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28C16656" w:rsidR="00807C36" w:rsidRPr="00B64EAD" w:rsidRDefault="003D52C2" w:rsidP="003D52C2">
      <w:pPr>
        <w:pStyle w:val="ProductList-Body"/>
        <w:tabs>
          <w:tab w:val="clear" w:pos="360"/>
          <w:tab w:val="clear" w:pos="720"/>
          <w:tab w:val="clear" w:pos="1080"/>
        </w:tabs>
        <w:ind w:left="360"/>
        <w:rPr>
          <w:rFonts w:asciiTheme="majorHAnsi" w:hAnsiTheme="majorHAnsi"/>
          <w:color w:val="FFFFFF" w:themeColor="background1"/>
          <w:sz w:val="6"/>
          <w:szCs w:val="6"/>
        </w:rPr>
      </w:pPr>
      <w:bookmarkStart w:id="0" w:name="_top"/>
      <w:bookmarkEnd w:id="0"/>
      <w:permStart w:id="333579070" w:edGrp="everyone"/>
      <w:r w:rsidRPr="003D52C2">
        <w:rPr>
          <w:noProof/>
          <w:lang w:val="en-US" w:eastAsia="zh-CN" w:bidi="ar-SA"/>
        </w:rPr>
        <w:drawing>
          <wp:anchor distT="0" distB="0" distL="114300" distR="114300" simplePos="0" relativeHeight="251658240" behindDoc="1" locked="0" layoutInCell="1" allowOverlap="1" wp14:anchorId="5D27ECD5" wp14:editId="43A4A903">
            <wp:simplePos x="0" y="0"/>
            <wp:positionH relativeFrom="page">
              <wp:posOffset>406400</wp:posOffset>
            </wp:positionH>
            <wp:positionV relativeFrom="paragraph">
              <wp:posOffset>-38100</wp:posOffset>
            </wp:positionV>
            <wp:extent cx="5969000" cy="4502150"/>
            <wp:effectExtent l="0" t="0" r="0" b="0"/>
            <wp:wrapNone/>
            <wp:docPr id="1" name="Picture 1" descr="E:\G\Aug\26.08.2023\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Aug\26.08.2023\1\1.png"/>
                    <pic:cNvPicPr>
                      <a:picLocks noChangeAspect="1" noChangeArrowheads="1"/>
                    </pic:cNvPicPr>
                  </pic:nvPicPr>
                  <pic:blipFill rotWithShape="1">
                    <a:blip r:embed="rId11">
                      <a:extLst>
                        <a:ext uri="{28A0092B-C50C-407E-A947-70E740481C1C}">
                          <a14:useLocalDpi xmlns:a14="http://schemas.microsoft.com/office/drawing/2010/main" val="0"/>
                        </a:ext>
                      </a:extLst>
                    </a:blip>
                    <a:srcRect l="5229" t="8775" r="19526" b="46465"/>
                    <a:stretch/>
                  </pic:blipFill>
                  <pic:spPr bwMode="auto">
                    <a:xfrm>
                      <a:off x="0" y="0"/>
                      <a:ext cx="5969000" cy="4502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333579070"/>
    </w:p>
    <w:p w14:paraId="245C5C1C" w14:textId="6C36FD31" w:rsidR="00807C36" w:rsidRPr="003D52C2" w:rsidRDefault="00807C36" w:rsidP="003D52C2">
      <w:pPr>
        <w:pStyle w:val="ProductList-Body"/>
        <w:tabs>
          <w:tab w:val="clear" w:pos="360"/>
          <w:tab w:val="clear" w:pos="720"/>
          <w:tab w:val="clear" w:pos="1080"/>
        </w:tabs>
        <w:ind w:left="360" w:right="8370"/>
        <w:jc w:val="both"/>
        <w:rPr>
          <w:rFonts w:asciiTheme="majorHAnsi" w:hAnsiTheme="majorHAnsi"/>
          <w:color w:val="FFFFFF" w:themeColor="background1"/>
          <w:spacing w:val="-3"/>
          <w:sz w:val="32"/>
          <w:szCs w:val="32"/>
        </w:rPr>
      </w:pPr>
      <w:bookmarkStart w:id="1" w:name="CoverPage"/>
      <w:r w:rsidRPr="003D52C2">
        <w:rPr>
          <w:rFonts w:asciiTheme="majorHAnsi" w:hAnsiTheme="majorHAnsi"/>
          <w:color w:val="FFFFFF" w:themeColor="background1"/>
          <w:spacing w:val="-3"/>
          <w:sz w:val="32"/>
          <w:szCs w:val="32"/>
        </w:rPr>
        <w:t xml:space="preserve">Mennyiségi </w:t>
      </w:r>
      <w:bookmarkEnd w:id="1"/>
      <w:r w:rsidRPr="003D52C2">
        <w:rPr>
          <w:rFonts w:asciiTheme="majorHAnsi" w:hAnsiTheme="majorHAnsi"/>
          <w:color w:val="FFFFFF" w:themeColor="background1"/>
          <w:spacing w:val="-3"/>
          <w:sz w:val="32"/>
          <w:szCs w:val="32"/>
        </w:rPr>
        <w:t>licencprogram</w:t>
      </w:r>
    </w:p>
    <w:p w14:paraId="06465CAA" w14:textId="04719F15" w:rsidR="00807C36" w:rsidRPr="00EF7CF9" w:rsidRDefault="00807C36" w:rsidP="003D52C2">
      <w:pPr>
        <w:pStyle w:val="ProductList-Body"/>
        <w:tabs>
          <w:tab w:val="clear" w:pos="360"/>
          <w:tab w:val="clear" w:pos="720"/>
          <w:tab w:val="clear" w:pos="1080"/>
        </w:tabs>
        <w:ind w:left="360"/>
        <w:rPr>
          <w:color w:val="FFFFFF" w:themeColor="background1"/>
        </w:rPr>
      </w:pPr>
    </w:p>
    <w:p w14:paraId="545DABF7" w14:textId="255C0510" w:rsidR="00807C36" w:rsidRPr="00EF7CF9" w:rsidRDefault="00807C36" w:rsidP="003D52C2">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5C588A2A" w:rsidR="00807C36" w:rsidRPr="00EF7CF9" w:rsidRDefault="00807C36" w:rsidP="003D52C2">
      <w:pPr>
        <w:pStyle w:val="ProductList-Body"/>
        <w:tabs>
          <w:tab w:val="clear" w:pos="360"/>
          <w:tab w:val="clear" w:pos="720"/>
          <w:tab w:val="clear" w:pos="1080"/>
        </w:tabs>
        <w:ind w:left="360"/>
        <w:rPr>
          <w:rFonts w:asciiTheme="majorHAnsi" w:hAnsiTheme="majorHAnsi"/>
          <w:color w:val="FFFFFF" w:themeColor="background1"/>
          <w:sz w:val="72"/>
          <w:szCs w:val="72"/>
        </w:rPr>
      </w:pPr>
    </w:p>
    <w:p w14:paraId="5DFA91A6" w14:textId="584A4866" w:rsidR="00807C36" w:rsidRPr="00EF7CF9" w:rsidRDefault="00FD4A5C" w:rsidP="003D52C2">
      <w:pPr>
        <w:pStyle w:val="ProductList-Body"/>
        <w:tabs>
          <w:tab w:val="clear" w:pos="360"/>
          <w:tab w:val="clear" w:pos="720"/>
          <w:tab w:val="clear" w:pos="1080"/>
        </w:tabs>
        <w:ind w:left="360" w:right="1764"/>
        <w:rPr>
          <w:rFonts w:asciiTheme="majorHAnsi" w:hAnsiTheme="majorHAnsi"/>
          <w:color w:val="FFFFFF" w:themeColor="background1"/>
          <w:sz w:val="72"/>
          <w:szCs w:val="72"/>
        </w:rPr>
      </w:pPr>
      <w:r>
        <w:rPr>
          <w:rFonts w:asciiTheme="majorHAnsi" w:hAnsiTheme="majorHAnsi"/>
          <w:color w:val="FFFFFF" w:themeColor="background1"/>
          <w:sz w:val="72"/>
          <w:szCs w:val="72"/>
        </w:rPr>
        <w:t>Szolgáltatási Szint Megállapodás Microsoft Online Szolgáltatásokhoz</w:t>
      </w:r>
    </w:p>
    <w:p w14:paraId="24124336" w14:textId="1D7BDBBB" w:rsidR="00A72D27" w:rsidRPr="00056D95" w:rsidRDefault="00A72D27" w:rsidP="00A72D27">
      <w:pPr>
        <w:pStyle w:val="ProductList-Body"/>
        <w:shd w:val="clear" w:color="auto" w:fill="0072C6"/>
        <w:tabs>
          <w:tab w:val="clear" w:pos="360"/>
          <w:tab w:val="clear" w:pos="720"/>
          <w:tab w:val="clear" w:pos="1080"/>
        </w:tabs>
        <w:ind w:right="1800" w:firstLine="360"/>
        <w:jc w:val="both"/>
        <w:rPr>
          <w:rFonts w:ascii="Calibri Light" w:hAnsi="Calibri Light" w:cs="Calibri Light"/>
          <w:color w:val="FFFFFF" w:themeColor="background1"/>
          <w:sz w:val="72"/>
          <w:szCs w:val="72"/>
        </w:rPr>
      </w:pPr>
      <w:r w:rsidRPr="00056D95">
        <w:rPr>
          <w:rFonts w:ascii="Calibri Light" w:hAnsi="Calibri Light" w:cs="Calibri Light"/>
          <w:color w:val="FFFFFF" w:themeColor="background1"/>
          <w:sz w:val="72"/>
          <w:szCs w:val="72"/>
        </w:rPr>
        <w:t>202</w:t>
      </w:r>
      <w:r w:rsidR="007F6EAB">
        <w:rPr>
          <w:rFonts w:ascii="Calibri Light" w:hAnsi="Calibri Light" w:cs="Calibri Light"/>
          <w:color w:val="FFFFFF" w:themeColor="background1"/>
          <w:sz w:val="72"/>
          <w:szCs w:val="72"/>
        </w:rPr>
        <w:t>6</w:t>
      </w:r>
      <w:r w:rsidRPr="00056D95">
        <w:rPr>
          <w:rFonts w:ascii="Calibri Light" w:hAnsi="Calibri Light" w:cs="Calibri Light"/>
          <w:color w:val="FFFFFF" w:themeColor="background1"/>
          <w:sz w:val="72"/>
          <w:szCs w:val="72"/>
        </w:rPr>
        <w:t xml:space="preserve">. </w:t>
      </w:r>
      <w:r w:rsidR="000433B6">
        <w:rPr>
          <w:rFonts w:ascii="Calibri Light" w:hAnsi="Calibri Light" w:cs="Calibri Light"/>
          <w:color w:val="FFFFFF" w:themeColor="background1"/>
          <w:sz w:val="72"/>
          <w:szCs w:val="72"/>
        </w:rPr>
        <w:t>június</w:t>
      </w:r>
      <w:r w:rsidR="00F154F6">
        <w:rPr>
          <w:rFonts w:ascii="Calibri Light" w:hAnsi="Calibri Light" w:cs="Calibri Light"/>
          <w:color w:val="FFFFFF" w:themeColor="background1"/>
          <w:sz w:val="72"/>
          <w:szCs w:val="72"/>
        </w:rPr>
        <w:t xml:space="preserve"> </w:t>
      </w:r>
      <w:r w:rsidR="00397354">
        <w:rPr>
          <w:rFonts w:ascii="Calibri Light" w:hAnsi="Calibri Light" w:cs="Calibri Light"/>
          <w:color w:val="FFFFFF" w:themeColor="background1"/>
          <w:sz w:val="72"/>
          <w:szCs w:val="72"/>
        </w:rPr>
        <w:t>1</w:t>
      </w:r>
      <w:r w:rsidR="0080254F">
        <w:rPr>
          <w:rFonts w:ascii="Calibri Light" w:hAnsi="Calibri Light" w:cs="Calibri Light"/>
          <w:color w:val="FFFFFF" w:themeColor="background1"/>
          <w:sz w:val="72"/>
          <w:szCs w:val="72"/>
        </w:rPr>
        <w:t>.</w:t>
      </w:r>
    </w:p>
    <w:p w14:paraId="07F7DEEF" w14:textId="3FEB413B" w:rsidR="00807C36" w:rsidRPr="00EF7CF9" w:rsidRDefault="00807C36" w:rsidP="003D52C2">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5AA93775" w:rsidR="00807C36" w:rsidRPr="00EF7CF9" w:rsidRDefault="00807C36" w:rsidP="003D52C2">
      <w:pPr>
        <w:pStyle w:val="ProductList-Body"/>
        <w:tabs>
          <w:tab w:val="clear" w:pos="360"/>
          <w:tab w:val="clear" w:pos="720"/>
          <w:tab w:val="clear" w:pos="1080"/>
        </w:tabs>
        <w:ind w:left="360"/>
      </w:pPr>
    </w:p>
    <w:p w14:paraId="60B096E1" w14:textId="6F3E18F8" w:rsidR="004D0EF2" w:rsidRPr="004D0EF2" w:rsidRDefault="004D0EF2" w:rsidP="00544654">
      <w:pPr>
        <w:tabs>
          <w:tab w:val="left" w:pos="3840"/>
        </w:tabs>
        <w:rPr>
          <w:sz w:val="18"/>
          <w:szCs w:val="18"/>
        </w:rPr>
        <w:sectPr w:rsidR="004D0EF2" w:rsidRPr="004D0EF2" w:rsidSect="00B64534">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B64534">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57821499"/>
      <w:bookmarkStart w:id="4" w:name="_Toc464226260"/>
      <w:bookmarkStart w:id="5" w:name="_Toc465333681"/>
      <w:bookmarkStart w:id="6" w:name="_Toc231483744"/>
      <w:r>
        <w:lastRenderedPageBreak/>
        <w:t>Tartalomjegyzék</w:t>
      </w:r>
      <w:bookmarkEnd w:id="2"/>
      <w:bookmarkEnd w:id="3"/>
      <w:bookmarkEnd w:id="4"/>
      <w:bookmarkEnd w:id="5"/>
      <w:bookmarkEnd w:id="6"/>
    </w:p>
    <w:p w14:paraId="0F31D9E0" w14:textId="4FD9DF42" w:rsidR="00627114" w:rsidRDefault="00AD5C31">
      <w:pPr>
        <w:pStyle w:val="TOC1"/>
        <w:rPr>
          <w:rFonts w:eastAsiaTheme="minorEastAsia"/>
          <w:b w:val="0"/>
          <w:caps w:val="0"/>
          <w:noProof/>
          <w:kern w:val="2"/>
          <w:sz w:val="24"/>
          <w:szCs w:val="24"/>
          <w:lang w:val="en-US" w:eastAsia="zh-CN" w:bidi="he-IL"/>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31483744" w:history="1">
        <w:r w:rsidR="00627114" w:rsidRPr="00844A26">
          <w:rPr>
            <w:rStyle w:val="Hyperlink"/>
            <w:noProof/>
          </w:rPr>
          <w:t>Tartalomjegyzék</w:t>
        </w:r>
        <w:r w:rsidR="00627114">
          <w:rPr>
            <w:noProof/>
            <w:webHidden/>
          </w:rPr>
          <w:tab/>
        </w:r>
        <w:r w:rsidR="00627114">
          <w:rPr>
            <w:noProof/>
            <w:webHidden/>
          </w:rPr>
          <w:fldChar w:fldCharType="begin"/>
        </w:r>
        <w:r w:rsidR="00627114">
          <w:rPr>
            <w:noProof/>
            <w:webHidden/>
          </w:rPr>
          <w:instrText xml:space="preserve"> PAGEREF _Toc231483744 \h </w:instrText>
        </w:r>
        <w:r w:rsidR="00627114">
          <w:rPr>
            <w:noProof/>
            <w:webHidden/>
          </w:rPr>
        </w:r>
        <w:r w:rsidR="00627114">
          <w:rPr>
            <w:noProof/>
            <w:webHidden/>
          </w:rPr>
          <w:fldChar w:fldCharType="separate"/>
        </w:r>
        <w:r w:rsidR="00627114">
          <w:rPr>
            <w:noProof/>
            <w:webHidden/>
          </w:rPr>
          <w:t>2</w:t>
        </w:r>
        <w:r w:rsidR="00627114">
          <w:rPr>
            <w:noProof/>
            <w:webHidden/>
          </w:rPr>
          <w:fldChar w:fldCharType="end"/>
        </w:r>
      </w:hyperlink>
    </w:p>
    <w:p w14:paraId="06803102" w14:textId="3F5B18A9" w:rsidR="00627114" w:rsidRDefault="00627114">
      <w:pPr>
        <w:pStyle w:val="TOC1"/>
        <w:rPr>
          <w:rFonts w:eastAsiaTheme="minorEastAsia"/>
          <w:b w:val="0"/>
          <w:caps w:val="0"/>
          <w:noProof/>
          <w:kern w:val="2"/>
          <w:sz w:val="24"/>
          <w:szCs w:val="24"/>
          <w:lang w:val="en-US" w:eastAsia="zh-CN" w:bidi="he-IL"/>
          <w14:ligatures w14:val="standardContextual"/>
        </w:rPr>
      </w:pPr>
      <w:hyperlink w:anchor="_Toc231483745" w:history="1">
        <w:r w:rsidRPr="00844A26">
          <w:rPr>
            <w:rStyle w:val="Hyperlink"/>
            <w:noProof/>
          </w:rPr>
          <w:t>Bevezetés</w:t>
        </w:r>
        <w:r>
          <w:rPr>
            <w:noProof/>
            <w:webHidden/>
          </w:rPr>
          <w:tab/>
        </w:r>
        <w:r>
          <w:rPr>
            <w:noProof/>
            <w:webHidden/>
          </w:rPr>
          <w:fldChar w:fldCharType="begin"/>
        </w:r>
        <w:r>
          <w:rPr>
            <w:noProof/>
            <w:webHidden/>
          </w:rPr>
          <w:instrText xml:space="preserve"> PAGEREF _Toc231483745 \h </w:instrText>
        </w:r>
        <w:r>
          <w:rPr>
            <w:noProof/>
            <w:webHidden/>
          </w:rPr>
        </w:r>
        <w:r>
          <w:rPr>
            <w:noProof/>
            <w:webHidden/>
          </w:rPr>
          <w:fldChar w:fldCharType="separate"/>
        </w:r>
        <w:r>
          <w:rPr>
            <w:noProof/>
            <w:webHidden/>
          </w:rPr>
          <w:t>4</w:t>
        </w:r>
        <w:r>
          <w:rPr>
            <w:noProof/>
            <w:webHidden/>
          </w:rPr>
          <w:fldChar w:fldCharType="end"/>
        </w:r>
      </w:hyperlink>
    </w:p>
    <w:p w14:paraId="7EE4C9E7" w14:textId="0AAEF729" w:rsidR="00627114" w:rsidRDefault="00627114">
      <w:pPr>
        <w:pStyle w:val="TOC1"/>
        <w:rPr>
          <w:rFonts w:eastAsiaTheme="minorEastAsia"/>
          <w:b w:val="0"/>
          <w:caps w:val="0"/>
          <w:noProof/>
          <w:kern w:val="2"/>
          <w:sz w:val="24"/>
          <w:szCs w:val="24"/>
          <w:lang w:val="en-US" w:eastAsia="zh-CN" w:bidi="he-IL"/>
          <w14:ligatures w14:val="standardContextual"/>
        </w:rPr>
      </w:pPr>
      <w:hyperlink w:anchor="_Toc231483746" w:history="1">
        <w:r w:rsidRPr="00844A26">
          <w:rPr>
            <w:rStyle w:val="Hyperlink"/>
            <w:noProof/>
          </w:rPr>
          <w:t>Általános feltételek</w:t>
        </w:r>
        <w:r>
          <w:rPr>
            <w:noProof/>
            <w:webHidden/>
          </w:rPr>
          <w:tab/>
        </w:r>
        <w:r>
          <w:rPr>
            <w:noProof/>
            <w:webHidden/>
          </w:rPr>
          <w:fldChar w:fldCharType="begin"/>
        </w:r>
        <w:r>
          <w:rPr>
            <w:noProof/>
            <w:webHidden/>
          </w:rPr>
          <w:instrText xml:space="preserve"> PAGEREF _Toc231483746 \h </w:instrText>
        </w:r>
        <w:r>
          <w:rPr>
            <w:noProof/>
            <w:webHidden/>
          </w:rPr>
        </w:r>
        <w:r>
          <w:rPr>
            <w:noProof/>
            <w:webHidden/>
          </w:rPr>
          <w:fldChar w:fldCharType="separate"/>
        </w:r>
        <w:r>
          <w:rPr>
            <w:noProof/>
            <w:webHidden/>
          </w:rPr>
          <w:t>5</w:t>
        </w:r>
        <w:r>
          <w:rPr>
            <w:noProof/>
            <w:webHidden/>
          </w:rPr>
          <w:fldChar w:fldCharType="end"/>
        </w:r>
      </w:hyperlink>
    </w:p>
    <w:p w14:paraId="2A229B41" w14:textId="17342460" w:rsidR="00627114" w:rsidRDefault="00627114">
      <w:pPr>
        <w:pStyle w:val="TOC1"/>
        <w:rPr>
          <w:rFonts w:eastAsiaTheme="minorEastAsia"/>
          <w:b w:val="0"/>
          <w:caps w:val="0"/>
          <w:noProof/>
          <w:kern w:val="2"/>
          <w:sz w:val="24"/>
          <w:szCs w:val="24"/>
          <w:lang w:val="en-US" w:eastAsia="zh-CN" w:bidi="he-IL"/>
          <w14:ligatures w14:val="standardContextual"/>
        </w:rPr>
      </w:pPr>
      <w:hyperlink w:anchor="_Toc231483747" w:history="1">
        <w:r w:rsidRPr="00844A26">
          <w:rPr>
            <w:rStyle w:val="Hyperlink"/>
            <w:noProof/>
          </w:rPr>
          <w:t>Szolgáltatásspecifikus Feltételek</w:t>
        </w:r>
        <w:r>
          <w:rPr>
            <w:noProof/>
            <w:webHidden/>
          </w:rPr>
          <w:tab/>
        </w:r>
        <w:r>
          <w:rPr>
            <w:noProof/>
            <w:webHidden/>
          </w:rPr>
          <w:fldChar w:fldCharType="begin"/>
        </w:r>
        <w:r>
          <w:rPr>
            <w:noProof/>
            <w:webHidden/>
          </w:rPr>
          <w:instrText xml:space="preserve"> PAGEREF _Toc231483747 \h </w:instrText>
        </w:r>
        <w:r>
          <w:rPr>
            <w:noProof/>
            <w:webHidden/>
          </w:rPr>
        </w:r>
        <w:r>
          <w:rPr>
            <w:noProof/>
            <w:webHidden/>
          </w:rPr>
          <w:fldChar w:fldCharType="separate"/>
        </w:r>
        <w:r>
          <w:rPr>
            <w:noProof/>
            <w:webHidden/>
          </w:rPr>
          <w:t>8</w:t>
        </w:r>
        <w:r>
          <w:rPr>
            <w:noProof/>
            <w:webHidden/>
          </w:rPr>
          <w:fldChar w:fldCharType="end"/>
        </w:r>
      </w:hyperlink>
    </w:p>
    <w:p w14:paraId="0CAADBAB" w14:textId="0BDC0ED2" w:rsidR="00627114" w:rsidRDefault="00627114">
      <w:pPr>
        <w:pStyle w:val="TOC2"/>
        <w:tabs>
          <w:tab w:val="right" w:leader="dot" w:pos="5030"/>
        </w:tabs>
        <w:rPr>
          <w:rFonts w:eastAsiaTheme="minorEastAsia"/>
          <w:b w:val="0"/>
          <w:smallCaps w:val="0"/>
          <w:noProof/>
          <w:kern w:val="2"/>
          <w:sz w:val="24"/>
          <w:szCs w:val="24"/>
          <w:lang w:val="en-US" w:eastAsia="zh-CN" w:bidi="he-IL"/>
          <w14:ligatures w14:val="standardContextual"/>
        </w:rPr>
      </w:pPr>
      <w:hyperlink w:anchor="_Toc231483748" w:history="1">
        <w:r w:rsidRPr="00844A26">
          <w:rPr>
            <w:rStyle w:val="Hyperlink"/>
            <w:noProof/>
          </w:rPr>
          <w:t>Microsoft Dynamics 365</w:t>
        </w:r>
        <w:r>
          <w:rPr>
            <w:noProof/>
            <w:webHidden/>
          </w:rPr>
          <w:tab/>
        </w:r>
        <w:r>
          <w:rPr>
            <w:noProof/>
            <w:webHidden/>
          </w:rPr>
          <w:fldChar w:fldCharType="begin"/>
        </w:r>
        <w:r>
          <w:rPr>
            <w:noProof/>
            <w:webHidden/>
          </w:rPr>
          <w:instrText xml:space="preserve"> PAGEREF _Toc231483748 \h </w:instrText>
        </w:r>
        <w:r>
          <w:rPr>
            <w:noProof/>
            <w:webHidden/>
          </w:rPr>
        </w:r>
        <w:r>
          <w:rPr>
            <w:noProof/>
            <w:webHidden/>
          </w:rPr>
          <w:fldChar w:fldCharType="separate"/>
        </w:r>
        <w:r>
          <w:rPr>
            <w:noProof/>
            <w:webHidden/>
          </w:rPr>
          <w:t>8</w:t>
        </w:r>
        <w:r>
          <w:rPr>
            <w:noProof/>
            <w:webHidden/>
          </w:rPr>
          <w:fldChar w:fldCharType="end"/>
        </w:r>
      </w:hyperlink>
    </w:p>
    <w:p w14:paraId="11B9D470" w14:textId="3EFA21CB" w:rsidR="00627114" w:rsidRDefault="00627114">
      <w:pPr>
        <w:pStyle w:val="TOC4"/>
        <w:rPr>
          <w:rFonts w:eastAsiaTheme="minorEastAsia"/>
          <w:smallCaps w:val="0"/>
          <w:noProof/>
          <w:kern w:val="2"/>
          <w:sz w:val="24"/>
          <w:szCs w:val="24"/>
          <w:lang w:val="en-US" w:eastAsia="zh-CN" w:bidi="he-IL"/>
          <w14:ligatures w14:val="standardContextual"/>
        </w:rPr>
      </w:pPr>
      <w:hyperlink w:anchor="_Toc231483749" w:history="1">
        <w:r w:rsidRPr="00844A26">
          <w:rPr>
            <w:rStyle w:val="Hyperlink"/>
            <w:noProof/>
          </w:rPr>
          <w:t>Dynamics 365 Business Central</w:t>
        </w:r>
        <w:r>
          <w:rPr>
            <w:noProof/>
            <w:webHidden/>
          </w:rPr>
          <w:tab/>
        </w:r>
        <w:r>
          <w:rPr>
            <w:noProof/>
            <w:webHidden/>
          </w:rPr>
          <w:fldChar w:fldCharType="begin"/>
        </w:r>
        <w:r>
          <w:rPr>
            <w:noProof/>
            <w:webHidden/>
          </w:rPr>
          <w:instrText xml:space="preserve"> PAGEREF _Toc231483749 \h </w:instrText>
        </w:r>
        <w:r>
          <w:rPr>
            <w:noProof/>
            <w:webHidden/>
          </w:rPr>
        </w:r>
        <w:r>
          <w:rPr>
            <w:noProof/>
            <w:webHidden/>
          </w:rPr>
          <w:fldChar w:fldCharType="separate"/>
        </w:r>
        <w:r>
          <w:rPr>
            <w:noProof/>
            <w:webHidden/>
          </w:rPr>
          <w:t>8</w:t>
        </w:r>
        <w:r>
          <w:rPr>
            <w:noProof/>
            <w:webHidden/>
          </w:rPr>
          <w:fldChar w:fldCharType="end"/>
        </w:r>
      </w:hyperlink>
    </w:p>
    <w:p w14:paraId="211791B3" w14:textId="1F286534" w:rsidR="00627114" w:rsidRDefault="00627114">
      <w:pPr>
        <w:pStyle w:val="TOC4"/>
        <w:rPr>
          <w:rFonts w:eastAsiaTheme="minorEastAsia"/>
          <w:smallCaps w:val="0"/>
          <w:noProof/>
          <w:kern w:val="2"/>
          <w:sz w:val="24"/>
          <w:szCs w:val="24"/>
          <w:lang w:val="en-US" w:eastAsia="zh-CN" w:bidi="he-IL"/>
          <w14:ligatures w14:val="standardContextual"/>
        </w:rPr>
      </w:pPr>
      <w:hyperlink w:anchor="_Toc231483750" w:history="1">
        <w:r w:rsidRPr="00844A26">
          <w:rPr>
            <w:rStyle w:val="Hyperlink"/>
            <w:noProof/>
          </w:rPr>
          <w:t>Dynamics 365 Commerce</w:t>
        </w:r>
        <w:r>
          <w:rPr>
            <w:noProof/>
            <w:webHidden/>
          </w:rPr>
          <w:tab/>
        </w:r>
        <w:r>
          <w:rPr>
            <w:noProof/>
            <w:webHidden/>
          </w:rPr>
          <w:fldChar w:fldCharType="begin"/>
        </w:r>
        <w:r>
          <w:rPr>
            <w:noProof/>
            <w:webHidden/>
          </w:rPr>
          <w:instrText xml:space="preserve"> PAGEREF _Toc231483750 \h </w:instrText>
        </w:r>
        <w:r>
          <w:rPr>
            <w:noProof/>
            <w:webHidden/>
          </w:rPr>
        </w:r>
        <w:r>
          <w:rPr>
            <w:noProof/>
            <w:webHidden/>
          </w:rPr>
          <w:fldChar w:fldCharType="separate"/>
        </w:r>
        <w:r>
          <w:rPr>
            <w:noProof/>
            <w:webHidden/>
          </w:rPr>
          <w:t>8</w:t>
        </w:r>
        <w:r>
          <w:rPr>
            <w:noProof/>
            <w:webHidden/>
          </w:rPr>
          <w:fldChar w:fldCharType="end"/>
        </w:r>
      </w:hyperlink>
    </w:p>
    <w:p w14:paraId="203D3EAB" w14:textId="24F587DE" w:rsidR="00627114" w:rsidRDefault="00627114">
      <w:pPr>
        <w:pStyle w:val="TOC4"/>
        <w:rPr>
          <w:rFonts w:eastAsiaTheme="minorEastAsia"/>
          <w:smallCaps w:val="0"/>
          <w:noProof/>
          <w:kern w:val="2"/>
          <w:sz w:val="24"/>
          <w:szCs w:val="24"/>
          <w:lang w:val="en-US" w:eastAsia="zh-CN" w:bidi="he-IL"/>
          <w14:ligatures w14:val="standardContextual"/>
        </w:rPr>
      </w:pPr>
      <w:hyperlink w:anchor="_Toc231483751" w:history="1">
        <w:r w:rsidRPr="00844A26">
          <w:rPr>
            <w:rStyle w:val="Hyperlink"/>
            <w:noProof/>
          </w:rPr>
          <w:t>Dynamics 365 Contact Center</w:t>
        </w:r>
        <w:r>
          <w:rPr>
            <w:noProof/>
            <w:webHidden/>
          </w:rPr>
          <w:tab/>
        </w:r>
        <w:r>
          <w:rPr>
            <w:noProof/>
            <w:webHidden/>
          </w:rPr>
          <w:fldChar w:fldCharType="begin"/>
        </w:r>
        <w:r>
          <w:rPr>
            <w:noProof/>
            <w:webHidden/>
          </w:rPr>
          <w:instrText xml:space="preserve"> PAGEREF _Toc231483751 \h </w:instrText>
        </w:r>
        <w:r>
          <w:rPr>
            <w:noProof/>
            <w:webHidden/>
          </w:rPr>
        </w:r>
        <w:r>
          <w:rPr>
            <w:noProof/>
            <w:webHidden/>
          </w:rPr>
          <w:fldChar w:fldCharType="separate"/>
        </w:r>
        <w:r>
          <w:rPr>
            <w:noProof/>
            <w:webHidden/>
          </w:rPr>
          <w:t>9</w:t>
        </w:r>
        <w:r>
          <w:rPr>
            <w:noProof/>
            <w:webHidden/>
          </w:rPr>
          <w:fldChar w:fldCharType="end"/>
        </w:r>
      </w:hyperlink>
    </w:p>
    <w:p w14:paraId="6899FA43" w14:textId="53D80853" w:rsidR="00627114" w:rsidRDefault="00627114">
      <w:pPr>
        <w:pStyle w:val="TOC4"/>
        <w:rPr>
          <w:rFonts w:eastAsiaTheme="minorEastAsia"/>
          <w:smallCaps w:val="0"/>
          <w:noProof/>
          <w:kern w:val="2"/>
          <w:sz w:val="24"/>
          <w:szCs w:val="24"/>
          <w:lang w:val="en-US" w:eastAsia="zh-CN" w:bidi="he-IL"/>
          <w14:ligatures w14:val="standardContextual"/>
        </w:rPr>
      </w:pPr>
      <w:hyperlink w:anchor="_Toc231483752" w:history="1">
        <w:r w:rsidRPr="00844A26">
          <w:rPr>
            <w:rStyle w:val="Hyperlink"/>
            <w:noProof/>
          </w:rPr>
          <w:t>Dynamics 365 Customer Insights</w:t>
        </w:r>
        <w:r>
          <w:rPr>
            <w:noProof/>
            <w:webHidden/>
          </w:rPr>
          <w:tab/>
        </w:r>
        <w:r>
          <w:rPr>
            <w:noProof/>
            <w:webHidden/>
          </w:rPr>
          <w:fldChar w:fldCharType="begin"/>
        </w:r>
        <w:r>
          <w:rPr>
            <w:noProof/>
            <w:webHidden/>
          </w:rPr>
          <w:instrText xml:space="preserve"> PAGEREF _Toc231483752 \h </w:instrText>
        </w:r>
        <w:r>
          <w:rPr>
            <w:noProof/>
            <w:webHidden/>
          </w:rPr>
        </w:r>
        <w:r>
          <w:rPr>
            <w:noProof/>
            <w:webHidden/>
          </w:rPr>
          <w:fldChar w:fldCharType="separate"/>
        </w:r>
        <w:r>
          <w:rPr>
            <w:noProof/>
            <w:webHidden/>
          </w:rPr>
          <w:t>9</w:t>
        </w:r>
        <w:r>
          <w:rPr>
            <w:noProof/>
            <w:webHidden/>
          </w:rPr>
          <w:fldChar w:fldCharType="end"/>
        </w:r>
      </w:hyperlink>
    </w:p>
    <w:p w14:paraId="7622DBDD" w14:textId="01708FE9" w:rsidR="00627114" w:rsidRDefault="00627114">
      <w:pPr>
        <w:pStyle w:val="TOC4"/>
        <w:rPr>
          <w:rFonts w:eastAsiaTheme="minorEastAsia"/>
          <w:smallCaps w:val="0"/>
          <w:noProof/>
          <w:kern w:val="2"/>
          <w:sz w:val="24"/>
          <w:szCs w:val="24"/>
          <w:lang w:val="en-US" w:eastAsia="zh-CN" w:bidi="he-IL"/>
          <w14:ligatures w14:val="standardContextual"/>
        </w:rPr>
      </w:pPr>
      <w:hyperlink w:anchor="_Toc231483753" w:history="1">
        <w:r w:rsidRPr="00844A26">
          <w:rPr>
            <w:rStyle w:val="Hyperlink"/>
            <w:noProof/>
            <w:spacing w:val="-1"/>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_Toc231483753 \h </w:instrText>
        </w:r>
        <w:r>
          <w:rPr>
            <w:noProof/>
            <w:webHidden/>
          </w:rPr>
        </w:r>
        <w:r>
          <w:rPr>
            <w:noProof/>
            <w:webHidden/>
          </w:rPr>
          <w:fldChar w:fldCharType="separate"/>
        </w:r>
        <w:r>
          <w:rPr>
            <w:noProof/>
            <w:webHidden/>
          </w:rPr>
          <w:t>10</w:t>
        </w:r>
        <w:r>
          <w:rPr>
            <w:noProof/>
            <w:webHidden/>
          </w:rPr>
          <w:fldChar w:fldCharType="end"/>
        </w:r>
      </w:hyperlink>
    </w:p>
    <w:p w14:paraId="3259B355" w14:textId="79F5D639" w:rsidR="00627114" w:rsidRDefault="00627114">
      <w:pPr>
        <w:pStyle w:val="TOC4"/>
        <w:rPr>
          <w:rFonts w:eastAsiaTheme="minorEastAsia"/>
          <w:smallCaps w:val="0"/>
          <w:noProof/>
          <w:kern w:val="2"/>
          <w:sz w:val="24"/>
          <w:szCs w:val="24"/>
          <w:lang w:val="en-US" w:eastAsia="zh-CN" w:bidi="he-IL"/>
          <w14:ligatures w14:val="standardContextual"/>
        </w:rPr>
      </w:pPr>
      <w:hyperlink w:anchor="_Toc231483754" w:history="1">
        <w:r w:rsidRPr="00844A26">
          <w:rPr>
            <w:rStyle w:val="Hyperlink"/>
            <w:noProof/>
          </w:rPr>
          <w:t>Dynamics 365 Guides</w:t>
        </w:r>
        <w:r>
          <w:rPr>
            <w:noProof/>
            <w:webHidden/>
          </w:rPr>
          <w:tab/>
        </w:r>
        <w:r>
          <w:rPr>
            <w:noProof/>
            <w:webHidden/>
          </w:rPr>
          <w:fldChar w:fldCharType="begin"/>
        </w:r>
        <w:r>
          <w:rPr>
            <w:noProof/>
            <w:webHidden/>
          </w:rPr>
          <w:instrText xml:space="preserve"> PAGEREF _Toc231483754 \h </w:instrText>
        </w:r>
        <w:r>
          <w:rPr>
            <w:noProof/>
            <w:webHidden/>
          </w:rPr>
        </w:r>
        <w:r>
          <w:rPr>
            <w:noProof/>
            <w:webHidden/>
          </w:rPr>
          <w:fldChar w:fldCharType="separate"/>
        </w:r>
        <w:r>
          <w:rPr>
            <w:noProof/>
            <w:webHidden/>
          </w:rPr>
          <w:t>10</w:t>
        </w:r>
        <w:r>
          <w:rPr>
            <w:noProof/>
            <w:webHidden/>
          </w:rPr>
          <w:fldChar w:fldCharType="end"/>
        </w:r>
      </w:hyperlink>
    </w:p>
    <w:p w14:paraId="36419C12" w14:textId="0EEF4AEA" w:rsidR="00627114" w:rsidRDefault="00627114">
      <w:pPr>
        <w:pStyle w:val="TOC4"/>
        <w:rPr>
          <w:rFonts w:eastAsiaTheme="minorEastAsia"/>
          <w:smallCaps w:val="0"/>
          <w:noProof/>
          <w:kern w:val="2"/>
          <w:sz w:val="24"/>
          <w:szCs w:val="24"/>
          <w:lang w:val="en-US" w:eastAsia="zh-CN" w:bidi="he-IL"/>
          <w14:ligatures w14:val="standardContextual"/>
        </w:rPr>
      </w:pPr>
      <w:hyperlink w:anchor="_Toc231483755" w:history="1">
        <w:r w:rsidRPr="00844A26">
          <w:rPr>
            <w:rStyle w:val="Hyperlink"/>
            <w:noProof/>
          </w:rPr>
          <w:t>Dynamics 365 Human Resources</w:t>
        </w:r>
        <w:r>
          <w:rPr>
            <w:noProof/>
            <w:webHidden/>
          </w:rPr>
          <w:tab/>
        </w:r>
        <w:r>
          <w:rPr>
            <w:noProof/>
            <w:webHidden/>
          </w:rPr>
          <w:fldChar w:fldCharType="begin"/>
        </w:r>
        <w:r>
          <w:rPr>
            <w:noProof/>
            <w:webHidden/>
          </w:rPr>
          <w:instrText xml:space="preserve"> PAGEREF _Toc231483755 \h </w:instrText>
        </w:r>
        <w:r>
          <w:rPr>
            <w:noProof/>
            <w:webHidden/>
          </w:rPr>
        </w:r>
        <w:r>
          <w:rPr>
            <w:noProof/>
            <w:webHidden/>
          </w:rPr>
          <w:fldChar w:fldCharType="separate"/>
        </w:r>
        <w:r>
          <w:rPr>
            <w:noProof/>
            <w:webHidden/>
          </w:rPr>
          <w:t>10</w:t>
        </w:r>
        <w:r>
          <w:rPr>
            <w:noProof/>
            <w:webHidden/>
          </w:rPr>
          <w:fldChar w:fldCharType="end"/>
        </w:r>
      </w:hyperlink>
    </w:p>
    <w:p w14:paraId="0E0D305D" w14:textId="2EC3B5D0" w:rsidR="00627114" w:rsidRDefault="00627114">
      <w:pPr>
        <w:pStyle w:val="TOC4"/>
        <w:rPr>
          <w:rFonts w:eastAsiaTheme="minorEastAsia"/>
          <w:smallCaps w:val="0"/>
          <w:noProof/>
          <w:kern w:val="2"/>
          <w:sz w:val="24"/>
          <w:szCs w:val="24"/>
          <w:lang w:val="en-US" w:eastAsia="zh-CN" w:bidi="he-IL"/>
          <w14:ligatures w14:val="standardContextual"/>
        </w:rPr>
      </w:pPr>
      <w:hyperlink w:anchor="_Toc231483756" w:history="1">
        <w:r w:rsidRPr="00844A26">
          <w:rPr>
            <w:rStyle w:val="Hyperlink"/>
            <w:noProof/>
          </w:rPr>
          <w:t>Dynamics 365 Intelligent Order Management</w:t>
        </w:r>
        <w:r>
          <w:rPr>
            <w:noProof/>
            <w:webHidden/>
          </w:rPr>
          <w:tab/>
        </w:r>
        <w:r>
          <w:rPr>
            <w:noProof/>
            <w:webHidden/>
          </w:rPr>
          <w:fldChar w:fldCharType="begin"/>
        </w:r>
        <w:r>
          <w:rPr>
            <w:noProof/>
            <w:webHidden/>
          </w:rPr>
          <w:instrText xml:space="preserve"> PAGEREF _Toc231483756 \h </w:instrText>
        </w:r>
        <w:r>
          <w:rPr>
            <w:noProof/>
            <w:webHidden/>
          </w:rPr>
        </w:r>
        <w:r>
          <w:rPr>
            <w:noProof/>
            <w:webHidden/>
          </w:rPr>
          <w:fldChar w:fldCharType="separate"/>
        </w:r>
        <w:r>
          <w:rPr>
            <w:noProof/>
            <w:webHidden/>
          </w:rPr>
          <w:t>11</w:t>
        </w:r>
        <w:r>
          <w:rPr>
            <w:noProof/>
            <w:webHidden/>
          </w:rPr>
          <w:fldChar w:fldCharType="end"/>
        </w:r>
      </w:hyperlink>
    </w:p>
    <w:p w14:paraId="2B0520C0" w14:textId="3E313C7C" w:rsidR="00627114" w:rsidRDefault="00627114">
      <w:pPr>
        <w:pStyle w:val="TOC4"/>
        <w:rPr>
          <w:rFonts w:eastAsiaTheme="minorEastAsia"/>
          <w:smallCaps w:val="0"/>
          <w:noProof/>
          <w:kern w:val="2"/>
          <w:sz w:val="24"/>
          <w:szCs w:val="24"/>
          <w:lang w:val="en-US" w:eastAsia="zh-CN" w:bidi="he-IL"/>
          <w14:ligatures w14:val="standardContextual"/>
        </w:rPr>
      </w:pPr>
      <w:hyperlink w:anchor="_Toc231483757" w:history="1">
        <w:r w:rsidRPr="00844A26">
          <w:rPr>
            <w:rStyle w:val="Hyperlink"/>
            <w:noProof/>
          </w:rPr>
          <w:t>Dynamics 365 Remote Assist</w:t>
        </w:r>
        <w:r>
          <w:rPr>
            <w:noProof/>
            <w:webHidden/>
          </w:rPr>
          <w:tab/>
        </w:r>
        <w:r>
          <w:rPr>
            <w:noProof/>
            <w:webHidden/>
          </w:rPr>
          <w:fldChar w:fldCharType="begin"/>
        </w:r>
        <w:r>
          <w:rPr>
            <w:noProof/>
            <w:webHidden/>
          </w:rPr>
          <w:instrText xml:space="preserve"> PAGEREF _Toc231483757 \h </w:instrText>
        </w:r>
        <w:r>
          <w:rPr>
            <w:noProof/>
            <w:webHidden/>
          </w:rPr>
        </w:r>
        <w:r>
          <w:rPr>
            <w:noProof/>
            <w:webHidden/>
          </w:rPr>
          <w:fldChar w:fldCharType="separate"/>
        </w:r>
        <w:r>
          <w:rPr>
            <w:noProof/>
            <w:webHidden/>
          </w:rPr>
          <w:t>11</w:t>
        </w:r>
        <w:r>
          <w:rPr>
            <w:noProof/>
            <w:webHidden/>
          </w:rPr>
          <w:fldChar w:fldCharType="end"/>
        </w:r>
      </w:hyperlink>
    </w:p>
    <w:p w14:paraId="7EC62BBB" w14:textId="101E9C72" w:rsidR="00627114" w:rsidRDefault="00627114">
      <w:pPr>
        <w:pStyle w:val="TOC4"/>
        <w:rPr>
          <w:rFonts w:eastAsiaTheme="minorEastAsia"/>
          <w:smallCaps w:val="0"/>
          <w:noProof/>
          <w:kern w:val="2"/>
          <w:sz w:val="24"/>
          <w:szCs w:val="24"/>
          <w:lang w:val="en-US" w:eastAsia="zh-CN" w:bidi="he-IL"/>
          <w14:ligatures w14:val="standardContextual"/>
        </w:rPr>
      </w:pPr>
      <w:hyperlink w:anchor="_Toc231483758" w:history="1">
        <w:r w:rsidRPr="00844A26">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_Toc231483758 \h </w:instrText>
        </w:r>
        <w:r>
          <w:rPr>
            <w:noProof/>
            <w:webHidden/>
          </w:rPr>
        </w:r>
        <w:r>
          <w:rPr>
            <w:noProof/>
            <w:webHidden/>
          </w:rPr>
          <w:fldChar w:fldCharType="separate"/>
        </w:r>
        <w:r>
          <w:rPr>
            <w:noProof/>
            <w:webHidden/>
          </w:rPr>
          <w:t>12</w:t>
        </w:r>
        <w:r>
          <w:rPr>
            <w:noProof/>
            <w:webHidden/>
          </w:rPr>
          <w:fldChar w:fldCharType="end"/>
        </w:r>
      </w:hyperlink>
    </w:p>
    <w:p w14:paraId="138897CD" w14:textId="050DA135" w:rsidR="00627114" w:rsidRDefault="00627114">
      <w:pPr>
        <w:pStyle w:val="TOC4"/>
        <w:rPr>
          <w:rFonts w:eastAsiaTheme="minorEastAsia"/>
          <w:smallCaps w:val="0"/>
          <w:noProof/>
          <w:kern w:val="2"/>
          <w:sz w:val="24"/>
          <w:szCs w:val="24"/>
          <w:lang w:val="en-US" w:eastAsia="zh-CN" w:bidi="he-IL"/>
          <w14:ligatures w14:val="standardContextual"/>
        </w:rPr>
      </w:pPr>
      <w:hyperlink w:anchor="_Toc231483759" w:history="1">
        <w:r w:rsidRPr="00844A26">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_Toc231483759 \h </w:instrText>
        </w:r>
        <w:r>
          <w:rPr>
            <w:noProof/>
            <w:webHidden/>
          </w:rPr>
        </w:r>
        <w:r>
          <w:rPr>
            <w:noProof/>
            <w:webHidden/>
          </w:rPr>
          <w:fldChar w:fldCharType="separate"/>
        </w:r>
        <w:r>
          <w:rPr>
            <w:noProof/>
            <w:webHidden/>
          </w:rPr>
          <w:t>12</w:t>
        </w:r>
        <w:r>
          <w:rPr>
            <w:noProof/>
            <w:webHidden/>
          </w:rPr>
          <w:fldChar w:fldCharType="end"/>
        </w:r>
      </w:hyperlink>
    </w:p>
    <w:p w14:paraId="7A34587A" w14:textId="27772CC7" w:rsidR="00627114" w:rsidRDefault="00627114">
      <w:pPr>
        <w:pStyle w:val="TOC2"/>
        <w:tabs>
          <w:tab w:val="right" w:leader="dot" w:pos="5030"/>
        </w:tabs>
        <w:rPr>
          <w:rFonts w:eastAsiaTheme="minorEastAsia"/>
          <w:b w:val="0"/>
          <w:smallCaps w:val="0"/>
          <w:noProof/>
          <w:kern w:val="2"/>
          <w:sz w:val="24"/>
          <w:szCs w:val="24"/>
          <w:lang w:val="en-US" w:eastAsia="zh-CN" w:bidi="he-IL"/>
          <w14:ligatures w14:val="standardContextual"/>
        </w:rPr>
      </w:pPr>
      <w:hyperlink w:anchor="_Toc231483760" w:history="1">
        <w:r w:rsidRPr="00844A26">
          <w:rPr>
            <w:rStyle w:val="Hyperlink"/>
            <w:noProof/>
          </w:rPr>
          <w:t>Office 365-szolgáltatások</w:t>
        </w:r>
        <w:r>
          <w:rPr>
            <w:noProof/>
            <w:webHidden/>
          </w:rPr>
          <w:tab/>
        </w:r>
        <w:r>
          <w:rPr>
            <w:noProof/>
            <w:webHidden/>
          </w:rPr>
          <w:fldChar w:fldCharType="begin"/>
        </w:r>
        <w:r>
          <w:rPr>
            <w:noProof/>
            <w:webHidden/>
          </w:rPr>
          <w:instrText xml:space="preserve"> PAGEREF _Toc231483760 \h </w:instrText>
        </w:r>
        <w:r>
          <w:rPr>
            <w:noProof/>
            <w:webHidden/>
          </w:rPr>
        </w:r>
        <w:r>
          <w:rPr>
            <w:noProof/>
            <w:webHidden/>
          </w:rPr>
          <w:fldChar w:fldCharType="separate"/>
        </w:r>
        <w:r>
          <w:rPr>
            <w:noProof/>
            <w:webHidden/>
          </w:rPr>
          <w:t>13</w:t>
        </w:r>
        <w:r>
          <w:rPr>
            <w:noProof/>
            <w:webHidden/>
          </w:rPr>
          <w:fldChar w:fldCharType="end"/>
        </w:r>
      </w:hyperlink>
    </w:p>
    <w:p w14:paraId="45334BB0" w14:textId="196D45F1" w:rsidR="00627114" w:rsidRDefault="00627114">
      <w:pPr>
        <w:pStyle w:val="TOC4"/>
        <w:rPr>
          <w:rFonts w:eastAsiaTheme="minorEastAsia"/>
          <w:smallCaps w:val="0"/>
          <w:noProof/>
          <w:kern w:val="2"/>
          <w:sz w:val="24"/>
          <w:szCs w:val="24"/>
          <w:lang w:val="en-US" w:eastAsia="zh-CN" w:bidi="he-IL"/>
          <w14:ligatures w14:val="standardContextual"/>
        </w:rPr>
      </w:pPr>
      <w:hyperlink w:anchor="_Toc231483761" w:history="1">
        <w:r w:rsidRPr="00844A26">
          <w:rPr>
            <w:rStyle w:val="Hyperlink"/>
            <w:noProof/>
          </w:rPr>
          <w:t>Duet Enterprise Online</w:t>
        </w:r>
        <w:r>
          <w:rPr>
            <w:noProof/>
            <w:webHidden/>
          </w:rPr>
          <w:tab/>
        </w:r>
        <w:r>
          <w:rPr>
            <w:noProof/>
            <w:webHidden/>
          </w:rPr>
          <w:fldChar w:fldCharType="begin"/>
        </w:r>
        <w:r>
          <w:rPr>
            <w:noProof/>
            <w:webHidden/>
          </w:rPr>
          <w:instrText xml:space="preserve"> PAGEREF _Toc231483761 \h </w:instrText>
        </w:r>
        <w:r>
          <w:rPr>
            <w:noProof/>
            <w:webHidden/>
          </w:rPr>
        </w:r>
        <w:r>
          <w:rPr>
            <w:noProof/>
            <w:webHidden/>
          </w:rPr>
          <w:fldChar w:fldCharType="separate"/>
        </w:r>
        <w:r>
          <w:rPr>
            <w:noProof/>
            <w:webHidden/>
          </w:rPr>
          <w:t>13</w:t>
        </w:r>
        <w:r>
          <w:rPr>
            <w:noProof/>
            <w:webHidden/>
          </w:rPr>
          <w:fldChar w:fldCharType="end"/>
        </w:r>
      </w:hyperlink>
    </w:p>
    <w:p w14:paraId="5BEB7315" w14:textId="5B99D509" w:rsidR="00627114" w:rsidRDefault="00627114">
      <w:pPr>
        <w:pStyle w:val="TOC4"/>
        <w:rPr>
          <w:rFonts w:eastAsiaTheme="minorEastAsia"/>
          <w:smallCaps w:val="0"/>
          <w:noProof/>
          <w:kern w:val="2"/>
          <w:sz w:val="24"/>
          <w:szCs w:val="24"/>
          <w:lang w:val="en-US" w:eastAsia="zh-CN" w:bidi="he-IL"/>
          <w14:ligatures w14:val="standardContextual"/>
        </w:rPr>
      </w:pPr>
      <w:hyperlink w:anchor="_Toc231483762" w:history="1">
        <w:r w:rsidRPr="00844A26">
          <w:rPr>
            <w:rStyle w:val="Hyperlink"/>
            <w:noProof/>
          </w:rPr>
          <w:t>Exchange Online</w:t>
        </w:r>
        <w:r>
          <w:rPr>
            <w:noProof/>
            <w:webHidden/>
          </w:rPr>
          <w:tab/>
        </w:r>
        <w:r>
          <w:rPr>
            <w:noProof/>
            <w:webHidden/>
          </w:rPr>
          <w:fldChar w:fldCharType="begin"/>
        </w:r>
        <w:r>
          <w:rPr>
            <w:noProof/>
            <w:webHidden/>
          </w:rPr>
          <w:instrText xml:space="preserve"> PAGEREF _Toc231483762 \h </w:instrText>
        </w:r>
        <w:r>
          <w:rPr>
            <w:noProof/>
            <w:webHidden/>
          </w:rPr>
        </w:r>
        <w:r>
          <w:rPr>
            <w:noProof/>
            <w:webHidden/>
          </w:rPr>
          <w:fldChar w:fldCharType="separate"/>
        </w:r>
        <w:r>
          <w:rPr>
            <w:noProof/>
            <w:webHidden/>
          </w:rPr>
          <w:t>13</w:t>
        </w:r>
        <w:r>
          <w:rPr>
            <w:noProof/>
            <w:webHidden/>
          </w:rPr>
          <w:fldChar w:fldCharType="end"/>
        </w:r>
      </w:hyperlink>
    </w:p>
    <w:p w14:paraId="72AAC5CA" w14:textId="784154E3" w:rsidR="00627114" w:rsidRDefault="00627114">
      <w:pPr>
        <w:pStyle w:val="TOC4"/>
        <w:rPr>
          <w:rFonts w:eastAsiaTheme="minorEastAsia"/>
          <w:smallCaps w:val="0"/>
          <w:noProof/>
          <w:kern w:val="2"/>
          <w:sz w:val="24"/>
          <w:szCs w:val="24"/>
          <w:lang w:val="en-US" w:eastAsia="zh-CN" w:bidi="he-IL"/>
          <w14:ligatures w14:val="standardContextual"/>
        </w:rPr>
      </w:pPr>
      <w:hyperlink w:anchor="_Toc231483763" w:history="1">
        <w:r w:rsidRPr="00844A26">
          <w:rPr>
            <w:rStyle w:val="Hyperlink"/>
            <w:noProof/>
          </w:rPr>
          <w:t>Exchange Online Archiválás</w:t>
        </w:r>
        <w:r>
          <w:rPr>
            <w:noProof/>
            <w:webHidden/>
          </w:rPr>
          <w:tab/>
        </w:r>
        <w:r>
          <w:rPr>
            <w:noProof/>
            <w:webHidden/>
          </w:rPr>
          <w:fldChar w:fldCharType="begin"/>
        </w:r>
        <w:r>
          <w:rPr>
            <w:noProof/>
            <w:webHidden/>
          </w:rPr>
          <w:instrText xml:space="preserve"> PAGEREF _Toc231483763 \h </w:instrText>
        </w:r>
        <w:r>
          <w:rPr>
            <w:noProof/>
            <w:webHidden/>
          </w:rPr>
        </w:r>
        <w:r>
          <w:rPr>
            <w:noProof/>
            <w:webHidden/>
          </w:rPr>
          <w:fldChar w:fldCharType="separate"/>
        </w:r>
        <w:r>
          <w:rPr>
            <w:noProof/>
            <w:webHidden/>
          </w:rPr>
          <w:t>15</w:t>
        </w:r>
        <w:r>
          <w:rPr>
            <w:noProof/>
            <w:webHidden/>
          </w:rPr>
          <w:fldChar w:fldCharType="end"/>
        </w:r>
      </w:hyperlink>
    </w:p>
    <w:p w14:paraId="1C72DC6F" w14:textId="4633701D" w:rsidR="00627114" w:rsidRDefault="00627114">
      <w:pPr>
        <w:pStyle w:val="TOC4"/>
        <w:rPr>
          <w:rFonts w:eastAsiaTheme="minorEastAsia"/>
          <w:smallCaps w:val="0"/>
          <w:noProof/>
          <w:kern w:val="2"/>
          <w:sz w:val="24"/>
          <w:szCs w:val="24"/>
          <w:lang w:val="en-US" w:eastAsia="zh-CN" w:bidi="he-IL"/>
          <w14:ligatures w14:val="standardContextual"/>
        </w:rPr>
      </w:pPr>
      <w:hyperlink w:anchor="_Toc231483764" w:history="1">
        <w:r w:rsidRPr="00844A26">
          <w:rPr>
            <w:rStyle w:val="Hyperlink"/>
            <w:noProof/>
          </w:rPr>
          <w:t xml:space="preserve">Exchange Online </w:t>
        </w:r>
        <w:r w:rsidRPr="00844A26">
          <w:rPr>
            <w:rStyle w:val="Hyperlink"/>
            <w:rFonts w:ascii="Calibri Light" w:hAnsi="Calibri Light" w:cs="Calibri Light"/>
            <w:noProof/>
          </w:rPr>
          <w:t>Védelmi szolgáltatás</w:t>
        </w:r>
        <w:r>
          <w:rPr>
            <w:noProof/>
            <w:webHidden/>
          </w:rPr>
          <w:tab/>
        </w:r>
        <w:r>
          <w:rPr>
            <w:noProof/>
            <w:webHidden/>
          </w:rPr>
          <w:fldChar w:fldCharType="begin"/>
        </w:r>
        <w:r>
          <w:rPr>
            <w:noProof/>
            <w:webHidden/>
          </w:rPr>
          <w:instrText xml:space="preserve"> PAGEREF _Toc231483764 \h </w:instrText>
        </w:r>
        <w:r>
          <w:rPr>
            <w:noProof/>
            <w:webHidden/>
          </w:rPr>
        </w:r>
        <w:r>
          <w:rPr>
            <w:noProof/>
            <w:webHidden/>
          </w:rPr>
          <w:fldChar w:fldCharType="separate"/>
        </w:r>
        <w:r>
          <w:rPr>
            <w:noProof/>
            <w:webHidden/>
          </w:rPr>
          <w:t>16</w:t>
        </w:r>
        <w:r>
          <w:rPr>
            <w:noProof/>
            <w:webHidden/>
          </w:rPr>
          <w:fldChar w:fldCharType="end"/>
        </w:r>
      </w:hyperlink>
    </w:p>
    <w:p w14:paraId="7D7F4026" w14:textId="23D3E5D4" w:rsidR="00627114" w:rsidRDefault="00627114">
      <w:pPr>
        <w:pStyle w:val="TOC4"/>
        <w:rPr>
          <w:rFonts w:eastAsiaTheme="minorEastAsia"/>
          <w:smallCaps w:val="0"/>
          <w:noProof/>
          <w:kern w:val="2"/>
          <w:sz w:val="24"/>
          <w:szCs w:val="24"/>
          <w:lang w:val="en-US" w:eastAsia="zh-CN" w:bidi="he-IL"/>
          <w14:ligatures w14:val="standardContextual"/>
        </w:rPr>
      </w:pPr>
      <w:hyperlink w:anchor="_Toc231483765" w:history="1">
        <w:r w:rsidRPr="00844A26">
          <w:rPr>
            <w:rStyle w:val="Hyperlink"/>
            <w:noProof/>
          </w:rPr>
          <w:t>Microsoft MyAnalytics</w:t>
        </w:r>
        <w:r>
          <w:rPr>
            <w:noProof/>
            <w:webHidden/>
          </w:rPr>
          <w:tab/>
        </w:r>
        <w:r>
          <w:rPr>
            <w:noProof/>
            <w:webHidden/>
          </w:rPr>
          <w:fldChar w:fldCharType="begin"/>
        </w:r>
        <w:r>
          <w:rPr>
            <w:noProof/>
            <w:webHidden/>
          </w:rPr>
          <w:instrText xml:space="preserve"> PAGEREF _Toc231483765 \h </w:instrText>
        </w:r>
        <w:r>
          <w:rPr>
            <w:noProof/>
            <w:webHidden/>
          </w:rPr>
        </w:r>
        <w:r>
          <w:rPr>
            <w:noProof/>
            <w:webHidden/>
          </w:rPr>
          <w:fldChar w:fldCharType="separate"/>
        </w:r>
        <w:r>
          <w:rPr>
            <w:noProof/>
            <w:webHidden/>
          </w:rPr>
          <w:t>17</w:t>
        </w:r>
        <w:r>
          <w:rPr>
            <w:noProof/>
            <w:webHidden/>
          </w:rPr>
          <w:fldChar w:fldCharType="end"/>
        </w:r>
      </w:hyperlink>
    </w:p>
    <w:p w14:paraId="15CCE9FE" w14:textId="026442FB" w:rsidR="00627114" w:rsidRDefault="00627114">
      <w:pPr>
        <w:pStyle w:val="TOC4"/>
        <w:rPr>
          <w:rFonts w:eastAsiaTheme="minorEastAsia"/>
          <w:smallCaps w:val="0"/>
          <w:noProof/>
          <w:kern w:val="2"/>
          <w:sz w:val="24"/>
          <w:szCs w:val="24"/>
          <w:lang w:val="en-US" w:eastAsia="zh-CN" w:bidi="he-IL"/>
          <w14:ligatures w14:val="standardContextual"/>
        </w:rPr>
      </w:pPr>
      <w:hyperlink w:anchor="_Toc231483766" w:history="1">
        <w:r w:rsidRPr="00844A26">
          <w:rPr>
            <w:rStyle w:val="Hyperlink"/>
            <w:noProof/>
          </w:rPr>
          <w:t>Microsoft Stream (klasszikus)</w:t>
        </w:r>
        <w:r>
          <w:rPr>
            <w:noProof/>
            <w:webHidden/>
          </w:rPr>
          <w:tab/>
        </w:r>
        <w:r>
          <w:rPr>
            <w:noProof/>
            <w:webHidden/>
          </w:rPr>
          <w:fldChar w:fldCharType="begin"/>
        </w:r>
        <w:r>
          <w:rPr>
            <w:noProof/>
            <w:webHidden/>
          </w:rPr>
          <w:instrText xml:space="preserve"> PAGEREF _Toc231483766 \h </w:instrText>
        </w:r>
        <w:r>
          <w:rPr>
            <w:noProof/>
            <w:webHidden/>
          </w:rPr>
        </w:r>
        <w:r>
          <w:rPr>
            <w:noProof/>
            <w:webHidden/>
          </w:rPr>
          <w:fldChar w:fldCharType="separate"/>
        </w:r>
        <w:r>
          <w:rPr>
            <w:noProof/>
            <w:webHidden/>
          </w:rPr>
          <w:t>17</w:t>
        </w:r>
        <w:r>
          <w:rPr>
            <w:noProof/>
            <w:webHidden/>
          </w:rPr>
          <w:fldChar w:fldCharType="end"/>
        </w:r>
      </w:hyperlink>
    </w:p>
    <w:p w14:paraId="7139763C" w14:textId="18A4FCBA" w:rsidR="00627114" w:rsidRDefault="00627114">
      <w:pPr>
        <w:pStyle w:val="TOC4"/>
        <w:rPr>
          <w:rFonts w:eastAsiaTheme="minorEastAsia"/>
          <w:smallCaps w:val="0"/>
          <w:noProof/>
          <w:kern w:val="2"/>
          <w:sz w:val="24"/>
          <w:szCs w:val="24"/>
          <w:lang w:val="en-US" w:eastAsia="zh-CN" w:bidi="he-IL"/>
          <w14:ligatures w14:val="standardContextual"/>
        </w:rPr>
      </w:pPr>
      <w:hyperlink w:anchor="_Toc231483767" w:history="1">
        <w:r w:rsidRPr="00844A26">
          <w:rPr>
            <w:rStyle w:val="Hyperlink"/>
            <w:noProof/>
          </w:rPr>
          <w:t>Microsoft Teams</w:t>
        </w:r>
        <w:r>
          <w:rPr>
            <w:noProof/>
            <w:webHidden/>
          </w:rPr>
          <w:tab/>
        </w:r>
        <w:r>
          <w:rPr>
            <w:noProof/>
            <w:webHidden/>
          </w:rPr>
          <w:fldChar w:fldCharType="begin"/>
        </w:r>
        <w:r>
          <w:rPr>
            <w:noProof/>
            <w:webHidden/>
          </w:rPr>
          <w:instrText xml:space="preserve"> PAGEREF _Toc231483767 \h </w:instrText>
        </w:r>
        <w:r>
          <w:rPr>
            <w:noProof/>
            <w:webHidden/>
          </w:rPr>
        </w:r>
        <w:r>
          <w:rPr>
            <w:noProof/>
            <w:webHidden/>
          </w:rPr>
          <w:fldChar w:fldCharType="separate"/>
        </w:r>
        <w:r>
          <w:rPr>
            <w:noProof/>
            <w:webHidden/>
          </w:rPr>
          <w:t>17</w:t>
        </w:r>
        <w:r>
          <w:rPr>
            <w:noProof/>
            <w:webHidden/>
          </w:rPr>
          <w:fldChar w:fldCharType="end"/>
        </w:r>
      </w:hyperlink>
    </w:p>
    <w:p w14:paraId="4479C825" w14:textId="2A2B416C" w:rsidR="00627114" w:rsidRDefault="00627114">
      <w:pPr>
        <w:pStyle w:val="TOC4"/>
        <w:rPr>
          <w:rFonts w:eastAsiaTheme="minorEastAsia"/>
          <w:smallCaps w:val="0"/>
          <w:noProof/>
          <w:kern w:val="2"/>
          <w:sz w:val="24"/>
          <w:szCs w:val="24"/>
          <w:lang w:val="en-US" w:eastAsia="zh-CN" w:bidi="he-IL"/>
          <w14:ligatures w14:val="standardContextual"/>
        </w:rPr>
      </w:pPr>
      <w:hyperlink w:anchor="_Toc231483768" w:history="1">
        <w:r w:rsidRPr="00844A26">
          <w:rPr>
            <w:rStyle w:val="Hyperlink"/>
            <w:noProof/>
          </w:rPr>
          <w:t>Üzleti Microsoft 365 alkalmazások</w:t>
        </w:r>
        <w:r>
          <w:rPr>
            <w:noProof/>
            <w:webHidden/>
          </w:rPr>
          <w:tab/>
        </w:r>
        <w:r>
          <w:rPr>
            <w:noProof/>
            <w:webHidden/>
          </w:rPr>
          <w:fldChar w:fldCharType="begin"/>
        </w:r>
        <w:r>
          <w:rPr>
            <w:noProof/>
            <w:webHidden/>
          </w:rPr>
          <w:instrText xml:space="preserve"> PAGEREF _Toc231483768 \h </w:instrText>
        </w:r>
        <w:r>
          <w:rPr>
            <w:noProof/>
            <w:webHidden/>
          </w:rPr>
        </w:r>
        <w:r>
          <w:rPr>
            <w:noProof/>
            <w:webHidden/>
          </w:rPr>
          <w:fldChar w:fldCharType="separate"/>
        </w:r>
        <w:r>
          <w:rPr>
            <w:noProof/>
            <w:webHidden/>
          </w:rPr>
          <w:t>18</w:t>
        </w:r>
        <w:r>
          <w:rPr>
            <w:noProof/>
            <w:webHidden/>
          </w:rPr>
          <w:fldChar w:fldCharType="end"/>
        </w:r>
      </w:hyperlink>
    </w:p>
    <w:p w14:paraId="0F000019" w14:textId="49EE463A" w:rsidR="00627114" w:rsidRDefault="00627114">
      <w:pPr>
        <w:pStyle w:val="TOC4"/>
        <w:rPr>
          <w:rFonts w:eastAsiaTheme="minorEastAsia"/>
          <w:smallCaps w:val="0"/>
          <w:noProof/>
          <w:kern w:val="2"/>
          <w:sz w:val="24"/>
          <w:szCs w:val="24"/>
          <w:lang w:val="en-US" w:eastAsia="zh-CN" w:bidi="he-IL"/>
          <w14:ligatures w14:val="standardContextual"/>
        </w:rPr>
      </w:pPr>
      <w:hyperlink w:anchor="_Toc231483769" w:history="1">
        <w:r w:rsidRPr="00844A26">
          <w:rPr>
            <w:rStyle w:val="Hyperlink"/>
            <w:noProof/>
          </w:rPr>
          <w:t>Nagyvállalati Microsoft 365 alkalmazások</w:t>
        </w:r>
        <w:r>
          <w:rPr>
            <w:noProof/>
            <w:webHidden/>
          </w:rPr>
          <w:tab/>
        </w:r>
        <w:r>
          <w:rPr>
            <w:noProof/>
            <w:webHidden/>
          </w:rPr>
          <w:fldChar w:fldCharType="begin"/>
        </w:r>
        <w:r>
          <w:rPr>
            <w:noProof/>
            <w:webHidden/>
          </w:rPr>
          <w:instrText xml:space="preserve"> PAGEREF _Toc231483769 \h </w:instrText>
        </w:r>
        <w:r>
          <w:rPr>
            <w:noProof/>
            <w:webHidden/>
          </w:rPr>
        </w:r>
        <w:r>
          <w:rPr>
            <w:noProof/>
            <w:webHidden/>
          </w:rPr>
          <w:fldChar w:fldCharType="separate"/>
        </w:r>
        <w:r>
          <w:rPr>
            <w:noProof/>
            <w:webHidden/>
          </w:rPr>
          <w:t>18</w:t>
        </w:r>
        <w:r>
          <w:rPr>
            <w:noProof/>
            <w:webHidden/>
          </w:rPr>
          <w:fldChar w:fldCharType="end"/>
        </w:r>
      </w:hyperlink>
    </w:p>
    <w:p w14:paraId="0E106B98" w14:textId="53BABA65" w:rsidR="00627114" w:rsidRDefault="00627114">
      <w:pPr>
        <w:pStyle w:val="TOC4"/>
        <w:rPr>
          <w:rFonts w:eastAsiaTheme="minorEastAsia"/>
          <w:smallCaps w:val="0"/>
          <w:noProof/>
          <w:kern w:val="2"/>
          <w:sz w:val="24"/>
          <w:szCs w:val="24"/>
          <w:lang w:val="en-US" w:eastAsia="zh-CN" w:bidi="he-IL"/>
          <w14:ligatures w14:val="standardContextual"/>
        </w:rPr>
      </w:pPr>
      <w:hyperlink w:anchor="_Toc231483770" w:history="1">
        <w:r w:rsidRPr="00844A26">
          <w:rPr>
            <w:rStyle w:val="Hyperlink"/>
            <w:noProof/>
          </w:rPr>
          <w:t>Office 365 Speciális megfelelőség</w:t>
        </w:r>
        <w:r>
          <w:rPr>
            <w:noProof/>
            <w:webHidden/>
          </w:rPr>
          <w:tab/>
        </w:r>
        <w:r>
          <w:rPr>
            <w:noProof/>
            <w:webHidden/>
          </w:rPr>
          <w:fldChar w:fldCharType="begin"/>
        </w:r>
        <w:r>
          <w:rPr>
            <w:noProof/>
            <w:webHidden/>
          </w:rPr>
          <w:instrText xml:space="preserve"> PAGEREF _Toc231483770 \h </w:instrText>
        </w:r>
        <w:r>
          <w:rPr>
            <w:noProof/>
            <w:webHidden/>
          </w:rPr>
        </w:r>
        <w:r>
          <w:rPr>
            <w:noProof/>
            <w:webHidden/>
          </w:rPr>
          <w:fldChar w:fldCharType="separate"/>
        </w:r>
        <w:r>
          <w:rPr>
            <w:noProof/>
            <w:webHidden/>
          </w:rPr>
          <w:t>19</w:t>
        </w:r>
        <w:r>
          <w:rPr>
            <w:noProof/>
            <w:webHidden/>
          </w:rPr>
          <w:fldChar w:fldCharType="end"/>
        </w:r>
      </w:hyperlink>
    </w:p>
    <w:p w14:paraId="26FC55A6" w14:textId="7AD8669E" w:rsidR="00627114" w:rsidRDefault="00627114">
      <w:pPr>
        <w:pStyle w:val="TOC4"/>
        <w:rPr>
          <w:rFonts w:eastAsiaTheme="minorEastAsia"/>
          <w:smallCaps w:val="0"/>
          <w:noProof/>
          <w:kern w:val="2"/>
          <w:sz w:val="24"/>
          <w:szCs w:val="24"/>
          <w:lang w:val="en-US" w:eastAsia="zh-CN" w:bidi="he-IL"/>
          <w14:ligatures w14:val="standardContextual"/>
        </w:rPr>
      </w:pPr>
      <w:hyperlink w:anchor="_Toc231483771" w:history="1">
        <w:r w:rsidRPr="00844A26">
          <w:rPr>
            <w:rStyle w:val="Hyperlink"/>
            <w:noProof/>
          </w:rPr>
          <w:t>Office Online</w:t>
        </w:r>
        <w:r>
          <w:rPr>
            <w:noProof/>
            <w:webHidden/>
          </w:rPr>
          <w:tab/>
        </w:r>
        <w:r>
          <w:rPr>
            <w:noProof/>
            <w:webHidden/>
          </w:rPr>
          <w:fldChar w:fldCharType="begin"/>
        </w:r>
        <w:r>
          <w:rPr>
            <w:noProof/>
            <w:webHidden/>
          </w:rPr>
          <w:instrText xml:space="preserve"> PAGEREF _Toc231483771 \h </w:instrText>
        </w:r>
        <w:r>
          <w:rPr>
            <w:noProof/>
            <w:webHidden/>
          </w:rPr>
        </w:r>
        <w:r>
          <w:rPr>
            <w:noProof/>
            <w:webHidden/>
          </w:rPr>
          <w:fldChar w:fldCharType="separate"/>
        </w:r>
        <w:r>
          <w:rPr>
            <w:noProof/>
            <w:webHidden/>
          </w:rPr>
          <w:t>19</w:t>
        </w:r>
        <w:r>
          <w:rPr>
            <w:noProof/>
            <w:webHidden/>
          </w:rPr>
          <w:fldChar w:fldCharType="end"/>
        </w:r>
      </w:hyperlink>
    </w:p>
    <w:p w14:paraId="396E9A52" w14:textId="3A0D381C" w:rsidR="00627114" w:rsidRDefault="00627114">
      <w:pPr>
        <w:pStyle w:val="TOC4"/>
        <w:rPr>
          <w:rFonts w:eastAsiaTheme="minorEastAsia"/>
          <w:smallCaps w:val="0"/>
          <w:noProof/>
          <w:kern w:val="2"/>
          <w:sz w:val="24"/>
          <w:szCs w:val="24"/>
          <w:lang w:val="en-US" w:eastAsia="zh-CN" w:bidi="he-IL"/>
          <w14:ligatures w14:val="standardContextual"/>
        </w:rPr>
      </w:pPr>
      <w:hyperlink w:anchor="_Toc231483772" w:history="1">
        <w:r w:rsidRPr="00844A26">
          <w:rPr>
            <w:rStyle w:val="Hyperlink"/>
            <w:noProof/>
          </w:rPr>
          <w:t>Office 365 Videó</w:t>
        </w:r>
        <w:r>
          <w:rPr>
            <w:noProof/>
            <w:webHidden/>
          </w:rPr>
          <w:tab/>
        </w:r>
        <w:r>
          <w:rPr>
            <w:noProof/>
            <w:webHidden/>
          </w:rPr>
          <w:fldChar w:fldCharType="begin"/>
        </w:r>
        <w:r>
          <w:rPr>
            <w:noProof/>
            <w:webHidden/>
          </w:rPr>
          <w:instrText xml:space="preserve"> PAGEREF _Toc231483772 \h </w:instrText>
        </w:r>
        <w:r>
          <w:rPr>
            <w:noProof/>
            <w:webHidden/>
          </w:rPr>
        </w:r>
        <w:r>
          <w:rPr>
            <w:noProof/>
            <w:webHidden/>
          </w:rPr>
          <w:fldChar w:fldCharType="separate"/>
        </w:r>
        <w:r>
          <w:rPr>
            <w:noProof/>
            <w:webHidden/>
          </w:rPr>
          <w:t>19</w:t>
        </w:r>
        <w:r>
          <w:rPr>
            <w:noProof/>
            <w:webHidden/>
          </w:rPr>
          <w:fldChar w:fldCharType="end"/>
        </w:r>
      </w:hyperlink>
    </w:p>
    <w:p w14:paraId="63230D89" w14:textId="161BC023" w:rsidR="00627114" w:rsidRDefault="00627114">
      <w:pPr>
        <w:pStyle w:val="TOC4"/>
        <w:rPr>
          <w:rFonts w:eastAsiaTheme="minorEastAsia"/>
          <w:smallCaps w:val="0"/>
          <w:noProof/>
          <w:kern w:val="2"/>
          <w:sz w:val="24"/>
          <w:szCs w:val="24"/>
          <w:lang w:val="en-US" w:eastAsia="zh-CN" w:bidi="he-IL"/>
          <w14:ligatures w14:val="standardContextual"/>
        </w:rPr>
      </w:pPr>
      <w:hyperlink w:anchor="_Toc231483773" w:history="1">
        <w:r w:rsidRPr="00844A26">
          <w:rPr>
            <w:rStyle w:val="Hyperlink"/>
            <w:noProof/>
          </w:rPr>
          <w:t xml:space="preserve">OneDrive </w:t>
        </w:r>
        <w:r w:rsidRPr="00844A26">
          <w:rPr>
            <w:rStyle w:val="Hyperlink"/>
            <w:noProof/>
            <w:lang w:val="en-US"/>
          </w:rPr>
          <w:t>munkahelyi vagy iskolai</w:t>
        </w:r>
        <w:r>
          <w:rPr>
            <w:noProof/>
            <w:webHidden/>
          </w:rPr>
          <w:tab/>
        </w:r>
        <w:r>
          <w:rPr>
            <w:noProof/>
            <w:webHidden/>
          </w:rPr>
          <w:fldChar w:fldCharType="begin"/>
        </w:r>
        <w:r>
          <w:rPr>
            <w:noProof/>
            <w:webHidden/>
          </w:rPr>
          <w:instrText xml:space="preserve"> PAGEREF _Toc231483773 \h </w:instrText>
        </w:r>
        <w:r>
          <w:rPr>
            <w:noProof/>
            <w:webHidden/>
          </w:rPr>
        </w:r>
        <w:r>
          <w:rPr>
            <w:noProof/>
            <w:webHidden/>
          </w:rPr>
          <w:fldChar w:fldCharType="separate"/>
        </w:r>
        <w:r>
          <w:rPr>
            <w:noProof/>
            <w:webHidden/>
          </w:rPr>
          <w:t>20</w:t>
        </w:r>
        <w:r>
          <w:rPr>
            <w:noProof/>
            <w:webHidden/>
          </w:rPr>
          <w:fldChar w:fldCharType="end"/>
        </w:r>
      </w:hyperlink>
    </w:p>
    <w:p w14:paraId="52CB2120" w14:textId="33B2AC1A" w:rsidR="00627114" w:rsidRDefault="00627114">
      <w:pPr>
        <w:pStyle w:val="TOC4"/>
        <w:rPr>
          <w:rFonts w:eastAsiaTheme="minorEastAsia"/>
          <w:smallCaps w:val="0"/>
          <w:noProof/>
          <w:kern w:val="2"/>
          <w:sz w:val="24"/>
          <w:szCs w:val="24"/>
          <w:lang w:val="en-US" w:eastAsia="zh-CN" w:bidi="he-IL"/>
          <w14:ligatures w14:val="standardContextual"/>
        </w:rPr>
      </w:pPr>
      <w:hyperlink w:anchor="_Toc231483774" w:history="1">
        <w:r w:rsidRPr="00844A26">
          <w:rPr>
            <w:rStyle w:val="Hyperlink"/>
            <w:noProof/>
          </w:rPr>
          <w:t>Project</w:t>
        </w:r>
        <w:r>
          <w:rPr>
            <w:noProof/>
            <w:webHidden/>
          </w:rPr>
          <w:tab/>
        </w:r>
        <w:r>
          <w:rPr>
            <w:noProof/>
            <w:webHidden/>
          </w:rPr>
          <w:fldChar w:fldCharType="begin"/>
        </w:r>
        <w:r>
          <w:rPr>
            <w:noProof/>
            <w:webHidden/>
          </w:rPr>
          <w:instrText xml:space="preserve"> PAGEREF _Toc231483774 \h </w:instrText>
        </w:r>
        <w:r>
          <w:rPr>
            <w:noProof/>
            <w:webHidden/>
          </w:rPr>
        </w:r>
        <w:r>
          <w:rPr>
            <w:noProof/>
            <w:webHidden/>
          </w:rPr>
          <w:fldChar w:fldCharType="separate"/>
        </w:r>
        <w:r>
          <w:rPr>
            <w:noProof/>
            <w:webHidden/>
          </w:rPr>
          <w:t>20</w:t>
        </w:r>
        <w:r>
          <w:rPr>
            <w:noProof/>
            <w:webHidden/>
          </w:rPr>
          <w:fldChar w:fldCharType="end"/>
        </w:r>
      </w:hyperlink>
    </w:p>
    <w:p w14:paraId="55C2B917" w14:textId="4005DA1D" w:rsidR="00627114" w:rsidRDefault="00627114">
      <w:pPr>
        <w:pStyle w:val="TOC4"/>
        <w:rPr>
          <w:rFonts w:eastAsiaTheme="minorEastAsia"/>
          <w:smallCaps w:val="0"/>
          <w:noProof/>
          <w:kern w:val="2"/>
          <w:sz w:val="24"/>
          <w:szCs w:val="24"/>
          <w:lang w:val="en-US" w:eastAsia="zh-CN" w:bidi="he-IL"/>
          <w14:ligatures w14:val="standardContextual"/>
        </w:rPr>
      </w:pPr>
      <w:hyperlink w:anchor="_Toc231483775" w:history="1">
        <w:r w:rsidRPr="00844A26">
          <w:rPr>
            <w:rStyle w:val="Hyperlink"/>
            <w:noProof/>
          </w:rPr>
          <w:t>SharePoint Online</w:t>
        </w:r>
        <w:r>
          <w:rPr>
            <w:noProof/>
            <w:webHidden/>
          </w:rPr>
          <w:tab/>
        </w:r>
        <w:r>
          <w:rPr>
            <w:noProof/>
            <w:webHidden/>
          </w:rPr>
          <w:fldChar w:fldCharType="begin"/>
        </w:r>
        <w:r>
          <w:rPr>
            <w:noProof/>
            <w:webHidden/>
          </w:rPr>
          <w:instrText xml:space="preserve"> PAGEREF _Toc231483775 \h </w:instrText>
        </w:r>
        <w:r>
          <w:rPr>
            <w:noProof/>
            <w:webHidden/>
          </w:rPr>
        </w:r>
        <w:r>
          <w:rPr>
            <w:noProof/>
            <w:webHidden/>
          </w:rPr>
          <w:fldChar w:fldCharType="separate"/>
        </w:r>
        <w:r>
          <w:rPr>
            <w:noProof/>
            <w:webHidden/>
          </w:rPr>
          <w:t>20</w:t>
        </w:r>
        <w:r>
          <w:rPr>
            <w:noProof/>
            <w:webHidden/>
          </w:rPr>
          <w:fldChar w:fldCharType="end"/>
        </w:r>
      </w:hyperlink>
    </w:p>
    <w:p w14:paraId="2A4399D9" w14:textId="3C9DCE09" w:rsidR="00627114" w:rsidRDefault="00627114">
      <w:pPr>
        <w:pStyle w:val="TOC4"/>
        <w:rPr>
          <w:rFonts w:eastAsiaTheme="minorEastAsia"/>
          <w:smallCaps w:val="0"/>
          <w:noProof/>
          <w:kern w:val="2"/>
          <w:sz w:val="24"/>
          <w:szCs w:val="24"/>
          <w:lang w:val="en-US" w:eastAsia="zh-CN" w:bidi="he-IL"/>
          <w14:ligatures w14:val="standardContextual"/>
        </w:rPr>
      </w:pPr>
      <w:hyperlink w:anchor="_Toc231483776" w:history="1">
        <w:r w:rsidRPr="00844A26">
          <w:rPr>
            <w:rStyle w:val="Hyperlink"/>
            <w:noProof/>
          </w:rPr>
          <w:t>Microsoft Teams – Híváscsomagok, Teams Telefon és Hangkonferencia</w:t>
        </w:r>
        <w:r>
          <w:rPr>
            <w:noProof/>
            <w:webHidden/>
          </w:rPr>
          <w:tab/>
        </w:r>
        <w:r>
          <w:rPr>
            <w:noProof/>
            <w:webHidden/>
          </w:rPr>
          <w:fldChar w:fldCharType="begin"/>
        </w:r>
        <w:r>
          <w:rPr>
            <w:noProof/>
            <w:webHidden/>
          </w:rPr>
          <w:instrText xml:space="preserve"> PAGEREF _Toc231483776 \h </w:instrText>
        </w:r>
        <w:r>
          <w:rPr>
            <w:noProof/>
            <w:webHidden/>
          </w:rPr>
        </w:r>
        <w:r>
          <w:rPr>
            <w:noProof/>
            <w:webHidden/>
          </w:rPr>
          <w:fldChar w:fldCharType="separate"/>
        </w:r>
        <w:r>
          <w:rPr>
            <w:noProof/>
            <w:webHidden/>
          </w:rPr>
          <w:t>21</w:t>
        </w:r>
        <w:r>
          <w:rPr>
            <w:noProof/>
            <w:webHidden/>
          </w:rPr>
          <w:fldChar w:fldCharType="end"/>
        </w:r>
      </w:hyperlink>
    </w:p>
    <w:p w14:paraId="7E71E249" w14:textId="55976B0B" w:rsidR="00627114" w:rsidRDefault="00627114">
      <w:pPr>
        <w:pStyle w:val="TOC4"/>
        <w:rPr>
          <w:rFonts w:eastAsiaTheme="minorEastAsia"/>
          <w:smallCaps w:val="0"/>
          <w:noProof/>
          <w:kern w:val="2"/>
          <w:sz w:val="24"/>
          <w:szCs w:val="24"/>
          <w:lang w:val="en-US" w:eastAsia="zh-CN" w:bidi="he-IL"/>
          <w14:ligatures w14:val="standardContextual"/>
        </w:rPr>
      </w:pPr>
      <w:hyperlink w:anchor="_Toc231483777" w:history="1">
        <w:r w:rsidRPr="00844A26">
          <w:rPr>
            <w:rStyle w:val="Hyperlink"/>
            <w:noProof/>
          </w:rPr>
          <w:t>Microsoft Teams – Hangminőség</w:t>
        </w:r>
        <w:r>
          <w:rPr>
            <w:noProof/>
            <w:webHidden/>
          </w:rPr>
          <w:tab/>
        </w:r>
        <w:r>
          <w:rPr>
            <w:noProof/>
            <w:webHidden/>
          </w:rPr>
          <w:fldChar w:fldCharType="begin"/>
        </w:r>
        <w:r>
          <w:rPr>
            <w:noProof/>
            <w:webHidden/>
          </w:rPr>
          <w:instrText xml:space="preserve"> PAGEREF _Toc231483777 \h </w:instrText>
        </w:r>
        <w:r>
          <w:rPr>
            <w:noProof/>
            <w:webHidden/>
          </w:rPr>
        </w:r>
        <w:r>
          <w:rPr>
            <w:noProof/>
            <w:webHidden/>
          </w:rPr>
          <w:fldChar w:fldCharType="separate"/>
        </w:r>
        <w:r>
          <w:rPr>
            <w:noProof/>
            <w:webHidden/>
          </w:rPr>
          <w:t>21</w:t>
        </w:r>
        <w:r>
          <w:rPr>
            <w:noProof/>
            <w:webHidden/>
          </w:rPr>
          <w:fldChar w:fldCharType="end"/>
        </w:r>
      </w:hyperlink>
    </w:p>
    <w:p w14:paraId="7202FD28" w14:textId="681BF5B3" w:rsidR="00627114" w:rsidRDefault="00627114">
      <w:pPr>
        <w:pStyle w:val="TOC4"/>
        <w:rPr>
          <w:rFonts w:eastAsiaTheme="minorEastAsia"/>
          <w:smallCaps w:val="0"/>
          <w:noProof/>
          <w:kern w:val="2"/>
          <w:sz w:val="24"/>
          <w:szCs w:val="24"/>
          <w:lang w:val="en-US" w:eastAsia="zh-CN" w:bidi="he-IL"/>
          <w14:ligatures w14:val="standardContextual"/>
        </w:rPr>
      </w:pPr>
      <w:hyperlink w:anchor="_Toc231483778" w:history="1">
        <w:r w:rsidRPr="00844A26">
          <w:rPr>
            <w:rStyle w:val="Hyperlink"/>
            <w:noProof/>
          </w:rPr>
          <w:t>Workplace Analytics</w:t>
        </w:r>
        <w:r>
          <w:rPr>
            <w:noProof/>
            <w:webHidden/>
          </w:rPr>
          <w:tab/>
        </w:r>
        <w:r>
          <w:rPr>
            <w:noProof/>
            <w:webHidden/>
          </w:rPr>
          <w:fldChar w:fldCharType="begin"/>
        </w:r>
        <w:r>
          <w:rPr>
            <w:noProof/>
            <w:webHidden/>
          </w:rPr>
          <w:instrText xml:space="preserve"> PAGEREF _Toc231483778 \h </w:instrText>
        </w:r>
        <w:r>
          <w:rPr>
            <w:noProof/>
            <w:webHidden/>
          </w:rPr>
        </w:r>
        <w:r>
          <w:rPr>
            <w:noProof/>
            <w:webHidden/>
          </w:rPr>
          <w:fldChar w:fldCharType="separate"/>
        </w:r>
        <w:r>
          <w:rPr>
            <w:noProof/>
            <w:webHidden/>
          </w:rPr>
          <w:t>22</w:t>
        </w:r>
        <w:r>
          <w:rPr>
            <w:noProof/>
            <w:webHidden/>
          </w:rPr>
          <w:fldChar w:fldCharType="end"/>
        </w:r>
      </w:hyperlink>
    </w:p>
    <w:p w14:paraId="77B6E46F" w14:textId="0A108285" w:rsidR="00627114" w:rsidRDefault="00627114">
      <w:pPr>
        <w:pStyle w:val="TOC4"/>
        <w:rPr>
          <w:rFonts w:eastAsiaTheme="minorEastAsia"/>
          <w:smallCaps w:val="0"/>
          <w:noProof/>
          <w:kern w:val="2"/>
          <w:sz w:val="24"/>
          <w:szCs w:val="24"/>
          <w:lang w:val="en-US" w:eastAsia="zh-CN" w:bidi="he-IL"/>
          <w14:ligatures w14:val="standardContextual"/>
        </w:rPr>
      </w:pPr>
      <w:hyperlink w:anchor="_Toc231483779" w:history="1">
        <w:r w:rsidRPr="00844A26">
          <w:rPr>
            <w:rStyle w:val="Hyperlink"/>
            <w:noProof/>
          </w:rPr>
          <w:t>Viva Engage</w:t>
        </w:r>
        <w:r>
          <w:rPr>
            <w:noProof/>
            <w:webHidden/>
          </w:rPr>
          <w:tab/>
        </w:r>
        <w:r>
          <w:rPr>
            <w:noProof/>
            <w:webHidden/>
          </w:rPr>
          <w:fldChar w:fldCharType="begin"/>
        </w:r>
        <w:r>
          <w:rPr>
            <w:noProof/>
            <w:webHidden/>
          </w:rPr>
          <w:instrText xml:space="preserve"> PAGEREF _Toc231483779 \h </w:instrText>
        </w:r>
        <w:r>
          <w:rPr>
            <w:noProof/>
            <w:webHidden/>
          </w:rPr>
        </w:r>
        <w:r>
          <w:rPr>
            <w:noProof/>
            <w:webHidden/>
          </w:rPr>
          <w:fldChar w:fldCharType="separate"/>
        </w:r>
        <w:r>
          <w:rPr>
            <w:noProof/>
            <w:webHidden/>
          </w:rPr>
          <w:t>22</w:t>
        </w:r>
        <w:r>
          <w:rPr>
            <w:noProof/>
            <w:webHidden/>
          </w:rPr>
          <w:fldChar w:fldCharType="end"/>
        </w:r>
      </w:hyperlink>
    </w:p>
    <w:p w14:paraId="3E666EBC" w14:textId="64E41502" w:rsidR="00627114" w:rsidRDefault="00627114">
      <w:pPr>
        <w:pStyle w:val="TOC2"/>
        <w:tabs>
          <w:tab w:val="right" w:leader="dot" w:pos="5030"/>
        </w:tabs>
        <w:rPr>
          <w:rFonts w:eastAsiaTheme="minorEastAsia"/>
          <w:b w:val="0"/>
          <w:smallCaps w:val="0"/>
          <w:noProof/>
          <w:kern w:val="2"/>
          <w:sz w:val="24"/>
          <w:szCs w:val="24"/>
          <w:lang w:val="en-US" w:eastAsia="zh-CN" w:bidi="he-IL"/>
          <w14:ligatures w14:val="standardContextual"/>
        </w:rPr>
      </w:pPr>
      <w:hyperlink w:anchor="_Toc231483780" w:history="1">
        <w:r w:rsidRPr="00844A26">
          <w:rPr>
            <w:rStyle w:val="Hyperlink"/>
            <w:noProof/>
          </w:rPr>
          <w:t xml:space="preserve">Microsoft Azure-Szolgáltatások és </w:t>
        </w:r>
        <w:r w:rsidRPr="00844A26">
          <w:rPr>
            <w:rStyle w:val="Hyperlink"/>
            <w:noProof/>
          </w:rPr>
          <w:noBreakHyphen/>
          <w:t>Szolgáltatáscsomagok</w:t>
        </w:r>
        <w:r>
          <w:rPr>
            <w:noProof/>
            <w:webHidden/>
          </w:rPr>
          <w:tab/>
        </w:r>
        <w:r>
          <w:rPr>
            <w:noProof/>
            <w:webHidden/>
          </w:rPr>
          <w:fldChar w:fldCharType="begin"/>
        </w:r>
        <w:r>
          <w:rPr>
            <w:noProof/>
            <w:webHidden/>
          </w:rPr>
          <w:instrText xml:space="preserve"> PAGEREF _Toc231483780 \h </w:instrText>
        </w:r>
        <w:r>
          <w:rPr>
            <w:noProof/>
            <w:webHidden/>
          </w:rPr>
        </w:r>
        <w:r>
          <w:rPr>
            <w:noProof/>
            <w:webHidden/>
          </w:rPr>
          <w:fldChar w:fldCharType="separate"/>
        </w:r>
        <w:r>
          <w:rPr>
            <w:noProof/>
            <w:webHidden/>
          </w:rPr>
          <w:t>22</w:t>
        </w:r>
        <w:r>
          <w:rPr>
            <w:noProof/>
            <w:webHidden/>
          </w:rPr>
          <w:fldChar w:fldCharType="end"/>
        </w:r>
      </w:hyperlink>
    </w:p>
    <w:p w14:paraId="7AB2F83D" w14:textId="2B44D344" w:rsidR="00627114" w:rsidRDefault="00627114">
      <w:pPr>
        <w:pStyle w:val="TOC4"/>
        <w:rPr>
          <w:rFonts w:eastAsiaTheme="minorEastAsia"/>
          <w:smallCaps w:val="0"/>
          <w:noProof/>
          <w:kern w:val="2"/>
          <w:sz w:val="24"/>
          <w:szCs w:val="24"/>
          <w:lang w:val="en-US" w:eastAsia="zh-CN" w:bidi="he-IL"/>
          <w14:ligatures w14:val="standardContextual"/>
        </w:rPr>
      </w:pPr>
      <w:hyperlink w:anchor="_Toc231483781" w:history="1">
        <w:r w:rsidRPr="00844A26">
          <w:rPr>
            <w:rStyle w:val="Hyperlink"/>
            <w:noProof/>
          </w:rPr>
          <w:t>Microsoft Entra ID</w:t>
        </w:r>
        <w:r>
          <w:rPr>
            <w:noProof/>
            <w:webHidden/>
          </w:rPr>
          <w:tab/>
        </w:r>
        <w:r>
          <w:rPr>
            <w:noProof/>
            <w:webHidden/>
          </w:rPr>
          <w:fldChar w:fldCharType="begin"/>
        </w:r>
        <w:r>
          <w:rPr>
            <w:noProof/>
            <w:webHidden/>
          </w:rPr>
          <w:instrText xml:space="preserve"> PAGEREF _Toc231483781 \h </w:instrText>
        </w:r>
        <w:r>
          <w:rPr>
            <w:noProof/>
            <w:webHidden/>
          </w:rPr>
        </w:r>
        <w:r>
          <w:rPr>
            <w:noProof/>
            <w:webHidden/>
          </w:rPr>
          <w:fldChar w:fldCharType="separate"/>
        </w:r>
        <w:r>
          <w:rPr>
            <w:noProof/>
            <w:webHidden/>
          </w:rPr>
          <w:t>22</w:t>
        </w:r>
        <w:r>
          <w:rPr>
            <w:noProof/>
            <w:webHidden/>
          </w:rPr>
          <w:fldChar w:fldCharType="end"/>
        </w:r>
      </w:hyperlink>
    </w:p>
    <w:p w14:paraId="3EEA231D" w14:textId="13E6D202" w:rsidR="00627114" w:rsidRDefault="00627114">
      <w:pPr>
        <w:pStyle w:val="TOC4"/>
        <w:rPr>
          <w:rFonts w:eastAsiaTheme="minorEastAsia"/>
          <w:smallCaps w:val="0"/>
          <w:noProof/>
          <w:kern w:val="2"/>
          <w:sz w:val="24"/>
          <w:szCs w:val="24"/>
          <w:lang w:val="en-US" w:eastAsia="zh-CN" w:bidi="he-IL"/>
          <w14:ligatures w14:val="standardContextual"/>
        </w:rPr>
      </w:pPr>
      <w:hyperlink w:anchor="_Toc231483782" w:history="1">
        <w:r w:rsidRPr="00844A26">
          <w:rPr>
            <w:rStyle w:val="Hyperlink"/>
            <w:noProof/>
          </w:rPr>
          <w:t>Azure Active Directory B2C</w:t>
        </w:r>
        <w:r>
          <w:rPr>
            <w:noProof/>
            <w:webHidden/>
          </w:rPr>
          <w:tab/>
        </w:r>
        <w:r>
          <w:rPr>
            <w:noProof/>
            <w:webHidden/>
          </w:rPr>
          <w:fldChar w:fldCharType="begin"/>
        </w:r>
        <w:r>
          <w:rPr>
            <w:noProof/>
            <w:webHidden/>
          </w:rPr>
          <w:instrText xml:space="preserve"> PAGEREF _Toc231483782 \h </w:instrText>
        </w:r>
        <w:r>
          <w:rPr>
            <w:noProof/>
            <w:webHidden/>
          </w:rPr>
        </w:r>
        <w:r>
          <w:rPr>
            <w:noProof/>
            <w:webHidden/>
          </w:rPr>
          <w:fldChar w:fldCharType="separate"/>
        </w:r>
        <w:r>
          <w:rPr>
            <w:noProof/>
            <w:webHidden/>
          </w:rPr>
          <w:t>23</w:t>
        </w:r>
        <w:r>
          <w:rPr>
            <w:noProof/>
            <w:webHidden/>
          </w:rPr>
          <w:fldChar w:fldCharType="end"/>
        </w:r>
      </w:hyperlink>
    </w:p>
    <w:p w14:paraId="3751D931" w14:textId="14321D25" w:rsidR="00627114" w:rsidRDefault="00627114">
      <w:pPr>
        <w:pStyle w:val="TOC4"/>
        <w:rPr>
          <w:rFonts w:eastAsiaTheme="minorEastAsia"/>
          <w:smallCaps w:val="0"/>
          <w:noProof/>
          <w:kern w:val="2"/>
          <w:sz w:val="24"/>
          <w:szCs w:val="24"/>
          <w:lang w:val="en-US" w:eastAsia="zh-CN" w:bidi="he-IL"/>
          <w14:ligatures w14:val="standardContextual"/>
        </w:rPr>
      </w:pPr>
      <w:hyperlink w:anchor="_Toc231483783" w:history="1">
        <w:r w:rsidRPr="00844A26">
          <w:rPr>
            <w:rStyle w:val="Hyperlink"/>
            <w:noProof/>
          </w:rPr>
          <w:t>Microsoft Entra Domain Services</w:t>
        </w:r>
        <w:r>
          <w:rPr>
            <w:noProof/>
            <w:webHidden/>
          </w:rPr>
          <w:tab/>
        </w:r>
        <w:r>
          <w:rPr>
            <w:noProof/>
            <w:webHidden/>
          </w:rPr>
          <w:fldChar w:fldCharType="begin"/>
        </w:r>
        <w:r>
          <w:rPr>
            <w:noProof/>
            <w:webHidden/>
          </w:rPr>
          <w:instrText xml:space="preserve"> PAGEREF _Toc231483783 \h </w:instrText>
        </w:r>
        <w:r>
          <w:rPr>
            <w:noProof/>
            <w:webHidden/>
          </w:rPr>
        </w:r>
        <w:r>
          <w:rPr>
            <w:noProof/>
            <w:webHidden/>
          </w:rPr>
          <w:fldChar w:fldCharType="separate"/>
        </w:r>
        <w:r>
          <w:rPr>
            <w:noProof/>
            <w:webHidden/>
          </w:rPr>
          <w:t>23</w:t>
        </w:r>
        <w:r>
          <w:rPr>
            <w:noProof/>
            <w:webHidden/>
          </w:rPr>
          <w:fldChar w:fldCharType="end"/>
        </w:r>
      </w:hyperlink>
    </w:p>
    <w:p w14:paraId="5A05F57B" w14:textId="22A9C0D9" w:rsidR="00627114" w:rsidRDefault="00627114">
      <w:pPr>
        <w:pStyle w:val="TOC4"/>
        <w:rPr>
          <w:rFonts w:eastAsiaTheme="minorEastAsia"/>
          <w:smallCaps w:val="0"/>
          <w:noProof/>
          <w:kern w:val="2"/>
          <w:sz w:val="24"/>
          <w:szCs w:val="24"/>
          <w:lang w:val="en-US" w:eastAsia="zh-CN" w:bidi="he-IL"/>
          <w14:ligatures w14:val="standardContextual"/>
        </w:rPr>
      </w:pPr>
      <w:hyperlink w:anchor="_Toc231483784" w:history="1">
        <w:r w:rsidRPr="00844A26">
          <w:rPr>
            <w:rStyle w:val="Hyperlink"/>
            <w:noProof/>
          </w:rPr>
          <w:t>Analysis Services</w:t>
        </w:r>
        <w:r>
          <w:rPr>
            <w:noProof/>
            <w:webHidden/>
          </w:rPr>
          <w:tab/>
        </w:r>
        <w:r>
          <w:rPr>
            <w:noProof/>
            <w:webHidden/>
          </w:rPr>
          <w:fldChar w:fldCharType="begin"/>
        </w:r>
        <w:r>
          <w:rPr>
            <w:noProof/>
            <w:webHidden/>
          </w:rPr>
          <w:instrText xml:space="preserve"> PAGEREF _Toc231483784 \h </w:instrText>
        </w:r>
        <w:r>
          <w:rPr>
            <w:noProof/>
            <w:webHidden/>
          </w:rPr>
        </w:r>
        <w:r>
          <w:rPr>
            <w:noProof/>
            <w:webHidden/>
          </w:rPr>
          <w:fldChar w:fldCharType="separate"/>
        </w:r>
        <w:r>
          <w:rPr>
            <w:noProof/>
            <w:webHidden/>
          </w:rPr>
          <w:t>24</w:t>
        </w:r>
        <w:r>
          <w:rPr>
            <w:noProof/>
            <w:webHidden/>
          </w:rPr>
          <w:fldChar w:fldCharType="end"/>
        </w:r>
      </w:hyperlink>
    </w:p>
    <w:p w14:paraId="31A750DE" w14:textId="7E72B71D" w:rsidR="00627114" w:rsidRDefault="00627114">
      <w:pPr>
        <w:pStyle w:val="TOC4"/>
        <w:rPr>
          <w:rFonts w:eastAsiaTheme="minorEastAsia"/>
          <w:smallCaps w:val="0"/>
          <w:noProof/>
          <w:kern w:val="2"/>
          <w:sz w:val="24"/>
          <w:szCs w:val="24"/>
          <w:lang w:val="en-US" w:eastAsia="zh-CN" w:bidi="he-IL"/>
          <w14:ligatures w14:val="standardContextual"/>
        </w:rPr>
      </w:pPr>
      <w:hyperlink w:anchor="_Toc231483785" w:history="1">
        <w:r w:rsidRPr="00844A26">
          <w:rPr>
            <w:rStyle w:val="Hyperlink"/>
            <w:noProof/>
          </w:rPr>
          <w:t>Azure API for FHIR</w:t>
        </w:r>
        <w:r>
          <w:rPr>
            <w:noProof/>
            <w:webHidden/>
          </w:rPr>
          <w:tab/>
        </w:r>
        <w:r>
          <w:rPr>
            <w:noProof/>
            <w:webHidden/>
          </w:rPr>
          <w:fldChar w:fldCharType="begin"/>
        </w:r>
        <w:r>
          <w:rPr>
            <w:noProof/>
            <w:webHidden/>
          </w:rPr>
          <w:instrText xml:space="preserve"> PAGEREF _Toc231483785 \h </w:instrText>
        </w:r>
        <w:r>
          <w:rPr>
            <w:noProof/>
            <w:webHidden/>
          </w:rPr>
        </w:r>
        <w:r>
          <w:rPr>
            <w:noProof/>
            <w:webHidden/>
          </w:rPr>
          <w:fldChar w:fldCharType="separate"/>
        </w:r>
        <w:r>
          <w:rPr>
            <w:noProof/>
            <w:webHidden/>
          </w:rPr>
          <w:t>24</w:t>
        </w:r>
        <w:r>
          <w:rPr>
            <w:noProof/>
            <w:webHidden/>
          </w:rPr>
          <w:fldChar w:fldCharType="end"/>
        </w:r>
      </w:hyperlink>
    </w:p>
    <w:p w14:paraId="7AD61EAD" w14:textId="0417BDD4" w:rsidR="00627114" w:rsidRDefault="00627114">
      <w:pPr>
        <w:pStyle w:val="TOC4"/>
        <w:rPr>
          <w:rFonts w:eastAsiaTheme="minorEastAsia"/>
          <w:smallCaps w:val="0"/>
          <w:noProof/>
          <w:kern w:val="2"/>
          <w:sz w:val="24"/>
          <w:szCs w:val="24"/>
          <w:lang w:val="en-US" w:eastAsia="zh-CN" w:bidi="he-IL"/>
          <w14:ligatures w14:val="standardContextual"/>
        </w:rPr>
      </w:pPr>
      <w:hyperlink w:anchor="_Toc231483786" w:history="1">
        <w:r w:rsidRPr="00844A26">
          <w:rPr>
            <w:rStyle w:val="Hyperlink"/>
            <w:noProof/>
          </w:rPr>
          <w:t>API Center- szolgáltatások</w:t>
        </w:r>
        <w:r>
          <w:rPr>
            <w:noProof/>
            <w:webHidden/>
          </w:rPr>
          <w:tab/>
        </w:r>
        <w:r>
          <w:rPr>
            <w:noProof/>
            <w:webHidden/>
          </w:rPr>
          <w:fldChar w:fldCharType="begin"/>
        </w:r>
        <w:r>
          <w:rPr>
            <w:noProof/>
            <w:webHidden/>
          </w:rPr>
          <w:instrText xml:space="preserve"> PAGEREF _Toc231483786 \h </w:instrText>
        </w:r>
        <w:r>
          <w:rPr>
            <w:noProof/>
            <w:webHidden/>
          </w:rPr>
        </w:r>
        <w:r>
          <w:rPr>
            <w:noProof/>
            <w:webHidden/>
          </w:rPr>
          <w:fldChar w:fldCharType="separate"/>
        </w:r>
        <w:r>
          <w:rPr>
            <w:noProof/>
            <w:webHidden/>
          </w:rPr>
          <w:t>24</w:t>
        </w:r>
        <w:r>
          <w:rPr>
            <w:noProof/>
            <w:webHidden/>
          </w:rPr>
          <w:fldChar w:fldCharType="end"/>
        </w:r>
      </w:hyperlink>
    </w:p>
    <w:p w14:paraId="0363BE60" w14:textId="5646394B" w:rsidR="00627114" w:rsidRDefault="00627114">
      <w:pPr>
        <w:pStyle w:val="TOC4"/>
        <w:rPr>
          <w:rFonts w:eastAsiaTheme="minorEastAsia"/>
          <w:smallCaps w:val="0"/>
          <w:noProof/>
          <w:kern w:val="2"/>
          <w:sz w:val="24"/>
          <w:szCs w:val="24"/>
          <w:lang w:val="en-US" w:eastAsia="zh-CN" w:bidi="he-IL"/>
          <w14:ligatures w14:val="standardContextual"/>
        </w:rPr>
      </w:pPr>
      <w:hyperlink w:anchor="_Toc231483787" w:history="1">
        <w:r w:rsidRPr="00844A26">
          <w:rPr>
            <w:rStyle w:val="Hyperlink"/>
            <w:noProof/>
          </w:rPr>
          <w:t>API Management-Szolgáltatások</w:t>
        </w:r>
        <w:r>
          <w:rPr>
            <w:noProof/>
            <w:webHidden/>
          </w:rPr>
          <w:tab/>
        </w:r>
        <w:r>
          <w:rPr>
            <w:noProof/>
            <w:webHidden/>
          </w:rPr>
          <w:fldChar w:fldCharType="begin"/>
        </w:r>
        <w:r>
          <w:rPr>
            <w:noProof/>
            <w:webHidden/>
          </w:rPr>
          <w:instrText xml:space="preserve"> PAGEREF _Toc231483787 \h </w:instrText>
        </w:r>
        <w:r>
          <w:rPr>
            <w:noProof/>
            <w:webHidden/>
          </w:rPr>
        </w:r>
        <w:r>
          <w:rPr>
            <w:noProof/>
            <w:webHidden/>
          </w:rPr>
          <w:fldChar w:fldCharType="separate"/>
        </w:r>
        <w:r>
          <w:rPr>
            <w:noProof/>
            <w:webHidden/>
          </w:rPr>
          <w:t>25</w:t>
        </w:r>
        <w:r>
          <w:rPr>
            <w:noProof/>
            <w:webHidden/>
          </w:rPr>
          <w:fldChar w:fldCharType="end"/>
        </w:r>
      </w:hyperlink>
    </w:p>
    <w:p w14:paraId="248B0F2A" w14:textId="26D0675C" w:rsidR="00627114" w:rsidRDefault="00627114">
      <w:pPr>
        <w:pStyle w:val="TOC4"/>
        <w:rPr>
          <w:rFonts w:eastAsiaTheme="minorEastAsia"/>
          <w:smallCaps w:val="0"/>
          <w:noProof/>
          <w:kern w:val="2"/>
          <w:sz w:val="24"/>
          <w:szCs w:val="24"/>
          <w:lang w:val="en-US" w:eastAsia="zh-CN" w:bidi="he-IL"/>
          <w14:ligatures w14:val="standardContextual"/>
        </w:rPr>
      </w:pPr>
      <w:hyperlink w:anchor="_Toc231483788" w:history="1">
        <w:r w:rsidRPr="00844A26">
          <w:rPr>
            <w:rStyle w:val="Hyperlink"/>
            <w:noProof/>
          </w:rPr>
          <w:t>App Center</w:t>
        </w:r>
        <w:r>
          <w:rPr>
            <w:noProof/>
            <w:webHidden/>
          </w:rPr>
          <w:tab/>
        </w:r>
        <w:r>
          <w:rPr>
            <w:noProof/>
            <w:webHidden/>
          </w:rPr>
          <w:fldChar w:fldCharType="begin"/>
        </w:r>
        <w:r>
          <w:rPr>
            <w:noProof/>
            <w:webHidden/>
          </w:rPr>
          <w:instrText xml:space="preserve"> PAGEREF _Toc231483788 \h </w:instrText>
        </w:r>
        <w:r>
          <w:rPr>
            <w:noProof/>
            <w:webHidden/>
          </w:rPr>
        </w:r>
        <w:r>
          <w:rPr>
            <w:noProof/>
            <w:webHidden/>
          </w:rPr>
          <w:fldChar w:fldCharType="separate"/>
        </w:r>
        <w:r>
          <w:rPr>
            <w:noProof/>
            <w:webHidden/>
          </w:rPr>
          <w:t>25</w:t>
        </w:r>
        <w:r>
          <w:rPr>
            <w:noProof/>
            <w:webHidden/>
          </w:rPr>
          <w:fldChar w:fldCharType="end"/>
        </w:r>
      </w:hyperlink>
    </w:p>
    <w:p w14:paraId="05D19122" w14:textId="120A46E9" w:rsidR="00627114" w:rsidRDefault="00627114">
      <w:pPr>
        <w:pStyle w:val="TOC4"/>
        <w:rPr>
          <w:rFonts w:eastAsiaTheme="minorEastAsia"/>
          <w:smallCaps w:val="0"/>
          <w:noProof/>
          <w:kern w:val="2"/>
          <w:sz w:val="24"/>
          <w:szCs w:val="24"/>
          <w:lang w:val="en-US" w:eastAsia="zh-CN" w:bidi="he-IL"/>
          <w14:ligatures w14:val="standardContextual"/>
        </w:rPr>
      </w:pPr>
      <w:hyperlink w:anchor="_Toc231483789" w:history="1">
        <w:r w:rsidRPr="00844A26">
          <w:rPr>
            <w:rStyle w:val="Hyperlink"/>
            <w:noProof/>
          </w:rPr>
          <w:t>App Configuration</w:t>
        </w:r>
        <w:r>
          <w:rPr>
            <w:noProof/>
            <w:webHidden/>
          </w:rPr>
          <w:tab/>
        </w:r>
        <w:r>
          <w:rPr>
            <w:noProof/>
            <w:webHidden/>
          </w:rPr>
          <w:fldChar w:fldCharType="begin"/>
        </w:r>
        <w:r>
          <w:rPr>
            <w:noProof/>
            <w:webHidden/>
          </w:rPr>
          <w:instrText xml:space="preserve"> PAGEREF _Toc231483789 \h </w:instrText>
        </w:r>
        <w:r>
          <w:rPr>
            <w:noProof/>
            <w:webHidden/>
          </w:rPr>
        </w:r>
        <w:r>
          <w:rPr>
            <w:noProof/>
            <w:webHidden/>
          </w:rPr>
          <w:fldChar w:fldCharType="separate"/>
        </w:r>
        <w:r>
          <w:rPr>
            <w:noProof/>
            <w:webHidden/>
          </w:rPr>
          <w:t>27</w:t>
        </w:r>
        <w:r>
          <w:rPr>
            <w:noProof/>
            <w:webHidden/>
          </w:rPr>
          <w:fldChar w:fldCharType="end"/>
        </w:r>
      </w:hyperlink>
    </w:p>
    <w:p w14:paraId="53B974C8" w14:textId="0620B7FB" w:rsidR="00627114" w:rsidRDefault="00627114">
      <w:pPr>
        <w:pStyle w:val="TOC4"/>
        <w:rPr>
          <w:rFonts w:eastAsiaTheme="minorEastAsia"/>
          <w:smallCaps w:val="0"/>
          <w:noProof/>
          <w:kern w:val="2"/>
          <w:sz w:val="24"/>
          <w:szCs w:val="24"/>
          <w:lang w:val="en-US" w:eastAsia="zh-CN" w:bidi="he-IL"/>
          <w14:ligatures w14:val="standardContextual"/>
        </w:rPr>
      </w:pPr>
      <w:hyperlink w:anchor="_Toc231483790" w:history="1">
        <w:r w:rsidRPr="00844A26">
          <w:rPr>
            <w:rStyle w:val="Hyperlink"/>
            <w:noProof/>
          </w:rPr>
          <w:t>App Service</w:t>
        </w:r>
        <w:r>
          <w:rPr>
            <w:noProof/>
            <w:webHidden/>
          </w:rPr>
          <w:tab/>
        </w:r>
        <w:r>
          <w:rPr>
            <w:noProof/>
            <w:webHidden/>
          </w:rPr>
          <w:fldChar w:fldCharType="begin"/>
        </w:r>
        <w:r>
          <w:rPr>
            <w:noProof/>
            <w:webHidden/>
          </w:rPr>
          <w:instrText xml:space="preserve"> PAGEREF _Toc231483790 \h </w:instrText>
        </w:r>
        <w:r>
          <w:rPr>
            <w:noProof/>
            <w:webHidden/>
          </w:rPr>
        </w:r>
        <w:r>
          <w:rPr>
            <w:noProof/>
            <w:webHidden/>
          </w:rPr>
          <w:fldChar w:fldCharType="separate"/>
        </w:r>
        <w:r>
          <w:rPr>
            <w:noProof/>
            <w:webHidden/>
          </w:rPr>
          <w:t>27</w:t>
        </w:r>
        <w:r>
          <w:rPr>
            <w:noProof/>
            <w:webHidden/>
          </w:rPr>
          <w:fldChar w:fldCharType="end"/>
        </w:r>
      </w:hyperlink>
    </w:p>
    <w:p w14:paraId="0CC1F5AD" w14:textId="751D784B" w:rsidR="00627114" w:rsidRDefault="00627114">
      <w:pPr>
        <w:pStyle w:val="TOC4"/>
        <w:rPr>
          <w:rFonts w:eastAsiaTheme="minorEastAsia"/>
          <w:smallCaps w:val="0"/>
          <w:noProof/>
          <w:kern w:val="2"/>
          <w:sz w:val="24"/>
          <w:szCs w:val="24"/>
          <w:lang w:val="en-US" w:eastAsia="zh-CN" w:bidi="he-IL"/>
          <w14:ligatures w14:val="standardContextual"/>
        </w:rPr>
      </w:pPr>
      <w:hyperlink w:anchor="_Toc231483791" w:history="1">
        <w:r w:rsidRPr="00844A26">
          <w:rPr>
            <w:rStyle w:val="Hyperlink"/>
            <w:noProof/>
          </w:rPr>
          <w:t>Application Gateway</w:t>
        </w:r>
        <w:r>
          <w:rPr>
            <w:noProof/>
            <w:webHidden/>
          </w:rPr>
          <w:tab/>
        </w:r>
        <w:r>
          <w:rPr>
            <w:noProof/>
            <w:webHidden/>
          </w:rPr>
          <w:fldChar w:fldCharType="begin"/>
        </w:r>
        <w:r>
          <w:rPr>
            <w:noProof/>
            <w:webHidden/>
          </w:rPr>
          <w:instrText xml:space="preserve"> PAGEREF _Toc231483791 \h </w:instrText>
        </w:r>
        <w:r>
          <w:rPr>
            <w:noProof/>
            <w:webHidden/>
          </w:rPr>
        </w:r>
        <w:r>
          <w:rPr>
            <w:noProof/>
            <w:webHidden/>
          </w:rPr>
          <w:fldChar w:fldCharType="separate"/>
        </w:r>
        <w:r>
          <w:rPr>
            <w:noProof/>
            <w:webHidden/>
          </w:rPr>
          <w:t>28</w:t>
        </w:r>
        <w:r>
          <w:rPr>
            <w:noProof/>
            <w:webHidden/>
          </w:rPr>
          <w:fldChar w:fldCharType="end"/>
        </w:r>
      </w:hyperlink>
    </w:p>
    <w:p w14:paraId="07FA993C" w14:textId="4AEEC05A" w:rsidR="00627114" w:rsidRDefault="00627114">
      <w:pPr>
        <w:pStyle w:val="TOC4"/>
        <w:rPr>
          <w:rFonts w:eastAsiaTheme="minorEastAsia"/>
          <w:smallCaps w:val="0"/>
          <w:noProof/>
          <w:kern w:val="2"/>
          <w:sz w:val="24"/>
          <w:szCs w:val="24"/>
          <w:lang w:val="en-US" w:eastAsia="zh-CN" w:bidi="he-IL"/>
          <w14:ligatures w14:val="standardContextual"/>
        </w:rPr>
      </w:pPr>
      <w:hyperlink w:anchor="_Toc231483792" w:history="1">
        <w:r w:rsidRPr="00844A26">
          <w:rPr>
            <w:rStyle w:val="Hyperlink"/>
            <w:noProof/>
          </w:rPr>
          <w:t xml:space="preserve">Application </w:t>
        </w:r>
        <w:r w:rsidRPr="00844A26">
          <w:rPr>
            <w:rStyle w:val="Hyperlink"/>
            <w:rFonts w:ascii="Calibri Light" w:hAnsi="Calibri Light" w:cs="Calibri Light"/>
            <w:noProof/>
          </w:rPr>
          <w:t>Gateway for Containers</w:t>
        </w:r>
        <w:r>
          <w:rPr>
            <w:noProof/>
            <w:webHidden/>
          </w:rPr>
          <w:tab/>
        </w:r>
        <w:r>
          <w:rPr>
            <w:noProof/>
            <w:webHidden/>
          </w:rPr>
          <w:fldChar w:fldCharType="begin"/>
        </w:r>
        <w:r>
          <w:rPr>
            <w:noProof/>
            <w:webHidden/>
          </w:rPr>
          <w:instrText xml:space="preserve"> PAGEREF _Toc231483792 \h </w:instrText>
        </w:r>
        <w:r>
          <w:rPr>
            <w:noProof/>
            <w:webHidden/>
          </w:rPr>
        </w:r>
        <w:r>
          <w:rPr>
            <w:noProof/>
            <w:webHidden/>
          </w:rPr>
          <w:fldChar w:fldCharType="separate"/>
        </w:r>
        <w:r>
          <w:rPr>
            <w:noProof/>
            <w:webHidden/>
          </w:rPr>
          <w:t>28</w:t>
        </w:r>
        <w:r>
          <w:rPr>
            <w:noProof/>
            <w:webHidden/>
          </w:rPr>
          <w:fldChar w:fldCharType="end"/>
        </w:r>
      </w:hyperlink>
    </w:p>
    <w:p w14:paraId="33D54CCB" w14:textId="374664F3" w:rsidR="00627114" w:rsidRDefault="00627114">
      <w:pPr>
        <w:pStyle w:val="TOC4"/>
        <w:rPr>
          <w:rFonts w:eastAsiaTheme="minorEastAsia"/>
          <w:smallCaps w:val="0"/>
          <w:noProof/>
          <w:kern w:val="2"/>
          <w:sz w:val="24"/>
          <w:szCs w:val="24"/>
          <w:lang w:val="en-US" w:eastAsia="zh-CN" w:bidi="he-IL"/>
          <w14:ligatures w14:val="standardContextual"/>
        </w:rPr>
      </w:pPr>
      <w:hyperlink w:anchor="_Toc231483793" w:history="1">
        <w:r w:rsidRPr="00844A26">
          <w:rPr>
            <w:rStyle w:val="Hyperlink"/>
            <w:noProof/>
          </w:rPr>
          <w:t>Alkalmazásbetekintés</w:t>
        </w:r>
        <w:r>
          <w:rPr>
            <w:noProof/>
            <w:webHidden/>
          </w:rPr>
          <w:tab/>
        </w:r>
        <w:r>
          <w:rPr>
            <w:noProof/>
            <w:webHidden/>
          </w:rPr>
          <w:fldChar w:fldCharType="begin"/>
        </w:r>
        <w:r>
          <w:rPr>
            <w:noProof/>
            <w:webHidden/>
          </w:rPr>
          <w:instrText xml:space="preserve"> PAGEREF _Toc231483793 \h </w:instrText>
        </w:r>
        <w:r>
          <w:rPr>
            <w:noProof/>
            <w:webHidden/>
          </w:rPr>
        </w:r>
        <w:r>
          <w:rPr>
            <w:noProof/>
            <w:webHidden/>
          </w:rPr>
          <w:fldChar w:fldCharType="separate"/>
        </w:r>
        <w:r>
          <w:rPr>
            <w:noProof/>
            <w:webHidden/>
          </w:rPr>
          <w:t>29</w:t>
        </w:r>
        <w:r>
          <w:rPr>
            <w:noProof/>
            <w:webHidden/>
          </w:rPr>
          <w:fldChar w:fldCharType="end"/>
        </w:r>
      </w:hyperlink>
    </w:p>
    <w:p w14:paraId="18EFD1DA" w14:textId="44028146" w:rsidR="00627114" w:rsidRDefault="00627114">
      <w:pPr>
        <w:pStyle w:val="TOC4"/>
        <w:rPr>
          <w:rFonts w:eastAsiaTheme="minorEastAsia"/>
          <w:smallCaps w:val="0"/>
          <w:noProof/>
          <w:kern w:val="2"/>
          <w:sz w:val="24"/>
          <w:szCs w:val="24"/>
          <w:lang w:val="en-US" w:eastAsia="zh-CN" w:bidi="he-IL"/>
          <w14:ligatures w14:val="standardContextual"/>
        </w:rPr>
      </w:pPr>
      <w:hyperlink w:anchor="_Toc231483794" w:history="1">
        <w:r w:rsidRPr="00844A26">
          <w:rPr>
            <w:rStyle w:val="Hyperlink"/>
            <w:noProof/>
          </w:rPr>
          <w:t>Azure Arc</w:t>
        </w:r>
        <w:r>
          <w:rPr>
            <w:noProof/>
            <w:webHidden/>
          </w:rPr>
          <w:tab/>
        </w:r>
        <w:r>
          <w:rPr>
            <w:noProof/>
            <w:webHidden/>
          </w:rPr>
          <w:fldChar w:fldCharType="begin"/>
        </w:r>
        <w:r>
          <w:rPr>
            <w:noProof/>
            <w:webHidden/>
          </w:rPr>
          <w:instrText xml:space="preserve"> PAGEREF _Toc231483794 \h </w:instrText>
        </w:r>
        <w:r>
          <w:rPr>
            <w:noProof/>
            <w:webHidden/>
          </w:rPr>
        </w:r>
        <w:r>
          <w:rPr>
            <w:noProof/>
            <w:webHidden/>
          </w:rPr>
          <w:fldChar w:fldCharType="separate"/>
        </w:r>
        <w:r>
          <w:rPr>
            <w:noProof/>
            <w:webHidden/>
          </w:rPr>
          <w:t>29</w:t>
        </w:r>
        <w:r>
          <w:rPr>
            <w:noProof/>
            <w:webHidden/>
          </w:rPr>
          <w:fldChar w:fldCharType="end"/>
        </w:r>
      </w:hyperlink>
    </w:p>
    <w:p w14:paraId="43526453" w14:textId="64D8CD75" w:rsidR="00627114" w:rsidRDefault="00627114">
      <w:pPr>
        <w:pStyle w:val="TOC4"/>
        <w:rPr>
          <w:rFonts w:eastAsiaTheme="minorEastAsia"/>
          <w:smallCaps w:val="0"/>
          <w:noProof/>
          <w:kern w:val="2"/>
          <w:sz w:val="24"/>
          <w:szCs w:val="24"/>
          <w:lang w:val="en-US" w:eastAsia="zh-CN" w:bidi="he-IL"/>
          <w14:ligatures w14:val="standardContextual"/>
        </w:rPr>
      </w:pPr>
      <w:hyperlink w:anchor="_Toc231483795" w:history="1">
        <w:r w:rsidRPr="00844A26">
          <w:rPr>
            <w:rStyle w:val="Hyperlink"/>
            <w:noProof/>
          </w:rPr>
          <w:t>Automation</w:t>
        </w:r>
        <w:r>
          <w:rPr>
            <w:noProof/>
            <w:webHidden/>
          </w:rPr>
          <w:tab/>
        </w:r>
        <w:r>
          <w:rPr>
            <w:noProof/>
            <w:webHidden/>
          </w:rPr>
          <w:fldChar w:fldCharType="begin"/>
        </w:r>
        <w:r>
          <w:rPr>
            <w:noProof/>
            <w:webHidden/>
          </w:rPr>
          <w:instrText xml:space="preserve"> PAGEREF _Toc231483795 \h </w:instrText>
        </w:r>
        <w:r>
          <w:rPr>
            <w:noProof/>
            <w:webHidden/>
          </w:rPr>
        </w:r>
        <w:r>
          <w:rPr>
            <w:noProof/>
            <w:webHidden/>
          </w:rPr>
          <w:fldChar w:fldCharType="separate"/>
        </w:r>
        <w:r>
          <w:rPr>
            <w:noProof/>
            <w:webHidden/>
          </w:rPr>
          <w:t>30</w:t>
        </w:r>
        <w:r>
          <w:rPr>
            <w:noProof/>
            <w:webHidden/>
          </w:rPr>
          <w:fldChar w:fldCharType="end"/>
        </w:r>
      </w:hyperlink>
    </w:p>
    <w:p w14:paraId="4ADF8C9C" w14:textId="2935E5A6" w:rsidR="00627114" w:rsidRDefault="00627114">
      <w:pPr>
        <w:pStyle w:val="TOC4"/>
        <w:rPr>
          <w:rFonts w:eastAsiaTheme="minorEastAsia"/>
          <w:smallCaps w:val="0"/>
          <w:noProof/>
          <w:kern w:val="2"/>
          <w:sz w:val="24"/>
          <w:szCs w:val="24"/>
          <w:lang w:val="en-US" w:eastAsia="zh-CN" w:bidi="he-IL"/>
          <w14:ligatures w14:val="standardContextual"/>
        </w:rPr>
      </w:pPr>
      <w:hyperlink w:anchor="_Toc231483796" w:history="1">
        <w:r w:rsidRPr="00844A26">
          <w:rPr>
            <w:rStyle w:val="Hyperlink"/>
            <w:noProof/>
          </w:rPr>
          <w:t>Azure Backup</w:t>
        </w:r>
        <w:r>
          <w:rPr>
            <w:noProof/>
            <w:webHidden/>
          </w:rPr>
          <w:tab/>
        </w:r>
        <w:r>
          <w:rPr>
            <w:noProof/>
            <w:webHidden/>
          </w:rPr>
          <w:fldChar w:fldCharType="begin"/>
        </w:r>
        <w:r>
          <w:rPr>
            <w:noProof/>
            <w:webHidden/>
          </w:rPr>
          <w:instrText xml:space="preserve"> PAGEREF _Toc231483796 \h </w:instrText>
        </w:r>
        <w:r>
          <w:rPr>
            <w:noProof/>
            <w:webHidden/>
          </w:rPr>
        </w:r>
        <w:r>
          <w:rPr>
            <w:noProof/>
            <w:webHidden/>
          </w:rPr>
          <w:fldChar w:fldCharType="separate"/>
        </w:r>
        <w:r>
          <w:rPr>
            <w:noProof/>
            <w:webHidden/>
          </w:rPr>
          <w:t>30</w:t>
        </w:r>
        <w:r>
          <w:rPr>
            <w:noProof/>
            <w:webHidden/>
          </w:rPr>
          <w:fldChar w:fldCharType="end"/>
        </w:r>
      </w:hyperlink>
    </w:p>
    <w:p w14:paraId="7D2208F2" w14:textId="10F5C56E" w:rsidR="00627114" w:rsidRDefault="00627114">
      <w:pPr>
        <w:pStyle w:val="TOC4"/>
        <w:rPr>
          <w:rFonts w:eastAsiaTheme="minorEastAsia"/>
          <w:smallCaps w:val="0"/>
          <w:noProof/>
          <w:kern w:val="2"/>
          <w:sz w:val="24"/>
          <w:szCs w:val="24"/>
          <w:lang w:val="en-US" w:eastAsia="zh-CN" w:bidi="he-IL"/>
          <w14:ligatures w14:val="standardContextual"/>
        </w:rPr>
      </w:pPr>
      <w:hyperlink w:anchor="_Toc231483797" w:history="1">
        <w:r w:rsidRPr="00844A26">
          <w:rPr>
            <w:rStyle w:val="Hyperlink"/>
            <w:noProof/>
          </w:rPr>
          <w:t>Azure Bastion</w:t>
        </w:r>
        <w:r>
          <w:rPr>
            <w:noProof/>
            <w:webHidden/>
          </w:rPr>
          <w:tab/>
        </w:r>
        <w:r>
          <w:rPr>
            <w:noProof/>
            <w:webHidden/>
          </w:rPr>
          <w:fldChar w:fldCharType="begin"/>
        </w:r>
        <w:r>
          <w:rPr>
            <w:noProof/>
            <w:webHidden/>
          </w:rPr>
          <w:instrText xml:space="preserve"> PAGEREF _Toc231483797 \h </w:instrText>
        </w:r>
        <w:r>
          <w:rPr>
            <w:noProof/>
            <w:webHidden/>
          </w:rPr>
        </w:r>
        <w:r>
          <w:rPr>
            <w:noProof/>
            <w:webHidden/>
          </w:rPr>
          <w:fldChar w:fldCharType="separate"/>
        </w:r>
        <w:r>
          <w:rPr>
            <w:noProof/>
            <w:webHidden/>
          </w:rPr>
          <w:t>31</w:t>
        </w:r>
        <w:r>
          <w:rPr>
            <w:noProof/>
            <w:webHidden/>
          </w:rPr>
          <w:fldChar w:fldCharType="end"/>
        </w:r>
      </w:hyperlink>
    </w:p>
    <w:p w14:paraId="1DBE28AC" w14:textId="06822CBA" w:rsidR="00627114" w:rsidRDefault="00627114">
      <w:pPr>
        <w:pStyle w:val="TOC4"/>
        <w:rPr>
          <w:rFonts w:eastAsiaTheme="minorEastAsia"/>
          <w:smallCaps w:val="0"/>
          <w:noProof/>
          <w:kern w:val="2"/>
          <w:sz w:val="24"/>
          <w:szCs w:val="24"/>
          <w:lang w:val="en-US" w:eastAsia="zh-CN" w:bidi="he-IL"/>
          <w14:ligatures w14:val="standardContextual"/>
        </w:rPr>
      </w:pPr>
      <w:hyperlink w:anchor="_Toc231483798" w:history="1">
        <w:r w:rsidRPr="00844A26">
          <w:rPr>
            <w:rStyle w:val="Hyperlink"/>
            <w:noProof/>
          </w:rPr>
          <w:t>Kötegelt</w:t>
        </w:r>
        <w:r>
          <w:rPr>
            <w:noProof/>
            <w:webHidden/>
          </w:rPr>
          <w:tab/>
        </w:r>
        <w:r>
          <w:rPr>
            <w:noProof/>
            <w:webHidden/>
          </w:rPr>
          <w:fldChar w:fldCharType="begin"/>
        </w:r>
        <w:r>
          <w:rPr>
            <w:noProof/>
            <w:webHidden/>
          </w:rPr>
          <w:instrText xml:space="preserve"> PAGEREF _Toc231483798 \h </w:instrText>
        </w:r>
        <w:r>
          <w:rPr>
            <w:noProof/>
            <w:webHidden/>
          </w:rPr>
        </w:r>
        <w:r>
          <w:rPr>
            <w:noProof/>
            <w:webHidden/>
          </w:rPr>
          <w:fldChar w:fldCharType="separate"/>
        </w:r>
        <w:r>
          <w:rPr>
            <w:noProof/>
            <w:webHidden/>
          </w:rPr>
          <w:t>31</w:t>
        </w:r>
        <w:r>
          <w:rPr>
            <w:noProof/>
            <w:webHidden/>
          </w:rPr>
          <w:fldChar w:fldCharType="end"/>
        </w:r>
      </w:hyperlink>
    </w:p>
    <w:p w14:paraId="232B1299" w14:textId="0AB30100" w:rsidR="00627114" w:rsidRDefault="00627114">
      <w:pPr>
        <w:pStyle w:val="TOC4"/>
        <w:rPr>
          <w:rFonts w:eastAsiaTheme="minorEastAsia"/>
          <w:smallCaps w:val="0"/>
          <w:noProof/>
          <w:kern w:val="2"/>
          <w:sz w:val="24"/>
          <w:szCs w:val="24"/>
          <w:lang w:val="en-US" w:eastAsia="zh-CN" w:bidi="he-IL"/>
          <w14:ligatures w14:val="standardContextual"/>
        </w:rPr>
      </w:pPr>
      <w:hyperlink w:anchor="_Toc231483799" w:history="1">
        <w:r w:rsidRPr="00844A26">
          <w:rPr>
            <w:rStyle w:val="Hyperlink"/>
            <w:noProof/>
          </w:rPr>
          <w:t>BizTalk-szolgáltatások</w:t>
        </w:r>
        <w:r>
          <w:rPr>
            <w:noProof/>
            <w:webHidden/>
          </w:rPr>
          <w:tab/>
        </w:r>
        <w:r>
          <w:rPr>
            <w:noProof/>
            <w:webHidden/>
          </w:rPr>
          <w:fldChar w:fldCharType="begin"/>
        </w:r>
        <w:r>
          <w:rPr>
            <w:noProof/>
            <w:webHidden/>
          </w:rPr>
          <w:instrText xml:space="preserve"> PAGEREF _Toc231483799 \h </w:instrText>
        </w:r>
        <w:r>
          <w:rPr>
            <w:noProof/>
            <w:webHidden/>
          </w:rPr>
        </w:r>
        <w:r>
          <w:rPr>
            <w:noProof/>
            <w:webHidden/>
          </w:rPr>
          <w:fldChar w:fldCharType="separate"/>
        </w:r>
        <w:r>
          <w:rPr>
            <w:noProof/>
            <w:webHidden/>
          </w:rPr>
          <w:t>32</w:t>
        </w:r>
        <w:r>
          <w:rPr>
            <w:noProof/>
            <w:webHidden/>
          </w:rPr>
          <w:fldChar w:fldCharType="end"/>
        </w:r>
      </w:hyperlink>
    </w:p>
    <w:p w14:paraId="46752F54" w14:textId="1CAE3FFB" w:rsidR="00627114" w:rsidRDefault="00627114">
      <w:pPr>
        <w:pStyle w:val="TOC4"/>
        <w:rPr>
          <w:rFonts w:eastAsiaTheme="minorEastAsia"/>
          <w:smallCaps w:val="0"/>
          <w:noProof/>
          <w:kern w:val="2"/>
          <w:sz w:val="24"/>
          <w:szCs w:val="24"/>
          <w:lang w:val="en-US" w:eastAsia="zh-CN" w:bidi="he-IL"/>
          <w14:ligatures w14:val="standardContextual"/>
        </w:rPr>
      </w:pPr>
      <w:hyperlink w:anchor="_Toc231483800" w:history="1">
        <w:r w:rsidRPr="00844A26">
          <w:rPr>
            <w:rStyle w:val="Hyperlink"/>
            <w:noProof/>
          </w:rPr>
          <w:t>Azure Bot Service</w:t>
        </w:r>
        <w:r>
          <w:rPr>
            <w:noProof/>
            <w:webHidden/>
          </w:rPr>
          <w:tab/>
        </w:r>
        <w:r>
          <w:rPr>
            <w:noProof/>
            <w:webHidden/>
          </w:rPr>
          <w:fldChar w:fldCharType="begin"/>
        </w:r>
        <w:r>
          <w:rPr>
            <w:noProof/>
            <w:webHidden/>
          </w:rPr>
          <w:instrText xml:space="preserve"> PAGEREF _Toc231483800 \h </w:instrText>
        </w:r>
        <w:r>
          <w:rPr>
            <w:noProof/>
            <w:webHidden/>
          </w:rPr>
        </w:r>
        <w:r>
          <w:rPr>
            <w:noProof/>
            <w:webHidden/>
          </w:rPr>
          <w:fldChar w:fldCharType="separate"/>
        </w:r>
        <w:r>
          <w:rPr>
            <w:noProof/>
            <w:webHidden/>
          </w:rPr>
          <w:t>32</w:t>
        </w:r>
        <w:r>
          <w:rPr>
            <w:noProof/>
            <w:webHidden/>
          </w:rPr>
          <w:fldChar w:fldCharType="end"/>
        </w:r>
      </w:hyperlink>
    </w:p>
    <w:p w14:paraId="18A588C1" w14:textId="200F9B84" w:rsidR="00627114" w:rsidRDefault="00627114">
      <w:pPr>
        <w:pStyle w:val="TOC4"/>
        <w:rPr>
          <w:rFonts w:eastAsiaTheme="minorEastAsia"/>
          <w:smallCaps w:val="0"/>
          <w:noProof/>
          <w:kern w:val="2"/>
          <w:sz w:val="24"/>
          <w:szCs w:val="24"/>
          <w:lang w:val="en-US" w:eastAsia="zh-CN" w:bidi="he-IL"/>
          <w14:ligatures w14:val="standardContextual"/>
        </w:rPr>
      </w:pPr>
      <w:hyperlink w:anchor="_Toc231483801" w:history="1">
        <w:r w:rsidRPr="00844A26">
          <w:rPr>
            <w:rStyle w:val="Hyperlink"/>
            <w:noProof/>
          </w:rPr>
          <w:t>Azure Cache for Redis</w:t>
        </w:r>
        <w:r>
          <w:rPr>
            <w:noProof/>
            <w:webHidden/>
          </w:rPr>
          <w:tab/>
        </w:r>
        <w:r>
          <w:rPr>
            <w:noProof/>
            <w:webHidden/>
          </w:rPr>
          <w:fldChar w:fldCharType="begin"/>
        </w:r>
        <w:r>
          <w:rPr>
            <w:noProof/>
            <w:webHidden/>
          </w:rPr>
          <w:instrText xml:space="preserve"> PAGEREF _Toc231483801 \h </w:instrText>
        </w:r>
        <w:r>
          <w:rPr>
            <w:noProof/>
            <w:webHidden/>
          </w:rPr>
        </w:r>
        <w:r>
          <w:rPr>
            <w:noProof/>
            <w:webHidden/>
          </w:rPr>
          <w:fldChar w:fldCharType="separate"/>
        </w:r>
        <w:r>
          <w:rPr>
            <w:noProof/>
            <w:webHidden/>
          </w:rPr>
          <w:t>33</w:t>
        </w:r>
        <w:r>
          <w:rPr>
            <w:noProof/>
            <w:webHidden/>
          </w:rPr>
          <w:fldChar w:fldCharType="end"/>
        </w:r>
      </w:hyperlink>
    </w:p>
    <w:p w14:paraId="217C026C" w14:textId="203A5FDB" w:rsidR="00627114" w:rsidRDefault="00627114">
      <w:pPr>
        <w:pStyle w:val="TOC4"/>
        <w:rPr>
          <w:rFonts w:eastAsiaTheme="minorEastAsia"/>
          <w:smallCaps w:val="0"/>
          <w:noProof/>
          <w:kern w:val="2"/>
          <w:sz w:val="24"/>
          <w:szCs w:val="24"/>
          <w:lang w:val="en-US" w:eastAsia="zh-CN" w:bidi="he-IL"/>
          <w14:ligatures w14:val="standardContextual"/>
        </w:rPr>
      </w:pPr>
      <w:hyperlink w:anchor="_Toc231483802" w:history="1">
        <w:r w:rsidRPr="00844A26">
          <w:rPr>
            <w:rStyle w:val="Hyperlink"/>
            <w:rFonts w:ascii="Calibri Light" w:hAnsi="Calibri Light" w:cs="Calibri Light"/>
            <w:noProof/>
          </w:rPr>
          <w:t>Kapacitásblokkok</w:t>
        </w:r>
        <w:r>
          <w:rPr>
            <w:noProof/>
            <w:webHidden/>
          </w:rPr>
          <w:tab/>
        </w:r>
        <w:r>
          <w:rPr>
            <w:noProof/>
            <w:webHidden/>
          </w:rPr>
          <w:fldChar w:fldCharType="begin"/>
        </w:r>
        <w:r>
          <w:rPr>
            <w:noProof/>
            <w:webHidden/>
          </w:rPr>
          <w:instrText xml:space="preserve"> PAGEREF _Toc231483802 \h </w:instrText>
        </w:r>
        <w:r>
          <w:rPr>
            <w:noProof/>
            <w:webHidden/>
          </w:rPr>
        </w:r>
        <w:r>
          <w:rPr>
            <w:noProof/>
            <w:webHidden/>
          </w:rPr>
          <w:fldChar w:fldCharType="separate"/>
        </w:r>
        <w:r>
          <w:rPr>
            <w:noProof/>
            <w:webHidden/>
          </w:rPr>
          <w:t>34</w:t>
        </w:r>
        <w:r>
          <w:rPr>
            <w:noProof/>
            <w:webHidden/>
          </w:rPr>
          <w:fldChar w:fldCharType="end"/>
        </w:r>
      </w:hyperlink>
    </w:p>
    <w:p w14:paraId="2D75A674" w14:textId="0860587D" w:rsidR="00627114" w:rsidRDefault="00627114">
      <w:pPr>
        <w:pStyle w:val="TOC4"/>
        <w:rPr>
          <w:rFonts w:eastAsiaTheme="minorEastAsia"/>
          <w:smallCaps w:val="0"/>
          <w:noProof/>
          <w:kern w:val="2"/>
          <w:sz w:val="24"/>
          <w:szCs w:val="24"/>
          <w:lang w:val="en-US" w:eastAsia="zh-CN" w:bidi="he-IL"/>
          <w14:ligatures w14:val="standardContextual"/>
        </w:rPr>
      </w:pPr>
      <w:hyperlink w:anchor="_Toc231483803" w:history="1">
        <w:r w:rsidRPr="00844A26">
          <w:rPr>
            <w:rStyle w:val="Hyperlink"/>
            <w:noProof/>
          </w:rPr>
          <w:t>Azure Managed Redis</w:t>
        </w:r>
        <w:r>
          <w:rPr>
            <w:noProof/>
            <w:webHidden/>
          </w:rPr>
          <w:tab/>
        </w:r>
        <w:r>
          <w:rPr>
            <w:noProof/>
            <w:webHidden/>
          </w:rPr>
          <w:fldChar w:fldCharType="begin"/>
        </w:r>
        <w:r>
          <w:rPr>
            <w:noProof/>
            <w:webHidden/>
          </w:rPr>
          <w:instrText xml:space="preserve"> PAGEREF _Toc231483803 \h </w:instrText>
        </w:r>
        <w:r>
          <w:rPr>
            <w:noProof/>
            <w:webHidden/>
          </w:rPr>
        </w:r>
        <w:r>
          <w:rPr>
            <w:noProof/>
            <w:webHidden/>
          </w:rPr>
          <w:fldChar w:fldCharType="separate"/>
        </w:r>
        <w:r>
          <w:rPr>
            <w:noProof/>
            <w:webHidden/>
          </w:rPr>
          <w:t>35</w:t>
        </w:r>
        <w:r>
          <w:rPr>
            <w:noProof/>
            <w:webHidden/>
          </w:rPr>
          <w:fldChar w:fldCharType="end"/>
        </w:r>
      </w:hyperlink>
    </w:p>
    <w:p w14:paraId="157F72FB" w14:textId="7F0EC72A" w:rsidR="00627114" w:rsidRDefault="00627114">
      <w:pPr>
        <w:pStyle w:val="TOC4"/>
        <w:rPr>
          <w:rFonts w:eastAsiaTheme="minorEastAsia"/>
          <w:smallCaps w:val="0"/>
          <w:noProof/>
          <w:kern w:val="2"/>
          <w:sz w:val="24"/>
          <w:szCs w:val="24"/>
          <w:lang w:val="en-US" w:eastAsia="zh-CN" w:bidi="he-IL"/>
          <w14:ligatures w14:val="standardContextual"/>
        </w:rPr>
      </w:pPr>
      <w:hyperlink w:anchor="_Toc231483804" w:history="1">
        <w:r w:rsidRPr="00844A26">
          <w:rPr>
            <w:rStyle w:val="Hyperlink"/>
            <w:noProof/>
          </w:rPr>
          <w:t>Azure Chaos Studio</w:t>
        </w:r>
        <w:r>
          <w:rPr>
            <w:noProof/>
            <w:webHidden/>
          </w:rPr>
          <w:tab/>
        </w:r>
        <w:r>
          <w:rPr>
            <w:noProof/>
            <w:webHidden/>
          </w:rPr>
          <w:fldChar w:fldCharType="begin"/>
        </w:r>
        <w:r>
          <w:rPr>
            <w:noProof/>
            <w:webHidden/>
          </w:rPr>
          <w:instrText xml:space="preserve"> PAGEREF _Toc231483804 \h </w:instrText>
        </w:r>
        <w:r>
          <w:rPr>
            <w:noProof/>
            <w:webHidden/>
          </w:rPr>
        </w:r>
        <w:r>
          <w:rPr>
            <w:noProof/>
            <w:webHidden/>
          </w:rPr>
          <w:fldChar w:fldCharType="separate"/>
        </w:r>
        <w:r>
          <w:rPr>
            <w:noProof/>
            <w:webHidden/>
          </w:rPr>
          <w:t>36</w:t>
        </w:r>
        <w:r>
          <w:rPr>
            <w:noProof/>
            <w:webHidden/>
          </w:rPr>
          <w:fldChar w:fldCharType="end"/>
        </w:r>
      </w:hyperlink>
    </w:p>
    <w:p w14:paraId="556ABB8F" w14:textId="72608344" w:rsidR="00627114" w:rsidRDefault="00627114">
      <w:pPr>
        <w:pStyle w:val="TOC4"/>
        <w:rPr>
          <w:rFonts w:eastAsiaTheme="minorEastAsia"/>
          <w:smallCaps w:val="0"/>
          <w:noProof/>
          <w:kern w:val="2"/>
          <w:sz w:val="24"/>
          <w:szCs w:val="24"/>
          <w:lang w:val="en-US" w:eastAsia="zh-CN" w:bidi="he-IL"/>
          <w14:ligatures w14:val="standardContextual"/>
        </w:rPr>
      </w:pPr>
      <w:hyperlink w:anchor="_Toc231483805" w:history="1">
        <w:r w:rsidRPr="00844A26">
          <w:rPr>
            <w:rStyle w:val="Hyperlink"/>
            <w:rFonts w:ascii="Calibri Light" w:hAnsi="Calibri Light" w:cs="Calibri Light"/>
            <w:noProof/>
          </w:rPr>
          <w:t>Azure Cloud HSM</w:t>
        </w:r>
        <w:r>
          <w:rPr>
            <w:noProof/>
            <w:webHidden/>
          </w:rPr>
          <w:tab/>
        </w:r>
        <w:r>
          <w:rPr>
            <w:noProof/>
            <w:webHidden/>
          </w:rPr>
          <w:fldChar w:fldCharType="begin"/>
        </w:r>
        <w:r>
          <w:rPr>
            <w:noProof/>
            <w:webHidden/>
          </w:rPr>
          <w:instrText xml:space="preserve"> PAGEREF _Toc231483805 \h </w:instrText>
        </w:r>
        <w:r>
          <w:rPr>
            <w:noProof/>
            <w:webHidden/>
          </w:rPr>
        </w:r>
        <w:r>
          <w:rPr>
            <w:noProof/>
            <w:webHidden/>
          </w:rPr>
          <w:fldChar w:fldCharType="separate"/>
        </w:r>
        <w:r>
          <w:rPr>
            <w:noProof/>
            <w:webHidden/>
          </w:rPr>
          <w:t>36</w:t>
        </w:r>
        <w:r>
          <w:rPr>
            <w:noProof/>
            <w:webHidden/>
          </w:rPr>
          <w:fldChar w:fldCharType="end"/>
        </w:r>
      </w:hyperlink>
    </w:p>
    <w:p w14:paraId="7AAA3583" w14:textId="2F735E71" w:rsidR="00627114" w:rsidRDefault="00627114">
      <w:pPr>
        <w:pStyle w:val="TOC4"/>
        <w:rPr>
          <w:rFonts w:eastAsiaTheme="minorEastAsia"/>
          <w:smallCaps w:val="0"/>
          <w:noProof/>
          <w:kern w:val="2"/>
          <w:sz w:val="24"/>
          <w:szCs w:val="24"/>
          <w:lang w:val="en-US" w:eastAsia="zh-CN" w:bidi="he-IL"/>
          <w14:ligatures w14:val="standardContextual"/>
        </w:rPr>
      </w:pPr>
      <w:hyperlink w:anchor="_Toc231483806" w:history="1">
        <w:r w:rsidRPr="00844A26">
          <w:rPr>
            <w:rStyle w:val="Hyperlink"/>
            <w:noProof/>
          </w:rPr>
          <w:t>Cloud Services</w:t>
        </w:r>
        <w:r>
          <w:rPr>
            <w:noProof/>
            <w:webHidden/>
          </w:rPr>
          <w:tab/>
        </w:r>
        <w:r>
          <w:rPr>
            <w:noProof/>
            <w:webHidden/>
          </w:rPr>
          <w:fldChar w:fldCharType="begin"/>
        </w:r>
        <w:r>
          <w:rPr>
            <w:noProof/>
            <w:webHidden/>
          </w:rPr>
          <w:instrText xml:space="preserve"> PAGEREF _Toc231483806 \h </w:instrText>
        </w:r>
        <w:r>
          <w:rPr>
            <w:noProof/>
            <w:webHidden/>
          </w:rPr>
        </w:r>
        <w:r>
          <w:rPr>
            <w:noProof/>
            <w:webHidden/>
          </w:rPr>
          <w:fldChar w:fldCharType="separate"/>
        </w:r>
        <w:r>
          <w:rPr>
            <w:noProof/>
            <w:webHidden/>
          </w:rPr>
          <w:t>37</w:t>
        </w:r>
        <w:r>
          <w:rPr>
            <w:noProof/>
            <w:webHidden/>
          </w:rPr>
          <w:fldChar w:fldCharType="end"/>
        </w:r>
      </w:hyperlink>
    </w:p>
    <w:p w14:paraId="6ED3D740" w14:textId="70CDF0F2" w:rsidR="00627114" w:rsidRDefault="00627114">
      <w:pPr>
        <w:pStyle w:val="TOC4"/>
        <w:rPr>
          <w:rFonts w:eastAsiaTheme="minorEastAsia"/>
          <w:smallCaps w:val="0"/>
          <w:noProof/>
          <w:kern w:val="2"/>
          <w:sz w:val="24"/>
          <w:szCs w:val="24"/>
          <w:lang w:val="en-US" w:eastAsia="zh-CN" w:bidi="he-IL"/>
          <w14:ligatures w14:val="standardContextual"/>
        </w:rPr>
      </w:pPr>
      <w:hyperlink w:anchor="_Toc231483807" w:history="1">
        <w:r w:rsidRPr="00844A26">
          <w:rPr>
            <w:rStyle w:val="Hyperlink"/>
            <w:noProof/>
          </w:rPr>
          <w:t>Azure AI Search</w:t>
        </w:r>
        <w:r>
          <w:rPr>
            <w:noProof/>
            <w:webHidden/>
          </w:rPr>
          <w:tab/>
        </w:r>
        <w:r>
          <w:rPr>
            <w:noProof/>
            <w:webHidden/>
          </w:rPr>
          <w:fldChar w:fldCharType="begin"/>
        </w:r>
        <w:r>
          <w:rPr>
            <w:noProof/>
            <w:webHidden/>
          </w:rPr>
          <w:instrText xml:space="preserve"> PAGEREF _Toc231483807 \h </w:instrText>
        </w:r>
        <w:r>
          <w:rPr>
            <w:noProof/>
            <w:webHidden/>
          </w:rPr>
        </w:r>
        <w:r>
          <w:rPr>
            <w:noProof/>
            <w:webHidden/>
          </w:rPr>
          <w:fldChar w:fldCharType="separate"/>
        </w:r>
        <w:r>
          <w:rPr>
            <w:noProof/>
            <w:webHidden/>
          </w:rPr>
          <w:t>37</w:t>
        </w:r>
        <w:r>
          <w:rPr>
            <w:noProof/>
            <w:webHidden/>
          </w:rPr>
          <w:fldChar w:fldCharType="end"/>
        </w:r>
      </w:hyperlink>
    </w:p>
    <w:p w14:paraId="4FF5AB69" w14:textId="763B884D" w:rsidR="00627114" w:rsidRDefault="00627114">
      <w:pPr>
        <w:pStyle w:val="TOC4"/>
        <w:rPr>
          <w:rFonts w:eastAsiaTheme="minorEastAsia"/>
          <w:smallCaps w:val="0"/>
          <w:noProof/>
          <w:kern w:val="2"/>
          <w:sz w:val="24"/>
          <w:szCs w:val="24"/>
          <w:lang w:val="en-US" w:eastAsia="zh-CN" w:bidi="he-IL"/>
          <w14:ligatures w14:val="standardContextual"/>
        </w:rPr>
      </w:pPr>
      <w:hyperlink w:anchor="_Toc231483808" w:history="1">
        <w:r w:rsidRPr="00844A26">
          <w:rPr>
            <w:rStyle w:val="Hyperlink"/>
            <w:noProof/>
          </w:rPr>
          <w:t>Azure AI Services</w:t>
        </w:r>
        <w:r>
          <w:rPr>
            <w:noProof/>
            <w:webHidden/>
          </w:rPr>
          <w:tab/>
        </w:r>
        <w:r>
          <w:rPr>
            <w:noProof/>
            <w:webHidden/>
          </w:rPr>
          <w:fldChar w:fldCharType="begin"/>
        </w:r>
        <w:r>
          <w:rPr>
            <w:noProof/>
            <w:webHidden/>
          </w:rPr>
          <w:instrText xml:space="preserve"> PAGEREF _Toc231483808 \h </w:instrText>
        </w:r>
        <w:r>
          <w:rPr>
            <w:noProof/>
            <w:webHidden/>
          </w:rPr>
        </w:r>
        <w:r>
          <w:rPr>
            <w:noProof/>
            <w:webHidden/>
          </w:rPr>
          <w:fldChar w:fldCharType="separate"/>
        </w:r>
        <w:r>
          <w:rPr>
            <w:noProof/>
            <w:webHidden/>
          </w:rPr>
          <w:t>38</w:t>
        </w:r>
        <w:r>
          <w:rPr>
            <w:noProof/>
            <w:webHidden/>
          </w:rPr>
          <w:fldChar w:fldCharType="end"/>
        </w:r>
      </w:hyperlink>
    </w:p>
    <w:p w14:paraId="1EBDAA0C" w14:textId="54BCBB68" w:rsidR="00627114" w:rsidRDefault="00627114">
      <w:pPr>
        <w:pStyle w:val="TOC4"/>
        <w:rPr>
          <w:rFonts w:eastAsiaTheme="minorEastAsia"/>
          <w:smallCaps w:val="0"/>
          <w:noProof/>
          <w:kern w:val="2"/>
          <w:sz w:val="24"/>
          <w:szCs w:val="24"/>
          <w:lang w:val="en-US" w:eastAsia="zh-CN" w:bidi="he-IL"/>
          <w14:ligatures w14:val="standardContextual"/>
        </w:rPr>
      </w:pPr>
      <w:hyperlink w:anchor="_Toc231483809" w:history="1">
        <w:r w:rsidRPr="00844A26">
          <w:rPr>
            <w:rStyle w:val="Hyperlink"/>
            <w:noProof/>
          </w:rPr>
          <w:t>Azure Communication Gateway</w:t>
        </w:r>
        <w:r>
          <w:rPr>
            <w:noProof/>
            <w:webHidden/>
          </w:rPr>
          <w:tab/>
        </w:r>
        <w:r>
          <w:rPr>
            <w:noProof/>
            <w:webHidden/>
          </w:rPr>
          <w:fldChar w:fldCharType="begin"/>
        </w:r>
        <w:r>
          <w:rPr>
            <w:noProof/>
            <w:webHidden/>
          </w:rPr>
          <w:instrText xml:space="preserve"> PAGEREF _Toc231483809 \h </w:instrText>
        </w:r>
        <w:r>
          <w:rPr>
            <w:noProof/>
            <w:webHidden/>
          </w:rPr>
        </w:r>
        <w:r>
          <w:rPr>
            <w:noProof/>
            <w:webHidden/>
          </w:rPr>
          <w:fldChar w:fldCharType="separate"/>
        </w:r>
        <w:r>
          <w:rPr>
            <w:noProof/>
            <w:webHidden/>
          </w:rPr>
          <w:t>38</w:t>
        </w:r>
        <w:r>
          <w:rPr>
            <w:noProof/>
            <w:webHidden/>
          </w:rPr>
          <w:fldChar w:fldCharType="end"/>
        </w:r>
      </w:hyperlink>
    </w:p>
    <w:p w14:paraId="6D314C19" w14:textId="0FF46E27" w:rsidR="00627114" w:rsidRDefault="00627114">
      <w:pPr>
        <w:pStyle w:val="TOC4"/>
        <w:rPr>
          <w:rFonts w:eastAsiaTheme="minorEastAsia"/>
          <w:smallCaps w:val="0"/>
          <w:noProof/>
          <w:kern w:val="2"/>
          <w:sz w:val="24"/>
          <w:szCs w:val="24"/>
          <w:lang w:val="en-US" w:eastAsia="zh-CN" w:bidi="he-IL"/>
          <w14:ligatures w14:val="standardContextual"/>
        </w:rPr>
      </w:pPr>
      <w:hyperlink w:anchor="_Toc231483810" w:history="1">
        <w:r w:rsidRPr="00844A26">
          <w:rPr>
            <w:rStyle w:val="Hyperlink"/>
            <w:noProof/>
          </w:rPr>
          <w:t>Azure Communication Services</w:t>
        </w:r>
        <w:r>
          <w:rPr>
            <w:noProof/>
            <w:webHidden/>
          </w:rPr>
          <w:tab/>
        </w:r>
        <w:r>
          <w:rPr>
            <w:noProof/>
            <w:webHidden/>
          </w:rPr>
          <w:fldChar w:fldCharType="begin"/>
        </w:r>
        <w:r>
          <w:rPr>
            <w:noProof/>
            <w:webHidden/>
          </w:rPr>
          <w:instrText xml:space="preserve"> PAGEREF _Toc231483810 \h </w:instrText>
        </w:r>
        <w:r>
          <w:rPr>
            <w:noProof/>
            <w:webHidden/>
          </w:rPr>
        </w:r>
        <w:r>
          <w:rPr>
            <w:noProof/>
            <w:webHidden/>
          </w:rPr>
          <w:fldChar w:fldCharType="separate"/>
        </w:r>
        <w:r>
          <w:rPr>
            <w:noProof/>
            <w:webHidden/>
          </w:rPr>
          <w:t>39</w:t>
        </w:r>
        <w:r>
          <w:rPr>
            <w:noProof/>
            <w:webHidden/>
          </w:rPr>
          <w:fldChar w:fldCharType="end"/>
        </w:r>
      </w:hyperlink>
    </w:p>
    <w:p w14:paraId="17414EB3" w14:textId="410BB873" w:rsidR="00627114" w:rsidRDefault="00627114">
      <w:pPr>
        <w:pStyle w:val="TOC4"/>
        <w:rPr>
          <w:rFonts w:eastAsiaTheme="minorEastAsia"/>
          <w:smallCaps w:val="0"/>
          <w:noProof/>
          <w:kern w:val="2"/>
          <w:sz w:val="24"/>
          <w:szCs w:val="24"/>
          <w:lang w:val="en-US" w:eastAsia="zh-CN" w:bidi="he-IL"/>
          <w14:ligatures w14:val="standardContextual"/>
        </w:rPr>
      </w:pPr>
      <w:hyperlink w:anchor="_Toc231483811" w:history="1">
        <w:r w:rsidRPr="00844A26">
          <w:rPr>
            <w:rStyle w:val="Hyperlink"/>
            <w:noProof/>
          </w:rPr>
          <w:t>Azure Confidential Ledger</w:t>
        </w:r>
        <w:r>
          <w:rPr>
            <w:noProof/>
            <w:webHidden/>
          </w:rPr>
          <w:tab/>
        </w:r>
        <w:r>
          <w:rPr>
            <w:noProof/>
            <w:webHidden/>
          </w:rPr>
          <w:fldChar w:fldCharType="begin"/>
        </w:r>
        <w:r>
          <w:rPr>
            <w:noProof/>
            <w:webHidden/>
          </w:rPr>
          <w:instrText xml:space="preserve"> PAGEREF _Toc231483811 \h </w:instrText>
        </w:r>
        <w:r>
          <w:rPr>
            <w:noProof/>
            <w:webHidden/>
          </w:rPr>
        </w:r>
        <w:r>
          <w:rPr>
            <w:noProof/>
            <w:webHidden/>
          </w:rPr>
          <w:fldChar w:fldCharType="separate"/>
        </w:r>
        <w:r>
          <w:rPr>
            <w:noProof/>
            <w:webHidden/>
          </w:rPr>
          <w:t>39</w:t>
        </w:r>
        <w:r>
          <w:rPr>
            <w:noProof/>
            <w:webHidden/>
          </w:rPr>
          <w:fldChar w:fldCharType="end"/>
        </w:r>
      </w:hyperlink>
    </w:p>
    <w:p w14:paraId="3F74E6FE" w14:textId="6AB4D52B" w:rsidR="00627114" w:rsidRDefault="00627114">
      <w:pPr>
        <w:pStyle w:val="TOC4"/>
        <w:rPr>
          <w:rFonts w:eastAsiaTheme="minorEastAsia"/>
          <w:smallCaps w:val="0"/>
          <w:noProof/>
          <w:kern w:val="2"/>
          <w:sz w:val="24"/>
          <w:szCs w:val="24"/>
          <w:lang w:val="en-US" w:eastAsia="zh-CN" w:bidi="he-IL"/>
          <w14:ligatures w14:val="standardContextual"/>
        </w:rPr>
      </w:pPr>
      <w:hyperlink w:anchor="_Toc231483812" w:history="1">
        <w:r w:rsidRPr="00844A26">
          <w:rPr>
            <w:rStyle w:val="Hyperlink"/>
            <w:noProof/>
          </w:rPr>
          <w:t>Azure Container Apps</w:t>
        </w:r>
        <w:r>
          <w:rPr>
            <w:noProof/>
            <w:webHidden/>
          </w:rPr>
          <w:tab/>
        </w:r>
        <w:r>
          <w:rPr>
            <w:noProof/>
            <w:webHidden/>
          </w:rPr>
          <w:fldChar w:fldCharType="begin"/>
        </w:r>
        <w:r>
          <w:rPr>
            <w:noProof/>
            <w:webHidden/>
          </w:rPr>
          <w:instrText xml:space="preserve"> PAGEREF _Toc231483812 \h </w:instrText>
        </w:r>
        <w:r>
          <w:rPr>
            <w:noProof/>
            <w:webHidden/>
          </w:rPr>
        </w:r>
        <w:r>
          <w:rPr>
            <w:noProof/>
            <w:webHidden/>
          </w:rPr>
          <w:fldChar w:fldCharType="separate"/>
        </w:r>
        <w:r>
          <w:rPr>
            <w:noProof/>
            <w:webHidden/>
          </w:rPr>
          <w:t>40</w:t>
        </w:r>
        <w:r>
          <w:rPr>
            <w:noProof/>
            <w:webHidden/>
          </w:rPr>
          <w:fldChar w:fldCharType="end"/>
        </w:r>
      </w:hyperlink>
    </w:p>
    <w:p w14:paraId="02CE806F" w14:textId="036AB1F0" w:rsidR="00627114" w:rsidRDefault="00627114">
      <w:pPr>
        <w:pStyle w:val="TOC4"/>
        <w:rPr>
          <w:rFonts w:eastAsiaTheme="minorEastAsia"/>
          <w:smallCaps w:val="0"/>
          <w:noProof/>
          <w:kern w:val="2"/>
          <w:sz w:val="24"/>
          <w:szCs w:val="24"/>
          <w:lang w:val="en-US" w:eastAsia="zh-CN" w:bidi="he-IL"/>
          <w14:ligatures w14:val="standardContextual"/>
        </w:rPr>
      </w:pPr>
      <w:hyperlink w:anchor="_Toc231483813" w:history="1">
        <w:r w:rsidRPr="00844A26">
          <w:rPr>
            <w:rStyle w:val="Hyperlink"/>
            <w:noProof/>
          </w:rPr>
          <w:t>Azure Container Instances</w:t>
        </w:r>
        <w:r>
          <w:rPr>
            <w:noProof/>
            <w:webHidden/>
          </w:rPr>
          <w:tab/>
        </w:r>
        <w:r>
          <w:rPr>
            <w:noProof/>
            <w:webHidden/>
          </w:rPr>
          <w:fldChar w:fldCharType="begin"/>
        </w:r>
        <w:r>
          <w:rPr>
            <w:noProof/>
            <w:webHidden/>
          </w:rPr>
          <w:instrText xml:space="preserve"> PAGEREF _Toc231483813 \h </w:instrText>
        </w:r>
        <w:r>
          <w:rPr>
            <w:noProof/>
            <w:webHidden/>
          </w:rPr>
        </w:r>
        <w:r>
          <w:rPr>
            <w:noProof/>
            <w:webHidden/>
          </w:rPr>
          <w:fldChar w:fldCharType="separate"/>
        </w:r>
        <w:r>
          <w:rPr>
            <w:noProof/>
            <w:webHidden/>
          </w:rPr>
          <w:t>40</w:t>
        </w:r>
        <w:r>
          <w:rPr>
            <w:noProof/>
            <w:webHidden/>
          </w:rPr>
          <w:fldChar w:fldCharType="end"/>
        </w:r>
      </w:hyperlink>
    </w:p>
    <w:p w14:paraId="4721D3DA" w14:textId="388A7A88" w:rsidR="00627114" w:rsidRDefault="00627114">
      <w:pPr>
        <w:pStyle w:val="TOC4"/>
        <w:rPr>
          <w:rFonts w:eastAsiaTheme="minorEastAsia"/>
          <w:smallCaps w:val="0"/>
          <w:noProof/>
          <w:kern w:val="2"/>
          <w:sz w:val="24"/>
          <w:szCs w:val="24"/>
          <w:lang w:val="en-US" w:eastAsia="zh-CN" w:bidi="he-IL"/>
          <w14:ligatures w14:val="standardContextual"/>
        </w:rPr>
      </w:pPr>
      <w:hyperlink w:anchor="_Toc231483814" w:history="1">
        <w:r w:rsidRPr="00844A26">
          <w:rPr>
            <w:rStyle w:val="Hyperlink"/>
            <w:noProof/>
          </w:rPr>
          <w:t>Azure Container Registry</w:t>
        </w:r>
        <w:r>
          <w:rPr>
            <w:noProof/>
            <w:webHidden/>
          </w:rPr>
          <w:tab/>
        </w:r>
        <w:r>
          <w:rPr>
            <w:noProof/>
            <w:webHidden/>
          </w:rPr>
          <w:fldChar w:fldCharType="begin"/>
        </w:r>
        <w:r>
          <w:rPr>
            <w:noProof/>
            <w:webHidden/>
          </w:rPr>
          <w:instrText xml:space="preserve"> PAGEREF _Toc231483814 \h </w:instrText>
        </w:r>
        <w:r>
          <w:rPr>
            <w:noProof/>
            <w:webHidden/>
          </w:rPr>
        </w:r>
        <w:r>
          <w:rPr>
            <w:noProof/>
            <w:webHidden/>
          </w:rPr>
          <w:fldChar w:fldCharType="separate"/>
        </w:r>
        <w:r>
          <w:rPr>
            <w:noProof/>
            <w:webHidden/>
          </w:rPr>
          <w:t>41</w:t>
        </w:r>
        <w:r>
          <w:rPr>
            <w:noProof/>
            <w:webHidden/>
          </w:rPr>
          <w:fldChar w:fldCharType="end"/>
        </w:r>
      </w:hyperlink>
    </w:p>
    <w:p w14:paraId="77C92E82" w14:textId="0C51B494" w:rsidR="00627114" w:rsidRDefault="00627114">
      <w:pPr>
        <w:pStyle w:val="TOC4"/>
        <w:rPr>
          <w:rFonts w:eastAsiaTheme="minorEastAsia"/>
          <w:smallCaps w:val="0"/>
          <w:noProof/>
          <w:kern w:val="2"/>
          <w:sz w:val="24"/>
          <w:szCs w:val="24"/>
          <w:lang w:val="en-US" w:eastAsia="zh-CN" w:bidi="he-IL"/>
          <w14:ligatures w14:val="standardContextual"/>
        </w:rPr>
      </w:pPr>
      <w:hyperlink w:anchor="_Toc231483815" w:history="1">
        <w:r w:rsidRPr="00844A26">
          <w:rPr>
            <w:rStyle w:val="Hyperlink"/>
            <w:noProof/>
          </w:rPr>
          <w:t>Content Delivery Network (CDN)</w:t>
        </w:r>
        <w:r>
          <w:rPr>
            <w:noProof/>
            <w:webHidden/>
          </w:rPr>
          <w:tab/>
        </w:r>
        <w:r>
          <w:rPr>
            <w:noProof/>
            <w:webHidden/>
          </w:rPr>
          <w:fldChar w:fldCharType="begin"/>
        </w:r>
        <w:r>
          <w:rPr>
            <w:noProof/>
            <w:webHidden/>
          </w:rPr>
          <w:instrText xml:space="preserve"> PAGEREF _Toc231483815 \h </w:instrText>
        </w:r>
        <w:r>
          <w:rPr>
            <w:noProof/>
            <w:webHidden/>
          </w:rPr>
        </w:r>
        <w:r>
          <w:rPr>
            <w:noProof/>
            <w:webHidden/>
          </w:rPr>
          <w:fldChar w:fldCharType="separate"/>
        </w:r>
        <w:r>
          <w:rPr>
            <w:noProof/>
            <w:webHidden/>
          </w:rPr>
          <w:t>41</w:t>
        </w:r>
        <w:r>
          <w:rPr>
            <w:noProof/>
            <w:webHidden/>
          </w:rPr>
          <w:fldChar w:fldCharType="end"/>
        </w:r>
      </w:hyperlink>
    </w:p>
    <w:p w14:paraId="7C0A19AC" w14:textId="6F4620C7" w:rsidR="00627114" w:rsidRDefault="00627114">
      <w:pPr>
        <w:pStyle w:val="TOC4"/>
        <w:rPr>
          <w:rFonts w:eastAsiaTheme="minorEastAsia"/>
          <w:smallCaps w:val="0"/>
          <w:noProof/>
          <w:kern w:val="2"/>
          <w:sz w:val="24"/>
          <w:szCs w:val="24"/>
          <w:lang w:val="en-US" w:eastAsia="zh-CN" w:bidi="he-IL"/>
          <w14:ligatures w14:val="standardContextual"/>
        </w:rPr>
      </w:pPr>
      <w:hyperlink w:anchor="_Toc231483816" w:history="1">
        <w:r w:rsidRPr="00844A26">
          <w:rPr>
            <w:rStyle w:val="Hyperlink"/>
            <w:noProof/>
          </w:rPr>
          <w:t>Azure Cosmos DB</w:t>
        </w:r>
        <w:r>
          <w:rPr>
            <w:noProof/>
            <w:webHidden/>
          </w:rPr>
          <w:tab/>
        </w:r>
        <w:r>
          <w:rPr>
            <w:noProof/>
            <w:webHidden/>
          </w:rPr>
          <w:fldChar w:fldCharType="begin"/>
        </w:r>
        <w:r>
          <w:rPr>
            <w:noProof/>
            <w:webHidden/>
          </w:rPr>
          <w:instrText xml:space="preserve"> PAGEREF _Toc231483816 \h </w:instrText>
        </w:r>
        <w:r>
          <w:rPr>
            <w:noProof/>
            <w:webHidden/>
          </w:rPr>
        </w:r>
        <w:r>
          <w:rPr>
            <w:noProof/>
            <w:webHidden/>
          </w:rPr>
          <w:fldChar w:fldCharType="separate"/>
        </w:r>
        <w:r>
          <w:rPr>
            <w:noProof/>
            <w:webHidden/>
          </w:rPr>
          <w:t>42</w:t>
        </w:r>
        <w:r>
          <w:rPr>
            <w:noProof/>
            <w:webHidden/>
          </w:rPr>
          <w:fldChar w:fldCharType="end"/>
        </w:r>
      </w:hyperlink>
    </w:p>
    <w:p w14:paraId="2A87E3C8" w14:textId="56AC195A" w:rsidR="00627114" w:rsidRDefault="00627114">
      <w:pPr>
        <w:pStyle w:val="TOC4"/>
        <w:rPr>
          <w:rFonts w:eastAsiaTheme="minorEastAsia"/>
          <w:smallCaps w:val="0"/>
          <w:noProof/>
          <w:kern w:val="2"/>
          <w:sz w:val="24"/>
          <w:szCs w:val="24"/>
          <w:lang w:val="en-US" w:eastAsia="zh-CN" w:bidi="he-IL"/>
          <w14:ligatures w14:val="standardContextual"/>
        </w:rPr>
      </w:pPr>
      <w:hyperlink w:anchor="_Toc231483817" w:history="1">
        <w:r w:rsidRPr="00844A26">
          <w:rPr>
            <w:rStyle w:val="Hyperlink"/>
            <w:noProof/>
          </w:rPr>
          <w:t>Data Catalog</w:t>
        </w:r>
        <w:r>
          <w:rPr>
            <w:noProof/>
            <w:webHidden/>
          </w:rPr>
          <w:tab/>
        </w:r>
        <w:r>
          <w:rPr>
            <w:noProof/>
            <w:webHidden/>
          </w:rPr>
          <w:fldChar w:fldCharType="begin"/>
        </w:r>
        <w:r>
          <w:rPr>
            <w:noProof/>
            <w:webHidden/>
          </w:rPr>
          <w:instrText xml:space="preserve"> PAGEREF _Toc231483817 \h </w:instrText>
        </w:r>
        <w:r>
          <w:rPr>
            <w:noProof/>
            <w:webHidden/>
          </w:rPr>
        </w:r>
        <w:r>
          <w:rPr>
            <w:noProof/>
            <w:webHidden/>
          </w:rPr>
          <w:fldChar w:fldCharType="separate"/>
        </w:r>
        <w:r>
          <w:rPr>
            <w:noProof/>
            <w:webHidden/>
          </w:rPr>
          <w:t>45</w:t>
        </w:r>
        <w:r>
          <w:rPr>
            <w:noProof/>
            <w:webHidden/>
          </w:rPr>
          <w:fldChar w:fldCharType="end"/>
        </w:r>
      </w:hyperlink>
    </w:p>
    <w:p w14:paraId="3A3A32B8" w14:textId="1F10F82F" w:rsidR="00627114" w:rsidRDefault="00627114">
      <w:pPr>
        <w:pStyle w:val="TOC4"/>
        <w:rPr>
          <w:rFonts w:eastAsiaTheme="minorEastAsia"/>
          <w:smallCaps w:val="0"/>
          <w:noProof/>
          <w:kern w:val="2"/>
          <w:sz w:val="24"/>
          <w:szCs w:val="24"/>
          <w:lang w:val="en-US" w:eastAsia="zh-CN" w:bidi="he-IL"/>
          <w14:ligatures w14:val="standardContextual"/>
        </w:rPr>
      </w:pPr>
      <w:hyperlink w:anchor="_Toc231483818" w:history="1">
        <w:r w:rsidRPr="00844A26">
          <w:rPr>
            <w:rStyle w:val="Hyperlink"/>
            <w:noProof/>
          </w:rPr>
          <w:t>Azure Data Explorer (Kusto)</w:t>
        </w:r>
        <w:r>
          <w:rPr>
            <w:noProof/>
            <w:webHidden/>
          </w:rPr>
          <w:tab/>
        </w:r>
        <w:r>
          <w:rPr>
            <w:noProof/>
            <w:webHidden/>
          </w:rPr>
          <w:fldChar w:fldCharType="begin"/>
        </w:r>
        <w:r>
          <w:rPr>
            <w:noProof/>
            <w:webHidden/>
          </w:rPr>
          <w:instrText xml:space="preserve"> PAGEREF _Toc231483818 \h </w:instrText>
        </w:r>
        <w:r>
          <w:rPr>
            <w:noProof/>
            <w:webHidden/>
          </w:rPr>
        </w:r>
        <w:r>
          <w:rPr>
            <w:noProof/>
            <w:webHidden/>
          </w:rPr>
          <w:fldChar w:fldCharType="separate"/>
        </w:r>
        <w:r>
          <w:rPr>
            <w:noProof/>
            <w:webHidden/>
          </w:rPr>
          <w:t>46</w:t>
        </w:r>
        <w:r>
          <w:rPr>
            <w:noProof/>
            <w:webHidden/>
          </w:rPr>
          <w:fldChar w:fldCharType="end"/>
        </w:r>
      </w:hyperlink>
    </w:p>
    <w:p w14:paraId="65B8861F" w14:textId="575EFDAE" w:rsidR="00627114" w:rsidRDefault="00627114">
      <w:pPr>
        <w:pStyle w:val="TOC4"/>
        <w:rPr>
          <w:rFonts w:eastAsiaTheme="minorEastAsia"/>
          <w:smallCaps w:val="0"/>
          <w:noProof/>
          <w:kern w:val="2"/>
          <w:sz w:val="24"/>
          <w:szCs w:val="24"/>
          <w:lang w:val="en-US" w:eastAsia="zh-CN" w:bidi="he-IL"/>
          <w14:ligatures w14:val="standardContextual"/>
        </w:rPr>
      </w:pPr>
      <w:hyperlink w:anchor="_Toc231483819" w:history="1">
        <w:r w:rsidRPr="00844A26">
          <w:rPr>
            <w:rStyle w:val="Hyperlink"/>
            <w:noProof/>
          </w:rPr>
          <w:t>Azure Data Factory</w:t>
        </w:r>
        <w:r>
          <w:rPr>
            <w:noProof/>
            <w:webHidden/>
          </w:rPr>
          <w:tab/>
        </w:r>
        <w:r>
          <w:rPr>
            <w:noProof/>
            <w:webHidden/>
          </w:rPr>
          <w:fldChar w:fldCharType="begin"/>
        </w:r>
        <w:r>
          <w:rPr>
            <w:noProof/>
            <w:webHidden/>
          </w:rPr>
          <w:instrText xml:space="preserve"> PAGEREF _Toc231483819 \h </w:instrText>
        </w:r>
        <w:r>
          <w:rPr>
            <w:noProof/>
            <w:webHidden/>
          </w:rPr>
        </w:r>
        <w:r>
          <w:rPr>
            <w:noProof/>
            <w:webHidden/>
          </w:rPr>
          <w:fldChar w:fldCharType="separate"/>
        </w:r>
        <w:r>
          <w:rPr>
            <w:noProof/>
            <w:webHidden/>
          </w:rPr>
          <w:t>46</w:t>
        </w:r>
        <w:r>
          <w:rPr>
            <w:noProof/>
            <w:webHidden/>
          </w:rPr>
          <w:fldChar w:fldCharType="end"/>
        </w:r>
      </w:hyperlink>
    </w:p>
    <w:p w14:paraId="72FE45D3" w14:textId="3F53A4A6" w:rsidR="00627114" w:rsidRDefault="00627114">
      <w:pPr>
        <w:pStyle w:val="TOC4"/>
        <w:rPr>
          <w:rFonts w:eastAsiaTheme="minorEastAsia"/>
          <w:smallCaps w:val="0"/>
          <w:noProof/>
          <w:kern w:val="2"/>
          <w:sz w:val="24"/>
          <w:szCs w:val="24"/>
          <w:lang w:val="en-US" w:eastAsia="zh-CN" w:bidi="he-IL"/>
          <w14:ligatures w14:val="standardContextual"/>
        </w:rPr>
      </w:pPr>
      <w:hyperlink w:anchor="_Toc231483820" w:history="1">
        <w:r w:rsidRPr="00844A26">
          <w:rPr>
            <w:rStyle w:val="Hyperlink"/>
            <w:noProof/>
          </w:rPr>
          <w:t>Data Lake Analytics</w:t>
        </w:r>
        <w:r>
          <w:rPr>
            <w:noProof/>
            <w:webHidden/>
          </w:rPr>
          <w:tab/>
        </w:r>
        <w:r>
          <w:rPr>
            <w:noProof/>
            <w:webHidden/>
          </w:rPr>
          <w:fldChar w:fldCharType="begin"/>
        </w:r>
        <w:r>
          <w:rPr>
            <w:noProof/>
            <w:webHidden/>
          </w:rPr>
          <w:instrText xml:space="preserve"> PAGEREF _Toc231483820 \h </w:instrText>
        </w:r>
        <w:r>
          <w:rPr>
            <w:noProof/>
            <w:webHidden/>
          </w:rPr>
        </w:r>
        <w:r>
          <w:rPr>
            <w:noProof/>
            <w:webHidden/>
          </w:rPr>
          <w:fldChar w:fldCharType="separate"/>
        </w:r>
        <w:r>
          <w:rPr>
            <w:noProof/>
            <w:webHidden/>
          </w:rPr>
          <w:t>47</w:t>
        </w:r>
        <w:r>
          <w:rPr>
            <w:noProof/>
            <w:webHidden/>
          </w:rPr>
          <w:fldChar w:fldCharType="end"/>
        </w:r>
      </w:hyperlink>
    </w:p>
    <w:p w14:paraId="1FC9A571" w14:textId="67C0A07D" w:rsidR="00627114" w:rsidRDefault="00627114">
      <w:pPr>
        <w:pStyle w:val="TOC4"/>
        <w:rPr>
          <w:rFonts w:eastAsiaTheme="minorEastAsia"/>
          <w:smallCaps w:val="0"/>
          <w:noProof/>
          <w:kern w:val="2"/>
          <w:sz w:val="24"/>
          <w:szCs w:val="24"/>
          <w:lang w:val="en-US" w:eastAsia="zh-CN" w:bidi="he-IL"/>
          <w14:ligatures w14:val="standardContextual"/>
        </w:rPr>
      </w:pPr>
      <w:hyperlink w:anchor="_Toc231483821" w:history="1">
        <w:r w:rsidRPr="00844A26">
          <w:rPr>
            <w:rStyle w:val="Hyperlink"/>
            <w:noProof/>
          </w:rPr>
          <w:t>Data Lake Storage Gen1</w:t>
        </w:r>
        <w:r>
          <w:rPr>
            <w:noProof/>
            <w:webHidden/>
          </w:rPr>
          <w:tab/>
        </w:r>
        <w:r>
          <w:rPr>
            <w:noProof/>
            <w:webHidden/>
          </w:rPr>
          <w:fldChar w:fldCharType="begin"/>
        </w:r>
        <w:r>
          <w:rPr>
            <w:noProof/>
            <w:webHidden/>
          </w:rPr>
          <w:instrText xml:space="preserve"> PAGEREF _Toc231483821 \h </w:instrText>
        </w:r>
        <w:r>
          <w:rPr>
            <w:noProof/>
            <w:webHidden/>
          </w:rPr>
        </w:r>
        <w:r>
          <w:rPr>
            <w:noProof/>
            <w:webHidden/>
          </w:rPr>
          <w:fldChar w:fldCharType="separate"/>
        </w:r>
        <w:r>
          <w:rPr>
            <w:noProof/>
            <w:webHidden/>
          </w:rPr>
          <w:t>47</w:t>
        </w:r>
        <w:r>
          <w:rPr>
            <w:noProof/>
            <w:webHidden/>
          </w:rPr>
          <w:fldChar w:fldCharType="end"/>
        </w:r>
      </w:hyperlink>
    </w:p>
    <w:p w14:paraId="15DCA836" w14:textId="3507C786" w:rsidR="00627114" w:rsidRDefault="00627114">
      <w:pPr>
        <w:pStyle w:val="TOC4"/>
        <w:rPr>
          <w:rFonts w:eastAsiaTheme="minorEastAsia"/>
          <w:smallCaps w:val="0"/>
          <w:noProof/>
          <w:kern w:val="2"/>
          <w:sz w:val="24"/>
          <w:szCs w:val="24"/>
          <w:lang w:val="en-US" w:eastAsia="zh-CN" w:bidi="he-IL"/>
          <w14:ligatures w14:val="standardContextual"/>
        </w:rPr>
      </w:pPr>
      <w:hyperlink w:anchor="_Toc231483822" w:history="1">
        <w:r w:rsidRPr="00844A26">
          <w:rPr>
            <w:rStyle w:val="Hyperlink"/>
            <w:noProof/>
          </w:rPr>
          <w:t>Azure Database for MariaDB</w:t>
        </w:r>
        <w:r>
          <w:rPr>
            <w:noProof/>
            <w:webHidden/>
          </w:rPr>
          <w:tab/>
        </w:r>
        <w:r>
          <w:rPr>
            <w:noProof/>
            <w:webHidden/>
          </w:rPr>
          <w:fldChar w:fldCharType="begin"/>
        </w:r>
        <w:r>
          <w:rPr>
            <w:noProof/>
            <w:webHidden/>
          </w:rPr>
          <w:instrText xml:space="preserve"> PAGEREF _Toc231483822 \h </w:instrText>
        </w:r>
        <w:r>
          <w:rPr>
            <w:noProof/>
            <w:webHidden/>
          </w:rPr>
        </w:r>
        <w:r>
          <w:rPr>
            <w:noProof/>
            <w:webHidden/>
          </w:rPr>
          <w:fldChar w:fldCharType="separate"/>
        </w:r>
        <w:r>
          <w:rPr>
            <w:noProof/>
            <w:webHidden/>
          </w:rPr>
          <w:t>48</w:t>
        </w:r>
        <w:r>
          <w:rPr>
            <w:noProof/>
            <w:webHidden/>
          </w:rPr>
          <w:fldChar w:fldCharType="end"/>
        </w:r>
      </w:hyperlink>
    </w:p>
    <w:p w14:paraId="4D2DD005" w14:textId="30131BCA" w:rsidR="00627114" w:rsidRDefault="00627114">
      <w:pPr>
        <w:pStyle w:val="TOC4"/>
        <w:rPr>
          <w:rFonts w:eastAsiaTheme="minorEastAsia"/>
          <w:smallCaps w:val="0"/>
          <w:noProof/>
          <w:kern w:val="2"/>
          <w:sz w:val="24"/>
          <w:szCs w:val="24"/>
          <w:lang w:val="en-US" w:eastAsia="zh-CN" w:bidi="he-IL"/>
          <w14:ligatures w14:val="standardContextual"/>
        </w:rPr>
      </w:pPr>
      <w:hyperlink w:anchor="_Toc231483823" w:history="1">
        <w:r w:rsidRPr="00844A26">
          <w:rPr>
            <w:rStyle w:val="Hyperlink"/>
            <w:noProof/>
          </w:rPr>
          <w:t>Azure Database for MySQL</w:t>
        </w:r>
        <w:r>
          <w:rPr>
            <w:noProof/>
            <w:webHidden/>
          </w:rPr>
          <w:tab/>
        </w:r>
        <w:r>
          <w:rPr>
            <w:noProof/>
            <w:webHidden/>
          </w:rPr>
          <w:fldChar w:fldCharType="begin"/>
        </w:r>
        <w:r>
          <w:rPr>
            <w:noProof/>
            <w:webHidden/>
          </w:rPr>
          <w:instrText xml:space="preserve"> PAGEREF _Toc231483823 \h </w:instrText>
        </w:r>
        <w:r>
          <w:rPr>
            <w:noProof/>
            <w:webHidden/>
          </w:rPr>
        </w:r>
        <w:r>
          <w:rPr>
            <w:noProof/>
            <w:webHidden/>
          </w:rPr>
          <w:fldChar w:fldCharType="separate"/>
        </w:r>
        <w:r>
          <w:rPr>
            <w:noProof/>
            <w:webHidden/>
          </w:rPr>
          <w:t>48</w:t>
        </w:r>
        <w:r>
          <w:rPr>
            <w:noProof/>
            <w:webHidden/>
          </w:rPr>
          <w:fldChar w:fldCharType="end"/>
        </w:r>
      </w:hyperlink>
    </w:p>
    <w:p w14:paraId="719236B1" w14:textId="5AC5465E" w:rsidR="00627114" w:rsidRDefault="00627114">
      <w:pPr>
        <w:pStyle w:val="TOC4"/>
        <w:rPr>
          <w:rFonts w:eastAsiaTheme="minorEastAsia"/>
          <w:smallCaps w:val="0"/>
          <w:noProof/>
          <w:kern w:val="2"/>
          <w:sz w:val="24"/>
          <w:szCs w:val="24"/>
          <w:lang w:val="en-US" w:eastAsia="zh-CN" w:bidi="he-IL"/>
          <w14:ligatures w14:val="standardContextual"/>
        </w:rPr>
      </w:pPr>
      <w:hyperlink w:anchor="_Toc231483824" w:history="1">
        <w:r w:rsidRPr="00844A26">
          <w:rPr>
            <w:rStyle w:val="Hyperlink"/>
            <w:noProof/>
          </w:rPr>
          <w:t>Azure Database for PostgreSQL</w:t>
        </w:r>
        <w:r>
          <w:rPr>
            <w:noProof/>
            <w:webHidden/>
          </w:rPr>
          <w:tab/>
        </w:r>
        <w:r>
          <w:rPr>
            <w:noProof/>
            <w:webHidden/>
          </w:rPr>
          <w:fldChar w:fldCharType="begin"/>
        </w:r>
        <w:r>
          <w:rPr>
            <w:noProof/>
            <w:webHidden/>
          </w:rPr>
          <w:instrText xml:space="preserve"> PAGEREF _Toc231483824 \h </w:instrText>
        </w:r>
        <w:r>
          <w:rPr>
            <w:noProof/>
            <w:webHidden/>
          </w:rPr>
        </w:r>
        <w:r>
          <w:rPr>
            <w:noProof/>
            <w:webHidden/>
          </w:rPr>
          <w:fldChar w:fldCharType="separate"/>
        </w:r>
        <w:r>
          <w:rPr>
            <w:noProof/>
            <w:webHidden/>
          </w:rPr>
          <w:t>49</w:t>
        </w:r>
        <w:r>
          <w:rPr>
            <w:noProof/>
            <w:webHidden/>
          </w:rPr>
          <w:fldChar w:fldCharType="end"/>
        </w:r>
      </w:hyperlink>
    </w:p>
    <w:p w14:paraId="11490D34" w14:textId="18047934" w:rsidR="00627114" w:rsidRDefault="00627114">
      <w:pPr>
        <w:pStyle w:val="TOC4"/>
        <w:rPr>
          <w:rFonts w:eastAsiaTheme="minorEastAsia"/>
          <w:smallCaps w:val="0"/>
          <w:noProof/>
          <w:kern w:val="2"/>
          <w:sz w:val="24"/>
          <w:szCs w:val="24"/>
          <w:lang w:val="en-US" w:eastAsia="zh-CN" w:bidi="he-IL"/>
          <w14:ligatures w14:val="standardContextual"/>
        </w:rPr>
      </w:pPr>
      <w:hyperlink w:anchor="_Toc231483825" w:history="1">
        <w:r w:rsidRPr="00844A26">
          <w:rPr>
            <w:rStyle w:val="Hyperlink"/>
            <w:noProof/>
          </w:rPr>
          <w:t>Azure Databricks</w:t>
        </w:r>
        <w:r>
          <w:rPr>
            <w:noProof/>
            <w:webHidden/>
          </w:rPr>
          <w:tab/>
        </w:r>
        <w:r>
          <w:rPr>
            <w:noProof/>
            <w:webHidden/>
          </w:rPr>
          <w:fldChar w:fldCharType="begin"/>
        </w:r>
        <w:r>
          <w:rPr>
            <w:noProof/>
            <w:webHidden/>
          </w:rPr>
          <w:instrText xml:space="preserve"> PAGEREF _Toc231483825 \h </w:instrText>
        </w:r>
        <w:r>
          <w:rPr>
            <w:noProof/>
            <w:webHidden/>
          </w:rPr>
        </w:r>
        <w:r>
          <w:rPr>
            <w:noProof/>
            <w:webHidden/>
          </w:rPr>
          <w:fldChar w:fldCharType="separate"/>
        </w:r>
        <w:r>
          <w:rPr>
            <w:noProof/>
            <w:webHidden/>
          </w:rPr>
          <w:t>50</w:t>
        </w:r>
        <w:r>
          <w:rPr>
            <w:noProof/>
            <w:webHidden/>
          </w:rPr>
          <w:fldChar w:fldCharType="end"/>
        </w:r>
      </w:hyperlink>
    </w:p>
    <w:p w14:paraId="3A8C42C2" w14:textId="6F2C4B62" w:rsidR="00627114" w:rsidRDefault="00627114">
      <w:pPr>
        <w:pStyle w:val="TOC4"/>
        <w:rPr>
          <w:rFonts w:eastAsiaTheme="minorEastAsia"/>
          <w:smallCaps w:val="0"/>
          <w:noProof/>
          <w:kern w:val="2"/>
          <w:sz w:val="24"/>
          <w:szCs w:val="24"/>
          <w:lang w:val="en-US" w:eastAsia="zh-CN" w:bidi="he-IL"/>
          <w14:ligatures w14:val="standardContextual"/>
        </w:rPr>
      </w:pPr>
      <w:hyperlink w:anchor="_Toc231483826" w:history="1">
        <w:r w:rsidRPr="00844A26">
          <w:rPr>
            <w:rStyle w:val="Hyperlink"/>
            <w:noProof/>
          </w:rPr>
          <w:t>Microsoft Azure Data Manager for Energy</w:t>
        </w:r>
        <w:r>
          <w:rPr>
            <w:noProof/>
            <w:webHidden/>
          </w:rPr>
          <w:tab/>
        </w:r>
        <w:r>
          <w:rPr>
            <w:noProof/>
            <w:webHidden/>
          </w:rPr>
          <w:fldChar w:fldCharType="begin"/>
        </w:r>
        <w:r>
          <w:rPr>
            <w:noProof/>
            <w:webHidden/>
          </w:rPr>
          <w:instrText xml:space="preserve"> PAGEREF _Toc231483826 \h </w:instrText>
        </w:r>
        <w:r>
          <w:rPr>
            <w:noProof/>
            <w:webHidden/>
          </w:rPr>
        </w:r>
        <w:r>
          <w:rPr>
            <w:noProof/>
            <w:webHidden/>
          </w:rPr>
          <w:fldChar w:fldCharType="separate"/>
        </w:r>
        <w:r>
          <w:rPr>
            <w:noProof/>
            <w:webHidden/>
          </w:rPr>
          <w:t>51</w:t>
        </w:r>
        <w:r>
          <w:rPr>
            <w:noProof/>
            <w:webHidden/>
          </w:rPr>
          <w:fldChar w:fldCharType="end"/>
        </w:r>
      </w:hyperlink>
    </w:p>
    <w:p w14:paraId="31E9CF2A" w14:textId="7FCAC411" w:rsidR="00627114" w:rsidRDefault="00627114">
      <w:pPr>
        <w:pStyle w:val="TOC4"/>
        <w:rPr>
          <w:rFonts w:eastAsiaTheme="minorEastAsia"/>
          <w:smallCaps w:val="0"/>
          <w:noProof/>
          <w:kern w:val="2"/>
          <w:sz w:val="24"/>
          <w:szCs w:val="24"/>
          <w:lang w:val="en-US" w:eastAsia="zh-CN" w:bidi="he-IL"/>
          <w14:ligatures w14:val="standardContextual"/>
        </w:rPr>
      </w:pPr>
      <w:hyperlink w:anchor="_Toc231483827" w:history="1">
        <w:r w:rsidRPr="00844A26">
          <w:rPr>
            <w:rStyle w:val="Hyperlink"/>
            <w:noProof/>
          </w:rPr>
          <w:t>Azure DDoS Protection</w:t>
        </w:r>
        <w:r>
          <w:rPr>
            <w:noProof/>
            <w:webHidden/>
          </w:rPr>
          <w:tab/>
        </w:r>
        <w:r>
          <w:rPr>
            <w:noProof/>
            <w:webHidden/>
          </w:rPr>
          <w:fldChar w:fldCharType="begin"/>
        </w:r>
        <w:r>
          <w:rPr>
            <w:noProof/>
            <w:webHidden/>
          </w:rPr>
          <w:instrText xml:space="preserve"> PAGEREF _Toc231483827 \h </w:instrText>
        </w:r>
        <w:r>
          <w:rPr>
            <w:noProof/>
            <w:webHidden/>
          </w:rPr>
        </w:r>
        <w:r>
          <w:rPr>
            <w:noProof/>
            <w:webHidden/>
          </w:rPr>
          <w:fldChar w:fldCharType="separate"/>
        </w:r>
        <w:r>
          <w:rPr>
            <w:noProof/>
            <w:webHidden/>
          </w:rPr>
          <w:t>51</w:t>
        </w:r>
        <w:r>
          <w:rPr>
            <w:noProof/>
            <w:webHidden/>
          </w:rPr>
          <w:fldChar w:fldCharType="end"/>
        </w:r>
      </w:hyperlink>
    </w:p>
    <w:p w14:paraId="71BD4B0E" w14:textId="017FD170" w:rsidR="00627114" w:rsidRDefault="00627114">
      <w:pPr>
        <w:pStyle w:val="TOC4"/>
        <w:rPr>
          <w:rFonts w:eastAsiaTheme="minorEastAsia"/>
          <w:smallCaps w:val="0"/>
          <w:noProof/>
          <w:kern w:val="2"/>
          <w:sz w:val="24"/>
          <w:szCs w:val="24"/>
          <w:lang w:val="en-US" w:eastAsia="zh-CN" w:bidi="he-IL"/>
          <w14:ligatures w14:val="standardContextual"/>
        </w:rPr>
      </w:pPr>
      <w:hyperlink w:anchor="_Toc231483828" w:history="1">
        <w:r w:rsidRPr="00844A26">
          <w:rPr>
            <w:rStyle w:val="Hyperlink"/>
            <w:noProof/>
          </w:rPr>
          <w:t>Azure Defender</w:t>
        </w:r>
        <w:r>
          <w:rPr>
            <w:noProof/>
            <w:webHidden/>
          </w:rPr>
          <w:tab/>
        </w:r>
        <w:r>
          <w:rPr>
            <w:noProof/>
            <w:webHidden/>
          </w:rPr>
          <w:fldChar w:fldCharType="begin"/>
        </w:r>
        <w:r>
          <w:rPr>
            <w:noProof/>
            <w:webHidden/>
          </w:rPr>
          <w:instrText xml:space="preserve"> PAGEREF _Toc231483828 \h </w:instrText>
        </w:r>
        <w:r>
          <w:rPr>
            <w:noProof/>
            <w:webHidden/>
          </w:rPr>
        </w:r>
        <w:r>
          <w:rPr>
            <w:noProof/>
            <w:webHidden/>
          </w:rPr>
          <w:fldChar w:fldCharType="separate"/>
        </w:r>
        <w:r>
          <w:rPr>
            <w:noProof/>
            <w:webHidden/>
          </w:rPr>
          <w:t>52</w:t>
        </w:r>
        <w:r>
          <w:rPr>
            <w:noProof/>
            <w:webHidden/>
          </w:rPr>
          <w:fldChar w:fldCharType="end"/>
        </w:r>
      </w:hyperlink>
    </w:p>
    <w:p w14:paraId="05F55F43" w14:textId="4E7A6633" w:rsidR="00627114" w:rsidRDefault="00627114">
      <w:pPr>
        <w:pStyle w:val="TOC4"/>
        <w:rPr>
          <w:rFonts w:eastAsiaTheme="minorEastAsia"/>
          <w:smallCaps w:val="0"/>
          <w:noProof/>
          <w:kern w:val="2"/>
          <w:sz w:val="24"/>
          <w:szCs w:val="24"/>
          <w:lang w:val="en-US" w:eastAsia="zh-CN" w:bidi="he-IL"/>
          <w14:ligatures w14:val="standardContextual"/>
        </w:rPr>
      </w:pPr>
      <w:hyperlink w:anchor="_Toc231483829" w:history="1">
        <w:r w:rsidRPr="00844A26">
          <w:rPr>
            <w:rStyle w:val="Hyperlink"/>
            <w:noProof/>
          </w:rPr>
          <w:t>Defender Külső Támadásifelület-kezelő (Defender EASM)</w:t>
        </w:r>
        <w:r>
          <w:rPr>
            <w:noProof/>
            <w:webHidden/>
          </w:rPr>
          <w:tab/>
        </w:r>
        <w:r>
          <w:rPr>
            <w:noProof/>
            <w:webHidden/>
          </w:rPr>
          <w:fldChar w:fldCharType="begin"/>
        </w:r>
        <w:r>
          <w:rPr>
            <w:noProof/>
            <w:webHidden/>
          </w:rPr>
          <w:instrText xml:space="preserve"> PAGEREF _Toc231483829 \h </w:instrText>
        </w:r>
        <w:r>
          <w:rPr>
            <w:noProof/>
            <w:webHidden/>
          </w:rPr>
        </w:r>
        <w:r>
          <w:rPr>
            <w:noProof/>
            <w:webHidden/>
          </w:rPr>
          <w:fldChar w:fldCharType="separate"/>
        </w:r>
        <w:r>
          <w:rPr>
            <w:noProof/>
            <w:webHidden/>
          </w:rPr>
          <w:t>52</w:t>
        </w:r>
        <w:r>
          <w:rPr>
            <w:noProof/>
            <w:webHidden/>
          </w:rPr>
          <w:fldChar w:fldCharType="end"/>
        </w:r>
      </w:hyperlink>
    </w:p>
    <w:p w14:paraId="31543487" w14:textId="10B2FED8" w:rsidR="00627114" w:rsidRDefault="00627114">
      <w:pPr>
        <w:pStyle w:val="TOC4"/>
        <w:rPr>
          <w:rFonts w:eastAsiaTheme="minorEastAsia"/>
          <w:smallCaps w:val="0"/>
          <w:noProof/>
          <w:kern w:val="2"/>
          <w:sz w:val="24"/>
          <w:szCs w:val="24"/>
          <w:lang w:val="en-US" w:eastAsia="zh-CN" w:bidi="he-IL"/>
          <w14:ligatures w14:val="standardContextual"/>
        </w:rPr>
      </w:pPr>
      <w:hyperlink w:anchor="_Toc231483830" w:history="1">
        <w:r w:rsidRPr="00844A26">
          <w:rPr>
            <w:rStyle w:val="Hyperlink"/>
            <w:noProof/>
          </w:rPr>
          <w:t>Azure Dev Ops</w:t>
        </w:r>
        <w:r>
          <w:rPr>
            <w:noProof/>
            <w:webHidden/>
          </w:rPr>
          <w:tab/>
        </w:r>
        <w:r>
          <w:rPr>
            <w:noProof/>
            <w:webHidden/>
          </w:rPr>
          <w:fldChar w:fldCharType="begin"/>
        </w:r>
        <w:r>
          <w:rPr>
            <w:noProof/>
            <w:webHidden/>
          </w:rPr>
          <w:instrText xml:space="preserve"> PAGEREF _Toc231483830 \h </w:instrText>
        </w:r>
        <w:r>
          <w:rPr>
            <w:noProof/>
            <w:webHidden/>
          </w:rPr>
        </w:r>
        <w:r>
          <w:rPr>
            <w:noProof/>
            <w:webHidden/>
          </w:rPr>
          <w:fldChar w:fldCharType="separate"/>
        </w:r>
        <w:r>
          <w:rPr>
            <w:noProof/>
            <w:webHidden/>
          </w:rPr>
          <w:t>52</w:t>
        </w:r>
        <w:r>
          <w:rPr>
            <w:noProof/>
            <w:webHidden/>
          </w:rPr>
          <w:fldChar w:fldCharType="end"/>
        </w:r>
      </w:hyperlink>
    </w:p>
    <w:p w14:paraId="066FF8D0" w14:textId="6F9E6B27" w:rsidR="00627114" w:rsidRDefault="00627114">
      <w:pPr>
        <w:pStyle w:val="TOC4"/>
        <w:rPr>
          <w:rFonts w:eastAsiaTheme="minorEastAsia"/>
          <w:smallCaps w:val="0"/>
          <w:noProof/>
          <w:kern w:val="2"/>
          <w:sz w:val="24"/>
          <w:szCs w:val="24"/>
          <w:lang w:val="en-US" w:eastAsia="zh-CN" w:bidi="he-IL"/>
          <w14:ligatures w14:val="standardContextual"/>
        </w:rPr>
      </w:pPr>
      <w:hyperlink w:anchor="_Toc231483831" w:history="1">
        <w:r w:rsidRPr="00844A26">
          <w:rPr>
            <w:rStyle w:val="Hyperlink"/>
            <w:noProof/>
          </w:rPr>
          <w:t>Microsoft Dev Box</w:t>
        </w:r>
        <w:r>
          <w:rPr>
            <w:noProof/>
            <w:webHidden/>
          </w:rPr>
          <w:tab/>
        </w:r>
        <w:r>
          <w:rPr>
            <w:noProof/>
            <w:webHidden/>
          </w:rPr>
          <w:fldChar w:fldCharType="begin"/>
        </w:r>
        <w:r>
          <w:rPr>
            <w:noProof/>
            <w:webHidden/>
          </w:rPr>
          <w:instrText xml:space="preserve"> PAGEREF _Toc231483831 \h </w:instrText>
        </w:r>
        <w:r>
          <w:rPr>
            <w:noProof/>
            <w:webHidden/>
          </w:rPr>
        </w:r>
        <w:r>
          <w:rPr>
            <w:noProof/>
            <w:webHidden/>
          </w:rPr>
          <w:fldChar w:fldCharType="separate"/>
        </w:r>
        <w:r>
          <w:rPr>
            <w:noProof/>
            <w:webHidden/>
          </w:rPr>
          <w:t>53</w:t>
        </w:r>
        <w:r>
          <w:rPr>
            <w:noProof/>
            <w:webHidden/>
          </w:rPr>
          <w:fldChar w:fldCharType="end"/>
        </w:r>
      </w:hyperlink>
    </w:p>
    <w:p w14:paraId="10A8E7E8" w14:textId="27622BEB" w:rsidR="00627114" w:rsidRDefault="00627114">
      <w:pPr>
        <w:pStyle w:val="TOC4"/>
        <w:rPr>
          <w:rFonts w:eastAsiaTheme="minorEastAsia"/>
          <w:smallCaps w:val="0"/>
          <w:noProof/>
          <w:kern w:val="2"/>
          <w:sz w:val="24"/>
          <w:szCs w:val="24"/>
          <w:lang w:val="en-US" w:eastAsia="zh-CN" w:bidi="he-IL"/>
          <w14:ligatures w14:val="standardContextual"/>
        </w:rPr>
      </w:pPr>
      <w:hyperlink w:anchor="_Toc231483832" w:history="1">
        <w:r w:rsidRPr="00844A26">
          <w:rPr>
            <w:rStyle w:val="Hyperlink"/>
            <w:noProof/>
          </w:rPr>
          <w:t>Azure Digital Twins</w:t>
        </w:r>
        <w:r>
          <w:rPr>
            <w:noProof/>
            <w:webHidden/>
          </w:rPr>
          <w:tab/>
        </w:r>
        <w:r>
          <w:rPr>
            <w:noProof/>
            <w:webHidden/>
          </w:rPr>
          <w:fldChar w:fldCharType="begin"/>
        </w:r>
        <w:r>
          <w:rPr>
            <w:noProof/>
            <w:webHidden/>
          </w:rPr>
          <w:instrText xml:space="preserve"> PAGEREF _Toc231483832 \h </w:instrText>
        </w:r>
        <w:r>
          <w:rPr>
            <w:noProof/>
            <w:webHidden/>
          </w:rPr>
        </w:r>
        <w:r>
          <w:rPr>
            <w:noProof/>
            <w:webHidden/>
          </w:rPr>
          <w:fldChar w:fldCharType="separate"/>
        </w:r>
        <w:r>
          <w:rPr>
            <w:noProof/>
            <w:webHidden/>
          </w:rPr>
          <w:t>54</w:t>
        </w:r>
        <w:r>
          <w:rPr>
            <w:noProof/>
            <w:webHidden/>
          </w:rPr>
          <w:fldChar w:fldCharType="end"/>
        </w:r>
      </w:hyperlink>
    </w:p>
    <w:p w14:paraId="3AD5666E" w14:textId="18A77C02" w:rsidR="00627114" w:rsidRDefault="00627114">
      <w:pPr>
        <w:pStyle w:val="TOC4"/>
        <w:rPr>
          <w:rFonts w:eastAsiaTheme="minorEastAsia"/>
          <w:smallCaps w:val="0"/>
          <w:noProof/>
          <w:kern w:val="2"/>
          <w:sz w:val="24"/>
          <w:szCs w:val="24"/>
          <w:lang w:val="en-US" w:eastAsia="zh-CN" w:bidi="he-IL"/>
          <w14:ligatures w14:val="standardContextual"/>
        </w:rPr>
      </w:pPr>
      <w:hyperlink w:anchor="_Toc231483833" w:history="1">
        <w:r w:rsidRPr="00844A26">
          <w:rPr>
            <w:rStyle w:val="Hyperlink"/>
            <w:noProof/>
          </w:rPr>
          <w:t>Azure DNS</w:t>
        </w:r>
        <w:r>
          <w:rPr>
            <w:noProof/>
            <w:webHidden/>
          </w:rPr>
          <w:tab/>
        </w:r>
        <w:r>
          <w:rPr>
            <w:noProof/>
            <w:webHidden/>
          </w:rPr>
          <w:fldChar w:fldCharType="begin"/>
        </w:r>
        <w:r>
          <w:rPr>
            <w:noProof/>
            <w:webHidden/>
          </w:rPr>
          <w:instrText xml:space="preserve"> PAGEREF _Toc231483833 \h </w:instrText>
        </w:r>
        <w:r>
          <w:rPr>
            <w:noProof/>
            <w:webHidden/>
          </w:rPr>
        </w:r>
        <w:r>
          <w:rPr>
            <w:noProof/>
            <w:webHidden/>
          </w:rPr>
          <w:fldChar w:fldCharType="separate"/>
        </w:r>
        <w:r>
          <w:rPr>
            <w:noProof/>
            <w:webHidden/>
          </w:rPr>
          <w:t>54</w:t>
        </w:r>
        <w:r>
          <w:rPr>
            <w:noProof/>
            <w:webHidden/>
          </w:rPr>
          <w:fldChar w:fldCharType="end"/>
        </w:r>
      </w:hyperlink>
    </w:p>
    <w:p w14:paraId="27C757D0" w14:textId="64442844" w:rsidR="00627114" w:rsidRDefault="00627114">
      <w:pPr>
        <w:pStyle w:val="TOC4"/>
        <w:rPr>
          <w:rFonts w:eastAsiaTheme="minorEastAsia"/>
          <w:smallCaps w:val="0"/>
          <w:noProof/>
          <w:kern w:val="2"/>
          <w:sz w:val="24"/>
          <w:szCs w:val="24"/>
          <w:lang w:val="en-US" w:eastAsia="zh-CN" w:bidi="he-IL"/>
          <w14:ligatures w14:val="standardContextual"/>
        </w:rPr>
      </w:pPr>
      <w:hyperlink w:anchor="_Toc231483834" w:history="1">
        <w:r w:rsidRPr="00844A26">
          <w:rPr>
            <w:rStyle w:val="Hyperlink"/>
            <w:noProof/>
          </w:rPr>
          <w:t>Azure DNS Private Resolver</w:t>
        </w:r>
        <w:r>
          <w:rPr>
            <w:noProof/>
            <w:webHidden/>
          </w:rPr>
          <w:tab/>
        </w:r>
        <w:r>
          <w:rPr>
            <w:noProof/>
            <w:webHidden/>
          </w:rPr>
          <w:fldChar w:fldCharType="begin"/>
        </w:r>
        <w:r>
          <w:rPr>
            <w:noProof/>
            <w:webHidden/>
          </w:rPr>
          <w:instrText xml:space="preserve"> PAGEREF _Toc231483834 \h </w:instrText>
        </w:r>
        <w:r>
          <w:rPr>
            <w:noProof/>
            <w:webHidden/>
          </w:rPr>
        </w:r>
        <w:r>
          <w:rPr>
            <w:noProof/>
            <w:webHidden/>
          </w:rPr>
          <w:fldChar w:fldCharType="separate"/>
        </w:r>
        <w:r>
          <w:rPr>
            <w:noProof/>
            <w:webHidden/>
          </w:rPr>
          <w:t>55</w:t>
        </w:r>
        <w:r>
          <w:rPr>
            <w:noProof/>
            <w:webHidden/>
          </w:rPr>
          <w:fldChar w:fldCharType="end"/>
        </w:r>
      </w:hyperlink>
    </w:p>
    <w:p w14:paraId="258095D7" w14:textId="43A2922A" w:rsidR="00627114" w:rsidRDefault="00627114">
      <w:pPr>
        <w:pStyle w:val="TOC4"/>
        <w:rPr>
          <w:rFonts w:eastAsiaTheme="minorEastAsia"/>
          <w:smallCaps w:val="0"/>
          <w:noProof/>
          <w:kern w:val="2"/>
          <w:sz w:val="24"/>
          <w:szCs w:val="24"/>
          <w:lang w:val="en-US" w:eastAsia="zh-CN" w:bidi="he-IL"/>
          <w14:ligatures w14:val="standardContextual"/>
        </w:rPr>
      </w:pPr>
      <w:hyperlink w:anchor="_Toc231483835" w:history="1">
        <w:r w:rsidRPr="00844A26">
          <w:rPr>
            <w:rStyle w:val="Hyperlink"/>
            <w:noProof/>
          </w:rPr>
          <w:t>Azure DocumentDB (MongoDB kompatibilitással)</w:t>
        </w:r>
        <w:r>
          <w:rPr>
            <w:noProof/>
            <w:webHidden/>
          </w:rPr>
          <w:tab/>
        </w:r>
        <w:r>
          <w:rPr>
            <w:noProof/>
            <w:webHidden/>
          </w:rPr>
          <w:fldChar w:fldCharType="begin"/>
        </w:r>
        <w:r>
          <w:rPr>
            <w:noProof/>
            <w:webHidden/>
          </w:rPr>
          <w:instrText xml:space="preserve"> PAGEREF _Toc231483835 \h </w:instrText>
        </w:r>
        <w:r>
          <w:rPr>
            <w:noProof/>
            <w:webHidden/>
          </w:rPr>
        </w:r>
        <w:r>
          <w:rPr>
            <w:noProof/>
            <w:webHidden/>
          </w:rPr>
          <w:fldChar w:fldCharType="separate"/>
        </w:r>
        <w:r>
          <w:rPr>
            <w:noProof/>
            <w:webHidden/>
          </w:rPr>
          <w:t>55</w:t>
        </w:r>
        <w:r>
          <w:rPr>
            <w:noProof/>
            <w:webHidden/>
          </w:rPr>
          <w:fldChar w:fldCharType="end"/>
        </w:r>
      </w:hyperlink>
    </w:p>
    <w:p w14:paraId="51011353" w14:textId="57535F5B" w:rsidR="00627114" w:rsidRDefault="00627114">
      <w:pPr>
        <w:pStyle w:val="TOC4"/>
        <w:rPr>
          <w:rFonts w:eastAsiaTheme="minorEastAsia"/>
          <w:smallCaps w:val="0"/>
          <w:noProof/>
          <w:kern w:val="2"/>
          <w:sz w:val="24"/>
          <w:szCs w:val="24"/>
          <w:lang w:val="en-US" w:eastAsia="zh-CN" w:bidi="he-IL"/>
          <w14:ligatures w14:val="standardContextual"/>
        </w:rPr>
      </w:pPr>
      <w:hyperlink w:anchor="_Toc231483836" w:history="1">
        <w:r w:rsidRPr="00844A26">
          <w:rPr>
            <w:rStyle w:val="Hyperlink"/>
            <w:noProof/>
          </w:rPr>
          <w:t>Elastic San SLA</w:t>
        </w:r>
        <w:r>
          <w:rPr>
            <w:noProof/>
            <w:webHidden/>
          </w:rPr>
          <w:tab/>
        </w:r>
        <w:r>
          <w:rPr>
            <w:noProof/>
            <w:webHidden/>
          </w:rPr>
          <w:fldChar w:fldCharType="begin"/>
        </w:r>
        <w:r>
          <w:rPr>
            <w:noProof/>
            <w:webHidden/>
          </w:rPr>
          <w:instrText xml:space="preserve"> PAGEREF _Toc231483836 \h </w:instrText>
        </w:r>
        <w:r>
          <w:rPr>
            <w:noProof/>
            <w:webHidden/>
          </w:rPr>
        </w:r>
        <w:r>
          <w:rPr>
            <w:noProof/>
            <w:webHidden/>
          </w:rPr>
          <w:fldChar w:fldCharType="separate"/>
        </w:r>
        <w:r>
          <w:rPr>
            <w:noProof/>
            <w:webHidden/>
          </w:rPr>
          <w:t>56</w:t>
        </w:r>
        <w:r>
          <w:rPr>
            <w:noProof/>
            <w:webHidden/>
          </w:rPr>
          <w:fldChar w:fldCharType="end"/>
        </w:r>
      </w:hyperlink>
    </w:p>
    <w:p w14:paraId="314F362A" w14:textId="62BD55FB" w:rsidR="00627114" w:rsidRDefault="00627114">
      <w:pPr>
        <w:pStyle w:val="TOC4"/>
        <w:rPr>
          <w:rFonts w:eastAsiaTheme="minorEastAsia"/>
          <w:smallCaps w:val="0"/>
          <w:noProof/>
          <w:kern w:val="2"/>
          <w:sz w:val="24"/>
          <w:szCs w:val="24"/>
          <w:lang w:val="en-US" w:eastAsia="zh-CN" w:bidi="he-IL"/>
          <w14:ligatures w14:val="standardContextual"/>
        </w:rPr>
      </w:pPr>
      <w:hyperlink w:anchor="_Toc231483837" w:history="1">
        <w:r w:rsidRPr="00844A26">
          <w:rPr>
            <w:rStyle w:val="Hyperlink"/>
            <w:noProof/>
          </w:rPr>
          <w:t>Event Grid</w:t>
        </w:r>
        <w:r>
          <w:rPr>
            <w:noProof/>
            <w:webHidden/>
          </w:rPr>
          <w:tab/>
        </w:r>
        <w:r>
          <w:rPr>
            <w:noProof/>
            <w:webHidden/>
          </w:rPr>
          <w:fldChar w:fldCharType="begin"/>
        </w:r>
        <w:r>
          <w:rPr>
            <w:noProof/>
            <w:webHidden/>
          </w:rPr>
          <w:instrText xml:space="preserve"> PAGEREF _Toc231483837 \h </w:instrText>
        </w:r>
        <w:r>
          <w:rPr>
            <w:noProof/>
            <w:webHidden/>
          </w:rPr>
        </w:r>
        <w:r>
          <w:rPr>
            <w:noProof/>
            <w:webHidden/>
          </w:rPr>
          <w:fldChar w:fldCharType="separate"/>
        </w:r>
        <w:r>
          <w:rPr>
            <w:noProof/>
            <w:webHidden/>
          </w:rPr>
          <w:t>56</w:t>
        </w:r>
        <w:r>
          <w:rPr>
            <w:noProof/>
            <w:webHidden/>
          </w:rPr>
          <w:fldChar w:fldCharType="end"/>
        </w:r>
      </w:hyperlink>
    </w:p>
    <w:p w14:paraId="46DDA906" w14:textId="3666CDF8" w:rsidR="00627114" w:rsidRDefault="00627114">
      <w:pPr>
        <w:pStyle w:val="TOC4"/>
        <w:rPr>
          <w:rFonts w:eastAsiaTheme="minorEastAsia"/>
          <w:smallCaps w:val="0"/>
          <w:noProof/>
          <w:kern w:val="2"/>
          <w:sz w:val="24"/>
          <w:szCs w:val="24"/>
          <w:lang w:val="en-US" w:eastAsia="zh-CN" w:bidi="he-IL"/>
          <w14:ligatures w14:val="standardContextual"/>
        </w:rPr>
      </w:pPr>
      <w:hyperlink w:anchor="_Toc231483838" w:history="1">
        <w:r w:rsidRPr="00844A26">
          <w:rPr>
            <w:rStyle w:val="Hyperlink"/>
            <w:rFonts w:ascii="Calibri Light" w:hAnsi="Calibri Light" w:cs="Calibri Light"/>
            <w:noProof/>
          </w:rPr>
          <w:t>Georedundáns tárolás (GRS) – Prioritásos replikáció</w:t>
        </w:r>
        <w:r>
          <w:rPr>
            <w:noProof/>
            <w:webHidden/>
          </w:rPr>
          <w:tab/>
        </w:r>
        <w:r>
          <w:rPr>
            <w:noProof/>
            <w:webHidden/>
          </w:rPr>
          <w:fldChar w:fldCharType="begin"/>
        </w:r>
        <w:r>
          <w:rPr>
            <w:noProof/>
            <w:webHidden/>
          </w:rPr>
          <w:instrText xml:space="preserve"> PAGEREF _Toc231483838 \h </w:instrText>
        </w:r>
        <w:r>
          <w:rPr>
            <w:noProof/>
            <w:webHidden/>
          </w:rPr>
        </w:r>
        <w:r>
          <w:rPr>
            <w:noProof/>
            <w:webHidden/>
          </w:rPr>
          <w:fldChar w:fldCharType="separate"/>
        </w:r>
        <w:r>
          <w:rPr>
            <w:noProof/>
            <w:webHidden/>
          </w:rPr>
          <w:t>57</w:t>
        </w:r>
        <w:r>
          <w:rPr>
            <w:noProof/>
            <w:webHidden/>
          </w:rPr>
          <w:fldChar w:fldCharType="end"/>
        </w:r>
      </w:hyperlink>
    </w:p>
    <w:p w14:paraId="40AA14C2" w14:textId="76F7B8D7" w:rsidR="00627114" w:rsidRDefault="00627114">
      <w:pPr>
        <w:pStyle w:val="TOC4"/>
        <w:rPr>
          <w:rFonts w:eastAsiaTheme="minorEastAsia"/>
          <w:smallCaps w:val="0"/>
          <w:noProof/>
          <w:kern w:val="2"/>
          <w:sz w:val="24"/>
          <w:szCs w:val="24"/>
          <w:lang w:val="en-US" w:eastAsia="zh-CN" w:bidi="he-IL"/>
          <w14:ligatures w14:val="standardContextual"/>
        </w:rPr>
      </w:pPr>
      <w:hyperlink w:anchor="_Toc231483839" w:history="1">
        <w:r w:rsidRPr="00844A26">
          <w:rPr>
            <w:rStyle w:val="Hyperlink"/>
            <w:noProof/>
          </w:rPr>
          <w:t>Event Hubs</w:t>
        </w:r>
        <w:r>
          <w:rPr>
            <w:noProof/>
            <w:webHidden/>
          </w:rPr>
          <w:tab/>
        </w:r>
        <w:r>
          <w:rPr>
            <w:noProof/>
            <w:webHidden/>
          </w:rPr>
          <w:fldChar w:fldCharType="begin"/>
        </w:r>
        <w:r>
          <w:rPr>
            <w:noProof/>
            <w:webHidden/>
          </w:rPr>
          <w:instrText xml:space="preserve"> PAGEREF _Toc231483839 \h </w:instrText>
        </w:r>
        <w:r>
          <w:rPr>
            <w:noProof/>
            <w:webHidden/>
          </w:rPr>
        </w:r>
        <w:r>
          <w:rPr>
            <w:noProof/>
            <w:webHidden/>
          </w:rPr>
          <w:fldChar w:fldCharType="separate"/>
        </w:r>
        <w:r>
          <w:rPr>
            <w:noProof/>
            <w:webHidden/>
          </w:rPr>
          <w:t>57</w:t>
        </w:r>
        <w:r>
          <w:rPr>
            <w:noProof/>
            <w:webHidden/>
          </w:rPr>
          <w:fldChar w:fldCharType="end"/>
        </w:r>
      </w:hyperlink>
    </w:p>
    <w:p w14:paraId="57EB3E8D" w14:textId="41C6541F" w:rsidR="00627114" w:rsidRDefault="00627114">
      <w:pPr>
        <w:pStyle w:val="TOC4"/>
        <w:rPr>
          <w:rFonts w:eastAsiaTheme="minorEastAsia"/>
          <w:smallCaps w:val="0"/>
          <w:noProof/>
          <w:kern w:val="2"/>
          <w:sz w:val="24"/>
          <w:szCs w:val="24"/>
          <w:lang w:val="en-US" w:eastAsia="zh-CN" w:bidi="he-IL"/>
          <w14:ligatures w14:val="standardContextual"/>
        </w:rPr>
      </w:pPr>
      <w:hyperlink w:anchor="_Toc231483840" w:history="1">
        <w:r w:rsidRPr="00844A26">
          <w:rPr>
            <w:rStyle w:val="Hyperlink"/>
            <w:noProof/>
          </w:rPr>
          <w:t>Azure ExpressRoute</w:t>
        </w:r>
        <w:r>
          <w:rPr>
            <w:noProof/>
            <w:webHidden/>
          </w:rPr>
          <w:tab/>
        </w:r>
        <w:r>
          <w:rPr>
            <w:noProof/>
            <w:webHidden/>
          </w:rPr>
          <w:fldChar w:fldCharType="begin"/>
        </w:r>
        <w:r>
          <w:rPr>
            <w:noProof/>
            <w:webHidden/>
          </w:rPr>
          <w:instrText xml:space="preserve"> PAGEREF _Toc231483840 \h </w:instrText>
        </w:r>
        <w:r>
          <w:rPr>
            <w:noProof/>
            <w:webHidden/>
          </w:rPr>
        </w:r>
        <w:r>
          <w:rPr>
            <w:noProof/>
            <w:webHidden/>
          </w:rPr>
          <w:fldChar w:fldCharType="separate"/>
        </w:r>
        <w:r>
          <w:rPr>
            <w:noProof/>
            <w:webHidden/>
          </w:rPr>
          <w:t>58</w:t>
        </w:r>
        <w:r>
          <w:rPr>
            <w:noProof/>
            <w:webHidden/>
          </w:rPr>
          <w:fldChar w:fldCharType="end"/>
        </w:r>
      </w:hyperlink>
    </w:p>
    <w:p w14:paraId="76CB8C86" w14:textId="46EAA3A4" w:rsidR="00627114" w:rsidRDefault="00627114">
      <w:pPr>
        <w:pStyle w:val="TOC4"/>
        <w:rPr>
          <w:rFonts w:eastAsiaTheme="minorEastAsia"/>
          <w:smallCaps w:val="0"/>
          <w:noProof/>
          <w:kern w:val="2"/>
          <w:sz w:val="24"/>
          <w:szCs w:val="24"/>
          <w:lang w:val="en-US" w:eastAsia="zh-CN" w:bidi="he-IL"/>
          <w14:ligatures w14:val="standardContextual"/>
        </w:rPr>
      </w:pPr>
      <w:hyperlink w:anchor="_Toc231483841" w:history="1">
        <w:r w:rsidRPr="00844A26">
          <w:rPr>
            <w:rStyle w:val="Hyperlink"/>
            <w:noProof/>
          </w:rPr>
          <w:t>Azure ExpressRoute Traffic Collector</w:t>
        </w:r>
        <w:r>
          <w:rPr>
            <w:noProof/>
            <w:webHidden/>
          </w:rPr>
          <w:tab/>
        </w:r>
        <w:r>
          <w:rPr>
            <w:noProof/>
            <w:webHidden/>
          </w:rPr>
          <w:fldChar w:fldCharType="begin"/>
        </w:r>
        <w:r>
          <w:rPr>
            <w:noProof/>
            <w:webHidden/>
          </w:rPr>
          <w:instrText xml:space="preserve"> PAGEREF _Toc231483841 \h </w:instrText>
        </w:r>
        <w:r>
          <w:rPr>
            <w:noProof/>
            <w:webHidden/>
          </w:rPr>
        </w:r>
        <w:r>
          <w:rPr>
            <w:noProof/>
            <w:webHidden/>
          </w:rPr>
          <w:fldChar w:fldCharType="separate"/>
        </w:r>
        <w:r>
          <w:rPr>
            <w:noProof/>
            <w:webHidden/>
          </w:rPr>
          <w:t>59</w:t>
        </w:r>
        <w:r>
          <w:rPr>
            <w:noProof/>
            <w:webHidden/>
          </w:rPr>
          <w:fldChar w:fldCharType="end"/>
        </w:r>
      </w:hyperlink>
    </w:p>
    <w:p w14:paraId="79DAE0B2" w14:textId="0D1DDB68" w:rsidR="00627114" w:rsidRDefault="00627114">
      <w:pPr>
        <w:pStyle w:val="TOC4"/>
        <w:rPr>
          <w:rFonts w:eastAsiaTheme="minorEastAsia"/>
          <w:smallCaps w:val="0"/>
          <w:noProof/>
          <w:kern w:val="2"/>
          <w:sz w:val="24"/>
          <w:szCs w:val="24"/>
          <w:lang w:val="en-US" w:eastAsia="zh-CN" w:bidi="he-IL"/>
          <w14:ligatures w14:val="standardContextual"/>
        </w:rPr>
      </w:pPr>
      <w:hyperlink w:anchor="_Toc231483842" w:history="1">
        <w:r w:rsidRPr="00844A26">
          <w:rPr>
            <w:rStyle w:val="Hyperlink"/>
            <w:noProof/>
          </w:rPr>
          <w:t xml:space="preserve">Azure </w:t>
        </w:r>
        <w:r w:rsidRPr="00844A26">
          <w:rPr>
            <w:rStyle w:val="Hyperlink"/>
            <w:noProof/>
            <w:bdr w:val="none" w:sz="0" w:space="0" w:color="auto" w:frame="1"/>
          </w:rPr>
          <w:t>Files – Prémium szint</w:t>
        </w:r>
        <w:r>
          <w:rPr>
            <w:noProof/>
            <w:webHidden/>
          </w:rPr>
          <w:tab/>
        </w:r>
        <w:r>
          <w:rPr>
            <w:noProof/>
            <w:webHidden/>
          </w:rPr>
          <w:fldChar w:fldCharType="begin"/>
        </w:r>
        <w:r>
          <w:rPr>
            <w:noProof/>
            <w:webHidden/>
          </w:rPr>
          <w:instrText xml:space="preserve"> PAGEREF _Toc231483842 \h </w:instrText>
        </w:r>
        <w:r>
          <w:rPr>
            <w:noProof/>
            <w:webHidden/>
          </w:rPr>
        </w:r>
        <w:r>
          <w:rPr>
            <w:noProof/>
            <w:webHidden/>
          </w:rPr>
          <w:fldChar w:fldCharType="separate"/>
        </w:r>
        <w:r>
          <w:rPr>
            <w:noProof/>
            <w:webHidden/>
          </w:rPr>
          <w:t>60</w:t>
        </w:r>
        <w:r>
          <w:rPr>
            <w:noProof/>
            <w:webHidden/>
          </w:rPr>
          <w:fldChar w:fldCharType="end"/>
        </w:r>
      </w:hyperlink>
    </w:p>
    <w:p w14:paraId="5CEAFBC8" w14:textId="63D767B3" w:rsidR="00627114" w:rsidRDefault="00627114">
      <w:pPr>
        <w:pStyle w:val="TOC4"/>
        <w:rPr>
          <w:rFonts w:eastAsiaTheme="minorEastAsia"/>
          <w:smallCaps w:val="0"/>
          <w:noProof/>
          <w:kern w:val="2"/>
          <w:sz w:val="24"/>
          <w:szCs w:val="24"/>
          <w:lang w:val="en-US" w:eastAsia="zh-CN" w:bidi="he-IL"/>
          <w14:ligatures w14:val="standardContextual"/>
        </w:rPr>
      </w:pPr>
      <w:hyperlink w:anchor="_Toc231483843" w:history="1">
        <w:r w:rsidRPr="00844A26">
          <w:rPr>
            <w:rStyle w:val="Hyperlink"/>
            <w:noProof/>
          </w:rPr>
          <w:t>Azure Firewall</w:t>
        </w:r>
        <w:r>
          <w:rPr>
            <w:noProof/>
            <w:webHidden/>
          </w:rPr>
          <w:tab/>
        </w:r>
        <w:r>
          <w:rPr>
            <w:noProof/>
            <w:webHidden/>
          </w:rPr>
          <w:fldChar w:fldCharType="begin"/>
        </w:r>
        <w:r>
          <w:rPr>
            <w:noProof/>
            <w:webHidden/>
          </w:rPr>
          <w:instrText xml:space="preserve"> PAGEREF _Toc231483843 \h </w:instrText>
        </w:r>
        <w:r>
          <w:rPr>
            <w:noProof/>
            <w:webHidden/>
          </w:rPr>
        </w:r>
        <w:r>
          <w:rPr>
            <w:noProof/>
            <w:webHidden/>
          </w:rPr>
          <w:fldChar w:fldCharType="separate"/>
        </w:r>
        <w:r>
          <w:rPr>
            <w:noProof/>
            <w:webHidden/>
          </w:rPr>
          <w:t>60</w:t>
        </w:r>
        <w:r>
          <w:rPr>
            <w:noProof/>
            <w:webHidden/>
          </w:rPr>
          <w:fldChar w:fldCharType="end"/>
        </w:r>
      </w:hyperlink>
    </w:p>
    <w:p w14:paraId="3DCA0FE2" w14:textId="208F6E38" w:rsidR="00627114" w:rsidRDefault="00627114">
      <w:pPr>
        <w:pStyle w:val="TOC4"/>
        <w:rPr>
          <w:rFonts w:eastAsiaTheme="minorEastAsia"/>
          <w:smallCaps w:val="0"/>
          <w:noProof/>
          <w:kern w:val="2"/>
          <w:sz w:val="24"/>
          <w:szCs w:val="24"/>
          <w:lang w:val="en-US" w:eastAsia="zh-CN" w:bidi="he-IL"/>
          <w14:ligatures w14:val="standardContextual"/>
        </w:rPr>
      </w:pPr>
      <w:hyperlink w:anchor="_Toc231483844" w:history="1">
        <w:r w:rsidRPr="00844A26">
          <w:rPr>
            <w:rStyle w:val="Hyperlink"/>
            <w:noProof/>
          </w:rPr>
          <w:t>Azure Fluid Relay</w:t>
        </w:r>
        <w:r>
          <w:rPr>
            <w:noProof/>
            <w:webHidden/>
          </w:rPr>
          <w:tab/>
        </w:r>
        <w:r>
          <w:rPr>
            <w:noProof/>
            <w:webHidden/>
          </w:rPr>
          <w:fldChar w:fldCharType="begin"/>
        </w:r>
        <w:r>
          <w:rPr>
            <w:noProof/>
            <w:webHidden/>
          </w:rPr>
          <w:instrText xml:space="preserve"> PAGEREF _Toc231483844 \h </w:instrText>
        </w:r>
        <w:r>
          <w:rPr>
            <w:noProof/>
            <w:webHidden/>
          </w:rPr>
        </w:r>
        <w:r>
          <w:rPr>
            <w:noProof/>
            <w:webHidden/>
          </w:rPr>
          <w:fldChar w:fldCharType="separate"/>
        </w:r>
        <w:r>
          <w:rPr>
            <w:noProof/>
            <w:webHidden/>
          </w:rPr>
          <w:t>61</w:t>
        </w:r>
        <w:r>
          <w:rPr>
            <w:noProof/>
            <w:webHidden/>
          </w:rPr>
          <w:fldChar w:fldCharType="end"/>
        </w:r>
      </w:hyperlink>
    </w:p>
    <w:p w14:paraId="0BD01DFB" w14:textId="1C6EA7CE" w:rsidR="00627114" w:rsidRDefault="00627114">
      <w:pPr>
        <w:pStyle w:val="TOC4"/>
        <w:rPr>
          <w:rFonts w:eastAsiaTheme="minorEastAsia"/>
          <w:smallCaps w:val="0"/>
          <w:noProof/>
          <w:kern w:val="2"/>
          <w:sz w:val="24"/>
          <w:szCs w:val="24"/>
          <w:lang w:val="en-US" w:eastAsia="zh-CN" w:bidi="he-IL"/>
          <w14:ligatures w14:val="standardContextual"/>
        </w:rPr>
      </w:pPr>
      <w:hyperlink w:anchor="_Toc231483845" w:history="1">
        <w:r w:rsidRPr="00844A26">
          <w:rPr>
            <w:rStyle w:val="Hyperlink"/>
            <w:noProof/>
          </w:rPr>
          <w:t>Azure Front Door és Azure Front Door (classic)</w:t>
        </w:r>
        <w:r>
          <w:rPr>
            <w:noProof/>
            <w:webHidden/>
          </w:rPr>
          <w:tab/>
        </w:r>
        <w:r>
          <w:rPr>
            <w:noProof/>
            <w:webHidden/>
          </w:rPr>
          <w:fldChar w:fldCharType="begin"/>
        </w:r>
        <w:r>
          <w:rPr>
            <w:noProof/>
            <w:webHidden/>
          </w:rPr>
          <w:instrText xml:space="preserve"> PAGEREF _Toc231483845 \h </w:instrText>
        </w:r>
        <w:r>
          <w:rPr>
            <w:noProof/>
            <w:webHidden/>
          </w:rPr>
        </w:r>
        <w:r>
          <w:rPr>
            <w:noProof/>
            <w:webHidden/>
          </w:rPr>
          <w:fldChar w:fldCharType="separate"/>
        </w:r>
        <w:r>
          <w:rPr>
            <w:noProof/>
            <w:webHidden/>
          </w:rPr>
          <w:t>61</w:t>
        </w:r>
        <w:r>
          <w:rPr>
            <w:noProof/>
            <w:webHidden/>
          </w:rPr>
          <w:fldChar w:fldCharType="end"/>
        </w:r>
      </w:hyperlink>
    </w:p>
    <w:p w14:paraId="4A1AE799" w14:textId="113D5B49" w:rsidR="00627114" w:rsidRDefault="00627114">
      <w:pPr>
        <w:pStyle w:val="TOC4"/>
        <w:rPr>
          <w:rFonts w:eastAsiaTheme="minorEastAsia"/>
          <w:smallCaps w:val="0"/>
          <w:noProof/>
          <w:kern w:val="2"/>
          <w:sz w:val="24"/>
          <w:szCs w:val="24"/>
          <w:lang w:val="en-US" w:eastAsia="zh-CN" w:bidi="he-IL"/>
          <w14:ligatures w14:val="standardContextual"/>
        </w:rPr>
      </w:pPr>
      <w:hyperlink w:anchor="_Toc231483846" w:history="1">
        <w:r w:rsidRPr="00844A26">
          <w:rPr>
            <w:rStyle w:val="Hyperlink"/>
            <w:noProof/>
          </w:rPr>
          <w:t>Azure-függvények</w:t>
        </w:r>
        <w:r>
          <w:rPr>
            <w:noProof/>
            <w:webHidden/>
          </w:rPr>
          <w:tab/>
        </w:r>
        <w:r>
          <w:rPr>
            <w:noProof/>
            <w:webHidden/>
          </w:rPr>
          <w:fldChar w:fldCharType="begin"/>
        </w:r>
        <w:r>
          <w:rPr>
            <w:noProof/>
            <w:webHidden/>
          </w:rPr>
          <w:instrText xml:space="preserve"> PAGEREF _Toc231483846 \h </w:instrText>
        </w:r>
        <w:r>
          <w:rPr>
            <w:noProof/>
            <w:webHidden/>
          </w:rPr>
        </w:r>
        <w:r>
          <w:rPr>
            <w:noProof/>
            <w:webHidden/>
          </w:rPr>
          <w:fldChar w:fldCharType="separate"/>
        </w:r>
        <w:r>
          <w:rPr>
            <w:noProof/>
            <w:webHidden/>
          </w:rPr>
          <w:t>62</w:t>
        </w:r>
        <w:r>
          <w:rPr>
            <w:noProof/>
            <w:webHidden/>
          </w:rPr>
          <w:fldChar w:fldCharType="end"/>
        </w:r>
      </w:hyperlink>
    </w:p>
    <w:p w14:paraId="0533A204" w14:textId="3161DAC6" w:rsidR="00627114" w:rsidRDefault="00627114">
      <w:pPr>
        <w:pStyle w:val="TOC4"/>
        <w:rPr>
          <w:rFonts w:eastAsiaTheme="minorEastAsia"/>
          <w:smallCaps w:val="0"/>
          <w:noProof/>
          <w:kern w:val="2"/>
          <w:sz w:val="24"/>
          <w:szCs w:val="24"/>
          <w:lang w:val="en-US" w:eastAsia="zh-CN" w:bidi="he-IL"/>
          <w14:ligatures w14:val="standardContextual"/>
        </w:rPr>
      </w:pPr>
      <w:hyperlink w:anchor="_Toc231483847" w:history="1">
        <w:r w:rsidRPr="00844A26">
          <w:rPr>
            <w:rStyle w:val="Hyperlink"/>
            <w:noProof/>
          </w:rPr>
          <w:t>Globális Biztonságos Hozzáférés</w:t>
        </w:r>
        <w:r>
          <w:rPr>
            <w:noProof/>
            <w:webHidden/>
          </w:rPr>
          <w:tab/>
        </w:r>
        <w:r>
          <w:rPr>
            <w:noProof/>
            <w:webHidden/>
          </w:rPr>
          <w:fldChar w:fldCharType="begin"/>
        </w:r>
        <w:r>
          <w:rPr>
            <w:noProof/>
            <w:webHidden/>
          </w:rPr>
          <w:instrText xml:space="preserve"> PAGEREF _Toc231483847 \h </w:instrText>
        </w:r>
        <w:r>
          <w:rPr>
            <w:noProof/>
            <w:webHidden/>
          </w:rPr>
        </w:r>
        <w:r>
          <w:rPr>
            <w:noProof/>
            <w:webHidden/>
          </w:rPr>
          <w:fldChar w:fldCharType="separate"/>
        </w:r>
        <w:r>
          <w:rPr>
            <w:noProof/>
            <w:webHidden/>
          </w:rPr>
          <w:t>62</w:t>
        </w:r>
        <w:r>
          <w:rPr>
            <w:noProof/>
            <w:webHidden/>
          </w:rPr>
          <w:fldChar w:fldCharType="end"/>
        </w:r>
      </w:hyperlink>
    </w:p>
    <w:p w14:paraId="28DB273B" w14:textId="6FE4F77B" w:rsidR="00627114" w:rsidRDefault="00627114">
      <w:pPr>
        <w:pStyle w:val="TOC4"/>
        <w:rPr>
          <w:rFonts w:eastAsiaTheme="minorEastAsia"/>
          <w:smallCaps w:val="0"/>
          <w:noProof/>
          <w:kern w:val="2"/>
          <w:sz w:val="24"/>
          <w:szCs w:val="24"/>
          <w:lang w:val="en-US" w:eastAsia="zh-CN" w:bidi="he-IL"/>
          <w14:ligatures w14:val="standardContextual"/>
        </w:rPr>
      </w:pPr>
      <w:hyperlink w:anchor="_Toc231483848" w:history="1">
        <w:r w:rsidRPr="00844A26">
          <w:rPr>
            <w:rStyle w:val="Hyperlink"/>
            <w:noProof/>
          </w:rPr>
          <w:t>HDInsight</w:t>
        </w:r>
        <w:r>
          <w:rPr>
            <w:noProof/>
            <w:webHidden/>
          </w:rPr>
          <w:tab/>
        </w:r>
        <w:r>
          <w:rPr>
            <w:noProof/>
            <w:webHidden/>
          </w:rPr>
          <w:fldChar w:fldCharType="begin"/>
        </w:r>
        <w:r>
          <w:rPr>
            <w:noProof/>
            <w:webHidden/>
          </w:rPr>
          <w:instrText xml:space="preserve"> PAGEREF _Toc231483848 \h </w:instrText>
        </w:r>
        <w:r>
          <w:rPr>
            <w:noProof/>
            <w:webHidden/>
          </w:rPr>
        </w:r>
        <w:r>
          <w:rPr>
            <w:noProof/>
            <w:webHidden/>
          </w:rPr>
          <w:fldChar w:fldCharType="separate"/>
        </w:r>
        <w:r>
          <w:rPr>
            <w:noProof/>
            <w:webHidden/>
          </w:rPr>
          <w:t>63</w:t>
        </w:r>
        <w:r>
          <w:rPr>
            <w:noProof/>
            <w:webHidden/>
          </w:rPr>
          <w:fldChar w:fldCharType="end"/>
        </w:r>
      </w:hyperlink>
    </w:p>
    <w:p w14:paraId="7A7CC99D" w14:textId="4DA18020" w:rsidR="00627114" w:rsidRDefault="00627114">
      <w:pPr>
        <w:pStyle w:val="TOC4"/>
        <w:rPr>
          <w:rFonts w:eastAsiaTheme="minorEastAsia"/>
          <w:smallCaps w:val="0"/>
          <w:noProof/>
          <w:kern w:val="2"/>
          <w:sz w:val="24"/>
          <w:szCs w:val="24"/>
          <w:lang w:val="en-US" w:eastAsia="zh-CN" w:bidi="he-IL"/>
          <w14:ligatures w14:val="standardContextual"/>
        </w:rPr>
      </w:pPr>
      <w:hyperlink w:anchor="_Toc231483849" w:history="1">
        <w:r w:rsidRPr="00844A26">
          <w:rPr>
            <w:rStyle w:val="Hyperlink"/>
            <w:noProof/>
          </w:rPr>
          <w:t>Azure Health Data Services (a MedTech szolgáltatás kivételével)</w:t>
        </w:r>
        <w:r>
          <w:rPr>
            <w:noProof/>
            <w:webHidden/>
          </w:rPr>
          <w:tab/>
        </w:r>
        <w:r>
          <w:rPr>
            <w:noProof/>
            <w:webHidden/>
          </w:rPr>
          <w:fldChar w:fldCharType="begin"/>
        </w:r>
        <w:r>
          <w:rPr>
            <w:noProof/>
            <w:webHidden/>
          </w:rPr>
          <w:instrText xml:space="preserve"> PAGEREF _Toc231483849 \h </w:instrText>
        </w:r>
        <w:r>
          <w:rPr>
            <w:noProof/>
            <w:webHidden/>
          </w:rPr>
        </w:r>
        <w:r>
          <w:rPr>
            <w:noProof/>
            <w:webHidden/>
          </w:rPr>
          <w:fldChar w:fldCharType="separate"/>
        </w:r>
        <w:r>
          <w:rPr>
            <w:noProof/>
            <w:webHidden/>
          </w:rPr>
          <w:t>63</w:t>
        </w:r>
        <w:r>
          <w:rPr>
            <w:noProof/>
            <w:webHidden/>
          </w:rPr>
          <w:fldChar w:fldCharType="end"/>
        </w:r>
      </w:hyperlink>
    </w:p>
    <w:p w14:paraId="204F7B4E" w14:textId="3FC5E738" w:rsidR="00627114" w:rsidRDefault="00627114">
      <w:pPr>
        <w:pStyle w:val="TOC4"/>
        <w:rPr>
          <w:rFonts w:eastAsiaTheme="minorEastAsia"/>
          <w:smallCaps w:val="0"/>
          <w:noProof/>
          <w:kern w:val="2"/>
          <w:sz w:val="24"/>
          <w:szCs w:val="24"/>
          <w:lang w:val="en-US" w:eastAsia="zh-CN" w:bidi="he-IL"/>
          <w14:ligatures w14:val="standardContextual"/>
        </w:rPr>
      </w:pPr>
      <w:hyperlink w:anchor="_Toc231483850" w:history="1">
        <w:r w:rsidRPr="00844A26">
          <w:rPr>
            <w:rStyle w:val="Hyperlink"/>
            <w:noProof/>
          </w:rPr>
          <w:t>Health Bot</w:t>
        </w:r>
        <w:r>
          <w:rPr>
            <w:noProof/>
            <w:webHidden/>
          </w:rPr>
          <w:tab/>
        </w:r>
        <w:r>
          <w:rPr>
            <w:noProof/>
            <w:webHidden/>
          </w:rPr>
          <w:fldChar w:fldCharType="begin"/>
        </w:r>
        <w:r>
          <w:rPr>
            <w:noProof/>
            <w:webHidden/>
          </w:rPr>
          <w:instrText xml:space="preserve"> PAGEREF _Toc231483850 \h </w:instrText>
        </w:r>
        <w:r>
          <w:rPr>
            <w:noProof/>
            <w:webHidden/>
          </w:rPr>
        </w:r>
        <w:r>
          <w:rPr>
            <w:noProof/>
            <w:webHidden/>
          </w:rPr>
          <w:fldChar w:fldCharType="separate"/>
        </w:r>
        <w:r>
          <w:rPr>
            <w:noProof/>
            <w:webHidden/>
          </w:rPr>
          <w:t>64</w:t>
        </w:r>
        <w:r>
          <w:rPr>
            <w:noProof/>
            <w:webHidden/>
          </w:rPr>
          <w:fldChar w:fldCharType="end"/>
        </w:r>
      </w:hyperlink>
    </w:p>
    <w:p w14:paraId="243A2F23" w14:textId="20AD5915" w:rsidR="00627114" w:rsidRDefault="00627114">
      <w:pPr>
        <w:pStyle w:val="TOC4"/>
        <w:rPr>
          <w:rFonts w:eastAsiaTheme="minorEastAsia"/>
          <w:smallCaps w:val="0"/>
          <w:noProof/>
          <w:kern w:val="2"/>
          <w:sz w:val="24"/>
          <w:szCs w:val="24"/>
          <w:lang w:val="en-US" w:eastAsia="zh-CN" w:bidi="he-IL"/>
          <w14:ligatures w14:val="standardContextual"/>
        </w:rPr>
      </w:pPr>
      <w:hyperlink w:anchor="_Toc231483851" w:history="1">
        <w:r w:rsidRPr="00844A26">
          <w:rPr>
            <w:rStyle w:val="Hyperlink"/>
            <w:noProof/>
          </w:rPr>
          <w:t>Azure Information Protection</w:t>
        </w:r>
        <w:r>
          <w:rPr>
            <w:noProof/>
            <w:webHidden/>
          </w:rPr>
          <w:tab/>
        </w:r>
        <w:r>
          <w:rPr>
            <w:noProof/>
            <w:webHidden/>
          </w:rPr>
          <w:fldChar w:fldCharType="begin"/>
        </w:r>
        <w:r>
          <w:rPr>
            <w:noProof/>
            <w:webHidden/>
          </w:rPr>
          <w:instrText xml:space="preserve"> PAGEREF _Toc231483851 \h </w:instrText>
        </w:r>
        <w:r>
          <w:rPr>
            <w:noProof/>
            <w:webHidden/>
          </w:rPr>
        </w:r>
        <w:r>
          <w:rPr>
            <w:noProof/>
            <w:webHidden/>
          </w:rPr>
          <w:fldChar w:fldCharType="separate"/>
        </w:r>
        <w:r>
          <w:rPr>
            <w:noProof/>
            <w:webHidden/>
          </w:rPr>
          <w:t>64</w:t>
        </w:r>
        <w:r>
          <w:rPr>
            <w:noProof/>
            <w:webHidden/>
          </w:rPr>
          <w:fldChar w:fldCharType="end"/>
        </w:r>
      </w:hyperlink>
    </w:p>
    <w:p w14:paraId="672F1659" w14:textId="5864BF1A" w:rsidR="00627114" w:rsidRDefault="00627114">
      <w:pPr>
        <w:pStyle w:val="TOC4"/>
        <w:rPr>
          <w:rFonts w:eastAsiaTheme="minorEastAsia"/>
          <w:smallCaps w:val="0"/>
          <w:noProof/>
          <w:kern w:val="2"/>
          <w:sz w:val="24"/>
          <w:szCs w:val="24"/>
          <w:lang w:val="en-US" w:eastAsia="zh-CN" w:bidi="he-IL"/>
          <w14:ligatures w14:val="standardContextual"/>
        </w:rPr>
      </w:pPr>
      <w:hyperlink w:anchor="_Toc231483852" w:history="1">
        <w:r w:rsidRPr="00844A26">
          <w:rPr>
            <w:rStyle w:val="Hyperlink"/>
            <w:noProof/>
          </w:rPr>
          <w:t>Azure IoT Central</w:t>
        </w:r>
        <w:r>
          <w:rPr>
            <w:noProof/>
            <w:webHidden/>
          </w:rPr>
          <w:tab/>
        </w:r>
        <w:r>
          <w:rPr>
            <w:noProof/>
            <w:webHidden/>
          </w:rPr>
          <w:fldChar w:fldCharType="begin"/>
        </w:r>
        <w:r>
          <w:rPr>
            <w:noProof/>
            <w:webHidden/>
          </w:rPr>
          <w:instrText xml:space="preserve"> PAGEREF _Toc231483852 \h </w:instrText>
        </w:r>
        <w:r>
          <w:rPr>
            <w:noProof/>
            <w:webHidden/>
          </w:rPr>
        </w:r>
        <w:r>
          <w:rPr>
            <w:noProof/>
            <w:webHidden/>
          </w:rPr>
          <w:fldChar w:fldCharType="separate"/>
        </w:r>
        <w:r>
          <w:rPr>
            <w:noProof/>
            <w:webHidden/>
          </w:rPr>
          <w:t>65</w:t>
        </w:r>
        <w:r>
          <w:rPr>
            <w:noProof/>
            <w:webHidden/>
          </w:rPr>
          <w:fldChar w:fldCharType="end"/>
        </w:r>
      </w:hyperlink>
    </w:p>
    <w:p w14:paraId="14793CDC" w14:textId="386A1C40" w:rsidR="00627114" w:rsidRDefault="00627114">
      <w:pPr>
        <w:pStyle w:val="TOC4"/>
        <w:rPr>
          <w:rFonts w:eastAsiaTheme="minorEastAsia"/>
          <w:smallCaps w:val="0"/>
          <w:noProof/>
          <w:kern w:val="2"/>
          <w:sz w:val="24"/>
          <w:szCs w:val="24"/>
          <w:lang w:val="en-US" w:eastAsia="zh-CN" w:bidi="he-IL"/>
          <w14:ligatures w14:val="standardContextual"/>
        </w:rPr>
      </w:pPr>
      <w:hyperlink w:anchor="_Toc231483853" w:history="1">
        <w:r w:rsidRPr="00844A26">
          <w:rPr>
            <w:rStyle w:val="Hyperlink"/>
            <w:noProof/>
          </w:rPr>
          <w:t>Azure IoT Hub</w:t>
        </w:r>
        <w:r>
          <w:rPr>
            <w:noProof/>
            <w:webHidden/>
          </w:rPr>
          <w:tab/>
        </w:r>
        <w:r>
          <w:rPr>
            <w:noProof/>
            <w:webHidden/>
          </w:rPr>
          <w:fldChar w:fldCharType="begin"/>
        </w:r>
        <w:r>
          <w:rPr>
            <w:noProof/>
            <w:webHidden/>
          </w:rPr>
          <w:instrText xml:space="preserve"> PAGEREF _Toc231483853 \h </w:instrText>
        </w:r>
        <w:r>
          <w:rPr>
            <w:noProof/>
            <w:webHidden/>
          </w:rPr>
        </w:r>
        <w:r>
          <w:rPr>
            <w:noProof/>
            <w:webHidden/>
          </w:rPr>
          <w:fldChar w:fldCharType="separate"/>
        </w:r>
        <w:r>
          <w:rPr>
            <w:noProof/>
            <w:webHidden/>
          </w:rPr>
          <w:t>65</w:t>
        </w:r>
        <w:r>
          <w:rPr>
            <w:noProof/>
            <w:webHidden/>
          </w:rPr>
          <w:fldChar w:fldCharType="end"/>
        </w:r>
      </w:hyperlink>
    </w:p>
    <w:p w14:paraId="0A208650" w14:textId="49D7511C" w:rsidR="00627114" w:rsidRDefault="00627114">
      <w:pPr>
        <w:pStyle w:val="TOC4"/>
        <w:rPr>
          <w:rFonts w:eastAsiaTheme="minorEastAsia"/>
          <w:smallCaps w:val="0"/>
          <w:noProof/>
          <w:kern w:val="2"/>
          <w:sz w:val="24"/>
          <w:szCs w:val="24"/>
          <w:lang w:val="en-US" w:eastAsia="zh-CN" w:bidi="he-IL"/>
          <w14:ligatures w14:val="standardContextual"/>
        </w:rPr>
      </w:pPr>
      <w:hyperlink w:anchor="_Toc231483854" w:history="1">
        <w:r w:rsidRPr="00844A26">
          <w:rPr>
            <w:rStyle w:val="Hyperlink"/>
            <w:noProof/>
          </w:rPr>
          <w:t>Key Vault</w:t>
        </w:r>
        <w:r>
          <w:rPr>
            <w:noProof/>
            <w:webHidden/>
          </w:rPr>
          <w:tab/>
        </w:r>
        <w:r>
          <w:rPr>
            <w:noProof/>
            <w:webHidden/>
          </w:rPr>
          <w:fldChar w:fldCharType="begin"/>
        </w:r>
        <w:r>
          <w:rPr>
            <w:noProof/>
            <w:webHidden/>
          </w:rPr>
          <w:instrText xml:space="preserve"> PAGEREF _Toc231483854 \h </w:instrText>
        </w:r>
        <w:r>
          <w:rPr>
            <w:noProof/>
            <w:webHidden/>
          </w:rPr>
        </w:r>
        <w:r>
          <w:rPr>
            <w:noProof/>
            <w:webHidden/>
          </w:rPr>
          <w:fldChar w:fldCharType="separate"/>
        </w:r>
        <w:r>
          <w:rPr>
            <w:noProof/>
            <w:webHidden/>
          </w:rPr>
          <w:t>66</w:t>
        </w:r>
        <w:r>
          <w:rPr>
            <w:noProof/>
            <w:webHidden/>
          </w:rPr>
          <w:fldChar w:fldCharType="end"/>
        </w:r>
      </w:hyperlink>
    </w:p>
    <w:p w14:paraId="1CCD5BFE" w14:textId="57A5DC7A" w:rsidR="00627114" w:rsidRDefault="00627114">
      <w:pPr>
        <w:pStyle w:val="TOC4"/>
        <w:rPr>
          <w:rFonts w:eastAsiaTheme="minorEastAsia"/>
          <w:smallCaps w:val="0"/>
          <w:noProof/>
          <w:kern w:val="2"/>
          <w:sz w:val="24"/>
          <w:szCs w:val="24"/>
          <w:lang w:val="en-US" w:eastAsia="zh-CN" w:bidi="he-IL"/>
          <w14:ligatures w14:val="standardContextual"/>
        </w:rPr>
      </w:pPr>
      <w:hyperlink w:anchor="_Toc231483855" w:history="1">
        <w:r w:rsidRPr="00844A26">
          <w:rPr>
            <w:rStyle w:val="Hyperlink"/>
            <w:noProof/>
          </w:rPr>
          <w:t>Azure Key Vault által felügyelt HSM</w:t>
        </w:r>
        <w:r>
          <w:rPr>
            <w:noProof/>
            <w:webHidden/>
          </w:rPr>
          <w:tab/>
        </w:r>
        <w:r>
          <w:rPr>
            <w:noProof/>
            <w:webHidden/>
          </w:rPr>
          <w:fldChar w:fldCharType="begin"/>
        </w:r>
        <w:r>
          <w:rPr>
            <w:noProof/>
            <w:webHidden/>
          </w:rPr>
          <w:instrText xml:space="preserve"> PAGEREF _Toc231483855 \h </w:instrText>
        </w:r>
        <w:r>
          <w:rPr>
            <w:noProof/>
            <w:webHidden/>
          </w:rPr>
        </w:r>
        <w:r>
          <w:rPr>
            <w:noProof/>
            <w:webHidden/>
          </w:rPr>
          <w:fldChar w:fldCharType="separate"/>
        </w:r>
        <w:r>
          <w:rPr>
            <w:noProof/>
            <w:webHidden/>
          </w:rPr>
          <w:t>66</w:t>
        </w:r>
        <w:r>
          <w:rPr>
            <w:noProof/>
            <w:webHidden/>
          </w:rPr>
          <w:fldChar w:fldCharType="end"/>
        </w:r>
      </w:hyperlink>
    </w:p>
    <w:p w14:paraId="0D4EEA35" w14:textId="7E7B5C66" w:rsidR="00627114" w:rsidRDefault="00627114">
      <w:pPr>
        <w:pStyle w:val="TOC4"/>
        <w:rPr>
          <w:rFonts w:eastAsiaTheme="minorEastAsia"/>
          <w:smallCaps w:val="0"/>
          <w:noProof/>
          <w:kern w:val="2"/>
          <w:sz w:val="24"/>
          <w:szCs w:val="24"/>
          <w:lang w:val="en-US" w:eastAsia="zh-CN" w:bidi="he-IL"/>
          <w14:ligatures w14:val="standardContextual"/>
        </w:rPr>
      </w:pPr>
      <w:hyperlink w:anchor="_Toc231483856" w:history="1">
        <w:r w:rsidRPr="00844A26">
          <w:rPr>
            <w:rStyle w:val="Hyperlink"/>
            <w:noProof/>
          </w:rPr>
          <w:t>Azure Kubernetes Service (AKS)</w:t>
        </w:r>
        <w:r>
          <w:rPr>
            <w:noProof/>
            <w:webHidden/>
          </w:rPr>
          <w:tab/>
        </w:r>
        <w:r>
          <w:rPr>
            <w:noProof/>
            <w:webHidden/>
          </w:rPr>
          <w:fldChar w:fldCharType="begin"/>
        </w:r>
        <w:r>
          <w:rPr>
            <w:noProof/>
            <w:webHidden/>
          </w:rPr>
          <w:instrText xml:space="preserve"> PAGEREF _Toc231483856 \h </w:instrText>
        </w:r>
        <w:r>
          <w:rPr>
            <w:noProof/>
            <w:webHidden/>
          </w:rPr>
        </w:r>
        <w:r>
          <w:rPr>
            <w:noProof/>
            <w:webHidden/>
          </w:rPr>
          <w:fldChar w:fldCharType="separate"/>
        </w:r>
        <w:r>
          <w:rPr>
            <w:noProof/>
            <w:webHidden/>
          </w:rPr>
          <w:t>67</w:t>
        </w:r>
        <w:r>
          <w:rPr>
            <w:noProof/>
            <w:webHidden/>
          </w:rPr>
          <w:fldChar w:fldCharType="end"/>
        </w:r>
      </w:hyperlink>
    </w:p>
    <w:p w14:paraId="277B98F2" w14:textId="2A73B3E6" w:rsidR="00627114" w:rsidRDefault="00627114">
      <w:pPr>
        <w:pStyle w:val="TOC4"/>
        <w:rPr>
          <w:rFonts w:eastAsiaTheme="minorEastAsia"/>
          <w:smallCaps w:val="0"/>
          <w:noProof/>
          <w:kern w:val="2"/>
          <w:sz w:val="24"/>
          <w:szCs w:val="24"/>
          <w:lang w:val="en-US" w:eastAsia="zh-CN" w:bidi="he-IL"/>
          <w14:ligatures w14:val="standardContextual"/>
        </w:rPr>
      </w:pPr>
      <w:hyperlink w:anchor="_Toc231483857" w:history="1">
        <w:r w:rsidRPr="00844A26">
          <w:rPr>
            <w:rStyle w:val="Hyperlink"/>
            <w:noProof/>
          </w:rPr>
          <w:t>Azure Kubernetes Service (AKS) automatikus fürtök</w:t>
        </w:r>
        <w:r>
          <w:rPr>
            <w:noProof/>
            <w:webHidden/>
          </w:rPr>
          <w:tab/>
        </w:r>
        <w:r>
          <w:rPr>
            <w:noProof/>
            <w:webHidden/>
          </w:rPr>
          <w:fldChar w:fldCharType="begin"/>
        </w:r>
        <w:r>
          <w:rPr>
            <w:noProof/>
            <w:webHidden/>
          </w:rPr>
          <w:instrText xml:space="preserve"> PAGEREF _Toc231483857 \h </w:instrText>
        </w:r>
        <w:r>
          <w:rPr>
            <w:noProof/>
            <w:webHidden/>
          </w:rPr>
        </w:r>
        <w:r>
          <w:rPr>
            <w:noProof/>
            <w:webHidden/>
          </w:rPr>
          <w:fldChar w:fldCharType="separate"/>
        </w:r>
        <w:r>
          <w:rPr>
            <w:noProof/>
            <w:webHidden/>
          </w:rPr>
          <w:t>68</w:t>
        </w:r>
        <w:r>
          <w:rPr>
            <w:noProof/>
            <w:webHidden/>
          </w:rPr>
          <w:fldChar w:fldCharType="end"/>
        </w:r>
      </w:hyperlink>
    </w:p>
    <w:p w14:paraId="4BA73D67" w14:textId="4B90AC0C" w:rsidR="00627114" w:rsidRDefault="00627114">
      <w:pPr>
        <w:pStyle w:val="TOC4"/>
        <w:rPr>
          <w:rFonts w:eastAsiaTheme="minorEastAsia"/>
          <w:smallCaps w:val="0"/>
          <w:noProof/>
          <w:kern w:val="2"/>
          <w:sz w:val="24"/>
          <w:szCs w:val="24"/>
          <w:lang w:val="en-US" w:eastAsia="zh-CN" w:bidi="he-IL"/>
          <w14:ligatures w14:val="standardContextual"/>
        </w:rPr>
      </w:pPr>
      <w:hyperlink w:anchor="_Toc231483858" w:history="1">
        <w:r w:rsidRPr="00844A26">
          <w:rPr>
            <w:rStyle w:val="Hyperlink"/>
            <w:noProof/>
          </w:rPr>
          <w:t>Azure Lab Services</w:t>
        </w:r>
        <w:r>
          <w:rPr>
            <w:noProof/>
            <w:webHidden/>
          </w:rPr>
          <w:tab/>
        </w:r>
        <w:r>
          <w:rPr>
            <w:noProof/>
            <w:webHidden/>
          </w:rPr>
          <w:fldChar w:fldCharType="begin"/>
        </w:r>
        <w:r>
          <w:rPr>
            <w:noProof/>
            <w:webHidden/>
          </w:rPr>
          <w:instrText xml:space="preserve"> PAGEREF _Toc231483858 \h </w:instrText>
        </w:r>
        <w:r>
          <w:rPr>
            <w:noProof/>
            <w:webHidden/>
          </w:rPr>
        </w:r>
        <w:r>
          <w:rPr>
            <w:noProof/>
            <w:webHidden/>
          </w:rPr>
          <w:fldChar w:fldCharType="separate"/>
        </w:r>
        <w:r>
          <w:rPr>
            <w:noProof/>
            <w:webHidden/>
          </w:rPr>
          <w:t>69</w:t>
        </w:r>
        <w:r>
          <w:rPr>
            <w:noProof/>
            <w:webHidden/>
          </w:rPr>
          <w:fldChar w:fldCharType="end"/>
        </w:r>
      </w:hyperlink>
    </w:p>
    <w:p w14:paraId="69EB68D0" w14:textId="15611BE6" w:rsidR="00627114" w:rsidRDefault="00627114">
      <w:pPr>
        <w:pStyle w:val="TOC4"/>
        <w:rPr>
          <w:rFonts w:eastAsiaTheme="minorEastAsia"/>
          <w:smallCaps w:val="0"/>
          <w:noProof/>
          <w:kern w:val="2"/>
          <w:sz w:val="24"/>
          <w:szCs w:val="24"/>
          <w:lang w:val="en-US" w:eastAsia="zh-CN" w:bidi="he-IL"/>
          <w14:ligatures w14:val="standardContextual"/>
        </w:rPr>
      </w:pPr>
      <w:hyperlink w:anchor="_Toc231483859" w:history="1">
        <w:r w:rsidRPr="00844A26">
          <w:rPr>
            <w:rStyle w:val="Hyperlink"/>
            <w:noProof/>
          </w:rPr>
          <w:t>Azure Load Balancer</w:t>
        </w:r>
        <w:r>
          <w:rPr>
            <w:noProof/>
            <w:webHidden/>
          </w:rPr>
          <w:tab/>
        </w:r>
        <w:r>
          <w:rPr>
            <w:noProof/>
            <w:webHidden/>
          </w:rPr>
          <w:fldChar w:fldCharType="begin"/>
        </w:r>
        <w:r>
          <w:rPr>
            <w:noProof/>
            <w:webHidden/>
          </w:rPr>
          <w:instrText xml:space="preserve"> PAGEREF _Toc231483859 \h </w:instrText>
        </w:r>
        <w:r>
          <w:rPr>
            <w:noProof/>
            <w:webHidden/>
          </w:rPr>
        </w:r>
        <w:r>
          <w:rPr>
            <w:noProof/>
            <w:webHidden/>
          </w:rPr>
          <w:fldChar w:fldCharType="separate"/>
        </w:r>
        <w:r>
          <w:rPr>
            <w:noProof/>
            <w:webHidden/>
          </w:rPr>
          <w:t>69</w:t>
        </w:r>
        <w:r>
          <w:rPr>
            <w:noProof/>
            <w:webHidden/>
          </w:rPr>
          <w:fldChar w:fldCharType="end"/>
        </w:r>
      </w:hyperlink>
    </w:p>
    <w:p w14:paraId="0720EFF2" w14:textId="1B74EE6F" w:rsidR="00627114" w:rsidRDefault="00627114">
      <w:pPr>
        <w:pStyle w:val="TOC4"/>
        <w:rPr>
          <w:rFonts w:eastAsiaTheme="minorEastAsia"/>
          <w:smallCaps w:val="0"/>
          <w:noProof/>
          <w:kern w:val="2"/>
          <w:sz w:val="24"/>
          <w:szCs w:val="24"/>
          <w:lang w:val="en-US" w:eastAsia="zh-CN" w:bidi="he-IL"/>
          <w14:ligatures w14:val="standardContextual"/>
        </w:rPr>
      </w:pPr>
      <w:hyperlink w:anchor="_Toc231483860" w:history="1">
        <w:r w:rsidRPr="00844A26">
          <w:rPr>
            <w:rStyle w:val="Hyperlink"/>
            <w:noProof/>
          </w:rPr>
          <w:t>Azure Load Testing</w:t>
        </w:r>
        <w:r>
          <w:rPr>
            <w:noProof/>
            <w:webHidden/>
          </w:rPr>
          <w:tab/>
        </w:r>
        <w:r>
          <w:rPr>
            <w:noProof/>
            <w:webHidden/>
          </w:rPr>
          <w:fldChar w:fldCharType="begin"/>
        </w:r>
        <w:r>
          <w:rPr>
            <w:noProof/>
            <w:webHidden/>
          </w:rPr>
          <w:instrText xml:space="preserve"> PAGEREF _Toc231483860 \h </w:instrText>
        </w:r>
        <w:r>
          <w:rPr>
            <w:noProof/>
            <w:webHidden/>
          </w:rPr>
        </w:r>
        <w:r>
          <w:rPr>
            <w:noProof/>
            <w:webHidden/>
          </w:rPr>
          <w:fldChar w:fldCharType="separate"/>
        </w:r>
        <w:r>
          <w:rPr>
            <w:noProof/>
            <w:webHidden/>
          </w:rPr>
          <w:t>70</w:t>
        </w:r>
        <w:r>
          <w:rPr>
            <w:noProof/>
            <w:webHidden/>
          </w:rPr>
          <w:fldChar w:fldCharType="end"/>
        </w:r>
      </w:hyperlink>
    </w:p>
    <w:p w14:paraId="15A1DE79" w14:textId="453B1A88" w:rsidR="00627114" w:rsidRDefault="00627114">
      <w:pPr>
        <w:pStyle w:val="TOC4"/>
        <w:rPr>
          <w:rFonts w:eastAsiaTheme="minorEastAsia"/>
          <w:smallCaps w:val="0"/>
          <w:noProof/>
          <w:kern w:val="2"/>
          <w:sz w:val="24"/>
          <w:szCs w:val="24"/>
          <w:lang w:val="en-US" w:eastAsia="zh-CN" w:bidi="he-IL"/>
          <w14:ligatures w14:val="standardContextual"/>
        </w:rPr>
      </w:pPr>
      <w:hyperlink w:anchor="_Toc231483861" w:history="1">
        <w:r w:rsidRPr="00844A26">
          <w:rPr>
            <w:rStyle w:val="Hyperlink"/>
            <w:noProof/>
          </w:rPr>
          <w:t>Log Analytics (Lekérdezési Rendelkezésre Állási SLA)</w:t>
        </w:r>
        <w:r>
          <w:rPr>
            <w:noProof/>
            <w:webHidden/>
          </w:rPr>
          <w:tab/>
        </w:r>
        <w:r>
          <w:rPr>
            <w:noProof/>
            <w:webHidden/>
          </w:rPr>
          <w:fldChar w:fldCharType="begin"/>
        </w:r>
        <w:r>
          <w:rPr>
            <w:noProof/>
            <w:webHidden/>
          </w:rPr>
          <w:instrText xml:space="preserve"> PAGEREF _Toc231483861 \h </w:instrText>
        </w:r>
        <w:r>
          <w:rPr>
            <w:noProof/>
            <w:webHidden/>
          </w:rPr>
        </w:r>
        <w:r>
          <w:rPr>
            <w:noProof/>
            <w:webHidden/>
          </w:rPr>
          <w:fldChar w:fldCharType="separate"/>
        </w:r>
        <w:r>
          <w:rPr>
            <w:noProof/>
            <w:webHidden/>
          </w:rPr>
          <w:t>70</w:t>
        </w:r>
        <w:r>
          <w:rPr>
            <w:noProof/>
            <w:webHidden/>
          </w:rPr>
          <w:fldChar w:fldCharType="end"/>
        </w:r>
      </w:hyperlink>
    </w:p>
    <w:p w14:paraId="7DE08D56" w14:textId="47A9A563" w:rsidR="00627114" w:rsidRDefault="00627114">
      <w:pPr>
        <w:pStyle w:val="TOC4"/>
        <w:rPr>
          <w:rFonts w:eastAsiaTheme="minorEastAsia"/>
          <w:smallCaps w:val="0"/>
          <w:noProof/>
          <w:kern w:val="2"/>
          <w:sz w:val="24"/>
          <w:szCs w:val="24"/>
          <w:lang w:val="en-US" w:eastAsia="zh-CN" w:bidi="he-IL"/>
          <w14:ligatures w14:val="standardContextual"/>
        </w:rPr>
      </w:pPr>
      <w:hyperlink w:anchor="_Toc231483862" w:history="1">
        <w:r w:rsidRPr="00844A26">
          <w:rPr>
            <w:rStyle w:val="Hyperlink"/>
            <w:noProof/>
          </w:rPr>
          <w:t>Logikai Alkalmazások</w:t>
        </w:r>
        <w:r>
          <w:rPr>
            <w:noProof/>
            <w:webHidden/>
          </w:rPr>
          <w:tab/>
        </w:r>
        <w:r>
          <w:rPr>
            <w:noProof/>
            <w:webHidden/>
          </w:rPr>
          <w:fldChar w:fldCharType="begin"/>
        </w:r>
        <w:r>
          <w:rPr>
            <w:noProof/>
            <w:webHidden/>
          </w:rPr>
          <w:instrText xml:space="preserve"> PAGEREF _Toc231483862 \h </w:instrText>
        </w:r>
        <w:r>
          <w:rPr>
            <w:noProof/>
            <w:webHidden/>
          </w:rPr>
        </w:r>
        <w:r>
          <w:rPr>
            <w:noProof/>
            <w:webHidden/>
          </w:rPr>
          <w:fldChar w:fldCharType="separate"/>
        </w:r>
        <w:r>
          <w:rPr>
            <w:noProof/>
            <w:webHidden/>
          </w:rPr>
          <w:t>70</w:t>
        </w:r>
        <w:r>
          <w:rPr>
            <w:noProof/>
            <w:webHidden/>
          </w:rPr>
          <w:fldChar w:fldCharType="end"/>
        </w:r>
      </w:hyperlink>
    </w:p>
    <w:p w14:paraId="2A9B2417" w14:textId="2F18066C" w:rsidR="00627114" w:rsidRDefault="00627114">
      <w:pPr>
        <w:pStyle w:val="TOC4"/>
        <w:rPr>
          <w:rFonts w:eastAsiaTheme="minorEastAsia"/>
          <w:smallCaps w:val="0"/>
          <w:noProof/>
          <w:kern w:val="2"/>
          <w:sz w:val="24"/>
          <w:szCs w:val="24"/>
          <w:lang w:val="en-US" w:eastAsia="zh-CN" w:bidi="he-IL"/>
          <w14:ligatures w14:val="standardContextual"/>
        </w:rPr>
      </w:pPr>
      <w:hyperlink w:anchor="_Toc231483863" w:history="1">
        <w:r w:rsidRPr="00844A26">
          <w:rPr>
            <w:rStyle w:val="Hyperlink"/>
            <w:noProof/>
          </w:rPr>
          <w:t>Azure Machine Learning</w:t>
        </w:r>
        <w:r>
          <w:rPr>
            <w:noProof/>
            <w:webHidden/>
          </w:rPr>
          <w:tab/>
        </w:r>
        <w:r>
          <w:rPr>
            <w:noProof/>
            <w:webHidden/>
          </w:rPr>
          <w:fldChar w:fldCharType="begin"/>
        </w:r>
        <w:r>
          <w:rPr>
            <w:noProof/>
            <w:webHidden/>
          </w:rPr>
          <w:instrText xml:space="preserve"> PAGEREF _Toc231483863 \h </w:instrText>
        </w:r>
        <w:r>
          <w:rPr>
            <w:noProof/>
            <w:webHidden/>
          </w:rPr>
        </w:r>
        <w:r>
          <w:rPr>
            <w:noProof/>
            <w:webHidden/>
          </w:rPr>
          <w:fldChar w:fldCharType="separate"/>
        </w:r>
        <w:r>
          <w:rPr>
            <w:noProof/>
            <w:webHidden/>
          </w:rPr>
          <w:t>71</w:t>
        </w:r>
        <w:r>
          <w:rPr>
            <w:noProof/>
            <w:webHidden/>
          </w:rPr>
          <w:fldChar w:fldCharType="end"/>
        </w:r>
      </w:hyperlink>
    </w:p>
    <w:p w14:paraId="1CC445F9" w14:textId="71FDBF70" w:rsidR="00627114" w:rsidRDefault="00627114">
      <w:pPr>
        <w:pStyle w:val="TOC4"/>
        <w:rPr>
          <w:rFonts w:eastAsiaTheme="minorEastAsia"/>
          <w:smallCaps w:val="0"/>
          <w:noProof/>
          <w:kern w:val="2"/>
          <w:sz w:val="24"/>
          <w:szCs w:val="24"/>
          <w:lang w:val="en-US" w:eastAsia="zh-CN" w:bidi="he-IL"/>
          <w14:ligatures w14:val="standardContextual"/>
        </w:rPr>
      </w:pPr>
      <w:hyperlink w:anchor="_Toc231483864" w:history="1">
        <w:r w:rsidRPr="00844A26">
          <w:rPr>
            <w:rStyle w:val="Hyperlink"/>
            <w:noProof/>
          </w:rPr>
          <w:t>Azure Managed Grafana</w:t>
        </w:r>
        <w:r>
          <w:rPr>
            <w:noProof/>
            <w:webHidden/>
          </w:rPr>
          <w:tab/>
        </w:r>
        <w:r>
          <w:rPr>
            <w:noProof/>
            <w:webHidden/>
          </w:rPr>
          <w:fldChar w:fldCharType="begin"/>
        </w:r>
        <w:r>
          <w:rPr>
            <w:noProof/>
            <w:webHidden/>
          </w:rPr>
          <w:instrText xml:space="preserve"> PAGEREF _Toc231483864 \h </w:instrText>
        </w:r>
        <w:r>
          <w:rPr>
            <w:noProof/>
            <w:webHidden/>
          </w:rPr>
        </w:r>
        <w:r>
          <w:rPr>
            <w:noProof/>
            <w:webHidden/>
          </w:rPr>
          <w:fldChar w:fldCharType="separate"/>
        </w:r>
        <w:r>
          <w:rPr>
            <w:noProof/>
            <w:webHidden/>
          </w:rPr>
          <w:t>71</w:t>
        </w:r>
        <w:r>
          <w:rPr>
            <w:noProof/>
            <w:webHidden/>
          </w:rPr>
          <w:fldChar w:fldCharType="end"/>
        </w:r>
      </w:hyperlink>
    </w:p>
    <w:p w14:paraId="30BD1D1A" w14:textId="34E67E7E" w:rsidR="00627114" w:rsidRDefault="00627114">
      <w:pPr>
        <w:pStyle w:val="TOC4"/>
        <w:rPr>
          <w:rFonts w:eastAsiaTheme="minorEastAsia"/>
          <w:smallCaps w:val="0"/>
          <w:noProof/>
          <w:kern w:val="2"/>
          <w:sz w:val="24"/>
          <w:szCs w:val="24"/>
          <w:lang w:val="en-US" w:eastAsia="zh-CN" w:bidi="he-IL"/>
          <w14:ligatures w14:val="standardContextual"/>
        </w:rPr>
      </w:pPr>
      <w:hyperlink w:anchor="_Toc231483865" w:history="1">
        <w:r w:rsidRPr="00844A26">
          <w:rPr>
            <w:rStyle w:val="Hyperlink"/>
            <w:noProof/>
          </w:rPr>
          <w:t>Azure Managed Instance for Apache Cassandra</w:t>
        </w:r>
        <w:r>
          <w:rPr>
            <w:noProof/>
            <w:webHidden/>
          </w:rPr>
          <w:tab/>
        </w:r>
        <w:r>
          <w:rPr>
            <w:noProof/>
            <w:webHidden/>
          </w:rPr>
          <w:fldChar w:fldCharType="begin"/>
        </w:r>
        <w:r>
          <w:rPr>
            <w:noProof/>
            <w:webHidden/>
          </w:rPr>
          <w:instrText xml:space="preserve"> PAGEREF _Toc231483865 \h </w:instrText>
        </w:r>
        <w:r>
          <w:rPr>
            <w:noProof/>
            <w:webHidden/>
          </w:rPr>
        </w:r>
        <w:r>
          <w:rPr>
            <w:noProof/>
            <w:webHidden/>
          </w:rPr>
          <w:fldChar w:fldCharType="separate"/>
        </w:r>
        <w:r>
          <w:rPr>
            <w:noProof/>
            <w:webHidden/>
          </w:rPr>
          <w:t>72</w:t>
        </w:r>
        <w:r>
          <w:rPr>
            <w:noProof/>
            <w:webHidden/>
          </w:rPr>
          <w:fldChar w:fldCharType="end"/>
        </w:r>
      </w:hyperlink>
    </w:p>
    <w:p w14:paraId="62123866" w14:textId="626C0A32" w:rsidR="00627114" w:rsidRDefault="00627114">
      <w:pPr>
        <w:pStyle w:val="TOC4"/>
        <w:rPr>
          <w:rFonts w:eastAsiaTheme="minorEastAsia"/>
          <w:smallCaps w:val="0"/>
          <w:noProof/>
          <w:kern w:val="2"/>
          <w:sz w:val="24"/>
          <w:szCs w:val="24"/>
          <w:lang w:val="en-US" w:eastAsia="zh-CN" w:bidi="he-IL"/>
          <w14:ligatures w14:val="standardContextual"/>
        </w:rPr>
      </w:pPr>
      <w:hyperlink w:anchor="_Toc231483866" w:history="1">
        <w:r w:rsidRPr="00844A26">
          <w:rPr>
            <w:rStyle w:val="Hyperlink"/>
            <w:noProof/>
          </w:rPr>
          <w:t>Azure Maps</w:t>
        </w:r>
        <w:r>
          <w:rPr>
            <w:noProof/>
            <w:webHidden/>
          </w:rPr>
          <w:tab/>
        </w:r>
        <w:r>
          <w:rPr>
            <w:noProof/>
            <w:webHidden/>
          </w:rPr>
          <w:fldChar w:fldCharType="begin"/>
        </w:r>
        <w:r>
          <w:rPr>
            <w:noProof/>
            <w:webHidden/>
          </w:rPr>
          <w:instrText xml:space="preserve"> PAGEREF _Toc231483866 \h </w:instrText>
        </w:r>
        <w:r>
          <w:rPr>
            <w:noProof/>
            <w:webHidden/>
          </w:rPr>
        </w:r>
        <w:r>
          <w:rPr>
            <w:noProof/>
            <w:webHidden/>
          </w:rPr>
          <w:fldChar w:fldCharType="separate"/>
        </w:r>
        <w:r>
          <w:rPr>
            <w:noProof/>
            <w:webHidden/>
          </w:rPr>
          <w:t>73</w:t>
        </w:r>
        <w:r>
          <w:rPr>
            <w:noProof/>
            <w:webHidden/>
          </w:rPr>
          <w:fldChar w:fldCharType="end"/>
        </w:r>
      </w:hyperlink>
    </w:p>
    <w:p w14:paraId="700A859B" w14:textId="792C4DB6" w:rsidR="00627114" w:rsidRDefault="00627114">
      <w:pPr>
        <w:pStyle w:val="TOC4"/>
        <w:rPr>
          <w:rFonts w:eastAsiaTheme="minorEastAsia"/>
          <w:smallCaps w:val="0"/>
          <w:noProof/>
          <w:kern w:val="2"/>
          <w:sz w:val="24"/>
          <w:szCs w:val="24"/>
          <w:lang w:val="en-US" w:eastAsia="zh-CN" w:bidi="he-IL"/>
          <w14:ligatures w14:val="standardContextual"/>
        </w:rPr>
      </w:pPr>
      <w:hyperlink w:anchor="_Toc231483867" w:history="1">
        <w:r w:rsidRPr="00844A26">
          <w:rPr>
            <w:rStyle w:val="Hyperlink"/>
            <w:noProof/>
          </w:rPr>
          <w:t>Media Services</w:t>
        </w:r>
        <w:r>
          <w:rPr>
            <w:noProof/>
            <w:webHidden/>
          </w:rPr>
          <w:tab/>
        </w:r>
        <w:r>
          <w:rPr>
            <w:noProof/>
            <w:webHidden/>
          </w:rPr>
          <w:fldChar w:fldCharType="begin"/>
        </w:r>
        <w:r>
          <w:rPr>
            <w:noProof/>
            <w:webHidden/>
          </w:rPr>
          <w:instrText xml:space="preserve"> PAGEREF _Toc231483867 \h </w:instrText>
        </w:r>
        <w:r>
          <w:rPr>
            <w:noProof/>
            <w:webHidden/>
          </w:rPr>
        </w:r>
        <w:r>
          <w:rPr>
            <w:noProof/>
            <w:webHidden/>
          </w:rPr>
          <w:fldChar w:fldCharType="separate"/>
        </w:r>
        <w:r>
          <w:rPr>
            <w:noProof/>
            <w:webHidden/>
          </w:rPr>
          <w:t>73</w:t>
        </w:r>
        <w:r>
          <w:rPr>
            <w:noProof/>
            <w:webHidden/>
          </w:rPr>
          <w:fldChar w:fldCharType="end"/>
        </w:r>
      </w:hyperlink>
    </w:p>
    <w:p w14:paraId="5EB4825E" w14:textId="3BA98207" w:rsidR="00627114" w:rsidRDefault="00627114">
      <w:pPr>
        <w:pStyle w:val="TOC4"/>
        <w:rPr>
          <w:rFonts w:eastAsiaTheme="minorEastAsia"/>
          <w:smallCaps w:val="0"/>
          <w:noProof/>
          <w:kern w:val="2"/>
          <w:sz w:val="24"/>
          <w:szCs w:val="24"/>
          <w:lang w:val="en-US" w:eastAsia="zh-CN" w:bidi="he-IL"/>
          <w14:ligatures w14:val="standardContextual"/>
        </w:rPr>
      </w:pPr>
      <w:hyperlink w:anchor="_Toc231483868" w:history="1">
        <w:r w:rsidRPr="00844A26">
          <w:rPr>
            <w:rStyle w:val="Hyperlink"/>
            <w:noProof/>
          </w:rPr>
          <w:t>MedTech szolgáltatás</w:t>
        </w:r>
        <w:r>
          <w:rPr>
            <w:noProof/>
            <w:webHidden/>
          </w:rPr>
          <w:tab/>
        </w:r>
        <w:r>
          <w:rPr>
            <w:noProof/>
            <w:webHidden/>
          </w:rPr>
          <w:fldChar w:fldCharType="begin"/>
        </w:r>
        <w:r>
          <w:rPr>
            <w:noProof/>
            <w:webHidden/>
          </w:rPr>
          <w:instrText xml:space="preserve"> PAGEREF _Toc231483868 \h </w:instrText>
        </w:r>
        <w:r>
          <w:rPr>
            <w:noProof/>
            <w:webHidden/>
          </w:rPr>
        </w:r>
        <w:r>
          <w:rPr>
            <w:noProof/>
            <w:webHidden/>
          </w:rPr>
          <w:fldChar w:fldCharType="separate"/>
        </w:r>
        <w:r>
          <w:rPr>
            <w:noProof/>
            <w:webHidden/>
          </w:rPr>
          <w:t>76</w:t>
        </w:r>
        <w:r>
          <w:rPr>
            <w:noProof/>
            <w:webHidden/>
          </w:rPr>
          <w:fldChar w:fldCharType="end"/>
        </w:r>
      </w:hyperlink>
    </w:p>
    <w:p w14:paraId="4DFA421D" w14:textId="77A86070" w:rsidR="00627114" w:rsidRDefault="00627114">
      <w:pPr>
        <w:pStyle w:val="TOC4"/>
        <w:rPr>
          <w:rFonts w:eastAsiaTheme="minorEastAsia"/>
          <w:smallCaps w:val="0"/>
          <w:noProof/>
          <w:kern w:val="2"/>
          <w:sz w:val="24"/>
          <w:szCs w:val="24"/>
          <w:lang w:val="en-US" w:eastAsia="zh-CN" w:bidi="he-IL"/>
          <w14:ligatures w14:val="standardContextual"/>
        </w:rPr>
      </w:pPr>
      <w:hyperlink w:anchor="_Toc231483869" w:history="1">
        <w:r w:rsidRPr="00844A26">
          <w:rPr>
            <w:rStyle w:val="Hyperlink"/>
            <w:rFonts w:ascii="Calibri Light" w:hAnsi="Calibri Light" w:cs="Calibri Light"/>
            <w:noProof/>
          </w:rPr>
          <w:t>Microsoft Discovery szolgáltatás</w:t>
        </w:r>
        <w:r>
          <w:rPr>
            <w:noProof/>
            <w:webHidden/>
          </w:rPr>
          <w:tab/>
        </w:r>
        <w:r>
          <w:rPr>
            <w:noProof/>
            <w:webHidden/>
          </w:rPr>
          <w:fldChar w:fldCharType="begin"/>
        </w:r>
        <w:r>
          <w:rPr>
            <w:noProof/>
            <w:webHidden/>
          </w:rPr>
          <w:instrText xml:space="preserve"> PAGEREF _Toc231483869 \h </w:instrText>
        </w:r>
        <w:r>
          <w:rPr>
            <w:noProof/>
            <w:webHidden/>
          </w:rPr>
        </w:r>
        <w:r>
          <w:rPr>
            <w:noProof/>
            <w:webHidden/>
          </w:rPr>
          <w:fldChar w:fldCharType="separate"/>
        </w:r>
        <w:r>
          <w:rPr>
            <w:noProof/>
            <w:webHidden/>
          </w:rPr>
          <w:t>76</w:t>
        </w:r>
        <w:r>
          <w:rPr>
            <w:noProof/>
            <w:webHidden/>
          </w:rPr>
          <w:fldChar w:fldCharType="end"/>
        </w:r>
      </w:hyperlink>
    </w:p>
    <w:p w14:paraId="14C736F1" w14:textId="4211CC98" w:rsidR="00627114" w:rsidRDefault="00627114">
      <w:pPr>
        <w:pStyle w:val="TOC4"/>
        <w:rPr>
          <w:rFonts w:eastAsiaTheme="minorEastAsia"/>
          <w:smallCaps w:val="0"/>
          <w:noProof/>
          <w:kern w:val="2"/>
          <w:sz w:val="24"/>
          <w:szCs w:val="24"/>
          <w:lang w:val="en-US" w:eastAsia="zh-CN" w:bidi="he-IL"/>
          <w14:ligatures w14:val="standardContextual"/>
        </w:rPr>
      </w:pPr>
      <w:hyperlink w:anchor="_Toc231483870" w:history="1">
        <w:r w:rsidRPr="00844A26">
          <w:rPr>
            <w:rStyle w:val="Hyperlink"/>
            <w:noProof/>
          </w:rPr>
          <w:t>Microsoft Fabric</w:t>
        </w:r>
        <w:r>
          <w:rPr>
            <w:noProof/>
            <w:webHidden/>
          </w:rPr>
          <w:tab/>
        </w:r>
        <w:r>
          <w:rPr>
            <w:noProof/>
            <w:webHidden/>
          </w:rPr>
          <w:fldChar w:fldCharType="begin"/>
        </w:r>
        <w:r>
          <w:rPr>
            <w:noProof/>
            <w:webHidden/>
          </w:rPr>
          <w:instrText xml:space="preserve"> PAGEREF _Toc231483870 \h </w:instrText>
        </w:r>
        <w:r>
          <w:rPr>
            <w:noProof/>
            <w:webHidden/>
          </w:rPr>
        </w:r>
        <w:r>
          <w:rPr>
            <w:noProof/>
            <w:webHidden/>
          </w:rPr>
          <w:fldChar w:fldCharType="separate"/>
        </w:r>
        <w:r>
          <w:rPr>
            <w:noProof/>
            <w:webHidden/>
          </w:rPr>
          <w:t>77</w:t>
        </w:r>
        <w:r>
          <w:rPr>
            <w:noProof/>
            <w:webHidden/>
          </w:rPr>
          <w:fldChar w:fldCharType="end"/>
        </w:r>
      </w:hyperlink>
    </w:p>
    <w:p w14:paraId="39937E50" w14:textId="7781A55F" w:rsidR="00627114" w:rsidRDefault="00627114">
      <w:pPr>
        <w:pStyle w:val="TOC4"/>
        <w:rPr>
          <w:rFonts w:eastAsiaTheme="minorEastAsia"/>
          <w:smallCaps w:val="0"/>
          <w:noProof/>
          <w:kern w:val="2"/>
          <w:sz w:val="24"/>
          <w:szCs w:val="24"/>
          <w:lang w:val="en-US" w:eastAsia="zh-CN" w:bidi="he-IL"/>
          <w14:ligatures w14:val="standardContextual"/>
        </w:rPr>
      </w:pPr>
      <w:hyperlink w:anchor="_Toc231483871" w:history="1">
        <w:r w:rsidRPr="00844A26">
          <w:rPr>
            <w:rStyle w:val="Hyperlink"/>
            <w:rFonts w:ascii="Calibri Light" w:hAnsi="Calibri Light" w:cs="Calibri Light"/>
            <w:noProof/>
          </w:rPr>
          <w:t>Microsoft Planetary Computer Pro – SLA:</w:t>
        </w:r>
        <w:r>
          <w:rPr>
            <w:noProof/>
            <w:webHidden/>
          </w:rPr>
          <w:tab/>
        </w:r>
        <w:r>
          <w:rPr>
            <w:noProof/>
            <w:webHidden/>
          </w:rPr>
          <w:fldChar w:fldCharType="begin"/>
        </w:r>
        <w:r>
          <w:rPr>
            <w:noProof/>
            <w:webHidden/>
          </w:rPr>
          <w:instrText xml:space="preserve"> PAGEREF _Toc231483871 \h </w:instrText>
        </w:r>
        <w:r>
          <w:rPr>
            <w:noProof/>
            <w:webHidden/>
          </w:rPr>
        </w:r>
        <w:r>
          <w:rPr>
            <w:noProof/>
            <w:webHidden/>
          </w:rPr>
          <w:fldChar w:fldCharType="separate"/>
        </w:r>
        <w:r>
          <w:rPr>
            <w:noProof/>
            <w:webHidden/>
          </w:rPr>
          <w:t>78</w:t>
        </w:r>
        <w:r>
          <w:rPr>
            <w:noProof/>
            <w:webHidden/>
          </w:rPr>
          <w:fldChar w:fldCharType="end"/>
        </w:r>
      </w:hyperlink>
    </w:p>
    <w:p w14:paraId="6A6196D4" w14:textId="21BC6368" w:rsidR="00627114" w:rsidRDefault="00627114">
      <w:pPr>
        <w:pStyle w:val="TOC4"/>
        <w:rPr>
          <w:rFonts w:eastAsiaTheme="minorEastAsia"/>
          <w:smallCaps w:val="0"/>
          <w:noProof/>
          <w:kern w:val="2"/>
          <w:sz w:val="24"/>
          <w:szCs w:val="24"/>
          <w:lang w:val="en-US" w:eastAsia="zh-CN" w:bidi="he-IL"/>
          <w14:ligatures w14:val="standardContextual"/>
        </w:rPr>
      </w:pPr>
      <w:hyperlink w:anchor="_Toc231483872" w:history="1">
        <w:r w:rsidRPr="00844A26">
          <w:rPr>
            <w:rStyle w:val="Hyperlink"/>
            <w:noProof/>
          </w:rPr>
          <w:t>Microsoft Genomics</w:t>
        </w:r>
        <w:r>
          <w:rPr>
            <w:noProof/>
            <w:webHidden/>
          </w:rPr>
          <w:tab/>
        </w:r>
        <w:r>
          <w:rPr>
            <w:noProof/>
            <w:webHidden/>
          </w:rPr>
          <w:fldChar w:fldCharType="begin"/>
        </w:r>
        <w:r>
          <w:rPr>
            <w:noProof/>
            <w:webHidden/>
          </w:rPr>
          <w:instrText xml:space="preserve"> PAGEREF _Toc231483872 \h </w:instrText>
        </w:r>
        <w:r>
          <w:rPr>
            <w:noProof/>
            <w:webHidden/>
          </w:rPr>
        </w:r>
        <w:r>
          <w:rPr>
            <w:noProof/>
            <w:webHidden/>
          </w:rPr>
          <w:fldChar w:fldCharType="separate"/>
        </w:r>
        <w:r>
          <w:rPr>
            <w:noProof/>
            <w:webHidden/>
          </w:rPr>
          <w:t>78</w:t>
        </w:r>
        <w:r>
          <w:rPr>
            <w:noProof/>
            <w:webHidden/>
          </w:rPr>
          <w:fldChar w:fldCharType="end"/>
        </w:r>
      </w:hyperlink>
    </w:p>
    <w:p w14:paraId="3CE44611" w14:textId="161A16D1" w:rsidR="00627114" w:rsidRDefault="00627114">
      <w:pPr>
        <w:pStyle w:val="TOC4"/>
        <w:rPr>
          <w:rFonts w:eastAsiaTheme="minorEastAsia"/>
          <w:smallCaps w:val="0"/>
          <w:noProof/>
          <w:kern w:val="2"/>
          <w:sz w:val="24"/>
          <w:szCs w:val="24"/>
          <w:lang w:val="en-US" w:eastAsia="zh-CN" w:bidi="he-IL"/>
          <w14:ligatures w14:val="standardContextual"/>
        </w:rPr>
      </w:pPr>
      <w:hyperlink w:anchor="_Toc231483873" w:history="1">
        <w:r w:rsidRPr="00844A26">
          <w:rPr>
            <w:rStyle w:val="Hyperlink"/>
            <w:noProof/>
          </w:rPr>
          <w:t>Microsoft Sentinel</w:t>
        </w:r>
        <w:r>
          <w:rPr>
            <w:noProof/>
            <w:webHidden/>
          </w:rPr>
          <w:tab/>
        </w:r>
        <w:r>
          <w:rPr>
            <w:noProof/>
            <w:webHidden/>
          </w:rPr>
          <w:fldChar w:fldCharType="begin"/>
        </w:r>
        <w:r>
          <w:rPr>
            <w:noProof/>
            <w:webHidden/>
          </w:rPr>
          <w:instrText xml:space="preserve"> PAGEREF _Toc231483873 \h </w:instrText>
        </w:r>
        <w:r>
          <w:rPr>
            <w:noProof/>
            <w:webHidden/>
          </w:rPr>
        </w:r>
        <w:r>
          <w:rPr>
            <w:noProof/>
            <w:webHidden/>
          </w:rPr>
          <w:fldChar w:fldCharType="separate"/>
        </w:r>
        <w:r>
          <w:rPr>
            <w:noProof/>
            <w:webHidden/>
          </w:rPr>
          <w:t>78</w:t>
        </w:r>
        <w:r>
          <w:rPr>
            <w:noProof/>
            <w:webHidden/>
          </w:rPr>
          <w:fldChar w:fldCharType="end"/>
        </w:r>
      </w:hyperlink>
    </w:p>
    <w:p w14:paraId="1C60C81B" w14:textId="094F3B11" w:rsidR="00627114" w:rsidRDefault="00627114">
      <w:pPr>
        <w:pStyle w:val="TOC4"/>
        <w:rPr>
          <w:rFonts w:eastAsiaTheme="minorEastAsia"/>
          <w:smallCaps w:val="0"/>
          <w:noProof/>
          <w:kern w:val="2"/>
          <w:sz w:val="24"/>
          <w:szCs w:val="24"/>
          <w:lang w:val="en-US" w:eastAsia="zh-CN" w:bidi="he-IL"/>
          <w14:ligatures w14:val="standardContextual"/>
        </w:rPr>
      </w:pPr>
      <w:hyperlink w:anchor="_Toc231483874" w:history="1">
        <w:r w:rsidRPr="00844A26">
          <w:rPr>
            <w:rStyle w:val="Hyperlink"/>
            <w:noProof/>
          </w:rPr>
          <w:t>Mobile Services</w:t>
        </w:r>
        <w:r>
          <w:rPr>
            <w:noProof/>
            <w:webHidden/>
          </w:rPr>
          <w:tab/>
        </w:r>
        <w:r>
          <w:rPr>
            <w:noProof/>
            <w:webHidden/>
          </w:rPr>
          <w:fldChar w:fldCharType="begin"/>
        </w:r>
        <w:r>
          <w:rPr>
            <w:noProof/>
            <w:webHidden/>
          </w:rPr>
          <w:instrText xml:space="preserve"> PAGEREF _Toc231483874 \h </w:instrText>
        </w:r>
        <w:r>
          <w:rPr>
            <w:noProof/>
            <w:webHidden/>
          </w:rPr>
        </w:r>
        <w:r>
          <w:rPr>
            <w:noProof/>
            <w:webHidden/>
          </w:rPr>
          <w:fldChar w:fldCharType="separate"/>
        </w:r>
        <w:r>
          <w:rPr>
            <w:noProof/>
            <w:webHidden/>
          </w:rPr>
          <w:t>79</w:t>
        </w:r>
        <w:r>
          <w:rPr>
            <w:noProof/>
            <w:webHidden/>
          </w:rPr>
          <w:fldChar w:fldCharType="end"/>
        </w:r>
      </w:hyperlink>
    </w:p>
    <w:p w14:paraId="47E963B0" w14:textId="0871A6F2" w:rsidR="00627114" w:rsidRDefault="00627114">
      <w:pPr>
        <w:pStyle w:val="TOC4"/>
        <w:rPr>
          <w:rFonts w:eastAsiaTheme="minorEastAsia"/>
          <w:smallCaps w:val="0"/>
          <w:noProof/>
          <w:kern w:val="2"/>
          <w:sz w:val="24"/>
          <w:szCs w:val="24"/>
          <w:lang w:val="en-US" w:eastAsia="zh-CN" w:bidi="he-IL"/>
          <w14:ligatures w14:val="standardContextual"/>
        </w:rPr>
      </w:pPr>
      <w:hyperlink w:anchor="_Toc231483875" w:history="1">
        <w:r w:rsidRPr="00844A26">
          <w:rPr>
            <w:rStyle w:val="Hyperlink"/>
            <w:noProof/>
          </w:rPr>
          <w:t>Azure Monitor</w:t>
        </w:r>
        <w:r>
          <w:rPr>
            <w:noProof/>
            <w:webHidden/>
          </w:rPr>
          <w:tab/>
        </w:r>
        <w:r>
          <w:rPr>
            <w:noProof/>
            <w:webHidden/>
          </w:rPr>
          <w:fldChar w:fldCharType="begin"/>
        </w:r>
        <w:r>
          <w:rPr>
            <w:noProof/>
            <w:webHidden/>
          </w:rPr>
          <w:instrText xml:space="preserve"> PAGEREF _Toc231483875 \h </w:instrText>
        </w:r>
        <w:r>
          <w:rPr>
            <w:noProof/>
            <w:webHidden/>
          </w:rPr>
        </w:r>
        <w:r>
          <w:rPr>
            <w:noProof/>
            <w:webHidden/>
          </w:rPr>
          <w:fldChar w:fldCharType="separate"/>
        </w:r>
        <w:r>
          <w:rPr>
            <w:noProof/>
            <w:webHidden/>
          </w:rPr>
          <w:t>79</w:t>
        </w:r>
        <w:r>
          <w:rPr>
            <w:noProof/>
            <w:webHidden/>
          </w:rPr>
          <w:fldChar w:fldCharType="end"/>
        </w:r>
      </w:hyperlink>
    </w:p>
    <w:p w14:paraId="5FA23366" w14:textId="23F9D7C2" w:rsidR="00627114" w:rsidRDefault="00627114">
      <w:pPr>
        <w:pStyle w:val="TOC4"/>
        <w:rPr>
          <w:rFonts w:eastAsiaTheme="minorEastAsia"/>
          <w:smallCaps w:val="0"/>
          <w:noProof/>
          <w:kern w:val="2"/>
          <w:sz w:val="24"/>
          <w:szCs w:val="24"/>
          <w:lang w:val="en-US" w:eastAsia="zh-CN" w:bidi="he-IL"/>
          <w14:ligatures w14:val="standardContextual"/>
        </w:rPr>
      </w:pPr>
      <w:hyperlink w:anchor="_Toc231483876" w:history="1">
        <w:r w:rsidRPr="00844A26">
          <w:rPr>
            <w:rStyle w:val="Hyperlink"/>
            <w:noProof/>
          </w:rPr>
          <w:t>Azure NetApp Files</w:t>
        </w:r>
        <w:r>
          <w:rPr>
            <w:noProof/>
            <w:webHidden/>
          </w:rPr>
          <w:tab/>
        </w:r>
        <w:r>
          <w:rPr>
            <w:noProof/>
            <w:webHidden/>
          </w:rPr>
          <w:fldChar w:fldCharType="begin"/>
        </w:r>
        <w:r>
          <w:rPr>
            <w:noProof/>
            <w:webHidden/>
          </w:rPr>
          <w:instrText xml:space="preserve"> PAGEREF _Toc231483876 \h </w:instrText>
        </w:r>
        <w:r>
          <w:rPr>
            <w:noProof/>
            <w:webHidden/>
          </w:rPr>
        </w:r>
        <w:r>
          <w:rPr>
            <w:noProof/>
            <w:webHidden/>
          </w:rPr>
          <w:fldChar w:fldCharType="separate"/>
        </w:r>
        <w:r>
          <w:rPr>
            <w:noProof/>
            <w:webHidden/>
          </w:rPr>
          <w:t>80</w:t>
        </w:r>
        <w:r>
          <w:rPr>
            <w:noProof/>
            <w:webHidden/>
          </w:rPr>
          <w:fldChar w:fldCharType="end"/>
        </w:r>
      </w:hyperlink>
    </w:p>
    <w:p w14:paraId="6C9AAF70" w14:textId="4E1841E8" w:rsidR="00627114" w:rsidRDefault="00627114">
      <w:pPr>
        <w:pStyle w:val="TOC4"/>
        <w:rPr>
          <w:rFonts w:eastAsiaTheme="minorEastAsia"/>
          <w:smallCaps w:val="0"/>
          <w:noProof/>
          <w:kern w:val="2"/>
          <w:sz w:val="24"/>
          <w:szCs w:val="24"/>
          <w:lang w:val="en-US" w:eastAsia="zh-CN" w:bidi="he-IL"/>
          <w14:ligatures w14:val="standardContextual"/>
        </w:rPr>
      </w:pPr>
      <w:hyperlink w:anchor="_Toc231483877" w:history="1">
        <w:r w:rsidRPr="00844A26">
          <w:rPr>
            <w:rStyle w:val="Hyperlink"/>
            <w:noProof/>
          </w:rPr>
          <w:t>Network Watcher</w:t>
        </w:r>
        <w:r>
          <w:rPr>
            <w:noProof/>
            <w:webHidden/>
          </w:rPr>
          <w:tab/>
        </w:r>
        <w:r>
          <w:rPr>
            <w:noProof/>
            <w:webHidden/>
          </w:rPr>
          <w:fldChar w:fldCharType="begin"/>
        </w:r>
        <w:r>
          <w:rPr>
            <w:noProof/>
            <w:webHidden/>
          </w:rPr>
          <w:instrText xml:space="preserve"> PAGEREF _Toc231483877 \h </w:instrText>
        </w:r>
        <w:r>
          <w:rPr>
            <w:noProof/>
            <w:webHidden/>
          </w:rPr>
        </w:r>
        <w:r>
          <w:rPr>
            <w:noProof/>
            <w:webHidden/>
          </w:rPr>
          <w:fldChar w:fldCharType="separate"/>
        </w:r>
        <w:r>
          <w:rPr>
            <w:noProof/>
            <w:webHidden/>
          </w:rPr>
          <w:t>81</w:t>
        </w:r>
        <w:r>
          <w:rPr>
            <w:noProof/>
            <w:webHidden/>
          </w:rPr>
          <w:fldChar w:fldCharType="end"/>
        </w:r>
      </w:hyperlink>
    </w:p>
    <w:p w14:paraId="05493E4C" w14:textId="47AE4558" w:rsidR="00627114" w:rsidRDefault="00627114">
      <w:pPr>
        <w:pStyle w:val="TOC4"/>
        <w:rPr>
          <w:rFonts w:eastAsiaTheme="minorEastAsia"/>
          <w:smallCaps w:val="0"/>
          <w:noProof/>
          <w:kern w:val="2"/>
          <w:sz w:val="24"/>
          <w:szCs w:val="24"/>
          <w:lang w:val="en-US" w:eastAsia="zh-CN" w:bidi="he-IL"/>
          <w14:ligatures w14:val="standardContextual"/>
        </w:rPr>
      </w:pPr>
      <w:hyperlink w:anchor="_Toc231483878" w:history="1">
        <w:r w:rsidRPr="00844A26">
          <w:rPr>
            <w:rStyle w:val="Hyperlink"/>
            <w:noProof/>
          </w:rPr>
          <w:t>Notification Hubs</w:t>
        </w:r>
        <w:r>
          <w:rPr>
            <w:noProof/>
            <w:webHidden/>
          </w:rPr>
          <w:tab/>
        </w:r>
        <w:r>
          <w:rPr>
            <w:noProof/>
            <w:webHidden/>
          </w:rPr>
          <w:fldChar w:fldCharType="begin"/>
        </w:r>
        <w:r>
          <w:rPr>
            <w:noProof/>
            <w:webHidden/>
          </w:rPr>
          <w:instrText xml:space="preserve"> PAGEREF _Toc231483878 \h </w:instrText>
        </w:r>
        <w:r>
          <w:rPr>
            <w:noProof/>
            <w:webHidden/>
          </w:rPr>
        </w:r>
        <w:r>
          <w:rPr>
            <w:noProof/>
            <w:webHidden/>
          </w:rPr>
          <w:fldChar w:fldCharType="separate"/>
        </w:r>
        <w:r>
          <w:rPr>
            <w:noProof/>
            <w:webHidden/>
          </w:rPr>
          <w:t>81</w:t>
        </w:r>
        <w:r>
          <w:rPr>
            <w:noProof/>
            <w:webHidden/>
          </w:rPr>
          <w:fldChar w:fldCharType="end"/>
        </w:r>
      </w:hyperlink>
    </w:p>
    <w:p w14:paraId="65E79E95" w14:textId="3C438E4E" w:rsidR="00627114" w:rsidRDefault="00627114">
      <w:pPr>
        <w:pStyle w:val="TOC4"/>
        <w:rPr>
          <w:rFonts w:eastAsiaTheme="minorEastAsia"/>
          <w:smallCaps w:val="0"/>
          <w:noProof/>
          <w:kern w:val="2"/>
          <w:sz w:val="24"/>
          <w:szCs w:val="24"/>
          <w:lang w:val="en-US" w:eastAsia="zh-CN" w:bidi="he-IL"/>
          <w14:ligatures w14:val="standardContextual"/>
        </w:rPr>
      </w:pPr>
      <w:hyperlink w:anchor="_Toc231483879" w:history="1">
        <w:r w:rsidRPr="00844A26">
          <w:rPr>
            <w:rStyle w:val="Hyperlink"/>
            <w:noProof/>
          </w:rPr>
          <w:t>Igény Szerinti Kapacitáslefoglalás Virtuális Gépek számára</w:t>
        </w:r>
        <w:r>
          <w:rPr>
            <w:noProof/>
            <w:webHidden/>
          </w:rPr>
          <w:tab/>
        </w:r>
        <w:r>
          <w:rPr>
            <w:noProof/>
            <w:webHidden/>
          </w:rPr>
          <w:fldChar w:fldCharType="begin"/>
        </w:r>
        <w:r>
          <w:rPr>
            <w:noProof/>
            <w:webHidden/>
          </w:rPr>
          <w:instrText xml:space="preserve"> PAGEREF _Toc231483879 \h </w:instrText>
        </w:r>
        <w:r>
          <w:rPr>
            <w:noProof/>
            <w:webHidden/>
          </w:rPr>
        </w:r>
        <w:r>
          <w:rPr>
            <w:noProof/>
            <w:webHidden/>
          </w:rPr>
          <w:fldChar w:fldCharType="separate"/>
        </w:r>
        <w:r>
          <w:rPr>
            <w:noProof/>
            <w:webHidden/>
          </w:rPr>
          <w:t>82</w:t>
        </w:r>
        <w:r>
          <w:rPr>
            <w:noProof/>
            <w:webHidden/>
          </w:rPr>
          <w:fldChar w:fldCharType="end"/>
        </w:r>
      </w:hyperlink>
    </w:p>
    <w:p w14:paraId="01BBA415" w14:textId="377A5121" w:rsidR="00627114" w:rsidRDefault="00627114">
      <w:pPr>
        <w:pStyle w:val="TOC4"/>
        <w:rPr>
          <w:rFonts w:eastAsiaTheme="minorEastAsia"/>
          <w:smallCaps w:val="0"/>
          <w:noProof/>
          <w:kern w:val="2"/>
          <w:sz w:val="24"/>
          <w:szCs w:val="24"/>
          <w:lang w:val="en-US" w:eastAsia="zh-CN" w:bidi="he-IL"/>
          <w14:ligatures w14:val="standardContextual"/>
        </w:rPr>
      </w:pPr>
      <w:hyperlink w:anchor="_Toc231483880" w:history="1">
        <w:r w:rsidRPr="00844A26">
          <w:rPr>
            <w:rStyle w:val="Hyperlink"/>
            <w:noProof/>
          </w:rPr>
          <w:t>Foundry-modellek</w:t>
        </w:r>
        <w:r>
          <w:rPr>
            <w:noProof/>
            <w:webHidden/>
          </w:rPr>
          <w:tab/>
        </w:r>
        <w:r>
          <w:rPr>
            <w:noProof/>
            <w:webHidden/>
          </w:rPr>
          <w:fldChar w:fldCharType="begin"/>
        </w:r>
        <w:r>
          <w:rPr>
            <w:noProof/>
            <w:webHidden/>
          </w:rPr>
          <w:instrText xml:space="preserve"> PAGEREF _Toc231483880 \h </w:instrText>
        </w:r>
        <w:r>
          <w:rPr>
            <w:noProof/>
            <w:webHidden/>
          </w:rPr>
        </w:r>
        <w:r>
          <w:rPr>
            <w:noProof/>
            <w:webHidden/>
          </w:rPr>
          <w:fldChar w:fldCharType="separate"/>
        </w:r>
        <w:r>
          <w:rPr>
            <w:noProof/>
            <w:webHidden/>
          </w:rPr>
          <w:t>83</w:t>
        </w:r>
        <w:r>
          <w:rPr>
            <w:noProof/>
            <w:webHidden/>
          </w:rPr>
          <w:fldChar w:fldCharType="end"/>
        </w:r>
      </w:hyperlink>
    </w:p>
    <w:p w14:paraId="169266F7" w14:textId="5DAAD092" w:rsidR="00627114" w:rsidRDefault="00627114">
      <w:pPr>
        <w:pStyle w:val="TOC4"/>
        <w:rPr>
          <w:rFonts w:eastAsiaTheme="minorEastAsia"/>
          <w:smallCaps w:val="0"/>
          <w:noProof/>
          <w:kern w:val="2"/>
          <w:sz w:val="24"/>
          <w:szCs w:val="24"/>
          <w:lang w:val="en-US" w:eastAsia="zh-CN" w:bidi="he-IL"/>
          <w14:ligatures w14:val="standardContextual"/>
        </w:rPr>
      </w:pPr>
      <w:hyperlink w:anchor="_Toc231483881" w:history="1">
        <w:r w:rsidRPr="00844A26">
          <w:rPr>
            <w:rStyle w:val="Hyperlink"/>
            <w:noProof/>
          </w:rPr>
          <w:t>Objektumreplikáció – Prioritásos replikáció</w:t>
        </w:r>
        <w:r>
          <w:rPr>
            <w:noProof/>
            <w:webHidden/>
          </w:rPr>
          <w:tab/>
        </w:r>
        <w:r>
          <w:rPr>
            <w:noProof/>
            <w:webHidden/>
          </w:rPr>
          <w:fldChar w:fldCharType="begin"/>
        </w:r>
        <w:r>
          <w:rPr>
            <w:noProof/>
            <w:webHidden/>
          </w:rPr>
          <w:instrText xml:space="preserve"> PAGEREF _Toc231483881 \h </w:instrText>
        </w:r>
        <w:r>
          <w:rPr>
            <w:noProof/>
            <w:webHidden/>
          </w:rPr>
        </w:r>
        <w:r>
          <w:rPr>
            <w:noProof/>
            <w:webHidden/>
          </w:rPr>
          <w:fldChar w:fldCharType="separate"/>
        </w:r>
        <w:r>
          <w:rPr>
            <w:noProof/>
            <w:webHidden/>
          </w:rPr>
          <w:t>85</w:t>
        </w:r>
        <w:r>
          <w:rPr>
            <w:noProof/>
            <w:webHidden/>
          </w:rPr>
          <w:fldChar w:fldCharType="end"/>
        </w:r>
      </w:hyperlink>
    </w:p>
    <w:p w14:paraId="0984C117" w14:textId="75D8E29D" w:rsidR="00627114" w:rsidRDefault="00627114">
      <w:pPr>
        <w:pStyle w:val="TOC4"/>
        <w:rPr>
          <w:rFonts w:eastAsiaTheme="minorEastAsia"/>
          <w:smallCaps w:val="0"/>
          <w:noProof/>
          <w:kern w:val="2"/>
          <w:sz w:val="24"/>
          <w:szCs w:val="24"/>
          <w:lang w:val="en-US" w:eastAsia="zh-CN" w:bidi="he-IL"/>
          <w14:ligatures w14:val="standardContextual"/>
        </w:rPr>
      </w:pPr>
      <w:hyperlink w:anchor="_Toc231483882" w:history="1">
        <w:r w:rsidRPr="00844A26">
          <w:rPr>
            <w:rStyle w:val="Hyperlink"/>
            <w:noProof/>
          </w:rPr>
          <w:t>Azure Operator Service Manager</w:t>
        </w:r>
        <w:r>
          <w:rPr>
            <w:noProof/>
            <w:webHidden/>
          </w:rPr>
          <w:tab/>
        </w:r>
        <w:r>
          <w:rPr>
            <w:noProof/>
            <w:webHidden/>
          </w:rPr>
          <w:fldChar w:fldCharType="begin"/>
        </w:r>
        <w:r>
          <w:rPr>
            <w:noProof/>
            <w:webHidden/>
          </w:rPr>
          <w:instrText xml:space="preserve"> PAGEREF _Toc231483882 \h </w:instrText>
        </w:r>
        <w:r>
          <w:rPr>
            <w:noProof/>
            <w:webHidden/>
          </w:rPr>
        </w:r>
        <w:r>
          <w:rPr>
            <w:noProof/>
            <w:webHidden/>
          </w:rPr>
          <w:fldChar w:fldCharType="separate"/>
        </w:r>
        <w:r>
          <w:rPr>
            <w:noProof/>
            <w:webHidden/>
          </w:rPr>
          <w:t>85</w:t>
        </w:r>
        <w:r>
          <w:rPr>
            <w:noProof/>
            <w:webHidden/>
          </w:rPr>
          <w:fldChar w:fldCharType="end"/>
        </w:r>
      </w:hyperlink>
    </w:p>
    <w:p w14:paraId="44F0520B" w14:textId="25BC879A" w:rsidR="00627114" w:rsidRDefault="00627114">
      <w:pPr>
        <w:pStyle w:val="TOC4"/>
        <w:rPr>
          <w:rFonts w:eastAsiaTheme="minorEastAsia"/>
          <w:smallCaps w:val="0"/>
          <w:noProof/>
          <w:kern w:val="2"/>
          <w:sz w:val="24"/>
          <w:szCs w:val="24"/>
          <w:lang w:val="en-US" w:eastAsia="zh-CN" w:bidi="he-IL"/>
          <w14:ligatures w14:val="standardContextual"/>
        </w:rPr>
      </w:pPr>
      <w:hyperlink w:anchor="_Toc231483883" w:history="1">
        <w:r w:rsidRPr="00844A26">
          <w:rPr>
            <w:rStyle w:val="Hyperlink"/>
            <w:noProof/>
          </w:rPr>
          <w:t>Azure Orbital Ground Station</w:t>
        </w:r>
        <w:r>
          <w:rPr>
            <w:noProof/>
            <w:webHidden/>
          </w:rPr>
          <w:tab/>
        </w:r>
        <w:r>
          <w:rPr>
            <w:noProof/>
            <w:webHidden/>
          </w:rPr>
          <w:fldChar w:fldCharType="begin"/>
        </w:r>
        <w:r>
          <w:rPr>
            <w:noProof/>
            <w:webHidden/>
          </w:rPr>
          <w:instrText xml:space="preserve"> PAGEREF _Toc231483883 \h </w:instrText>
        </w:r>
        <w:r>
          <w:rPr>
            <w:noProof/>
            <w:webHidden/>
          </w:rPr>
        </w:r>
        <w:r>
          <w:rPr>
            <w:noProof/>
            <w:webHidden/>
          </w:rPr>
          <w:fldChar w:fldCharType="separate"/>
        </w:r>
        <w:r>
          <w:rPr>
            <w:noProof/>
            <w:webHidden/>
          </w:rPr>
          <w:t>86</w:t>
        </w:r>
        <w:r>
          <w:rPr>
            <w:noProof/>
            <w:webHidden/>
          </w:rPr>
          <w:fldChar w:fldCharType="end"/>
        </w:r>
      </w:hyperlink>
    </w:p>
    <w:p w14:paraId="52883CCC" w14:textId="5265533D" w:rsidR="00627114" w:rsidRDefault="00627114">
      <w:pPr>
        <w:pStyle w:val="TOC4"/>
        <w:rPr>
          <w:rFonts w:eastAsiaTheme="minorEastAsia"/>
          <w:smallCaps w:val="0"/>
          <w:noProof/>
          <w:kern w:val="2"/>
          <w:sz w:val="24"/>
          <w:szCs w:val="24"/>
          <w:lang w:val="en-US" w:eastAsia="zh-CN" w:bidi="he-IL"/>
          <w14:ligatures w14:val="standardContextual"/>
        </w:rPr>
      </w:pPr>
      <w:hyperlink w:anchor="_Toc231483884" w:history="1">
        <w:r w:rsidRPr="00844A26">
          <w:rPr>
            <w:rStyle w:val="Hyperlink"/>
            <w:noProof/>
          </w:rPr>
          <w:t>Microsoft Playwright Testing</w:t>
        </w:r>
        <w:r>
          <w:rPr>
            <w:noProof/>
            <w:webHidden/>
          </w:rPr>
          <w:tab/>
        </w:r>
        <w:r>
          <w:rPr>
            <w:noProof/>
            <w:webHidden/>
          </w:rPr>
          <w:fldChar w:fldCharType="begin"/>
        </w:r>
        <w:r>
          <w:rPr>
            <w:noProof/>
            <w:webHidden/>
          </w:rPr>
          <w:instrText xml:space="preserve"> PAGEREF _Toc231483884 \h </w:instrText>
        </w:r>
        <w:r>
          <w:rPr>
            <w:noProof/>
            <w:webHidden/>
          </w:rPr>
        </w:r>
        <w:r>
          <w:rPr>
            <w:noProof/>
            <w:webHidden/>
          </w:rPr>
          <w:fldChar w:fldCharType="separate"/>
        </w:r>
        <w:r>
          <w:rPr>
            <w:noProof/>
            <w:webHidden/>
          </w:rPr>
          <w:t>87</w:t>
        </w:r>
        <w:r>
          <w:rPr>
            <w:noProof/>
            <w:webHidden/>
          </w:rPr>
          <w:fldChar w:fldCharType="end"/>
        </w:r>
      </w:hyperlink>
    </w:p>
    <w:p w14:paraId="4F913EEB" w14:textId="24790CD1" w:rsidR="00627114" w:rsidRDefault="00627114">
      <w:pPr>
        <w:pStyle w:val="TOC4"/>
        <w:rPr>
          <w:rFonts w:eastAsiaTheme="minorEastAsia"/>
          <w:smallCaps w:val="0"/>
          <w:noProof/>
          <w:kern w:val="2"/>
          <w:sz w:val="24"/>
          <w:szCs w:val="24"/>
          <w:lang w:val="en-US" w:eastAsia="zh-CN" w:bidi="he-IL"/>
          <w14:ligatures w14:val="standardContextual"/>
        </w:rPr>
      </w:pPr>
      <w:hyperlink w:anchor="_Toc231483885" w:history="1">
        <w:r w:rsidRPr="00844A26">
          <w:rPr>
            <w:rStyle w:val="Hyperlink"/>
            <w:noProof/>
          </w:rPr>
          <w:t>Azure Private Link</w:t>
        </w:r>
        <w:r>
          <w:rPr>
            <w:noProof/>
            <w:webHidden/>
          </w:rPr>
          <w:tab/>
        </w:r>
        <w:r>
          <w:rPr>
            <w:noProof/>
            <w:webHidden/>
          </w:rPr>
          <w:fldChar w:fldCharType="begin"/>
        </w:r>
        <w:r>
          <w:rPr>
            <w:noProof/>
            <w:webHidden/>
          </w:rPr>
          <w:instrText xml:space="preserve"> PAGEREF _Toc231483885 \h </w:instrText>
        </w:r>
        <w:r>
          <w:rPr>
            <w:noProof/>
            <w:webHidden/>
          </w:rPr>
        </w:r>
        <w:r>
          <w:rPr>
            <w:noProof/>
            <w:webHidden/>
          </w:rPr>
          <w:fldChar w:fldCharType="separate"/>
        </w:r>
        <w:r>
          <w:rPr>
            <w:noProof/>
            <w:webHidden/>
          </w:rPr>
          <w:t>87</w:t>
        </w:r>
        <w:r>
          <w:rPr>
            <w:noProof/>
            <w:webHidden/>
          </w:rPr>
          <w:fldChar w:fldCharType="end"/>
        </w:r>
      </w:hyperlink>
    </w:p>
    <w:p w14:paraId="12278AED" w14:textId="7C89E6DD" w:rsidR="00627114" w:rsidRDefault="00627114">
      <w:pPr>
        <w:pStyle w:val="TOC4"/>
        <w:rPr>
          <w:rFonts w:eastAsiaTheme="minorEastAsia"/>
          <w:smallCaps w:val="0"/>
          <w:noProof/>
          <w:kern w:val="2"/>
          <w:sz w:val="24"/>
          <w:szCs w:val="24"/>
          <w:lang w:val="en-US" w:eastAsia="zh-CN" w:bidi="he-IL"/>
          <w14:ligatures w14:val="standardContextual"/>
        </w:rPr>
      </w:pPr>
      <w:hyperlink w:anchor="_Toc231483886" w:history="1">
        <w:r w:rsidRPr="00844A26">
          <w:rPr>
            <w:rStyle w:val="Hyperlink"/>
            <w:noProof/>
          </w:rPr>
          <w:t>Microsoft Purview</w:t>
        </w:r>
        <w:r>
          <w:rPr>
            <w:noProof/>
            <w:webHidden/>
          </w:rPr>
          <w:tab/>
        </w:r>
        <w:r>
          <w:rPr>
            <w:noProof/>
            <w:webHidden/>
          </w:rPr>
          <w:fldChar w:fldCharType="begin"/>
        </w:r>
        <w:r>
          <w:rPr>
            <w:noProof/>
            <w:webHidden/>
          </w:rPr>
          <w:instrText xml:space="preserve"> PAGEREF _Toc231483886 \h </w:instrText>
        </w:r>
        <w:r>
          <w:rPr>
            <w:noProof/>
            <w:webHidden/>
          </w:rPr>
        </w:r>
        <w:r>
          <w:rPr>
            <w:noProof/>
            <w:webHidden/>
          </w:rPr>
          <w:fldChar w:fldCharType="separate"/>
        </w:r>
        <w:r>
          <w:rPr>
            <w:noProof/>
            <w:webHidden/>
          </w:rPr>
          <w:t>88</w:t>
        </w:r>
        <w:r>
          <w:rPr>
            <w:noProof/>
            <w:webHidden/>
          </w:rPr>
          <w:fldChar w:fldCharType="end"/>
        </w:r>
      </w:hyperlink>
    </w:p>
    <w:p w14:paraId="12095980" w14:textId="05176132" w:rsidR="00627114" w:rsidRDefault="00627114">
      <w:pPr>
        <w:pStyle w:val="TOC4"/>
        <w:rPr>
          <w:rFonts w:eastAsiaTheme="minorEastAsia"/>
          <w:smallCaps w:val="0"/>
          <w:noProof/>
          <w:kern w:val="2"/>
          <w:sz w:val="24"/>
          <w:szCs w:val="24"/>
          <w:lang w:val="en-US" w:eastAsia="zh-CN" w:bidi="he-IL"/>
          <w14:ligatures w14:val="standardContextual"/>
        </w:rPr>
      </w:pPr>
      <w:hyperlink w:anchor="_Toc231483887" w:history="1">
        <w:r w:rsidRPr="00844A26">
          <w:rPr>
            <w:rStyle w:val="Hyperlink"/>
            <w:noProof/>
          </w:rPr>
          <w:t>Azure Red Hat OpenShift</w:t>
        </w:r>
        <w:r>
          <w:rPr>
            <w:noProof/>
            <w:webHidden/>
          </w:rPr>
          <w:tab/>
        </w:r>
        <w:r>
          <w:rPr>
            <w:noProof/>
            <w:webHidden/>
          </w:rPr>
          <w:fldChar w:fldCharType="begin"/>
        </w:r>
        <w:r>
          <w:rPr>
            <w:noProof/>
            <w:webHidden/>
          </w:rPr>
          <w:instrText xml:space="preserve"> PAGEREF _Toc231483887 \h </w:instrText>
        </w:r>
        <w:r>
          <w:rPr>
            <w:noProof/>
            <w:webHidden/>
          </w:rPr>
        </w:r>
        <w:r>
          <w:rPr>
            <w:noProof/>
            <w:webHidden/>
          </w:rPr>
          <w:fldChar w:fldCharType="separate"/>
        </w:r>
        <w:r>
          <w:rPr>
            <w:noProof/>
            <w:webHidden/>
          </w:rPr>
          <w:t>88</w:t>
        </w:r>
        <w:r>
          <w:rPr>
            <w:noProof/>
            <w:webHidden/>
          </w:rPr>
          <w:fldChar w:fldCharType="end"/>
        </w:r>
      </w:hyperlink>
    </w:p>
    <w:p w14:paraId="0BBB4E35" w14:textId="143A5E6A" w:rsidR="00627114" w:rsidRDefault="00627114">
      <w:pPr>
        <w:pStyle w:val="TOC4"/>
        <w:rPr>
          <w:rFonts w:eastAsiaTheme="minorEastAsia"/>
          <w:smallCaps w:val="0"/>
          <w:noProof/>
          <w:kern w:val="2"/>
          <w:sz w:val="24"/>
          <w:szCs w:val="24"/>
          <w:lang w:val="en-US" w:eastAsia="zh-CN" w:bidi="he-IL"/>
          <w14:ligatures w14:val="standardContextual"/>
        </w:rPr>
      </w:pPr>
      <w:hyperlink w:anchor="_Toc231483888" w:history="1">
        <w:r w:rsidRPr="00844A26">
          <w:rPr>
            <w:rStyle w:val="Hyperlink"/>
            <w:noProof/>
          </w:rPr>
          <w:t>Remote Rendering</w:t>
        </w:r>
        <w:r>
          <w:rPr>
            <w:noProof/>
            <w:webHidden/>
          </w:rPr>
          <w:tab/>
        </w:r>
        <w:r>
          <w:rPr>
            <w:noProof/>
            <w:webHidden/>
          </w:rPr>
          <w:fldChar w:fldCharType="begin"/>
        </w:r>
        <w:r>
          <w:rPr>
            <w:noProof/>
            <w:webHidden/>
          </w:rPr>
          <w:instrText xml:space="preserve"> PAGEREF _Toc231483888 \h </w:instrText>
        </w:r>
        <w:r>
          <w:rPr>
            <w:noProof/>
            <w:webHidden/>
          </w:rPr>
        </w:r>
        <w:r>
          <w:rPr>
            <w:noProof/>
            <w:webHidden/>
          </w:rPr>
          <w:fldChar w:fldCharType="separate"/>
        </w:r>
        <w:r>
          <w:rPr>
            <w:noProof/>
            <w:webHidden/>
          </w:rPr>
          <w:t>88</w:t>
        </w:r>
        <w:r>
          <w:rPr>
            <w:noProof/>
            <w:webHidden/>
          </w:rPr>
          <w:fldChar w:fldCharType="end"/>
        </w:r>
      </w:hyperlink>
    </w:p>
    <w:p w14:paraId="2BB3FE67" w14:textId="4E2041E4" w:rsidR="00627114" w:rsidRDefault="00627114">
      <w:pPr>
        <w:pStyle w:val="TOC4"/>
        <w:rPr>
          <w:rFonts w:eastAsiaTheme="minorEastAsia"/>
          <w:smallCaps w:val="0"/>
          <w:noProof/>
          <w:kern w:val="2"/>
          <w:sz w:val="24"/>
          <w:szCs w:val="24"/>
          <w:lang w:val="en-US" w:eastAsia="zh-CN" w:bidi="he-IL"/>
          <w14:ligatures w14:val="standardContextual"/>
        </w:rPr>
      </w:pPr>
      <w:hyperlink w:anchor="_Toc231483889" w:history="1">
        <w:r w:rsidRPr="00844A26">
          <w:rPr>
            <w:rStyle w:val="Hyperlink"/>
            <w:noProof/>
          </w:rPr>
          <w:t>Azure Route Server</w:t>
        </w:r>
        <w:r>
          <w:rPr>
            <w:noProof/>
            <w:webHidden/>
          </w:rPr>
          <w:tab/>
        </w:r>
        <w:r>
          <w:rPr>
            <w:noProof/>
            <w:webHidden/>
          </w:rPr>
          <w:fldChar w:fldCharType="begin"/>
        </w:r>
        <w:r>
          <w:rPr>
            <w:noProof/>
            <w:webHidden/>
          </w:rPr>
          <w:instrText xml:space="preserve"> PAGEREF _Toc231483889 \h </w:instrText>
        </w:r>
        <w:r>
          <w:rPr>
            <w:noProof/>
            <w:webHidden/>
          </w:rPr>
        </w:r>
        <w:r>
          <w:rPr>
            <w:noProof/>
            <w:webHidden/>
          </w:rPr>
          <w:fldChar w:fldCharType="separate"/>
        </w:r>
        <w:r>
          <w:rPr>
            <w:noProof/>
            <w:webHidden/>
          </w:rPr>
          <w:t>89</w:t>
        </w:r>
        <w:r>
          <w:rPr>
            <w:noProof/>
            <w:webHidden/>
          </w:rPr>
          <w:fldChar w:fldCharType="end"/>
        </w:r>
      </w:hyperlink>
    </w:p>
    <w:p w14:paraId="33338345" w14:textId="1C736B2D" w:rsidR="00627114" w:rsidRDefault="00627114">
      <w:pPr>
        <w:pStyle w:val="TOC4"/>
        <w:rPr>
          <w:rFonts w:eastAsiaTheme="minorEastAsia"/>
          <w:smallCaps w:val="0"/>
          <w:noProof/>
          <w:kern w:val="2"/>
          <w:sz w:val="24"/>
          <w:szCs w:val="24"/>
          <w:lang w:val="en-US" w:eastAsia="zh-CN" w:bidi="he-IL"/>
          <w14:ligatures w14:val="standardContextual"/>
        </w:rPr>
      </w:pPr>
      <w:hyperlink w:anchor="_Toc231483890" w:history="1">
        <w:r w:rsidRPr="00844A26">
          <w:rPr>
            <w:rStyle w:val="Hyperlink"/>
            <w:noProof/>
          </w:rPr>
          <w:t>SAP HANA on Azure – Nagyméretű Példányok</w:t>
        </w:r>
        <w:r>
          <w:rPr>
            <w:noProof/>
            <w:webHidden/>
          </w:rPr>
          <w:tab/>
        </w:r>
        <w:r>
          <w:rPr>
            <w:noProof/>
            <w:webHidden/>
          </w:rPr>
          <w:fldChar w:fldCharType="begin"/>
        </w:r>
        <w:r>
          <w:rPr>
            <w:noProof/>
            <w:webHidden/>
          </w:rPr>
          <w:instrText xml:space="preserve"> PAGEREF _Toc231483890 \h </w:instrText>
        </w:r>
        <w:r>
          <w:rPr>
            <w:noProof/>
            <w:webHidden/>
          </w:rPr>
        </w:r>
        <w:r>
          <w:rPr>
            <w:noProof/>
            <w:webHidden/>
          </w:rPr>
          <w:fldChar w:fldCharType="separate"/>
        </w:r>
        <w:r>
          <w:rPr>
            <w:noProof/>
            <w:webHidden/>
          </w:rPr>
          <w:t>89</w:t>
        </w:r>
        <w:r>
          <w:rPr>
            <w:noProof/>
            <w:webHidden/>
          </w:rPr>
          <w:fldChar w:fldCharType="end"/>
        </w:r>
      </w:hyperlink>
    </w:p>
    <w:p w14:paraId="5A3FBD57" w14:textId="3583C19E" w:rsidR="00627114" w:rsidRDefault="00627114">
      <w:pPr>
        <w:pStyle w:val="TOC4"/>
        <w:rPr>
          <w:rFonts w:eastAsiaTheme="minorEastAsia"/>
          <w:smallCaps w:val="0"/>
          <w:noProof/>
          <w:kern w:val="2"/>
          <w:sz w:val="24"/>
          <w:szCs w:val="24"/>
          <w:lang w:val="en-US" w:eastAsia="zh-CN" w:bidi="he-IL"/>
          <w14:ligatures w14:val="standardContextual"/>
        </w:rPr>
      </w:pPr>
      <w:hyperlink w:anchor="_Toc231483891" w:history="1">
        <w:r w:rsidRPr="00844A26">
          <w:rPr>
            <w:rStyle w:val="Hyperlink"/>
            <w:noProof/>
          </w:rPr>
          <w:t>Scheduler</w:t>
        </w:r>
        <w:r>
          <w:rPr>
            <w:noProof/>
            <w:webHidden/>
          </w:rPr>
          <w:tab/>
        </w:r>
        <w:r>
          <w:rPr>
            <w:noProof/>
            <w:webHidden/>
          </w:rPr>
          <w:fldChar w:fldCharType="begin"/>
        </w:r>
        <w:r>
          <w:rPr>
            <w:noProof/>
            <w:webHidden/>
          </w:rPr>
          <w:instrText xml:space="preserve"> PAGEREF _Toc231483891 \h </w:instrText>
        </w:r>
        <w:r>
          <w:rPr>
            <w:noProof/>
            <w:webHidden/>
          </w:rPr>
        </w:r>
        <w:r>
          <w:rPr>
            <w:noProof/>
            <w:webHidden/>
          </w:rPr>
          <w:fldChar w:fldCharType="separate"/>
        </w:r>
        <w:r>
          <w:rPr>
            <w:noProof/>
            <w:webHidden/>
          </w:rPr>
          <w:t>90</w:t>
        </w:r>
        <w:r>
          <w:rPr>
            <w:noProof/>
            <w:webHidden/>
          </w:rPr>
          <w:fldChar w:fldCharType="end"/>
        </w:r>
      </w:hyperlink>
    </w:p>
    <w:p w14:paraId="5A4F9330" w14:textId="2CB085B2" w:rsidR="00627114" w:rsidRDefault="00627114">
      <w:pPr>
        <w:pStyle w:val="TOC4"/>
        <w:rPr>
          <w:rFonts w:eastAsiaTheme="minorEastAsia"/>
          <w:smallCaps w:val="0"/>
          <w:noProof/>
          <w:kern w:val="2"/>
          <w:sz w:val="24"/>
          <w:szCs w:val="24"/>
          <w:lang w:val="en-US" w:eastAsia="zh-CN" w:bidi="he-IL"/>
          <w14:ligatures w14:val="standardContextual"/>
        </w:rPr>
      </w:pPr>
      <w:hyperlink w:anchor="_Toc231483892" w:history="1">
        <w:r w:rsidRPr="00844A26">
          <w:rPr>
            <w:rStyle w:val="Hyperlink"/>
            <w:noProof/>
          </w:rPr>
          <w:t>Service Bus</w:t>
        </w:r>
        <w:r>
          <w:rPr>
            <w:noProof/>
            <w:webHidden/>
          </w:rPr>
          <w:tab/>
        </w:r>
        <w:r>
          <w:rPr>
            <w:noProof/>
            <w:webHidden/>
          </w:rPr>
          <w:fldChar w:fldCharType="begin"/>
        </w:r>
        <w:r>
          <w:rPr>
            <w:noProof/>
            <w:webHidden/>
          </w:rPr>
          <w:instrText xml:space="preserve"> PAGEREF _Toc231483892 \h </w:instrText>
        </w:r>
        <w:r>
          <w:rPr>
            <w:noProof/>
            <w:webHidden/>
          </w:rPr>
        </w:r>
        <w:r>
          <w:rPr>
            <w:noProof/>
            <w:webHidden/>
          </w:rPr>
          <w:fldChar w:fldCharType="separate"/>
        </w:r>
        <w:r>
          <w:rPr>
            <w:noProof/>
            <w:webHidden/>
          </w:rPr>
          <w:t>91</w:t>
        </w:r>
        <w:r>
          <w:rPr>
            <w:noProof/>
            <w:webHidden/>
          </w:rPr>
          <w:fldChar w:fldCharType="end"/>
        </w:r>
      </w:hyperlink>
    </w:p>
    <w:p w14:paraId="39CE7773" w14:textId="77941F47" w:rsidR="00627114" w:rsidRDefault="00627114">
      <w:pPr>
        <w:pStyle w:val="TOC4"/>
        <w:rPr>
          <w:rFonts w:eastAsiaTheme="minorEastAsia"/>
          <w:smallCaps w:val="0"/>
          <w:noProof/>
          <w:kern w:val="2"/>
          <w:sz w:val="24"/>
          <w:szCs w:val="24"/>
          <w:lang w:val="en-US" w:eastAsia="zh-CN" w:bidi="he-IL"/>
          <w14:ligatures w14:val="standardContextual"/>
        </w:rPr>
      </w:pPr>
      <w:hyperlink w:anchor="_Toc231483893" w:history="1">
        <w:r w:rsidRPr="00844A26">
          <w:rPr>
            <w:rStyle w:val="Hyperlink"/>
            <w:noProof/>
          </w:rPr>
          <w:t>Azure SignalR Service</w:t>
        </w:r>
        <w:r>
          <w:rPr>
            <w:noProof/>
            <w:webHidden/>
          </w:rPr>
          <w:tab/>
        </w:r>
        <w:r>
          <w:rPr>
            <w:noProof/>
            <w:webHidden/>
          </w:rPr>
          <w:fldChar w:fldCharType="begin"/>
        </w:r>
        <w:r>
          <w:rPr>
            <w:noProof/>
            <w:webHidden/>
          </w:rPr>
          <w:instrText xml:space="preserve"> PAGEREF _Toc231483893 \h </w:instrText>
        </w:r>
        <w:r>
          <w:rPr>
            <w:noProof/>
            <w:webHidden/>
          </w:rPr>
        </w:r>
        <w:r>
          <w:rPr>
            <w:noProof/>
            <w:webHidden/>
          </w:rPr>
          <w:fldChar w:fldCharType="separate"/>
        </w:r>
        <w:r>
          <w:rPr>
            <w:noProof/>
            <w:webHidden/>
          </w:rPr>
          <w:t>91</w:t>
        </w:r>
        <w:r>
          <w:rPr>
            <w:noProof/>
            <w:webHidden/>
          </w:rPr>
          <w:fldChar w:fldCharType="end"/>
        </w:r>
      </w:hyperlink>
    </w:p>
    <w:p w14:paraId="40C9368B" w14:textId="526A2A8F" w:rsidR="00627114" w:rsidRDefault="00627114">
      <w:pPr>
        <w:pStyle w:val="TOC4"/>
        <w:rPr>
          <w:rFonts w:eastAsiaTheme="minorEastAsia"/>
          <w:smallCaps w:val="0"/>
          <w:noProof/>
          <w:kern w:val="2"/>
          <w:sz w:val="24"/>
          <w:szCs w:val="24"/>
          <w:lang w:val="en-US" w:eastAsia="zh-CN" w:bidi="he-IL"/>
          <w14:ligatures w14:val="standardContextual"/>
        </w:rPr>
      </w:pPr>
      <w:hyperlink w:anchor="_Toc231483894" w:history="1">
        <w:r w:rsidRPr="00844A26">
          <w:rPr>
            <w:rStyle w:val="Hyperlink"/>
            <w:noProof/>
          </w:rPr>
          <w:t>Azure Site Recovery</w:t>
        </w:r>
        <w:r>
          <w:rPr>
            <w:noProof/>
            <w:webHidden/>
          </w:rPr>
          <w:tab/>
        </w:r>
        <w:r>
          <w:rPr>
            <w:noProof/>
            <w:webHidden/>
          </w:rPr>
          <w:fldChar w:fldCharType="begin"/>
        </w:r>
        <w:r>
          <w:rPr>
            <w:noProof/>
            <w:webHidden/>
          </w:rPr>
          <w:instrText xml:space="preserve"> PAGEREF _Toc231483894 \h </w:instrText>
        </w:r>
        <w:r>
          <w:rPr>
            <w:noProof/>
            <w:webHidden/>
          </w:rPr>
        </w:r>
        <w:r>
          <w:rPr>
            <w:noProof/>
            <w:webHidden/>
          </w:rPr>
          <w:fldChar w:fldCharType="separate"/>
        </w:r>
        <w:r>
          <w:rPr>
            <w:noProof/>
            <w:webHidden/>
          </w:rPr>
          <w:t>92</w:t>
        </w:r>
        <w:r>
          <w:rPr>
            <w:noProof/>
            <w:webHidden/>
          </w:rPr>
          <w:fldChar w:fldCharType="end"/>
        </w:r>
      </w:hyperlink>
    </w:p>
    <w:p w14:paraId="023E3C14" w14:textId="791B80D6" w:rsidR="00627114" w:rsidRDefault="00627114">
      <w:pPr>
        <w:pStyle w:val="TOC4"/>
        <w:rPr>
          <w:rFonts w:eastAsiaTheme="minorEastAsia"/>
          <w:smallCaps w:val="0"/>
          <w:noProof/>
          <w:kern w:val="2"/>
          <w:sz w:val="24"/>
          <w:szCs w:val="24"/>
          <w:lang w:val="en-US" w:eastAsia="zh-CN" w:bidi="he-IL"/>
          <w14:ligatures w14:val="standardContextual"/>
        </w:rPr>
      </w:pPr>
      <w:hyperlink w:anchor="_Toc231483895" w:history="1">
        <w:r w:rsidRPr="00844A26">
          <w:rPr>
            <w:rStyle w:val="Hyperlink"/>
            <w:noProof/>
          </w:rPr>
          <w:t>Spatial Anchors</w:t>
        </w:r>
        <w:r>
          <w:rPr>
            <w:noProof/>
            <w:webHidden/>
          </w:rPr>
          <w:tab/>
        </w:r>
        <w:r>
          <w:rPr>
            <w:noProof/>
            <w:webHidden/>
          </w:rPr>
          <w:fldChar w:fldCharType="begin"/>
        </w:r>
        <w:r>
          <w:rPr>
            <w:noProof/>
            <w:webHidden/>
          </w:rPr>
          <w:instrText xml:space="preserve"> PAGEREF _Toc231483895 \h </w:instrText>
        </w:r>
        <w:r>
          <w:rPr>
            <w:noProof/>
            <w:webHidden/>
          </w:rPr>
        </w:r>
        <w:r>
          <w:rPr>
            <w:noProof/>
            <w:webHidden/>
          </w:rPr>
          <w:fldChar w:fldCharType="separate"/>
        </w:r>
        <w:r>
          <w:rPr>
            <w:noProof/>
            <w:webHidden/>
          </w:rPr>
          <w:t>93</w:t>
        </w:r>
        <w:r>
          <w:rPr>
            <w:noProof/>
            <w:webHidden/>
          </w:rPr>
          <w:fldChar w:fldCharType="end"/>
        </w:r>
      </w:hyperlink>
    </w:p>
    <w:p w14:paraId="28938CFB" w14:textId="0EF7250C" w:rsidR="00627114" w:rsidRDefault="00627114">
      <w:pPr>
        <w:pStyle w:val="TOC4"/>
        <w:rPr>
          <w:rFonts w:eastAsiaTheme="minorEastAsia"/>
          <w:smallCaps w:val="0"/>
          <w:noProof/>
          <w:kern w:val="2"/>
          <w:sz w:val="24"/>
          <w:szCs w:val="24"/>
          <w:lang w:val="en-US" w:eastAsia="zh-CN" w:bidi="he-IL"/>
          <w14:ligatures w14:val="standardContextual"/>
        </w:rPr>
      </w:pPr>
      <w:hyperlink w:anchor="_Toc231483896" w:history="1">
        <w:r w:rsidRPr="00844A26">
          <w:rPr>
            <w:rStyle w:val="Hyperlink"/>
            <w:noProof/>
          </w:rPr>
          <w:t>Azure Spring Apps</w:t>
        </w:r>
        <w:r>
          <w:rPr>
            <w:noProof/>
            <w:webHidden/>
          </w:rPr>
          <w:tab/>
        </w:r>
        <w:r>
          <w:rPr>
            <w:noProof/>
            <w:webHidden/>
          </w:rPr>
          <w:fldChar w:fldCharType="begin"/>
        </w:r>
        <w:r>
          <w:rPr>
            <w:noProof/>
            <w:webHidden/>
          </w:rPr>
          <w:instrText xml:space="preserve"> PAGEREF _Toc231483896 \h </w:instrText>
        </w:r>
        <w:r>
          <w:rPr>
            <w:noProof/>
            <w:webHidden/>
          </w:rPr>
        </w:r>
        <w:r>
          <w:rPr>
            <w:noProof/>
            <w:webHidden/>
          </w:rPr>
          <w:fldChar w:fldCharType="separate"/>
        </w:r>
        <w:r>
          <w:rPr>
            <w:noProof/>
            <w:webHidden/>
          </w:rPr>
          <w:t>93</w:t>
        </w:r>
        <w:r>
          <w:rPr>
            <w:noProof/>
            <w:webHidden/>
          </w:rPr>
          <w:fldChar w:fldCharType="end"/>
        </w:r>
      </w:hyperlink>
    </w:p>
    <w:p w14:paraId="3F943820" w14:textId="67D33179" w:rsidR="00627114" w:rsidRDefault="00627114">
      <w:pPr>
        <w:pStyle w:val="TOC4"/>
        <w:rPr>
          <w:rFonts w:eastAsiaTheme="minorEastAsia"/>
          <w:smallCaps w:val="0"/>
          <w:noProof/>
          <w:kern w:val="2"/>
          <w:sz w:val="24"/>
          <w:szCs w:val="24"/>
          <w:lang w:val="en-US" w:eastAsia="zh-CN" w:bidi="he-IL"/>
          <w14:ligatures w14:val="standardContextual"/>
        </w:rPr>
      </w:pPr>
      <w:hyperlink w:anchor="_Toc231483897" w:history="1">
        <w:r w:rsidRPr="00844A26">
          <w:rPr>
            <w:rStyle w:val="Hyperlink"/>
            <w:noProof/>
          </w:rPr>
          <w:t>Azure SQL Database</w:t>
        </w:r>
        <w:r>
          <w:rPr>
            <w:noProof/>
            <w:webHidden/>
          </w:rPr>
          <w:tab/>
        </w:r>
        <w:r>
          <w:rPr>
            <w:noProof/>
            <w:webHidden/>
          </w:rPr>
          <w:fldChar w:fldCharType="begin"/>
        </w:r>
        <w:r>
          <w:rPr>
            <w:noProof/>
            <w:webHidden/>
          </w:rPr>
          <w:instrText xml:space="preserve"> PAGEREF _Toc231483897 \h </w:instrText>
        </w:r>
        <w:r>
          <w:rPr>
            <w:noProof/>
            <w:webHidden/>
          </w:rPr>
        </w:r>
        <w:r>
          <w:rPr>
            <w:noProof/>
            <w:webHidden/>
          </w:rPr>
          <w:fldChar w:fldCharType="separate"/>
        </w:r>
        <w:r>
          <w:rPr>
            <w:noProof/>
            <w:webHidden/>
          </w:rPr>
          <w:t>94</w:t>
        </w:r>
        <w:r>
          <w:rPr>
            <w:noProof/>
            <w:webHidden/>
          </w:rPr>
          <w:fldChar w:fldCharType="end"/>
        </w:r>
      </w:hyperlink>
    </w:p>
    <w:p w14:paraId="343A0449" w14:textId="0FD7D2D3" w:rsidR="00627114" w:rsidRDefault="00627114">
      <w:pPr>
        <w:pStyle w:val="TOC4"/>
        <w:rPr>
          <w:rFonts w:eastAsiaTheme="minorEastAsia"/>
          <w:smallCaps w:val="0"/>
          <w:noProof/>
          <w:kern w:val="2"/>
          <w:sz w:val="24"/>
          <w:szCs w:val="24"/>
          <w:lang w:val="en-US" w:eastAsia="zh-CN" w:bidi="he-IL"/>
          <w14:ligatures w14:val="standardContextual"/>
        </w:rPr>
      </w:pPr>
      <w:hyperlink w:anchor="_Toc231483898" w:history="1">
        <w:r w:rsidRPr="00844A26">
          <w:rPr>
            <w:rStyle w:val="Hyperlink"/>
            <w:noProof/>
          </w:rPr>
          <w:t>Azure SQL Managed Instance</w:t>
        </w:r>
        <w:r>
          <w:rPr>
            <w:noProof/>
            <w:webHidden/>
          </w:rPr>
          <w:tab/>
        </w:r>
        <w:r>
          <w:rPr>
            <w:noProof/>
            <w:webHidden/>
          </w:rPr>
          <w:fldChar w:fldCharType="begin"/>
        </w:r>
        <w:r>
          <w:rPr>
            <w:noProof/>
            <w:webHidden/>
          </w:rPr>
          <w:instrText xml:space="preserve"> PAGEREF _Toc231483898 \h </w:instrText>
        </w:r>
        <w:r>
          <w:rPr>
            <w:noProof/>
            <w:webHidden/>
          </w:rPr>
        </w:r>
        <w:r>
          <w:rPr>
            <w:noProof/>
            <w:webHidden/>
          </w:rPr>
          <w:fldChar w:fldCharType="separate"/>
        </w:r>
        <w:r>
          <w:rPr>
            <w:noProof/>
            <w:webHidden/>
          </w:rPr>
          <w:t>96</w:t>
        </w:r>
        <w:r>
          <w:rPr>
            <w:noProof/>
            <w:webHidden/>
          </w:rPr>
          <w:fldChar w:fldCharType="end"/>
        </w:r>
      </w:hyperlink>
    </w:p>
    <w:p w14:paraId="30C32423" w14:textId="044DFEB9" w:rsidR="00627114" w:rsidRDefault="00627114">
      <w:pPr>
        <w:pStyle w:val="TOC4"/>
        <w:rPr>
          <w:rFonts w:eastAsiaTheme="minorEastAsia"/>
          <w:smallCaps w:val="0"/>
          <w:noProof/>
          <w:kern w:val="2"/>
          <w:sz w:val="24"/>
          <w:szCs w:val="24"/>
          <w:lang w:val="en-US" w:eastAsia="zh-CN" w:bidi="he-IL"/>
          <w14:ligatures w14:val="standardContextual"/>
        </w:rPr>
      </w:pPr>
      <w:hyperlink w:anchor="_Toc231483899" w:history="1">
        <w:r w:rsidRPr="00844A26">
          <w:rPr>
            <w:rStyle w:val="Hyperlink"/>
            <w:noProof/>
          </w:rPr>
          <w:t>SQL Server Stretch Database</w:t>
        </w:r>
        <w:r>
          <w:rPr>
            <w:noProof/>
            <w:webHidden/>
          </w:rPr>
          <w:tab/>
        </w:r>
        <w:r>
          <w:rPr>
            <w:noProof/>
            <w:webHidden/>
          </w:rPr>
          <w:fldChar w:fldCharType="begin"/>
        </w:r>
        <w:r>
          <w:rPr>
            <w:noProof/>
            <w:webHidden/>
          </w:rPr>
          <w:instrText xml:space="preserve"> PAGEREF _Toc231483899 \h </w:instrText>
        </w:r>
        <w:r>
          <w:rPr>
            <w:noProof/>
            <w:webHidden/>
          </w:rPr>
        </w:r>
        <w:r>
          <w:rPr>
            <w:noProof/>
            <w:webHidden/>
          </w:rPr>
          <w:fldChar w:fldCharType="separate"/>
        </w:r>
        <w:r>
          <w:rPr>
            <w:noProof/>
            <w:webHidden/>
          </w:rPr>
          <w:t>97</w:t>
        </w:r>
        <w:r>
          <w:rPr>
            <w:noProof/>
            <w:webHidden/>
          </w:rPr>
          <w:fldChar w:fldCharType="end"/>
        </w:r>
      </w:hyperlink>
    </w:p>
    <w:p w14:paraId="494E0E5C" w14:textId="70251ACE" w:rsidR="00627114" w:rsidRDefault="00627114">
      <w:pPr>
        <w:pStyle w:val="TOC4"/>
        <w:rPr>
          <w:rFonts w:eastAsiaTheme="minorEastAsia"/>
          <w:smallCaps w:val="0"/>
          <w:noProof/>
          <w:kern w:val="2"/>
          <w:sz w:val="24"/>
          <w:szCs w:val="24"/>
          <w:lang w:val="en-US" w:eastAsia="zh-CN" w:bidi="he-IL"/>
          <w14:ligatures w14:val="standardContextual"/>
        </w:rPr>
      </w:pPr>
      <w:hyperlink w:anchor="_Toc231483900" w:history="1">
        <w:r w:rsidRPr="00844A26">
          <w:rPr>
            <w:rStyle w:val="Hyperlink"/>
            <w:noProof/>
          </w:rPr>
          <w:t>Static Web Apps</w:t>
        </w:r>
        <w:r>
          <w:rPr>
            <w:noProof/>
            <w:webHidden/>
          </w:rPr>
          <w:tab/>
        </w:r>
        <w:r>
          <w:rPr>
            <w:noProof/>
            <w:webHidden/>
          </w:rPr>
          <w:fldChar w:fldCharType="begin"/>
        </w:r>
        <w:r>
          <w:rPr>
            <w:noProof/>
            <w:webHidden/>
          </w:rPr>
          <w:instrText xml:space="preserve"> PAGEREF _Toc231483900 \h </w:instrText>
        </w:r>
        <w:r>
          <w:rPr>
            <w:noProof/>
            <w:webHidden/>
          </w:rPr>
        </w:r>
        <w:r>
          <w:rPr>
            <w:noProof/>
            <w:webHidden/>
          </w:rPr>
          <w:fldChar w:fldCharType="separate"/>
        </w:r>
        <w:r>
          <w:rPr>
            <w:noProof/>
            <w:webHidden/>
          </w:rPr>
          <w:t>97</w:t>
        </w:r>
        <w:r>
          <w:rPr>
            <w:noProof/>
            <w:webHidden/>
          </w:rPr>
          <w:fldChar w:fldCharType="end"/>
        </w:r>
      </w:hyperlink>
    </w:p>
    <w:p w14:paraId="5289A960" w14:textId="5229F873" w:rsidR="00627114" w:rsidRDefault="00627114">
      <w:pPr>
        <w:pStyle w:val="TOC4"/>
        <w:rPr>
          <w:rFonts w:eastAsiaTheme="minorEastAsia"/>
          <w:smallCaps w:val="0"/>
          <w:noProof/>
          <w:kern w:val="2"/>
          <w:sz w:val="24"/>
          <w:szCs w:val="24"/>
          <w:lang w:val="en-US" w:eastAsia="zh-CN" w:bidi="he-IL"/>
          <w14:ligatures w14:val="standardContextual"/>
        </w:rPr>
      </w:pPr>
      <w:hyperlink w:anchor="_Toc231483901" w:history="1">
        <w:r w:rsidRPr="00844A26">
          <w:rPr>
            <w:rStyle w:val="Hyperlink"/>
            <w:noProof/>
          </w:rPr>
          <w:t>Tárfiókok</w:t>
        </w:r>
        <w:r>
          <w:rPr>
            <w:noProof/>
            <w:webHidden/>
          </w:rPr>
          <w:tab/>
        </w:r>
        <w:r>
          <w:rPr>
            <w:noProof/>
            <w:webHidden/>
          </w:rPr>
          <w:fldChar w:fldCharType="begin"/>
        </w:r>
        <w:r>
          <w:rPr>
            <w:noProof/>
            <w:webHidden/>
          </w:rPr>
          <w:instrText xml:space="preserve"> PAGEREF _Toc231483901 \h </w:instrText>
        </w:r>
        <w:r>
          <w:rPr>
            <w:noProof/>
            <w:webHidden/>
          </w:rPr>
        </w:r>
        <w:r>
          <w:rPr>
            <w:noProof/>
            <w:webHidden/>
          </w:rPr>
          <w:fldChar w:fldCharType="separate"/>
        </w:r>
        <w:r>
          <w:rPr>
            <w:noProof/>
            <w:webHidden/>
          </w:rPr>
          <w:t>97</w:t>
        </w:r>
        <w:r>
          <w:rPr>
            <w:noProof/>
            <w:webHidden/>
          </w:rPr>
          <w:fldChar w:fldCharType="end"/>
        </w:r>
      </w:hyperlink>
    </w:p>
    <w:p w14:paraId="0633AC6F" w14:textId="72E87BD1" w:rsidR="00627114" w:rsidRDefault="00627114">
      <w:pPr>
        <w:pStyle w:val="TOC4"/>
        <w:rPr>
          <w:rFonts w:eastAsiaTheme="minorEastAsia"/>
          <w:smallCaps w:val="0"/>
          <w:noProof/>
          <w:kern w:val="2"/>
          <w:sz w:val="24"/>
          <w:szCs w:val="24"/>
          <w:lang w:val="en-US" w:eastAsia="zh-CN" w:bidi="he-IL"/>
          <w14:ligatures w14:val="standardContextual"/>
        </w:rPr>
      </w:pPr>
      <w:hyperlink w:anchor="_Toc231483902" w:history="1">
        <w:r w:rsidRPr="00844A26">
          <w:rPr>
            <w:rStyle w:val="Hyperlink"/>
            <w:noProof/>
          </w:rPr>
          <w:t>StorSimple</w:t>
        </w:r>
        <w:r>
          <w:rPr>
            <w:noProof/>
            <w:webHidden/>
          </w:rPr>
          <w:tab/>
        </w:r>
        <w:r>
          <w:rPr>
            <w:noProof/>
            <w:webHidden/>
          </w:rPr>
          <w:fldChar w:fldCharType="begin"/>
        </w:r>
        <w:r>
          <w:rPr>
            <w:noProof/>
            <w:webHidden/>
          </w:rPr>
          <w:instrText xml:space="preserve"> PAGEREF _Toc231483902 \h </w:instrText>
        </w:r>
        <w:r>
          <w:rPr>
            <w:noProof/>
            <w:webHidden/>
          </w:rPr>
        </w:r>
        <w:r>
          <w:rPr>
            <w:noProof/>
            <w:webHidden/>
          </w:rPr>
          <w:fldChar w:fldCharType="separate"/>
        </w:r>
        <w:r>
          <w:rPr>
            <w:noProof/>
            <w:webHidden/>
          </w:rPr>
          <w:t>99</w:t>
        </w:r>
        <w:r>
          <w:rPr>
            <w:noProof/>
            <w:webHidden/>
          </w:rPr>
          <w:fldChar w:fldCharType="end"/>
        </w:r>
      </w:hyperlink>
    </w:p>
    <w:p w14:paraId="076AC8AA" w14:textId="2F4779CF" w:rsidR="00627114" w:rsidRDefault="00627114">
      <w:pPr>
        <w:pStyle w:val="TOC4"/>
        <w:rPr>
          <w:rFonts w:eastAsiaTheme="minorEastAsia"/>
          <w:smallCaps w:val="0"/>
          <w:noProof/>
          <w:kern w:val="2"/>
          <w:sz w:val="24"/>
          <w:szCs w:val="24"/>
          <w:lang w:val="en-US" w:eastAsia="zh-CN" w:bidi="he-IL"/>
          <w14:ligatures w14:val="standardContextual"/>
        </w:rPr>
      </w:pPr>
      <w:hyperlink w:anchor="_Toc231483903" w:history="1">
        <w:r w:rsidRPr="00844A26">
          <w:rPr>
            <w:rStyle w:val="Hyperlink"/>
            <w:noProof/>
          </w:rPr>
          <w:t>Azure Stream Analytics</w:t>
        </w:r>
        <w:r>
          <w:rPr>
            <w:noProof/>
            <w:webHidden/>
          </w:rPr>
          <w:tab/>
        </w:r>
        <w:r>
          <w:rPr>
            <w:noProof/>
            <w:webHidden/>
          </w:rPr>
          <w:fldChar w:fldCharType="begin"/>
        </w:r>
        <w:r>
          <w:rPr>
            <w:noProof/>
            <w:webHidden/>
          </w:rPr>
          <w:instrText xml:space="preserve"> PAGEREF _Toc231483903 \h </w:instrText>
        </w:r>
        <w:r>
          <w:rPr>
            <w:noProof/>
            <w:webHidden/>
          </w:rPr>
        </w:r>
        <w:r>
          <w:rPr>
            <w:noProof/>
            <w:webHidden/>
          </w:rPr>
          <w:fldChar w:fldCharType="separate"/>
        </w:r>
        <w:r>
          <w:rPr>
            <w:noProof/>
            <w:webHidden/>
          </w:rPr>
          <w:t>100</w:t>
        </w:r>
        <w:r>
          <w:rPr>
            <w:noProof/>
            <w:webHidden/>
          </w:rPr>
          <w:fldChar w:fldCharType="end"/>
        </w:r>
      </w:hyperlink>
    </w:p>
    <w:p w14:paraId="26A0C6ED" w14:textId="237DA3FE" w:rsidR="00627114" w:rsidRDefault="00627114">
      <w:pPr>
        <w:pStyle w:val="TOC4"/>
        <w:rPr>
          <w:rFonts w:eastAsiaTheme="minorEastAsia"/>
          <w:smallCaps w:val="0"/>
          <w:noProof/>
          <w:kern w:val="2"/>
          <w:sz w:val="24"/>
          <w:szCs w:val="24"/>
          <w:lang w:val="en-US" w:eastAsia="zh-CN" w:bidi="he-IL"/>
          <w14:ligatures w14:val="standardContextual"/>
        </w:rPr>
      </w:pPr>
      <w:hyperlink w:anchor="_Toc231483904" w:history="1">
        <w:r w:rsidRPr="00844A26">
          <w:rPr>
            <w:rStyle w:val="Hyperlink"/>
            <w:noProof/>
          </w:rPr>
          <w:t>Azure Synapse Analytics</w:t>
        </w:r>
        <w:r>
          <w:rPr>
            <w:noProof/>
            <w:webHidden/>
          </w:rPr>
          <w:tab/>
        </w:r>
        <w:r>
          <w:rPr>
            <w:noProof/>
            <w:webHidden/>
          </w:rPr>
          <w:fldChar w:fldCharType="begin"/>
        </w:r>
        <w:r>
          <w:rPr>
            <w:noProof/>
            <w:webHidden/>
          </w:rPr>
          <w:instrText xml:space="preserve"> PAGEREF _Toc231483904 \h </w:instrText>
        </w:r>
        <w:r>
          <w:rPr>
            <w:noProof/>
            <w:webHidden/>
          </w:rPr>
        </w:r>
        <w:r>
          <w:rPr>
            <w:noProof/>
            <w:webHidden/>
          </w:rPr>
          <w:fldChar w:fldCharType="separate"/>
        </w:r>
        <w:r>
          <w:rPr>
            <w:noProof/>
            <w:webHidden/>
          </w:rPr>
          <w:t>101</w:t>
        </w:r>
        <w:r>
          <w:rPr>
            <w:noProof/>
            <w:webHidden/>
          </w:rPr>
          <w:fldChar w:fldCharType="end"/>
        </w:r>
      </w:hyperlink>
    </w:p>
    <w:p w14:paraId="00FC292D" w14:textId="45F21699" w:rsidR="00627114" w:rsidRDefault="00627114">
      <w:pPr>
        <w:pStyle w:val="TOC4"/>
        <w:rPr>
          <w:rFonts w:eastAsiaTheme="minorEastAsia"/>
          <w:smallCaps w:val="0"/>
          <w:noProof/>
          <w:kern w:val="2"/>
          <w:sz w:val="24"/>
          <w:szCs w:val="24"/>
          <w:lang w:val="en-US" w:eastAsia="zh-CN" w:bidi="he-IL"/>
          <w14:ligatures w14:val="standardContextual"/>
        </w:rPr>
      </w:pPr>
      <w:hyperlink w:anchor="_Toc231483905" w:history="1">
        <w:r w:rsidRPr="00844A26">
          <w:rPr>
            <w:rStyle w:val="Hyperlink"/>
            <w:noProof/>
          </w:rPr>
          <w:t>Azure Time Series Insights</w:t>
        </w:r>
        <w:r>
          <w:rPr>
            <w:noProof/>
            <w:webHidden/>
          </w:rPr>
          <w:tab/>
        </w:r>
        <w:r>
          <w:rPr>
            <w:noProof/>
            <w:webHidden/>
          </w:rPr>
          <w:fldChar w:fldCharType="begin"/>
        </w:r>
        <w:r>
          <w:rPr>
            <w:noProof/>
            <w:webHidden/>
          </w:rPr>
          <w:instrText xml:space="preserve"> PAGEREF _Toc231483905 \h </w:instrText>
        </w:r>
        <w:r>
          <w:rPr>
            <w:noProof/>
            <w:webHidden/>
          </w:rPr>
        </w:r>
        <w:r>
          <w:rPr>
            <w:noProof/>
            <w:webHidden/>
          </w:rPr>
          <w:fldChar w:fldCharType="separate"/>
        </w:r>
        <w:r>
          <w:rPr>
            <w:noProof/>
            <w:webHidden/>
          </w:rPr>
          <w:t>102</w:t>
        </w:r>
        <w:r>
          <w:rPr>
            <w:noProof/>
            <w:webHidden/>
          </w:rPr>
          <w:fldChar w:fldCharType="end"/>
        </w:r>
      </w:hyperlink>
    </w:p>
    <w:p w14:paraId="64C443DD" w14:textId="54A74109" w:rsidR="00627114" w:rsidRDefault="00627114">
      <w:pPr>
        <w:pStyle w:val="TOC4"/>
        <w:rPr>
          <w:rFonts w:eastAsiaTheme="minorEastAsia"/>
          <w:smallCaps w:val="0"/>
          <w:noProof/>
          <w:kern w:val="2"/>
          <w:sz w:val="24"/>
          <w:szCs w:val="24"/>
          <w:lang w:val="en-US" w:eastAsia="zh-CN" w:bidi="he-IL"/>
          <w14:ligatures w14:val="standardContextual"/>
        </w:rPr>
      </w:pPr>
      <w:hyperlink w:anchor="_Toc231483906" w:history="1">
        <w:r w:rsidRPr="00844A26">
          <w:rPr>
            <w:rStyle w:val="Hyperlink"/>
            <w:noProof/>
          </w:rPr>
          <w:t>Forgalomkezelő Szolgáltatás</w:t>
        </w:r>
        <w:r>
          <w:rPr>
            <w:noProof/>
            <w:webHidden/>
          </w:rPr>
          <w:tab/>
        </w:r>
        <w:r>
          <w:rPr>
            <w:noProof/>
            <w:webHidden/>
          </w:rPr>
          <w:fldChar w:fldCharType="begin"/>
        </w:r>
        <w:r>
          <w:rPr>
            <w:noProof/>
            <w:webHidden/>
          </w:rPr>
          <w:instrText xml:space="preserve"> PAGEREF _Toc231483906 \h </w:instrText>
        </w:r>
        <w:r>
          <w:rPr>
            <w:noProof/>
            <w:webHidden/>
          </w:rPr>
        </w:r>
        <w:r>
          <w:rPr>
            <w:noProof/>
            <w:webHidden/>
          </w:rPr>
          <w:fldChar w:fldCharType="separate"/>
        </w:r>
        <w:r>
          <w:rPr>
            <w:noProof/>
            <w:webHidden/>
          </w:rPr>
          <w:t>102</w:t>
        </w:r>
        <w:r>
          <w:rPr>
            <w:noProof/>
            <w:webHidden/>
          </w:rPr>
          <w:fldChar w:fldCharType="end"/>
        </w:r>
      </w:hyperlink>
    </w:p>
    <w:p w14:paraId="586C6F0B" w14:textId="7F50AEDA" w:rsidR="00627114" w:rsidRDefault="00627114">
      <w:pPr>
        <w:pStyle w:val="TOC4"/>
        <w:rPr>
          <w:rFonts w:eastAsiaTheme="minorEastAsia"/>
          <w:smallCaps w:val="0"/>
          <w:noProof/>
          <w:kern w:val="2"/>
          <w:sz w:val="24"/>
          <w:szCs w:val="24"/>
          <w:lang w:val="en-US" w:eastAsia="zh-CN" w:bidi="he-IL"/>
          <w14:ligatures w14:val="standardContextual"/>
        </w:rPr>
      </w:pPr>
      <w:hyperlink w:anchor="_Toc231483907" w:history="1">
        <w:r w:rsidRPr="00844A26">
          <w:rPr>
            <w:rStyle w:val="Hyperlink"/>
            <w:noProof/>
          </w:rPr>
          <w:t>Alkalmazásaláírás</w:t>
        </w:r>
        <w:r>
          <w:rPr>
            <w:noProof/>
            <w:webHidden/>
          </w:rPr>
          <w:tab/>
        </w:r>
        <w:r>
          <w:rPr>
            <w:noProof/>
            <w:webHidden/>
          </w:rPr>
          <w:fldChar w:fldCharType="begin"/>
        </w:r>
        <w:r>
          <w:rPr>
            <w:noProof/>
            <w:webHidden/>
          </w:rPr>
          <w:instrText xml:space="preserve"> PAGEREF _Toc231483907 \h </w:instrText>
        </w:r>
        <w:r>
          <w:rPr>
            <w:noProof/>
            <w:webHidden/>
          </w:rPr>
        </w:r>
        <w:r>
          <w:rPr>
            <w:noProof/>
            <w:webHidden/>
          </w:rPr>
          <w:fldChar w:fldCharType="separate"/>
        </w:r>
        <w:r>
          <w:rPr>
            <w:noProof/>
            <w:webHidden/>
          </w:rPr>
          <w:t>103</w:t>
        </w:r>
        <w:r>
          <w:rPr>
            <w:noProof/>
            <w:webHidden/>
          </w:rPr>
          <w:fldChar w:fldCharType="end"/>
        </w:r>
      </w:hyperlink>
    </w:p>
    <w:p w14:paraId="52ECE4AB" w14:textId="1C6AC637" w:rsidR="00627114" w:rsidRDefault="00627114">
      <w:pPr>
        <w:pStyle w:val="TOC4"/>
        <w:rPr>
          <w:rFonts w:eastAsiaTheme="minorEastAsia"/>
          <w:smallCaps w:val="0"/>
          <w:noProof/>
          <w:kern w:val="2"/>
          <w:sz w:val="24"/>
          <w:szCs w:val="24"/>
          <w:lang w:val="en-US" w:eastAsia="zh-CN" w:bidi="he-IL"/>
          <w14:ligatures w14:val="standardContextual"/>
        </w:rPr>
      </w:pPr>
      <w:hyperlink w:anchor="_Toc231483908" w:history="1">
        <w:r w:rsidRPr="00844A26">
          <w:rPr>
            <w:rStyle w:val="Hyperlink"/>
            <w:noProof/>
          </w:rPr>
          <w:t>Virtuális Gépek</w:t>
        </w:r>
        <w:r>
          <w:rPr>
            <w:noProof/>
            <w:webHidden/>
          </w:rPr>
          <w:tab/>
        </w:r>
        <w:r>
          <w:rPr>
            <w:noProof/>
            <w:webHidden/>
          </w:rPr>
          <w:fldChar w:fldCharType="begin"/>
        </w:r>
        <w:r>
          <w:rPr>
            <w:noProof/>
            <w:webHidden/>
          </w:rPr>
          <w:instrText xml:space="preserve"> PAGEREF _Toc231483908 \h </w:instrText>
        </w:r>
        <w:r>
          <w:rPr>
            <w:noProof/>
            <w:webHidden/>
          </w:rPr>
        </w:r>
        <w:r>
          <w:rPr>
            <w:noProof/>
            <w:webHidden/>
          </w:rPr>
          <w:fldChar w:fldCharType="separate"/>
        </w:r>
        <w:r>
          <w:rPr>
            <w:noProof/>
            <w:webHidden/>
          </w:rPr>
          <w:t>103</w:t>
        </w:r>
        <w:r>
          <w:rPr>
            <w:noProof/>
            <w:webHidden/>
          </w:rPr>
          <w:fldChar w:fldCharType="end"/>
        </w:r>
      </w:hyperlink>
    </w:p>
    <w:p w14:paraId="650D4EA2" w14:textId="6EBC580F" w:rsidR="00627114" w:rsidRDefault="00627114">
      <w:pPr>
        <w:pStyle w:val="TOC4"/>
        <w:rPr>
          <w:rFonts w:eastAsiaTheme="minorEastAsia"/>
          <w:smallCaps w:val="0"/>
          <w:noProof/>
          <w:kern w:val="2"/>
          <w:sz w:val="24"/>
          <w:szCs w:val="24"/>
          <w:lang w:val="en-US" w:eastAsia="zh-CN" w:bidi="he-IL"/>
          <w14:ligatures w14:val="standardContextual"/>
        </w:rPr>
      </w:pPr>
      <w:hyperlink w:anchor="_Toc231483909" w:history="1">
        <w:r w:rsidRPr="00844A26">
          <w:rPr>
            <w:rStyle w:val="Hyperlink"/>
            <w:noProof/>
          </w:rPr>
          <w:t>Azure Virtual Network Manager</w:t>
        </w:r>
        <w:r>
          <w:rPr>
            <w:noProof/>
            <w:webHidden/>
          </w:rPr>
          <w:tab/>
        </w:r>
        <w:r>
          <w:rPr>
            <w:noProof/>
            <w:webHidden/>
          </w:rPr>
          <w:fldChar w:fldCharType="begin"/>
        </w:r>
        <w:r>
          <w:rPr>
            <w:noProof/>
            <w:webHidden/>
          </w:rPr>
          <w:instrText xml:space="preserve"> PAGEREF _Toc231483909 \h </w:instrText>
        </w:r>
        <w:r>
          <w:rPr>
            <w:noProof/>
            <w:webHidden/>
          </w:rPr>
        </w:r>
        <w:r>
          <w:rPr>
            <w:noProof/>
            <w:webHidden/>
          </w:rPr>
          <w:fldChar w:fldCharType="separate"/>
        </w:r>
        <w:r>
          <w:rPr>
            <w:noProof/>
            <w:webHidden/>
          </w:rPr>
          <w:t>105</w:t>
        </w:r>
        <w:r>
          <w:rPr>
            <w:noProof/>
            <w:webHidden/>
          </w:rPr>
          <w:fldChar w:fldCharType="end"/>
        </w:r>
      </w:hyperlink>
    </w:p>
    <w:p w14:paraId="4A8E86E0" w14:textId="550BEB14" w:rsidR="00627114" w:rsidRDefault="00627114">
      <w:pPr>
        <w:pStyle w:val="TOC4"/>
        <w:rPr>
          <w:rFonts w:eastAsiaTheme="minorEastAsia"/>
          <w:smallCaps w:val="0"/>
          <w:noProof/>
          <w:kern w:val="2"/>
          <w:sz w:val="24"/>
          <w:szCs w:val="24"/>
          <w:lang w:val="en-US" w:eastAsia="zh-CN" w:bidi="he-IL"/>
          <w14:ligatures w14:val="standardContextual"/>
        </w:rPr>
      </w:pPr>
      <w:hyperlink w:anchor="_Toc231483910" w:history="1">
        <w:r w:rsidRPr="00844A26">
          <w:rPr>
            <w:rStyle w:val="Hyperlink"/>
            <w:noProof/>
          </w:rPr>
          <w:t>Azure Virtual WAN</w:t>
        </w:r>
        <w:r>
          <w:rPr>
            <w:noProof/>
            <w:webHidden/>
          </w:rPr>
          <w:tab/>
        </w:r>
        <w:r>
          <w:rPr>
            <w:noProof/>
            <w:webHidden/>
          </w:rPr>
          <w:fldChar w:fldCharType="begin"/>
        </w:r>
        <w:r>
          <w:rPr>
            <w:noProof/>
            <w:webHidden/>
          </w:rPr>
          <w:instrText xml:space="preserve"> PAGEREF _Toc231483910 \h </w:instrText>
        </w:r>
        <w:r>
          <w:rPr>
            <w:noProof/>
            <w:webHidden/>
          </w:rPr>
        </w:r>
        <w:r>
          <w:rPr>
            <w:noProof/>
            <w:webHidden/>
          </w:rPr>
          <w:fldChar w:fldCharType="separate"/>
        </w:r>
        <w:r>
          <w:rPr>
            <w:noProof/>
            <w:webHidden/>
          </w:rPr>
          <w:t>105</w:t>
        </w:r>
        <w:r>
          <w:rPr>
            <w:noProof/>
            <w:webHidden/>
          </w:rPr>
          <w:fldChar w:fldCharType="end"/>
        </w:r>
      </w:hyperlink>
    </w:p>
    <w:p w14:paraId="58D91A09" w14:textId="3389C278" w:rsidR="00627114" w:rsidRDefault="00627114">
      <w:pPr>
        <w:pStyle w:val="TOC4"/>
        <w:rPr>
          <w:rFonts w:eastAsiaTheme="minorEastAsia"/>
          <w:smallCaps w:val="0"/>
          <w:noProof/>
          <w:kern w:val="2"/>
          <w:sz w:val="24"/>
          <w:szCs w:val="24"/>
          <w:lang w:val="en-US" w:eastAsia="zh-CN" w:bidi="he-IL"/>
          <w14:ligatures w14:val="standardContextual"/>
        </w:rPr>
      </w:pPr>
      <w:hyperlink w:anchor="_Toc231483911" w:history="1">
        <w:r w:rsidRPr="00844A26">
          <w:rPr>
            <w:rStyle w:val="Hyperlink"/>
            <w:noProof/>
          </w:rPr>
          <w:t>Azure VMware Solution</w:t>
        </w:r>
        <w:r>
          <w:rPr>
            <w:noProof/>
            <w:webHidden/>
          </w:rPr>
          <w:tab/>
        </w:r>
        <w:r>
          <w:rPr>
            <w:noProof/>
            <w:webHidden/>
          </w:rPr>
          <w:fldChar w:fldCharType="begin"/>
        </w:r>
        <w:r>
          <w:rPr>
            <w:noProof/>
            <w:webHidden/>
          </w:rPr>
          <w:instrText xml:space="preserve"> PAGEREF _Toc231483911 \h </w:instrText>
        </w:r>
        <w:r>
          <w:rPr>
            <w:noProof/>
            <w:webHidden/>
          </w:rPr>
        </w:r>
        <w:r>
          <w:rPr>
            <w:noProof/>
            <w:webHidden/>
          </w:rPr>
          <w:fldChar w:fldCharType="separate"/>
        </w:r>
        <w:r>
          <w:rPr>
            <w:noProof/>
            <w:webHidden/>
          </w:rPr>
          <w:t>105</w:t>
        </w:r>
        <w:r>
          <w:rPr>
            <w:noProof/>
            <w:webHidden/>
          </w:rPr>
          <w:fldChar w:fldCharType="end"/>
        </w:r>
      </w:hyperlink>
    </w:p>
    <w:p w14:paraId="1BC8C33B" w14:textId="737479EE" w:rsidR="00627114" w:rsidRDefault="00627114">
      <w:pPr>
        <w:pStyle w:val="TOC4"/>
        <w:rPr>
          <w:rFonts w:eastAsiaTheme="minorEastAsia"/>
          <w:smallCaps w:val="0"/>
          <w:noProof/>
          <w:kern w:val="2"/>
          <w:sz w:val="24"/>
          <w:szCs w:val="24"/>
          <w:lang w:val="en-US" w:eastAsia="zh-CN" w:bidi="he-IL"/>
          <w14:ligatures w14:val="standardContextual"/>
        </w:rPr>
      </w:pPr>
      <w:hyperlink w:anchor="_Toc231483912" w:history="1">
        <w:r w:rsidRPr="00844A26">
          <w:rPr>
            <w:rStyle w:val="Hyperlink"/>
            <w:noProof/>
          </w:rPr>
          <w:t>Azure VMware Solution by CloudSimple</w:t>
        </w:r>
        <w:r>
          <w:rPr>
            <w:noProof/>
            <w:webHidden/>
          </w:rPr>
          <w:tab/>
        </w:r>
        <w:r>
          <w:rPr>
            <w:noProof/>
            <w:webHidden/>
          </w:rPr>
          <w:fldChar w:fldCharType="begin"/>
        </w:r>
        <w:r>
          <w:rPr>
            <w:noProof/>
            <w:webHidden/>
          </w:rPr>
          <w:instrText xml:space="preserve"> PAGEREF _Toc231483912 \h </w:instrText>
        </w:r>
        <w:r>
          <w:rPr>
            <w:noProof/>
            <w:webHidden/>
          </w:rPr>
        </w:r>
        <w:r>
          <w:rPr>
            <w:noProof/>
            <w:webHidden/>
          </w:rPr>
          <w:fldChar w:fldCharType="separate"/>
        </w:r>
        <w:r>
          <w:rPr>
            <w:noProof/>
            <w:webHidden/>
          </w:rPr>
          <w:t>106</w:t>
        </w:r>
        <w:r>
          <w:rPr>
            <w:noProof/>
            <w:webHidden/>
          </w:rPr>
          <w:fldChar w:fldCharType="end"/>
        </w:r>
      </w:hyperlink>
    </w:p>
    <w:p w14:paraId="7FF680DA" w14:textId="20A42566" w:rsidR="00627114" w:rsidRDefault="00627114">
      <w:pPr>
        <w:pStyle w:val="TOC4"/>
        <w:rPr>
          <w:rFonts w:eastAsiaTheme="minorEastAsia"/>
          <w:smallCaps w:val="0"/>
          <w:noProof/>
          <w:kern w:val="2"/>
          <w:sz w:val="24"/>
          <w:szCs w:val="24"/>
          <w:lang w:val="en-US" w:eastAsia="zh-CN" w:bidi="he-IL"/>
          <w14:ligatures w14:val="standardContextual"/>
        </w:rPr>
      </w:pPr>
      <w:hyperlink w:anchor="_Toc231483913" w:history="1">
        <w:r w:rsidRPr="00844A26">
          <w:rPr>
            <w:rStyle w:val="Hyperlink"/>
            <w:noProof/>
          </w:rPr>
          <w:t>Azure VNet NAT</w:t>
        </w:r>
        <w:r>
          <w:rPr>
            <w:noProof/>
            <w:webHidden/>
          </w:rPr>
          <w:tab/>
        </w:r>
        <w:r>
          <w:rPr>
            <w:noProof/>
            <w:webHidden/>
          </w:rPr>
          <w:fldChar w:fldCharType="begin"/>
        </w:r>
        <w:r>
          <w:rPr>
            <w:noProof/>
            <w:webHidden/>
          </w:rPr>
          <w:instrText xml:space="preserve"> PAGEREF _Toc231483913 \h </w:instrText>
        </w:r>
        <w:r>
          <w:rPr>
            <w:noProof/>
            <w:webHidden/>
          </w:rPr>
        </w:r>
        <w:r>
          <w:rPr>
            <w:noProof/>
            <w:webHidden/>
          </w:rPr>
          <w:fldChar w:fldCharType="separate"/>
        </w:r>
        <w:r>
          <w:rPr>
            <w:noProof/>
            <w:webHidden/>
          </w:rPr>
          <w:t>107</w:t>
        </w:r>
        <w:r>
          <w:rPr>
            <w:noProof/>
            <w:webHidden/>
          </w:rPr>
          <w:fldChar w:fldCharType="end"/>
        </w:r>
      </w:hyperlink>
    </w:p>
    <w:p w14:paraId="2EBA23E8" w14:textId="0B103C1A" w:rsidR="00627114" w:rsidRDefault="00627114">
      <w:pPr>
        <w:pStyle w:val="TOC4"/>
        <w:rPr>
          <w:rFonts w:eastAsiaTheme="minorEastAsia"/>
          <w:smallCaps w:val="0"/>
          <w:noProof/>
          <w:kern w:val="2"/>
          <w:sz w:val="24"/>
          <w:szCs w:val="24"/>
          <w:lang w:val="en-US" w:eastAsia="zh-CN" w:bidi="he-IL"/>
          <w14:ligatures w14:val="standardContextual"/>
        </w:rPr>
      </w:pPr>
      <w:hyperlink w:anchor="_Toc231483914" w:history="1">
        <w:r w:rsidRPr="00844A26">
          <w:rPr>
            <w:rStyle w:val="Hyperlink"/>
            <w:noProof/>
          </w:rPr>
          <w:t>Virtuális Hálózati Átjáró</w:t>
        </w:r>
        <w:r>
          <w:rPr>
            <w:noProof/>
            <w:webHidden/>
          </w:rPr>
          <w:tab/>
        </w:r>
        <w:r>
          <w:rPr>
            <w:noProof/>
            <w:webHidden/>
          </w:rPr>
          <w:fldChar w:fldCharType="begin"/>
        </w:r>
        <w:r>
          <w:rPr>
            <w:noProof/>
            <w:webHidden/>
          </w:rPr>
          <w:instrText xml:space="preserve"> PAGEREF _Toc231483914 \h </w:instrText>
        </w:r>
        <w:r>
          <w:rPr>
            <w:noProof/>
            <w:webHidden/>
          </w:rPr>
        </w:r>
        <w:r>
          <w:rPr>
            <w:noProof/>
            <w:webHidden/>
          </w:rPr>
          <w:fldChar w:fldCharType="separate"/>
        </w:r>
        <w:r>
          <w:rPr>
            <w:noProof/>
            <w:webHidden/>
          </w:rPr>
          <w:t>108</w:t>
        </w:r>
        <w:r>
          <w:rPr>
            <w:noProof/>
            <w:webHidden/>
          </w:rPr>
          <w:fldChar w:fldCharType="end"/>
        </w:r>
      </w:hyperlink>
    </w:p>
    <w:p w14:paraId="360046BC" w14:textId="5798DA7B" w:rsidR="00627114" w:rsidRDefault="00627114">
      <w:pPr>
        <w:pStyle w:val="TOC4"/>
        <w:rPr>
          <w:rFonts w:eastAsiaTheme="minorEastAsia"/>
          <w:smallCaps w:val="0"/>
          <w:noProof/>
          <w:kern w:val="2"/>
          <w:sz w:val="24"/>
          <w:szCs w:val="24"/>
          <w:lang w:val="en-US" w:eastAsia="zh-CN" w:bidi="he-IL"/>
          <w14:ligatures w14:val="standardContextual"/>
        </w:rPr>
      </w:pPr>
      <w:hyperlink w:anchor="_Toc231483915" w:history="1">
        <w:r w:rsidRPr="00844A26">
          <w:rPr>
            <w:rStyle w:val="Hyperlink"/>
            <w:noProof/>
          </w:rPr>
          <w:t>Azure Web PubSub</w:t>
        </w:r>
        <w:r>
          <w:rPr>
            <w:noProof/>
            <w:webHidden/>
          </w:rPr>
          <w:tab/>
        </w:r>
        <w:r>
          <w:rPr>
            <w:noProof/>
            <w:webHidden/>
          </w:rPr>
          <w:fldChar w:fldCharType="begin"/>
        </w:r>
        <w:r>
          <w:rPr>
            <w:noProof/>
            <w:webHidden/>
          </w:rPr>
          <w:instrText xml:space="preserve"> PAGEREF _Toc231483915 \h </w:instrText>
        </w:r>
        <w:r>
          <w:rPr>
            <w:noProof/>
            <w:webHidden/>
          </w:rPr>
        </w:r>
        <w:r>
          <w:rPr>
            <w:noProof/>
            <w:webHidden/>
          </w:rPr>
          <w:fldChar w:fldCharType="separate"/>
        </w:r>
        <w:r>
          <w:rPr>
            <w:noProof/>
            <w:webHidden/>
          </w:rPr>
          <w:t>108</w:t>
        </w:r>
        <w:r>
          <w:rPr>
            <w:noProof/>
            <w:webHidden/>
          </w:rPr>
          <w:fldChar w:fldCharType="end"/>
        </w:r>
      </w:hyperlink>
    </w:p>
    <w:p w14:paraId="43A670C4" w14:textId="63733233" w:rsidR="00627114" w:rsidRDefault="00627114">
      <w:pPr>
        <w:pStyle w:val="TOC4"/>
        <w:rPr>
          <w:rFonts w:eastAsiaTheme="minorEastAsia"/>
          <w:smallCaps w:val="0"/>
          <w:noProof/>
          <w:kern w:val="2"/>
          <w:sz w:val="24"/>
          <w:szCs w:val="24"/>
          <w:lang w:val="en-US" w:eastAsia="zh-CN" w:bidi="he-IL"/>
          <w14:ligatures w14:val="standardContextual"/>
        </w:rPr>
      </w:pPr>
      <w:hyperlink w:anchor="_Toc231483916" w:history="1">
        <w:r w:rsidRPr="00844A26">
          <w:rPr>
            <w:rStyle w:val="Hyperlink"/>
            <w:noProof/>
          </w:rPr>
          <w:t>Windows 10 IoT Core Services</w:t>
        </w:r>
        <w:r>
          <w:rPr>
            <w:noProof/>
            <w:webHidden/>
          </w:rPr>
          <w:tab/>
        </w:r>
        <w:r>
          <w:rPr>
            <w:noProof/>
            <w:webHidden/>
          </w:rPr>
          <w:fldChar w:fldCharType="begin"/>
        </w:r>
        <w:r>
          <w:rPr>
            <w:noProof/>
            <w:webHidden/>
          </w:rPr>
          <w:instrText xml:space="preserve"> PAGEREF _Toc231483916 \h </w:instrText>
        </w:r>
        <w:r>
          <w:rPr>
            <w:noProof/>
            <w:webHidden/>
          </w:rPr>
        </w:r>
        <w:r>
          <w:rPr>
            <w:noProof/>
            <w:webHidden/>
          </w:rPr>
          <w:fldChar w:fldCharType="separate"/>
        </w:r>
        <w:r>
          <w:rPr>
            <w:noProof/>
            <w:webHidden/>
          </w:rPr>
          <w:t>109</w:t>
        </w:r>
        <w:r>
          <w:rPr>
            <w:noProof/>
            <w:webHidden/>
          </w:rPr>
          <w:fldChar w:fldCharType="end"/>
        </w:r>
      </w:hyperlink>
    </w:p>
    <w:p w14:paraId="6340DA34" w14:textId="6D54BC08" w:rsidR="00627114" w:rsidRDefault="00627114">
      <w:pPr>
        <w:pStyle w:val="TOC2"/>
        <w:tabs>
          <w:tab w:val="right" w:leader="dot" w:pos="5030"/>
        </w:tabs>
        <w:rPr>
          <w:rFonts w:eastAsiaTheme="minorEastAsia"/>
          <w:b w:val="0"/>
          <w:smallCaps w:val="0"/>
          <w:noProof/>
          <w:kern w:val="2"/>
          <w:sz w:val="24"/>
          <w:szCs w:val="24"/>
          <w:lang w:val="en-US" w:eastAsia="zh-CN" w:bidi="he-IL"/>
          <w14:ligatures w14:val="standardContextual"/>
        </w:rPr>
      </w:pPr>
      <w:hyperlink w:anchor="_Toc231483917" w:history="1">
        <w:r w:rsidRPr="00844A26">
          <w:rPr>
            <w:rStyle w:val="Hyperlink"/>
            <w:noProof/>
          </w:rPr>
          <w:t>Egyéb online szolgáltatások</w:t>
        </w:r>
        <w:r>
          <w:rPr>
            <w:noProof/>
            <w:webHidden/>
          </w:rPr>
          <w:tab/>
        </w:r>
        <w:r>
          <w:rPr>
            <w:noProof/>
            <w:webHidden/>
          </w:rPr>
          <w:fldChar w:fldCharType="begin"/>
        </w:r>
        <w:r>
          <w:rPr>
            <w:noProof/>
            <w:webHidden/>
          </w:rPr>
          <w:instrText xml:space="preserve"> PAGEREF _Toc231483917 \h </w:instrText>
        </w:r>
        <w:r>
          <w:rPr>
            <w:noProof/>
            <w:webHidden/>
          </w:rPr>
        </w:r>
        <w:r>
          <w:rPr>
            <w:noProof/>
            <w:webHidden/>
          </w:rPr>
          <w:fldChar w:fldCharType="separate"/>
        </w:r>
        <w:r>
          <w:rPr>
            <w:noProof/>
            <w:webHidden/>
          </w:rPr>
          <w:t>109</w:t>
        </w:r>
        <w:r>
          <w:rPr>
            <w:noProof/>
            <w:webHidden/>
          </w:rPr>
          <w:fldChar w:fldCharType="end"/>
        </w:r>
      </w:hyperlink>
    </w:p>
    <w:p w14:paraId="49FFF646" w14:textId="328CE49C" w:rsidR="00627114" w:rsidRDefault="00627114">
      <w:pPr>
        <w:pStyle w:val="TOC4"/>
        <w:rPr>
          <w:rFonts w:eastAsiaTheme="minorEastAsia"/>
          <w:smallCaps w:val="0"/>
          <w:noProof/>
          <w:kern w:val="2"/>
          <w:sz w:val="24"/>
          <w:szCs w:val="24"/>
          <w:lang w:val="en-US" w:eastAsia="zh-CN" w:bidi="he-IL"/>
          <w14:ligatures w14:val="standardContextual"/>
        </w:rPr>
      </w:pPr>
      <w:hyperlink w:anchor="_Toc231483918" w:history="1">
        <w:r w:rsidRPr="00844A26">
          <w:rPr>
            <w:rStyle w:val="Hyperlink"/>
            <w:noProof/>
          </w:rPr>
          <w:t>Microsoft Defender for Identity</w:t>
        </w:r>
        <w:r>
          <w:rPr>
            <w:noProof/>
            <w:webHidden/>
          </w:rPr>
          <w:tab/>
        </w:r>
        <w:r>
          <w:rPr>
            <w:noProof/>
            <w:webHidden/>
          </w:rPr>
          <w:fldChar w:fldCharType="begin"/>
        </w:r>
        <w:r>
          <w:rPr>
            <w:noProof/>
            <w:webHidden/>
          </w:rPr>
          <w:instrText xml:space="preserve"> PAGEREF _Toc231483918 \h </w:instrText>
        </w:r>
        <w:r>
          <w:rPr>
            <w:noProof/>
            <w:webHidden/>
          </w:rPr>
        </w:r>
        <w:r>
          <w:rPr>
            <w:noProof/>
            <w:webHidden/>
          </w:rPr>
          <w:fldChar w:fldCharType="separate"/>
        </w:r>
        <w:r>
          <w:rPr>
            <w:noProof/>
            <w:webHidden/>
          </w:rPr>
          <w:t>109</w:t>
        </w:r>
        <w:r>
          <w:rPr>
            <w:noProof/>
            <w:webHidden/>
          </w:rPr>
          <w:fldChar w:fldCharType="end"/>
        </w:r>
      </w:hyperlink>
    </w:p>
    <w:p w14:paraId="7B97BF28" w14:textId="2890AC7F" w:rsidR="00627114" w:rsidRDefault="00627114">
      <w:pPr>
        <w:pStyle w:val="TOC4"/>
        <w:rPr>
          <w:rFonts w:eastAsiaTheme="minorEastAsia"/>
          <w:smallCaps w:val="0"/>
          <w:noProof/>
          <w:kern w:val="2"/>
          <w:sz w:val="24"/>
          <w:szCs w:val="24"/>
          <w:lang w:val="en-US" w:eastAsia="zh-CN" w:bidi="he-IL"/>
          <w14:ligatures w14:val="standardContextual"/>
        </w:rPr>
      </w:pPr>
      <w:hyperlink w:anchor="_Toc231483919" w:history="1">
        <w:r w:rsidRPr="00844A26">
          <w:rPr>
            <w:rStyle w:val="Hyperlink"/>
            <w:noProof/>
          </w:rPr>
          <w:t>Microsoft Defender for IoT</w:t>
        </w:r>
        <w:r>
          <w:rPr>
            <w:noProof/>
            <w:webHidden/>
          </w:rPr>
          <w:tab/>
        </w:r>
        <w:r>
          <w:rPr>
            <w:noProof/>
            <w:webHidden/>
          </w:rPr>
          <w:fldChar w:fldCharType="begin"/>
        </w:r>
        <w:r>
          <w:rPr>
            <w:noProof/>
            <w:webHidden/>
          </w:rPr>
          <w:instrText xml:space="preserve"> PAGEREF _Toc231483919 \h </w:instrText>
        </w:r>
        <w:r>
          <w:rPr>
            <w:noProof/>
            <w:webHidden/>
          </w:rPr>
        </w:r>
        <w:r>
          <w:rPr>
            <w:noProof/>
            <w:webHidden/>
          </w:rPr>
          <w:fldChar w:fldCharType="separate"/>
        </w:r>
        <w:r>
          <w:rPr>
            <w:noProof/>
            <w:webHidden/>
          </w:rPr>
          <w:t>109</w:t>
        </w:r>
        <w:r>
          <w:rPr>
            <w:noProof/>
            <w:webHidden/>
          </w:rPr>
          <w:fldChar w:fldCharType="end"/>
        </w:r>
      </w:hyperlink>
    </w:p>
    <w:p w14:paraId="078D58AC" w14:textId="2BE00717" w:rsidR="00627114" w:rsidRDefault="00627114">
      <w:pPr>
        <w:pStyle w:val="TOC4"/>
        <w:rPr>
          <w:rFonts w:eastAsiaTheme="minorEastAsia"/>
          <w:smallCaps w:val="0"/>
          <w:noProof/>
          <w:kern w:val="2"/>
          <w:sz w:val="24"/>
          <w:szCs w:val="24"/>
          <w:lang w:val="en-US" w:eastAsia="zh-CN" w:bidi="he-IL"/>
          <w14:ligatures w14:val="standardContextual"/>
        </w:rPr>
      </w:pPr>
      <w:hyperlink w:anchor="_Toc231483920" w:history="1">
        <w:r w:rsidRPr="00844A26">
          <w:rPr>
            <w:rStyle w:val="Hyperlink"/>
            <w:noProof/>
          </w:rPr>
          <w:t>Bing Térképek – Enterprise Platform</w:t>
        </w:r>
        <w:r>
          <w:rPr>
            <w:noProof/>
            <w:webHidden/>
          </w:rPr>
          <w:tab/>
        </w:r>
        <w:r>
          <w:rPr>
            <w:noProof/>
            <w:webHidden/>
          </w:rPr>
          <w:fldChar w:fldCharType="begin"/>
        </w:r>
        <w:r>
          <w:rPr>
            <w:noProof/>
            <w:webHidden/>
          </w:rPr>
          <w:instrText xml:space="preserve"> PAGEREF _Toc231483920 \h </w:instrText>
        </w:r>
        <w:r>
          <w:rPr>
            <w:noProof/>
            <w:webHidden/>
          </w:rPr>
        </w:r>
        <w:r>
          <w:rPr>
            <w:noProof/>
            <w:webHidden/>
          </w:rPr>
          <w:fldChar w:fldCharType="separate"/>
        </w:r>
        <w:r>
          <w:rPr>
            <w:noProof/>
            <w:webHidden/>
          </w:rPr>
          <w:t>110</w:t>
        </w:r>
        <w:r>
          <w:rPr>
            <w:noProof/>
            <w:webHidden/>
          </w:rPr>
          <w:fldChar w:fldCharType="end"/>
        </w:r>
      </w:hyperlink>
    </w:p>
    <w:p w14:paraId="548F6AC4" w14:textId="6BEE0F9E" w:rsidR="00627114" w:rsidRDefault="00627114">
      <w:pPr>
        <w:pStyle w:val="TOC4"/>
        <w:rPr>
          <w:rFonts w:eastAsiaTheme="minorEastAsia"/>
          <w:smallCaps w:val="0"/>
          <w:noProof/>
          <w:kern w:val="2"/>
          <w:sz w:val="24"/>
          <w:szCs w:val="24"/>
          <w:lang w:val="en-US" w:eastAsia="zh-CN" w:bidi="he-IL"/>
          <w14:ligatures w14:val="standardContextual"/>
        </w:rPr>
      </w:pPr>
      <w:hyperlink w:anchor="_Toc231483921" w:history="1">
        <w:r w:rsidRPr="00844A26">
          <w:rPr>
            <w:rStyle w:val="Hyperlink"/>
            <w:noProof/>
          </w:rPr>
          <w:t>Bing Térképek – Mobile Asset Management</w:t>
        </w:r>
        <w:r>
          <w:rPr>
            <w:noProof/>
            <w:webHidden/>
          </w:rPr>
          <w:tab/>
        </w:r>
        <w:r>
          <w:rPr>
            <w:noProof/>
            <w:webHidden/>
          </w:rPr>
          <w:fldChar w:fldCharType="begin"/>
        </w:r>
        <w:r>
          <w:rPr>
            <w:noProof/>
            <w:webHidden/>
          </w:rPr>
          <w:instrText xml:space="preserve"> PAGEREF _Toc231483921 \h </w:instrText>
        </w:r>
        <w:r>
          <w:rPr>
            <w:noProof/>
            <w:webHidden/>
          </w:rPr>
        </w:r>
        <w:r>
          <w:rPr>
            <w:noProof/>
            <w:webHidden/>
          </w:rPr>
          <w:fldChar w:fldCharType="separate"/>
        </w:r>
        <w:r>
          <w:rPr>
            <w:noProof/>
            <w:webHidden/>
          </w:rPr>
          <w:t>110</w:t>
        </w:r>
        <w:r>
          <w:rPr>
            <w:noProof/>
            <w:webHidden/>
          </w:rPr>
          <w:fldChar w:fldCharType="end"/>
        </w:r>
      </w:hyperlink>
    </w:p>
    <w:p w14:paraId="1CFFC875" w14:textId="18EAE814" w:rsidR="00627114" w:rsidRDefault="00627114">
      <w:pPr>
        <w:pStyle w:val="TOC4"/>
        <w:rPr>
          <w:rFonts w:eastAsiaTheme="minorEastAsia"/>
          <w:smallCaps w:val="0"/>
          <w:noProof/>
          <w:kern w:val="2"/>
          <w:sz w:val="24"/>
          <w:szCs w:val="24"/>
          <w:lang w:val="en-US" w:eastAsia="zh-CN" w:bidi="he-IL"/>
          <w14:ligatures w14:val="standardContextual"/>
        </w:rPr>
      </w:pPr>
      <w:hyperlink w:anchor="_Toc231483922" w:history="1">
        <w:r w:rsidRPr="00844A26">
          <w:rPr>
            <w:rStyle w:val="Hyperlink"/>
            <w:noProof/>
          </w:rPr>
          <w:t>Microsoft Cloud App Security</w:t>
        </w:r>
        <w:r>
          <w:rPr>
            <w:noProof/>
            <w:webHidden/>
          </w:rPr>
          <w:tab/>
        </w:r>
        <w:r>
          <w:rPr>
            <w:noProof/>
            <w:webHidden/>
          </w:rPr>
          <w:fldChar w:fldCharType="begin"/>
        </w:r>
        <w:r>
          <w:rPr>
            <w:noProof/>
            <w:webHidden/>
          </w:rPr>
          <w:instrText xml:space="preserve"> PAGEREF _Toc231483922 \h </w:instrText>
        </w:r>
        <w:r>
          <w:rPr>
            <w:noProof/>
            <w:webHidden/>
          </w:rPr>
        </w:r>
        <w:r>
          <w:rPr>
            <w:noProof/>
            <w:webHidden/>
          </w:rPr>
          <w:fldChar w:fldCharType="separate"/>
        </w:r>
        <w:r>
          <w:rPr>
            <w:noProof/>
            <w:webHidden/>
          </w:rPr>
          <w:t>111</w:t>
        </w:r>
        <w:r>
          <w:rPr>
            <w:noProof/>
            <w:webHidden/>
          </w:rPr>
          <w:fldChar w:fldCharType="end"/>
        </w:r>
      </w:hyperlink>
    </w:p>
    <w:p w14:paraId="1BB9EF85" w14:textId="5A2C3AC1" w:rsidR="00627114" w:rsidRDefault="00627114">
      <w:pPr>
        <w:pStyle w:val="TOC4"/>
        <w:rPr>
          <w:rFonts w:eastAsiaTheme="minorEastAsia"/>
          <w:smallCaps w:val="0"/>
          <w:noProof/>
          <w:kern w:val="2"/>
          <w:sz w:val="24"/>
          <w:szCs w:val="24"/>
          <w:lang w:val="en-US" w:eastAsia="zh-CN" w:bidi="he-IL"/>
          <w14:ligatures w14:val="standardContextual"/>
        </w:rPr>
      </w:pPr>
      <w:hyperlink w:anchor="_Toc231483923" w:history="1">
        <w:r w:rsidRPr="00844A26">
          <w:rPr>
            <w:rStyle w:val="Hyperlink"/>
            <w:noProof/>
          </w:rPr>
          <w:t>Microsoft Dragon Copilot</w:t>
        </w:r>
        <w:r>
          <w:rPr>
            <w:noProof/>
            <w:webHidden/>
          </w:rPr>
          <w:tab/>
        </w:r>
        <w:r>
          <w:rPr>
            <w:noProof/>
            <w:webHidden/>
          </w:rPr>
          <w:fldChar w:fldCharType="begin"/>
        </w:r>
        <w:r>
          <w:rPr>
            <w:noProof/>
            <w:webHidden/>
          </w:rPr>
          <w:instrText xml:space="preserve"> PAGEREF _Toc231483923 \h </w:instrText>
        </w:r>
        <w:r>
          <w:rPr>
            <w:noProof/>
            <w:webHidden/>
          </w:rPr>
        </w:r>
        <w:r>
          <w:rPr>
            <w:noProof/>
            <w:webHidden/>
          </w:rPr>
          <w:fldChar w:fldCharType="separate"/>
        </w:r>
        <w:r>
          <w:rPr>
            <w:noProof/>
            <w:webHidden/>
          </w:rPr>
          <w:t>111</w:t>
        </w:r>
        <w:r>
          <w:rPr>
            <w:noProof/>
            <w:webHidden/>
          </w:rPr>
          <w:fldChar w:fldCharType="end"/>
        </w:r>
      </w:hyperlink>
    </w:p>
    <w:p w14:paraId="472691F0" w14:textId="6852445A" w:rsidR="00627114" w:rsidRDefault="00627114">
      <w:pPr>
        <w:pStyle w:val="TOC4"/>
        <w:rPr>
          <w:rFonts w:eastAsiaTheme="minorEastAsia"/>
          <w:smallCaps w:val="0"/>
          <w:noProof/>
          <w:kern w:val="2"/>
          <w:sz w:val="24"/>
          <w:szCs w:val="24"/>
          <w:lang w:val="en-US" w:eastAsia="zh-CN" w:bidi="he-IL"/>
          <w14:ligatures w14:val="standardContextual"/>
        </w:rPr>
      </w:pPr>
      <w:hyperlink w:anchor="_Toc231483924" w:history="1">
        <w:r w:rsidRPr="00844A26">
          <w:rPr>
            <w:rStyle w:val="Hyperlink"/>
            <w:noProof/>
          </w:rPr>
          <w:t>Microsoft Power Automate</w:t>
        </w:r>
        <w:r>
          <w:rPr>
            <w:noProof/>
            <w:webHidden/>
          </w:rPr>
          <w:tab/>
        </w:r>
        <w:r>
          <w:rPr>
            <w:noProof/>
            <w:webHidden/>
          </w:rPr>
          <w:fldChar w:fldCharType="begin"/>
        </w:r>
        <w:r>
          <w:rPr>
            <w:noProof/>
            <w:webHidden/>
          </w:rPr>
          <w:instrText xml:space="preserve"> PAGEREF _Toc231483924 \h </w:instrText>
        </w:r>
        <w:r>
          <w:rPr>
            <w:noProof/>
            <w:webHidden/>
          </w:rPr>
        </w:r>
        <w:r>
          <w:rPr>
            <w:noProof/>
            <w:webHidden/>
          </w:rPr>
          <w:fldChar w:fldCharType="separate"/>
        </w:r>
        <w:r>
          <w:rPr>
            <w:noProof/>
            <w:webHidden/>
          </w:rPr>
          <w:t>112</w:t>
        </w:r>
        <w:r>
          <w:rPr>
            <w:noProof/>
            <w:webHidden/>
          </w:rPr>
          <w:fldChar w:fldCharType="end"/>
        </w:r>
      </w:hyperlink>
    </w:p>
    <w:p w14:paraId="2DB98F1D" w14:textId="3EBD6A5F" w:rsidR="00627114" w:rsidRDefault="00627114">
      <w:pPr>
        <w:pStyle w:val="TOC4"/>
        <w:rPr>
          <w:rFonts w:eastAsiaTheme="minorEastAsia"/>
          <w:smallCaps w:val="0"/>
          <w:noProof/>
          <w:kern w:val="2"/>
          <w:sz w:val="24"/>
          <w:szCs w:val="24"/>
          <w:lang w:val="en-US" w:eastAsia="zh-CN" w:bidi="he-IL"/>
          <w14:ligatures w14:val="standardContextual"/>
        </w:rPr>
      </w:pPr>
      <w:hyperlink w:anchor="_Toc231483925" w:history="1">
        <w:r w:rsidRPr="00844A26">
          <w:rPr>
            <w:rStyle w:val="Hyperlink"/>
            <w:noProof/>
          </w:rPr>
          <w:t>Microsoft Power Pages</w:t>
        </w:r>
        <w:r>
          <w:rPr>
            <w:noProof/>
            <w:webHidden/>
          </w:rPr>
          <w:tab/>
        </w:r>
        <w:r>
          <w:rPr>
            <w:noProof/>
            <w:webHidden/>
          </w:rPr>
          <w:fldChar w:fldCharType="begin"/>
        </w:r>
        <w:r>
          <w:rPr>
            <w:noProof/>
            <w:webHidden/>
          </w:rPr>
          <w:instrText xml:space="preserve"> PAGEREF _Toc231483925 \h </w:instrText>
        </w:r>
        <w:r>
          <w:rPr>
            <w:noProof/>
            <w:webHidden/>
          </w:rPr>
        </w:r>
        <w:r>
          <w:rPr>
            <w:noProof/>
            <w:webHidden/>
          </w:rPr>
          <w:fldChar w:fldCharType="separate"/>
        </w:r>
        <w:r>
          <w:rPr>
            <w:noProof/>
            <w:webHidden/>
          </w:rPr>
          <w:t>112</w:t>
        </w:r>
        <w:r>
          <w:rPr>
            <w:noProof/>
            <w:webHidden/>
          </w:rPr>
          <w:fldChar w:fldCharType="end"/>
        </w:r>
      </w:hyperlink>
    </w:p>
    <w:p w14:paraId="42B406BB" w14:textId="2815D30B" w:rsidR="00627114" w:rsidRDefault="00627114">
      <w:pPr>
        <w:pStyle w:val="TOC4"/>
        <w:rPr>
          <w:rFonts w:eastAsiaTheme="minorEastAsia"/>
          <w:smallCaps w:val="0"/>
          <w:noProof/>
          <w:kern w:val="2"/>
          <w:sz w:val="24"/>
          <w:szCs w:val="24"/>
          <w:lang w:val="en-US" w:eastAsia="zh-CN" w:bidi="he-IL"/>
          <w14:ligatures w14:val="standardContextual"/>
        </w:rPr>
      </w:pPr>
      <w:hyperlink w:anchor="_Toc231483926" w:history="1">
        <w:r w:rsidRPr="00844A26">
          <w:rPr>
            <w:rStyle w:val="Hyperlink"/>
            <w:noProof/>
          </w:rPr>
          <w:t>Microsoft Intune</w:t>
        </w:r>
        <w:r>
          <w:rPr>
            <w:noProof/>
            <w:webHidden/>
          </w:rPr>
          <w:tab/>
        </w:r>
        <w:r>
          <w:rPr>
            <w:noProof/>
            <w:webHidden/>
          </w:rPr>
          <w:fldChar w:fldCharType="begin"/>
        </w:r>
        <w:r>
          <w:rPr>
            <w:noProof/>
            <w:webHidden/>
          </w:rPr>
          <w:instrText xml:space="preserve"> PAGEREF _Toc231483926 \h </w:instrText>
        </w:r>
        <w:r>
          <w:rPr>
            <w:noProof/>
            <w:webHidden/>
          </w:rPr>
        </w:r>
        <w:r>
          <w:rPr>
            <w:noProof/>
            <w:webHidden/>
          </w:rPr>
          <w:fldChar w:fldCharType="separate"/>
        </w:r>
        <w:r>
          <w:rPr>
            <w:noProof/>
            <w:webHidden/>
          </w:rPr>
          <w:t>113</w:t>
        </w:r>
        <w:r>
          <w:rPr>
            <w:noProof/>
            <w:webHidden/>
          </w:rPr>
          <w:fldChar w:fldCharType="end"/>
        </w:r>
      </w:hyperlink>
    </w:p>
    <w:p w14:paraId="0F72FA72" w14:textId="166BD17D" w:rsidR="00627114" w:rsidRDefault="00627114">
      <w:pPr>
        <w:pStyle w:val="TOC4"/>
        <w:rPr>
          <w:rFonts w:eastAsiaTheme="minorEastAsia"/>
          <w:smallCaps w:val="0"/>
          <w:noProof/>
          <w:kern w:val="2"/>
          <w:sz w:val="24"/>
          <w:szCs w:val="24"/>
          <w:lang w:val="en-US" w:eastAsia="zh-CN" w:bidi="he-IL"/>
          <w14:ligatures w14:val="standardContextual"/>
        </w:rPr>
      </w:pPr>
      <w:hyperlink w:anchor="_Toc231483927" w:history="1">
        <w:r w:rsidRPr="00844A26">
          <w:rPr>
            <w:rStyle w:val="Hyperlink"/>
            <w:noProof/>
          </w:rPr>
          <w:t>Microsoft Kaizala Pro</w:t>
        </w:r>
        <w:r>
          <w:rPr>
            <w:noProof/>
            <w:webHidden/>
          </w:rPr>
          <w:tab/>
        </w:r>
        <w:r>
          <w:rPr>
            <w:noProof/>
            <w:webHidden/>
          </w:rPr>
          <w:fldChar w:fldCharType="begin"/>
        </w:r>
        <w:r>
          <w:rPr>
            <w:noProof/>
            <w:webHidden/>
          </w:rPr>
          <w:instrText xml:space="preserve"> PAGEREF _Toc231483927 \h </w:instrText>
        </w:r>
        <w:r>
          <w:rPr>
            <w:noProof/>
            <w:webHidden/>
          </w:rPr>
        </w:r>
        <w:r>
          <w:rPr>
            <w:noProof/>
            <w:webHidden/>
          </w:rPr>
          <w:fldChar w:fldCharType="separate"/>
        </w:r>
        <w:r>
          <w:rPr>
            <w:noProof/>
            <w:webHidden/>
          </w:rPr>
          <w:t>113</w:t>
        </w:r>
        <w:r>
          <w:rPr>
            <w:noProof/>
            <w:webHidden/>
          </w:rPr>
          <w:fldChar w:fldCharType="end"/>
        </w:r>
      </w:hyperlink>
    </w:p>
    <w:p w14:paraId="48FE97F8" w14:textId="467F7B7E" w:rsidR="00627114" w:rsidRDefault="00627114">
      <w:pPr>
        <w:pStyle w:val="TOC4"/>
        <w:rPr>
          <w:rFonts w:eastAsiaTheme="minorEastAsia"/>
          <w:smallCaps w:val="0"/>
          <w:noProof/>
          <w:kern w:val="2"/>
          <w:sz w:val="24"/>
          <w:szCs w:val="24"/>
          <w:lang w:val="en-US" w:eastAsia="zh-CN" w:bidi="he-IL"/>
          <w14:ligatures w14:val="standardContextual"/>
        </w:rPr>
      </w:pPr>
      <w:hyperlink w:anchor="_Toc231483928" w:history="1">
        <w:r w:rsidRPr="00844A26">
          <w:rPr>
            <w:rStyle w:val="Hyperlink"/>
            <w:noProof/>
          </w:rPr>
          <w:t>Microsoft Power Apps</w:t>
        </w:r>
        <w:r>
          <w:rPr>
            <w:noProof/>
            <w:webHidden/>
          </w:rPr>
          <w:tab/>
        </w:r>
        <w:r>
          <w:rPr>
            <w:noProof/>
            <w:webHidden/>
          </w:rPr>
          <w:fldChar w:fldCharType="begin"/>
        </w:r>
        <w:r>
          <w:rPr>
            <w:noProof/>
            <w:webHidden/>
          </w:rPr>
          <w:instrText xml:space="preserve"> PAGEREF _Toc231483928 \h </w:instrText>
        </w:r>
        <w:r>
          <w:rPr>
            <w:noProof/>
            <w:webHidden/>
          </w:rPr>
        </w:r>
        <w:r>
          <w:rPr>
            <w:noProof/>
            <w:webHidden/>
          </w:rPr>
          <w:fldChar w:fldCharType="separate"/>
        </w:r>
        <w:r>
          <w:rPr>
            <w:noProof/>
            <w:webHidden/>
          </w:rPr>
          <w:t>113</w:t>
        </w:r>
        <w:r>
          <w:rPr>
            <w:noProof/>
            <w:webHidden/>
          </w:rPr>
          <w:fldChar w:fldCharType="end"/>
        </w:r>
      </w:hyperlink>
    </w:p>
    <w:p w14:paraId="6A18D38B" w14:textId="6A9E4052" w:rsidR="00627114" w:rsidRDefault="00627114">
      <w:pPr>
        <w:pStyle w:val="TOC4"/>
        <w:rPr>
          <w:rFonts w:eastAsiaTheme="minorEastAsia"/>
          <w:smallCaps w:val="0"/>
          <w:noProof/>
          <w:kern w:val="2"/>
          <w:sz w:val="24"/>
          <w:szCs w:val="24"/>
          <w:lang w:val="en-US" w:eastAsia="zh-CN" w:bidi="he-IL"/>
          <w14:ligatures w14:val="standardContextual"/>
        </w:rPr>
      </w:pPr>
      <w:hyperlink w:anchor="_Toc231483929" w:history="1">
        <w:r w:rsidRPr="00844A26">
          <w:rPr>
            <w:rStyle w:val="Hyperlink"/>
            <w:noProof/>
          </w:rPr>
          <w:t>Microsoft Copilot Studio</w:t>
        </w:r>
        <w:r>
          <w:rPr>
            <w:noProof/>
            <w:webHidden/>
          </w:rPr>
          <w:tab/>
        </w:r>
        <w:r>
          <w:rPr>
            <w:noProof/>
            <w:webHidden/>
          </w:rPr>
          <w:fldChar w:fldCharType="begin"/>
        </w:r>
        <w:r>
          <w:rPr>
            <w:noProof/>
            <w:webHidden/>
          </w:rPr>
          <w:instrText xml:space="preserve"> PAGEREF _Toc231483929 \h </w:instrText>
        </w:r>
        <w:r>
          <w:rPr>
            <w:noProof/>
            <w:webHidden/>
          </w:rPr>
        </w:r>
        <w:r>
          <w:rPr>
            <w:noProof/>
            <w:webHidden/>
          </w:rPr>
          <w:fldChar w:fldCharType="separate"/>
        </w:r>
        <w:r>
          <w:rPr>
            <w:noProof/>
            <w:webHidden/>
          </w:rPr>
          <w:t>114</w:t>
        </w:r>
        <w:r>
          <w:rPr>
            <w:noProof/>
            <w:webHidden/>
          </w:rPr>
          <w:fldChar w:fldCharType="end"/>
        </w:r>
      </w:hyperlink>
    </w:p>
    <w:p w14:paraId="55785C27" w14:textId="0025E209" w:rsidR="00627114" w:rsidRDefault="00627114">
      <w:pPr>
        <w:pStyle w:val="TOC4"/>
        <w:rPr>
          <w:rFonts w:eastAsiaTheme="minorEastAsia"/>
          <w:smallCaps w:val="0"/>
          <w:noProof/>
          <w:kern w:val="2"/>
          <w:sz w:val="24"/>
          <w:szCs w:val="24"/>
          <w:lang w:val="en-US" w:eastAsia="zh-CN" w:bidi="he-IL"/>
          <w14:ligatures w14:val="standardContextual"/>
        </w:rPr>
      </w:pPr>
      <w:hyperlink w:anchor="_Toc231483930" w:history="1">
        <w:r w:rsidRPr="00844A26">
          <w:rPr>
            <w:rStyle w:val="Hyperlink"/>
            <w:noProof/>
          </w:rPr>
          <w:t>Microsoft Sustainability Manager</w:t>
        </w:r>
        <w:r>
          <w:rPr>
            <w:noProof/>
            <w:webHidden/>
          </w:rPr>
          <w:tab/>
        </w:r>
        <w:r>
          <w:rPr>
            <w:noProof/>
            <w:webHidden/>
          </w:rPr>
          <w:fldChar w:fldCharType="begin"/>
        </w:r>
        <w:r>
          <w:rPr>
            <w:noProof/>
            <w:webHidden/>
          </w:rPr>
          <w:instrText xml:space="preserve"> PAGEREF _Toc231483930 \h </w:instrText>
        </w:r>
        <w:r>
          <w:rPr>
            <w:noProof/>
            <w:webHidden/>
          </w:rPr>
        </w:r>
        <w:r>
          <w:rPr>
            <w:noProof/>
            <w:webHidden/>
          </w:rPr>
          <w:fldChar w:fldCharType="separate"/>
        </w:r>
        <w:r>
          <w:rPr>
            <w:noProof/>
            <w:webHidden/>
          </w:rPr>
          <w:t>114</w:t>
        </w:r>
        <w:r>
          <w:rPr>
            <w:noProof/>
            <w:webHidden/>
          </w:rPr>
          <w:fldChar w:fldCharType="end"/>
        </w:r>
      </w:hyperlink>
    </w:p>
    <w:p w14:paraId="05742A26" w14:textId="381A4545" w:rsidR="00627114" w:rsidRDefault="00627114">
      <w:pPr>
        <w:pStyle w:val="TOC4"/>
        <w:rPr>
          <w:rFonts w:eastAsiaTheme="minorEastAsia"/>
          <w:smallCaps w:val="0"/>
          <w:noProof/>
          <w:kern w:val="2"/>
          <w:sz w:val="24"/>
          <w:szCs w:val="24"/>
          <w:lang w:val="en-US" w:eastAsia="zh-CN" w:bidi="he-IL"/>
          <w14:ligatures w14:val="standardContextual"/>
        </w:rPr>
      </w:pPr>
      <w:hyperlink w:anchor="_Toc231483931" w:history="1">
        <w:r w:rsidRPr="00844A26">
          <w:rPr>
            <w:rStyle w:val="Hyperlink"/>
            <w:noProof/>
          </w:rPr>
          <w:t>Minecraft: Education Edition</w:t>
        </w:r>
        <w:r>
          <w:rPr>
            <w:noProof/>
            <w:webHidden/>
          </w:rPr>
          <w:tab/>
        </w:r>
        <w:r>
          <w:rPr>
            <w:noProof/>
            <w:webHidden/>
          </w:rPr>
          <w:fldChar w:fldCharType="begin"/>
        </w:r>
        <w:r>
          <w:rPr>
            <w:noProof/>
            <w:webHidden/>
          </w:rPr>
          <w:instrText xml:space="preserve"> PAGEREF _Toc231483931 \h </w:instrText>
        </w:r>
        <w:r>
          <w:rPr>
            <w:noProof/>
            <w:webHidden/>
          </w:rPr>
        </w:r>
        <w:r>
          <w:rPr>
            <w:noProof/>
            <w:webHidden/>
          </w:rPr>
          <w:fldChar w:fldCharType="separate"/>
        </w:r>
        <w:r>
          <w:rPr>
            <w:noProof/>
            <w:webHidden/>
          </w:rPr>
          <w:t>114</w:t>
        </w:r>
        <w:r>
          <w:rPr>
            <w:noProof/>
            <w:webHidden/>
          </w:rPr>
          <w:fldChar w:fldCharType="end"/>
        </w:r>
      </w:hyperlink>
    </w:p>
    <w:p w14:paraId="5481AF72" w14:textId="4D8A12C4" w:rsidR="00627114" w:rsidRDefault="00627114">
      <w:pPr>
        <w:pStyle w:val="TOC4"/>
        <w:rPr>
          <w:rFonts w:eastAsiaTheme="minorEastAsia"/>
          <w:smallCaps w:val="0"/>
          <w:noProof/>
          <w:kern w:val="2"/>
          <w:sz w:val="24"/>
          <w:szCs w:val="24"/>
          <w:lang w:val="en-US" w:eastAsia="zh-CN" w:bidi="he-IL"/>
          <w14:ligatures w14:val="standardContextual"/>
        </w:rPr>
      </w:pPr>
      <w:hyperlink w:anchor="_Toc231483932" w:history="1">
        <w:r w:rsidRPr="00844A26">
          <w:rPr>
            <w:rStyle w:val="Hyperlink"/>
            <w:noProof/>
          </w:rPr>
          <w:t>Power BI Embedded</w:t>
        </w:r>
        <w:r>
          <w:rPr>
            <w:noProof/>
            <w:webHidden/>
          </w:rPr>
          <w:tab/>
        </w:r>
        <w:r>
          <w:rPr>
            <w:noProof/>
            <w:webHidden/>
          </w:rPr>
          <w:fldChar w:fldCharType="begin"/>
        </w:r>
        <w:r>
          <w:rPr>
            <w:noProof/>
            <w:webHidden/>
          </w:rPr>
          <w:instrText xml:space="preserve"> PAGEREF _Toc231483932 \h </w:instrText>
        </w:r>
        <w:r>
          <w:rPr>
            <w:noProof/>
            <w:webHidden/>
          </w:rPr>
        </w:r>
        <w:r>
          <w:rPr>
            <w:noProof/>
            <w:webHidden/>
          </w:rPr>
          <w:fldChar w:fldCharType="separate"/>
        </w:r>
        <w:r>
          <w:rPr>
            <w:noProof/>
            <w:webHidden/>
          </w:rPr>
          <w:t>115</w:t>
        </w:r>
        <w:r>
          <w:rPr>
            <w:noProof/>
            <w:webHidden/>
          </w:rPr>
          <w:fldChar w:fldCharType="end"/>
        </w:r>
      </w:hyperlink>
    </w:p>
    <w:p w14:paraId="0E3498BC" w14:textId="7EEEB33F" w:rsidR="00627114" w:rsidRDefault="00627114">
      <w:pPr>
        <w:pStyle w:val="TOC4"/>
        <w:rPr>
          <w:rFonts w:eastAsiaTheme="minorEastAsia"/>
          <w:smallCaps w:val="0"/>
          <w:noProof/>
          <w:kern w:val="2"/>
          <w:sz w:val="24"/>
          <w:szCs w:val="24"/>
          <w:lang w:val="en-US" w:eastAsia="zh-CN" w:bidi="he-IL"/>
          <w14:ligatures w14:val="standardContextual"/>
        </w:rPr>
      </w:pPr>
      <w:hyperlink w:anchor="_Toc231483933" w:history="1">
        <w:r w:rsidRPr="00844A26">
          <w:rPr>
            <w:rStyle w:val="Hyperlink"/>
            <w:noProof/>
          </w:rPr>
          <w:t>Power BI Premium</w:t>
        </w:r>
        <w:r>
          <w:rPr>
            <w:noProof/>
            <w:webHidden/>
          </w:rPr>
          <w:tab/>
        </w:r>
        <w:r>
          <w:rPr>
            <w:noProof/>
            <w:webHidden/>
          </w:rPr>
          <w:fldChar w:fldCharType="begin"/>
        </w:r>
        <w:r>
          <w:rPr>
            <w:noProof/>
            <w:webHidden/>
          </w:rPr>
          <w:instrText xml:space="preserve"> PAGEREF _Toc231483933 \h </w:instrText>
        </w:r>
        <w:r>
          <w:rPr>
            <w:noProof/>
            <w:webHidden/>
          </w:rPr>
        </w:r>
        <w:r>
          <w:rPr>
            <w:noProof/>
            <w:webHidden/>
          </w:rPr>
          <w:fldChar w:fldCharType="separate"/>
        </w:r>
        <w:r>
          <w:rPr>
            <w:noProof/>
            <w:webHidden/>
          </w:rPr>
          <w:t>115</w:t>
        </w:r>
        <w:r>
          <w:rPr>
            <w:noProof/>
            <w:webHidden/>
          </w:rPr>
          <w:fldChar w:fldCharType="end"/>
        </w:r>
      </w:hyperlink>
    </w:p>
    <w:p w14:paraId="12D4227E" w14:textId="38CB0DE1" w:rsidR="00627114" w:rsidRDefault="00627114">
      <w:pPr>
        <w:pStyle w:val="TOC4"/>
        <w:rPr>
          <w:rFonts w:eastAsiaTheme="minorEastAsia"/>
          <w:smallCaps w:val="0"/>
          <w:noProof/>
          <w:kern w:val="2"/>
          <w:sz w:val="24"/>
          <w:szCs w:val="24"/>
          <w:lang w:val="en-US" w:eastAsia="zh-CN" w:bidi="he-IL"/>
          <w14:ligatures w14:val="standardContextual"/>
        </w:rPr>
      </w:pPr>
      <w:hyperlink w:anchor="_Toc231483934" w:history="1">
        <w:r w:rsidRPr="00844A26">
          <w:rPr>
            <w:rStyle w:val="Hyperlink"/>
            <w:noProof/>
          </w:rPr>
          <w:t>Power BI Pro</w:t>
        </w:r>
        <w:r>
          <w:rPr>
            <w:noProof/>
            <w:webHidden/>
          </w:rPr>
          <w:tab/>
        </w:r>
        <w:r>
          <w:rPr>
            <w:noProof/>
            <w:webHidden/>
          </w:rPr>
          <w:fldChar w:fldCharType="begin"/>
        </w:r>
        <w:r>
          <w:rPr>
            <w:noProof/>
            <w:webHidden/>
          </w:rPr>
          <w:instrText xml:space="preserve"> PAGEREF _Toc231483934 \h </w:instrText>
        </w:r>
        <w:r>
          <w:rPr>
            <w:noProof/>
            <w:webHidden/>
          </w:rPr>
        </w:r>
        <w:r>
          <w:rPr>
            <w:noProof/>
            <w:webHidden/>
          </w:rPr>
          <w:fldChar w:fldCharType="separate"/>
        </w:r>
        <w:r>
          <w:rPr>
            <w:noProof/>
            <w:webHidden/>
          </w:rPr>
          <w:t>116</w:t>
        </w:r>
        <w:r>
          <w:rPr>
            <w:noProof/>
            <w:webHidden/>
          </w:rPr>
          <w:fldChar w:fldCharType="end"/>
        </w:r>
      </w:hyperlink>
    </w:p>
    <w:p w14:paraId="6F3BE61B" w14:textId="13E26C3F" w:rsidR="00627114" w:rsidRDefault="00627114">
      <w:pPr>
        <w:pStyle w:val="TOC4"/>
        <w:rPr>
          <w:rFonts w:eastAsiaTheme="minorEastAsia"/>
          <w:smallCaps w:val="0"/>
          <w:noProof/>
          <w:kern w:val="2"/>
          <w:sz w:val="24"/>
          <w:szCs w:val="24"/>
          <w:lang w:val="en-US" w:eastAsia="zh-CN" w:bidi="he-IL"/>
          <w14:ligatures w14:val="standardContextual"/>
        </w:rPr>
      </w:pPr>
      <w:hyperlink w:anchor="_Toc231483935" w:history="1">
        <w:r w:rsidRPr="00844A26">
          <w:rPr>
            <w:rStyle w:val="Hyperlink"/>
            <w:noProof/>
          </w:rPr>
          <w:t>Azure AI Translator</w:t>
        </w:r>
        <w:r>
          <w:rPr>
            <w:noProof/>
            <w:webHidden/>
          </w:rPr>
          <w:tab/>
        </w:r>
        <w:r>
          <w:rPr>
            <w:noProof/>
            <w:webHidden/>
          </w:rPr>
          <w:fldChar w:fldCharType="begin"/>
        </w:r>
        <w:r>
          <w:rPr>
            <w:noProof/>
            <w:webHidden/>
          </w:rPr>
          <w:instrText xml:space="preserve"> PAGEREF _Toc231483935 \h </w:instrText>
        </w:r>
        <w:r>
          <w:rPr>
            <w:noProof/>
            <w:webHidden/>
          </w:rPr>
        </w:r>
        <w:r>
          <w:rPr>
            <w:noProof/>
            <w:webHidden/>
          </w:rPr>
          <w:fldChar w:fldCharType="separate"/>
        </w:r>
        <w:r>
          <w:rPr>
            <w:noProof/>
            <w:webHidden/>
          </w:rPr>
          <w:t>116</w:t>
        </w:r>
        <w:r>
          <w:rPr>
            <w:noProof/>
            <w:webHidden/>
          </w:rPr>
          <w:fldChar w:fldCharType="end"/>
        </w:r>
      </w:hyperlink>
    </w:p>
    <w:p w14:paraId="67F78BB3" w14:textId="19229D61" w:rsidR="00627114" w:rsidRDefault="00627114">
      <w:pPr>
        <w:pStyle w:val="TOC4"/>
        <w:rPr>
          <w:rFonts w:eastAsiaTheme="minorEastAsia"/>
          <w:smallCaps w:val="0"/>
          <w:noProof/>
          <w:kern w:val="2"/>
          <w:sz w:val="24"/>
          <w:szCs w:val="24"/>
          <w:lang w:val="en-US" w:eastAsia="zh-CN" w:bidi="he-IL"/>
          <w14:ligatures w14:val="standardContextual"/>
        </w:rPr>
      </w:pPr>
      <w:hyperlink w:anchor="_Toc231483936" w:history="1">
        <w:r w:rsidRPr="00844A26">
          <w:rPr>
            <w:rStyle w:val="Hyperlink"/>
            <w:noProof/>
          </w:rPr>
          <w:t>Végponthoz készült Microsoft Defender</w:t>
        </w:r>
        <w:r>
          <w:rPr>
            <w:noProof/>
            <w:webHidden/>
          </w:rPr>
          <w:tab/>
        </w:r>
        <w:r>
          <w:rPr>
            <w:noProof/>
            <w:webHidden/>
          </w:rPr>
          <w:fldChar w:fldCharType="begin"/>
        </w:r>
        <w:r>
          <w:rPr>
            <w:noProof/>
            <w:webHidden/>
          </w:rPr>
          <w:instrText xml:space="preserve"> PAGEREF _Toc231483936 \h </w:instrText>
        </w:r>
        <w:r>
          <w:rPr>
            <w:noProof/>
            <w:webHidden/>
          </w:rPr>
        </w:r>
        <w:r>
          <w:rPr>
            <w:noProof/>
            <w:webHidden/>
          </w:rPr>
          <w:fldChar w:fldCharType="separate"/>
        </w:r>
        <w:r>
          <w:rPr>
            <w:noProof/>
            <w:webHidden/>
          </w:rPr>
          <w:t>116</w:t>
        </w:r>
        <w:r>
          <w:rPr>
            <w:noProof/>
            <w:webHidden/>
          </w:rPr>
          <w:fldChar w:fldCharType="end"/>
        </w:r>
      </w:hyperlink>
    </w:p>
    <w:p w14:paraId="1EB72F77" w14:textId="6C280DDB" w:rsidR="00627114" w:rsidRDefault="00627114">
      <w:pPr>
        <w:pStyle w:val="TOC4"/>
        <w:rPr>
          <w:rFonts w:eastAsiaTheme="minorEastAsia"/>
          <w:smallCaps w:val="0"/>
          <w:noProof/>
          <w:kern w:val="2"/>
          <w:sz w:val="24"/>
          <w:szCs w:val="24"/>
          <w:lang w:val="en-US" w:eastAsia="zh-CN" w:bidi="he-IL"/>
          <w14:ligatures w14:val="standardContextual"/>
        </w:rPr>
      </w:pPr>
      <w:hyperlink w:anchor="_Toc231483937" w:history="1">
        <w:r w:rsidRPr="00844A26">
          <w:rPr>
            <w:rStyle w:val="Hyperlink"/>
            <w:noProof/>
          </w:rPr>
          <w:t>Univerzális nyomtatás</w:t>
        </w:r>
        <w:r>
          <w:rPr>
            <w:noProof/>
            <w:webHidden/>
          </w:rPr>
          <w:tab/>
        </w:r>
        <w:r>
          <w:rPr>
            <w:noProof/>
            <w:webHidden/>
          </w:rPr>
          <w:fldChar w:fldCharType="begin"/>
        </w:r>
        <w:r>
          <w:rPr>
            <w:noProof/>
            <w:webHidden/>
          </w:rPr>
          <w:instrText xml:space="preserve"> PAGEREF _Toc231483937 \h </w:instrText>
        </w:r>
        <w:r>
          <w:rPr>
            <w:noProof/>
            <w:webHidden/>
          </w:rPr>
        </w:r>
        <w:r>
          <w:rPr>
            <w:noProof/>
            <w:webHidden/>
          </w:rPr>
          <w:fldChar w:fldCharType="separate"/>
        </w:r>
        <w:r>
          <w:rPr>
            <w:noProof/>
            <w:webHidden/>
          </w:rPr>
          <w:t>117</w:t>
        </w:r>
        <w:r>
          <w:rPr>
            <w:noProof/>
            <w:webHidden/>
          </w:rPr>
          <w:fldChar w:fldCharType="end"/>
        </w:r>
      </w:hyperlink>
    </w:p>
    <w:p w14:paraId="74A4AF1C" w14:textId="7761B246" w:rsidR="00627114" w:rsidRDefault="00627114">
      <w:pPr>
        <w:pStyle w:val="TOC4"/>
        <w:rPr>
          <w:rFonts w:eastAsiaTheme="minorEastAsia"/>
          <w:smallCaps w:val="0"/>
          <w:noProof/>
          <w:kern w:val="2"/>
          <w:sz w:val="24"/>
          <w:szCs w:val="24"/>
          <w:lang w:val="en-US" w:eastAsia="zh-CN" w:bidi="he-IL"/>
          <w14:ligatures w14:val="standardContextual"/>
        </w:rPr>
      </w:pPr>
      <w:hyperlink w:anchor="_Toc231483938" w:history="1">
        <w:r w:rsidRPr="00844A26">
          <w:rPr>
            <w:rStyle w:val="Hyperlink"/>
            <w:noProof/>
          </w:rPr>
          <w:t>Windows 365</w:t>
        </w:r>
        <w:r>
          <w:rPr>
            <w:noProof/>
            <w:webHidden/>
          </w:rPr>
          <w:tab/>
        </w:r>
        <w:r>
          <w:rPr>
            <w:noProof/>
            <w:webHidden/>
          </w:rPr>
          <w:fldChar w:fldCharType="begin"/>
        </w:r>
        <w:r>
          <w:rPr>
            <w:noProof/>
            <w:webHidden/>
          </w:rPr>
          <w:instrText xml:space="preserve"> PAGEREF _Toc231483938 \h </w:instrText>
        </w:r>
        <w:r>
          <w:rPr>
            <w:noProof/>
            <w:webHidden/>
          </w:rPr>
        </w:r>
        <w:r>
          <w:rPr>
            <w:noProof/>
            <w:webHidden/>
          </w:rPr>
          <w:fldChar w:fldCharType="separate"/>
        </w:r>
        <w:r>
          <w:rPr>
            <w:noProof/>
            <w:webHidden/>
          </w:rPr>
          <w:t>117</w:t>
        </w:r>
        <w:r>
          <w:rPr>
            <w:noProof/>
            <w:webHidden/>
          </w:rPr>
          <w:fldChar w:fldCharType="end"/>
        </w:r>
      </w:hyperlink>
    </w:p>
    <w:p w14:paraId="6CDEBEEE" w14:textId="18C1EA88" w:rsidR="00627114" w:rsidRDefault="00627114">
      <w:pPr>
        <w:pStyle w:val="TOC1"/>
        <w:rPr>
          <w:rFonts w:eastAsiaTheme="minorEastAsia"/>
          <w:b w:val="0"/>
          <w:caps w:val="0"/>
          <w:noProof/>
          <w:kern w:val="2"/>
          <w:sz w:val="24"/>
          <w:szCs w:val="24"/>
          <w:lang w:val="en-US" w:eastAsia="zh-CN" w:bidi="he-IL"/>
          <w14:ligatures w14:val="standardContextual"/>
        </w:rPr>
      </w:pPr>
      <w:hyperlink w:anchor="_Toc231483939" w:history="1">
        <w:r w:rsidRPr="00844A26">
          <w:rPr>
            <w:rStyle w:val="Hyperlink"/>
            <w:noProof/>
          </w:rPr>
          <w:t>A függelék – A Vírusfelismerés és -Blokkolás, a Levélszemét-Hatékonyság, illetve a Hamis Pozitív Szolgáltatási Szintre vonatkozó Szolgáltatási Szintekkel kapcsolatos kötelezettségvállalás</w:t>
        </w:r>
        <w:r>
          <w:rPr>
            <w:noProof/>
            <w:webHidden/>
          </w:rPr>
          <w:tab/>
        </w:r>
        <w:r>
          <w:rPr>
            <w:noProof/>
            <w:webHidden/>
          </w:rPr>
          <w:fldChar w:fldCharType="begin"/>
        </w:r>
        <w:r>
          <w:rPr>
            <w:noProof/>
            <w:webHidden/>
          </w:rPr>
          <w:instrText xml:space="preserve"> PAGEREF _Toc231483939 \h </w:instrText>
        </w:r>
        <w:r>
          <w:rPr>
            <w:noProof/>
            <w:webHidden/>
          </w:rPr>
        </w:r>
        <w:r>
          <w:rPr>
            <w:noProof/>
            <w:webHidden/>
          </w:rPr>
          <w:fldChar w:fldCharType="separate"/>
        </w:r>
        <w:r>
          <w:rPr>
            <w:noProof/>
            <w:webHidden/>
          </w:rPr>
          <w:t>118</w:t>
        </w:r>
        <w:r>
          <w:rPr>
            <w:noProof/>
            <w:webHidden/>
          </w:rPr>
          <w:fldChar w:fldCharType="end"/>
        </w:r>
      </w:hyperlink>
    </w:p>
    <w:p w14:paraId="16ED5D8F" w14:textId="384F90BF"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966437">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_Toc231483745"/>
      <w:bookmarkStart w:id="11" w:name="Introduction"/>
      <w:r>
        <w:lastRenderedPageBreak/>
        <w:t>Bevezetés</w:t>
      </w:r>
      <w:bookmarkEnd w:id="7"/>
      <w:bookmarkEnd w:id="8"/>
      <w:bookmarkEnd w:id="9"/>
      <w:bookmarkEnd w:id="10"/>
    </w:p>
    <w:p w14:paraId="0B3153E8" w14:textId="533C83C4" w:rsidR="00FA110B" w:rsidRPr="00EF7CF9" w:rsidRDefault="008D1A52" w:rsidP="008C2ED5">
      <w:pPr>
        <w:pStyle w:val="ProductList-SubSection1Heading"/>
      </w:pPr>
      <w:bookmarkStart w:id="12" w:name="_Toc457812795"/>
      <w:bookmarkStart w:id="13" w:name="_Toc457821501"/>
      <w:bookmarkEnd w:id="11"/>
      <w:r>
        <w:t>A jelen dokumentumról</w:t>
      </w:r>
      <w:bookmarkEnd w:id="12"/>
      <w:bookmarkEnd w:id="13"/>
    </w:p>
    <w:p w14:paraId="77CF1F44" w14:textId="1A63749F" w:rsidR="00E11454" w:rsidRPr="00486413" w:rsidRDefault="00E11454" w:rsidP="00106C29">
      <w:pPr>
        <w:pStyle w:val="ProductList-Body"/>
        <w:tabs>
          <w:tab w:val="clear" w:pos="360"/>
          <w:tab w:val="clear" w:pos="720"/>
          <w:tab w:val="clear" w:pos="1080"/>
        </w:tabs>
        <w:rPr>
          <w:spacing w:val="-2"/>
        </w:rPr>
      </w:pPr>
      <w:r w:rsidRPr="00486413">
        <w:rPr>
          <w:spacing w:val="-2"/>
        </w:rPr>
        <w:t xml:space="preserve">A jelen Microsoft Online Szolgáltatásokra vonatkozó Szolgáltatási Szint Megállapodás (a továbbiakban a jelen „SLA”) az Ön Microsoft mennyiségi licencszerződésének (a továbbiakban a „Szerződés”) részét képezi. A jelen SLA-ban használt, de ott nem definiált nagy kezdőbetűs kifejezések jelentése megegyezik azok Szerződésben meghatározott jelentésével. A jelen SLA a benne felsorolt Microsoft Online Szolgáltatásokra (a továbbiakban egy „Szolgáltatás” vagy a „Szolgáltatások”) alkalmazandó, de nem alkalmazandó a Szolgáltatásokkal együtt vagy azokhoz kapcsolódóan elérhetővé tett külön márkájú szolgáltatásokra, sem pedig </w:t>
      </w:r>
      <w:r w:rsidRPr="002778D1">
        <w:rPr>
          <w:spacing w:val="-2"/>
        </w:rPr>
        <w:t>semmilyen</w:t>
      </w:r>
      <w:r w:rsidRPr="00486413">
        <w:rPr>
          <w:spacing w:val="-2"/>
        </w:rPr>
        <w:t xml:space="preserve"> olyan helyszíni szoftverre, amely bármelyik Szolgáltatás részét képezi.</w:t>
      </w:r>
    </w:p>
    <w:p w14:paraId="3CBD9792" w14:textId="77777777" w:rsidR="00E11454" w:rsidRPr="00EF7CF9" w:rsidRDefault="00E11454" w:rsidP="00106C29">
      <w:pPr>
        <w:pStyle w:val="ProductList-Body"/>
        <w:tabs>
          <w:tab w:val="clear" w:pos="360"/>
          <w:tab w:val="clear" w:pos="720"/>
          <w:tab w:val="clear" w:pos="1080"/>
        </w:tabs>
      </w:pPr>
    </w:p>
    <w:p w14:paraId="5FEF6AC3" w14:textId="748571B6" w:rsidR="00E11454" w:rsidRDefault="00E11454" w:rsidP="00CA3DB7">
      <w:pPr>
        <w:pStyle w:val="ProductList-Body"/>
        <w:tabs>
          <w:tab w:val="clear" w:pos="360"/>
          <w:tab w:val="clear" w:pos="720"/>
          <w:tab w:val="clear" w:pos="1080"/>
        </w:tabs>
        <w:ind w:right="63"/>
        <w:rPr>
          <w:rFonts w:ascii="Calibri" w:hAnsi="Calibri" w:cs="Calibri"/>
        </w:rPr>
      </w:pPr>
      <w:r>
        <w:rPr>
          <w:rFonts w:ascii="Calibri" w:hAnsi="Calibri" w:cs="Calibri"/>
        </w:rPr>
        <w:t>Amennyiben nem érjük el és nem tartjuk fenn a Szolgáltatási Szinteket valamelyik Szolgáltatás vonatkozásában a jelen SLA-ban foglaltak szerint, Ön jogosult lehet havi szolgáltatási díjai egy részének jóváírására. Előfizetésének kezdeti időszakában nem fogjuk módosítani az Ön SLA-jának a</w:t>
      </w:r>
      <w:r w:rsidR="00CA3DB7">
        <w:rPr>
          <w:rFonts w:ascii="Calibri" w:hAnsi="Calibri" w:cs="Calibri"/>
        </w:rPr>
        <w:t> </w:t>
      </w:r>
      <w:r>
        <w:rPr>
          <w:rFonts w:ascii="Calibri" w:hAnsi="Calibri" w:cs="Calibri"/>
        </w:rPr>
        <w:t xml:space="preserve">feltételeit; azonban ha megújítja előfizetését, akkor a jelen SLA-nak a megújításkor hatályos változata fog vonatkozni a teljes megújítási időszakra. A jelen SLA lényegi kedvezőtlen módosítása előtt legalább 90 nappal értesítést küldünk. A jelen SLA legfrissebb verziója bármikor megtekinthető a következő webhelyen: </w:t>
      </w:r>
      <w:r>
        <w:fldChar w:fldCharType="begin"/>
      </w:r>
      <w:r>
        <w:instrText>HYPERLINK "https://aka.ms/CSLA"</w:instrText>
      </w:r>
      <w:r>
        <w:fldChar w:fldCharType="separate"/>
      </w:r>
      <w:r>
        <w:rPr>
          <w:rStyle w:val="Hyperlink"/>
        </w:rPr>
        <w:t>https://aka.ms/CSLA</w:t>
      </w:r>
      <w:r>
        <w:fldChar w:fldCharType="end"/>
      </w:r>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Az SLA nem vonatkozik az Előzetesekre és a díjmentesen biztosított Online Szolgáltatásokra és/vagy szolgáltatási szintekre, illetve ezek nem jogosítanak az SLA alapján támasztott igényekre vagy jóváírásokra.</w:t>
      </w:r>
    </w:p>
    <w:p w14:paraId="65686147" w14:textId="004AAA72" w:rsidR="008D1A52" w:rsidRPr="00EF7CF9" w:rsidRDefault="008D1A52" w:rsidP="008C2ED5">
      <w:pPr>
        <w:pStyle w:val="ProductList-SubSection1Heading"/>
      </w:pPr>
      <w:bookmarkStart w:id="14" w:name="_Toc457812796"/>
      <w:bookmarkStart w:id="15" w:name="_Toc457821502"/>
      <w:r>
        <w:t>A jelen dokumentum korábbi verziói</w:t>
      </w:r>
      <w:bookmarkEnd w:id="14"/>
      <w:bookmarkEnd w:id="15"/>
    </w:p>
    <w:p w14:paraId="69561C1A" w14:textId="43822043" w:rsidR="0035123C" w:rsidRPr="00EF7CF9" w:rsidRDefault="007804B9" w:rsidP="00CA3DB7">
      <w:pPr>
        <w:pStyle w:val="ProductList-Body"/>
        <w:tabs>
          <w:tab w:val="clear" w:pos="360"/>
          <w:tab w:val="clear" w:pos="720"/>
          <w:tab w:val="clear" w:pos="1080"/>
        </w:tabs>
      </w:pPr>
      <w:r>
        <w:t xml:space="preserve">A jelen SLA a jelenleg elérhető Szolgálatásokra vonatkozóan tartalmaz információkat. E dokumentum korábbi verziói itt érhetők el: </w:t>
      </w:r>
      <w:r>
        <w:fldChar w:fldCharType="begin"/>
      </w:r>
      <w:r>
        <w:instrText>HYPERLINK "http://www.microsoftvolumelicensing.com/"</w:instrText>
      </w:r>
      <w:r>
        <w:fldChar w:fldCharType="separate"/>
      </w:r>
      <w:r>
        <w:rPr>
          <w:rStyle w:val="Hyperlink"/>
        </w:rPr>
        <w:t>http</w:t>
      </w:r>
      <w:r w:rsidRPr="00486413">
        <w:rPr>
          <w:rStyle w:val="Hyperlink"/>
        </w:rPr>
        <w:t>:</w:t>
      </w:r>
      <w:r>
        <w:rPr>
          <w:rStyle w:val="Hyperlink"/>
        </w:rPr>
        <w:t>//www.microsoftvolumelicensing.com</w:t>
      </w:r>
      <w:r>
        <w:fldChar w:fldCharType="end"/>
      </w:r>
      <w:r>
        <w:t>. A szükséges változat megkereséséhez a viszonteladójától vagy Microsoft ügyfélmenedzserétől kaphat</w:t>
      </w:r>
      <w:r w:rsidR="00CA3DB7">
        <w:t> </w:t>
      </w:r>
      <w:r>
        <w:t>segítséget.</w:t>
      </w:r>
    </w:p>
    <w:p w14:paraId="7F05D0EA" w14:textId="6A442A7D" w:rsidR="008D1A52" w:rsidRPr="00EF7CF9" w:rsidRDefault="008D1A52" w:rsidP="008C2ED5">
      <w:pPr>
        <w:pStyle w:val="ProductList-SubSection1Heading"/>
      </w:pPr>
      <w:bookmarkStart w:id="16" w:name="_Toc457812797"/>
      <w:bookmarkStart w:id="17" w:name="_Toc457821503"/>
      <w:r>
        <w:t>A jelen dokumentum pontosításainak és a módosításainak összefoglalása</w:t>
      </w:r>
      <w:bookmarkEnd w:id="16"/>
      <w:bookmarkEnd w:id="17"/>
    </w:p>
    <w:p w14:paraId="2487F2A9" w14:textId="4BF63FA6" w:rsidR="0035123C" w:rsidRPr="00EF7CF9" w:rsidRDefault="0035123C" w:rsidP="00CA3DB7">
      <w:pPr>
        <w:pStyle w:val="ProductList-Body"/>
        <w:tabs>
          <w:tab w:val="clear" w:pos="360"/>
          <w:tab w:val="clear" w:pos="720"/>
          <w:tab w:val="clear" w:pos="1080"/>
        </w:tabs>
      </w:pPr>
      <w:r>
        <w:t>Az alábbiakban a jelen SLA-n végrehajtott legfrissebb kiegészítéseket, törléseket és egyéb módosításokat soroljuk fel. Alább megtalálhatók a</w:t>
      </w:r>
      <w:r w:rsidR="00CA3DB7">
        <w:t> </w:t>
      </w:r>
      <w:r>
        <w:t>Microsoft irányelveivel kapcsolatos azon pontosítások is, amelyek megválaszolják az ügyfelek gyakori kérdéseit.</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125"/>
        <w:gridCol w:w="5665"/>
      </w:tblGrid>
      <w:tr w:rsidR="00CC3273" w:rsidRPr="00571855" w14:paraId="740EEFFB" w14:textId="77777777" w:rsidTr="0096288E">
        <w:trPr>
          <w:tblHeader/>
        </w:trPr>
        <w:tc>
          <w:tcPr>
            <w:tcW w:w="5125" w:type="dxa"/>
            <w:shd w:val="clear" w:color="auto" w:fill="0072C6"/>
          </w:tcPr>
          <w:p w14:paraId="4BA49666" w14:textId="3EA722ED" w:rsidR="00CC3273" w:rsidRPr="006D4DC5" w:rsidRDefault="00CC3273" w:rsidP="00CC3273">
            <w:pPr>
              <w:pStyle w:val="ProductList-OfferingBody"/>
            </w:pPr>
            <w:r>
              <w:rPr>
                <w:color w:val="FFFFFF" w:themeColor="background1"/>
              </w:rPr>
              <w:t>Kiegészítések/frissítések</w:t>
            </w:r>
          </w:p>
        </w:tc>
        <w:tc>
          <w:tcPr>
            <w:tcW w:w="5665" w:type="dxa"/>
            <w:shd w:val="clear" w:color="auto" w:fill="0072C6"/>
          </w:tcPr>
          <w:p w14:paraId="042AABD6" w14:textId="77777777" w:rsidR="00CC3273" w:rsidRPr="006D4DC5" w:rsidRDefault="00CC3273" w:rsidP="00CC3273">
            <w:pPr>
              <w:pStyle w:val="ProductList-OfferingBody"/>
            </w:pPr>
            <w:r>
              <w:rPr>
                <w:color w:val="FFFFFF" w:themeColor="background1"/>
              </w:rPr>
              <w:t>Törlések</w:t>
            </w:r>
          </w:p>
        </w:tc>
      </w:tr>
      <w:tr w:rsidR="00524918" w:rsidRPr="003650D0" w14:paraId="106F4ACF" w14:textId="77777777" w:rsidTr="0096288E">
        <w:trPr>
          <w:tblHeader/>
        </w:trPr>
        <w:tc>
          <w:tcPr>
            <w:tcW w:w="5125" w:type="dxa"/>
          </w:tcPr>
          <w:p w14:paraId="743C01C4" w14:textId="7FD4DDE4" w:rsidR="00524918" w:rsidRDefault="00524918" w:rsidP="00524918">
            <w:pPr>
              <w:pStyle w:val="ProductList-OfferingBody"/>
              <w:rPr>
                <w:rFonts w:ascii="Calibri" w:hAnsi="Calibri" w:cs="Calibri"/>
                <w:color w:val="000000" w:themeColor="text1"/>
              </w:rPr>
            </w:pPr>
            <w:r>
              <w:rPr>
                <w:rFonts w:ascii="Calibri" w:hAnsi="Calibri" w:cs="Calibri"/>
                <w:color w:val="000000" w:themeColor="text1"/>
                <w:szCs w:val="16"/>
              </w:rPr>
              <w:t>Feltételek és korlátozások szakasz</w:t>
            </w:r>
          </w:p>
        </w:tc>
        <w:tc>
          <w:tcPr>
            <w:tcW w:w="5665" w:type="dxa"/>
          </w:tcPr>
          <w:p w14:paraId="3D1CAEEB" w14:textId="7085E16F" w:rsidR="00524918" w:rsidRPr="00771E0B" w:rsidRDefault="00524918" w:rsidP="00524918">
            <w:pPr>
              <w:pStyle w:val="ProductList-OfferingBody"/>
            </w:pPr>
          </w:p>
        </w:tc>
      </w:tr>
      <w:tr w:rsidR="00524918" w:rsidRPr="003650D0" w14:paraId="08B9AEB9" w14:textId="77777777" w:rsidTr="0096288E">
        <w:trPr>
          <w:tblHeader/>
        </w:trPr>
        <w:tc>
          <w:tcPr>
            <w:tcW w:w="5125" w:type="dxa"/>
          </w:tcPr>
          <w:p w14:paraId="246EFFAE" w14:textId="24517CCD" w:rsidR="00524918" w:rsidRDefault="00524918" w:rsidP="00524918">
            <w:pPr>
              <w:pStyle w:val="ProductList-OfferingBody"/>
              <w:rPr>
                <w:rFonts w:ascii="Calibri" w:hAnsi="Calibri" w:cs="Calibri"/>
                <w:color w:val="000000" w:themeColor="text1"/>
              </w:rPr>
            </w:pPr>
            <w:r>
              <w:rPr>
                <w:rFonts w:ascii="Calibri" w:hAnsi="Calibri" w:cs="Calibri"/>
                <w:color w:val="000000" w:themeColor="text1"/>
                <w:szCs w:val="16"/>
              </w:rPr>
              <w:t>Kapacitásblokkok</w:t>
            </w:r>
          </w:p>
        </w:tc>
        <w:tc>
          <w:tcPr>
            <w:tcW w:w="5665" w:type="dxa"/>
          </w:tcPr>
          <w:p w14:paraId="51536E42" w14:textId="77777777" w:rsidR="00524918" w:rsidRPr="00771E0B" w:rsidRDefault="00524918" w:rsidP="00524918">
            <w:pPr>
              <w:pStyle w:val="ProductList-OfferingBody"/>
            </w:pPr>
          </w:p>
        </w:tc>
      </w:tr>
      <w:tr w:rsidR="00524918" w:rsidRPr="003650D0" w14:paraId="5F3923DA" w14:textId="77777777" w:rsidTr="0096288E">
        <w:trPr>
          <w:tblHeader/>
        </w:trPr>
        <w:tc>
          <w:tcPr>
            <w:tcW w:w="5125" w:type="dxa"/>
          </w:tcPr>
          <w:p w14:paraId="3746B8E5" w14:textId="652D7972" w:rsidR="00524918" w:rsidRDefault="00524918" w:rsidP="00524918">
            <w:pPr>
              <w:pStyle w:val="ProductList-OfferingBody"/>
              <w:rPr>
                <w:rFonts w:ascii="Calibri" w:hAnsi="Calibri" w:cs="Calibri"/>
                <w:color w:val="000000" w:themeColor="text1"/>
              </w:rPr>
            </w:pPr>
            <w:r>
              <w:rPr>
                <w:rFonts w:ascii="Calibri" w:hAnsi="Calibri" w:cs="Calibri"/>
                <w:color w:val="000000" w:themeColor="text1"/>
                <w:szCs w:val="16"/>
              </w:rPr>
              <w:t>Azure AI Services</w:t>
            </w:r>
          </w:p>
        </w:tc>
        <w:tc>
          <w:tcPr>
            <w:tcW w:w="5665" w:type="dxa"/>
          </w:tcPr>
          <w:p w14:paraId="2F2FFE3D" w14:textId="77777777" w:rsidR="00524918" w:rsidRPr="00771E0B" w:rsidRDefault="00524918" w:rsidP="00524918">
            <w:pPr>
              <w:pStyle w:val="ProductList-OfferingBody"/>
            </w:pPr>
          </w:p>
        </w:tc>
      </w:tr>
      <w:tr w:rsidR="0057124D" w:rsidRPr="003650D0" w14:paraId="77F1CA4A" w14:textId="77777777" w:rsidTr="0096288E">
        <w:trPr>
          <w:tblHeader/>
        </w:trPr>
        <w:tc>
          <w:tcPr>
            <w:tcW w:w="5125" w:type="dxa"/>
          </w:tcPr>
          <w:p w14:paraId="7489289C" w14:textId="08768F34" w:rsidR="0057124D" w:rsidRDefault="0039094E" w:rsidP="00E6594A">
            <w:pPr>
              <w:pStyle w:val="ProductList-OfferingBody"/>
              <w:rPr>
                <w:rFonts w:ascii="Calibri" w:hAnsi="Calibri" w:cs="Calibri"/>
                <w:color w:val="000000" w:themeColor="text1"/>
              </w:rPr>
            </w:pPr>
            <w:r>
              <w:rPr>
                <w:rFonts w:ascii="Calibri" w:hAnsi="Calibri" w:cs="Calibri"/>
                <w:color w:val="000000" w:themeColor="text1"/>
                <w:szCs w:val="16"/>
              </w:rPr>
              <w:t xml:space="preserve">Microsoft Discovery </w:t>
            </w:r>
            <w:r w:rsidR="00DC3406" w:rsidRPr="00DC3406">
              <w:rPr>
                <w:rFonts w:ascii="Calibri" w:eastAsia="Times New Roman" w:hAnsi="Calibri" w:cs="Calibri"/>
                <w:color w:val="242424"/>
                <w:szCs w:val="16"/>
                <w:bdr w:val="none" w:sz="0" w:space="0" w:color="auto" w:frame="1"/>
              </w:rPr>
              <w:t>szolgáltatás</w:t>
            </w:r>
          </w:p>
        </w:tc>
        <w:tc>
          <w:tcPr>
            <w:tcW w:w="5665" w:type="dxa"/>
          </w:tcPr>
          <w:p w14:paraId="4CE7E966" w14:textId="77777777" w:rsidR="0057124D" w:rsidRPr="00771E0B" w:rsidRDefault="0057124D" w:rsidP="00E6594A">
            <w:pPr>
              <w:pStyle w:val="ProductList-OfferingBody"/>
            </w:pPr>
          </w:p>
        </w:tc>
      </w:tr>
      <w:tr w:rsidR="00AA0647" w:rsidRPr="003650D0" w14:paraId="0D052D80" w14:textId="77777777" w:rsidTr="0096288E">
        <w:trPr>
          <w:tblHeader/>
        </w:trPr>
        <w:tc>
          <w:tcPr>
            <w:tcW w:w="5125" w:type="dxa"/>
          </w:tcPr>
          <w:p w14:paraId="795FD14D" w14:textId="072A07AF" w:rsidR="00AA0647" w:rsidRDefault="00AA0647" w:rsidP="00AA0647">
            <w:pPr>
              <w:pStyle w:val="ProductList-OfferingBody"/>
              <w:rPr>
                <w:rFonts w:ascii="Calibri" w:hAnsi="Calibri" w:cs="Calibri"/>
                <w:color w:val="000000" w:themeColor="text1"/>
              </w:rPr>
            </w:pPr>
            <w:r>
              <w:rPr>
                <w:rFonts w:ascii="Calibri" w:hAnsi="Calibri" w:cs="Calibri"/>
                <w:color w:val="000000" w:themeColor="text1"/>
                <w:szCs w:val="16"/>
              </w:rPr>
              <w:t>Microsoft Planetary Computer Pro – SLA</w:t>
            </w:r>
          </w:p>
        </w:tc>
        <w:tc>
          <w:tcPr>
            <w:tcW w:w="5665" w:type="dxa"/>
          </w:tcPr>
          <w:p w14:paraId="6BED633E" w14:textId="77777777" w:rsidR="00AA0647" w:rsidRPr="00771E0B" w:rsidRDefault="00AA0647" w:rsidP="00AA0647">
            <w:pPr>
              <w:pStyle w:val="ProductList-OfferingBody"/>
            </w:pPr>
          </w:p>
        </w:tc>
      </w:tr>
      <w:tr w:rsidR="00AA0647" w:rsidRPr="003650D0" w14:paraId="58B0ACD4" w14:textId="77777777" w:rsidTr="0096288E">
        <w:trPr>
          <w:tblHeader/>
        </w:trPr>
        <w:tc>
          <w:tcPr>
            <w:tcW w:w="5125" w:type="dxa"/>
          </w:tcPr>
          <w:p w14:paraId="0AB8A761" w14:textId="7275835D" w:rsidR="00AA0647" w:rsidRDefault="00AA0647" w:rsidP="00AA0647">
            <w:pPr>
              <w:pStyle w:val="ProductList-OfferingBody"/>
              <w:rPr>
                <w:rFonts w:ascii="Calibri" w:hAnsi="Calibri" w:cs="Calibri"/>
                <w:color w:val="000000" w:themeColor="text1"/>
              </w:rPr>
            </w:pPr>
            <w:r>
              <w:rPr>
                <w:rFonts w:ascii="Calibri" w:hAnsi="Calibri" w:cs="Calibri"/>
                <w:color w:val="000000" w:themeColor="text1"/>
                <w:szCs w:val="16"/>
              </w:rPr>
              <w:t>Foundry Agent Service</w:t>
            </w:r>
          </w:p>
        </w:tc>
        <w:tc>
          <w:tcPr>
            <w:tcW w:w="5665" w:type="dxa"/>
          </w:tcPr>
          <w:p w14:paraId="68F9F81F" w14:textId="77777777" w:rsidR="00AA0647" w:rsidRPr="00771E0B" w:rsidRDefault="00AA0647" w:rsidP="00AA0647">
            <w:pPr>
              <w:pStyle w:val="ProductList-OfferingBody"/>
            </w:pPr>
          </w:p>
        </w:tc>
      </w:tr>
      <w:tr w:rsidR="00AA0647" w:rsidRPr="003650D0" w14:paraId="7952D1EF" w14:textId="77777777" w:rsidTr="0096288E">
        <w:trPr>
          <w:tblHeader/>
        </w:trPr>
        <w:tc>
          <w:tcPr>
            <w:tcW w:w="5125" w:type="dxa"/>
          </w:tcPr>
          <w:p w14:paraId="068D59EA" w14:textId="213D68DE" w:rsidR="00AA0647" w:rsidRDefault="00AA0647" w:rsidP="00AA0647">
            <w:pPr>
              <w:pStyle w:val="ProductList-OfferingBody"/>
              <w:rPr>
                <w:rFonts w:ascii="Calibri" w:hAnsi="Calibri" w:cs="Calibri"/>
                <w:color w:val="000000" w:themeColor="text1"/>
              </w:rPr>
            </w:pPr>
            <w:r>
              <w:rPr>
                <w:rFonts w:ascii="Calibri" w:hAnsi="Calibri" w:cs="Calibri"/>
                <w:color w:val="000000" w:themeColor="text1"/>
                <w:szCs w:val="16"/>
              </w:rPr>
              <w:t>Foundry Content Safety</w:t>
            </w:r>
          </w:p>
        </w:tc>
        <w:tc>
          <w:tcPr>
            <w:tcW w:w="5665" w:type="dxa"/>
          </w:tcPr>
          <w:p w14:paraId="77BF19EF" w14:textId="77777777" w:rsidR="00AA0647" w:rsidRPr="00771E0B" w:rsidRDefault="00AA0647" w:rsidP="00AA0647">
            <w:pPr>
              <w:pStyle w:val="ProductList-OfferingBody"/>
            </w:pPr>
          </w:p>
        </w:tc>
      </w:tr>
      <w:tr w:rsidR="00AA0647" w:rsidRPr="003650D0" w14:paraId="11667AE6" w14:textId="77777777" w:rsidTr="0096288E">
        <w:trPr>
          <w:tblHeader/>
        </w:trPr>
        <w:tc>
          <w:tcPr>
            <w:tcW w:w="5125" w:type="dxa"/>
          </w:tcPr>
          <w:p w14:paraId="64E7937F" w14:textId="4BECDDA5" w:rsidR="00AA0647" w:rsidRDefault="00AA0647" w:rsidP="00AA0647">
            <w:pPr>
              <w:pStyle w:val="ProductList-OfferingBody"/>
              <w:rPr>
                <w:rFonts w:ascii="Calibri" w:hAnsi="Calibri" w:cs="Calibri"/>
                <w:color w:val="000000" w:themeColor="text1"/>
              </w:rPr>
            </w:pPr>
            <w:r>
              <w:rPr>
                <w:rFonts w:ascii="Calibri" w:hAnsi="Calibri" w:cs="Calibri"/>
                <w:color w:val="000000" w:themeColor="text1"/>
                <w:szCs w:val="16"/>
              </w:rPr>
              <w:t>Foundry-modellek</w:t>
            </w:r>
          </w:p>
        </w:tc>
        <w:tc>
          <w:tcPr>
            <w:tcW w:w="5665" w:type="dxa"/>
          </w:tcPr>
          <w:p w14:paraId="2312557E" w14:textId="77777777" w:rsidR="00AA0647" w:rsidRPr="00771E0B" w:rsidRDefault="00AA0647" w:rsidP="00AA0647">
            <w:pPr>
              <w:pStyle w:val="ProductList-OfferingBody"/>
            </w:pPr>
          </w:p>
        </w:tc>
      </w:tr>
      <w:tr w:rsidR="00AA0647" w:rsidRPr="003650D0" w14:paraId="6052A287" w14:textId="77777777" w:rsidTr="0096288E">
        <w:trPr>
          <w:tblHeader/>
        </w:trPr>
        <w:tc>
          <w:tcPr>
            <w:tcW w:w="5125" w:type="dxa"/>
          </w:tcPr>
          <w:p w14:paraId="7CCAF76B" w14:textId="58FFEA57" w:rsidR="00AA0647" w:rsidRDefault="00AA0647" w:rsidP="00AA0647">
            <w:pPr>
              <w:pStyle w:val="ProductList-OfferingBody"/>
              <w:rPr>
                <w:rFonts w:ascii="Calibri" w:hAnsi="Calibri" w:cs="Calibri"/>
                <w:color w:val="000000" w:themeColor="text1"/>
              </w:rPr>
            </w:pPr>
            <w:r>
              <w:rPr>
                <w:rFonts w:ascii="Calibri" w:hAnsi="Calibri" w:cs="Calibri"/>
                <w:color w:val="000000" w:themeColor="text1"/>
                <w:szCs w:val="16"/>
              </w:rPr>
              <w:t>Foundry Observability</w:t>
            </w:r>
          </w:p>
        </w:tc>
        <w:tc>
          <w:tcPr>
            <w:tcW w:w="5665" w:type="dxa"/>
          </w:tcPr>
          <w:p w14:paraId="1182C1D4" w14:textId="77777777" w:rsidR="00AA0647" w:rsidRPr="00771E0B" w:rsidRDefault="00AA0647" w:rsidP="00AA0647">
            <w:pPr>
              <w:pStyle w:val="ProductList-OfferingBody"/>
            </w:pPr>
          </w:p>
        </w:tc>
      </w:tr>
    </w:tbl>
    <w:p w14:paraId="473EB6D2" w14:textId="3229BEEC" w:rsidR="00654656" w:rsidRPr="00EF7CF9" w:rsidRDefault="00631CA9"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r>
        <w:fldChar w:fldCharType="begin"/>
      </w:r>
      <w:r>
        <w:instrText>HYPERLINK \l "Definitions"</w:instrText>
      </w:r>
      <w:r>
        <w:fldChar w:fldCharType="separate"/>
      </w:r>
      <w:r w:rsidRPr="00496AC4">
        <w:rPr>
          <w:rStyle w:val="Hyperlink"/>
          <w:sz w:val="16"/>
          <w:szCs w:val="16"/>
        </w:rPr>
        <w:t>Fogalommeghatározások</w:t>
      </w:r>
      <w:r>
        <w:fldChar w:fldCharType="end"/>
      </w:r>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B64534">
          <w:footerReference w:type="default" r:id="rId17"/>
          <w:footerReference w:type="first" r:id="rId18"/>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8" w:name="_Toc457821504"/>
      <w:bookmarkStart w:id="19" w:name="_Toc231483746"/>
      <w:bookmarkStart w:id="20" w:name="GeneralTerms"/>
      <w:r>
        <w:t>Általános feltételek</w:t>
      </w:r>
      <w:bookmarkEnd w:id="18"/>
      <w:bookmarkEnd w:id="19"/>
    </w:p>
    <w:p w14:paraId="0BDF752D" w14:textId="5F0E96A9" w:rsidR="00045C64" w:rsidRPr="00EF7CF9" w:rsidRDefault="00E11454" w:rsidP="008C2ED5">
      <w:pPr>
        <w:pStyle w:val="ProductList-SubSection1Heading"/>
      </w:pPr>
      <w:bookmarkStart w:id="21" w:name="_Toc454884885"/>
      <w:bookmarkStart w:id="22" w:name="_Toc457812799"/>
      <w:bookmarkStart w:id="23" w:name="_Toc455748582"/>
      <w:bookmarkStart w:id="24" w:name="_Toc457821505"/>
      <w:bookmarkStart w:id="25" w:name="Definitions"/>
      <w:bookmarkEnd w:id="20"/>
      <w:r>
        <w:t>Fogalommeghatározások</w:t>
      </w:r>
      <w:bookmarkEnd w:id="21"/>
      <w:bookmarkEnd w:id="22"/>
      <w:bookmarkEnd w:id="23"/>
      <w:bookmarkEnd w:id="24"/>
    </w:p>
    <w:bookmarkEnd w:id="25"/>
    <w:p w14:paraId="56AB8AB5" w14:textId="77777777" w:rsidR="00AA4DDA" w:rsidRPr="00A43C44" w:rsidRDefault="00AA4DDA" w:rsidP="00AA4DDA">
      <w:pPr>
        <w:pStyle w:val="ProductList-Body"/>
        <w:spacing w:after="40"/>
        <w:rPr>
          <w:rFonts w:ascii="Calibri" w:hAnsi="Calibri" w:cs="Calibri"/>
          <w:color w:val="000000" w:themeColor="text1"/>
        </w:rPr>
      </w:pPr>
      <w:r>
        <w:rPr>
          <w:rFonts w:ascii="Calibri" w:hAnsi="Calibri" w:cs="Calibri"/>
        </w:rPr>
        <w:t>Az „</w:t>
      </w:r>
      <w:r>
        <w:rPr>
          <w:rFonts w:ascii="Calibri" w:hAnsi="Calibri" w:cs="Calibri"/>
          <w:b/>
          <w:color w:val="00188F"/>
        </w:rPr>
        <w:t>Alkalmazandó Időszak</w:t>
      </w:r>
      <w:r>
        <w:rPr>
          <w:rFonts w:ascii="Calibri" w:hAnsi="Calibri" w:cs="Calibri"/>
        </w:rPr>
        <w:t xml:space="preserve">” a mért Használatalapú Fizetős Szolgáltatások (pl. Azure Virtuális Gépek) esetében az Esemény bekövetkezését megelőző 30 napos időszak, az Esemény bekövetkezésének napját is beleértve, amelyben Szolgáltatás-jóváírás jár. Egyéb szolgáltatások (pl. M365 E3) esetében az „Alkalmazandó Időszak” az a naptári hónap, amelyben Szolgáltatás-jóváírás jár. </w:t>
      </w:r>
    </w:p>
    <w:p w14:paraId="0DF514DA" w14:textId="77777777" w:rsidR="00AA4DDA" w:rsidRPr="00A43C44" w:rsidRDefault="00AA4DDA" w:rsidP="00AA4DDA">
      <w:pPr>
        <w:pStyle w:val="ProductList-Body"/>
        <w:spacing w:after="40"/>
        <w:rPr>
          <w:rFonts w:ascii="Calibri" w:hAnsi="Calibri" w:cs="Calibri"/>
          <w:color w:val="000000" w:themeColor="text1"/>
        </w:rPr>
      </w:pPr>
      <w:r>
        <w:rPr>
          <w:rFonts w:ascii="Calibri" w:hAnsi="Calibri" w:cs="Calibri"/>
        </w:rPr>
        <w:t>Az „</w:t>
      </w:r>
      <w:r>
        <w:rPr>
          <w:rFonts w:ascii="Calibri" w:hAnsi="Calibri" w:cs="Calibri"/>
          <w:b/>
          <w:color w:val="00188F"/>
        </w:rPr>
        <w:t>Alkalmazandó Szolgáltatási Díj</w:t>
      </w:r>
      <w:r>
        <w:rPr>
          <w:rFonts w:ascii="Calibri" w:hAnsi="Calibri" w:cs="Calibri"/>
        </w:rPr>
        <w:t>”</w:t>
      </w:r>
      <w:r>
        <w:rPr>
          <w:rFonts w:ascii="Calibri" w:hAnsi="Calibri" w:cs="Calibri"/>
          <w:color w:val="000000" w:themeColor="text1"/>
        </w:rPr>
        <w:t xml:space="preserve"> az Ön által egy Szolgáltatásért ténylegesen fizetett összes díj arra az Alkalmazandó Időszakra vonatkozóan, amelyben Szolgáltatás-jóváírás jár.</w:t>
      </w:r>
    </w:p>
    <w:p w14:paraId="0E2DB389" w14:textId="77777777" w:rsidR="00AA4DDA" w:rsidRPr="00A43C44" w:rsidRDefault="00AA4DDA" w:rsidP="00AA4DDA">
      <w:pPr>
        <w:pStyle w:val="ProductList-Body"/>
        <w:spacing w:after="40"/>
        <w:rPr>
          <w:rFonts w:ascii="Calibri" w:hAnsi="Calibri" w:cs="Calibri"/>
        </w:rPr>
      </w:pPr>
      <w:r>
        <w:rPr>
          <w:rFonts w:ascii="Calibri" w:hAnsi="Calibri" w:cs="Calibri"/>
        </w:rPr>
        <w:t>Az „</w:t>
      </w:r>
      <w:r>
        <w:rPr>
          <w:rFonts w:ascii="Calibri" w:hAnsi="Calibri" w:cs="Calibri"/>
          <w:b/>
          <w:color w:val="00188F"/>
        </w:rPr>
        <w:t>Állásidőt</w:t>
      </w:r>
      <w:r>
        <w:rPr>
          <w:rFonts w:ascii="Calibri" w:hAnsi="Calibri" w:cs="Calibri"/>
        </w:rPr>
        <w:t>” az egyes Szolgáltatásokra vonatkozóan az alábbi Szolgáltatásspecifikus Feltételek határozzák meg. Az Állásidő nem tartalmazza a Tervezett Állásidőt. Az Állásidő nem tartalmazza azt az időt, amely alatt egy Szolgáltatás az alábbi Korlátozások című szakaszban vagy a Szolgáltatásspecifikus Feltételekben ismertetett korlátozások miatt nem áll rendelkezésre.</w:t>
      </w:r>
    </w:p>
    <w:p w14:paraId="1CAAF07A" w14:textId="7C1624CA" w:rsidR="001D1C2C" w:rsidRPr="00EF7CF9" w:rsidRDefault="00EF7CF9" w:rsidP="001D1C2C">
      <w:pPr>
        <w:pStyle w:val="ProductList-Body"/>
        <w:spacing w:after="40"/>
      </w:pPr>
      <w:r>
        <w:t>A „</w:t>
      </w:r>
      <w:r>
        <w:rPr>
          <w:b/>
          <w:color w:val="00188F"/>
        </w:rPr>
        <w:t>Hibakód</w:t>
      </w:r>
      <w:r>
        <w:t>” annak kijelzése, hogy sikertelen volt egy művelet; ilyen lehet például egy HTTP-állapotkód az 5xx tartományban.</w:t>
      </w:r>
    </w:p>
    <w:p w14:paraId="64D84186" w14:textId="5ECBA2E3" w:rsidR="001D1C2C" w:rsidRPr="00EF7CF9" w:rsidRDefault="00EF7CF9" w:rsidP="001D1C2C">
      <w:pPr>
        <w:pStyle w:val="ProductList-Body"/>
        <w:spacing w:after="40"/>
        <w:rPr>
          <w:color w:val="000000" w:themeColor="text1"/>
        </w:rPr>
      </w:pPr>
      <w:r>
        <w:t>A „</w:t>
      </w:r>
      <w:r>
        <w:rPr>
          <w:b/>
          <w:color w:val="00188F"/>
        </w:rPr>
        <w:t>Külső Adatkapcsolat</w:t>
      </w:r>
      <w:r>
        <w:t>” a támogatott protokolloknak (például a HTTP és a HTTPS protokollnak) megfelelő olyan kétirányú hálózati adatforgalom, amely nyilvános IP-címről küldhető, és nyilvános IP-címen fogadható.</w:t>
      </w:r>
    </w:p>
    <w:p w14:paraId="57569D47" w14:textId="7EBE9AA8" w:rsidR="001D1C2C" w:rsidRPr="00EF7CF9" w:rsidRDefault="00EF7CF9" w:rsidP="001D1C2C">
      <w:pPr>
        <w:pStyle w:val="ProductList-Body"/>
        <w:spacing w:after="40"/>
        <w:rPr>
          <w:color w:val="000000" w:themeColor="text1"/>
        </w:rPr>
      </w:pPr>
      <w:r>
        <w:t>„</w:t>
      </w:r>
      <w:r>
        <w:rPr>
          <w:b/>
          <w:color w:val="00188F"/>
        </w:rPr>
        <w:t>Esemény</w:t>
      </w:r>
      <w:r>
        <w:t>”</w:t>
      </w:r>
      <w:r>
        <w:rPr>
          <w:color w:val="000000" w:themeColor="text1"/>
        </w:rPr>
        <w:t xml:space="preserve"> (i) bármely önálló esemény, vagy (ii) bármely eseménysor, amely Állásidőt eredményez.</w:t>
      </w:r>
    </w:p>
    <w:p w14:paraId="30DC8057" w14:textId="22448706" w:rsidR="001D1C2C" w:rsidRPr="00EF7CF9" w:rsidRDefault="00EF7CF9" w:rsidP="00CB5405">
      <w:pPr>
        <w:pStyle w:val="ProductList-Body"/>
        <w:spacing w:after="40"/>
        <w:jc w:val="both"/>
      </w:pPr>
      <w:r>
        <w:t>A „</w:t>
      </w:r>
      <w:r>
        <w:rPr>
          <w:b/>
          <w:color w:val="00188F"/>
        </w:rPr>
        <w:t>Felügyeleti Portál</w:t>
      </w:r>
      <w:r>
        <w:t>” azt a Microsoft által biztosított webes felhasználói felületet jelenti, amelyen keresztül az ügyfelek a Szolgáltatást felügyelhetik.</w:t>
      </w:r>
    </w:p>
    <w:p w14:paraId="16345164" w14:textId="7EB02B19" w:rsidR="001D1C2C" w:rsidRPr="00EF7CF9" w:rsidRDefault="00EF7CF9" w:rsidP="001D1C2C">
      <w:pPr>
        <w:pStyle w:val="ProductList-Body"/>
        <w:spacing w:after="40"/>
        <w:rPr>
          <w:color w:val="000000" w:themeColor="text1"/>
        </w:rPr>
      </w:pPr>
      <w:r>
        <w:t>A „</w:t>
      </w:r>
      <w:r>
        <w:rPr>
          <w:b/>
          <w:color w:val="00188F"/>
        </w:rPr>
        <w:t>Tervezett Állásidő</w:t>
      </w:r>
      <w:r>
        <w:t>”</w:t>
      </w:r>
      <w:r>
        <w:rPr>
          <w:color w:val="000000" w:themeColor="text1"/>
        </w:rPr>
        <w:t xml:space="preserve"> a hálózat-, a hardver- vagy a Szolgáltatás-karbantartáshoz vagy -frissítéshez kapcsolódó Állásidő-időszakokat jelent. Az ilyen Állásidő kezdete előtt legalább öt (5) nappal értesítést teszünk közzé, vagy értesítjük Önt.</w:t>
      </w:r>
    </w:p>
    <w:p w14:paraId="70231D40" w14:textId="3BD8A892" w:rsidR="001D1C2C" w:rsidRPr="00EF7CF9" w:rsidRDefault="00EF7CF9" w:rsidP="001D1C2C">
      <w:pPr>
        <w:pStyle w:val="ProductList-Body"/>
        <w:spacing w:after="40"/>
        <w:rPr>
          <w:color w:val="000000" w:themeColor="text1"/>
        </w:rPr>
      </w:pPr>
      <w:r>
        <w:t>A „</w:t>
      </w:r>
      <w:r>
        <w:rPr>
          <w:b/>
          <w:color w:val="00188F"/>
        </w:rPr>
        <w:t>Szolgáltatás-jóváírás</w:t>
      </w:r>
      <w:r>
        <w:t>”</w:t>
      </w:r>
      <w:r>
        <w:rPr>
          <w:color w:val="000000" w:themeColor="text1"/>
        </w:rPr>
        <w:t xml:space="preserve"> az Alkalmazandó Szolgáltatási Díjaknak az Ön számára az igény Microsoft általi jóváhagyását követően jóváírt százaléka.</w:t>
      </w:r>
    </w:p>
    <w:p w14:paraId="0E261BBC" w14:textId="2AD2957B" w:rsidR="001D1C2C" w:rsidRPr="00EF7CF9" w:rsidRDefault="00EF7CF9" w:rsidP="001D1C2C">
      <w:pPr>
        <w:pStyle w:val="ProductList-Body"/>
        <w:spacing w:after="40"/>
        <w:rPr>
          <w:color w:val="000000" w:themeColor="text1"/>
        </w:rPr>
      </w:pPr>
      <w:r>
        <w:t>A „</w:t>
      </w:r>
      <w:r>
        <w:rPr>
          <w:b/>
          <w:color w:val="00188F"/>
        </w:rPr>
        <w:t>Szolgáltatási Szint</w:t>
      </w:r>
      <w:r>
        <w:t>”</w:t>
      </w:r>
      <w:r>
        <w:rPr>
          <w:color w:val="000000" w:themeColor="text1"/>
        </w:rPr>
        <w:t xml:space="preserve"> a Microsoft által a Szolgáltatások teljesítése során vállalt, a jelen SLA-ban meghatározott egy vagy több teljesítési mérőszám.</w:t>
      </w:r>
    </w:p>
    <w:p w14:paraId="6702BBF5" w14:textId="4D674F4E" w:rsidR="001D1C2C" w:rsidRPr="00EF7CF9" w:rsidRDefault="00EF7CF9" w:rsidP="001D1C2C">
      <w:pPr>
        <w:pStyle w:val="ProductList-Body"/>
        <w:spacing w:after="40"/>
      </w:pPr>
      <w:r>
        <w:t>A „</w:t>
      </w:r>
      <w:r>
        <w:rPr>
          <w:b/>
          <w:color w:val="00188F"/>
        </w:rPr>
        <w:t>Szolgáltatási Erőforrás</w:t>
      </w:r>
      <w:r>
        <w:t>” egy Szolgáltatáson belül igénybe vehető önálló erőforrást jelent.</w:t>
      </w:r>
    </w:p>
    <w:p w14:paraId="6EF19CD6" w14:textId="111F4E0C" w:rsidR="001D1C2C" w:rsidRPr="00EF7CF9" w:rsidRDefault="00EF7CF9" w:rsidP="001D1C2C">
      <w:pPr>
        <w:pStyle w:val="ProductList-Body"/>
        <w:spacing w:after="40"/>
      </w:pPr>
      <w:r>
        <w:t>A „</w:t>
      </w:r>
      <w:r>
        <w:rPr>
          <w:b/>
          <w:color w:val="00188F"/>
        </w:rPr>
        <w:t>Sikerkód</w:t>
      </w:r>
      <w:r>
        <w:t>” annak kijelzése, hogy sikeres volt egy művelet; ilyen lehet például egy HTTP-állapotkód a 2xx tartományban.</w:t>
      </w:r>
    </w:p>
    <w:p w14:paraId="461AC117" w14:textId="72A22A6C" w:rsidR="001D1C2C" w:rsidRPr="00EF7CF9" w:rsidRDefault="00EF7CF9" w:rsidP="001D1C2C">
      <w:pPr>
        <w:pStyle w:val="ProductList-Body"/>
        <w:spacing w:after="40"/>
        <w:rPr>
          <w:color w:val="000000" w:themeColor="text1"/>
        </w:rPr>
      </w:pPr>
      <w:r>
        <w:t>A „</w:t>
      </w:r>
      <w:r>
        <w:rPr>
          <w:b/>
          <w:color w:val="00188F"/>
        </w:rPr>
        <w:t>Támogatási Időablak</w:t>
      </w:r>
      <w:r>
        <w:t>” azt az időszakot jelenti, amely alatt egy Szolgáltatási funkció vagy egy önálló termékkel vagy szolgáltatással való kompatibilitás támogatott.</w:t>
      </w:r>
    </w:p>
    <w:p w14:paraId="0B6E793C" w14:textId="082937E5" w:rsidR="001D1C2C" w:rsidRPr="00EF7CF9" w:rsidRDefault="00EF7CF9" w:rsidP="001D1C2C">
      <w:pPr>
        <w:pStyle w:val="ProductList-Body"/>
        <w:spacing w:after="40"/>
        <w:rPr>
          <w:color w:val="000000" w:themeColor="text1"/>
        </w:rPr>
      </w:pPr>
      <w:r>
        <w:t>A „</w:t>
      </w:r>
      <w:r>
        <w:rPr>
          <w:b/>
          <w:color w:val="00188F"/>
        </w:rPr>
        <w:t>Felhasználói Percek</w:t>
      </w:r>
      <w:r>
        <w:t>”</w:t>
      </w:r>
      <w:r>
        <w:rPr>
          <w:color w:val="000000" w:themeColor="text1"/>
        </w:rPr>
        <w:t xml:space="preserve"> jelentése: az összes perc egy Alkalmazandó Időszakban, mínusz az összes Tervezett Állásidő, szorozva az összes felhasználó számával.</w:t>
      </w:r>
    </w:p>
    <w:p w14:paraId="637752EC" w14:textId="23513F1A" w:rsidR="001D1C2C" w:rsidRPr="00EF7CF9" w:rsidRDefault="001D1C2C" w:rsidP="008C2ED5">
      <w:pPr>
        <w:pStyle w:val="ProductList-SubSection1Heading"/>
      </w:pPr>
      <w:bookmarkStart w:id="26" w:name="_Toc454884886"/>
      <w:bookmarkStart w:id="27" w:name="_Toc457812800"/>
      <w:bookmarkStart w:id="28" w:name="_Toc455748583"/>
      <w:bookmarkStart w:id="29" w:name="_Toc457821506"/>
      <w:bookmarkStart w:id="30" w:name="Terms"/>
      <w:r>
        <w:t>Feltételek</w:t>
      </w:r>
      <w:bookmarkEnd w:id="26"/>
      <w:bookmarkEnd w:id="27"/>
      <w:bookmarkEnd w:id="28"/>
      <w:bookmarkEnd w:id="29"/>
    </w:p>
    <w:bookmarkEnd w:id="30"/>
    <w:p w14:paraId="7371D222" w14:textId="77777777" w:rsidR="001D1C2C" w:rsidRPr="00EF7CF9" w:rsidRDefault="001D1C2C" w:rsidP="008C2ED5">
      <w:pPr>
        <w:pStyle w:val="ProductList-ClauseHeading"/>
        <w:outlineLvl w:val="2"/>
      </w:pPr>
      <w:r>
        <w:t>Igények</w:t>
      </w:r>
    </w:p>
    <w:p w14:paraId="2C38DA5F" w14:textId="77777777" w:rsidR="00EE5903" w:rsidRPr="00CC7A65" w:rsidRDefault="00EE5903" w:rsidP="00EE5903">
      <w:pPr>
        <w:pStyle w:val="ProductList-Body"/>
        <w:rPr>
          <w:rFonts w:ascii="Calibri" w:hAnsi="Calibri" w:cs="Calibri"/>
        </w:rPr>
      </w:pPr>
      <w:r>
        <w:rPr>
          <w:rFonts w:ascii="Calibri" w:hAnsi="Calibri" w:cs="Calibri"/>
        </w:rPr>
        <w:t xml:space="preserve">A Microsoft csak akkor fog foglalkozni egy igénnyel, ha Ön az igényt az igény Microsoft általi elbírálásához szükséges összes információval együtt nyújtja be a Microsoft Corporation ügyfélszolgálatához. Ilyen szükséges információk többek között a következők: (i) az Esemény részletes leírása; (ii) az Állásidő időpontjára és időtartamára vonatkozó információk; (iii) az érintett erőforrásnevek; (iv) az érintett felhasználók száma és helye és (v) az Esemény során előfordult hibák leírása. A kért információk megadásának elmulasztása az igények elutasítását eredményezi. Az Azure-erőforrások felügyeletére és naplózására vonatkozóan további részletes útmutatást a Microsoft Learn webhelyen elérhető „Az Azure Monitor naplóelemzési lekérdezései tábla szerint” című vagy bármely ezt követő cikkben talál. Ebben az erőforrásban alapvető és betekintő adatokat talál az Azure-ral kapcsolatos igényekkel kapcsolatban. </w:t>
      </w:r>
    </w:p>
    <w:p w14:paraId="1C1E340C" w14:textId="77777777" w:rsidR="00EE5903" w:rsidRPr="00CC7A65" w:rsidRDefault="00EE5903" w:rsidP="00EE5903">
      <w:pPr>
        <w:pStyle w:val="ProductList-Body"/>
        <w:rPr>
          <w:rFonts w:ascii="Calibri" w:hAnsi="Calibri" w:cs="Calibri"/>
        </w:rPr>
      </w:pPr>
    </w:p>
    <w:p w14:paraId="4DBF796A" w14:textId="77777777" w:rsidR="00EE5903" w:rsidRPr="00CC7A65" w:rsidRDefault="00EE5903" w:rsidP="00EE5903">
      <w:pPr>
        <w:pStyle w:val="ProductList-Body"/>
        <w:rPr>
          <w:rFonts w:ascii="Calibri" w:hAnsi="Calibri" w:cs="Calibri"/>
        </w:rPr>
      </w:pPr>
      <w:r>
        <w:rPr>
          <w:rFonts w:ascii="Calibri" w:hAnsi="Calibri" w:cs="Calibri"/>
        </w:rPr>
        <w:t>A Microsoft Azure-hoz kapcsolódó igény esetén az igénynek az Eseménytől számított 60 napon belül kell beérkeznie hozzánk. Az összes többi Szolgáltatással kapcsolatos igény esetén az igényt az Esemény bekövetkeztének hónapját követő Alkalmazandó Időszak végéig kell megkapnunk. Ha például az Esemény február 15-én történt, az igényt minden szükséges információval együtt március 31-ig kell előterjesztenie.</w:t>
      </w:r>
    </w:p>
    <w:p w14:paraId="45A1B52B" w14:textId="77777777" w:rsidR="00EE5903" w:rsidRPr="00CC7A65" w:rsidRDefault="00EE5903" w:rsidP="00EE5903">
      <w:pPr>
        <w:pStyle w:val="ProductList-Body"/>
        <w:rPr>
          <w:rFonts w:ascii="Calibri" w:hAnsi="Calibri" w:cs="Calibri"/>
        </w:rPr>
      </w:pPr>
    </w:p>
    <w:p w14:paraId="67B00E68" w14:textId="77777777" w:rsidR="00EE5903" w:rsidRPr="00CC7A65" w:rsidRDefault="00EE5903" w:rsidP="00EE5903">
      <w:pPr>
        <w:pStyle w:val="ProductList-Body"/>
        <w:rPr>
          <w:rFonts w:ascii="Calibri" w:hAnsi="Calibri" w:cs="Calibri"/>
        </w:rPr>
      </w:pPr>
      <w:r>
        <w:rPr>
          <w:rFonts w:ascii="Calibri" w:hAnsi="Calibri" w:cs="Calibri"/>
        </w:rPr>
        <w:t>Minden észszerűen rendelkezésünkre álló információt figyelembe fogunk venni, és jóhiszemű döntést fogunk hozni arról, hogy jár-e Szolgáltatás-jóváírás. Gazdaságilag észszerű lépéseket fogunk tenni annak érdekében, hogy az igényeket a vizsgálatot követően minél előbb, általában beérkezésüktől számított negyvenöt (45) napon belül feldolgozzuk. Ön köteles betartani a Szerződés összes rendelkezését ahhoz, hogy jogosult legyen Szolgáltatás-jóváírásra. Amennyiben úgy döntünk, hogy Szolgáltatás-jóváírás jár Önnek, azt az Alkalmazandó Szolgáltatási Díjai vonatkozásában írjuk jóvá.</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t>Ha több Szolgáltatást is vásárolt (nem csomagként), akkor a fenti eljárási rend szerint úgy terjesztheti elő igényeit, mintha mindegyik Szolgáltatásra külön SLA vonatkozna. Ha például Exchange Online és SharePoint Online szolgáltatást is vásárolt (nem egy csomag részeként), és az előfizetés időtartama alatt egy Esemény Állásidőt eredményezett mindkét Szolgáltatás vonatkozásában, Ön két külön Szolgáltatás-jóváírásra lehet jogosult (mindegyik Szolgáltatásért egy Szolgáltatás-jóváírásra), amennyiben két igényt terjeszt elő a jelen SLA szerint. Abban az esetben, ha ugyanazon Esemény miatt egy adott Szolgáltatás esetén egynél több Szolgáltatási Szint betartása is meghiúsult, Önnek ki kell választania egyetlen olyan Szolgáltatási Szintet, amelynek alapján az adott Esemény miatt igényt támaszt. Kivéve akkor, ha egy konkrét SLA ettől eltérően rendelkezik, egy Alkalmazandó Időszakban Szolgáltatásonként csak egy Szolgáltatás-jóváírás megengedett.</w:t>
      </w:r>
    </w:p>
    <w:p w14:paraId="48EACB70" w14:textId="77777777" w:rsidR="001D1C2C" w:rsidRPr="00EF7CF9" w:rsidRDefault="001D1C2C" w:rsidP="001D1C2C">
      <w:pPr>
        <w:pStyle w:val="ProductList-Body"/>
      </w:pPr>
    </w:p>
    <w:p w14:paraId="1C5E0FF1" w14:textId="77777777" w:rsidR="001D1C2C" w:rsidRPr="00EF7CF9" w:rsidRDefault="001D1C2C" w:rsidP="00CB5405">
      <w:pPr>
        <w:pStyle w:val="ProductList-ClauseHeading"/>
        <w:keepNext/>
        <w:outlineLvl w:val="2"/>
      </w:pPr>
      <w:r>
        <w:t>Szolgáltatás-jóváírások</w:t>
      </w:r>
    </w:p>
    <w:p w14:paraId="611C905E" w14:textId="77777777" w:rsidR="00AE38C6" w:rsidRPr="002A0A04" w:rsidRDefault="00AE38C6" w:rsidP="00AE38C6">
      <w:pPr>
        <w:pStyle w:val="ProductList-Body"/>
        <w:rPr>
          <w:rFonts w:ascii="Calibri" w:hAnsi="Calibri" w:cs="Calibri"/>
        </w:rPr>
      </w:pPr>
      <w:r>
        <w:rPr>
          <w:rFonts w:ascii="Calibri" w:hAnsi="Calibri" w:cs="Calibri"/>
        </w:rPr>
        <w:t>A Szolgáltatás-jóváírás egy Szolgáltatás teljesítmény- vagy hozzáférési hibájáért a Szerződés és a jelen SLA alapján igénybe vehető egyedüli és kizárólagos jogorvoslati lehetőség. Ön nem jogosult semmilyen teljesítmény- vagy hozzáférési hibáért az Alkalmazandó Szolgáltatási Díjai vonatkozásában egyoldalúan beszámítással élni.</w:t>
      </w:r>
    </w:p>
    <w:p w14:paraId="1FDB3E44" w14:textId="77777777" w:rsidR="00AE38C6" w:rsidRPr="002A0A04" w:rsidRDefault="00AE38C6" w:rsidP="00AE38C6">
      <w:pPr>
        <w:pStyle w:val="ProductList-Body"/>
        <w:rPr>
          <w:rFonts w:ascii="Calibri" w:hAnsi="Calibri" w:cs="Calibri"/>
        </w:rPr>
      </w:pPr>
    </w:p>
    <w:p w14:paraId="523F13A4" w14:textId="77777777" w:rsidR="002E08EF" w:rsidRDefault="00AE38C6" w:rsidP="00AE38C6">
      <w:pPr>
        <w:pStyle w:val="ProductList-Body"/>
        <w:rPr>
          <w:rFonts w:ascii="Calibri" w:hAnsi="Calibri" w:cs="Calibri"/>
        </w:rPr>
      </w:pPr>
      <w:r>
        <w:rPr>
          <w:rFonts w:ascii="Calibri" w:hAnsi="Calibri" w:cs="Calibri"/>
        </w:rPr>
        <w:t xml:space="preserve">Szolgáltatás-jóváírás csak az adott Szolgáltatásért, Szolgáltatási Erőforrásért vagy Szolgáltatási Szintért kifizetett díjakra vonatkozik, amennyiben ezek esetében nem teljesül egy Szolgáltatási Szint. Amennyiben a Szolgáltatási Szintek egy önálló Szolgáltatási Erőforrásra vagy egy önálló Szolgáltatási Szintre alkalmazandók, Szolgáltatás-jóváírás csak az érintett Szolgáltatási Erőforrásért, illetve Szolgáltatási Szintért (amelyik alkalmazandó) kifizetett díjakra vonatkozik, és csak a tényleges Állásidőre, nem pedig a teljes leállás időtartamára. Egy konkrét Szolgáltatással vagy </w:t>
      </w:r>
    </w:p>
    <w:p w14:paraId="38F0818F" w14:textId="58E14DF9" w:rsidR="00AE38C6" w:rsidRPr="002A0A04" w:rsidRDefault="00AE38C6" w:rsidP="00AE38C6">
      <w:pPr>
        <w:pStyle w:val="ProductList-Body"/>
        <w:rPr>
          <w:rFonts w:ascii="Calibri" w:hAnsi="Calibri" w:cs="Calibri"/>
        </w:rPr>
      </w:pPr>
      <w:r>
        <w:rPr>
          <w:rFonts w:ascii="Calibri" w:hAnsi="Calibri" w:cs="Calibri"/>
        </w:rPr>
        <w:t>Szolgáltatási Erőforrással kapcsolatban bármely Alkalmazandó Időszakban adott Szolgáltatás-jóváírás semmilyen körülmények között sem haladhatja meg az Önnek az adott Szolgáltatásra, illetve Szolgáltatási Erőforrásra (amelyik alkalmazandó) vonatkozó adott Alkalmazandó Időszakbeli havi szolgáltatási díját. Szolgáltatás-jóváírást nem ítélünk meg az Ön vagy a végfelhasználók által elszenvedett egyéb veszteségek kompenzálására, ideértve többek között az elmaradt bevételeket, a működési költségeket vagy bármilyen közvetett veszteséget.</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1" w:name="Limitations"/>
      <w:r>
        <w:t>Korlátozások</w:t>
      </w:r>
    </w:p>
    <w:bookmarkEnd w:id="31"/>
    <w:p w14:paraId="4DD4642A" w14:textId="77777777" w:rsidR="001D1C2C" w:rsidRPr="00EF7CF9" w:rsidRDefault="001D1C2C" w:rsidP="001D1C2C">
      <w:pPr>
        <w:pStyle w:val="ProductList-Body"/>
      </w:pPr>
      <w:r>
        <w:t>Sem a jelen SLA, sem semelyik alkalmazandó Szolgáltatási Szint nem vonatkozik olyan teljesítmény- vagy rendelkezésre állási problémákra, amelyek:</w:t>
      </w:r>
    </w:p>
    <w:p w14:paraId="68138A07" w14:textId="748C1D06" w:rsidR="001D1C2C" w:rsidRPr="00EF7CF9" w:rsidRDefault="001D1C2C" w:rsidP="00CA3DB7">
      <w:pPr>
        <w:pStyle w:val="ProductList-Body"/>
        <w:numPr>
          <w:ilvl w:val="0"/>
          <w:numId w:val="1"/>
        </w:numPr>
        <w:tabs>
          <w:tab w:val="clear" w:pos="360"/>
          <w:tab w:val="clear" w:pos="720"/>
          <w:tab w:val="clear" w:pos="1080"/>
        </w:tabs>
      </w:pPr>
      <w:r>
        <w:t>olyan tényezők miatt következtek be, amelyeket józan belátás szerint nem befolyásolhatunk (például természeti katasztrófa, háború, terrorcselekmények, felkelések, kormányzati tevékenység, illetve adatközpontjainkon kívüli hálózati vagy eszközhibák, ideértve az Ön</w:t>
      </w:r>
      <w:r w:rsidR="00CA3DB7">
        <w:t> </w:t>
      </w:r>
      <w:r>
        <w:t>telephelyén, illetve az Ön telephelye és a mi adatközpontunk között bekövetkezetteket is);</w:t>
      </w:r>
    </w:p>
    <w:p w14:paraId="50A32887" w14:textId="168C8AC8" w:rsidR="001D1C2C" w:rsidRDefault="001D1C2C" w:rsidP="00CA3DB7">
      <w:pPr>
        <w:pStyle w:val="ProductList-Body"/>
        <w:numPr>
          <w:ilvl w:val="0"/>
          <w:numId w:val="1"/>
        </w:numPr>
        <w:tabs>
          <w:tab w:val="clear" w:pos="360"/>
          <w:tab w:val="clear" w:pos="720"/>
          <w:tab w:val="clear" w:pos="1080"/>
        </w:tabs>
        <w:ind w:right="495"/>
      </w:pPr>
      <w:r>
        <w:t>nem általunk biztosított szolgáltatások, hardver vagy szoftver használatából következtek be, nem korlátozó jelleggel ideértve a</w:t>
      </w:r>
      <w:r w:rsidR="00CA3DB7">
        <w:t> </w:t>
      </w:r>
      <w:r>
        <w:t>nem megfelelő sávszélességből adódó vagy egy harmadik fél szoftverével vagy szolgáltatásaival kapcsolatos problémákat is;</w:t>
      </w:r>
    </w:p>
    <w:p w14:paraId="5F463160" w14:textId="77777777" w:rsidR="00DD3EFA" w:rsidRDefault="00DD3EFA" w:rsidP="00C0378C">
      <w:pPr>
        <w:pStyle w:val="ProductList-Body"/>
        <w:numPr>
          <w:ilvl w:val="0"/>
          <w:numId w:val="1"/>
        </w:numPr>
        <w:tabs>
          <w:tab w:val="clear" w:pos="360"/>
          <w:tab w:val="clear" w:pos="720"/>
          <w:tab w:val="clear" w:pos="1080"/>
        </w:tabs>
        <w:ind w:right="873"/>
      </w:pPr>
      <w:r>
        <w:t xml:space="preserve">egyetlen Microsoft-Adatközpont-helyen bekövetkezett hibák eredménye, ha az Ön hálózati adatkapcsolata kifejezetten, „nem-geórugalmas” módon függ az adott helytől;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a Szolgáltatás Ön általi használatából származnak, miután azt tanácsoltuk Önnek, hogy módosítsa a Szolgáltatás használatát, de Ön ezt nem tette meg a tanácsoltak szerint;</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a Szolgáltatások előzetes, kibocsátás előtti, béta vagy próbaverzióinak időszakában vagy ilyen verzióival kapcsolatban (a Microsoft meghatározása szerint), vagy Microsoft-előfizetés-jóváírás felhasználásával végrehajtott vásárlásokkal kapcsolatban következnek be;</w:t>
      </w:r>
    </w:p>
    <w:p w14:paraId="4F915C80" w14:textId="3C5FFBDC" w:rsidR="001D1C2C" w:rsidRPr="00CB5405" w:rsidRDefault="001D1C2C" w:rsidP="00E62D9C">
      <w:pPr>
        <w:pStyle w:val="ProductList-Body"/>
        <w:numPr>
          <w:ilvl w:val="0"/>
          <w:numId w:val="1"/>
        </w:numPr>
        <w:tabs>
          <w:tab w:val="clear" w:pos="360"/>
          <w:tab w:val="clear" w:pos="720"/>
          <w:tab w:val="clear" w:pos="1080"/>
        </w:tabs>
        <w:rPr>
          <w:spacing w:val="-2"/>
        </w:rPr>
      </w:pPr>
      <w:r w:rsidRPr="00CB5405">
        <w:rPr>
          <w:spacing w:val="-2"/>
        </w:rPr>
        <w:t>az Ön jogosulatlan tevékenységéből vagy mulasztásából fakadnak, vagy az Ön alkalmazottjainak, megbízottjainak, alvállalkozóinak, beszállítóinak, vagy az Ön jelszavával vagy berendezéseivel hálózatunkhoz hozzáférő bármely más személynek jogosulatlan tevékenységéből vagy mulasztásából adódnak, vagy más módon következnek abból, hogy Ön nem követi a megfelelő biztonsági gyakorlatot;</w:t>
      </w:r>
    </w:p>
    <w:p w14:paraId="2075D1B8" w14:textId="77777777" w:rsidR="003E76E8" w:rsidRPr="002A0A04" w:rsidRDefault="003E76E8" w:rsidP="003E76E8">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abból adódnak, hogy Ön eltért valamelyik előírt konfigurációtól, nem a támogatott konfigurációkat vagy platformokat használja, nem követi az elfogadható használatra vonatkozó valamelyik szabályt, vagy Ön a Szolgáltatás jellemzőivel és funkcióival össze nem egyeztethető módon (például nem támogatott műveleteket próbál meg végrehajtani) vagy nem a nyilvánosságra hozott útmutatásunkkal összhangban használja a Szolgáltatást;</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hibás bemenő adat, utasítás vagy argumentum (például nem létező fájlok elérésére irányuló kérések) miatt következnek be;</w:t>
      </w:r>
    </w:p>
    <w:p w14:paraId="39D96514" w14:textId="77777777" w:rsidR="00CF34BF" w:rsidRDefault="00CF34BF" w:rsidP="00CF34BF">
      <w:pPr>
        <w:pStyle w:val="ProductList-Body"/>
        <w:numPr>
          <w:ilvl w:val="0"/>
          <w:numId w:val="1"/>
        </w:numPr>
        <w:tabs>
          <w:tab w:val="clear" w:pos="360"/>
          <w:tab w:val="clear" w:pos="720"/>
          <w:tab w:val="clear" w:pos="1080"/>
        </w:tabs>
        <w:rPr>
          <w:rFonts w:ascii="Calibri" w:hAnsi="Calibri" w:cs="Calibri"/>
        </w:rPr>
      </w:pPr>
      <w:r>
        <w:rPr>
          <w:rFonts w:ascii="Calibri" w:hAnsi="Calibri" w:cs="Calibri"/>
        </w:rPr>
        <w:t>olyan műveletek végrehajtására tett kísérleteiből erednek, amelyek meghaladják az észszerű használatot vagy az előírt kvótákat, illetve amelyek a feltételezett visszaélésszerű magatartás vagy feltört fiókok miatti korlátozásaink következményei;</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olyan Szolgáltatási funkciók Ön általi használatából adódnak, amelyek kívül esnek a társított Támogatási Időablakon; vagy</w:t>
      </w:r>
    </w:p>
    <w:p w14:paraId="5605A8B2" w14:textId="5E9835C8" w:rsidR="001D1C2C" w:rsidRDefault="001D1C2C" w:rsidP="00E62D9C">
      <w:pPr>
        <w:pStyle w:val="ProductList-Body"/>
        <w:numPr>
          <w:ilvl w:val="0"/>
          <w:numId w:val="1"/>
        </w:numPr>
        <w:tabs>
          <w:tab w:val="clear" w:pos="360"/>
          <w:tab w:val="clear" w:pos="720"/>
          <w:tab w:val="clear" w:pos="1080"/>
        </w:tabs>
      </w:pPr>
      <w:r>
        <w:t>az Esemény időpontjában lefoglalt, de ki nem fizetett licencekkel kapcsolatosak.</w:t>
      </w:r>
    </w:p>
    <w:p w14:paraId="55CF2E23" w14:textId="77777777" w:rsidR="00226A0F" w:rsidRPr="002A0A04" w:rsidRDefault="00226A0F" w:rsidP="00226A0F">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 rendelkezésre állás kiszámításakor figyelmen kívül hagyandók az Ön által kezdeményezett olyan műveletek, például az újraindítás, a leállítás, az elindítás, a feladatátvétel és a méretszámítás (amelyek természetüknél fogva kapacitáskorlátozással járnak), amelyek állásidőt okoznak, kivéve, ha a vonatkozó Szolgáltatási Szint kifejezetten meghatározza őket.</w:t>
      </w:r>
    </w:p>
    <w:p w14:paraId="0829D6CD" w14:textId="77777777" w:rsidR="00226A0F" w:rsidRPr="002A0A04" w:rsidRDefault="00226A0F" w:rsidP="00226A0F">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 rendelkezésre állás kiszámításakor figyelmen kívül hagyandó az Ön kiszolgálójának és infrastruktúrájának javítását célzó, állásidővel járó havi karbantartás időtartama.</w:t>
      </w:r>
    </w:p>
    <w:p w14:paraId="48222108" w14:textId="77777777" w:rsidR="00226A0F" w:rsidRPr="002A0A04" w:rsidRDefault="00226A0F" w:rsidP="00226A0F">
      <w:pPr>
        <w:pStyle w:val="ProductList-Body"/>
        <w:numPr>
          <w:ilvl w:val="0"/>
          <w:numId w:val="1"/>
        </w:numPr>
        <w:tabs>
          <w:tab w:val="clear" w:pos="360"/>
          <w:tab w:val="clear" w:pos="720"/>
          <w:tab w:val="clear" w:pos="1080"/>
        </w:tabs>
        <w:rPr>
          <w:rFonts w:ascii="Calibri" w:hAnsi="Calibri" w:cs="Calibri"/>
        </w:rPr>
      </w:pPr>
      <w:r>
        <w:rPr>
          <w:rFonts w:ascii="Calibri" w:hAnsi="Calibri" w:cs="Calibri"/>
        </w:rPr>
        <w:t>teljesítményromlásból vagy késleltetési problémákból adódnak anélkül, hogy a szolgáltatás ténylegesen elérhetetlenné válna (kivéve azokat a szolgáltatásokat, amelyek kifejezetten teljesítményalapú Szolgáltatási Szintet tartalmaznak).</w:t>
      </w:r>
    </w:p>
    <w:p w14:paraId="605A1056" w14:textId="77777777" w:rsidR="00226A0F" w:rsidRPr="002A0A04" w:rsidRDefault="00226A0F" w:rsidP="00226A0F">
      <w:pPr>
        <w:spacing w:after="0"/>
        <w:rPr>
          <w:rFonts w:ascii="Calibri" w:hAnsi="Calibri" w:cs="Calibri"/>
          <w:sz w:val="18"/>
        </w:rPr>
      </w:pPr>
    </w:p>
    <w:p w14:paraId="4B72C513" w14:textId="43036E1C" w:rsidR="001D1C2C" w:rsidRPr="00226A0F" w:rsidRDefault="00226A0F" w:rsidP="00226A0F">
      <w:pPr>
        <w:keepNext/>
        <w:rPr>
          <w:rFonts w:ascii="Calibri" w:hAnsi="Calibri" w:cs="Calibri"/>
          <w:sz w:val="18"/>
        </w:rPr>
      </w:pPr>
      <w:r>
        <w:rPr>
          <w:rFonts w:ascii="Calibri" w:hAnsi="Calibri" w:cs="Calibri"/>
          <w:sz w:val="18"/>
        </w:rPr>
        <w:t>A Microsoft szolgáltatáskimaradással kapcsolatos közleményei arra szolgálnak, hogy segítsenek az ügyfeleknek megelőző intézkedéseket hozni az üzletvitelük szempontjából kulcsfontosságú alkalmazásaikkal kapcsolatban, és nem jelentik a Szolgáltatási Szintek nem teljesítésének vagy a Szolgáltatás-jóváírásokra való jogosultság megerősítését.</w:t>
      </w:r>
    </w:p>
    <w:p w14:paraId="61871B44" w14:textId="3C999169" w:rsidR="001D1C2C" w:rsidRPr="00EF7CF9" w:rsidRDefault="001D1C2C" w:rsidP="00CA3DB7">
      <w:pPr>
        <w:pStyle w:val="ProductList-Body"/>
      </w:pPr>
      <w:r>
        <w:t>Az Open, az Open Value és az Open Value Subscription mennyiségi licencszerződések keretében vásárolt Szolgáltatások, valamint a termékkulcs formájában vásárolt Office 365 Small Business Premium csomagbeli Szolgáltatások nem jogosultak szolgáltatási díj alapú Szolgáltatás-jóváírásra. Az</w:t>
      </w:r>
      <w:r w:rsidR="00CA3DB7">
        <w:t> </w:t>
      </w:r>
      <w:r>
        <w:t>ilyen Szolgáltatások esetében az Önt esetleg megillető Szolgáltatás-jóváírást nem szolgáltatási díjként, hanem szolgáltatási időként (azaz napokként) fogjuk jóváírni, és az „Alkalmazandó Szolgáltatási Díjak”-ra vonatkozó bármely hivatkozás törlendő, és az „Alkalmazandó Időszak”-ra vonatkozó hivatkozással helyettesítendő.</w:t>
      </w:r>
    </w:p>
    <w:p w14:paraId="1B5A845C" w14:textId="138AA6B9" w:rsidR="00654656" w:rsidRPr="00B44CF9" w:rsidRDefault="002778D1" w:rsidP="00226A0F">
      <w:pPr>
        <w:pStyle w:val="ProductList-Body"/>
        <w:shd w:val="clear" w:color="auto" w:fill="808080" w:themeFill="background1" w:themeFillShade="80"/>
        <w:tabs>
          <w:tab w:val="clear" w:pos="360"/>
          <w:tab w:val="clear" w:pos="720"/>
          <w:tab w:val="clear" w:pos="1080"/>
        </w:tabs>
        <w:spacing w:before="120" w:after="240"/>
        <w:jc w:val="right"/>
        <w:rPr>
          <w:szCs w:val="18"/>
        </w:rPr>
        <w:sectPr w:rsidR="00654656" w:rsidRPr="00B44CF9" w:rsidSect="00B64534">
          <w:footerReference w:type="default" r:id="rId19"/>
          <w:footerReference w:type="first" r:id="rId20"/>
          <w:pgSz w:w="12240" w:h="15840"/>
          <w:pgMar w:top="1440" w:right="720" w:bottom="1440" w:left="720" w:header="720" w:footer="720" w:gutter="0"/>
          <w:cols w:space="720"/>
          <w:titlePg/>
          <w:docGrid w:linePitch="360"/>
        </w:sectPr>
      </w:pPr>
      <w:hyperlink w:anchor="TOC" w:history="1">
        <w:r w:rsidRPr="00496AC4">
          <w:rPr>
            <w:rStyle w:val="Hyperlink"/>
            <w:sz w:val="16"/>
            <w:szCs w:val="16"/>
          </w:rPr>
          <w:t>Tartalomjegyzék</w:t>
        </w:r>
      </w:hyperlink>
      <w:r>
        <w:rPr>
          <w:sz w:val="16"/>
          <w:szCs w:val="16"/>
        </w:rPr>
        <w:t xml:space="preserve"> / </w:t>
      </w:r>
      <w:r>
        <w:fldChar w:fldCharType="begin"/>
      </w:r>
      <w:r>
        <w:instrText>HYPERLINK \l "Definitions"</w:instrText>
      </w:r>
      <w:r>
        <w:fldChar w:fldCharType="separate"/>
      </w:r>
      <w:r w:rsidRPr="00496AC4">
        <w:rPr>
          <w:rStyle w:val="Hyperlink"/>
          <w:sz w:val="16"/>
          <w:szCs w:val="16"/>
        </w:rPr>
        <w:t>Fogalommeghatározások</w:t>
      </w:r>
      <w:r>
        <w:fldChar w:fldCharType="end"/>
      </w:r>
    </w:p>
    <w:p w14:paraId="44885D4F" w14:textId="77CE35F8" w:rsidR="00045C64" w:rsidRPr="00EF7CF9" w:rsidRDefault="00045C64" w:rsidP="00F86047">
      <w:pPr>
        <w:pStyle w:val="ProductList-SectionHeading"/>
        <w:keepNext/>
        <w:widowControl w:val="0"/>
        <w:tabs>
          <w:tab w:val="clear" w:pos="360"/>
          <w:tab w:val="clear" w:pos="720"/>
          <w:tab w:val="clear" w:pos="1080"/>
        </w:tabs>
        <w:outlineLvl w:val="0"/>
      </w:pPr>
      <w:bookmarkStart w:id="32" w:name="_Toc457821507"/>
      <w:bookmarkStart w:id="33" w:name="_Toc231483747"/>
      <w:bookmarkStart w:id="34" w:name="ServiceSpecificTerms"/>
      <w:r>
        <w:t>Szolgáltatásspecifikus Feltételek</w:t>
      </w:r>
      <w:bookmarkEnd w:id="32"/>
      <w:bookmarkEnd w:id="33"/>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5" w:name="_Toc457821508"/>
      <w:bookmarkStart w:id="36" w:name="_Toc231483748"/>
      <w:bookmarkEnd w:id="34"/>
      <w:r>
        <w:t>Microsoft Dynamics</w:t>
      </w:r>
      <w:bookmarkEnd w:id="35"/>
      <w:r>
        <w:t xml:space="preserve"> 365</w:t>
      </w:r>
      <w:bookmarkEnd w:id="36"/>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7" w:name="_Toc231483749"/>
      <w:bookmarkStart w:id="38" w:name="_Toc524384433"/>
      <w:bookmarkStart w:id="39" w:name="MicrosoftDynamics365forCustSrvcEntProIns"/>
      <w:bookmarkStart w:id="40" w:name="_Toc5018151"/>
      <w:bookmarkStart w:id="41" w:name="_Toc438127029"/>
      <w:bookmarkStart w:id="42" w:name="_Toc457821509"/>
      <w:r>
        <w:t>Dynamics 365 Business Central</w:t>
      </w:r>
      <w:bookmarkEnd w:id="37"/>
    </w:p>
    <w:p w14:paraId="154E5881" w14:textId="77777777" w:rsidR="00D50DE8" w:rsidRPr="00EF7CF9" w:rsidRDefault="00D50DE8" w:rsidP="00657A3A">
      <w:pPr>
        <w:pStyle w:val="ProductList-Body"/>
      </w:pPr>
      <w:r>
        <w:rPr>
          <w:b/>
          <w:color w:val="00188F"/>
        </w:rPr>
        <w:t>Állásidő</w:t>
      </w:r>
      <w:r w:rsidRPr="00486413">
        <w:rPr>
          <w:b/>
          <w:color w:val="00188F"/>
        </w:rPr>
        <w:t xml:space="preserve">: </w:t>
      </w:r>
      <w:r>
        <w:t>Bármely olyan időtartam, amely alatt a végfelhasználók nem tudnak bejelentkezni a példányukba.</w:t>
      </w:r>
    </w:p>
    <w:p w14:paraId="79A61192" w14:textId="754A2D9A" w:rsidR="00D50DE8" w:rsidRDefault="00AC48A7" w:rsidP="00D50DE8">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72FCFD88" w14:textId="77777777" w:rsidR="00D50DE8" w:rsidRPr="00EF7CF9" w:rsidRDefault="00D50DE8" w:rsidP="00D50DE8">
      <w:pPr>
        <w:pStyle w:val="ProductList-Body"/>
      </w:pPr>
    </w:p>
    <w:p w14:paraId="6E972F08" w14:textId="00B15D45"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Szolgáltatás-jóváírás</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w:t>
            </w:r>
          </w:p>
        </w:tc>
        <w:tc>
          <w:tcPr>
            <w:tcW w:w="5400" w:type="dxa"/>
          </w:tcPr>
          <w:p w14:paraId="36FA6803" w14:textId="77777777" w:rsidR="00D50DE8" w:rsidRPr="00EF7CF9" w:rsidRDefault="00D50DE8" w:rsidP="001439A9">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w:t>
            </w:r>
          </w:p>
        </w:tc>
        <w:tc>
          <w:tcPr>
            <w:tcW w:w="5400" w:type="dxa"/>
          </w:tcPr>
          <w:p w14:paraId="163EB0A1" w14:textId="77777777" w:rsidR="00D50DE8" w:rsidRPr="00EF7CF9" w:rsidRDefault="00D50DE8" w:rsidP="001439A9">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w:t>
            </w:r>
          </w:p>
        </w:tc>
        <w:tc>
          <w:tcPr>
            <w:tcW w:w="5400" w:type="dxa"/>
          </w:tcPr>
          <w:p w14:paraId="3B973236" w14:textId="77777777" w:rsidR="00D50DE8" w:rsidRPr="00EF7CF9" w:rsidRDefault="00D50DE8" w:rsidP="001439A9">
            <w:pPr>
              <w:pStyle w:val="ProductList-OfferingBody"/>
              <w:jc w:val="center"/>
            </w:pPr>
            <w:r>
              <w:t>100%</w:t>
            </w:r>
          </w:p>
        </w:tc>
      </w:tr>
    </w:tbl>
    <w:p w14:paraId="4451327D" w14:textId="5A942793" w:rsidR="00D50DE8" w:rsidRPr="00EF7CF9" w:rsidRDefault="002778D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3" w:name="_Toc231483750"/>
      <w:r>
        <w:t>Dynamics 365 Commerce</w:t>
      </w:r>
      <w:bookmarkEnd w:id="43"/>
    </w:p>
    <w:p w14:paraId="5C8ACDEF" w14:textId="77777777" w:rsidR="00D50DE8" w:rsidRPr="00EF7CF9" w:rsidRDefault="00D50DE8" w:rsidP="00D50DE8">
      <w:pPr>
        <w:pStyle w:val="ProductList-Body"/>
        <w:rPr>
          <w:b/>
          <w:color w:val="00188F"/>
        </w:rPr>
      </w:pPr>
      <w:r>
        <w:rPr>
          <w:b/>
          <w:color w:val="00188F"/>
        </w:rPr>
        <w:t>További fogalommeghatározások</w:t>
      </w:r>
      <w:r w:rsidRPr="00486413">
        <w:rPr>
          <w:b/>
          <w:color w:val="00188F"/>
        </w:rPr>
        <w:t>:</w:t>
      </w:r>
    </w:p>
    <w:p w14:paraId="540B380B" w14:textId="77777777" w:rsidR="00D50DE8" w:rsidRPr="00EF7CF9" w:rsidRDefault="00D50DE8" w:rsidP="00D50DE8">
      <w:pPr>
        <w:pStyle w:val="ProductList-Body"/>
      </w:pPr>
      <w:r>
        <w:t>Az „</w:t>
      </w:r>
      <w:r>
        <w:rPr>
          <w:b/>
          <w:color w:val="00188F"/>
        </w:rPr>
        <w:t>Aktív Bérlő</w:t>
      </w:r>
      <w:r>
        <w:t>”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4D71DF41" w14:textId="77777777" w:rsidR="00D50DE8" w:rsidRPr="00EF7CF9" w:rsidRDefault="00D50DE8" w:rsidP="00D50DE8">
      <w:pPr>
        <w:pStyle w:val="ProductList-Body"/>
      </w:pPr>
      <w:r>
        <w:t>A „</w:t>
      </w:r>
      <w:r>
        <w:rPr>
          <w:b/>
          <w:color w:val="00188F"/>
        </w:rPr>
        <w:t>Partneralkalmazás Szolgáltatás</w:t>
      </w:r>
      <w:r>
        <w:t>”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Méretezési Egység.</w:t>
      </w:r>
    </w:p>
    <w:p w14:paraId="248E919D" w14:textId="0FC7F733" w:rsidR="00D50DE8" w:rsidRPr="00EF7CF9" w:rsidRDefault="00D50DE8" w:rsidP="00D50DE8">
      <w:pPr>
        <w:pStyle w:val="ProductList-Body"/>
      </w:pPr>
      <w:r>
        <w:t>A „</w:t>
      </w:r>
      <w:r>
        <w:rPr>
          <w:b/>
          <w:color w:val="00188F"/>
        </w:rPr>
        <w:t>Maximális Rendelkezésre Állási Percek</w:t>
      </w:r>
      <w:r>
        <w:t>” az összes olyan perc összessége egy Alkalmazandó Időszakban, amelyek alatt egy Aktív Bérlő egy aktív, nagy rendelkezésre állású termelési topológia segítségével üzembe helyeztett állapotban van egy Partneralkalmazás Szolgáltatásban.</w:t>
      </w:r>
    </w:p>
    <w:p w14:paraId="0C74F514" w14:textId="77777777" w:rsidR="00D50DE8" w:rsidRPr="00EF7CF9" w:rsidRDefault="00D50DE8" w:rsidP="00D50DE8">
      <w:pPr>
        <w:pStyle w:val="ProductList-Body"/>
      </w:pPr>
      <w:r>
        <w:t>A „</w:t>
      </w:r>
      <w:r>
        <w:rPr>
          <w:b/>
          <w:color w:val="00188F"/>
        </w:rPr>
        <w:t>Platform</w:t>
      </w:r>
      <w:r>
        <w:t>” a Szolgáltatás ügyfél oldali űrlapjait, kiszolgáló oldali SQL-jelentéseit, kötegelt műveleteit és API-végpontjait, illetve a Szolgáltatás kizárólag kereskedelmi vagy kiskereskedelmi célokra használt kiskereskedelmi API-jait jelenti.</w:t>
      </w:r>
    </w:p>
    <w:p w14:paraId="7DEAA6DA" w14:textId="77777777" w:rsidR="00D50DE8" w:rsidRPr="00EF7CF9" w:rsidRDefault="00D50DE8" w:rsidP="00D50DE8">
      <w:pPr>
        <w:pStyle w:val="ProductList-Body"/>
      </w:pPr>
      <w:r>
        <w:t>A „</w:t>
      </w:r>
      <w:r>
        <w:rPr>
          <w:b/>
          <w:color w:val="00188F"/>
        </w:rPr>
        <w:t>Méretezési Egység</w:t>
      </w:r>
      <w:r>
        <w:t>” azt az egységet jelenti, amelynek egész számú többszöröseivel a számítási és tárolási erőforrások egy Partneralkalmazás Szolgáltatásban növelhetők, illetve csökkenthetők.</w:t>
      </w:r>
    </w:p>
    <w:p w14:paraId="2E0FE7F1" w14:textId="77777777" w:rsidR="00D50DE8" w:rsidRPr="00EF7CF9" w:rsidRDefault="00D50DE8" w:rsidP="00D50DE8">
      <w:pPr>
        <w:pStyle w:val="ProductList-Body"/>
      </w:pPr>
      <w:r>
        <w:t>A „</w:t>
      </w:r>
      <w:r>
        <w:rPr>
          <w:b/>
          <w:color w:val="00188F"/>
        </w:rPr>
        <w:t>Szolgáltatási Infrastruktúra</w:t>
      </w:r>
      <w:r>
        <w:t>” azokat a hitelesítési, számítási és tárolási erőforrásokat jelenti, amelyeket a Microsoft a Szolgáltatással kapcsolatban biztosít.</w:t>
      </w:r>
    </w:p>
    <w:p w14:paraId="3341CE03" w14:textId="77777777" w:rsidR="00D50DE8" w:rsidRPr="00EF7CF9" w:rsidRDefault="00D50DE8" w:rsidP="00D50DE8">
      <w:pPr>
        <w:pStyle w:val="ProductList-Body"/>
      </w:pPr>
    </w:p>
    <w:p w14:paraId="7E890B2C" w14:textId="77777777" w:rsidR="00D50DE8" w:rsidRPr="0012434C" w:rsidRDefault="00D50DE8" w:rsidP="00D50DE8">
      <w:pPr>
        <w:pStyle w:val="ProductList-Body"/>
        <w:rPr>
          <w:spacing w:val="-2"/>
        </w:rPr>
      </w:pPr>
      <w:r w:rsidRPr="0012434C">
        <w:rPr>
          <w:b/>
          <w:color w:val="00188F"/>
          <w:spacing w:val="-2"/>
        </w:rPr>
        <w:t>Állásidő:</w:t>
      </w:r>
      <w:r w:rsidRPr="0012434C">
        <w:rPr>
          <w:spacing w:val="-2"/>
        </w:rPr>
        <w:t xml:space="preserve"> Bármely olyan időszak, amely alatt a végfelhasználók a le nem járt Platform vagy a Szolgáltatási Infrastruktúra automatizált egészségiállapot-ellenőrző és rendszernaplók alapján a Microsoft által megállapított hibája miatt nem tudják elérni Aktív Bérlőjüket. Az 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Méretezési Egység kapacitását.</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Százalékos Rendelkezésre Állás</w:t>
      </w:r>
      <w:r w:rsidRPr="00486413">
        <w:rPr>
          <w:b/>
          <w:color w:val="00188F"/>
        </w:rPr>
        <w:t>:</w:t>
      </w:r>
      <w:r>
        <w:t xml:space="preserve"> Egy Alkalmazandó Időszakra vonatkozóan a következő képlettel történik egy adott Aktív Bérlő Százalékos Rendelkezésre Állásának számítása:</w:t>
      </w:r>
    </w:p>
    <w:p w14:paraId="4ED269D7" w14:textId="77777777" w:rsidR="00D50DE8" w:rsidRPr="00EF7CF9" w:rsidRDefault="00D50DE8" w:rsidP="00D50DE8">
      <w:pPr>
        <w:pStyle w:val="ProductList-Body"/>
      </w:pPr>
    </w:p>
    <w:p w14:paraId="4E2125A2"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40678A34" w14:textId="7DACE2E9" w:rsidR="00D50DE8" w:rsidRPr="00EF7CF9" w:rsidRDefault="00AC48A7" w:rsidP="00D50DE8">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5F2DB80B" w14:textId="77777777" w:rsidR="00D50DE8" w:rsidRPr="00EF7CF9" w:rsidRDefault="00D50DE8" w:rsidP="00D50DE8">
      <w:pPr>
        <w:pStyle w:val="ProductList-Body"/>
      </w:pPr>
    </w:p>
    <w:p w14:paraId="77FA5EF3" w14:textId="77777777" w:rsidR="00D50DE8" w:rsidRPr="00EF7CF9" w:rsidRDefault="00D50DE8" w:rsidP="00D50DE8">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Szolgáltatás-jóváírás</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w:t>
            </w:r>
          </w:p>
        </w:tc>
        <w:tc>
          <w:tcPr>
            <w:tcW w:w="5400" w:type="dxa"/>
          </w:tcPr>
          <w:p w14:paraId="33539270" w14:textId="77777777" w:rsidR="00D50DE8" w:rsidRPr="00EF7CF9" w:rsidRDefault="00D50DE8" w:rsidP="001439A9">
            <w:pPr>
              <w:pStyle w:val="ProductList-OfferingBody"/>
              <w:jc w:val="center"/>
            </w:pPr>
            <w:r>
              <w:t>25%</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w:t>
            </w:r>
          </w:p>
        </w:tc>
        <w:tc>
          <w:tcPr>
            <w:tcW w:w="5400" w:type="dxa"/>
          </w:tcPr>
          <w:p w14:paraId="158C98F6" w14:textId="77777777" w:rsidR="00D50DE8" w:rsidRPr="00EF7CF9" w:rsidRDefault="00D50DE8" w:rsidP="001439A9">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w:t>
            </w:r>
          </w:p>
        </w:tc>
        <w:tc>
          <w:tcPr>
            <w:tcW w:w="5400" w:type="dxa"/>
          </w:tcPr>
          <w:p w14:paraId="3691C0E6" w14:textId="77777777" w:rsidR="00D50DE8" w:rsidRPr="00EF7CF9" w:rsidRDefault="00D50DE8" w:rsidP="001439A9">
            <w:pPr>
              <w:pStyle w:val="ProductList-OfferingBody"/>
              <w:jc w:val="center"/>
            </w:pPr>
            <w:r>
              <w:t>100%</w:t>
            </w:r>
          </w:p>
        </w:tc>
      </w:tr>
    </w:tbl>
    <w:p w14:paraId="3151C618" w14:textId="3DD7E617" w:rsidR="00D50DE8" w:rsidRPr="00EF7CF9" w:rsidRDefault="002778D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0835279" w14:textId="77777777" w:rsidR="00231791" w:rsidRPr="00231791" w:rsidRDefault="00231791" w:rsidP="00231791">
      <w:pPr>
        <w:pStyle w:val="ProductList-Offering2Heading"/>
        <w:pBdr>
          <w:between w:val="single" w:sz="4" w:space="1" w:color="auto"/>
        </w:pBdr>
        <w:tabs>
          <w:tab w:val="clear" w:pos="360"/>
          <w:tab w:val="clear" w:pos="720"/>
          <w:tab w:val="clear" w:pos="1080"/>
        </w:tabs>
        <w:outlineLvl w:val="2"/>
      </w:pPr>
      <w:bookmarkStart w:id="44" w:name="_Toc191308162"/>
      <w:bookmarkStart w:id="45" w:name="_Toc231483751"/>
      <w:r w:rsidRPr="00231791">
        <w:t>Dynamics 365 Contact Center</w:t>
      </w:r>
      <w:bookmarkEnd w:id="44"/>
      <w:bookmarkEnd w:id="45"/>
    </w:p>
    <w:p w14:paraId="58FFC20C" w14:textId="77777777" w:rsidR="00231791" w:rsidRPr="008B3B98" w:rsidRDefault="00231791" w:rsidP="00231791">
      <w:pPr>
        <w:pStyle w:val="ProductList-Body"/>
        <w:rPr>
          <w:rFonts w:ascii="Calibri" w:hAnsi="Calibri" w:cs="Calibri"/>
          <w:color w:val="000000"/>
        </w:rPr>
      </w:pPr>
      <w:r>
        <w:rPr>
          <w:rFonts w:ascii="Calibri" w:hAnsi="Calibri" w:cs="Calibri"/>
          <w:b/>
          <w:bCs/>
          <w:color w:val="00188F"/>
        </w:rPr>
        <w:t>Állásidő</w:t>
      </w:r>
      <w:r>
        <w:rPr>
          <w:rFonts w:ascii="Calibri" w:hAnsi="Calibri" w:cs="Calibri"/>
        </w:rPr>
        <w:t>:</w:t>
      </w:r>
      <w:r>
        <w:rPr>
          <w:rFonts w:ascii="Calibri" w:hAnsi="Calibri" w:cs="Calibri"/>
          <w:color w:val="000000"/>
        </w:rPr>
        <w:t xml:space="preserve"> Bármely olyan időtartam, amely alatt a végfelhasználók nem képesek PSTN-hívásokat kezdeményezni vagy fogadni, illetve valós idejű kommunikációkat (pl. IVR-útválasztást) végrehajtani.</w:t>
      </w:r>
    </w:p>
    <w:p w14:paraId="66C43B3F" w14:textId="77777777" w:rsidR="00231791" w:rsidRPr="008B3B98" w:rsidRDefault="00231791" w:rsidP="00231791">
      <w:pPr>
        <w:pStyle w:val="ProductList-Body"/>
        <w:rPr>
          <w:rFonts w:ascii="Calibri" w:hAnsi="Calibri" w:cs="Calibri"/>
        </w:rPr>
      </w:pPr>
      <w:r>
        <w:rPr>
          <w:rFonts w:ascii="Calibri" w:hAnsi="Calibri" w:cs="Calibri"/>
          <w:b/>
          <w:bCs/>
          <w:color w:val="00188F"/>
        </w:rPr>
        <w:t>Százalékos Rendelkezésre Állás</w:t>
      </w:r>
      <w:r>
        <w:rPr>
          <w:rFonts w:ascii="Calibri" w:hAnsi="Calibri" w:cs="Calibri"/>
        </w:rPr>
        <w:t>: A Százalékos Rendelkezésre Állás a következő képlettel határozható meg:</w:t>
      </w:r>
    </w:p>
    <w:p w14:paraId="1121C784" w14:textId="77777777" w:rsidR="00231791" w:rsidRPr="008F7773" w:rsidRDefault="00231791" w:rsidP="00231791">
      <w:pPr>
        <w:pStyle w:val="ProductList-Body"/>
      </w:pPr>
    </w:p>
    <w:p w14:paraId="57EFCE72" w14:textId="77777777" w:rsidR="00231791" w:rsidRDefault="00000000" w:rsidP="00231791">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Felhasználói percek - állásidő </m:t>
              </m:r>
            </m:num>
            <m:den>
              <m:r>
                <w:rPr>
                  <w:rFonts w:ascii="Cambria Math" w:hAnsi="Cambria Math"/>
                  <w:sz w:val="18"/>
                  <w:szCs w:val="18"/>
                </w:rPr>
                <m:t>Felhasználói percek</m:t>
              </m:r>
            </m:den>
          </m:f>
          <m:r>
            <w:rPr>
              <w:rFonts w:ascii="Cambria Math" w:hAnsi="Cambria Math"/>
              <w:sz w:val="18"/>
              <w:szCs w:val="18"/>
            </w:rPr>
            <m:t xml:space="preserve"> x 100</m:t>
          </m:r>
        </m:oMath>
      </m:oMathPara>
    </w:p>
    <w:p w14:paraId="25CFCDCC" w14:textId="77777777" w:rsidR="00231791" w:rsidRPr="008B3B98" w:rsidRDefault="00231791" w:rsidP="00231791">
      <w:pPr>
        <w:pStyle w:val="ProductList-Body"/>
        <w:rPr>
          <w:rFonts w:ascii="Calibri" w:hAnsi="Calibri" w:cs="Calibri"/>
        </w:rPr>
      </w:pPr>
      <w:r>
        <w:rPr>
          <w:rFonts w:ascii="Calibri" w:hAnsi="Calibri" w:cs="Calibri"/>
        </w:rP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 Jóváírásfizetésre kizárólag az érintett tényleges szolgáltatások esetében kerül sor.</w:t>
      </w:r>
    </w:p>
    <w:p w14:paraId="3016D18B" w14:textId="77777777" w:rsidR="00231791" w:rsidRPr="008B3B98" w:rsidRDefault="00231791" w:rsidP="00231791">
      <w:pPr>
        <w:pStyle w:val="ProductList-Body"/>
        <w:rPr>
          <w:rFonts w:ascii="Calibri" w:hAnsi="Calibri" w:cs="Calibri"/>
        </w:rPr>
      </w:pPr>
    </w:p>
    <w:p w14:paraId="76719171" w14:textId="77777777" w:rsidR="00231791" w:rsidRPr="008B3B98" w:rsidRDefault="00231791" w:rsidP="00231791">
      <w:pPr>
        <w:pStyle w:val="ProductList-Body"/>
        <w:rPr>
          <w:rFonts w:ascii="Calibri" w:hAnsi="Calibri" w:cs="Calibri"/>
        </w:rPr>
      </w:pPr>
      <w:r>
        <w:rPr>
          <w:rFonts w:ascii="Calibri" w:hAnsi="Calibri" w:cs="Calibri"/>
        </w:rPr>
        <w:t>A jelen SLA nem tartalmazza a Tervezett Állásidőt; azt az időt, amikor a Szolgáltatás kiegészítő szolgáltatásai nem állnak rendelkezésre; azt az időt, amikor a Szolgáltatás azért nem érhető el, mert Ön módosításokat hajt végre a Szolgáltatáson; a harmadik féltől származó olyan szoftver, berendezés vagy szolgáltatás bármilyen hibája okozta szolgáltatáskimaradásokat, amely nem áll a Microsoft ellenőrzése alatt, vagy amelyet olyan Microsoft-szoftver bármilyen hibája okozott, amelyet nem maga a Microsoft futtat a Szolgáltatás részeként.</w:t>
      </w:r>
    </w:p>
    <w:p w14:paraId="7DE594FB" w14:textId="77777777" w:rsidR="00231791" w:rsidRDefault="00231791" w:rsidP="00231791">
      <w:pPr>
        <w:pStyle w:val="ProductList-Body"/>
      </w:pPr>
    </w:p>
    <w:p w14:paraId="6B9167FA" w14:textId="77777777" w:rsidR="00231791" w:rsidRPr="003D5054" w:rsidRDefault="00231791" w:rsidP="00231791">
      <w:pPr>
        <w:pStyle w:val="ProductList-Body"/>
        <w:rPr>
          <w:rFonts w:ascii="Calibri" w:hAnsi="Calibri" w:cs="Calibri"/>
        </w:rPr>
      </w:pPr>
      <w:r>
        <w:rPr>
          <w:rFonts w:ascii="Calibri" w:hAnsi="Calibri" w:cs="Calibri"/>
          <w:b/>
          <w:color w:val="00188F"/>
        </w:rPr>
        <w:t>Szolgáltatás-jóváírás</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1791" w:rsidRPr="00B44CF9" w14:paraId="7D375623" w14:textId="77777777" w:rsidTr="00CE6437">
        <w:trPr>
          <w:tblHeader/>
        </w:trPr>
        <w:tc>
          <w:tcPr>
            <w:tcW w:w="5400" w:type="dxa"/>
            <w:shd w:val="clear" w:color="auto" w:fill="0072C6"/>
          </w:tcPr>
          <w:p w14:paraId="444ED955" w14:textId="77777777" w:rsidR="00231791" w:rsidRPr="003D5054" w:rsidRDefault="00231791"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1FF460EE" w14:textId="77777777" w:rsidR="00231791" w:rsidRPr="003D5054" w:rsidRDefault="00231791"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231791" w:rsidRPr="00B44CF9" w14:paraId="66C102A6" w14:textId="77777777" w:rsidTr="00CE6437">
        <w:tc>
          <w:tcPr>
            <w:tcW w:w="5400" w:type="dxa"/>
          </w:tcPr>
          <w:p w14:paraId="4EF06816" w14:textId="77777777" w:rsidR="00231791" w:rsidRPr="003D5054" w:rsidRDefault="00231791"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w:t>
            </w:r>
          </w:p>
        </w:tc>
        <w:tc>
          <w:tcPr>
            <w:tcW w:w="5400" w:type="dxa"/>
          </w:tcPr>
          <w:p w14:paraId="77D5F911" w14:textId="77777777" w:rsidR="00231791" w:rsidRPr="003D5054" w:rsidRDefault="00231791"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231791" w:rsidRPr="00B44CF9" w14:paraId="080A5DF2" w14:textId="77777777" w:rsidTr="00CE6437">
        <w:tc>
          <w:tcPr>
            <w:tcW w:w="5400" w:type="dxa"/>
          </w:tcPr>
          <w:p w14:paraId="158F95B7" w14:textId="77777777" w:rsidR="00231791" w:rsidRPr="003D5054" w:rsidRDefault="00231791" w:rsidP="00CE6437">
            <w:pPr>
              <w:pStyle w:val="ProductList-OfferingBody"/>
              <w:jc w:val="center"/>
              <w:rPr>
                <w:rFonts w:ascii="Calibri" w:hAnsi="Calibri" w:cs="Calibri"/>
                <w:szCs w:val="16"/>
              </w:rPr>
            </w:pPr>
            <w:r>
              <w:rPr>
                <w:rFonts w:ascii="Calibri" w:hAnsi="Calibri" w:cs="Calibri"/>
                <w:szCs w:val="16"/>
              </w:rPr>
              <w:t>&lt; 99,9%</w:t>
            </w:r>
          </w:p>
        </w:tc>
        <w:tc>
          <w:tcPr>
            <w:tcW w:w="5400" w:type="dxa"/>
          </w:tcPr>
          <w:p w14:paraId="406F472D" w14:textId="77777777" w:rsidR="00231791" w:rsidRPr="003D5054" w:rsidRDefault="00231791" w:rsidP="00CE6437">
            <w:pPr>
              <w:pStyle w:val="ProductList-OfferingBody"/>
              <w:jc w:val="center"/>
              <w:rPr>
                <w:rFonts w:ascii="Calibri" w:hAnsi="Calibri" w:cs="Calibri"/>
                <w:szCs w:val="16"/>
              </w:rPr>
            </w:pPr>
            <w:r>
              <w:rPr>
                <w:rFonts w:ascii="Calibri" w:hAnsi="Calibri" w:cs="Calibri"/>
                <w:szCs w:val="16"/>
              </w:rPr>
              <w:t>25%</w:t>
            </w:r>
          </w:p>
        </w:tc>
      </w:tr>
      <w:tr w:rsidR="00231791" w:rsidRPr="00B44CF9" w14:paraId="3590BD58" w14:textId="77777777" w:rsidTr="00CE6437">
        <w:tc>
          <w:tcPr>
            <w:tcW w:w="5400" w:type="dxa"/>
          </w:tcPr>
          <w:p w14:paraId="10C2C32A" w14:textId="77777777" w:rsidR="00231791" w:rsidRPr="003D5054" w:rsidRDefault="00231791"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1AC5E938" w14:textId="77777777" w:rsidR="00231791" w:rsidRPr="003D5054" w:rsidRDefault="00231791" w:rsidP="00CE6437">
            <w:pPr>
              <w:pStyle w:val="ProductList-OfferingBody"/>
              <w:jc w:val="center"/>
              <w:rPr>
                <w:rFonts w:ascii="Calibri" w:hAnsi="Calibri" w:cs="Calibri"/>
                <w:szCs w:val="16"/>
              </w:rPr>
            </w:pPr>
            <w:r>
              <w:rPr>
                <w:rFonts w:ascii="Calibri" w:hAnsi="Calibri" w:cs="Calibri"/>
                <w:szCs w:val="16"/>
              </w:rPr>
              <w:t>50%</w:t>
            </w:r>
          </w:p>
        </w:tc>
      </w:tr>
      <w:tr w:rsidR="00231791" w:rsidRPr="00B44CF9" w14:paraId="05B12D20" w14:textId="77777777" w:rsidTr="00CE6437">
        <w:tc>
          <w:tcPr>
            <w:tcW w:w="5400" w:type="dxa"/>
          </w:tcPr>
          <w:p w14:paraId="0CBCB50F" w14:textId="77777777" w:rsidR="00231791" w:rsidRPr="003D5054" w:rsidRDefault="00231791" w:rsidP="00CE6437">
            <w:pPr>
              <w:pStyle w:val="ProductList-OfferingBody"/>
              <w:jc w:val="center"/>
              <w:rPr>
                <w:rFonts w:ascii="Calibri" w:hAnsi="Calibri" w:cs="Calibri"/>
                <w:szCs w:val="16"/>
              </w:rPr>
            </w:pPr>
            <w:r>
              <w:rPr>
                <w:rFonts w:ascii="Calibri" w:hAnsi="Calibri" w:cs="Calibri"/>
                <w:szCs w:val="16"/>
              </w:rPr>
              <w:t>&lt; 95%</w:t>
            </w:r>
          </w:p>
        </w:tc>
        <w:tc>
          <w:tcPr>
            <w:tcW w:w="5400" w:type="dxa"/>
          </w:tcPr>
          <w:p w14:paraId="3E7ABCFE" w14:textId="77777777" w:rsidR="00231791" w:rsidRPr="003D5054" w:rsidRDefault="00231791" w:rsidP="00CE6437">
            <w:pPr>
              <w:pStyle w:val="ProductList-OfferingBody"/>
              <w:jc w:val="center"/>
              <w:rPr>
                <w:rFonts w:ascii="Calibri" w:hAnsi="Calibri" w:cs="Calibri"/>
                <w:szCs w:val="16"/>
              </w:rPr>
            </w:pPr>
            <w:r>
              <w:rPr>
                <w:rFonts w:ascii="Calibri" w:hAnsi="Calibri" w:cs="Calibri"/>
                <w:szCs w:val="16"/>
              </w:rPr>
              <w:t>100%</w:t>
            </w:r>
          </w:p>
        </w:tc>
      </w:tr>
    </w:tbl>
    <w:p w14:paraId="42EF3677" w14:textId="77777777" w:rsidR="00231791" w:rsidRPr="00EF7CF9" w:rsidRDefault="00231791" w:rsidP="002317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667EA19" w14:textId="59E903F6" w:rsidR="00D50DE8" w:rsidRDefault="00D50DE8" w:rsidP="00D50DE8">
      <w:pPr>
        <w:pStyle w:val="ProductList-Offering2Heading"/>
        <w:pBdr>
          <w:between w:val="single" w:sz="4" w:space="1" w:color="auto"/>
        </w:pBdr>
        <w:tabs>
          <w:tab w:val="clear" w:pos="360"/>
          <w:tab w:val="clear" w:pos="720"/>
          <w:tab w:val="clear" w:pos="1080"/>
        </w:tabs>
        <w:outlineLvl w:val="2"/>
      </w:pPr>
      <w:bookmarkStart w:id="46" w:name="_Toc231483752"/>
      <w:r>
        <w:t>Dynamics 365 Customer Insights</w:t>
      </w:r>
      <w:bookmarkEnd w:id="46"/>
    </w:p>
    <w:p w14:paraId="0B8CB214" w14:textId="77777777" w:rsidR="00D50DE8" w:rsidRDefault="00D50DE8" w:rsidP="00D50DE8">
      <w:pPr>
        <w:pStyle w:val="ProductList-Body"/>
        <w:rPr>
          <w:color w:val="000000"/>
        </w:rPr>
      </w:pPr>
      <w:r>
        <w:rPr>
          <w:b/>
          <w:bCs/>
          <w:color w:val="00188F"/>
        </w:rPr>
        <w:t>Állásidő</w:t>
      </w:r>
      <w:r w:rsidRPr="00486413">
        <w:rPr>
          <w:b/>
          <w:color w:val="00188F"/>
        </w:rPr>
        <w:t>:</w:t>
      </w:r>
      <w:r>
        <w:rPr>
          <w:color w:val="000000"/>
        </w:rPr>
        <w:t xml:space="preserve"> Bármely olyan időtartam, amely alatt a végfelhasználók nem tudnak bejelentkezni a környezetükbe. Az Állásidő nem tartalmazza a Tervezett Állásidőt, nem tartalmazza azt az időt, amikor a Szolgáltatás kiegészítő szolgáltatásai nem állnak rendelkezésre, nem tartalmazza továbbá azt az időt, amikor a Szolgáltatás azért nem érhető el, mert Ön módosításokat hajt végre a Szolgáltatáson.</w:t>
      </w:r>
    </w:p>
    <w:p w14:paraId="02AC3C64" w14:textId="46F2E2F7" w:rsidR="00D50DE8" w:rsidRDefault="00AC48A7" w:rsidP="00D50DE8">
      <w:pPr>
        <w:pStyle w:val="ProductList-Body"/>
        <w:rPr>
          <w:sz w:val="20"/>
          <w:szCs w:val="20"/>
        </w:rPr>
      </w:pPr>
      <w:r>
        <w:rPr>
          <w:b/>
          <w:bCs/>
          <w:color w:val="00188F"/>
        </w:rPr>
        <w:t>Százalékos Rendelkezésre Állás</w:t>
      </w:r>
      <w:r w:rsidRPr="00486413">
        <w:rPr>
          <w:b/>
          <w:color w:val="00188F"/>
        </w:rPr>
        <w:t>:</w:t>
      </w:r>
      <w:r>
        <w:t xml:space="preserve"> A Százalékos Rendelkezésre Állás a következő képlettel határozható meg:</w:t>
      </w:r>
    </w:p>
    <w:p w14:paraId="249570DE" w14:textId="77777777" w:rsidR="00D50DE8" w:rsidRDefault="00D50DE8" w:rsidP="00D50DE8">
      <w:pPr>
        <w:pStyle w:val="ProductList-Body"/>
      </w:pPr>
    </w:p>
    <w:p w14:paraId="68ADA625"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2A885151" w14:textId="0739869A" w:rsidR="00D50DE8" w:rsidRDefault="00AC48A7" w:rsidP="00D50DE8">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Szolgáltatás-jóváírás</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w:t>
            </w:r>
          </w:p>
        </w:tc>
        <w:tc>
          <w:tcPr>
            <w:tcW w:w="5400" w:type="dxa"/>
          </w:tcPr>
          <w:p w14:paraId="5DFB2D85" w14:textId="77777777" w:rsidR="00D50DE8" w:rsidRPr="00EF7CF9" w:rsidRDefault="00D50DE8" w:rsidP="001439A9">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w:t>
            </w:r>
          </w:p>
        </w:tc>
        <w:tc>
          <w:tcPr>
            <w:tcW w:w="5400" w:type="dxa"/>
          </w:tcPr>
          <w:p w14:paraId="5B2C8E24" w14:textId="77777777" w:rsidR="00D50DE8" w:rsidRPr="00EF7CF9" w:rsidRDefault="00D50DE8" w:rsidP="001439A9">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w:t>
            </w:r>
          </w:p>
        </w:tc>
        <w:tc>
          <w:tcPr>
            <w:tcW w:w="5400" w:type="dxa"/>
          </w:tcPr>
          <w:p w14:paraId="2EC04FA4" w14:textId="77777777" w:rsidR="00D50DE8" w:rsidRPr="00EF7CF9" w:rsidRDefault="00D50DE8" w:rsidP="001439A9">
            <w:pPr>
              <w:pStyle w:val="ProductList-OfferingBody"/>
              <w:jc w:val="center"/>
            </w:pPr>
            <w:r>
              <w:t>100%</w:t>
            </w:r>
          </w:p>
        </w:tc>
      </w:tr>
    </w:tbl>
    <w:p w14:paraId="2334FD13" w14:textId="684ED0A9" w:rsidR="00D50DE8" w:rsidRPr="000D2034" w:rsidRDefault="002778D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A2503BF" w14:textId="2E9FA398" w:rsidR="00EA5FB1" w:rsidRPr="004C72FC" w:rsidRDefault="00EA5FB1" w:rsidP="004C72FC">
      <w:pPr>
        <w:pStyle w:val="ProductList-Offering2Heading"/>
        <w:pBdr>
          <w:between w:val="single" w:sz="4" w:space="1" w:color="auto"/>
        </w:pBdr>
        <w:tabs>
          <w:tab w:val="clear" w:pos="360"/>
          <w:tab w:val="clear" w:pos="720"/>
          <w:tab w:val="clear" w:pos="1080"/>
        </w:tabs>
        <w:ind w:left="189" w:hanging="2"/>
        <w:outlineLvl w:val="2"/>
        <w:rPr>
          <w:spacing w:val="-1"/>
        </w:rPr>
      </w:pPr>
      <w:bookmarkStart w:id="47" w:name="_Toc231483753"/>
      <w:r w:rsidRPr="004C72FC">
        <w:rPr>
          <w:spacing w:val="-1"/>
        </w:rPr>
        <w:t>Dynamics 365 Customer Service Enterprise; Dynamics 365 Customer Service Professional</w:t>
      </w:r>
      <w:bookmarkEnd w:id="38"/>
      <w:r w:rsidRPr="004C72FC">
        <w:rPr>
          <w:spacing w:val="-1"/>
        </w:rPr>
        <w:t>; Dynamics 365 Customer Service Insights</w:t>
      </w:r>
      <w:bookmarkEnd w:id="39"/>
      <w:bookmarkEnd w:id="40"/>
      <w:r w:rsidRPr="004C72FC">
        <w:rPr>
          <w:spacing w:val="-1"/>
        </w:rPr>
        <w:t>; Dynamics 365 Field Service</w:t>
      </w:r>
      <w:bookmarkStart w:id="48" w:name="_Hlk51044693"/>
      <w:r w:rsidRPr="004C72FC">
        <w:rPr>
          <w:spacing w:val="-1"/>
        </w:rPr>
        <w:t xml:space="preserve">; </w:t>
      </w:r>
      <w:bookmarkStart w:id="49" w:name="_Hlk51044489"/>
      <w:r w:rsidRPr="004C72FC">
        <w:rPr>
          <w:spacing w:val="-1"/>
        </w:rPr>
        <w:t>Dynamics 365 Marketing</w:t>
      </w:r>
      <w:bookmarkEnd w:id="47"/>
      <w:bookmarkEnd w:id="48"/>
      <w:bookmarkEnd w:id="49"/>
    </w:p>
    <w:p w14:paraId="6CD0EAC6" w14:textId="1131DAC2" w:rsidR="001C41EA" w:rsidRPr="00EF7CF9" w:rsidRDefault="001C41EA" w:rsidP="00657A3A">
      <w:pPr>
        <w:pStyle w:val="ProductList-Body"/>
      </w:pPr>
      <w:r>
        <w:rPr>
          <w:b/>
          <w:color w:val="00188F"/>
        </w:rPr>
        <w:t>Állásidő</w:t>
      </w:r>
      <w:r w:rsidRPr="00486413">
        <w:rPr>
          <w:b/>
          <w:color w:val="00188F"/>
        </w:rPr>
        <w:t>:</w:t>
      </w:r>
      <w:r>
        <w:t xml:space="preserve"> 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25CB9B8D" w14:textId="1317DA15" w:rsidR="001C41EA" w:rsidRDefault="00AC48A7" w:rsidP="001A6663">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78FCA426" w14:textId="77777777" w:rsidR="001A6663" w:rsidRPr="00EF7CF9" w:rsidRDefault="001A6663" w:rsidP="001A6663">
      <w:pPr>
        <w:pStyle w:val="ProductList-Body"/>
      </w:pPr>
    </w:p>
    <w:p w14:paraId="68CBC1AA"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Szolgáltatás-jóváírás</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w:t>
            </w:r>
          </w:p>
        </w:tc>
        <w:tc>
          <w:tcPr>
            <w:tcW w:w="5400" w:type="dxa"/>
          </w:tcPr>
          <w:p w14:paraId="145E3B0C" w14:textId="77777777" w:rsidR="001C41EA" w:rsidRPr="00EF7CF9" w:rsidRDefault="001C41EA" w:rsidP="009A32C6">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w:t>
            </w:r>
          </w:p>
        </w:tc>
        <w:tc>
          <w:tcPr>
            <w:tcW w:w="5400" w:type="dxa"/>
          </w:tcPr>
          <w:p w14:paraId="03CCA14E" w14:textId="77777777" w:rsidR="001C41EA" w:rsidRPr="00EF7CF9" w:rsidRDefault="001C41EA" w:rsidP="009A32C6">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w:t>
            </w:r>
          </w:p>
        </w:tc>
        <w:tc>
          <w:tcPr>
            <w:tcW w:w="5400" w:type="dxa"/>
          </w:tcPr>
          <w:p w14:paraId="3D5F7C0E" w14:textId="77777777" w:rsidR="001C41EA" w:rsidRPr="00EF7CF9" w:rsidRDefault="001C41EA" w:rsidP="009A32C6">
            <w:pPr>
              <w:pStyle w:val="ProductList-OfferingBody"/>
              <w:jc w:val="center"/>
            </w:pPr>
            <w:r>
              <w:t>100%</w:t>
            </w:r>
          </w:p>
        </w:tc>
      </w:tr>
    </w:tbl>
    <w:bookmarkStart w:id="50" w:name="_Toc510793626"/>
    <w:bookmarkStart w:id="51" w:name="MicrosoftDynamics365forFianceandOpsBizEd"/>
    <w:p w14:paraId="1E2B5660" w14:textId="6B5DB293" w:rsidR="00EA5FB1" w:rsidRPr="00EF7CF9" w:rsidRDefault="002778D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2" w:name="_Toc231483754"/>
      <w:bookmarkStart w:id="53" w:name="MicrosoftDynamics365forFianceandOps"/>
      <w:bookmarkEnd w:id="50"/>
      <w:bookmarkEnd w:id="51"/>
      <w:r>
        <w:t>Dynamics 365 Guides</w:t>
      </w:r>
      <w:bookmarkEnd w:id="52"/>
    </w:p>
    <w:p w14:paraId="73695421" w14:textId="77777777" w:rsidR="005D2062" w:rsidRDefault="005D2062" w:rsidP="005D2062">
      <w:pPr>
        <w:pStyle w:val="ProductList-Body"/>
      </w:pPr>
      <w:r>
        <w:rPr>
          <w:b/>
          <w:color w:val="00188F"/>
        </w:rPr>
        <w:t>További fogalommeghatározások</w:t>
      </w:r>
      <w:r w:rsidRPr="00486413">
        <w:rPr>
          <w:b/>
          <w:color w:val="00188F"/>
        </w:rPr>
        <w:t>:</w:t>
      </w:r>
    </w:p>
    <w:p w14:paraId="6290D355" w14:textId="77777777" w:rsidR="00053629" w:rsidRDefault="00053629" w:rsidP="00053629">
      <w:pPr>
        <w:pStyle w:val="ProductList-Body"/>
      </w:pPr>
      <w:r>
        <w:rPr>
          <w:b/>
          <w:color w:val="00188F"/>
        </w:rPr>
        <w:t>Állásidő</w:t>
      </w:r>
      <w:r w:rsidRPr="00486413">
        <w:rPr>
          <w:b/>
          <w:color w:val="00188F"/>
        </w:rPr>
        <w:t>:</w:t>
      </w:r>
      <w:r>
        <w:t xml:space="preserve"> Bármely olyan időszak, amely alatt a végfelhasználó nem tudja bármelyik Szolgáltatás olyan adatait olvasni vagy írni, amelyekhez megfelelő jogosultsággal rendelkezik. Bármely olyan időtartam, amely alatt a végfelhasználók nem tudnak hívást kezdeményezni, vagy nem tudnak hívásban részt venni.</w:t>
      </w:r>
    </w:p>
    <w:p w14:paraId="4E0FB4C9" w14:textId="279EE74A" w:rsidR="00053629" w:rsidRDefault="00AC48A7" w:rsidP="00053629">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61BB76C9" w14:textId="77777777" w:rsidR="00EF1A8C" w:rsidRPr="00EF7CF9" w:rsidRDefault="00EF1A8C" w:rsidP="00EF1A8C">
      <w:pPr>
        <w:pStyle w:val="ProductList-Body"/>
      </w:pPr>
    </w:p>
    <w:p w14:paraId="6BD189FF"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Az Állásidő nem tartalmazza a Tervezett Állásidőt.</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Szolgáltatás-jóváírás:</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Százalékos Rendelkezésre Állás</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Szolgáltatás-jóváírás</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&lt;99,5%</w:t>
            </w:r>
          </w:p>
        </w:tc>
        <w:tc>
          <w:tcPr>
            <w:tcW w:w="5398" w:type="dxa"/>
          </w:tcPr>
          <w:p w14:paraId="7AD2B5CB" w14:textId="77777777" w:rsidR="00363902" w:rsidRPr="00363902" w:rsidRDefault="00363902" w:rsidP="00122CF3">
            <w:pPr>
              <w:pStyle w:val="ProductList-OfferingBody"/>
              <w:jc w:val="center"/>
            </w:pPr>
            <w:r>
              <w:t>25%</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&lt;99%</w:t>
            </w:r>
          </w:p>
        </w:tc>
        <w:tc>
          <w:tcPr>
            <w:tcW w:w="5398" w:type="dxa"/>
          </w:tcPr>
          <w:p w14:paraId="3200CDDD" w14:textId="77777777" w:rsidR="00363902" w:rsidRPr="00363902" w:rsidRDefault="00363902" w:rsidP="00122CF3">
            <w:pPr>
              <w:pStyle w:val="ProductList-OfferingBody"/>
              <w:jc w:val="center"/>
            </w:pPr>
            <w:r>
              <w:t>50%</w:t>
            </w:r>
          </w:p>
        </w:tc>
      </w:tr>
    </w:tbl>
    <w:p w14:paraId="7959941C" w14:textId="05FD9D13" w:rsidR="00122CF3" w:rsidRPr="000D2034" w:rsidRDefault="002778D1"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4" w:name="_Toc231483755"/>
      <w:r>
        <w:t>Dynamics 365 Human Resources</w:t>
      </w:r>
      <w:bookmarkEnd w:id="54"/>
    </w:p>
    <w:p w14:paraId="37E650DD" w14:textId="77777777" w:rsidR="00D50DE8" w:rsidRPr="00EF7CF9" w:rsidRDefault="00D50DE8" w:rsidP="00D50DE8">
      <w:pPr>
        <w:pStyle w:val="ProductList-Body"/>
        <w:rPr>
          <w:b/>
          <w:color w:val="00188F"/>
        </w:rPr>
      </w:pPr>
      <w:r>
        <w:rPr>
          <w:b/>
          <w:color w:val="00188F"/>
        </w:rPr>
        <w:t>További fogalommeghatározások</w:t>
      </w:r>
      <w:r w:rsidRPr="00486413">
        <w:rPr>
          <w:b/>
          <w:color w:val="00188F"/>
        </w:rPr>
        <w:t>:</w:t>
      </w:r>
    </w:p>
    <w:p w14:paraId="19B90069" w14:textId="77777777" w:rsidR="00D50DE8" w:rsidRPr="00EF7CF9" w:rsidRDefault="00D50DE8" w:rsidP="00D50DE8">
      <w:pPr>
        <w:pStyle w:val="ProductList-Body"/>
      </w:pPr>
      <w:r>
        <w:t>Az „</w:t>
      </w:r>
      <w:r>
        <w:rPr>
          <w:b/>
          <w:color w:val="00188F"/>
        </w:rPr>
        <w:t>Aktív Bérlő</w:t>
      </w:r>
      <w:r>
        <w:t>” olyan aktív, nagy rendelkezésre állású termelési topológiával rendelkező bérlőt jelent a Felügyeleti Portálon, amely olyan aktív adatbázissal rendelkezik, amelybe a felhasználók be tudnak jelentkezni.</w:t>
      </w:r>
    </w:p>
    <w:p w14:paraId="74A6F342" w14:textId="77777777" w:rsidR="00D50DE8" w:rsidRPr="00EF7CF9" w:rsidRDefault="00D50DE8" w:rsidP="00657A3A">
      <w:pPr>
        <w:pStyle w:val="ProductList-Body"/>
      </w:pPr>
      <w:r>
        <w:rPr>
          <w:b/>
          <w:color w:val="00188F"/>
        </w:rPr>
        <w:t>Állásidő</w:t>
      </w:r>
      <w:r w:rsidRPr="00486413">
        <w:rPr>
          <w:b/>
          <w:color w:val="00188F"/>
        </w:rPr>
        <w:t>:</w:t>
      </w:r>
      <w:r>
        <w:t xml:space="preserve"> Bármely olyan időszak, amely alatt a végfelhasználók nem tudják bármelyik Szolgáltatás olyan adatait olvasni vagy írni, amelyekhez megfelelő jogosultsággal rendelkeznek. Az Állásidő nem tartalmazza a Tervezett Állásidőt.</w:t>
      </w:r>
    </w:p>
    <w:p w14:paraId="43CF1F57" w14:textId="5E3DE4EC" w:rsidR="00D50DE8" w:rsidRDefault="00AC48A7" w:rsidP="00D50DE8">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7BF229E3" w14:textId="77777777" w:rsidR="00D50DE8" w:rsidRPr="00EF7CF9" w:rsidRDefault="00D50DE8" w:rsidP="00D50DE8">
      <w:pPr>
        <w:pStyle w:val="ProductList-Body"/>
      </w:pPr>
    </w:p>
    <w:p w14:paraId="60A7E369"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Szolgáltatás-jóváírás</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w:t>
            </w:r>
          </w:p>
        </w:tc>
        <w:tc>
          <w:tcPr>
            <w:tcW w:w="5400" w:type="dxa"/>
          </w:tcPr>
          <w:p w14:paraId="4A1947F3" w14:textId="77777777" w:rsidR="00D50DE8" w:rsidRPr="00EF7CF9" w:rsidRDefault="00D50DE8" w:rsidP="001439A9">
            <w:pPr>
              <w:pStyle w:val="ProductList-OfferingBody"/>
              <w:jc w:val="center"/>
            </w:pPr>
            <w:r>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w:t>
            </w:r>
          </w:p>
        </w:tc>
        <w:tc>
          <w:tcPr>
            <w:tcW w:w="5400" w:type="dxa"/>
          </w:tcPr>
          <w:p w14:paraId="4980B8F7" w14:textId="77777777" w:rsidR="00D50DE8" w:rsidRPr="00EF7CF9" w:rsidRDefault="00D50DE8" w:rsidP="001439A9">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w:t>
            </w:r>
          </w:p>
        </w:tc>
        <w:tc>
          <w:tcPr>
            <w:tcW w:w="5400" w:type="dxa"/>
          </w:tcPr>
          <w:p w14:paraId="0913C71E" w14:textId="77777777" w:rsidR="00D50DE8" w:rsidRPr="00EF7CF9" w:rsidRDefault="00D50DE8" w:rsidP="001439A9">
            <w:pPr>
              <w:pStyle w:val="ProductList-OfferingBody"/>
              <w:jc w:val="center"/>
            </w:pPr>
            <w:r>
              <w:t>100%</w:t>
            </w:r>
          </w:p>
        </w:tc>
      </w:tr>
    </w:tbl>
    <w:p w14:paraId="2FC8AE1A" w14:textId="51DA8430" w:rsidR="00D50DE8" w:rsidRPr="00EF7CF9" w:rsidRDefault="002778D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5" w:name="_Toc75271387"/>
      <w:bookmarkStart w:id="56" w:name="_Toc231483756"/>
      <w:bookmarkStart w:id="57" w:name="_Toc45621200"/>
      <w:r>
        <w:t>Dynamics 365 Intelligent Order Management</w:t>
      </w:r>
      <w:bookmarkEnd w:id="55"/>
      <w:bookmarkEnd w:id="56"/>
    </w:p>
    <w:p w14:paraId="3C1E0D2A" w14:textId="00CCD8AE" w:rsidR="007D56EB" w:rsidRDefault="007D56EB" w:rsidP="007D56EB">
      <w:pPr>
        <w:pStyle w:val="ProductList-Body"/>
      </w:pPr>
      <w:r>
        <w:rPr>
          <w:b/>
          <w:color w:val="00188F"/>
        </w:rPr>
        <w:t>Állásidő</w:t>
      </w:r>
      <w:r w:rsidRPr="00486413">
        <w:rPr>
          <w:b/>
          <w:color w:val="00188F"/>
        </w:rPr>
        <w:t>:</w:t>
      </w:r>
      <w:r>
        <w:t xml:space="preserve"> </w:t>
      </w:r>
      <w:r>
        <w:rPr>
          <w:szCs w:val="18"/>
        </w:rPr>
        <w:t xml:space="preserve">Bármely olyan időtartam, amely alatt a végfelhasználó nem tud olvasni vagy írni bármely olyan Szolgáltatási adatot, amelynek vonatkozásában megfelelő jogosultsággal rendelkezik, kivéve azt az esetet, ha a Szolgáltatások kiegészítő funkcióit bármilyen okból nem lehet elérni. </w:t>
      </w:r>
      <w:r>
        <w:t>Az Állásidő nem tartalmazza a Tervezett Állásidőt.</w:t>
      </w:r>
    </w:p>
    <w:p w14:paraId="609CE0C4" w14:textId="54CFCC4C" w:rsidR="007D56EB" w:rsidRDefault="00AC48A7" w:rsidP="007D56EB">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7D67B4E9" w14:textId="77777777" w:rsidR="007D56EB" w:rsidRDefault="007D56EB" w:rsidP="007D56EB">
      <w:pPr>
        <w:pStyle w:val="ProductList-Body"/>
      </w:pPr>
    </w:p>
    <w:p w14:paraId="23CC2304"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Szolgáltatás-jóváírás</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rsidP="00F46FEF">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rsidP="00F46FEF">
            <w:pPr>
              <w:pStyle w:val="ProductList-OfferingBody"/>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rsidP="00F46FEF">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rsidP="00F46FEF">
            <w:pPr>
              <w:pStyle w:val="ProductList-OfferingBody"/>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rsidP="00F46FEF">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rsidP="00F46FEF">
            <w:pPr>
              <w:pStyle w:val="ProductList-OfferingBody"/>
              <w:jc w:val="center"/>
            </w:pPr>
            <w:r>
              <w:t>100%</w:t>
            </w:r>
          </w:p>
        </w:tc>
      </w:tr>
    </w:tbl>
    <w:p w14:paraId="03F55B46" w14:textId="7E43A141" w:rsidR="00AD36CE" w:rsidRPr="00EF7CF9" w:rsidRDefault="002778D1"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8" w:name="_Toc231483757"/>
      <w:r>
        <w:t>Dynamics 365 Remote Assist</w:t>
      </w:r>
      <w:bookmarkEnd w:id="57"/>
      <w:bookmarkEnd w:id="58"/>
    </w:p>
    <w:p w14:paraId="24648987" w14:textId="77777777" w:rsidR="001439A9" w:rsidRPr="00EF7CF9" w:rsidRDefault="001439A9" w:rsidP="001439A9">
      <w:pPr>
        <w:pStyle w:val="ProductList-Body"/>
        <w:rPr>
          <w:b/>
          <w:color w:val="00188F"/>
        </w:rPr>
      </w:pPr>
      <w:r>
        <w:rPr>
          <w:b/>
          <w:color w:val="00188F"/>
        </w:rPr>
        <w:t>További fogalommeghatározások</w:t>
      </w:r>
      <w:r w:rsidRPr="00486413">
        <w:rPr>
          <w:b/>
          <w:color w:val="00188F"/>
        </w:rPr>
        <w:t>:</w:t>
      </w:r>
    </w:p>
    <w:p w14:paraId="3FFCBF82" w14:textId="77777777" w:rsidR="001439A9" w:rsidRPr="00EF7CF9" w:rsidRDefault="001439A9" w:rsidP="001439A9">
      <w:pPr>
        <w:pStyle w:val="ProductList-Body"/>
      </w:pPr>
      <w:r>
        <w:rPr>
          <w:b/>
          <w:color w:val="00188F"/>
        </w:rPr>
        <w:t>Állásidő</w:t>
      </w:r>
      <w:r w:rsidRPr="00486413">
        <w:rPr>
          <w:b/>
          <w:color w:val="00188F"/>
        </w:rPr>
        <w:t>:</w:t>
      </w:r>
      <w:r>
        <w:t xml:space="preserve"> Bármely olyan időtartam, amely alatt a végfelhasználók nem képesek azonnali üzenetek küldésére és fogadására, illetve hívások kezdeményezésére vagy hívásokban való részvételre.*</w:t>
      </w:r>
    </w:p>
    <w:p w14:paraId="5E4BB24B" w14:textId="4A49FE03" w:rsidR="001439A9" w:rsidRDefault="00AC48A7" w:rsidP="001439A9">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1903DFCF" w14:textId="77777777" w:rsidR="001439A9" w:rsidRPr="00EF7CF9" w:rsidRDefault="001439A9" w:rsidP="001439A9">
      <w:pPr>
        <w:pStyle w:val="ProductList-Body"/>
      </w:pPr>
    </w:p>
    <w:p w14:paraId="69680B32"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6A6DB8F2" w14:textId="77777777" w:rsidR="001439A9" w:rsidRPr="001A7F2A" w:rsidRDefault="001439A9" w:rsidP="001439A9">
      <w:pPr>
        <w:pStyle w:val="ProductList-Body"/>
        <w:rPr>
          <w:i/>
          <w:iCs/>
        </w:rPr>
      </w:pPr>
      <w:r>
        <w:rPr>
          <w:i/>
          <w:iCs/>
        </w:rPr>
        <w:t>*Azonnali üzenetek küldésére és fogadására csak bizonyos platformokon van lehetőség</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Szolgáltatás-jóváírás</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w:t>
            </w:r>
          </w:p>
        </w:tc>
        <w:tc>
          <w:tcPr>
            <w:tcW w:w="5400" w:type="dxa"/>
          </w:tcPr>
          <w:p w14:paraId="686FB99C" w14:textId="77777777" w:rsidR="001439A9" w:rsidRPr="00EF7CF9" w:rsidRDefault="001439A9" w:rsidP="001439A9">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w:t>
            </w:r>
          </w:p>
        </w:tc>
        <w:tc>
          <w:tcPr>
            <w:tcW w:w="5400" w:type="dxa"/>
          </w:tcPr>
          <w:p w14:paraId="21C83F15" w14:textId="77777777" w:rsidR="001439A9" w:rsidRPr="00EF7CF9" w:rsidRDefault="001439A9" w:rsidP="001439A9">
            <w:pPr>
              <w:pStyle w:val="ProductList-OfferingBody"/>
              <w:jc w:val="center"/>
            </w:pPr>
            <w:r>
              <w:t>50%</w:t>
            </w:r>
          </w:p>
        </w:tc>
      </w:tr>
    </w:tbl>
    <w:p w14:paraId="27CDC918" w14:textId="04226247" w:rsidR="001439A9" w:rsidRPr="00EF7CF9" w:rsidRDefault="002778D1"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9" w:name="_Toc231483758"/>
      <w:r>
        <w:t>Dynamics 365 Sales Enterprise; Dynamics 365 Sales Professional</w:t>
      </w:r>
      <w:bookmarkEnd w:id="59"/>
    </w:p>
    <w:p w14:paraId="539367AE" w14:textId="77777777" w:rsidR="00D50DE8" w:rsidRPr="00EF7CF9" w:rsidRDefault="00D50DE8" w:rsidP="00657A3A">
      <w:pPr>
        <w:pStyle w:val="ProductList-Body"/>
      </w:pPr>
      <w:r>
        <w:rPr>
          <w:b/>
          <w:color w:val="00188F"/>
        </w:rPr>
        <w:t>Állásidő</w:t>
      </w:r>
      <w:r w:rsidRPr="00486413">
        <w:rPr>
          <w:b/>
          <w:color w:val="00188F"/>
        </w:rPr>
        <w:t>:</w:t>
      </w:r>
      <w:r>
        <w:t xml:space="preserve"> 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58FD4D8F" w14:textId="1D9CA08A" w:rsidR="00D50DE8" w:rsidRDefault="00AC48A7" w:rsidP="00D50DE8">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08954E81" w14:textId="77777777" w:rsidR="00D50DE8" w:rsidRPr="00EF7CF9" w:rsidRDefault="00D50DE8" w:rsidP="00D50DE8">
      <w:pPr>
        <w:pStyle w:val="ProductList-Body"/>
      </w:pPr>
    </w:p>
    <w:p w14:paraId="57826696"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60E53F77" w14:textId="2CE96DAA" w:rsidR="00D50DE8" w:rsidRPr="00EF7CF9" w:rsidRDefault="00AC48A7" w:rsidP="00D50DE8">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Szolgáltatás-jóváírás</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w:t>
            </w:r>
          </w:p>
        </w:tc>
        <w:tc>
          <w:tcPr>
            <w:tcW w:w="5400" w:type="dxa"/>
          </w:tcPr>
          <w:p w14:paraId="29353878" w14:textId="77777777" w:rsidR="00D50DE8" w:rsidRPr="00EF7CF9" w:rsidRDefault="00D50DE8" w:rsidP="001439A9">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w:t>
            </w:r>
          </w:p>
        </w:tc>
        <w:tc>
          <w:tcPr>
            <w:tcW w:w="5400" w:type="dxa"/>
          </w:tcPr>
          <w:p w14:paraId="67A66F9B" w14:textId="77777777" w:rsidR="00D50DE8" w:rsidRPr="00EF7CF9" w:rsidRDefault="00D50DE8" w:rsidP="001439A9">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w:t>
            </w:r>
          </w:p>
        </w:tc>
        <w:tc>
          <w:tcPr>
            <w:tcW w:w="5400" w:type="dxa"/>
          </w:tcPr>
          <w:p w14:paraId="477556AD" w14:textId="77777777" w:rsidR="00D50DE8" w:rsidRPr="00EF7CF9" w:rsidRDefault="00D50DE8" w:rsidP="001439A9">
            <w:pPr>
              <w:pStyle w:val="ProductList-OfferingBody"/>
              <w:jc w:val="center"/>
            </w:pPr>
            <w:r>
              <w:t>100%</w:t>
            </w:r>
          </w:p>
        </w:tc>
      </w:tr>
    </w:tbl>
    <w:p w14:paraId="1E904D80" w14:textId="292811FD" w:rsidR="00D50DE8" w:rsidRPr="00EF7CF9" w:rsidRDefault="002778D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682B31F" w14:textId="7AE67E3D" w:rsidR="00E044E6" w:rsidRPr="00EF7CF9" w:rsidRDefault="00E044E6" w:rsidP="006931AE">
      <w:pPr>
        <w:pStyle w:val="ProductList-Offering2Heading"/>
        <w:pBdr>
          <w:between w:val="single" w:sz="4" w:space="1" w:color="auto"/>
        </w:pBdr>
        <w:tabs>
          <w:tab w:val="clear" w:pos="360"/>
          <w:tab w:val="clear" w:pos="720"/>
          <w:tab w:val="clear" w:pos="1080"/>
        </w:tabs>
        <w:ind w:left="198" w:hanging="11"/>
        <w:outlineLvl w:val="2"/>
      </w:pPr>
      <w:bookmarkStart w:id="60" w:name="_Toc231483759"/>
      <w:r>
        <w:t xml:space="preserve">Dynamics 365 </w:t>
      </w:r>
      <w:bookmarkStart w:id="61" w:name="_Hlk19533710"/>
      <w:bookmarkEnd w:id="41"/>
      <w:bookmarkEnd w:id="42"/>
      <w:bookmarkEnd w:id="53"/>
      <w:r>
        <w:t>Supply Chain Management; Dynamics 365 Finance</w:t>
      </w:r>
      <w:bookmarkStart w:id="62" w:name="_Hlk51044510"/>
      <w:bookmarkEnd w:id="61"/>
      <w:r>
        <w:t>; Dynamics 365 Project Operations</w:t>
      </w:r>
      <w:bookmarkEnd w:id="60"/>
      <w:bookmarkEnd w:id="62"/>
    </w:p>
    <w:p w14:paraId="0F1E9C48" w14:textId="77777777" w:rsidR="00E044E6" w:rsidRPr="00EF7CF9" w:rsidRDefault="00E044E6" w:rsidP="00E044E6">
      <w:pPr>
        <w:pStyle w:val="ProductList-Body"/>
      </w:pPr>
      <w:r>
        <w:rPr>
          <w:b/>
          <w:color w:val="00188F"/>
        </w:rPr>
        <w:t>További fogalommeghatározások</w:t>
      </w:r>
      <w:r w:rsidRPr="00486413">
        <w:rPr>
          <w:b/>
          <w:color w:val="00188F"/>
        </w:rPr>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Pr>
          <w:rFonts w:eastAsia="Segoe UI" w:cs="Segoe UI"/>
          <w:szCs w:val="18"/>
        </w:rPr>
        <w:t>Az „</w:t>
      </w:r>
      <w:r>
        <w:rPr>
          <w:rFonts w:eastAsia="Segoe UI" w:cs="Segoe UI"/>
          <w:b/>
          <w:color w:val="00188F"/>
          <w:szCs w:val="18"/>
        </w:rPr>
        <w:t>Aktív Bérlő</w:t>
      </w:r>
      <w:r>
        <w:rPr>
          <w:rFonts w:eastAsia="Segoe UI" w:cs="Segoe UI"/>
          <w:szCs w:val="18"/>
        </w:rPr>
        <w:t>”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4EA058CB" w14:textId="7A423D85" w:rsidR="00E044E6" w:rsidRPr="00EF7CF9" w:rsidRDefault="00EF7CF9" w:rsidP="00E044E6">
      <w:pPr>
        <w:spacing w:after="40"/>
        <w:rPr>
          <w:rFonts w:cs="Segoe UI"/>
          <w:sz w:val="18"/>
          <w:szCs w:val="18"/>
        </w:rPr>
      </w:pPr>
      <w:r>
        <w:rPr>
          <w:rFonts w:cs="Segoe UI"/>
          <w:sz w:val="18"/>
          <w:szCs w:val="18"/>
        </w:rPr>
        <w:t>A „</w:t>
      </w:r>
      <w:r>
        <w:rPr>
          <w:rFonts w:cs="Segoe UI"/>
          <w:b/>
          <w:color w:val="00188F"/>
          <w:sz w:val="18"/>
          <w:szCs w:val="18"/>
        </w:rPr>
        <w:t>Partneralkalmazás Szolgáltatás</w:t>
      </w:r>
      <w:r>
        <w:rPr>
          <w:rFonts w:cs="Segoe UI"/>
          <w:sz w:val="18"/>
          <w:szCs w:val="18"/>
        </w:rPr>
        <w:t>”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Méretezési Egység.</w:t>
      </w:r>
    </w:p>
    <w:p w14:paraId="787B5004" w14:textId="0CD292FC" w:rsidR="00E044E6" w:rsidRPr="00EF7CF9" w:rsidRDefault="00EF7CF9" w:rsidP="00E044E6">
      <w:pPr>
        <w:pStyle w:val="ProductList-Body"/>
        <w:spacing w:after="40"/>
        <w:rPr>
          <w:szCs w:val="18"/>
        </w:rPr>
      </w:pPr>
      <w:r>
        <w:rPr>
          <w:szCs w:val="18"/>
        </w:rPr>
        <w:t>A „</w:t>
      </w:r>
      <w:r>
        <w:rPr>
          <w:b/>
          <w:color w:val="00188F"/>
          <w:szCs w:val="18"/>
        </w:rPr>
        <w:t>Maximális Rendelkezésre Állási Percek</w:t>
      </w:r>
      <w:r>
        <w:rPr>
          <w:szCs w:val="18"/>
        </w:rPr>
        <w:t>” az összes olyan perc összessége egy Alkalmazandó Időszakban, amelyek alatt egy Aktív Bérlő egy aktív, nagy rendelkezésre állású termelési topológia segítségével üzembe helyeztett állapotban van egy Partneralkalmazás Szolgáltatásban.</w:t>
      </w:r>
    </w:p>
    <w:p w14:paraId="2DB9955A" w14:textId="0CE877EC" w:rsidR="00E044E6" w:rsidRPr="00EF7CF9" w:rsidRDefault="00EF7CF9" w:rsidP="00E044E6">
      <w:pPr>
        <w:pStyle w:val="ProductList-Body"/>
        <w:spacing w:after="40"/>
        <w:rPr>
          <w:rFonts w:cs="Segoe UI"/>
          <w:szCs w:val="18"/>
        </w:rPr>
      </w:pPr>
      <w:r>
        <w:rPr>
          <w:rFonts w:cs="Segoe UI"/>
          <w:szCs w:val="18"/>
        </w:rPr>
        <w:t>A „</w:t>
      </w:r>
      <w:r>
        <w:rPr>
          <w:rFonts w:cs="Segoe UI"/>
          <w:b/>
          <w:color w:val="00188F"/>
          <w:szCs w:val="18"/>
        </w:rPr>
        <w:t>Platform</w:t>
      </w:r>
      <w:r>
        <w:rPr>
          <w:rFonts w:cs="Segoe UI"/>
          <w:szCs w:val="18"/>
        </w:rPr>
        <w:t>” a Szolgáltatás ügyféloldali űrlapjait, kiszolgálóoldali SQL-jelentéseit, kötegelt műveleteit és API-végpontjait, illetve a Szolgáltatás kizárólag kereskedelmi vagy kiskereskedelmi célokra használt kiskereskedelmi API-jait jelenti.</w:t>
      </w:r>
    </w:p>
    <w:p w14:paraId="43A366C0" w14:textId="4D4D477D" w:rsidR="00E044E6" w:rsidRPr="00EF7CF9" w:rsidRDefault="00EF7CF9" w:rsidP="00E044E6">
      <w:pPr>
        <w:pStyle w:val="ProductList-Body"/>
        <w:spacing w:after="40"/>
        <w:rPr>
          <w:color w:val="000000" w:themeColor="text1"/>
          <w:szCs w:val="18"/>
        </w:rPr>
      </w:pPr>
      <w:r>
        <w:rPr>
          <w:szCs w:val="18"/>
        </w:rPr>
        <w:t>A „</w:t>
      </w:r>
      <w:r>
        <w:rPr>
          <w:b/>
          <w:bCs/>
          <w:color w:val="00188F"/>
          <w:szCs w:val="18"/>
        </w:rPr>
        <w:t>Méretezési Egység</w:t>
      </w:r>
      <w:r>
        <w:rPr>
          <w:szCs w:val="18"/>
        </w:rPr>
        <w:t>”</w:t>
      </w:r>
      <w:r>
        <w:rPr>
          <w:color w:val="000000" w:themeColor="text1"/>
          <w:szCs w:val="18"/>
        </w:rPr>
        <w:t xml:space="preserve"> azt az egységet jelenti, amelynek egész számú többszöröseivel a számítási és tárolási erőforrások egy Partneralkalmazás Szolgáltatásban növelhetők, illetve csökkenthetők.</w:t>
      </w:r>
    </w:p>
    <w:p w14:paraId="6EA9B168" w14:textId="1F047F0F" w:rsidR="00E044E6" w:rsidRPr="00EF7CF9" w:rsidRDefault="00EF7CF9" w:rsidP="00E044E6">
      <w:pPr>
        <w:pStyle w:val="ProductList-Body"/>
        <w:rPr>
          <w:color w:val="000000" w:themeColor="text1"/>
          <w:szCs w:val="18"/>
        </w:rPr>
      </w:pPr>
      <w:r>
        <w:rPr>
          <w:szCs w:val="18"/>
        </w:rPr>
        <w:t>A „</w:t>
      </w:r>
      <w:r>
        <w:rPr>
          <w:b/>
          <w:color w:val="00188F"/>
          <w:szCs w:val="18"/>
        </w:rPr>
        <w:t>Szolgáltatási Infrastruktúra</w:t>
      </w:r>
      <w:r>
        <w:rPr>
          <w:szCs w:val="18"/>
        </w:rPr>
        <w:t>”</w:t>
      </w:r>
      <w:r>
        <w:rPr>
          <w:color w:val="000000" w:themeColor="text1"/>
          <w:szCs w:val="18"/>
        </w:rPr>
        <w:t xml:space="preserve"> azokat a hitelesítési, számítási és tárolási erőforrásokat jelenti, amelyeket a Microsoft a Szolgáltatással kapcsolatban biztosít.</w:t>
      </w:r>
    </w:p>
    <w:p w14:paraId="7F07E4EE" w14:textId="77777777" w:rsidR="00E044E6" w:rsidRPr="001A6663" w:rsidRDefault="00E044E6" w:rsidP="00E044E6">
      <w:pPr>
        <w:pStyle w:val="ProductList-Body"/>
      </w:pPr>
    </w:p>
    <w:p w14:paraId="6CE66BEE" w14:textId="5575392D" w:rsidR="00E044E6" w:rsidRPr="006931AE" w:rsidRDefault="00E044E6" w:rsidP="00CA3DB7">
      <w:pPr>
        <w:pStyle w:val="ProductList-Body"/>
        <w:rPr>
          <w:spacing w:val="-2"/>
        </w:rPr>
      </w:pPr>
      <w:r w:rsidRPr="006931AE">
        <w:rPr>
          <w:b/>
          <w:color w:val="00188F"/>
          <w:spacing w:val="-2"/>
        </w:rPr>
        <w:t>Állásidő:</w:t>
      </w:r>
      <w:r w:rsidRPr="006931AE">
        <w:rPr>
          <w:spacing w:val="-2"/>
        </w:rPr>
        <w:t xml:space="preserve"> Bármely olyan időszak, amely alatt a végfelhasználók a le nem járt Platform vagy a Szolgáltatási Infrastruktúra automatizált egészségiállapot-ellenőrző és rendszernaplók alapján a Microsoft által megállapított hibája miatt nem tudnak bejelentkezni Aktív Bérlőjükbe. Az</w:t>
      </w:r>
      <w:r w:rsidR="00CA3DB7" w:rsidRPr="006931AE">
        <w:rPr>
          <w:spacing w:val="-2"/>
        </w:rPr>
        <w:t> </w:t>
      </w:r>
      <w:r w:rsidRPr="006931AE">
        <w:rPr>
          <w:spacing w:val="-2"/>
        </w:rPr>
        <w:t>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Méretezési Egység kapacitását.</w:t>
      </w:r>
    </w:p>
    <w:p w14:paraId="2466F9A2" w14:textId="6C46BDD3" w:rsidR="00E044E6" w:rsidRDefault="00AC48A7" w:rsidP="00E044E6">
      <w:pPr>
        <w:pStyle w:val="ProductList-Body"/>
      </w:pPr>
      <w:r>
        <w:rPr>
          <w:b/>
          <w:color w:val="00188F"/>
        </w:rPr>
        <w:t>Százalékos Rendelkezésre Állás</w:t>
      </w:r>
      <w:r w:rsidRPr="00486413">
        <w:rPr>
          <w:b/>
          <w:color w:val="00188F"/>
        </w:rPr>
        <w:t>:</w:t>
      </w:r>
      <w:r>
        <w:t xml:space="preserve"> Egy Alkalmazandó Időszakra vonatkozóan a következő képlettel történik egy adott Aktív Bérlő Százalékos Rendelkezésre Állásának számítása:</w:t>
      </w:r>
    </w:p>
    <w:p w14:paraId="281731EB" w14:textId="77777777" w:rsidR="001A6663" w:rsidRPr="00EF7CF9" w:rsidRDefault="001A6663" w:rsidP="00E044E6">
      <w:pPr>
        <w:pStyle w:val="ProductList-Body"/>
      </w:pPr>
    </w:p>
    <w:p w14:paraId="40A67823"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Szolgáltatás-jóváírás</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w:t>
            </w:r>
          </w:p>
        </w:tc>
        <w:tc>
          <w:tcPr>
            <w:tcW w:w="5400" w:type="dxa"/>
          </w:tcPr>
          <w:p w14:paraId="4770D45D" w14:textId="77777777" w:rsidR="00E044E6" w:rsidRPr="00EF7CF9" w:rsidRDefault="00E044E6" w:rsidP="005326DD">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w:t>
            </w:r>
          </w:p>
        </w:tc>
        <w:tc>
          <w:tcPr>
            <w:tcW w:w="5400" w:type="dxa"/>
          </w:tcPr>
          <w:p w14:paraId="3FCF0B29" w14:textId="77777777" w:rsidR="00E044E6" w:rsidRPr="00EF7CF9" w:rsidRDefault="00E044E6" w:rsidP="005326DD">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w:t>
            </w:r>
          </w:p>
        </w:tc>
        <w:tc>
          <w:tcPr>
            <w:tcW w:w="5400" w:type="dxa"/>
          </w:tcPr>
          <w:p w14:paraId="3183CDFC" w14:textId="77777777" w:rsidR="00E044E6" w:rsidRPr="00EF7CF9" w:rsidRDefault="00E044E6" w:rsidP="005326DD">
            <w:pPr>
              <w:pStyle w:val="ProductList-OfferingBody"/>
              <w:jc w:val="center"/>
            </w:pPr>
            <w:r>
              <w:t>100%</w:t>
            </w:r>
          </w:p>
        </w:tc>
      </w:tr>
    </w:tbl>
    <w:bookmarkStart w:id="63" w:name="MicrosoftDynamics365forRetail"/>
    <w:bookmarkStart w:id="64" w:name="_Toc457821510"/>
    <w:p w14:paraId="535D7F7C" w14:textId="18D3EFD5" w:rsidR="00EA5FB1" w:rsidRPr="00EF7CF9" w:rsidRDefault="002778D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5" w:name="_Toc457821511"/>
      <w:bookmarkStart w:id="66" w:name="_Toc231483760"/>
      <w:bookmarkEnd w:id="63"/>
      <w:bookmarkEnd w:id="64"/>
      <w:r>
        <w:t>Office 365-szolgáltatások</w:t>
      </w:r>
      <w:bookmarkEnd w:id="65"/>
      <w:bookmarkEnd w:id="66"/>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7" w:name="_Toc457821512"/>
      <w:bookmarkStart w:id="68" w:name="_Toc231483761"/>
      <w:r>
        <w:t>Duet Enterprise Online</w:t>
      </w:r>
      <w:bookmarkEnd w:id="67"/>
      <w:bookmarkEnd w:id="68"/>
    </w:p>
    <w:p w14:paraId="190CEC04" w14:textId="52467775" w:rsidR="00457D2C" w:rsidRPr="00EF7CF9" w:rsidRDefault="00457D2C" w:rsidP="002A586E">
      <w:pPr>
        <w:pStyle w:val="ProductList-Body"/>
      </w:pPr>
      <w:r>
        <w:rPr>
          <w:b/>
          <w:color w:val="00188F"/>
        </w:rPr>
        <w:t>Állásidő</w:t>
      </w:r>
      <w:r w:rsidRPr="00486413">
        <w:rPr>
          <w:b/>
          <w:color w:val="00188F"/>
        </w:rPr>
        <w:t>:</w:t>
      </w:r>
      <w:r>
        <w:t xml:space="preserve"> Bármely olyan időtartam, amely alatt a felhasználók nem képesek a SharePoint Online webhely olyan tartalmának olvasására vagy írására, amelynek vonatkozásában rendelkeznek a megfelelő jogosultságokkal.</w:t>
      </w:r>
    </w:p>
    <w:p w14:paraId="243E6003" w14:textId="635A9981" w:rsidR="00457D2C"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1004673B" w14:textId="77777777" w:rsidR="001A6663" w:rsidRPr="00EF7CF9" w:rsidRDefault="001A6663" w:rsidP="002A586E">
      <w:pPr>
        <w:pStyle w:val="ProductList-Body"/>
      </w:pPr>
    </w:p>
    <w:p w14:paraId="4D5BA2EB"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6FDCA245" w14:textId="4B3EE57B" w:rsidR="00457D2C"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Szolgáltatás-jóváírás</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w:t>
            </w:r>
          </w:p>
        </w:tc>
        <w:tc>
          <w:tcPr>
            <w:tcW w:w="5400" w:type="dxa"/>
          </w:tcPr>
          <w:p w14:paraId="1E55B479" w14:textId="77777777" w:rsidR="00457D2C" w:rsidRPr="00EF7CF9" w:rsidRDefault="00457D2C" w:rsidP="002A586E">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w:t>
            </w:r>
          </w:p>
        </w:tc>
        <w:tc>
          <w:tcPr>
            <w:tcW w:w="5400" w:type="dxa"/>
          </w:tcPr>
          <w:p w14:paraId="392B08D5" w14:textId="77777777" w:rsidR="00457D2C" w:rsidRPr="00EF7CF9" w:rsidRDefault="00457D2C" w:rsidP="002A586E">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w:t>
            </w:r>
          </w:p>
        </w:tc>
        <w:tc>
          <w:tcPr>
            <w:tcW w:w="5400" w:type="dxa"/>
          </w:tcPr>
          <w:p w14:paraId="7D5D6CC8" w14:textId="77777777" w:rsidR="00457D2C" w:rsidRPr="00EF7CF9" w:rsidRDefault="00457D2C" w:rsidP="002A586E">
            <w:pPr>
              <w:pStyle w:val="ProductList-OfferingBody"/>
              <w:jc w:val="center"/>
            </w:pPr>
            <w:r>
              <w:t>100%</w:t>
            </w:r>
          </w:p>
        </w:tc>
      </w:tr>
    </w:tbl>
    <w:p w14:paraId="054A3300" w14:textId="4805DEBA" w:rsidR="00457D2C" w:rsidRPr="00EF7CF9" w:rsidRDefault="00457D2C" w:rsidP="002A586E">
      <w:pPr>
        <w:pStyle w:val="ProductList-Body"/>
      </w:pPr>
    </w:p>
    <w:p w14:paraId="08E6E950" w14:textId="065F4AEA" w:rsidR="00457D2C" w:rsidRPr="00EF7CF9" w:rsidRDefault="00457D2C" w:rsidP="00CA3DB7">
      <w:pPr>
        <w:pStyle w:val="ProductList-Body"/>
      </w:pPr>
      <w:r>
        <w:rPr>
          <w:b/>
          <w:color w:val="00188F"/>
        </w:rPr>
        <w:t>A Szolgáltatási Szintekre vonatkozó kivételek</w:t>
      </w:r>
      <w:r w:rsidRPr="00486413">
        <w:rPr>
          <w:b/>
          <w:color w:val="00188F"/>
        </w:rPr>
        <w:t>:</w:t>
      </w:r>
      <w:r>
        <w:t xml:space="preserve"> A jelen SLA nem alkalmazandó, ha a SharePoint Online webhely bármelyik része olyan probléma miatt nem olvasható vagy írható, amelyeket harmadik féltől származó olyan szoftver, berendezés vagy szolgáltatás bármilyen hibája okozott, amely nem áll a Microsoft ellenőrzése alatt, vagy amelyet olyan Microsoft-szoftver bármilyen hibája okozott, amelyet nem maga a Microsoft futtat a</w:t>
      </w:r>
      <w:r w:rsidR="00CA3DB7">
        <w:t> </w:t>
      </w:r>
      <w:r>
        <w:t>Szolgáltatás részeként.</w:t>
      </w:r>
    </w:p>
    <w:p w14:paraId="3404DCEC" w14:textId="77777777" w:rsidR="00457D2C" w:rsidRPr="00EF7CF9" w:rsidRDefault="00457D2C" w:rsidP="002A586E">
      <w:pPr>
        <w:pStyle w:val="ProductList-Body"/>
      </w:pPr>
    </w:p>
    <w:p w14:paraId="0A933C0E" w14:textId="214CE882" w:rsidR="00457D2C" w:rsidRPr="00EF7CF9" w:rsidRDefault="00457D2C" w:rsidP="00CA3DB7">
      <w:pPr>
        <w:pStyle w:val="ProductList-Body"/>
      </w:pPr>
      <w:r>
        <w:rPr>
          <w:b/>
          <w:color w:val="00188F"/>
        </w:rPr>
        <w:t>További feltételek</w:t>
      </w:r>
      <w:r w:rsidRPr="00486413">
        <w:rPr>
          <w:b/>
          <w:color w:val="00188F"/>
        </w:rPr>
        <w:t>:</w:t>
      </w:r>
      <w:r>
        <w:t xml:space="preserve"> A Duet Enterprise Online vonatkozásában Ön csak akkor jogosult Szolgáltatás-jóváírásra, ha jogosult Szolgáltatás-jóváírásra az</w:t>
      </w:r>
      <w:r w:rsidR="00CA3DB7">
        <w:t> </w:t>
      </w:r>
      <w:r>
        <w:t>olyan SharePoint Online 2. csomag Felhasználói SL licencek esetében, amelyeket a Duet Enterprise Online Felhasználói SL licenceinek előfeltételeként vásárolt meg.</w:t>
      </w:r>
    </w:p>
    <w:bookmarkStart w:id="69" w:name="_Toc457821513"/>
    <w:p w14:paraId="05734CAB" w14:textId="60859DAC"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r>
        <w:fldChar w:fldCharType="begin"/>
      </w:r>
      <w:r>
        <w:instrText>HYPERLINK \l "Definitions"</w:instrText>
      </w:r>
      <w:r>
        <w:fldChar w:fldCharType="separate"/>
      </w:r>
      <w:r w:rsidRPr="00496AC4">
        <w:rPr>
          <w:rStyle w:val="Hyperlink"/>
          <w:sz w:val="16"/>
          <w:szCs w:val="16"/>
        </w:rPr>
        <w:t>Fogalommeghatározások</w:t>
      </w:r>
      <w:r>
        <w:fldChar w:fldCharType="end"/>
      </w:r>
    </w:p>
    <w:p w14:paraId="1EE46691" w14:textId="63634FA2" w:rsidR="00D1684A" w:rsidRPr="00EF7CF9" w:rsidRDefault="00457D2C" w:rsidP="002A586E">
      <w:pPr>
        <w:pStyle w:val="ProductList-Offering2Heading"/>
        <w:outlineLvl w:val="2"/>
      </w:pPr>
      <w:bookmarkStart w:id="70" w:name="_Toc231483762"/>
      <w:r>
        <w:t>Exchange Online</w:t>
      </w:r>
      <w:bookmarkEnd w:id="69"/>
      <w:bookmarkEnd w:id="70"/>
    </w:p>
    <w:p w14:paraId="114DFC0C" w14:textId="77777777" w:rsidR="001D4576" w:rsidRPr="00F9236E" w:rsidRDefault="001D4576" w:rsidP="001D4576">
      <w:pPr>
        <w:pStyle w:val="ProductList-Body"/>
        <w:rPr>
          <w:rFonts w:ascii="Calibri" w:hAnsi="Calibri" w:cs="Calibri"/>
        </w:rPr>
      </w:pPr>
      <w:r>
        <w:rPr>
          <w:rFonts w:ascii="Calibri" w:hAnsi="Calibri" w:cs="Calibri"/>
          <w:b/>
          <w:color w:val="00188F"/>
        </w:rPr>
        <w:t>Állásidő</w:t>
      </w:r>
      <w:r w:rsidRPr="00E42CD9">
        <w:rPr>
          <w:rFonts w:ascii="Calibri" w:hAnsi="Calibri" w:cs="Calibri"/>
          <w:b/>
          <w:bCs/>
        </w:rPr>
        <w:t>:</w:t>
      </w:r>
      <w:r>
        <w:rPr>
          <w:rFonts w:ascii="Calibri" w:hAnsi="Calibri" w:cs="Calibri"/>
        </w:rPr>
        <w:t xml:space="preserve"> Bármely olyan időtartam, amely alatt a felhasználók nem tudnak e-maileket küldeni vagy fogadni az Outlook Web Access segítségével. Ennél a szolgáltatásnál nincs Tervezett Állásidő.</w:t>
      </w:r>
    </w:p>
    <w:p w14:paraId="466641D3" w14:textId="77777777" w:rsidR="001D4576" w:rsidRPr="00F9236E" w:rsidRDefault="001D4576" w:rsidP="001D4576">
      <w:pPr>
        <w:pStyle w:val="ProductList-Body"/>
        <w:rPr>
          <w:rFonts w:ascii="Calibri" w:hAnsi="Calibri" w:cs="Calibri"/>
        </w:rPr>
      </w:pPr>
      <w:r>
        <w:rPr>
          <w:rFonts w:ascii="Calibri" w:hAnsi="Calibri" w:cs="Calibri"/>
          <w:b/>
          <w:color w:val="00188F"/>
        </w:rPr>
        <w:t>Százalékos Rendelkezésre Állás</w:t>
      </w:r>
      <w:r w:rsidRPr="00E42CD9">
        <w:rPr>
          <w:rFonts w:ascii="Calibri" w:hAnsi="Calibri" w:cs="Calibri"/>
          <w:b/>
          <w:bCs/>
        </w:rPr>
        <w:t>:</w:t>
      </w:r>
      <w:r>
        <w:rPr>
          <w:rFonts w:ascii="Calibri" w:hAnsi="Calibri" w:cs="Calibri"/>
        </w:rPr>
        <w:t xml:space="preserve"> A Százalékos Rendelkezésre Állás a következő képlettel határozható meg:</w:t>
      </w:r>
    </w:p>
    <w:p w14:paraId="5BF8127E" w14:textId="77777777" w:rsidR="001D4576" w:rsidRPr="00EF7CF9" w:rsidRDefault="001D4576" w:rsidP="001D4576">
      <w:pPr>
        <w:pStyle w:val="ProductList-Body"/>
      </w:pPr>
    </w:p>
    <w:p w14:paraId="56EA599E" w14:textId="77777777" w:rsidR="001D4576" w:rsidRPr="00EF7CF9" w:rsidRDefault="00000000" w:rsidP="001D45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77CE72D" w14:textId="77777777" w:rsidR="001D4576" w:rsidRPr="00F9236E" w:rsidRDefault="001D4576" w:rsidP="001D4576">
      <w:pPr>
        <w:pStyle w:val="ProductList-Body"/>
        <w:rPr>
          <w:rFonts w:ascii="Calibri" w:hAnsi="Calibri" w:cs="Calibri"/>
        </w:rPr>
      </w:pPr>
      <w:r>
        <w:rPr>
          <w:rFonts w:ascii="Calibri" w:hAnsi="Calibri" w:cs="Calibri"/>
        </w:rP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7213B916" w14:textId="77777777" w:rsidR="008C5EDB" w:rsidRPr="00EF7CF9" w:rsidRDefault="008C5EDB" w:rsidP="002A586E">
      <w:pPr>
        <w:pStyle w:val="ProductList-Body"/>
      </w:pPr>
    </w:p>
    <w:p w14:paraId="79B064B8" w14:textId="190589DB" w:rsidR="008C5EDB" w:rsidRPr="00EF7CF9" w:rsidRDefault="008C5EDB" w:rsidP="00A23D5B">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Szolgáltatás-jóváírás</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w:t>
            </w:r>
          </w:p>
        </w:tc>
        <w:tc>
          <w:tcPr>
            <w:tcW w:w="5400" w:type="dxa"/>
          </w:tcPr>
          <w:p w14:paraId="27088976" w14:textId="77777777" w:rsidR="008C5EDB" w:rsidRPr="00EF7CF9" w:rsidRDefault="008C5EDB" w:rsidP="002A586E">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w:t>
            </w:r>
          </w:p>
        </w:tc>
        <w:tc>
          <w:tcPr>
            <w:tcW w:w="5400" w:type="dxa"/>
          </w:tcPr>
          <w:p w14:paraId="46AE6A16" w14:textId="77777777" w:rsidR="008C5EDB" w:rsidRPr="00EF7CF9" w:rsidRDefault="008C5EDB" w:rsidP="002A586E">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w:t>
            </w:r>
          </w:p>
        </w:tc>
        <w:tc>
          <w:tcPr>
            <w:tcW w:w="5400" w:type="dxa"/>
          </w:tcPr>
          <w:p w14:paraId="68F6EC9A" w14:textId="77777777" w:rsidR="008C5EDB" w:rsidRPr="00EF7CF9" w:rsidRDefault="008C5EDB" w:rsidP="002A586E">
            <w:pPr>
              <w:pStyle w:val="ProductList-OfferingBody"/>
              <w:jc w:val="center"/>
            </w:pPr>
            <w:r>
              <w:t>100%</w:t>
            </w:r>
          </w:p>
        </w:tc>
      </w:tr>
    </w:tbl>
    <w:p w14:paraId="275492C7" w14:textId="77777777" w:rsidR="00657A3A" w:rsidRDefault="00657A3A" w:rsidP="002A586E">
      <w:pPr>
        <w:pStyle w:val="ProductList-Body"/>
        <w:tabs>
          <w:tab w:val="clear" w:pos="360"/>
          <w:tab w:val="clear" w:pos="720"/>
          <w:tab w:val="clear" w:pos="1080"/>
        </w:tabs>
        <w:rPr>
          <w:b/>
          <w:color w:val="00188F"/>
        </w:rPr>
      </w:pPr>
    </w:p>
    <w:p w14:paraId="4DC6E3E4" w14:textId="77777777" w:rsidR="00D175AE" w:rsidRPr="00D81517" w:rsidRDefault="00D175AE" w:rsidP="00D175AE">
      <w:pPr>
        <w:pStyle w:val="ProductList-Body"/>
        <w:rPr>
          <w:rFonts w:ascii="Calibri" w:hAnsi="Calibri" w:cs="Calibri"/>
          <w:b/>
          <w:color w:val="00188F"/>
        </w:rPr>
      </w:pPr>
      <w:bookmarkStart w:id="71" w:name="_Toc457821514"/>
      <w:r>
        <w:rPr>
          <w:rFonts w:ascii="Calibri" w:hAnsi="Calibri" w:cs="Calibri"/>
          <w:b/>
          <w:color w:val="00188F"/>
        </w:rPr>
        <w:t>Az OWA rendelkezésre állásával kapcsolatos szolgáltatási szint nem vonatkozik a következő forgatókönyvekre:</w:t>
      </w:r>
    </w:p>
    <w:p w14:paraId="62216F4E" w14:textId="77777777" w:rsidR="00D175AE" w:rsidRPr="00D81517" w:rsidRDefault="00D175AE">
      <w:pPr>
        <w:pStyle w:val="ProductList-Body"/>
        <w:numPr>
          <w:ilvl w:val="0"/>
          <w:numId w:val="29"/>
        </w:numPr>
        <w:rPr>
          <w:rFonts w:ascii="Calibri" w:hAnsi="Calibri" w:cs="Calibri"/>
        </w:rPr>
      </w:pPr>
      <w:r>
        <w:rPr>
          <w:rFonts w:ascii="Calibri" w:hAnsi="Calibri" w:cs="Calibri"/>
        </w:rPr>
        <w:t>Szolgáltatásmegtagadási támadások (DoS)</w:t>
      </w:r>
    </w:p>
    <w:p w14:paraId="37B7ED23" w14:textId="77777777" w:rsidR="00D175AE" w:rsidRPr="00D81517" w:rsidRDefault="00D175AE">
      <w:pPr>
        <w:pStyle w:val="ProductList-Body"/>
        <w:numPr>
          <w:ilvl w:val="0"/>
          <w:numId w:val="29"/>
        </w:numPr>
        <w:rPr>
          <w:rFonts w:ascii="Calibri" w:hAnsi="Calibri" w:cs="Calibri"/>
        </w:rPr>
      </w:pPr>
      <w:r>
        <w:rPr>
          <w:rFonts w:ascii="Calibri" w:hAnsi="Calibri" w:cs="Calibri"/>
        </w:rPr>
        <w:t>A Microsoft 365-ös bérlő helytelen konfigurációja</w:t>
      </w:r>
    </w:p>
    <w:p w14:paraId="26111D7A" w14:textId="77777777" w:rsidR="00D175AE" w:rsidRPr="00D81517" w:rsidRDefault="00D175AE">
      <w:pPr>
        <w:pStyle w:val="ProductList-Body"/>
        <w:numPr>
          <w:ilvl w:val="0"/>
          <w:numId w:val="29"/>
        </w:numPr>
        <w:rPr>
          <w:rFonts w:ascii="Calibri" w:hAnsi="Calibri" w:cs="Calibri"/>
        </w:rPr>
      </w:pPr>
      <w:r>
        <w:rPr>
          <w:rFonts w:ascii="Calibri" w:hAnsi="Calibri" w:cs="Calibri"/>
        </w:rPr>
        <w:t>A Microsoft 365 határain kívüli hálózati problémák</w:t>
      </w:r>
    </w:p>
    <w:p w14:paraId="79A488EA" w14:textId="77777777" w:rsidR="00D175AE" w:rsidRPr="00D81517" w:rsidRDefault="00D175AE">
      <w:pPr>
        <w:pStyle w:val="ProductList-Body"/>
        <w:numPr>
          <w:ilvl w:val="0"/>
          <w:numId w:val="29"/>
        </w:numPr>
        <w:rPr>
          <w:rFonts w:ascii="Calibri" w:hAnsi="Calibri" w:cs="Calibri"/>
        </w:rPr>
      </w:pPr>
      <w:r>
        <w:rPr>
          <w:rFonts w:ascii="Calibri" w:hAnsi="Calibri" w:cs="Calibri"/>
        </w:rPr>
        <w:t>A Microsoft 365 küldési/fogadási korlátainak túllépése</w:t>
      </w:r>
    </w:p>
    <w:p w14:paraId="382570AB" w14:textId="77777777" w:rsidR="00D175AE" w:rsidRPr="00D81517" w:rsidRDefault="00D175AE">
      <w:pPr>
        <w:pStyle w:val="ProductList-Body"/>
        <w:numPr>
          <w:ilvl w:val="0"/>
          <w:numId w:val="29"/>
        </w:numPr>
        <w:rPr>
          <w:rFonts w:ascii="Calibri" w:hAnsi="Calibri" w:cs="Calibri"/>
        </w:rPr>
      </w:pPr>
      <w:r>
        <w:rPr>
          <w:rFonts w:ascii="Calibri" w:hAnsi="Calibri" w:cs="Calibri"/>
        </w:rPr>
        <w:t>Bővítmények miatti problémák (pl. bérlők egyéni házirendjei, alkalmazások)</w:t>
      </w:r>
    </w:p>
    <w:p w14:paraId="0F602D1C" w14:textId="77777777" w:rsidR="00D175AE" w:rsidRPr="00D81517" w:rsidRDefault="00D175AE">
      <w:pPr>
        <w:pStyle w:val="ProductList-Body"/>
        <w:numPr>
          <w:ilvl w:val="0"/>
          <w:numId w:val="29"/>
        </w:numPr>
        <w:rPr>
          <w:rFonts w:ascii="Calibri" w:hAnsi="Calibri" w:cs="Calibri"/>
        </w:rPr>
      </w:pPr>
      <w:r>
        <w:rPr>
          <w:rFonts w:ascii="Calibri" w:hAnsi="Calibri" w:cs="Calibri"/>
        </w:rPr>
        <w:t>Harmadik fél által okozott incidensek (pl. ISP, OnPrem stb.)</w:t>
      </w:r>
    </w:p>
    <w:p w14:paraId="01F9232B" w14:textId="77777777" w:rsidR="00D175AE" w:rsidRDefault="00D175AE" w:rsidP="0060243F">
      <w:pPr>
        <w:pStyle w:val="ProductList-Body"/>
        <w:rPr>
          <w:rFonts w:ascii="Calibri" w:hAnsi="Calibri" w:cs="Calibri"/>
          <w:b/>
          <w:color w:val="00188F"/>
          <w:szCs w:val="18"/>
        </w:rPr>
      </w:pPr>
    </w:p>
    <w:p w14:paraId="143FB283" w14:textId="751D5956" w:rsidR="0060243F" w:rsidRPr="00545240" w:rsidRDefault="0060243F" w:rsidP="0060243F">
      <w:pPr>
        <w:pStyle w:val="ProductList-Body"/>
        <w:rPr>
          <w:rFonts w:ascii="Calibri" w:hAnsi="Calibri" w:cs="Calibri"/>
          <w:color w:val="00188F"/>
          <w:szCs w:val="18"/>
        </w:rPr>
      </w:pPr>
      <w:r>
        <w:rPr>
          <w:rFonts w:ascii="Calibri" w:hAnsi="Calibri" w:cs="Calibri"/>
          <w:b/>
          <w:color w:val="00188F"/>
          <w:szCs w:val="18"/>
        </w:rPr>
        <w:t>Az Exchange E-mail-kézbesítési Idejének Százalékos Rendelkezésre Állása</w:t>
      </w:r>
    </w:p>
    <w:p w14:paraId="6AAFFF23" w14:textId="77777777" w:rsidR="0060243F" w:rsidRPr="00CD6A13" w:rsidRDefault="0060243F" w:rsidP="0060243F">
      <w:pPr>
        <w:pStyle w:val="ProductList-Body"/>
        <w:rPr>
          <w:rFonts w:ascii="Calibri" w:hAnsi="Calibri" w:cs="Calibri"/>
          <w:b/>
          <w:color w:val="00188F"/>
          <w:szCs w:val="18"/>
        </w:rPr>
      </w:pPr>
      <w:r>
        <w:rPr>
          <w:rFonts w:ascii="Calibri" w:hAnsi="Calibri" w:cs="Calibri"/>
          <w:b/>
          <w:color w:val="00188F"/>
          <w:szCs w:val="18"/>
        </w:rPr>
        <w:t>M365 Belső E-mail-kézbesítés</w:t>
      </w:r>
    </w:p>
    <w:p w14:paraId="7CDBE0B7" w14:textId="77777777" w:rsidR="0060243F" w:rsidRPr="00545240" w:rsidRDefault="0060243F" w:rsidP="0060243F">
      <w:pPr>
        <w:pStyle w:val="ProductList-Body"/>
        <w:rPr>
          <w:rFonts w:ascii="Calibri" w:hAnsi="Calibri" w:cs="Calibri"/>
          <w:szCs w:val="18"/>
        </w:rPr>
      </w:pPr>
      <w:r>
        <w:rPr>
          <w:rFonts w:ascii="Calibri" w:hAnsi="Calibri" w:cs="Calibri"/>
          <w:szCs w:val="18"/>
        </w:rPr>
        <w:t>Az M365 Belső E-mail-kézbesítés az üzenetek leggyorsabb 95%-ának másodpercben mért ideje egy Alkalmazandó Időszakban a Microsoft 365 határán belül, és a következő helyzetekben alkalmazandó:</w:t>
      </w:r>
    </w:p>
    <w:p w14:paraId="1A48C81D" w14:textId="77777777" w:rsidR="0060243F" w:rsidRPr="00545240" w:rsidRDefault="0060243F">
      <w:pPr>
        <w:pStyle w:val="ProductList-Body"/>
        <w:numPr>
          <w:ilvl w:val="0"/>
          <w:numId w:val="20"/>
        </w:numPr>
        <w:ind w:left="720"/>
        <w:rPr>
          <w:rFonts w:ascii="Calibri" w:hAnsi="Calibri" w:cs="Calibri"/>
          <w:szCs w:val="18"/>
        </w:rPr>
      </w:pPr>
      <w:r>
        <w:rPr>
          <w:rFonts w:ascii="Calibri" w:eastAsia="Times New Roman" w:hAnsi="Calibri" w:cs="Calibri"/>
          <w:b/>
          <w:bCs/>
          <w:color w:val="000000"/>
          <w:szCs w:val="18"/>
        </w:rPr>
        <w:t>Microsoft 365-ös felhőben üzemeltetett postaládába érkező üzenetek esetében</w:t>
      </w:r>
      <w:r w:rsidRPr="008C3469">
        <w:rPr>
          <w:rFonts w:ascii="Calibri" w:eastAsia="Times New Roman" w:hAnsi="Calibri" w:cs="Calibri"/>
          <w:b/>
          <w:bCs/>
          <w:color w:val="000000"/>
          <w:szCs w:val="18"/>
        </w:rPr>
        <w:t>:</w:t>
      </w:r>
      <w:r>
        <w:rPr>
          <w:rFonts w:ascii="Calibri" w:eastAsia="Times New Roman" w:hAnsi="Calibri" w:cs="Calibri"/>
          <w:color w:val="000000"/>
          <w:szCs w:val="18"/>
        </w:rPr>
        <w:t xml:space="preserve"> Az eltelő idő attól az időponttól, amikor egy levél a Microsoft 365 határán belülre lép, addig az időpontig, amikor megtörténik a levél kézbesítése a Microsoft 365-ös felhőben üzemeltetett postaládába</w:t>
      </w:r>
      <w:r>
        <w:rPr>
          <w:rFonts w:ascii="Calibri" w:hAnsi="Calibri" w:cs="Calibri"/>
          <w:szCs w:val="18"/>
        </w:rPr>
        <w:t>.</w:t>
      </w:r>
    </w:p>
    <w:p w14:paraId="7531CF48" w14:textId="77777777" w:rsidR="0060243F" w:rsidRPr="00545240" w:rsidRDefault="0060243F">
      <w:pPr>
        <w:pStyle w:val="ProductList-Body"/>
        <w:numPr>
          <w:ilvl w:val="0"/>
          <w:numId w:val="20"/>
        </w:numPr>
        <w:ind w:left="720"/>
        <w:rPr>
          <w:rFonts w:ascii="Calibri" w:hAnsi="Calibri" w:cs="Calibri"/>
          <w:szCs w:val="18"/>
        </w:rPr>
      </w:pPr>
      <w:r>
        <w:rPr>
          <w:rFonts w:ascii="Calibri" w:eastAsia="Times New Roman" w:hAnsi="Calibri" w:cs="Calibri"/>
          <w:b/>
          <w:bCs/>
          <w:color w:val="000000"/>
          <w:szCs w:val="18"/>
        </w:rPr>
        <w:t>Bérlőn belüli Microsoft 365-től Microsoft 365-ös felhőben üzemeltetett postaládába (bérlők közötti kizárva) érkező üzenetek esetében</w:t>
      </w:r>
      <w:r w:rsidRPr="008C3469">
        <w:rPr>
          <w:rFonts w:ascii="Calibri" w:eastAsia="Times New Roman" w:hAnsi="Calibri" w:cs="Calibri"/>
          <w:b/>
          <w:bCs/>
          <w:color w:val="000000"/>
          <w:szCs w:val="18"/>
        </w:rPr>
        <w:t>:</w:t>
      </w:r>
      <w:r>
        <w:rPr>
          <w:rFonts w:ascii="Calibri" w:eastAsia="Times New Roman" w:hAnsi="Calibri" w:cs="Calibri"/>
          <w:color w:val="000000"/>
          <w:szCs w:val="18"/>
        </w:rPr>
        <w:t xml:space="preserve"> Az eltelő idő attól az időponttól, amikor egy Microsoft 365-ös felhőben üzemeltett postaládából elküldenek egy levelet, addig az időpontig, amikor ez a levél kézbesítésre kerül egy másik Microsoft 365-ös felhőben üzemeltetett postaládába</w:t>
      </w:r>
      <w:r>
        <w:rPr>
          <w:rFonts w:ascii="Calibri" w:hAnsi="Calibri" w:cs="Calibri"/>
          <w:szCs w:val="18"/>
        </w:rPr>
        <w:t>.</w:t>
      </w:r>
    </w:p>
    <w:p w14:paraId="12E9F9B1" w14:textId="77777777" w:rsidR="0060243F" w:rsidRPr="00545240" w:rsidRDefault="0060243F">
      <w:pPr>
        <w:pStyle w:val="ProductList-Body"/>
        <w:numPr>
          <w:ilvl w:val="0"/>
          <w:numId w:val="20"/>
        </w:numPr>
        <w:ind w:left="720"/>
        <w:rPr>
          <w:rFonts w:ascii="Calibri" w:hAnsi="Calibri" w:cs="Calibri"/>
          <w:b/>
          <w:bCs/>
          <w:szCs w:val="18"/>
        </w:rPr>
      </w:pPr>
      <w:r>
        <w:rPr>
          <w:rFonts w:ascii="Calibri" w:eastAsia="Times New Roman" w:hAnsi="Calibri" w:cs="Calibri"/>
          <w:b/>
          <w:bCs/>
          <w:color w:val="000000"/>
          <w:szCs w:val="18"/>
        </w:rPr>
        <w:t>Microsoft 365-ös felhőben üzemeltetett postaládából külső címzettnek küldött üzenetek esetében</w:t>
      </w:r>
      <w:r w:rsidRPr="008C3469">
        <w:rPr>
          <w:rFonts w:ascii="Calibri" w:eastAsia="Times New Roman" w:hAnsi="Calibri" w:cs="Calibri"/>
          <w:b/>
          <w:bCs/>
          <w:color w:val="000000"/>
          <w:szCs w:val="18"/>
        </w:rPr>
        <w:t>:</w:t>
      </w:r>
      <w:r>
        <w:rPr>
          <w:rFonts w:ascii="Calibri" w:eastAsia="Times New Roman" w:hAnsi="Calibri" w:cs="Calibri"/>
          <w:color w:val="000000"/>
          <w:szCs w:val="18"/>
        </w:rPr>
        <w:t xml:space="preserve"> Az eltelt idő attól az időponttól, amikor egy Microsoft 365-ös felhőben üzemeltetett postaládából levelet küldenek egy külső címzettnek, addig az időpontig, amikor a késedelmet a Microsoft 365 bérlőjének határán belüli hibaként azonosítják</w:t>
      </w:r>
      <w:r>
        <w:rPr>
          <w:rFonts w:ascii="Calibri" w:hAnsi="Calibri" w:cs="Calibri"/>
          <w:szCs w:val="18"/>
        </w:rPr>
        <w:t>.</w:t>
      </w:r>
    </w:p>
    <w:p w14:paraId="351CAA95" w14:textId="77777777" w:rsidR="0060243F" w:rsidRPr="00545240" w:rsidRDefault="0060243F">
      <w:pPr>
        <w:pStyle w:val="ProductList-Body"/>
        <w:numPr>
          <w:ilvl w:val="0"/>
          <w:numId w:val="20"/>
        </w:numPr>
        <w:ind w:left="720"/>
        <w:rPr>
          <w:rFonts w:ascii="Calibri" w:hAnsi="Calibri" w:cs="Calibri"/>
          <w:szCs w:val="18"/>
        </w:rPr>
      </w:pPr>
      <w:r>
        <w:rPr>
          <w:rFonts w:ascii="Calibri" w:eastAsia="Times New Roman" w:hAnsi="Calibri" w:cs="Calibri"/>
          <w:b/>
          <w:bCs/>
          <w:color w:val="000000"/>
          <w:szCs w:val="18"/>
        </w:rPr>
        <w:t>Amikor a Microsoft 365 üzenetet továbbít egy külső címzettnek</w:t>
      </w:r>
      <w:r w:rsidRPr="008C3469">
        <w:rPr>
          <w:rFonts w:ascii="Calibri" w:eastAsia="Times New Roman" w:hAnsi="Calibri" w:cs="Calibri"/>
          <w:b/>
          <w:bCs/>
          <w:color w:val="000000"/>
          <w:szCs w:val="18"/>
        </w:rPr>
        <w:t>:</w:t>
      </w:r>
      <w:r>
        <w:rPr>
          <w:rFonts w:ascii="Calibri" w:eastAsia="Times New Roman" w:hAnsi="Calibri" w:cs="Calibri"/>
          <w:color w:val="000000"/>
          <w:szCs w:val="18"/>
        </w:rPr>
        <w:t xml:space="preserve"> Az eltelt idő attól az időponttól, amikor egy, az ügyfél helyszíni környezetéből bejövő összekötőn keresztül érkező levél a Microsoft 365 határán belülre lép, addig az időpontig, amikor a levél elhagyja a Microsoft 365 bérlőjének határát, és a késedelmet a Microsoft 365 határán belüli hibaként azonosítják.</w:t>
      </w:r>
    </w:p>
    <w:p w14:paraId="27C8E135" w14:textId="77777777" w:rsidR="0060243F" w:rsidRPr="00545240" w:rsidRDefault="0060243F" w:rsidP="0060243F">
      <w:pPr>
        <w:pStyle w:val="ProductList-Body"/>
        <w:ind w:left="720"/>
        <w:rPr>
          <w:rFonts w:ascii="Calibri" w:hAnsi="Calibri" w:cs="Calibri"/>
          <w:szCs w:val="18"/>
        </w:rPr>
      </w:pPr>
    </w:p>
    <w:p w14:paraId="6074883E" w14:textId="77777777" w:rsidR="0060243F" w:rsidRPr="00545240" w:rsidRDefault="0060243F" w:rsidP="0060243F">
      <w:pPr>
        <w:pStyle w:val="ProductList-Body"/>
        <w:rPr>
          <w:rFonts w:ascii="Calibri" w:hAnsi="Calibri" w:cs="Calibri"/>
          <w:bCs/>
          <w:szCs w:val="18"/>
        </w:rPr>
      </w:pPr>
      <w:r>
        <w:rPr>
          <w:rFonts w:ascii="Calibri" w:hAnsi="Calibri" w:cs="Calibri"/>
          <w:bCs/>
          <w:szCs w:val="18"/>
        </w:rPr>
        <w:t>Az M365 Belső E-mail-kézbesítés mérésre, majd pedig az eltelt idő szerint rendezésre kerül. Az Alkalmazandó Időszak átlagos kézbesítési idejét a mért értékek leggyorsabb 95%-a alapján számítjuk ki.</w:t>
      </w:r>
    </w:p>
    <w:p w14:paraId="719B9221" w14:textId="77777777" w:rsidR="0060243F" w:rsidRPr="00545240" w:rsidRDefault="0060243F" w:rsidP="0060243F">
      <w:pPr>
        <w:pStyle w:val="ProductList-Body"/>
        <w:rPr>
          <w:rFonts w:ascii="Calibri" w:hAnsi="Calibri" w:cs="Calibri"/>
          <w:szCs w:val="18"/>
        </w:rPr>
      </w:pPr>
    </w:p>
    <w:p w14:paraId="7841F37F" w14:textId="77777777" w:rsidR="0060243F" w:rsidRPr="00545240" w:rsidRDefault="0060243F" w:rsidP="0060243F">
      <w:pPr>
        <w:pStyle w:val="ProductList-Body"/>
        <w:rPr>
          <w:rFonts w:ascii="Calibri" w:hAnsi="Calibri" w:cs="Calibri"/>
          <w:szCs w:val="18"/>
        </w:rPr>
      </w:pPr>
      <w:r>
        <w:rPr>
          <w:rFonts w:ascii="Calibri" w:eastAsia="Times New Roman" w:hAnsi="Calibri" w:cs="Calibri"/>
          <w:color w:val="000000"/>
          <w:szCs w:val="18"/>
        </w:rPr>
        <w:t>Az ügyfelek akkor jogosultak Szolgáltatás-jóváírásra, ha az Alkalmazandó Időszakban az e-mail-kézbesítések leggyorsabb 95%-a meghaladja a következő küszöbértékeket</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60243F" w14:paraId="549562CC" w14:textId="77777777">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27448D" w14:textId="77777777" w:rsidR="0060243F" w:rsidRPr="00726397" w:rsidRDefault="0060243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Átlagos E-mail-kézbesítési Idő</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E7DA0FA" w14:textId="77777777" w:rsidR="0060243F" w:rsidRPr="00726397" w:rsidRDefault="0060243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Szolgáltatás-jóváírás</w:t>
            </w:r>
          </w:p>
        </w:tc>
      </w:tr>
      <w:tr w:rsidR="0060243F" w14:paraId="22418165" w14:textId="77777777">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FC0CFF" w14:textId="77777777" w:rsidR="0060243F" w:rsidRPr="00726397" w:rsidRDefault="0060243F">
            <w:pPr>
              <w:pStyle w:val="ProductList-OfferingBody"/>
              <w:spacing w:line="257" w:lineRule="auto"/>
              <w:jc w:val="center"/>
              <w:rPr>
                <w:rFonts w:ascii="Calibri" w:hAnsi="Calibri" w:cs="Calibri"/>
                <w:szCs w:val="16"/>
                <w:lang w:eastAsia="ko-KR"/>
              </w:rPr>
            </w:pPr>
            <w:r>
              <w:rPr>
                <w:rFonts w:ascii="Calibri" w:hAnsi="Calibri" w:cs="Calibri"/>
                <w:szCs w:val="16"/>
              </w:rPr>
              <w:t>&gt;1 perc</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8B40CB" w14:textId="77777777" w:rsidR="0060243F" w:rsidRPr="00726397" w:rsidRDefault="0060243F">
            <w:pPr>
              <w:pStyle w:val="ProductList-OfferingBody"/>
              <w:spacing w:line="257" w:lineRule="auto"/>
              <w:jc w:val="center"/>
              <w:rPr>
                <w:rFonts w:ascii="Calibri" w:hAnsi="Calibri" w:cs="Calibri"/>
                <w:szCs w:val="16"/>
                <w:lang w:eastAsia="ko-KR"/>
              </w:rPr>
            </w:pPr>
            <w:r>
              <w:rPr>
                <w:rFonts w:ascii="Calibri" w:hAnsi="Calibri" w:cs="Calibri"/>
                <w:szCs w:val="16"/>
              </w:rPr>
              <w:t>25%</w:t>
            </w:r>
          </w:p>
        </w:tc>
      </w:tr>
      <w:tr w:rsidR="0060243F" w14:paraId="5A33789B" w14:textId="77777777">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0DBB69" w14:textId="77777777" w:rsidR="0060243F" w:rsidRPr="00726397" w:rsidRDefault="0060243F">
            <w:pPr>
              <w:pStyle w:val="ProductList-OfferingBody"/>
              <w:spacing w:line="257" w:lineRule="auto"/>
              <w:jc w:val="center"/>
              <w:rPr>
                <w:rFonts w:ascii="Calibri" w:hAnsi="Calibri" w:cs="Calibri"/>
                <w:bCs/>
                <w:szCs w:val="16"/>
                <w:lang w:eastAsia="ko-KR"/>
              </w:rPr>
            </w:pPr>
            <w:r>
              <w:rPr>
                <w:rFonts w:ascii="Calibri" w:hAnsi="Calibri" w:cs="Calibri"/>
                <w:bCs/>
                <w:szCs w:val="16"/>
              </w:rPr>
              <w:t>&gt;4 perc</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DB7C12" w14:textId="77777777" w:rsidR="0060243F" w:rsidRPr="00726397" w:rsidRDefault="0060243F">
            <w:pPr>
              <w:pStyle w:val="ProductList-OfferingBody"/>
              <w:spacing w:line="257" w:lineRule="auto"/>
              <w:jc w:val="center"/>
              <w:rPr>
                <w:rFonts w:ascii="Calibri" w:hAnsi="Calibri" w:cs="Calibri"/>
                <w:bCs/>
                <w:szCs w:val="16"/>
                <w:lang w:eastAsia="ko-KR"/>
              </w:rPr>
            </w:pPr>
            <w:r>
              <w:rPr>
                <w:rFonts w:ascii="Calibri" w:hAnsi="Calibri" w:cs="Calibri"/>
                <w:bCs/>
                <w:szCs w:val="16"/>
              </w:rPr>
              <w:t>50%</w:t>
            </w:r>
          </w:p>
        </w:tc>
      </w:tr>
      <w:tr w:rsidR="0060243F" w14:paraId="15C92786" w14:textId="77777777">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A6C9C0" w14:textId="77777777" w:rsidR="0060243F" w:rsidRPr="00726397" w:rsidRDefault="0060243F">
            <w:pPr>
              <w:pStyle w:val="ProductList-OfferingBody"/>
              <w:spacing w:line="257" w:lineRule="auto"/>
              <w:jc w:val="center"/>
              <w:rPr>
                <w:rFonts w:ascii="Calibri" w:hAnsi="Calibri" w:cs="Calibri"/>
                <w:bCs/>
                <w:szCs w:val="16"/>
                <w:lang w:eastAsia="ko-KR"/>
              </w:rPr>
            </w:pPr>
            <w:r>
              <w:rPr>
                <w:rFonts w:ascii="Calibri" w:hAnsi="Calibri" w:cs="Calibri"/>
                <w:bCs/>
                <w:szCs w:val="16"/>
              </w:rPr>
              <w:t>&gt;10 perc</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966C65" w14:textId="77777777" w:rsidR="0060243F" w:rsidRPr="00726397" w:rsidRDefault="0060243F">
            <w:pPr>
              <w:pStyle w:val="ProductList-OfferingBody"/>
              <w:spacing w:line="257" w:lineRule="auto"/>
              <w:jc w:val="center"/>
              <w:rPr>
                <w:rFonts w:ascii="Calibri" w:hAnsi="Calibri" w:cs="Calibri"/>
                <w:bCs/>
                <w:szCs w:val="16"/>
                <w:lang w:eastAsia="ko-KR"/>
              </w:rPr>
            </w:pPr>
            <w:r>
              <w:rPr>
                <w:rFonts w:ascii="Calibri" w:hAnsi="Calibri" w:cs="Calibri"/>
                <w:bCs/>
                <w:szCs w:val="16"/>
              </w:rPr>
              <w:t>100%</w:t>
            </w:r>
          </w:p>
        </w:tc>
      </w:tr>
    </w:tbl>
    <w:p w14:paraId="60FE086F" w14:textId="77777777" w:rsidR="0060243F" w:rsidRPr="00C63332" w:rsidRDefault="0060243F" w:rsidP="0060243F">
      <w:pPr>
        <w:pStyle w:val="ProductList-Body"/>
        <w:rPr>
          <w:sz w:val="12"/>
          <w:szCs w:val="12"/>
        </w:rPr>
      </w:pPr>
    </w:p>
    <w:p w14:paraId="0C96727A" w14:textId="77777777" w:rsidR="0060243F" w:rsidRPr="00C07B33" w:rsidRDefault="0060243F" w:rsidP="0060243F">
      <w:pPr>
        <w:pStyle w:val="ProductList-Body"/>
        <w:rPr>
          <w:rFonts w:ascii="Calibri" w:hAnsi="Calibri" w:cs="Calibri"/>
          <w:b/>
          <w:color w:val="00188F"/>
          <w:szCs w:val="18"/>
        </w:rPr>
      </w:pPr>
      <w:r>
        <w:rPr>
          <w:rFonts w:ascii="Calibri" w:hAnsi="Calibri" w:cs="Calibri"/>
          <w:b/>
          <w:color w:val="00188F"/>
          <w:szCs w:val="18"/>
        </w:rPr>
        <w:t>Garantált E-mail-kézbesítés</w:t>
      </w:r>
    </w:p>
    <w:p w14:paraId="02B2783C" w14:textId="77777777" w:rsidR="0060243F" w:rsidRPr="00DF3165" w:rsidRDefault="0060243F" w:rsidP="0060243F">
      <w:pPr>
        <w:pStyle w:val="ProductList-Body"/>
        <w:rPr>
          <w:rFonts w:ascii="Calibri" w:hAnsi="Calibri" w:cs="Calibri"/>
          <w:b/>
          <w:bCs/>
          <w:szCs w:val="18"/>
        </w:rPr>
      </w:pPr>
      <w:r w:rsidRPr="00DF3165">
        <w:rPr>
          <w:rFonts w:ascii="Calibri" w:hAnsi="Calibri" w:cs="Calibri"/>
        </w:rPr>
        <w:t>A Garantált E-mail-kézbesítés</w:t>
      </w:r>
      <w:r w:rsidRPr="00DF3165">
        <w:rPr>
          <w:rFonts w:ascii="Calibri" w:hAnsi="Calibri" w:cs="Calibri"/>
          <w:bCs/>
          <w:szCs w:val="18"/>
        </w:rPr>
        <w:t xml:space="preserve"> Microsoft 365 határán belül az e-mail-üzenetek sikeres kézbesítését jelenti. Erre nem vonatkozik tervezett állásidő, és csak az M365 határán belüli hibákra vonatkozik.</w:t>
      </w:r>
    </w:p>
    <w:p w14:paraId="13BB34F8" w14:textId="77777777" w:rsidR="0060243F" w:rsidRPr="002A0A04" w:rsidRDefault="0060243F" w:rsidP="0060243F">
      <w:pPr>
        <w:pStyle w:val="ProductList-Body"/>
        <w:rPr>
          <w:rFonts w:ascii="Calibri" w:hAnsi="Calibri" w:cs="Calibri"/>
          <w:bCs/>
        </w:rPr>
      </w:pPr>
    </w:p>
    <w:p w14:paraId="0FEBD728" w14:textId="77777777" w:rsidR="0060243F" w:rsidRPr="003B48E1" w:rsidRDefault="0060243F" w:rsidP="0060243F">
      <w:pPr>
        <w:pStyle w:val="ProductList-Body"/>
        <w:rPr>
          <w:rFonts w:ascii="Calibri" w:hAnsi="Calibri" w:cs="Calibri"/>
          <w:b/>
          <w:bCs/>
          <w:szCs w:val="18"/>
        </w:rPr>
      </w:pPr>
      <w:r>
        <w:rPr>
          <w:rFonts w:ascii="Calibri" w:hAnsi="Calibri" w:cs="Calibri"/>
        </w:rPr>
        <w:t xml:space="preserve">Százalékos </w:t>
      </w:r>
      <w:r>
        <w:rPr>
          <w:rFonts w:ascii="Calibri" w:hAnsi="Calibri" w:cs="Calibri"/>
          <w:szCs w:val="18"/>
        </w:rPr>
        <w:t>Rendelkezésre Állás:</w:t>
      </w:r>
      <w:r>
        <w:rPr>
          <w:rFonts w:ascii="Calibri" w:hAnsi="Calibri" w:cs="Calibri"/>
          <w:bCs/>
          <w:szCs w:val="18"/>
        </w:rPr>
        <w:t xml:space="preserve"> A Százalékos Rendelkezésre Állás a következő képlettel határozható meg:</w:t>
      </w:r>
    </w:p>
    <w:p w14:paraId="65A9C177" w14:textId="77777777" w:rsidR="0060243F" w:rsidRPr="002A0A04" w:rsidRDefault="0060243F" w:rsidP="0060243F">
      <w:pPr>
        <w:pStyle w:val="ProductList-Body"/>
        <w:rPr>
          <w:rFonts w:ascii="Calibri" w:hAnsi="Calibri" w:cs="Calibri"/>
          <w:bCs/>
        </w:rPr>
      </w:pPr>
    </w:p>
    <w:p w14:paraId="3C6FEB51" w14:textId="77777777" w:rsidR="0060243F" w:rsidRPr="002A0A04" w:rsidRDefault="00000000" w:rsidP="0060243F">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Egy hónap perceinek teljes száma - Állásidő</m:t>
              </m:r>
            </m:num>
            <m:den>
              <m:r>
                <w:rPr>
                  <w:rFonts w:ascii="Cambria Math" w:hAnsi="Cambria Math" w:cs="Calibri"/>
                </w:rPr>
                <m:t>Egy hónap perceinek teljes száma</m:t>
              </m:r>
            </m:den>
          </m:f>
          <m:r>
            <m:rPr>
              <m:sty m:val="bi"/>
            </m:rPr>
            <w:rPr>
              <w:rFonts w:ascii="Cambria Math" w:hAnsi="Cambria Math" w:cs="Calibri"/>
            </w:rPr>
            <m:t xml:space="preserve"> </m:t>
          </m:r>
          <m:r>
            <w:rPr>
              <w:rFonts w:ascii="Cambria Math" w:hAnsi="Cambria Math" w:cs="Calibri"/>
            </w:rPr>
            <m:t>x 100</m:t>
          </m:r>
        </m:oMath>
      </m:oMathPara>
    </w:p>
    <w:p w14:paraId="2CA34A49" w14:textId="77777777" w:rsidR="0060243F" w:rsidRPr="002A0A04" w:rsidRDefault="0060243F" w:rsidP="0060243F">
      <w:pPr>
        <w:pStyle w:val="ProductList-Body"/>
        <w:rPr>
          <w:rFonts w:ascii="Calibri" w:hAnsi="Calibri" w:cs="Calibri"/>
          <w:bCs/>
        </w:rPr>
      </w:pPr>
    </w:p>
    <w:p w14:paraId="0F658D6B" w14:textId="77777777" w:rsidR="0060243F" w:rsidRPr="003B48E1" w:rsidRDefault="0060243F" w:rsidP="0060243F">
      <w:pPr>
        <w:pStyle w:val="ProductList-Body"/>
        <w:rPr>
          <w:rFonts w:ascii="Calibri" w:hAnsi="Calibri" w:cs="Calibri"/>
          <w:b/>
          <w:bCs/>
          <w:szCs w:val="18"/>
        </w:rPr>
      </w:pPr>
      <w:r>
        <w:rPr>
          <w:rFonts w:ascii="Calibri" w:hAnsi="Calibri" w:cs="Calibri"/>
        </w:rPr>
        <w:t>ahol</w:t>
      </w:r>
      <w:r>
        <w:rPr>
          <w:rFonts w:ascii="Calibri" w:hAnsi="Calibri" w:cs="Calibri"/>
          <w:bCs/>
          <w:szCs w:val="18"/>
        </w:rPr>
        <w:t xml:space="preserve"> az Állásidő a (percben kifejezett) idő és a szolgáltatás nem elérhető részének hányadosa, összegezve a naptári hónapra.</w:t>
      </w:r>
    </w:p>
    <w:p w14:paraId="45EEEC81" w14:textId="77777777" w:rsidR="0060243F" w:rsidRPr="002A0A04" w:rsidRDefault="0060243F" w:rsidP="0060243F">
      <w:pPr>
        <w:pStyle w:val="ProductList-Body"/>
        <w:rPr>
          <w:rFonts w:ascii="Calibri" w:hAnsi="Calibri" w:cs="Calibri"/>
          <w:bCs/>
        </w:rPr>
      </w:pPr>
    </w:p>
    <w:p w14:paraId="79F3F843" w14:textId="77777777" w:rsidR="0060243F" w:rsidRDefault="0060243F" w:rsidP="0060243F">
      <w:pPr>
        <w:pStyle w:val="ProductList-Body"/>
        <w:rPr>
          <w:rFonts w:ascii="Calibri" w:hAnsi="Calibri" w:cs="Calibri"/>
          <w:szCs w:val="18"/>
        </w:rPr>
      </w:pPr>
      <w:r>
        <w:rPr>
          <w:rFonts w:ascii="Calibri" w:hAnsi="Calibri" w:cs="Calibri"/>
          <w:b/>
          <w:color w:val="00188F"/>
        </w:rPr>
        <w:t>Szolgáltatás-jóváírás:</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60243F" w:rsidRPr="00C574D6" w14:paraId="7EA105AF" w14:textId="77777777">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F8815A8" w14:textId="77777777" w:rsidR="0060243F" w:rsidRPr="002A0A04" w:rsidRDefault="0060243F">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Százalékos Rendelkezésre Állás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42B3967D" w14:textId="77777777" w:rsidR="0060243F" w:rsidRPr="002A0A04" w:rsidRDefault="0060243F">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Szolgáltatás-jóváírás </w:t>
            </w:r>
          </w:p>
        </w:tc>
      </w:tr>
      <w:tr w:rsidR="0060243F" w:rsidRPr="000F19E0" w14:paraId="2F2AC706" w14:textId="77777777">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02640755" w14:textId="77777777" w:rsidR="0060243F" w:rsidRPr="002B6E2A" w:rsidRDefault="0060243F">
            <w:pPr>
              <w:pStyle w:val="ProductList-OfferingBody"/>
              <w:jc w:val="center"/>
              <w:rPr>
                <w:rFonts w:ascii="Calibri" w:hAnsi="Calibri" w:cs="Calibri"/>
                <w:szCs w:val="16"/>
                <w:lang w:eastAsia="ko-KR"/>
              </w:rPr>
            </w:pPr>
            <w:r>
              <w:rPr>
                <w:rFonts w:ascii="Calibri" w:hAnsi="Calibri" w:cs="Calibri"/>
                <w:szCs w:val="16"/>
              </w:rPr>
              <w:t xml:space="preserve">&lt; 99,9% </w:t>
            </w:r>
          </w:p>
        </w:tc>
        <w:tc>
          <w:tcPr>
            <w:tcW w:w="5670" w:type="dxa"/>
            <w:tcBorders>
              <w:top w:val="single" w:sz="6" w:space="0" w:color="000000"/>
              <w:left w:val="single" w:sz="6" w:space="0" w:color="000000"/>
              <w:bottom w:val="single" w:sz="6" w:space="0" w:color="000000"/>
              <w:right w:val="single" w:sz="6" w:space="0" w:color="000000"/>
            </w:tcBorders>
            <w:hideMark/>
          </w:tcPr>
          <w:p w14:paraId="527A0BFD" w14:textId="77777777" w:rsidR="0060243F" w:rsidRPr="002B6E2A" w:rsidRDefault="0060243F">
            <w:pPr>
              <w:pStyle w:val="ProductList-OfferingBody"/>
              <w:jc w:val="center"/>
              <w:rPr>
                <w:rFonts w:ascii="Calibri" w:hAnsi="Calibri" w:cs="Calibri"/>
                <w:szCs w:val="16"/>
                <w:lang w:eastAsia="ko-KR"/>
              </w:rPr>
            </w:pPr>
            <w:r>
              <w:rPr>
                <w:rFonts w:ascii="Calibri" w:hAnsi="Calibri" w:cs="Calibri"/>
                <w:szCs w:val="16"/>
              </w:rPr>
              <w:t xml:space="preserve">25% </w:t>
            </w:r>
          </w:p>
        </w:tc>
      </w:tr>
      <w:tr w:rsidR="0060243F" w:rsidRPr="000F19E0" w14:paraId="28D7E158" w14:textId="77777777">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1722010E" w14:textId="77777777" w:rsidR="0060243F" w:rsidRPr="002B6E2A" w:rsidRDefault="0060243F">
            <w:pPr>
              <w:pStyle w:val="ProductList-OfferingBody"/>
              <w:jc w:val="center"/>
              <w:rPr>
                <w:rFonts w:ascii="Calibri" w:hAnsi="Calibri" w:cs="Calibri"/>
                <w:szCs w:val="16"/>
                <w:lang w:eastAsia="ko-KR"/>
              </w:rPr>
            </w:pPr>
            <w:r>
              <w:rPr>
                <w:rFonts w:ascii="Calibri" w:hAnsi="Calibri" w:cs="Calibri"/>
                <w:szCs w:val="16"/>
              </w:rPr>
              <w:t xml:space="preserve">&lt; 99% </w:t>
            </w:r>
          </w:p>
        </w:tc>
        <w:tc>
          <w:tcPr>
            <w:tcW w:w="5670" w:type="dxa"/>
            <w:tcBorders>
              <w:top w:val="single" w:sz="6" w:space="0" w:color="000000"/>
              <w:left w:val="single" w:sz="6" w:space="0" w:color="000000"/>
              <w:bottom w:val="single" w:sz="6" w:space="0" w:color="000000"/>
              <w:right w:val="single" w:sz="6" w:space="0" w:color="000000"/>
            </w:tcBorders>
            <w:hideMark/>
          </w:tcPr>
          <w:p w14:paraId="0E8F41B1" w14:textId="77777777" w:rsidR="0060243F" w:rsidRPr="002B6E2A" w:rsidRDefault="0060243F">
            <w:pPr>
              <w:pStyle w:val="ProductList-OfferingBody"/>
              <w:jc w:val="center"/>
              <w:rPr>
                <w:rFonts w:ascii="Calibri" w:hAnsi="Calibri" w:cs="Calibri"/>
                <w:szCs w:val="16"/>
                <w:lang w:eastAsia="ko-KR"/>
              </w:rPr>
            </w:pPr>
            <w:r>
              <w:rPr>
                <w:rFonts w:ascii="Calibri" w:hAnsi="Calibri" w:cs="Calibri"/>
                <w:szCs w:val="16"/>
              </w:rPr>
              <w:t xml:space="preserve">50% </w:t>
            </w:r>
          </w:p>
        </w:tc>
      </w:tr>
      <w:tr w:rsidR="0060243F" w:rsidRPr="000F19E0" w14:paraId="6D3D1239" w14:textId="77777777">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7CECAFBA" w14:textId="77777777" w:rsidR="0060243F" w:rsidRPr="002B6E2A" w:rsidRDefault="0060243F">
            <w:pPr>
              <w:pStyle w:val="ProductList-OfferingBody"/>
              <w:jc w:val="center"/>
              <w:rPr>
                <w:rFonts w:ascii="Calibri" w:hAnsi="Calibri" w:cs="Calibri"/>
                <w:szCs w:val="16"/>
                <w:lang w:eastAsia="ko-KR"/>
              </w:rPr>
            </w:pPr>
            <w:r>
              <w:rPr>
                <w:rFonts w:ascii="Calibri" w:hAnsi="Calibri" w:cs="Calibri"/>
                <w:szCs w:val="16"/>
              </w:rPr>
              <w:t xml:space="preserve">&lt; 95% </w:t>
            </w:r>
          </w:p>
        </w:tc>
        <w:tc>
          <w:tcPr>
            <w:tcW w:w="5670" w:type="dxa"/>
            <w:tcBorders>
              <w:top w:val="single" w:sz="6" w:space="0" w:color="000000"/>
              <w:left w:val="single" w:sz="6" w:space="0" w:color="000000"/>
              <w:bottom w:val="single" w:sz="6" w:space="0" w:color="000000"/>
              <w:right w:val="single" w:sz="6" w:space="0" w:color="000000"/>
            </w:tcBorders>
            <w:hideMark/>
          </w:tcPr>
          <w:p w14:paraId="1F1E6CB5" w14:textId="77777777" w:rsidR="0060243F" w:rsidRPr="002B6E2A" w:rsidRDefault="0060243F">
            <w:pPr>
              <w:pStyle w:val="ProductList-OfferingBody"/>
              <w:jc w:val="center"/>
              <w:rPr>
                <w:rFonts w:ascii="Calibri" w:hAnsi="Calibri" w:cs="Calibri"/>
                <w:szCs w:val="16"/>
                <w:lang w:eastAsia="ko-KR"/>
              </w:rPr>
            </w:pPr>
            <w:r>
              <w:rPr>
                <w:rFonts w:ascii="Calibri" w:hAnsi="Calibri" w:cs="Calibri"/>
                <w:szCs w:val="16"/>
              </w:rPr>
              <w:t xml:space="preserve">100% </w:t>
            </w:r>
          </w:p>
        </w:tc>
      </w:tr>
    </w:tbl>
    <w:p w14:paraId="6E099CF9" w14:textId="77777777" w:rsidR="0060243F" w:rsidRPr="00074E40" w:rsidRDefault="0060243F" w:rsidP="00DC7898">
      <w:pPr>
        <w:spacing w:before="120" w:after="0" w:line="240" w:lineRule="auto"/>
        <w:rPr>
          <w:rFonts w:ascii="Calibri" w:hAnsi="Calibri" w:cs="Calibri"/>
          <w:b/>
          <w:color w:val="00188F"/>
          <w:sz w:val="18"/>
        </w:rPr>
      </w:pPr>
      <w:r>
        <w:rPr>
          <w:rFonts w:ascii="Calibri" w:hAnsi="Calibri" w:cs="Calibri"/>
          <w:b/>
          <w:color w:val="00188F"/>
          <w:sz w:val="18"/>
        </w:rPr>
        <w:t>M365 Bemenő/Kimenő E-Mailek Rendelkezésre Állása </w:t>
      </w:r>
    </w:p>
    <w:p w14:paraId="01D7E79C" w14:textId="77777777" w:rsidR="0060243F" w:rsidRPr="00D30804" w:rsidRDefault="0060243F" w:rsidP="0060243F">
      <w:pPr>
        <w:rPr>
          <w:rFonts w:ascii="Calibri" w:hAnsi="Calibri" w:cs="Calibri"/>
          <w:sz w:val="18"/>
          <w:szCs w:val="18"/>
        </w:rPr>
      </w:pPr>
      <w:r>
        <w:rPr>
          <w:rFonts w:ascii="Calibri" w:hAnsi="Calibri" w:cs="Calibri"/>
          <w:sz w:val="18"/>
          <w:szCs w:val="18"/>
        </w:rPr>
        <w:t>Az M365 Bemenő/Kimenő E-Mailek Rendelkezésre Állása az az időtartam, amikor az M365 a határán belüli probléma miatt nem képes fogadni vagy küldeni e-mail-üzeneteket. Erre nem vonatkozik tervezett állásidő.</w:t>
      </w:r>
    </w:p>
    <w:p w14:paraId="52DCF58E" w14:textId="77777777" w:rsidR="0060243F" w:rsidRPr="00D30804" w:rsidRDefault="0060243F" w:rsidP="00DC7898">
      <w:pPr>
        <w:spacing w:after="0" w:line="240" w:lineRule="auto"/>
        <w:rPr>
          <w:rFonts w:ascii="Calibri" w:hAnsi="Calibri" w:cs="Calibri"/>
          <w:sz w:val="18"/>
          <w:szCs w:val="18"/>
        </w:rPr>
      </w:pPr>
      <w:r>
        <w:rPr>
          <w:rFonts w:ascii="Calibri" w:hAnsi="Calibri" w:cs="Calibri"/>
          <w:sz w:val="18"/>
          <w:szCs w:val="18"/>
        </w:rPr>
        <w:t xml:space="preserve">A rendelkezésre állás két kategóriára oszlik: </w:t>
      </w:r>
    </w:p>
    <w:p w14:paraId="01C53709" w14:textId="77777777" w:rsidR="0060243F" w:rsidRPr="00D30804" w:rsidRDefault="0060243F">
      <w:pPr>
        <w:numPr>
          <w:ilvl w:val="0"/>
          <w:numId w:val="25"/>
        </w:numPr>
        <w:spacing w:after="0"/>
        <w:rPr>
          <w:rFonts w:ascii="Calibri" w:hAnsi="Calibri" w:cs="Calibri"/>
          <w:sz w:val="18"/>
          <w:szCs w:val="18"/>
        </w:rPr>
      </w:pPr>
      <w:r>
        <w:rPr>
          <w:rFonts w:ascii="Calibri" w:hAnsi="Calibri" w:cs="Calibri"/>
          <w:sz w:val="18"/>
          <w:szCs w:val="18"/>
        </w:rPr>
        <w:t>az M365 problémája miatti végleges elutasítások; </w:t>
      </w:r>
    </w:p>
    <w:p w14:paraId="05DD14B6" w14:textId="77777777" w:rsidR="0060243F" w:rsidRPr="00D30804" w:rsidRDefault="0060243F">
      <w:pPr>
        <w:numPr>
          <w:ilvl w:val="0"/>
          <w:numId w:val="26"/>
        </w:numPr>
        <w:spacing w:after="0"/>
        <w:rPr>
          <w:rFonts w:ascii="Calibri" w:hAnsi="Calibri" w:cs="Calibri"/>
          <w:sz w:val="18"/>
          <w:szCs w:val="18"/>
        </w:rPr>
      </w:pPr>
      <w:r>
        <w:rPr>
          <w:rFonts w:ascii="Calibri" w:hAnsi="Calibri" w:cs="Calibri"/>
          <w:sz w:val="18"/>
          <w:szCs w:val="18"/>
        </w:rPr>
        <w:t>az M365 problémája miatti átmeneti elutasítások. </w:t>
      </w:r>
    </w:p>
    <w:p w14:paraId="0D7045B1" w14:textId="77777777" w:rsidR="0060243F" w:rsidRPr="00D30804" w:rsidRDefault="0060243F" w:rsidP="0060243F">
      <w:pPr>
        <w:spacing w:after="0"/>
        <w:rPr>
          <w:rFonts w:ascii="Calibri" w:hAnsi="Calibri" w:cs="Calibri"/>
          <w:sz w:val="18"/>
          <w:szCs w:val="18"/>
        </w:rPr>
      </w:pPr>
    </w:p>
    <w:p w14:paraId="272E4AEB" w14:textId="77777777" w:rsidR="0060243F" w:rsidRPr="00074E40" w:rsidRDefault="0060243F" w:rsidP="0060243F">
      <w:pPr>
        <w:spacing w:after="0"/>
        <w:rPr>
          <w:rFonts w:ascii="Calibri" w:hAnsi="Calibri" w:cs="Calibri"/>
          <w:b/>
          <w:color w:val="00188F"/>
          <w:sz w:val="18"/>
        </w:rPr>
      </w:pPr>
      <w:r>
        <w:rPr>
          <w:rFonts w:ascii="Calibri" w:hAnsi="Calibri" w:cs="Calibri"/>
          <w:b/>
          <w:color w:val="00188F"/>
          <w:sz w:val="18"/>
        </w:rPr>
        <w:t xml:space="preserve">Százalékos Rendelkezésre Állás </w:t>
      </w:r>
    </w:p>
    <w:p w14:paraId="35FCE9BC" w14:textId="77777777" w:rsidR="0060243F" w:rsidRPr="00D30804" w:rsidRDefault="0060243F">
      <w:pPr>
        <w:numPr>
          <w:ilvl w:val="0"/>
          <w:numId w:val="27"/>
        </w:numPr>
        <w:rPr>
          <w:rFonts w:ascii="Calibri" w:hAnsi="Calibri" w:cs="Calibri"/>
          <w:sz w:val="18"/>
          <w:szCs w:val="18"/>
        </w:rPr>
      </w:pPr>
      <w:r>
        <w:rPr>
          <w:rFonts w:ascii="Calibri" w:hAnsi="Calibri" w:cs="Calibri"/>
          <w:sz w:val="18"/>
          <w:szCs w:val="18"/>
        </w:rPr>
        <w:t>Az M365 problémája miatti végleges elutasítások </w:t>
      </w:r>
    </w:p>
    <w:p w14:paraId="429F90A6" w14:textId="77777777" w:rsidR="0060243F" w:rsidRDefault="0060243F" w:rsidP="0060243F">
      <w:pPr>
        <w:pStyle w:val="ProductList-Body"/>
        <w:rPr>
          <w:rFonts w:ascii="Calibri" w:hAnsi="Calibri" w:cs="Calibri"/>
        </w:rPr>
      </w:pPr>
      <w:r>
        <w:rPr>
          <w:rFonts w:ascii="Calibri" w:hAnsi="Calibri" w:cs="Calibri"/>
        </w:rPr>
        <w:t>A Százalékos Rendelkezésre Állás a következő képlettel határozható meg:</w:t>
      </w:r>
    </w:p>
    <w:p w14:paraId="7E7D0D10" w14:textId="77777777" w:rsidR="0060243F" w:rsidRPr="00545240" w:rsidRDefault="0060243F" w:rsidP="0060243F">
      <w:pPr>
        <w:pStyle w:val="ProductList-Body"/>
        <w:rPr>
          <w:rFonts w:ascii="Calibri" w:hAnsi="Calibri" w:cs="Calibri"/>
        </w:rPr>
      </w:pPr>
    </w:p>
    <w:p w14:paraId="1E6B1A12" w14:textId="77777777" w:rsidR="0060243F" w:rsidRPr="002A0A04" w:rsidRDefault="00000000" w:rsidP="0060243F">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Egy hónap perceinek teljes száma - Állásidő</m:t>
              </m:r>
            </m:num>
            <m:den>
              <m:r>
                <w:rPr>
                  <w:rFonts w:ascii="Cambria Math" w:hAnsi="Cambria Math" w:cs="Calibri"/>
                </w:rPr>
                <m:t>Egy hónap perceinek teljes száma</m:t>
              </m:r>
            </m:den>
          </m:f>
          <m:r>
            <w:rPr>
              <w:rFonts w:ascii="Cambria Math" w:hAnsi="Cambria Math" w:cs="Calibri"/>
            </w:rPr>
            <m:t xml:space="preserve"> x 100</m:t>
          </m:r>
        </m:oMath>
      </m:oMathPara>
    </w:p>
    <w:p w14:paraId="0DD3F6BD" w14:textId="77777777" w:rsidR="0060243F" w:rsidRDefault="0060243F" w:rsidP="0060243F">
      <w:pPr>
        <w:pStyle w:val="ProductList-Body"/>
      </w:pPr>
    </w:p>
    <w:p w14:paraId="17AD6E1B" w14:textId="77777777" w:rsidR="0060243F" w:rsidRDefault="0060243F" w:rsidP="0060243F">
      <w:pPr>
        <w:pStyle w:val="ProductList-Body"/>
        <w:rPr>
          <w:rFonts w:ascii="Calibri" w:hAnsi="Calibri" w:cs="Calibri"/>
        </w:rPr>
      </w:pPr>
      <w:r>
        <w:rPr>
          <w:rFonts w:ascii="Calibri" w:hAnsi="Calibri" w:cs="Calibri"/>
        </w:rPr>
        <w:t>ahol az Állásidő a (percben kifejezett) idő és a szolgáltatás nem elérhető részének hányadosa, összegezve a naptári hónapra.</w:t>
      </w:r>
    </w:p>
    <w:p w14:paraId="7365B32F" w14:textId="77777777" w:rsidR="0060243F" w:rsidRPr="002A0A04" w:rsidRDefault="0060243F" w:rsidP="0060243F">
      <w:pPr>
        <w:pStyle w:val="ProductList-Body"/>
        <w:rPr>
          <w:rFonts w:ascii="Calibri" w:hAnsi="Calibri" w:cs="Calibri"/>
        </w:rPr>
      </w:pPr>
    </w:p>
    <w:p w14:paraId="1F9806D1" w14:textId="77777777" w:rsidR="0060243F" w:rsidRPr="008F32C8" w:rsidRDefault="0060243F">
      <w:pPr>
        <w:numPr>
          <w:ilvl w:val="0"/>
          <w:numId w:val="27"/>
        </w:numPr>
        <w:rPr>
          <w:rFonts w:ascii="Calibri" w:hAnsi="Calibri" w:cs="Calibri"/>
          <w:b/>
          <w:bCs/>
          <w:sz w:val="18"/>
          <w:szCs w:val="18"/>
        </w:rPr>
      </w:pPr>
      <w:r>
        <w:rPr>
          <w:rFonts w:ascii="Calibri" w:hAnsi="Calibri" w:cs="Calibri"/>
          <w:sz w:val="18"/>
          <w:szCs w:val="18"/>
        </w:rPr>
        <w:t>Az</w:t>
      </w:r>
      <w:r>
        <w:rPr>
          <w:rFonts w:ascii="Calibri" w:hAnsi="Calibri" w:cs="Calibri"/>
          <w:bCs/>
          <w:sz w:val="18"/>
          <w:szCs w:val="18"/>
        </w:rPr>
        <w:t xml:space="preserve"> M365 problémája miatti átmeneti elutasítások</w:t>
      </w:r>
    </w:p>
    <w:p w14:paraId="264A3367" w14:textId="77777777" w:rsidR="0060243F" w:rsidRPr="00C56933" w:rsidRDefault="0060243F" w:rsidP="0060243F">
      <w:pPr>
        <w:spacing w:after="0"/>
        <w:rPr>
          <w:rFonts w:ascii="Calibri" w:hAnsi="Calibri" w:cs="Calibri"/>
          <w:sz w:val="18"/>
        </w:rPr>
      </w:pPr>
      <w:r>
        <w:rPr>
          <w:rFonts w:ascii="Calibri" w:hAnsi="Calibri" w:cs="Calibri"/>
          <w:b/>
          <w:color w:val="00188F"/>
          <w:sz w:val="18"/>
        </w:rPr>
        <w:t>Százalékos Rendelkezésre Állás</w:t>
      </w:r>
    </w:p>
    <w:p w14:paraId="07A2C818" w14:textId="29B42DE9" w:rsidR="0060243F" w:rsidRPr="002A0A04" w:rsidRDefault="00000000" w:rsidP="0060243F">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Egy hónap üzenetek teljes száma - Érintett Üzenetek </m:t>
              </m:r>
            </m:num>
            <m:den>
              <m:r>
                <w:rPr>
                  <w:rFonts w:ascii="Cambria Math" w:hAnsi="Cambria Math" w:cs="Calibri"/>
                </w:rPr>
                <m:t>A hónap üzenetek teljes száma</m:t>
              </m:r>
            </m:den>
          </m:f>
          <m:r>
            <w:rPr>
              <w:rFonts w:ascii="Cambria Math" w:hAnsi="Cambria Math" w:cs="Calibri"/>
            </w:rPr>
            <m:t xml:space="preserve"> x 100</m:t>
          </m:r>
        </m:oMath>
      </m:oMathPara>
    </w:p>
    <w:p w14:paraId="0AE2F3C0" w14:textId="77777777" w:rsidR="0060243F" w:rsidRPr="002A0A04" w:rsidRDefault="0060243F" w:rsidP="0060243F">
      <w:pPr>
        <w:pStyle w:val="ProductList-Body"/>
        <w:rPr>
          <w:rFonts w:ascii="Calibri" w:hAnsi="Calibri" w:cs="Calibri"/>
          <w:b/>
        </w:rPr>
      </w:pPr>
    </w:p>
    <w:p w14:paraId="3FADB49D" w14:textId="77777777" w:rsidR="0060243F" w:rsidRPr="002A0A04" w:rsidRDefault="0060243F" w:rsidP="0060243F">
      <w:pPr>
        <w:pStyle w:val="ProductList-Body"/>
        <w:rPr>
          <w:rFonts w:ascii="Calibri" w:hAnsi="Calibri" w:cs="Calibri"/>
        </w:rPr>
      </w:pPr>
      <w:r>
        <w:rPr>
          <w:rFonts w:ascii="Calibri" w:hAnsi="Calibri" w:cs="Calibri"/>
        </w:rPr>
        <w:t>Az Érintett Üzenetek a (10) percet meghaladó késéssel érkező üzenetek teljes száma a naptári hónapban.</w:t>
      </w:r>
    </w:p>
    <w:p w14:paraId="05F6B6CB" w14:textId="77777777" w:rsidR="0060243F" w:rsidRPr="00DE2B55" w:rsidRDefault="0060243F" w:rsidP="0060243F">
      <w:pPr>
        <w:pStyle w:val="ProductList-Body"/>
        <w:rPr>
          <w:rFonts w:ascii="Calibri" w:hAnsi="Calibri" w:cs="Calibri"/>
        </w:rPr>
      </w:pPr>
    </w:p>
    <w:p w14:paraId="64CF2F5C" w14:textId="77777777" w:rsidR="0060243F" w:rsidRPr="00C56933" w:rsidRDefault="0060243F" w:rsidP="0060243F">
      <w:pPr>
        <w:pStyle w:val="ProductList-Body"/>
        <w:rPr>
          <w:rFonts w:ascii="Calibri" w:hAnsi="Calibri" w:cs="Calibri"/>
        </w:rPr>
      </w:pPr>
      <w:r>
        <w:rPr>
          <w:rFonts w:ascii="Calibri" w:hAnsi="Calibri" w:cs="Calibri"/>
          <w:b/>
          <w:color w:val="00188F"/>
        </w:rPr>
        <w:t>Szolgáltatás-jóváírás</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60243F" w:rsidRPr="00C574D6" w14:paraId="75E30033" w14:textId="77777777">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7B58BD4D" w14:textId="77777777" w:rsidR="0060243F" w:rsidRPr="00787DF4" w:rsidRDefault="0060243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 xml:space="preserve">Százalékos Rendelkezésre Állás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16632DDC" w14:textId="77777777" w:rsidR="0060243F" w:rsidRPr="00787DF4" w:rsidRDefault="0060243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 xml:space="preserve">Szolgáltatás-jóváírás </w:t>
            </w:r>
          </w:p>
        </w:tc>
      </w:tr>
      <w:tr w:rsidR="0060243F" w:rsidRPr="000F19E0" w14:paraId="2E7235FB" w14:textId="77777777">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208B95F9" w14:textId="77777777" w:rsidR="0060243F" w:rsidRPr="000F19E0" w:rsidRDefault="0060243F">
            <w:pPr>
              <w:pStyle w:val="ProductList-OfferingBody"/>
              <w:jc w:val="center"/>
              <w:rPr>
                <w:rFonts w:ascii="Calibri" w:hAnsi="Calibri" w:cs="Calibri"/>
              </w:rPr>
            </w:pPr>
            <w:r>
              <w:rPr>
                <w:rFonts w:ascii="Calibri" w:hAnsi="Calibri" w:cs="Calibri"/>
              </w:rPr>
              <w:t xml:space="preserve">&lt; 99,9% </w:t>
            </w:r>
          </w:p>
        </w:tc>
        <w:tc>
          <w:tcPr>
            <w:tcW w:w="5670" w:type="dxa"/>
            <w:tcBorders>
              <w:top w:val="single" w:sz="6" w:space="0" w:color="000000"/>
              <w:left w:val="single" w:sz="6" w:space="0" w:color="000000"/>
              <w:bottom w:val="single" w:sz="6" w:space="0" w:color="000000"/>
              <w:right w:val="single" w:sz="6" w:space="0" w:color="000000"/>
            </w:tcBorders>
            <w:hideMark/>
          </w:tcPr>
          <w:p w14:paraId="2605253C" w14:textId="77777777" w:rsidR="0060243F" w:rsidRPr="000F19E0" w:rsidRDefault="0060243F">
            <w:pPr>
              <w:pStyle w:val="ProductList-OfferingBody"/>
              <w:jc w:val="center"/>
              <w:rPr>
                <w:rFonts w:ascii="Calibri" w:hAnsi="Calibri" w:cs="Calibri"/>
              </w:rPr>
            </w:pPr>
            <w:r>
              <w:rPr>
                <w:rFonts w:ascii="Calibri" w:hAnsi="Calibri" w:cs="Calibri"/>
              </w:rPr>
              <w:t xml:space="preserve">25% </w:t>
            </w:r>
          </w:p>
        </w:tc>
      </w:tr>
      <w:tr w:rsidR="0060243F" w:rsidRPr="000F19E0" w14:paraId="5446FC4B" w14:textId="77777777">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6E8DA716" w14:textId="77777777" w:rsidR="0060243F" w:rsidRPr="000F19E0" w:rsidRDefault="0060243F">
            <w:pPr>
              <w:pStyle w:val="ProductList-OfferingBody"/>
              <w:jc w:val="center"/>
              <w:rPr>
                <w:rFonts w:ascii="Calibri" w:hAnsi="Calibri" w:cs="Calibri"/>
              </w:rPr>
            </w:pPr>
            <w:r>
              <w:rPr>
                <w:rFonts w:ascii="Calibri" w:hAnsi="Calibri" w:cs="Calibri"/>
              </w:rPr>
              <w:t xml:space="preserve">&lt; 99% </w:t>
            </w:r>
          </w:p>
        </w:tc>
        <w:tc>
          <w:tcPr>
            <w:tcW w:w="5670" w:type="dxa"/>
            <w:tcBorders>
              <w:top w:val="single" w:sz="6" w:space="0" w:color="000000"/>
              <w:left w:val="single" w:sz="6" w:space="0" w:color="000000"/>
              <w:bottom w:val="single" w:sz="6" w:space="0" w:color="000000"/>
              <w:right w:val="single" w:sz="6" w:space="0" w:color="000000"/>
            </w:tcBorders>
            <w:hideMark/>
          </w:tcPr>
          <w:p w14:paraId="4B4FED14" w14:textId="77777777" w:rsidR="0060243F" w:rsidRPr="000F19E0" w:rsidRDefault="0060243F">
            <w:pPr>
              <w:pStyle w:val="ProductList-OfferingBody"/>
              <w:jc w:val="center"/>
              <w:rPr>
                <w:rFonts w:ascii="Calibri" w:hAnsi="Calibri" w:cs="Calibri"/>
              </w:rPr>
            </w:pPr>
            <w:r>
              <w:rPr>
                <w:rFonts w:ascii="Calibri" w:hAnsi="Calibri" w:cs="Calibri"/>
              </w:rPr>
              <w:t xml:space="preserve">50% </w:t>
            </w:r>
          </w:p>
        </w:tc>
      </w:tr>
      <w:tr w:rsidR="0060243F" w:rsidRPr="000F19E0" w14:paraId="7980A9B3" w14:textId="77777777">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4249B5E4" w14:textId="77777777" w:rsidR="0060243F" w:rsidRPr="000F19E0" w:rsidRDefault="0060243F">
            <w:pPr>
              <w:pStyle w:val="ProductList-OfferingBody"/>
              <w:jc w:val="center"/>
              <w:rPr>
                <w:rFonts w:ascii="Calibri" w:hAnsi="Calibri" w:cs="Calibri"/>
              </w:rPr>
            </w:pPr>
            <w:r>
              <w:rPr>
                <w:rFonts w:ascii="Calibri" w:hAnsi="Calibri" w:cs="Calibri"/>
              </w:rPr>
              <w:t xml:space="preserve">&lt; 95% </w:t>
            </w:r>
          </w:p>
        </w:tc>
        <w:tc>
          <w:tcPr>
            <w:tcW w:w="5670" w:type="dxa"/>
            <w:tcBorders>
              <w:top w:val="single" w:sz="6" w:space="0" w:color="000000"/>
              <w:left w:val="single" w:sz="6" w:space="0" w:color="000000"/>
              <w:bottom w:val="single" w:sz="6" w:space="0" w:color="000000"/>
              <w:right w:val="single" w:sz="6" w:space="0" w:color="000000"/>
            </w:tcBorders>
            <w:hideMark/>
          </w:tcPr>
          <w:p w14:paraId="20D3D435" w14:textId="77777777" w:rsidR="0060243F" w:rsidRPr="000F19E0" w:rsidRDefault="0060243F">
            <w:pPr>
              <w:pStyle w:val="ProductList-OfferingBody"/>
              <w:jc w:val="center"/>
              <w:rPr>
                <w:rFonts w:ascii="Calibri" w:hAnsi="Calibri" w:cs="Calibri"/>
              </w:rPr>
            </w:pPr>
            <w:r>
              <w:rPr>
                <w:rFonts w:ascii="Calibri" w:hAnsi="Calibri" w:cs="Calibri"/>
              </w:rPr>
              <w:t xml:space="preserve">100% </w:t>
            </w:r>
          </w:p>
        </w:tc>
      </w:tr>
    </w:tbl>
    <w:p w14:paraId="5C83775A" w14:textId="77777777" w:rsidR="0060243F" w:rsidRPr="002A0A04" w:rsidRDefault="0060243F" w:rsidP="00F01853">
      <w:pPr>
        <w:pStyle w:val="ProductList-Body"/>
        <w:spacing w:before="120"/>
        <w:rPr>
          <w:rFonts w:ascii="Calibri" w:hAnsi="Calibri" w:cs="Calibri"/>
          <w:szCs w:val="18"/>
        </w:rPr>
      </w:pPr>
      <w:r>
        <w:rPr>
          <w:rFonts w:ascii="Calibri" w:hAnsi="Calibri" w:cs="Calibri"/>
          <w:szCs w:val="18"/>
        </w:rPr>
        <w:t>Az E-mail-kézbesítési Szolgáltatási Szint csak érvényes Microsoft 365-licenccel rendelkező e-mail-fiókokba kézbesített vagy ilyenekből küldött helyénvaló üzleti e-mailekre vonatkozik. Jelen E-mail-kézbesítési Szolgáltatási Szint nem vonatkozik:</w:t>
      </w:r>
    </w:p>
    <w:p w14:paraId="3A8691C3" w14:textId="77777777" w:rsidR="0060243F" w:rsidRPr="002A0A04" w:rsidRDefault="0060243F">
      <w:pPr>
        <w:pStyle w:val="ProductList-Body"/>
        <w:numPr>
          <w:ilvl w:val="0"/>
          <w:numId w:val="21"/>
        </w:numPr>
        <w:ind w:left="720"/>
        <w:rPr>
          <w:rFonts w:ascii="Calibri" w:hAnsi="Calibri" w:cs="Calibri"/>
          <w:szCs w:val="18"/>
        </w:rPr>
      </w:pPr>
      <w:r>
        <w:rPr>
          <w:rFonts w:ascii="Calibri" w:hAnsi="Calibri" w:cs="Calibri"/>
          <w:szCs w:val="18"/>
        </w:rPr>
        <w:t>ügyfél által keltett e-mail-viharokra;</w:t>
      </w:r>
    </w:p>
    <w:p w14:paraId="5792A60D" w14:textId="77777777" w:rsidR="0060243F" w:rsidRPr="002A0A04" w:rsidRDefault="0060243F">
      <w:pPr>
        <w:pStyle w:val="ProductList-Body"/>
        <w:numPr>
          <w:ilvl w:val="0"/>
          <w:numId w:val="21"/>
        </w:numPr>
        <w:ind w:left="720"/>
        <w:rPr>
          <w:rFonts w:ascii="Calibri" w:hAnsi="Calibri" w:cs="Calibri"/>
          <w:szCs w:val="18"/>
        </w:rPr>
      </w:pPr>
      <w:r>
        <w:rPr>
          <w:rFonts w:ascii="Calibri" w:hAnsi="Calibri" w:cs="Calibri"/>
          <w:szCs w:val="18"/>
        </w:rPr>
        <w:t>tömeges e-mailekre (az ügyfél levelezéseire, hírlevelekre stb.);</w:t>
      </w:r>
    </w:p>
    <w:p w14:paraId="2FF9341D" w14:textId="77777777" w:rsidR="0060243F" w:rsidRPr="002A0A04" w:rsidRDefault="0060243F">
      <w:pPr>
        <w:pStyle w:val="ProductList-Body"/>
        <w:numPr>
          <w:ilvl w:val="0"/>
          <w:numId w:val="21"/>
        </w:numPr>
        <w:ind w:left="720"/>
        <w:rPr>
          <w:rFonts w:ascii="Calibri" w:hAnsi="Calibri" w:cs="Calibri"/>
          <w:szCs w:val="18"/>
        </w:rPr>
      </w:pPr>
      <w:r>
        <w:rPr>
          <w:rFonts w:ascii="Calibri" w:hAnsi="Calibri" w:cs="Calibri"/>
          <w:szCs w:val="18"/>
        </w:rPr>
        <w:t>archívumba kézbesített e-mailekre;</w:t>
      </w:r>
    </w:p>
    <w:p w14:paraId="06510BE3" w14:textId="77777777" w:rsidR="0060243F" w:rsidRPr="002A0A04" w:rsidRDefault="0060243F">
      <w:pPr>
        <w:pStyle w:val="ProductList-Body"/>
        <w:numPr>
          <w:ilvl w:val="0"/>
          <w:numId w:val="21"/>
        </w:numPr>
        <w:ind w:left="720"/>
        <w:rPr>
          <w:rFonts w:ascii="Calibri" w:hAnsi="Calibri" w:cs="Calibri"/>
          <w:szCs w:val="18"/>
        </w:rPr>
      </w:pPr>
      <w:r>
        <w:rPr>
          <w:rFonts w:ascii="Calibri" w:hAnsi="Calibri" w:cs="Calibri"/>
          <w:szCs w:val="18"/>
        </w:rPr>
        <w:t>szolgáltatásmegtagadási támadásokra (DoS);</w:t>
      </w:r>
    </w:p>
    <w:p w14:paraId="6E41C4A6" w14:textId="77777777" w:rsidR="0060243F" w:rsidRPr="002A0A04" w:rsidRDefault="0060243F">
      <w:pPr>
        <w:pStyle w:val="ProductList-Body"/>
        <w:numPr>
          <w:ilvl w:val="0"/>
          <w:numId w:val="21"/>
        </w:numPr>
        <w:ind w:left="720"/>
        <w:rPr>
          <w:rFonts w:ascii="Calibri" w:hAnsi="Calibri" w:cs="Calibri"/>
          <w:szCs w:val="18"/>
        </w:rPr>
      </w:pPr>
      <w:r>
        <w:rPr>
          <w:rFonts w:ascii="Calibri" w:hAnsi="Calibri" w:cs="Calibri"/>
          <w:szCs w:val="18"/>
        </w:rPr>
        <w:t>a Microsoft 365-ös bérlő helytelen konfigurációjára.</w:t>
      </w:r>
    </w:p>
    <w:p w14:paraId="6C22158E" w14:textId="77777777" w:rsidR="0060243F" w:rsidRPr="002A0A04" w:rsidRDefault="0060243F">
      <w:pPr>
        <w:pStyle w:val="ProductList-Body"/>
        <w:numPr>
          <w:ilvl w:val="0"/>
          <w:numId w:val="21"/>
        </w:numPr>
        <w:ind w:left="720"/>
        <w:rPr>
          <w:rFonts w:ascii="Calibri" w:hAnsi="Calibri" w:cs="Calibri"/>
          <w:szCs w:val="18"/>
        </w:rPr>
      </w:pPr>
      <w:r>
        <w:rPr>
          <w:rFonts w:ascii="Calibri" w:eastAsia="Times New Roman" w:hAnsi="Calibri" w:cs="Calibri"/>
          <w:color w:val="000000"/>
          <w:szCs w:val="18"/>
        </w:rPr>
        <w:t>az e-mailek olyan késéseire, ahol a hibamód az ügyfél helyszíni határain belül vagy harmadik fél szolgáltatójánál van;</w:t>
      </w:r>
    </w:p>
    <w:p w14:paraId="72A1CF29" w14:textId="77777777" w:rsidR="0060243F" w:rsidRPr="002A0A04" w:rsidRDefault="0060243F">
      <w:pPr>
        <w:pStyle w:val="ProductList-Body"/>
        <w:numPr>
          <w:ilvl w:val="0"/>
          <w:numId w:val="21"/>
        </w:numPr>
        <w:ind w:left="720"/>
        <w:rPr>
          <w:rFonts w:ascii="Calibri" w:hAnsi="Calibri" w:cs="Calibri"/>
          <w:szCs w:val="18"/>
        </w:rPr>
      </w:pPr>
      <w:r>
        <w:rPr>
          <w:rFonts w:ascii="Calibri" w:hAnsi="Calibri" w:cs="Calibri"/>
          <w:szCs w:val="18"/>
        </w:rPr>
        <w:t>a Microsoft 365 és a végfelhasználói e-mail-ügyfelek közötti hálózati késésre;</w:t>
      </w:r>
    </w:p>
    <w:p w14:paraId="44954B5C" w14:textId="77777777" w:rsidR="0060243F" w:rsidRPr="002A0A04" w:rsidRDefault="0060243F">
      <w:pPr>
        <w:pStyle w:val="ProductList-Body"/>
        <w:numPr>
          <w:ilvl w:val="0"/>
          <w:numId w:val="21"/>
        </w:numPr>
        <w:ind w:left="720"/>
        <w:rPr>
          <w:rFonts w:ascii="Calibri" w:hAnsi="Calibri" w:cs="Calibri"/>
          <w:szCs w:val="18"/>
        </w:rPr>
      </w:pPr>
      <w:r>
        <w:rPr>
          <w:rFonts w:ascii="Calibri" w:eastAsia="Times New Roman" w:hAnsi="Calibri" w:cs="Calibri"/>
          <w:color w:val="000000"/>
          <w:szCs w:val="18"/>
        </w:rPr>
        <w:t>olyan levélre, amelynek továbbítását a Microsoft 365 a szolgáltatás állapotának védelme érdekében vagy azért korlátozta, mert egy bérlő túllépte az üzenetküldésre és/vagy üzenetfogadásra meghatározott korlátot</w:t>
      </w:r>
      <w:r>
        <w:rPr>
          <w:rFonts w:ascii="Calibri" w:hAnsi="Calibri" w:cs="Calibri"/>
          <w:szCs w:val="18"/>
        </w:rPr>
        <w:t>.</w:t>
      </w:r>
    </w:p>
    <w:p w14:paraId="2E78DED1" w14:textId="77777777" w:rsidR="0060243F" w:rsidRPr="002A0A04" w:rsidRDefault="0060243F">
      <w:pPr>
        <w:pStyle w:val="ProductList-Body"/>
        <w:numPr>
          <w:ilvl w:val="0"/>
          <w:numId w:val="21"/>
        </w:numPr>
        <w:ind w:left="720"/>
        <w:rPr>
          <w:rFonts w:ascii="Calibri" w:hAnsi="Calibri" w:cs="Calibri"/>
          <w:szCs w:val="18"/>
        </w:rPr>
      </w:pPr>
      <w:r>
        <w:rPr>
          <w:rFonts w:ascii="Calibri" w:hAnsi="Calibri" w:cs="Calibri"/>
          <w:szCs w:val="18"/>
        </w:rPr>
        <w:t>A Microsoft 365 által a szolgáltatás általános állapotának védelme érdekében depriorizált üzenetek (pl. a szolgáltatás nagyméretű üzenetei, a nagyszámú címzettnek vagy nagyszámú címzettet tartalmazó terjesztési listáknak küldött üzenetek).</w:t>
      </w:r>
    </w:p>
    <w:p w14:paraId="6E08BBF5" w14:textId="77777777" w:rsidR="0060243F" w:rsidRDefault="0060243F">
      <w:pPr>
        <w:pStyle w:val="ProductList-Body"/>
        <w:numPr>
          <w:ilvl w:val="0"/>
          <w:numId w:val="21"/>
        </w:numPr>
        <w:ind w:left="720"/>
        <w:rPr>
          <w:rFonts w:ascii="Calibri" w:hAnsi="Calibri" w:cs="Calibri"/>
          <w:szCs w:val="18"/>
        </w:rPr>
      </w:pPr>
      <w:r>
        <w:rPr>
          <w:rFonts w:ascii="Calibri" w:hAnsi="Calibri" w:cs="Calibri"/>
          <w:szCs w:val="18"/>
        </w:rPr>
        <w:t>A drága ügyfelek által konfigurált szabályok és irányelvek miatt késleltetett üzenetek.</w:t>
      </w:r>
    </w:p>
    <w:p w14:paraId="601FA382" w14:textId="77777777" w:rsidR="0060243F" w:rsidRPr="002A0A04" w:rsidRDefault="0060243F" w:rsidP="0060243F">
      <w:pPr>
        <w:pStyle w:val="ProductList-Body"/>
        <w:rPr>
          <w:rFonts w:ascii="Calibri" w:hAnsi="Calibri" w:cs="Calibri"/>
          <w:szCs w:val="18"/>
        </w:rPr>
      </w:pPr>
    </w:p>
    <w:p w14:paraId="38D095A8" w14:textId="77777777" w:rsidR="0060243F" w:rsidRPr="002A0A04" w:rsidRDefault="0060243F" w:rsidP="0060243F">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További feltételek</w:t>
      </w:r>
      <w:r w:rsidRPr="008C3469">
        <w:rPr>
          <w:rFonts w:ascii="Calibri" w:hAnsi="Calibri" w:cs="Calibri"/>
          <w:b/>
          <w:bCs/>
          <w:szCs w:val="18"/>
        </w:rPr>
        <w:t>:</w:t>
      </w:r>
      <w:r>
        <w:rPr>
          <w:rFonts w:ascii="Calibri" w:hAnsi="Calibri" w:cs="Calibri"/>
          <w:szCs w:val="18"/>
        </w:rPr>
        <w:t xml:space="preserve"> Lásd: 1. függelék – A Vírusfelismerés és -Blokkolás, a Levélszemét-Hatékonyság, illetve a Hamis Pozitív Szolgáltatási Szintre vonatkozó Szolgáltatási Szintekkel kapcsolatos kötelezettségvállalás.</w:t>
      </w:r>
    </w:p>
    <w:p w14:paraId="3350FB96" w14:textId="44975804"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r>
        <w:fldChar w:fldCharType="begin"/>
      </w:r>
      <w:r>
        <w:instrText>HYPERLINK \l "Definitions"</w:instrText>
      </w:r>
      <w:r>
        <w:fldChar w:fldCharType="separate"/>
      </w:r>
      <w:r w:rsidRPr="00496AC4">
        <w:rPr>
          <w:rStyle w:val="Hyperlink"/>
          <w:sz w:val="16"/>
          <w:szCs w:val="16"/>
        </w:rPr>
        <w:t>Fogalommeghatározások</w:t>
      </w:r>
      <w:r>
        <w:fldChar w:fldCharType="end"/>
      </w:r>
    </w:p>
    <w:p w14:paraId="24A7A089" w14:textId="13B47631" w:rsidR="008C5EDB" w:rsidRPr="00EF7CF9" w:rsidRDefault="008C5EDB" w:rsidP="0020565A">
      <w:pPr>
        <w:pStyle w:val="ProductList-Offering2Heading"/>
        <w:keepNext/>
        <w:outlineLvl w:val="2"/>
      </w:pPr>
      <w:bookmarkStart w:id="72" w:name="_Toc231483763"/>
      <w:r>
        <w:t>Exchange Online Archiválás</w:t>
      </w:r>
      <w:bookmarkEnd w:id="71"/>
      <w:bookmarkEnd w:id="72"/>
    </w:p>
    <w:p w14:paraId="4DC67B77" w14:textId="66074CB4" w:rsidR="008C5EDB" w:rsidRPr="00EF7CF9" w:rsidRDefault="008C5EDB" w:rsidP="002A586E">
      <w:pPr>
        <w:pStyle w:val="ProductList-Body"/>
      </w:pPr>
      <w:r>
        <w:rPr>
          <w:b/>
          <w:color w:val="00188F"/>
        </w:rPr>
        <w:t>Állásidő</w:t>
      </w:r>
      <w:r w:rsidRPr="00486413">
        <w:rPr>
          <w:b/>
          <w:color w:val="00188F"/>
        </w:rPr>
        <w:t>:</w:t>
      </w:r>
      <w:r>
        <w:t xml:space="preserve"> Bármely olyan időtartam, amely alatt a felhasználók nem képesek az archívumban tárolt e-mail-üzeneteikhez hozzáférni. </w:t>
      </w:r>
      <w:r w:rsidR="00CA3DB7">
        <w:br/>
      </w:r>
      <w:r>
        <w:t>Ennél a szolgáltatásnál nincs Tervezett Állásidő.</w:t>
      </w:r>
    </w:p>
    <w:p w14:paraId="2C4BD72B" w14:textId="2CFF51CA" w:rsidR="001A6663" w:rsidRPr="00EF7CF9" w:rsidRDefault="00AC48A7" w:rsidP="00C20964">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5E0DBA44" w14:textId="77777777" w:rsidR="000756C6" w:rsidRPr="00EF7CF9" w:rsidRDefault="00000000" w:rsidP="00D175AE">
      <w:pPr>
        <w:spacing w:before="1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3C328F82" w14:textId="3776FCBA" w:rsidR="008C5EDB" w:rsidRPr="00EF7CF9" w:rsidRDefault="008C5EDB"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Szolgáltatás-jóváírás</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w:t>
            </w:r>
          </w:p>
        </w:tc>
        <w:tc>
          <w:tcPr>
            <w:tcW w:w="5400" w:type="dxa"/>
          </w:tcPr>
          <w:p w14:paraId="7E536980" w14:textId="77777777" w:rsidR="008C5EDB" w:rsidRPr="00EF7CF9" w:rsidRDefault="008C5EDB" w:rsidP="002A586E">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w:t>
            </w:r>
          </w:p>
        </w:tc>
        <w:tc>
          <w:tcPr>
            <w:tcW w:w="5400" w:type="dxa"/>
          </w:tcPr>
          <w:p w14:paraId="6019CFA5" w14:textId="77777777" w:rsidR="008C5EDB" w:rsidRPr="00EF7CF9" w:rsidRDefault="008C5EDB" w:rsidP="002A586E">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w:t>
            </w:r>
          </w:p>
        </w:tc>
        <w:tc>
          <w:tcPr>
            <w:tcW w:w="5400" w:type="dxa"/>
          </w:tcPr>
          <w:p w14:paraId="548DC324" w14:textId="77777777" w:rsidR="008C5EDB" w:rsidRPr="00EF7CF9" w:rsidRDefault="008C5EDB" w:rsidP="002A586E">
            <w:pPr>
              <w:pStyle w:val="ProductList-OfferingBody"/>
              <w:jc w:val="center"/>
            </w:pPr>
            <w:r>
              <w:t>100%</w:t>
            </w:r>
          </w:p>
        </w:tc>
      </w:tr>
    </w:tbl>
    <w:p w14:paraId="597A6C6F" w14:textId="7CA5BD00" w:rsidR="008C5EDB" w:rsidRPr="00EF7CF9" w:rsidRDefault="008C5EDB" w:rsidP="00F01853">
      <w:pPr>
        <w:pStyle w:val="ProductList-Body"/>
        <w:spacing w:before="120"/>
      </w:pPr>
      <w:r>
        <w:rPr>
          <w:b/>
          <w:color w:val="00188F"/>
        </w:rPr>
        <w:t>A Szolgáltatási Szintekre vonatkozó kivételek</w:t>
      </w:r>
      <w:r w:rsidRPr="00486413">
        <w:rPr>
          <w:b/>
          <w:color w:val="00188F"/>
        </w:rPr>
        <w:t>:</w:t>
      </w:r>
      <w:r>
        <w:t xml:space="preserve"> A jelen SLA nem alkalmazandó az Open Value és az Open Value Subscription mennyiségi licencszerződés keretében megvásárolt Nagyvállalati CAL csomagra.</w:t>
      </w:r>
    </w:p>
    <w:bookmarkStart w:id="73" w:name="_Toc457821515"/>
    <w:p w14:paraId="44D07D90" w14:textId="2C603ED1"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r>
        <w:fldChar w:fldCharType="begin"/>
      </w:r>
      <w:r>
        <w:instrText>HYPERLINK \l "Definitions"</w:instrText>
      </w:r>
      <w:r>
        <w:fldChar w:fldCharType="separate"/>
      </w:r>
      <w:r w:rsidRPr="00496AC4">
        <w:rPr>
          <w:rStyle w:val="Hyperlink"/>
          <w:sz w:val="16"/>
          <w:szCs w:val="16"/>
        </w:rPr>
        <w:t>Fogalommeghatározások</w:t>
      </w:r>
      <w:r>
        <w:fldChar w:fldCharType="end"/>
      </w:r>
    </w:p>
    <w:p w14:paraId="34F2BB32" w14:textId="587E2A6B" w:rsidR="008C5EDB" w:rsidRPr="00EF7CF9" w:rsidRDefault="008C5EDB" w:rsidP="002A586E">
      <w:pPr>
        <w:pStyle w:val="ProductList-Offering2Heading"/>
        <w:outlineLvl w:val="2"/>
      </w:pPr>
      <w:bookmarkStart w:id="74" w:name="_Toc231483764"/>
      <w:r>
        <w:t xml:space="preserve">Exchange Online </w:t>
      </w:r>
      <w:bookmarkEnd w:id="73"/>
      <w:r w:rsidR="0064312D">
        <w:rPr>
          <w:rFonts w:ascii="Calibri Light" w:hAnsi="Calibri Light" w:cs="Calibri Light"/>
        </w:rPr>
        <w:t>Védelmi szolgáltatás</w:t>
      </w:r>
      <w:bookmarkEnd w:id="74"/>
    </w:p>
    <w:p w14:paraId="49B57836" w14:textId="77777777" w:rsidR="00D20ABF" w:rsidRPr="00F44E97" w:rsidRDefault="00D20ABF" w:rsidP="00D20ABF">
      <w:pPr>
        <w:pStyle w:val="ProductList-Body"/>
        <w:rPr>
          <w:rFonts w:ascii="Calibri" w:hAnsi="Calibri" w:cs="Calibri"/>
        </w:rPr>
      </w:pPr>
      <w:bookmarkStart w:id="75" w:name="_Toc526859624"/>
      <w:bookmarkStart w:id="76" w:name="_Toc457821516"/>
      <w:r>
        <w:rPr>
          <w:rFonts w:ascii="Calibri" w:hAnsi="Calibri" w:cs="Calibri"/>
          <w:b/>
          <w:color w:val="00188F"/>
        </w:rPr>
        <w:t>Állásidő</w:t>
      </w:r>
      <w:r>
        <w:rPr>
          <w:rFonts w:ascii="Calibri" w:hAnsi="Calibri" w:cs="Calibri"/>
        </w:rPr>
        <w:t>: Az az időtartam, amikor a Microsoft 365 a határán belüli probléma miatt nem képes fogadni vagy küldeni e-mail-üzeneteket. Ennél a szolgáltatásnál nincs Tervezett Állásidő.</w:t>
      </w:r>
    </w:p>
    <w:p w14:paraId="51D191B3" w14:textId="77777777" w:rsidR="00D20ABF" w:rsidRDefault="00D20ABF" w:rsidP="00D20ABF">
      <w:pPr>
        <w:pStyle w:val="ProductList-Body"/>
      </w:pPr>
    </w:p>
    <w:p w14:paraId="6FCF50F3" w14:textId="77777777" w:rsidR="00D20ABF" w:rsidRPr="005F70A3" w:rsidRDefault="00D20ABF" w:rsidP="00D20ABF">
      <w:pPr>
        <w:pStyle w:val="ProductList-Body"/>
        <w:rPr>
          <w:rFonts w:ascii="Calibri" w:hAnsi="Calibri" w:cs="Calibri"/>
          <w:bCs/>
        </w:rPr>
      </w:pPr>
      <w:r>
        <w:rPr>
          <w:rFonts w:ascii="Calibri" w:hAnsi="Calibri" w:cs="Calibri"/>
          <w:bCs/>
        </w:rPr>
        <w:t>Az Exchange Online Védelmi szolgáltatás rendelkezésre állása két kategóriára oszlik:</w:t>
      </w:r>
    </w:p>
    <w:p w14:paraId="7F615AB5" w14:textId="77777777" w:rsidR="00D20ABF" w:rsidRPr="00F44E97" w:rsidRDefault="00D20ABF">
      <w:pPr>
        <w:pStyle w:val="ProductList-Body"/>
        <w:numPr>
          <w:ilvl w:val="0"/>
          <w:numId w:val="31"/>
        </w:numPr>
        <w:rPr>
          <w:rFonts w:ascii="Calibri" w:hAnsi="Calibri" w:cs="Calibri"/>
        </w:rPr>
      </w:pPr>
      <w:r>
        <w:rPr>
          <w:rFonts w:ascii="Calibri" w:hAnsi="Calibri" w:cs="Calibri"/>
        </w:rPr>
        <w:t>a Microsoft 365 problémája miatti végleges elutasítások;</w:t>
      </w:r>
    </w:p>
    <w:p w14:paraId="54E1C943" w14:textId="77777777" w:rsidR="00D20ABF" w:rsidRPr="00F44E97" w:rsidRDefault="00D20ABF">
      <w:pPr>
        <w:pStyle w:val="ProductList-Body"/>
        <w:numPr>
          <w:ilvl w:val="0"/>
          <w:numId w:val="31"/>
        </w:numPr>
        <w:rPr>
          <w:rFonts w:ascii="Calibri" w:hAnsi="Calibri" w:cs="Calibri"/>
        </w:rPr>
      </w:pPr>
      <w:r>
        <w:rPr>
          <w:rFonts w:ascii="Calibri" w:hAnsi="Calibri" w:cs="Calibri"/>
        </w:rPr>
        <w:t>a Microsoft 365 problémája miatti ideiglenes elutasítások.</w:t>
      </w:r>
    </w:p>
    <w:p w14:paraId="74F304C0" w14:textId="77777777" w:rsidR="00D20ABF" w:rsidRPr="00EF7CF9" w:rsidRDefault="00D20ABF" w:rsidP="00D20ABF">
      <w:pPr>
        <w:pStyle w:val="ProductList-Body"/>
      </w:pPr>
    </w:p>
    <w:p w14:paraId="2A0A2BCB" w14:textId="77777777" w:rsidR="00D20ABF" w:rsidRDefault="00D20ABF" w:rsidP="00D20ABF">
      <w:pPr>
        <w:pStyle w:val="ProductList-Body"/>
        <w:rPr>
          <w:rFonts w:ascii="Calibri" w:hAnsi="Calibri" w:cs="Calibri"/>
        </w:rPr>
      </w:pPr>
      <w:r>
        <w:rPr>
          <w:rFonts w:ascii="Calibri" w:hAnsi="Calibri" w:cs="Calibri"/>
          <w:b/>
          <w:color w:val="00188F"/>
        </w:rPr>
        <w:t>Százalékos Rendelkezésre Állás</w:t>
      </w:r>
      <w:r>
        <w:rPr>
          <w:rFonts w:ascii="Calibri" w:hAnsi="Calibri" w:cs="Calibri"/>
        </w:rPr>
        <w:t xml:space="preserve">: </w:t>
      </w:r>
    </w:p>
    <w:p w14:paraId="633ECFE7" w14:textId="77777777" w:rsidR="00D20ABF" w:rsidRDefault="00D20ABF">
      <w:pPr>
        <w:pStyle w:val="ProductList-Body"/>
        <w:numPr>
          <w:ilvl w:val="0"/>
          <w:numId w:val="33"/>
        </w:numPr>
        <w:spacing w:after="120"/>
        <w:rPr>
          <w:rFonts w:ascii="Calibri" w:hAnsi="Calibri" w:cs="Calibri"/>
        </w:rPr>
      </w:pPr>
      <w:r>
        <w:rPr>
          <w:rFonts w:ascii="Calibri" w:hAnsi="Calibri" w:cs="Calibri"/>
        </w:rPr>
        <w:t xml:space="preserve">a Microsoft 365 problémája miatti végleges elutasítások. </w:t>
      </w:r>
    </w:p>
    <w:p w14:paraId="7BBAC3DB" w14:textId="77777777" w:rsidR="00D20ABF" w:rsidRPr="00F44E97" w:rsidRDefault="00D20ABF" w:rsidP="00D20ABF">
      <w:pPr>
        <w:pStyle w:val="ProductList-Body"/>
        <w:rPr>
          <w:rFonts w:ascii="Calibri" w:hAnsi="Calibri" w:cs="Calibri"/>
        </w:rPr>
      </w:pPr>
      <w:r>
        <w:rPr>
          <w:rFonts w:ascii="Calibri" w:hAnsi="Calibri" w:cs="Calibri"/>
        </w:rPr>
        <w:t>A Százalékos Rendelkezésre Állás a következő képlettel határozható meg:</w:t>
      </w:r>
    </w:p>
    <w:p w14:paraId="46F89AD3" w14:textId="77777777" w:rsidR="00D20ABF" w:rsidRPr="00EF7CF9" w:rsidRDefault="00D20ABF" w:rsidP="00D20ABF">
      <w:pPr>
        <w:pStyle w:val="ProductList-Body"/>
      </w:pPr>
    </w:p>
    <w:p w14:paraId="4A586AA4" w14:textId="77777777" w:rsidR="00D20ABF" w:rsidRPr="002270F1" w:rsidRDefault="00000000" w:rsidP="00D20ABF">
      <w:pPr>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 Állásidő </m:t>
              </m:r>
            </m:num>
            <m:den>
              <m:r>
                <w:rPr>
                  <w:rFonts w:ascii="Cambria Math" w:eastAsiaTheme="minorEastAsia" w:hAnsi="Cambria Math"/>
                  <w:sz w:val="18"/>
                  <w:szCs w:val="18"/>
                </w:rPr>
                <m:t>Egy hónap perceinek teljes száma</m:t>
              </m:r>
            </m:den>
          </m:f>
          <m:r>
            <w:rPr>
              <w:rFonts w:ascii="Cambria Math" w:hAnsi="Cambria Math" w:cs="Calibri"/>
              <w:sz w:val="18"/>
              <w:szCs w:val="18"/>
            </w:rPr>
            <m:t xml:space="preserve"> x 100</m:t>
          </m:r>
        </m:oMath>
      </m:oMathPara>
    </w:p>
    <w:p w14:paraId="426E0396" w14:textId="77777777" w:rsidR="00D20ABF" w:rsidRPr="00F44E97" w:rsidRDefault="00D20ABF" w:rsidP="00D20ABF">
      <w:pPr>
        <w:pStyle w:val="ProductList-Body"/>
        <w:rPr>
          <w:rFonts w:ascii="Calibri" w:hAnsi="Calibri" w:cs="Calibri"/>
        </w:rPr>
      </w:pPr>
      <w:r>
        <w:rPr>
          <w:rFonts w:ascii="Calibri" w:hAnsi="Calibri" w:cs="Calibri"/>
        </w:rPr>
        <w:t xml:space="preserve">ahol az Állásidő a probléma (percben kifejezett) időtartama és a szolgáltatás nem elérhető részének hányadosa, összegezve a naptári hónapra. </w:t>
      </w:r>
    </w:p>
    <w:p w14:paraId="118C6078" w14:textId="77777777" w:rsidR="00D20ABF" w:rsidRPr="00F44E97" w:rsidRDefault="00D20ABF" w:rsidP="00D20ABF">
      <w:pPr>
        <w:pStyle w:val="ProductList-Body"/>
        <w:rPr>
          <w:rFonts w:ascii="Calibri" w:hAnsi="Calibri" w:cs="Calibri"/>
        </w:rPr>
      </w:pPr>
    </w:p>
    <w:p w14:paraId="515DA04D" w14:textId="77777777" w:rsidR="00D20ABF" w:rsidRDefault="00D20ABF">
      <w:pPr>
        <w:pStyle w:val="ProductList-Body"/>
        <w:numPr>
          <w:ilvl w:val="0"/>
          <w:numId w:val="33"/>
        </w:numPr>
        <w:spacing w:after="120"/>
        <w:rPr>
          <w:rFonts w:ascii="Calibri" w:hAnsi="Calibri" w:cs="Calibri"/>
        </w:rPr>
      </w:pPr>
      <w:r>
        <w:rPr>
          <w:rFonts w:ascii="Calibri" w:hAnsi="Calibri" w:cs="Calibri"/>
        </w:rPr>
        <w:t>A Microsoft 365 problémája miatti ideiglenes elutasítások</w:t>
      </w:r>
    </w:p>
    <w:p w14:paraId="0FDB9978" w14:textId="77777777" w:rsidR="00D20ABF" w:rsidRDefault="00D20ABF" w:rsidP="00D20ABF">
      <w:pPr>
        <w:pStyle w:val="ProductList-Body"/>
        <w:rPr>
          <w:rFonts w:ascii="Calibri" w:hAnsi="Calibri" w:cs="Calibri"/>
        </w:rPr>
      </w:pPr>
      <w:r>
        <w:rPr>
          <w:rFonts w:ascii="Calibri" w:hAnsi="Calibri" w:cs="Calibri"/>
          <w:b/>
          <w:color w:val="00188F"/>
        </w:rPr>
        <w:t>Százalékos Rendelkezésre Állás</w:t>
      </w:r>
      <w:r>
        <w:rPr>
          <w:rFonts w:ascii="Calibri" w:hAnsi="Calibri" w:cs="Calibri"/>
        </w:rPr>
        <w:t xml:space="preserve">: </w:t>
      </w:r>
    </w:p>
    <w:p w14:paraId="769B4EDB" w14:textId="77777777" w:rsidR="00D20ABF" w:rsidRPr="00EF7CF9" w:rsidRDefault="00000000" w:rsidP="00D20AB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 hónap összes üzenete - Érintett Üzenetek </m:t>
              </m:r>
            </m:num>
            <m:den>
              <m:r>
                <w:rPr>
                  <w:rFonts w:ascii="Cambria Math" w:hAnsi="Cambria Math" w:cs="Calibri"/>
                  <w:sz w:val="18"/>
                  <w:szCs w:val="18"/>
                </w:rPr>
                <m:t>A hónap üzeneteinek teljes száma</m:t>
              </m:r>
            </m:den>
          </m:f>
          <m:r>
            <w:rPr>
              <w:rFonts w:ascii="Cambria Math" w:hAnsi="Cambria Math" w:cs="Calibri"/>
              <w:sz w:val="18"/>
              <w:szCs w:val="18"/>
            </w:rPr>
            <m:t xml:space="preserve"> x 100</m:t>
          </m:r>
        </m:oMath>
      </m:oMathPara>
    </w:p>
    <w:p w14:paraId="3F2D2597" w14:textId="77777777" w:rsidR="00D20ABF" w:rsidRPr="00FF1ABA" w:rsidRDefault="00D20ABF" w:rsidP="00D20ABF">
      <w:pPr>
        <w:pStyle w:val="ProductList-Body"/>
        <w:rPr>
          <w:rFonts w:ascii="Calibri" w:hAnsi="Calibri" w:cs="Calibri"/>
        </w:rPr>
      </w:pPr>
      <w:r>
        <w:rPr>
          <w:rFonts w:ascii="Calibri" w:hAnsi="Calibri" w:cs="Calibri"/>
        </w:rPr>
        <w:t>Az Érintett Üzenetek a (10) percet meghaladó késéssel érkező üzenetek teljes száma a naptári hónapban.</w:t>
      </w:r>
    </w:p>
    <w:p w14:paraId="4207D96A" w14:textId="77777777" w:rsidR="00D20ABF" w:rsidRPr="00EF7CF9" w:rsidRDefault="00D20ABF" w:rsidP="00D20ABF">
      <w:pPr>
        <w:pStyle w:val="ProductList-Body"/>
      </w:pPr>
    </w:p>
    <w:p w14:paraId="422C7CE4" w14:textId="77777777" w:rsidR="00D20ABF" w:rsidRPr="00F44E97" w:rsidRDefault="00D20ABF" w:rsidP="00D20ABF">
      <w:pPr>
        <w:pStyle w:val="ProductList-Body"/>
        <w:rPr>
          <w:rFonts w:ascii="Calibri" w:hAnsi="Calibri" w:cs="Calibri"/>
        </w:rPr>
      </w:pPr>
      <w:r>
        <w:rPr>
          <w:rFonts w:ascii="Calibri" w:hAnsi="Calibri" w:cs="Calibri"/>
          <w:b/>
          <w:color w:val="00188F"/>
        </w:rPr>
        <w:t>Szolgáltatás-jóváírás</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ABF" w14:paraId="669312FB" w14:textId="77777777" w:rsidTr="002E6D98">
        <w:trPr>
          <w:tblHeader/>
        </w:trPr>
        <w:tc>
          <w:tcPr>
            <w:tcW w:w="5400" w:type="dxa"/>
            <w:shd w:val="clear" w:color="auto" w:fill="0072C6"/>
          </w:tcPr>
          <w:p w14:paraId="3FC0184F" w14:textId="77777777" w:rsidR="00D20ABF" w:rsidRPr="00FF1ABA" w:rsidRDefault="00D20ABF" w:rsidP="002E6D9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4771749A" w14:textId="77777777" w:rsidR="00D20ABF" w:rsidRPr="00FF1ABA" w:rsidRDefault="00D20ABF" w:rsidP="002E6D9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D20ABF" w14:paraId="06619FC6" w14:textId="77777777" w:rsidTr="002E6D98">
        <w:tc>
          <w:tcPr>
            <w:tcW w:w="5400" w:type="dxa"/>
          </w:tcPr>
          <w:p w14:paraId="334C1BA0" w14:textId="77777777" w:rsidR="00D20ABF" w:rsidRPr="00FF1ABA" w:rsidRDefault="00D20ABF" w:rsidP="002E6D98">
            <w:pPr>
              <w:pStyle w:val="ProductList-OfferingBody"/>
              <w:jc w:val="center"/>
              <w:rPr>
                <w:rFonts w:ascii="Calibri" w:hAnsi="Calibri" w:cs="Calibri"/>
                <w:szCs w:val="16"/>
              </w:rPr>
            </w:pPr>
            <w:r>
              <w:rPr>
                <w:rFonts w:ascii="Calibri" w:hAnsi="Calibri" w:cs="Calibri"/>
                <w:szCs w:val="16"/>
              </w:rPr>
              <w:t>&lt; 99,9%</w:t>
            </w:r>
          </w:p>
        </w:tc>
        <w:tc>
          <w:tcPr>
            <w:tcW w:w="5400" w:type="dxa"/>
          </w:tcPr>
          <w:p w14:paraId="09CC86F2" w14:textId="77777777" w:rsidR="00D20ABF" w:rsidRPr="00FF1ABA" w:rsidRDefault="00D20ABF" w:rsidP="002E6D98">
            <w:pPr>
              <w:pStyle w:val="ProductList-OfferingBody"/>
              <w:jc w:val="center"/>
              <w:rPr>
                <w:rFonts w:ascii="Calibri" w:hAnsi="Calibri" w:cs="Calibri"/>
                <w:szCs w:val="16"/>
              </w:rPr>
            </w:pPr>
            <w:r>
              <w:rPr>
                <w:rFonts w:ascii="Calibri" w:hAnsi="Calibri" w:cs="Calibri"/>
                <w:szCs w:val="16"/>
              </w:rPr>
              <w:t>25%</w:t>
            </w:r>
          </w:p>
        </w:tc>
      </w:tr>
      <w:tr w:rsidR="00D20ABF" w14:paraId="495C1758" w14:textId="77777777" w:rsidTr="002E6D98">
        <w:tc>
          <w:tcPr>
            <w:tcW w:w="5400" w:type="dxa"/>
          </w:tcPr>
          <w:p w14:paraId="6A3B28B2" w14:textId="77777777" w:rsidR="00D20ABF" w:rsidRPr="00FF1ABA" w:rsidRDefault="00D20ABF" w:rsidP="002E6D98">
            <w:pPr>
              <w:pStyle w:val="ProductList-OfferingBody"/>
              <w:jc w:val="center"/>
              <w:rPr>
                <w:rFonts w:ascii="Calibri" w:hAnsi="Calibri" w:cs="Calibri"/>
                <w:szCs w:val="16"/>
              </w:rPr>
            </w:pPr>
            <w:r>
              <w:rPr>
                <w:rFonts w:ascii="Calibri" w:hAnsi="Calibri" w:cs="Calibri"/>
                <w:szCs w:val="16"/>
              </w:rPr>
              <w:t>&lt; 99%</w:t>
            </w:r>
          </w:p>
        </w:tc>
        <w:tc>
          <w:tcPr>
            <w:tcW w:w="5400" w:type="dxa"/>
          </w:tcPr>
          <w:p w14:paraId="7A953696" w14:textId="77777777" w:rsidR="00D20ABF" w:rsidRPr="00FF1ABA" w:rsidRDefault="00D20ABF" w:rsidP="002E6D98">
            <w:pPr>
              <w:pStyle w:val="ProductList-OfferingBody"/>
              <w:jc w:val="center"/>
              <w:rPr>
                <w:rFonts w:ascii="Calibri" w:hAnsi="Calibri" w:cs="Calibri"/>
                <w:szCs w:val="16"/>
              </w:rPr>
            </w:pPr>
            <w:r>
              <w:rPr>
                <w:rFonts w:ascii="Calibri" w:hAnsi="Calibri" w:cs="Calibri"/>
                <w:szCs w:val="16"/>
              </w:rPr>
              <w:t>50%</w:t>
            </w:r>
          </w:p>
        </w:tc>
      </w:tr>
      <w:tr w:rsidR="00D20ABF" w14:paraId="1DE38D52" w14:textId="77777777" w:rsidTr="002E6D98">
        <w:tc>
          <w:tcPr>
            <w:tcW w:w="5400" w:type="dxa"/>
          </w:tcPr>
          <w:p w14:paraId="6CF878BC" w14:textId="77777777" w:rsidR="00D20ABF" w:rsidRPr="00FF1ABA" w:rsidRDefault="00D20ABF" w:rsidP="002E6D98">
            <w:pPr>
              <w:pStyle w:val="ProductList-OfferingBody"/>
              <w:jc w:val="center"/>
              <w:rPr>
                <w:rFonts w:ascii="Calibri" w:hAnsi="Calibri" w:cs="Calibri"/>
                <w:szCs w:val="16"/>
              </w:rPr>
            </w:pPr>
            <w:r>
              <w:rPr>
                <w:rFonts w:ascii="Calibri" w:hAnsi="Calibri" w:cs="Calibri"/>
                <w:szCs w:val="16"/>
              </w:rPr>
              <w:t>&lt; 95%</w:t>
            </w:r>
          </w:p>
        </w:tc>
        <w:tc>
          <w:tcPr>
            <w:tcW w:w="5400" w:type="dxa"/>
          </w:tcPr>
          <w:p w14:paraId="133CC879" w14:textId="77777777" w:rsidR="00D20ABF" w:rsidRPr="00FF1ABA" w:rsidRDefault="00D20ABF" w:rsidP="002E6D98">
            <w:pPr>
              <w:pStyle w:val="ProductList-OfferingBody"/>
              <w:jc w:val="center"/>
              <w:rPr>
                <w:rFonts w:ascii="Calibri" w:hAnsi="Calibri" w:cs="Calibri"/>
                <w:szCs w:val="16"/>
              </w:rPr>
            </w:pPr>
            <w:r>
              <w:rPr>
                <w:rFonts w:ascii="Calibri" w:hAnsi="Calibri" w:cs="Calibri"/>
                <w:szCs w:val="16"/>
              </w:rPr>
              <w:t>100%</w:t>
            </w:r>
          </w:p>
        </w:tc>
      </w:tr>
    </w:tbl>
    <w:p w14:paraId="3DB14194" w14:textId="77777777" w:rsidR="00D20ABF" w:rsidRPr="00FF1ABA" w:rsidRDefault="00D20ABF" w:rsidP="00D20ABF">
      <w:pPr>
        <w:pStyle w:val="ProductList-Body"/>
        <w:spacing w:before="120"/>
        <w:rPr>
          <w:rFonts w:ascii="Calibri" w:hAnsi="Calibri" w:cs="Calibri"/>
        </w:rPr>
      </w:pPr>
      <w:r>
        <w:rPr>
          <w:rFonts w:ascii="Calibri" w:hAnsi="Calibri" w:cs="Calibri"/>
        </w:rPr>
        <w:t>Az Exchange Online Védelmi szolgáltatás csak érvényes Microsoft 365-licenccel rendelkező e-mail-fiókokba kézbesített vagy ilyenekből küldött, legitim üzleti e-mailekre vonatkozik. Ez a rendelkezés nem vonatkozik az alábbiakra:</w:t>
      </w:r>
    </w:p>
    <w:p w14:paraId="542DACD9" w14:textId="77777777" w:rsidR="00D20ABF" w:rsidRPr="00FF1ABA" w:rsidRDefault="00D20ABF">
      <w:pPr>
        <w:pStyle w:val="ProductList-Body"/>
        <w:keepNext/>
        <w:numPr>
          <w:ilvl w:val="0"/>
          <w:numId w:val="32"/>
        </w:numPr>
        <w:tabs>
          <w:tab w:val="left" w:pos="720"/>
        </w:tabs>
        <w:rPr>
          <w:rFonts w:ascii="Calibri" w:hAnsi="Calibri" w:cs="Calibri"/>
          <w:bCs/>
        </w:rPr>
      </w:pPr>
      <w:r>
        <w:rPr>
          <w:rFonts w:ascii="Calibri" w:hAnsi="Calibri" w:cs="Calibri"/>
          <w:bCs/>
        </w:rPr>
        <w:t>ügyfél által keltett e-mail-viharokra;</w:t>
      </w:r>
    </w:p>
    <w:p w14:paraId="774CD1C0" w14:textId="77777777" w:rsidR="00D20ABF" w:rsidRPr="00FF1ABA" w:rsidRDefault="00D20ABF">
      <w:pPr>
        <w:pStyle w:val="ProductList-Body"/>
        <w:numPr>
          <w:ilvl w:val="0"/>
          <w:numId w:val="32"/>
        </w:numPr>
        <w:tabs>
          <w:tab w:val="left" w:pos="720"/>
        </w:tabs>
        <w:rPr>
          <w:rFonts w:ascii="Calibri" w:hAnsi="Calibri" w:cs="Calibri"/>
          <w:bCs/>
        </w:rPr>
      </w:pPr>
      <w:r>
        <w:rPr>
          <w:rFonts w:ascii="Calibri" w:hAnsi="Calibri" w:cs="Calibri"/>
          <w:bCs/>
        </w:rPr>
        <w:t>tömeges e-mailekre (az ügyfél levelezéseire, hírlevelekre stb.);</w:t>
      </w:r>
    </w:p>
    <w:p w14:paraId="5917B98B" w14:textId="77777777" w:rsidR="00D20ABF" w:rsidRPr="00FF1ABA" w:rsidRDefault="00D20ABF">
      <w:pPr>
        <w:pStyle w:val="ProductList-Body"/>
        <w:numPr>
          <w:ilvl w:val="0"/>
          <w:numId w:val="32"/>
        </w:numPr>
        <w:tabs>
          <w:tab w:val="left" w:pos="720"/>
        </w:tabs>
        <w:rPr>
          <w:rFonts w:ascii="Calibri" w:hAnsi="Calibri" w:cs="Calibri"/>
          <w:bCs/>
        </w:rPr>
      </w:pPr>
      <w:r>
        <w:rPr>
          <w:rFonts w:ascii="Calibri" w:hAnsi="Calibri" w:cs="Calibri"/>
          <w:bCs/>
        </w:rPr>
        <w:t>archívumba kézbesített e-mailekre;</w:t>
      </w:r>
    </w:p>
    <w:p w14:paraId="7E360101" w14:textId="77777777" w:rsidR="00D20ABF" w:rsidRPr="00FF1ABA" w:rsidRDefault="00D20ABF">
      <w:pPr>
        <w:pStyle w:val="ProductList-Body"/>
        <w:numPr>
          <w:ilvl w:val="0"/>
          <w:numId w:val="32"/>
        </w:numPr>
        <w:tabs>
          <w:tab w:val="left" w:pos="720"/>
        </w:tabs>
        <w:rPr>
          <w:rFonts w:ascii="Calibri" w:hAnsi="Calibri" w:cs="Calibri"/>
          <w:bCs/>
        </w:rPr>
      </w:pPr>
      <w:r>
        <w:rPr>
          <w:rFonts w:ascii="Calibri" w:hAnsi="Calibri" w:cs="Calibri"/>
          <w:bCs/>
        </w:rPr>
        <w:t>szolgáltatásmegtagadási támadásokra (DoS);</w:t>
      </w:r>
    </w:p>
    <w:p w14:paraId="78D178B3" w14:textId="77777777" w:rsidR="00D20ABF" w:rsidRPr="00FF1ABA" w:rsidRDefault="00D20ABF">
      <w:pPr>
        <w:pStyle w:val="ProductList-Body"/>
        <w:numPr>
          <w:ilvl w:val="0"/>
          <w:numId w:val="32"/>
        </w:numPr>
        <w:tabs>
          <w:tab w:val="left" w:pos="720"/>
        </w:tabs>
        <w:rPr>
          <w:rFonts w:ascii="Calibri" w:hAnsi="Calibri" w:cs="Calibri"/>
          <w:bCs/>
        </w:rPr>
      </w:pPr>
      <w:r>
        <w:rPr>
          <w:rFonts w:ascii="Calibri" w:hAnsi="Calibri" w:cs="Calibri"/>
          <w:bCs/>
        </w:rPr>
        <w:t>a Microsoft 365-ös bérlő helytelen konfigurációjára.</w:t>
      </w:r>
    </w:p>
    <w:p w14:paraId="17105641" w14:textId="77777777" w:rsidR="00D20ABF" w:rsidRPr="00FF1ABA" w:rsidRDefault="00D20ABF">
      <w:pPr>
        <w:pStyle w:val="ProductList-Body"/>
        <w:numPr>
          <w:ilvl w:val="0"/>
          <w:numId w:val="32"/>
        </w:numPr>
        <w:tabs>
          <w:tab w:val="left" w:pos="720"/>
        </w:tabs>
        <w:rPr>
          <w:rFonts w:ascii="Calibri" w:hAnsi="Calibri" w:cs="Calibri"/>
          <w:bCs/>
        </w:rPr>
      </w:pPr>
      <w:r>
        <w:rPr>
          <w:rFonts w:ascii="Calibri" w:hAnsi="Calibri" w:cs="Calibri"/>
          <w:bCs/>
        </w:rPr>
        <w:t>az e-mailek olyan késéseire, ahol a hibamód az ügyfél helyszíni határain belül vagy harmadik fél szolgáltatójánál van;</w:t>
      </w:r>
    </w:p>
    <w:p w14:paraId="68C9AC64" w14:textId="77777777" w:rsidR="00D20ABF" w:rsidRPr="00FF1ABA" w:rsidRDefault="00D20ABF">
      <w:pPr>
        <w:pStyle w:val="ProductList-Body"/>
        <w:numPr>
          <w:ilvl w:val="0"/>
          <w:numId w:val="32"/>
        </w:numPr>
        <w:tabs>
          <w:tab w:val="left" w:pos="720"/>
        </w:tabs>
        <w:rPr>
          <w:rFonts w:ascii="Calibri" w:hAnsi="Calibri" w:cs="Calibri"/>
          <w:bCs/>
        </w:rPr>
      </w:pPr>
      <w:r>
        <w:rPr>
          <w:rFonts w:ascii="Calibri" w:hAnsi="Calibri" w:cs="Calibri"/>
          <w:bCs/>
        </w:rPr>
        <w:t>a Microsoft 365 és a végfelhasználói e-mail-ügyfelek közötti hálózati késésre;</w:t>
      </w:r>
    </w:p>
    <w:p w14:paraId="1BE75BB0" w14:textId="77777777" w:rsidR="00D20ABF" w:rsidRPr="00FF1ABA" w:rsidRDefault="00D20ABF">
      <w:pPr>
        <w:pStyle w:val="ProductList-Body"/>
        <w:numPr>
          <w:ilvl w:val="0"/>
          <w:numId w:val="32"/>
        </w:numPr>
        <w:tabs>
          <w:tab w:val="left" w:pos="720"/>
        </w:tabs>
        <w:rPr>
          <w:rFonts w:ascii="Calibri" w:hAnsi="Calibri" w:cs="Calibri"/>
          <w:bCs/>
        </w:rPr>
      </w:pPr>
      <w:r>
        <w:rPr>
          <w:rFonts w:ascii="Calibri" w:hAnsi="Calibri" w:cs="Calibri"/>
          <w:bCs/>
        </w:rPr>
        <w:t>olyan levélre, amelynek továbbítását a Microsoft 365 a szolgáltatás állapotának védelme érdekében vagy azért korlátozta, mert egy bérlő túllépte az üzenetküldésre és/vagy üzenetfogadásra meghatározott korlátot;</w:t>
      </w:r>
    </w:p>
    <w:p w14:paraId="15B51CDF" w14:textId="77777777" w:rsidR="00D20ABF" w:rsidRPr="00FF1ABA" w:rsidRDefault="00D20ABF">
      <w:pPr>
        <w:pStyle w:val="ProductList-Body"/>
        <w:numPr>
          <w:ilvl w:val="0"/>
          <w:numId w:val="32"/>
        </w:numPr>
        <w:tabs>
          <w:tab w:val="left" w:pos="720"/>
        </w:tabs>
        <w:rPr>
          <w:rFonts w:ascii="Calibri" w:hAnsi="Calibri" w:cs="Calibri"/>
          <w:bCs/>
        </w:rPr>
      </w:pPr>
      <w:r>
        <w:rPr>
          <w:rFonts w:ascii="Calibri" w:hAnsi="Calibri" w:cs="Calibri"/>
          <w:bCs/>
        </w:rPr>
        <w:t>a Microsoft 365 által a szolgáltatás általános állapotának védelme érdekében depriorizált üzenetekre (pl. a szolgáltatás nagyméretű üzenetei, a nagyszámú címzettnek vagy nagyszámú címzettet tartalmazó terjesztési listáknak küldött üzenetek);</w:t>
      </w:r>
    </w:p>
    <w:p w14:paraId="602157C0" w14:textId="77777777" w:rsidR="00D20ABF" w:rsidRPr="00FF1ABA" w:rsidRDefault="00D20ABF">
      <w:pPr>
        <w:pStyle w:val="ProductList-Body"/>
        <w:numPr>
          <w:ilvl w:val="0"/>
          <w:numId w:val="32"/>
        </w:numPr>
        <w:tabs>
          <w:tab w:val="left" w:pos="720"/>
        </w:tabs>
        <w:rPr>
          <w:rFonts w:ascii="Calibri" w:hAnsi="Calibri" w:cs="Calibri"/>
          <w:bCs/>
        </w:rPr>
      </w:pPr>
      <w:r>
        <w:rPr>
          <w:rFonts w:ascii="Calibri" w:hAnsi="Calibri" w:cs="Calibri"/>
          <w:bCs/>
        </w:rPr>
        <w:t>az ügyfelek által konfigurált költséges szabályok és irányelvek miatt késleltetett üzenetek.</w:t>
      </w:r>
    </w:p>
    <w:p w14:paraId="7A303830" w14:textId="77777777" w:rsidR="00D20ABF" w:rsidRPr="00EF7CF9" w:rsidRDefault="00D20ABF" w:rsidP="00D20ABF">
      <w:pPr>
        <w:pStyle w:val="ProductList-Body"/>
      </w:pPr>
    </w:p>
    <w:p w14:paraId="26E888AB" w14:textId="77777777" w:rsidR="00D20ABF" w:rsidRPr="00F44E97" w:rsidRDefault="00D20ABF" w:rsidP="00D20ABF">
      <w:pPr>
        <w:rPr>
          <w:rFonts w:ascii="Calibri" w:hAnsi="Calibri" w:cs="Calibri"/>
          <w:sz w:val="18"/>
        </w:rPr>
      </w:pPr>
      <w:r>
        <w:rPr>
          <w:rFonts w:ascii="Calibri" w:hAnsi="Calibri" w:cs="Calibri"/>
          <w:b/>
          <w:color w:val="00188F"/>
          <w:sz w:val="18"/>
        </w:rPr>
        <w:t>További feltételek:</w:t>
      </w:r>
      <w:r>
        <w:rPr>
          <w:rFonts w:ascii="Calibri" w:hAnsi="Calibri" w:cs="Calibri"/>
          <w:sz w:val="18"/>
        </w:rPr>
        <w:t xml:space="preserve"> Lásd: (I) 1. függelék – A Vírusfelismerés és -Blokkolás, a Levélszemét-Hatékonyság, illetve a Hamis Pozitív Szolgáltatási Szintre vonatkozó Szolgáltatási Szintekkel kapcsolatos kötelezettségvállalás.</w:t>
      </w:r>
    </w:p>
    <w:p w14:paraId="0D6DCF83" w14:textId="5D52FD9D"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r>
        <w:fldChar w:fldCharType="begin"/>
      </w:r>
      <w:r>
        <w:instrText>HYPERLINK \l "Definitions"</w:instrText>
      </w:r>
      <w:r>
        <w:fldChar w:fldCharType="separate"/>
      </w:r>
      <w:r w:rsidRPr="00496AC4">
        <w:rPr>
          <w:rStyle w:val="Hyperlink"/>
          <w:sz w:val="16"/>
          <w:szCs w:val="16"/>
        </w:rPr>
        <w:t>Fogalommeghatározások</w:t>
      </w:r>
      <w:r>
        <w:fldChar w:fldCharType="end"/>
      </w:r>
    </w:p>
    <w:p w14:paraId="4DBC3626" w14:textId="2B961A86" w:rsidR="00F601F4" w:rsidRDefault="00F601F4" w:rsidP="0020565A">
      <w:pPr>
        <w:pStyle w:val="ProductList-Offering2Heading"/>
        <w:keepNext/>
        <w:outlineLvl w:val="2"/>
      </w:pPr>
      <w:bookmarkStart w:id="77" w:name="_Toc231483765"/>
      <w:r>
        <w:t>Microsoft MyAnalytics</w:t>
      </w:r>
      <w:bookmarkEnd w:id="75"/>
      <w:bookmarkEnd w:id="77"/>
    </w:p>
    <w:p w14:paraId="48761BDB" w14:textId="77777777" w:rsidR="00F601F4" w:rsidRPr="00C27DCF" w:rsidRDefault="00F601F4" w:rsidP="002A586E">
      <w:pPr>
        <w:pStyle w:val="ProductList-Body"/>
        <w:rPr>
          <w:i/>
        </w:rPr>
      </w:pPr>
      <w:r>
        <w:rPr>
          <w:b/>
          <w:color w:val="00188F"/>
        </w:rPr>
        <w:t>Állásidő</w:t>
      </w:r>
      <w:r w:rsidRPr="00486413">
        <w:rPr>
          <w:b/>
          <w:color w:val="00188F"/>
        </w:rPr>
        <w:t>:</w:t>
      </w:r>
      <w:r>
        <w:t xml:space="preserve"> </w:t>
      </w:r>
      <w:r>
        <w:rPr>
          <w:iCs/>
        </w:rPr>
        <w:t>Bármely olyan időtartam, amely alatt a felhasználók nem tudják elérni a MyAnalytics irányítópultot</w:t>
      </w:r>
      <w:r>
        <w:rPr>
          <w:i/>
        </w:rPr>
        <w:t>.</w:t>
      </w:r>
    </w:p>
    <w:p w14:paraId="0529F6AA" w14:textId="36F9EF92" w:rsidR="00D64CD1" w:rsidRDefault="00AC48A7" w:rsidP="00943212">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3BF78BEA" w14:textId="77777777" w:rsidR="001A6663" w:rsidRPr="00EF7CF9" w:rsidRDefault="001A6663" w:rsidP="002A586E">
      <w:pPr>
        <w:pStyle w:val="ProductList-Body"/>
      </w:pPr>
    </w:p>
    <w:p w14:paraId="1E9F7779"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7E02FED1" w14:textId="1FB8BB2C" w:rsidR="00D64CD1"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7EE298B6" w14:textId="77777777" w:rsidR="00F01853" w:rsidRPr="00EF7CF9" w:rsidRDefault="00F01853" w:rsidP="002A586E">
      <w:pPr>
        <w:pStyle w:val="ProductList-Body"/>
      </w:pPr>
    </w:p>
    <w:p w14:paraId="33BBB864" w14:textId="77777777" w:rsidR="00D64CD1" w:rsidRPr="00EF7CF9" w:rsidRDefault="00D64CD1" w:rsidP="00BA33EB">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Szolgáltatás-jóváírás</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w:t>
            </w:r>
          </w:p>
        </w:tc>
        <w:tc>
          <w:tcPr>
            <w:tcW w:w="5400" w:type="dxa"/>
          </w:tcPr>
          <w:p w14:paraId="5F8A5725" w14:textId="77777777" w:rsidR="00D64CD1" w:rsidRPr="00EF7CF9" w:rsidRDefault="00D64CD1" w:rsidP="002A586E">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w:t>
            </w:r>
          </w:p>
        </w:tc>
        <w:tc>
          <w:tcPr>
            <w:tcW w:w="5400" w:type="dxa"/>
          </w:tcPr>
          <w:p w14:paraId="4EFF7B52" w14:textId="77777777" w:rsidR="00D64CD1" w:rsidRPr="00EF7CF9" w:rsidRDefault="00D64CD1" w:rsidP="002A586E">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w:t>
            </w:r>
          </w:p>
        </w:tc>
        <w:tc>
          <w:tcPr>
            <w:tcW w:w="5400" w:type="dxa"/>
          </w:tcPr>
          <w:p w14:paraId="1D97E2C4" w14:textId="77777777" w:rsidR="00D64CD1" w:rsidRPr="00EF7CF9" w:rsidRDefault="00D64CD1" w:rsidP="001439A9">
            <w:pPr>
              <w:pStyle w:val="ProductList-OfferingBody"/>
              <w:keepNext/>
              <w:jc w:val="center"/>
            </w:pPr>
            <w:r>
              <w:t>100%</w:t>
            </w:r>
          </w:p>
        </w:tc>
      </w:tr>
    </w:tbl>
    <w:bookmarkStart w:id="78" w:name="Stream"/>
    <w:bookmarkStart w:id="79" w:name="_Toc526859625"/>
    <w:p w14:paraId="48BE9208" w14:textId="2C626B07"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3403EA1" w14:textId="3B77B166" w:rsidR="00DD02FA" w:rsidRPr="00EF7CF9" w:rsidRDefault="00DD02FA" w:rsidP="002A586E">
      <w:pPr>
        <w:pStyle w:val="ProductList-Offering2Heading"/>
        <w:outlineLvl w:val="2"/>
      </w:pPr>
      <w:bookmarkStart w:id="80" w:name="_Toc231483766"/>
      <w:r>
        <w:t>Microsoft Stream (klasszikus)</w:t>
      </w:r>
      <w:bookmarkEnd w:id="80"/>
    </w:p>
    <w:bookmarkEnd w:id="78"/>
    <w:p w14:paraId="42AF82E0" w14:textId="1C32E2E5" w:rsidR="00DD02FA" w:rsidRPr="00EF7CF9" w:rsidRDefault="00DD02FA" w:rsidP="002A586E">
      <w:pPr>
        <w:pStyle w:val="ProductList-Body"/>
      </w:pPr>
      <w:r>
        <w:rPr>
          <w:b/>
          <w:color w:val="00188F"/>
        </w:rPr>
        <w:t>Állásidő</w:t>
      </w:r>
      <w:r w:rsidRPr="00486413">
        <w:rPr>
          <w:b/>
          <w:color w:val="00188F"/>
        </w:rPr>
        <w:t>:</w:t>
      </w:r>
      <w:r>
        <w:t xml:space="preserve"> </w:t>
      </w:r>
      <w:r>
        <w:rPr>
          <w:szCs w:val="18"/>
        </w:rPr>
        <w:t>Bármely olyan időtartam, amely alatt a felhasználók nem tudnak videókat feltölteni, lejátszani vagy törölni, illetve nem tudják a video-metaadatokat szerkeszteni, amikor erre jogosultságokkal rendelkeznek, és a tartalom – a nem támogatott forgatókönyvektől eltekintve – érvényes</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653B0422" w14:textId="77777777" w:rsidR="00DD02FA" w:rsidRPr="00EF7CF9" w:rsidRDefault="00DD02FA" w:rsidP="002A586E">
      <w:pPr>
        <w:pStyle w:val="ProductList-Body"/>
      </w:pPr>
    </w:p>
    <w:p w14:paraId="66B71F7E"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26C05597" w14:textId="7CBEBC04" w:rsidR="00DD02FA"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7C89632B" w14:textId="77777777" w:rsidR="00F01853" w:rsidRPr="00EF7CF9" w:rsidRDefault="00F01853" w:rsidP="002A586E">
      <w:pPr>
        <w:pStyle w:val="ProductList-Body"/>
      </w:pPr>
    </w:p>
    <w:p w14:paraId="110497AF" w14:textId="77777777" w:rsidR="00DD02FA" w:rsidRPr="00EF7CF9" w:rsidRDefault="00DD02FA" w:rsidP="002A586E">
      <w:pPr>
        <w:pStyle w:val="ProductList-Body"/>
      </w:pPr>
      <w:r>
        <w:rPr>
          <w:b/>
          <w:color w:val="00188F"/>
        </w:rPr>
        <w:t>A Szolgáltatási Szintekkel kapcsolatos kötelezettségvállalás</w:t>
      </w:r>
      <w:r w:rsidRPr="0048641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Szolgáltatás-jóváírás</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w:t>
            </w:r>
          </w:p>
        </w:tc>
        <w:tc>
          <w:tcPr>
            <w:tcW w:w="2500" w:type="pct"/>
          </w:tcPr>
          <w:p w14:paraId="4DFA9045" w14:textId="77777777" w:rsidR="00DD02FA" w:rsidRPr="00EF7CF9" w:rsidRDefault="00DD02FA" w:rsidP="002A586E">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w:t>
            </w:r>
          </w:p>
        </w:tc>
        <w:tc>
          <w:tcPr>
            <w:tcW w:w="2500" w:type="pct"/>
          </w:tcPr>
          <w:p w14:paraId="2552E48F" w14:textId="77777777" w:rsidR="00DD02FA" w:rsidRPr="00EF7CF9" w:rsidRDefault="00DD02FA" w:rsidP="002A586E">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w:t>
            </w:r>
          </w:p>
        </w:tc>
        <w:tc>
          <w:tcPr>
            <w:tcW w:w="2500" w:type="pct"/>
          </w:tcPr>
          <w:p w14:paraId="208A4B00" w14:textId="77777777" w:rsidR="00DD02FA" w:rsidRPr="00EF7CF9" w:rsidRDefault="00DD02FA" w:rsidP="002A586E">
            <w:pPr>
              <w:pStyle w:val="ProductList-OfferingBody"/>
              <w:jc w:val="center"/>
            </w:pPr>
            <w:r>
              <w:t>100%</w:t>
            </w:r>
          </w:p>
        </w:tc>
      </w:tr>
    </w:tbl>
    <w:p w14:paraId="09EB1F1A" w14:textId="77777777" w:rsidR="00DD02FA" w:rsidRPr="00EF7CF9" w:rsidRDefault="00DD02FA" w:rsidP="00F01853">
      <w:pPr>
        <w:pStyle w:val="ProductList-Body"/>
        <w:spacing w:before="120"/>
      </w:pPr>
      <w:r>
        <w:rPr>
          <w:vertAlign w:val="superscript"/>
        </w:rPr>
        <w:t>1</w:t>
      </w:r>
      <w:r>
        <w:t>A nem támogatott forgatókönyvek közé tartozhatnak a nem támogatott eszközökön vagy operációs rendszeren történő lejátszás, az ügyféloldali hálózati problémák, valamint a felhasználói hibák.</w:t>
      </w:r>
    </w:p>
    <w:p w14:paraId="51F514A6" w14:textId="55CD9B11"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r>
        <w:fldChar w:fldCharType="begin"/>
      </w:r>
      <w:r>
        <w:instrText>HYPERLINK \l "Definitions"</w:instrText>
      </w:r>
      <w:r>
        <w:fldChar w:fldCharType="separate"/>
      </w:r>
      <w:r w:rsidRPr="00496AC4">
        <w:rPr>
          <w:rStyle w:val="Hyperlink"/>
          <w:sz w:val="16"/>
          <w:szCs w:val="16"/>
        </w:rPr>
        <w:t>Fogalommeghatározások</w:t>
      </w:r>
      <w:r>
        <w:fldChar w:fldCharType="end"/>
      </w:r>
    </w:p>
    <w:p w14:paraId="5144E1BC" w14:textId="05DE6084" w:rsidR="00F601F4" w:rsidRPr="00EF7CF9" w:rsidRDefault="00F601F4" w:rsidP="002A586E">
      <w:pPr>
        <w:pStyle w:val="ProductList-Offering2Heading"/>
        <w:outlineLvl w:val="2"/>
      </w:pPr>
      <w:bookmarkStart w:id="81" w:name="_Toc231483767"/>
      <w:r>
        <w:t>Microsoft Teams</w:t>
      </w:r>
      <w:bookmarkEnd w:id="79"/>
      <w:bookmarkEnd w:id="81"/>
    </w:p>
    <w:p w14:paraId="5A94C708" w14:textId="1A3115AE" w:rsidR="00F601F4" w:rsidRPr="00C27DCF" w:rsidRDefault="00F601F4" w:rsidP="002A586E">
      <w:pPr>
        <w:pStyle w:val="ProductList-Body"/>
      </w:pPr>
      <w:r>
        <w:rPr>
          <w:b/>
          <w:color w:val="00188F"/>
        </w:rPr>
        <w:t>Állásidő</w:t>
      </w:r>
      <w:r w:rsidRPr="00486413">
        <w:rPr>
          <w:b/>
          <w:color w:val="00188F"/>
        </w:rPr>
        <w:t>:</w:t>
      </w:r>
      <w:r>
        <w:t xml:space="preserve"> </w:t>
      </w:r>
      <w:r w:rsidR="00F03BA8">
        <w:rPr>
          <w:rFonts w:ascii="Calibri" w:hAnsi="Calibri" w:cs="Calibri"/>
        </w:rPr>
        <w:t>Bármely olyan időtartam, amely alatt a végfelhasználók nem képesek azonnali üzenetek küldésére és fogadására, illetve online megbeszélések kezdeményezésére</w:t>
      </w:r>
      <w:r>
        <w:t>.</w:t>
      </w:r>
      <w:r>
        <w:rPr>
          <w:vertAlign w:val="superscript"/>
        </w:rPr>
        <w:t>1</w:t>
      </w:r>
    </w:p>
    <w:p w14:paraId="6E301193" w14:textId="7D95A798" w:rsidR="00111C8E"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451F1AE7" w14:textId="77777777" w:rsidR="00111C8E" w:rsidRPr="00EF7CF9" w:rsidRDefault="00111C8E" w:rsidP="002A586E">
      <w:pPr>
        <w:pStyle w:val="ProductList-Body"/>
      </w:pPr>
    </w:p>
    <w:p w14:paraId="1A400A01"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2B786914" w14:textId="757A361A" w:rsidR="00111C8E"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6B8777CE" w14:textId="77777777" w:rsidR="00F01853" w:rsidRPr="00EF7CF9" w:rsidRDefault="00F01853" w:rsidP="002A586E">
      <w:pPr>
        <w:pStyle w:val="ProductList-Body"/>
      </w:pPr>
    </w:p>
    <w:p w14:paraId="24580EAD" w14:textId="77777777" w:rsidR="00111C8E" w:rsidRPr="00EF7CF9" w:rsidRDefault="00111C8E" w:rsidP="00CC3273">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Szolgáltatás-jóváírás</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w:t>
            </w:r>
          </w:p>
        </w:tc>
        <w:tc>
          <w:tcPr>
            <w:tcW w:w="5400" w:type="dxa"/>
          </w:tcPr>
          <w:p w14:paraId="2401154C" w14:textId="77777777" w:rsidR="00111C8E" w:rsidRPr="00EF7CF9" w:rsidRDefault="00111C8E" w:rsidP="002A586E">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w:t>
            </w:r>
          </w:p>
        </w:tc>
        <w:tc>
          <w:tcPr>
            <w:tcW w:w="5400" w:type="dxa"/>
          </w:tcPr>
          <w:p w14:paraId="2875A913" w14:textId="77777777" w:rsidR="00111C8E" w:rsidRPr="00EF7CF9" w:rsidRDefault="00111C8E" w:rsidP="002A586E">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w:t>
            </w:r>
          </w:p>
        </w:tc>
        <w:tc>
          <w:tcPr>
            <w:tcW w:w="5400" w:type="dxa"/>
          </w:tcPr>
          <w:p w14:paraId="31E43A9C" w14:textId="77777777" w:rsidR="00111C8E" w:rsidRPr="00EF7CF9" w:rsidRDefault="00111C8E" w:rsidP="002A586E">
            <w:pPr>
              <w:pStyle w:val="ProductList-OfferingBody"/>
              <w:keepNext/>
              <w:jc w:val="center"/>
            </w:pPr>
            <w:r>
              <w:t>100%</w:t>
            </w:r>
          </w:p>
        </w:tc>
      </w:tr>
    </w:tbl>
    <w:p w14:paraId="4225F2AE" w14:textId="095658BB"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C31189D" w14:textId="0488C3C2" w:rsidR="008C5EDB" w:rsidRPr="00EF7CF9" w:rsidRDefault="008E68F7" w:rsidP="002A586E">
      <w:pPr>
        <w:pStyle w:val="ProductList-Offering2Heading"/>
        <w:outlineLvl w:val="2"/>
      </w:pPr>
      <w:bookmarkStart w:id="82" w:name="_Hlk37926720"/>
      <w:bookmarkStart w:id="83" w:name="_Toc231483768"/>
      <w:bookmarkEnd w:id="76"/>
      <w:r>
        <w:t>Üzleti Microsoft 365 alkalmazások</w:t>
      </w:r>
      <w:bookmarkEnd w:id="82"/>
      <w:bookmarkEnd w:id="83"/>
    </w:p>
    <w:p w14:paraId="7289F7AE" w14:textId="11E6C3F8" w:rsidR="008C5EDB" w:rsidRPr="00EF7CF9" w:rsidRDefault="008C5EDB" w:rsidP="00CA3DB7">
      <w:pPr>
        <w:pStyle w:val="ProductList-Body"/>
      </w:pPr>
      <w:r>
        <w:rPr>
          <w:b/>
          <w:color w:val="00188F"/>
        </w:rPr>
        <w:t>Állásidő</w:t>
      </w:r>
      <w:r w:rsidRPr="00486413">
        <w:rPr>
          <w:b/>
          <w:color w:val="00188F"/>
        </w:rPr>
        <w:t>:</w:t>
      </w:r>
      <w:r>
        <w:t xml:space="preserve"> </w:t>
      </w:r>
      <w:r>
        <w:rPr>
          <w:szCs w:val="18"/>
        </w:rPr>
        <w:t>Bármely olyan időtartam, amely alatt az Office-alkalmazások az Office 365 aktiválási problémája miatt csökkentett funkciójú üzemmódban</w:t>
      </w:r>
      <w:r w:rsidR="00CA3DB7">
        <w:rPr>
          <w:szCs w:val="18"/>
        </w:rPr>
        <w:t> </w:t>
      </w:r>
      <w:r>
        <w:rPr>
          <w:szCs w:val="18"/>
        </w:rPr>
        <w:t>vannak.</w:t>
      </w:r>
    </w:p>
    <w:p w14:paraId="53E63742" w14:textId="44FD96EE" w:rsidR="008C5EDB"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41E2CE05" w14:textId="77777777" w:rsidR="008C5EDB" w:rsidRPr="00EF7CF9" w:rsidRDefault="008C5EDB" w:rsidP="002A586E">
      <w:pPr>
        <w:pStyle w:val="ProductList-Body"/>
      </w:pPr>
    </w:p>
    <w:p w14:paraId="25CC8B0D"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059DC912" w14:textId="742DDABC" w:rsidR="008C5EDB"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4BCEBA6C" w14:textId="77777777" w:rsidR="00F01853" w:rsidRPr="00F01853" w:rsidRDefault="00F01853" w:rsidP="002A586E">
      <w:pPr>
        <w:pStyle w:val="ProductList-Body"/>
      </w:pPr>
    </w:p>
    <w:p w14:paraId="11375DC1" w14:textId="42DEC6C3" w:rsidR="008C5EDB" w:rsidRPr="00EF7CF9" w:rsidRDefault="008C5EDB"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Szolgáltatás-jóváírás</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w:t>
            </w:r>
          </w:p>
        </w:tc>
        <w:tc>
          <w:tcPr>
            <w:tcW w:w="5400" w:type="dxa"/>
          </w:tcPr>
          <w:p w14:paraId="32479524" w14:textId="77777777" w:rsidR="008C5EDB" w:rsidRPr="00EF7CF9" w:rsidRDefault="008C5EDB" w:rsidP="002A586E">
            <w:pPr>
              <w:pStyle w:val="ProductList-OfferingBody"/>
              <w:jc w:val="center"/>
            </w:pPr>
            <w:r>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w:t>
            </w:r>
          </w:p>
        </w:tc>
        <w:tc>
          <w:tcPr>
            <w:tcW w:w="5400" w:type="dxa"/>
          </w:tcPr>
          <w:p w14:paraId="62FA6717" w14:textId="77777777" w:rsidR="008C5EDB" w:rsidRPr="00EF7CF9" w:rsidRDefault="008C5EDB" w:rsidP="002A586E">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w:t>
            </w:r>
          </w:p>
        </w:tc>
        <w:tc>
          <w:tcPr>
            <w:tcW w:w="5400" w:type="dxa"/>
          </w:tcPr>
          <w:p w14:paraId="39648AB2" w14:textId="77777777" w:rsidR="008C5EDB" w:rsidRPr="00EF7CF9" w:rsidRDefault="008C5EDB" w:rsidP="002A586E">
            <w:pPr>
              <w:pStyle w:val="ProductList-OfferingBody"/>
              <w:jc w:val="center"/>
            </w:pPr>
            <w:r>
              <w:t>100%</w:t>
            </w:r>
          </w:p>
        </w:tc>
      </w:tr>
    </w:tbl>
    <w:bookmarkStart w:id="84" w:name="_Toc457821517"/>
    <w:p w14:paraId="44DBD6E6" w14:textId="3F68E318"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FC93245" w14:textId="484C0EE9" w:rsidR="000C13D4" w:rsidRPr="00EF7CF9" w:rsidRDefault="008E68F7" w:rsidP="002A586E">
      <w:pPr>
        <w:pStyle w:val="ProductList-Offering2Heading"/>
        <w:outlineLvl w:val="2"/>
      </w:pPr>
      <w:bookmarkStart w:id="85" w:name="_Hlk37926721"/>
      <w:bookmarkStart w:id="86" w:name="_Toc231483769"/>
      <w:bookmarkEnd w:id="84"/>
      <w:r>
        <w:t>Nagyvállalati Microsoft 365 alkalmazások</w:t>
      </w:r>
      <w:bookmarkEnd w:id="85"/>
      <w:bookmarkEnd w:id="86"/>
    </w:p>
    <w:p w14:paraId="449A5D9A" w14:textId="4D5F0943" w:rsidR="000C13D4" w:rsidRPr="00EF7CF9" w:rsidRDefault="000C13D4" w:rsidP="00CA3DB7">
      <w:pPr>
        <w:pStyle w:val="ProductList-Body"/>
      </w:pPr>
      <w:r>
        <w:rPr>
          <w:b/>
          <w:color w:val="00188F"/>
        </w:rPr>
        <w:t>Állásidő</w:t>
      </w:r>
      <w:r w:rsidRPr="00486413">
        <w:rPr>
          <w:b/>
          <w:color w:val="00188F"/>
        </w:rPr>
        <w:t>:</w:t>
      </w:r>
      <w:r>
        <w:t xml:space="preserve"> </w:t>
      </w:r>
      <w:r>
        <w:rPr>
          <w:szCs w:val="18"/>
        </w:rPr>
        <w:t>Bármely olyan időtartam, amely alatt az Office-alkalmazások az Office 365 aktiválási problémája miatt csökkentett funkciójú üzemmódban</w:t>
      </w:r>
      <w:r w:rsidR="00CA3DB7">
        <w:rPr>
          <w:szCs w:val="18"/>
        </w:rPr>
        <w:t> </w:t>
      </w:r>
      <w:r>
        <w:rPr>
          <w:szCs w:val="18"/>
        </w:rPr>
        <w:t>vannak.</w:t>
      </w:r>
    </w:p>
    <w:p w14:paraId="05221919" w14:textId="49DA841C" w:rsidR="000C13D4"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32FF3E86" w14:textId="77777777" w:rsidR="000756C6" w:rsidRPr="00EF7CF9" w:rsidRDefault="00000000" w:rsidP="00853D83">
      <w:pPr>
        <w:spacing w:before="1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095C5050" w14:textId="422F1A3B" w:rsidR="000C13D4"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461A57B5" w14:textId="77777777" w:rsidR="00F01853" w:rsidRPr="00EF7CF9" w:rsidRDefault="00F01853" w:rsidP="002A586E">
      <w:pPr>
        <w:pStyle w:val="ProductList-Body"/>
      </w:pPr>
    </w:p>
    <w:p w14:paraId="4D7C630A" w14:textId="1FC61854" w:rsidR="000C13D4" w:rsidRPr="00EF7CF9" w:rsidRDefault="000C13D4" w:rsidP="003C0B57">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Szolgáltatás-jóváírás</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w:t>
            </w:r>
          </w:p>
        </w:tc>
        <w:tc>
          <w:tcPr>
            <w:tcW w:w="5400" w:type="dxa"/>
          </w:tcPr>
          <w:p w14:paraId="4C9A31DC" w14:textId="77777777" w:rsidR="000C13D4" w:rsidRPr="00EF7CF9" w:rsidRDefault="000C13D4" w:rsidP="002A586E">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w:t>
            </w:r>
          </w:p>
        </w:tc>
        <w:tc>
          <w:tcPr>
            <w:tcW w:w="5400" w:type="dxa"/>
          </w:tcPr>
          <w:p w14:paraId="3FC2502C" w14:textId="77777777" w:rsidR="000C13D4" w:rsidRPr="00EF7CF9" w:rsidRDefault="000C13D4" w:rsidP="002A586E">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w:t>
            </w:r>
          </w:p>
        </w:tc>
        <w:tc>
          <w:tcPr>
            <w:tcW w:w="5400" w:type="dxa"/>
          </w:tcPr>
          <w:p w14:paraId="1EF01771" w14:textId="77777777" w:rsidR="000C13D4" w:rsidRPr="00EF7CF9" w:rsidRDefault="000C13D4" w:rsidP="002A586E">
            <w:pPr>
              <w:pStyle w:val="ProductList-OfferingBody"/>
              <w:jc w:val="center"/>
            </w:pPr>
            <w:r>
              <w:t>100%</w:t>
            </w:r>
          </w:p>
        </w:tc>
      </w:tr>
    </w:tbl>
    <w:bookmarkStart w:id="87" w:name="_Toc457821519"/>
    <w:p w14:paraId="0B5B2B4E" w14:textId="762FADAC"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D4ACF6A" w14:textId="77777777" w:rsidR="008E68F7" w:rsidRPr="00EF7CF9" w:rsidRDefault="008E68F7" w:rsidP="003B1CA6">
      <w:pPr>
        <w:pStyle w:val="ProductList-Offering2Heading"/>
        <w:keepNext/>
        <w:outlineLvl w:val="2"/>
      </w:pPr>
      <w:bookmarkStart w:id="88" w:name="_Toc231483770"/>
      <w:r>
        <w:t>Office 365 Speciális megfelelőség</w:t>
      </w:r>
      <w:bookmarkEnd w:id="88"/>
    </w:p>
    <w:p w14:paraId="7A03DE1C" w14:textId="77777777" w:rsidR="008E68F7" w:rsidRPr="00EF7CF9" w:rsidRDefault="008E68F7" w:rsidP="008E68F7">
      <w:pPr>
        <w:pStyle w:val="ProductList-Body"/>
        <w:tabs>
          <w:tab w:val="clear" w:pos="360"/>
        </w:tabs>
      </w:pPr>
      <w:r>
        <w:rPr>
          <w:b/>
          <w:bCs/>
          <w:color w:val="00188F"/>
        </w:rPr>
        <w:t>Állásidő</w:t>
      </w:r>
      <w:r w:rsidRPr="00486413">
        <w:rPr>
          <w:b/>
          <w:color w:val="00188F"/>
        </w:rPr>
        <w:t>:</w:t>
      </w:r>
      <w:r>
        <w:t xml:space="preserve"> Bármely olyan időtartam, amely alatt az Office 365 Advanced Compliance Ügyfélszéf összetevője az Office 365 problémája miatt csökkentett funkciójú üzemmódban van.</w:t>
      </w:r>
    </w:p>
    <w:p w14:paraId="47C40BE6" w14:textId="4147C950" w:rsidR="008E68F7" w:rsidRPr="00EF7CF9" w:rsidRDefault="00AC48A7" w:rsidP="008E68F7">
      <w:pPr>
        <w:pStyle w:val="ProductList-Body"/>
        <w:tabs>
          <w:tab w:val="clear" w:pos="360"/>
        </w:tabs>
      </w:pPr>
      <w:r>
        <w:rPr>
          <w:b/>
          <w:bCs/>
          <w:color w:val="00188F"/>
        </w:rPr>
        <w:t>Százalékos Rendelkezésre Állás</w:t>
      </w:r>
      <w:r w:rsidRPr="00486413">
        <w:rPr>
          <w:b/>
          <w:color w:val="00188F"/>
        </w:rPr>
        <w:t>:</w:t>
      </w:r>
      <w:r>
        <w:t xml:space="preserve"> A Százalékos Rendelkezésre Állás a következő képlettel határozható meg:</w:t>
      </w:r>
    </w:p>
    <w:p w14:paraId="050E7B7E" w14:textId="77777777" w:rsidR="000756C6" w:rsidRPr="00EF7CF9" w:rsidRDefault="00000000" w:rsidP="00853D83">
      <w:pPr>
        <w:spacing w:before="1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741B9621" w14:textId="5B2DF96A" w:rsidR="008E68F7" w:rsidRDefault="00AC48A7" w:rsidP="008E68F7">
      <w:pPr>
        <w:pStyle w:val="ProductList-Body"/>
        <w:tabs>
          <w:tab w:val="clear" w:pos="360"/>
        </w:tabs>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4D90FC81" w14:textId="77777777" w:rsidR="00F01853" w:rsidRPr="00EF7CF9" w:rsidRDefault="00F01853" w:rsidP="008E68F7">
      <w:pPr>
        <w:pStyle w:val="ProductList-Body"/>
        <w:tabs>
          <w:tab w:val="clear" w:pos="360"/>
        </w:tabs>
        <w:rPr>
          <w:szCs w:val="18"/>
        </w:rPr>
      </w:pPr>
    </w:p>
    <w:p w14:paraId="0925D96B" w14:textId="77777777" w:rsidR="008E68F7" w:rsidRPr="00EF7CF9" w:rsidRDefault="008E68F7" w:rsidP="00CB5405">
      <w:pPr>
        <w:pStyle w:val="ProductList-Body"/>
        <w:keepNext/>
      </w:pPr>
      <w:r>
        <w:rPr>
          <w:b/>
          <w:bCs/>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B5405">
            <w:pPr>
              <w:pStyle w:val="ProductList-OfferingBody"/>
              <w:keepNext/>
              <w:jc w:val="center"/>
              <w:rPr>
                <w:color w:val="FFFFFF" w:themeColor="background1"/>
              </w:rPr>
            </w:pPr>
            <w:r>
              <w:rPr>
                <w:color w:val="FFFFFF" w:themeColor="background1"/>
              </w:rPr>
              <w:t>Százalékos Rendelkezésre Állás</w:t>
            </w:r>
          </w:p>
        </w:tc>
        <w:tc>
          <w:tcPr>
            <w:tcW w:w="5400" w:type="dxa"/>
            <w:shd w:val="clear" w:color="auto" w:fill="0072C6"/>
          </w:tcPr>
          <w:p w14:paraId="425E5279" w14:textId="77777777" w:rsidR="008E68F7" w:rsidRPr="00EF7CF9" w:rsidRDefault="008E68F7" w:rsidP="00CB5405">
            <w:pPr>
              <w:pStyle w:val="ProductList-OfferingBody"/>
              <w:keepNext/>
              <w:jc w:val="center"/>
              <w:rPr>
                <w:color w:val="FFFFFF" w:themeColor="background1"/>
              </w:rPr>
            </w:pPr>
            <w:r>
              <w:rPr>
                <w:color w:val="FFFFFF" w:themeColor="background1"/>
              </w:rPr>
              <w:t>Szolgáltatás-jóváírás</w:t>
            </w:r>
          </w:p>
        </w:tc>
      </w:tr>
      <w:tr w:rsidR="008E68F7" w:rsidRPr="00B44CF9" w14:paraId="136FA892" w14:textId="77777777" w:rsidTr="00CC3273">
        <w:tc>
          <w:tcPr>
            <w:tcW w:w="5400" w:type="dxa"/>
          </w:tcPr>
          <w:p w14:paraId="7D0A4079" w14:textId="77777777" w:rsidR="008E68F7" w:rsidRPr="00EF7CF9" w:rsidRDefault="008E68F7" w:rsidP="00CB5405">
            <w:pPr>
              <w:pStyle w:val="ProductList-OfferingBody"/>
              <w:keepNext/>
              <w:jc w:val="center"/>
            </w:pPr>
            <w:r>
              <w:t>&lt; 99,9%</w:t>
            </w:r>
          </w:p>
        </w:tc>
        <w:tc>
          <w:tcPr>
            <w:tcW w:w="5400" w:type="dxa"/>
          </w:tcPr>
          <w:p w14:paraId="0D5866E2" w14:textId="77777777" w:rsidR="008E68F7" w:rsidRPr="00EF7CF9" w:rsidRDefault="008E68F7" w:rsidP="00CB5405">
            <w:pPr>
              <w:pStyle w:val="ProductList-OfferingBody"/>
              <w:keepNext/>
              <w:jc w:val="center"/>
            </w:pPr>
            <w:r>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w:t>
            </w:r>
          </w:p>
        </w:tc>
        <w:tc>
          <w:tcPr>
            <w:tcW w:w="5400" w:type="dxa"/>
          </w:tcPr>
          <w:p w14:paraId="25B6BEF5" w14:textId="77777777" w:rsidR="008E68F7" w:rsidRPr="00EF7CF9" w:rsidRDefault="008E68F7" w:rsidP="00CC3273">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w:t>
            </w:r>
          </w:p>
        </w:tc>
        <w:tc>
          <w:tcPr>
            <w:tcW w:w="5400" w:type="dxa"/>
          </w:tcPr>
          <w:p w14:paraId="4F6ABDDE" w14:textId="77777777" w:rsidR="008E68F7" w:rsidRPr="00EF7CF9" w:rsidRDefault="008E68F7" w:rsidP="00CC3273">
            <w:pPr>
              <w:pStyle w:val="ProductList-OfferingBody"/>
              <w:jc w:val="center"/>
            </w:pPr>
            <w:r>
              <w:t>100%</w:t>
            </w:r>
          </w:p>
        </w:tc>
      </w:tr>
    </w:tbl>
    <w:p w14:paraId="7FF66935" w14:textId="47F49546" w:rsidR="008E68F7" w:rsidRPr="00EF7CF9" w:rsidRDefault="002778D1"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0F8FB09B" w14:textId="337A94B6" w:rsidR="000C13D4" w:rsidRPr="00EF7CF9" w:rsidRDefault="004F25AA" w:rsidP="00A23D5B">
      <w:pPr>
        <w:pStyle w:val="ProductList-Offering2Heading"/>
        <w:keepNext/>
        <w:outlineLvl w:val="2"/>
      </w:pPr>
      <w:bookmarkStart w:id="89" w:name="_Toc231483771"/>
      <w:r>
        <w:t>Office Online</w:t>
      </w:r>
      <w:bookmarkEnd w:id="87"/>
      <w:bookmarkEnd w:id="89"/>
    </w:p>
    <w:p w14:paraId="1676D4F2" w14:textId="2F89AD95" w:rsidR="000C13D4" w:rsidRPr="00EF7CF9" w:rsidRDefault="000C13D4" w:rsidP="002A586E">
      <w:pPr>
        <w:pStyle w:val="ProductList-Body"/>
      </w:pPr>
      <w:r>
        <w:rPr>
          <w:b/>
          <w:color w:val="00188F"/>
        </w:rPr>
        <w:t>Állásidő</w:t>
      </w:r>
      <w:r w:rsidRPr="00486413">
        <w:rPr>
          <w:b/>
          <w:color w:val="00188F"/>
        </w:rPr>
        <w:t>:</w:t>
      </w:r>
      <w:r>
        <w:t xml:space="preserve"> </w:t>
      </w:r>
      <w:r>
        <w:rPr>
          <w:szCs w:val="18"/>
        </w:rPr>
        <w:t>Bármely olyan időtartam, amely alatt a felhasználók nem képesek a Webalkalmazásokat a SharePoint Online webhelyen tárolt olyan Office-dokumentumok megtekintésére vagy szerkesztésére használni, amelyek vonatkozásában rendelkeznek a megfelelő jogosultságokkal.</w:t>
      </w:r>
    </w:p>
    <w:p w14:paraId="4C684597" w14:textId="445E60EC" w:rsidR="000C13D4"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 </w:t>
      </w:r>
    </w:p>
    <w:p w14:paraId="17A437F7" w14:textId="77777777" w:rsidR="000756C6" w:rsidRPr="00EF7CF9" w:rsidRDefault="00000000" w:rsidP="00D175AE">
      <w:pPr>
        <w:spacing w:before="1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Szolgáltatás-jóváírás</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w:t>
            </w:r>
          </w:p>
        </w:tc>
        <w:tc>
          <w:tcPr>
            <w:tcW w:w="5400" w:type="dxa"/>
          </w:tcPr>
          <w:p w14:paraId="4940133B" w14:textId="77777777" w:rsidR="000C13D4" w:rsidRPr="00EF7CF9" w:rsidRDefault="000C13D4" w:rsidP="002A586E">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w:t>
            </w:r>
          </w:p>
        </w:tc>
        <w:tc>
          <w:tcPr>
            <w:tcW w:w="5400" w:type="dxa"/>
          </w:tcPr>
          <w:p w14:paraId="4BBAA378" w14:textId="77777777" w:rsidR="000C13D4" w:rsidRPr="00EF7CF9" w:rsidRDefault="000C13D4" w:rsidP="002A586E">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w:t>
            </w:r>
          </w:p>
        </w:tc>
        <w:tc>
          <w:tcPr>
            <w:tcW w:w="5400" w:type="dxa"/>
          </w:tcPr>
          <w:p w14:paraId="46C6F630" w14:textId="77777777" w:rsidR="000C13D4" w:rsidRPr="00EF7CF9" w:rsidRDefault="000C13D4" w:rsidP="002A586E">
            <w:pPr>
              <w:pStyle w:val="ProductList-OfferingBody"/>
              <w:jc w:val="center"/>
            </w:pPr>
            <w:r>
              <w:t>100%</w:t>
            </w:r>
          </w:p>
        </w:tc>
      </w:tr>
    </w:tbl>
    <w:bookmarkStart w:id="90" w:name="_Toc457821520"/>
    <w:p w14:paraId="4398F673" w14:textId="26E750D5"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2D4E9369" w14:textId="591EABAD" w:rsidR="000C13D4" w:rsidRPr="00EF7CF9" w:rsidRDefault="000C13D4" w:rsidP="00FD5737">
      <w:pPr>
        <w:pStyle w:val="ProductList-Offering2Heading"/>
        <w:keepNext/>
        <w:outlineLvl w:val="2"/>
      </w:pPr>
      <w:bookmarkStart w:id="91" w:name="_Toc231483772"/>
      <w:r>
        <w:t>Office 365 Videó</w:t>
      </w:r>
      <w:bookmarkEnd w:id="90"/>
      <w:bookmarkEnd w:id="91"/>
    </w:p>
    <w:p w14:paraId="3A79F112" w14:textId="74321ABC" w:rsidR="000C13D4" w:rsidRPr="00EF7CF9" w:rsidRDefault="000C13D4" w:rsidP="002A586E">
      <w:pPr>
        <w:pStyle w:val="ProductList-Body"/>
      </w:pPr>
      <w:r>
        <w:rPr>
          <w:b/>
          <w:color w:val="00188F"/>
        </w:rPr>
        <w:t>Állásidő</w:t>
      </w:r>
      <w:r w:rsidRPr="00486413">
        <w:rPr>
          <w:b/>
          <w:color w:val="00188F"/>
        </w:rPr>
        <w:t>:</w:t>
      </w:r>
      <w:r>
        <w:t xml:space="preserve"> </w:t>
      </w:r>
      <w:r>
        <w:rPr>
          <w:szCs w:val="18"/>
        </w:rPr>
        <w:t>Bármely olyan időtartam, amely alatt a felhasználók annak ellenére nem tudnak videókat feltölteni a videóportálra, illetve nem tudnak ott található videókat megtekinteni vagy szerkeszteni, hogy megfelelő jogosultságokkal és érvényes tartalommal rendelkeznek.</w:t>
      </w:r>
    </w:p>
    <w:p w14:paraId="19D77C36" w14:textId="36895A37" w:rsidR="0042535E"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1203B222" w14:textId="77777777" w:rsidR="000756C6" w:rsidRPr="00EF7CF9" w:rsidRDefault="00000000" w:rsidP="0042535E">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6A685FD4" w14:textId="2CB76A5D" w:rsidR="000C13D4"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68BB3EA5" w14:textId="77777777" w:rsidR="00F01853" w:rsidRPr="00EF7CF9" w:rsidRDefault="00F01853" w:rsidP="002A586E">
      <w:pPr>
        <w:pStyle w:val="ProductList-Body"/>
      </w:pPr>
    </w:p>
    <w:p w14:paraId="16D54A3F" w14:textId="15B50594" w:rsidR="000C13D4" w:rsidRPr="00EF7CF9" w:rsidRDefault="000C13D4" w:rsidP="0020565A">
      <w:pPr>
        <w:pStyle w:val="ProductList-Body"/>
        <w:keepNext/>
      </w:pPr>
      <w:r>
        <w:rPr>
          <w:b/>
          <w:color w:val="00188F"/>
        </w:rPr>
        <w:t>A Szolgáltatási Szintekkel kapcsolatos kötelezettségvállalás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Szolgáltatás-jóváírás</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w:t>
            </w:r>
          </w:p>
        </w:tc>
        <w:tc>
          <w:tcPr>
            <w:tcW w:w="5400" w:type="dxa"/>
          </w:tcPr>
          <w:p w14:paraId="4BAFE0E4" w14:textId="77777777" w:rsidR="000C13D4" w:rsidRPr="00EF7CF9" w:rsidRDefault="000C13D4" w:rsidP="002A586E">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w:t>
            </w:r>
          </w:p>
        </w:tc>
        <w:tc>
          <w:tcPr>
            <w:tcW w:w="5400" w:type="dxa"/>
          </w:tcPr>
          <w:p w14:paraId="091B1753" w14:textId="77777777" w:rsidR="000C13D4" w:rsidRPr="00EF7CF9" w:rsidRDefault="000C13D4" w:rsidP="002A586E">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w:t>
            </w:r>
          </w:p>
        </w:tc>
        <w:tc>
          <w:tcPr>
            <w:tcW w:w="5400" w:type="dxa"/>
          </w:tcPr>
          <w:p w14:paraId="0F29C740" w14:textId="77777777" w:rsidR="000C13D4" w:rsidRPr="00EF7CF9" w:rsidRDefault="000C13D4" w:rsidP="002A586E">
            <w:pPr>
              <w:pStyle w:val="ProductList-OfferingBody"/>
              <w:jc w:val="center"/>
            </w:pPr>
            <w:r>
              <w:t>100%</w:t>
            </w:r>
          </w:p>
        </w:tc>
      </w:tr>
    </w:tbl>
    <w:bookmarkStart w:id="92" w:name="_Toc457821521"/>
    <w:p w14:paraId="5E336C92" w14:textId="1FFA05E4"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7FA062E2" w14:textId="59EEEA93" w:rsidR="000C13D4" w:rsidRPr="008C546D" w:rsidRDefault="000C13D4" w:rsidP="008C546D">
      <w:pPr>
        <w:pStyle w:val="ProductList-Offering2Heading"/>
        <w:rPr>
          <w:lang w:val="en-US"/>
        </w:rPr>
      </w:pPr>
      <w:bookmarkStart w:id="93" w:name="_Toc231483773"/>
      <w:r>
        <w:t xml:space="preserve">OneDrive </w:t>
      </w:r>
      <w:bookmarkEnd w:id="92"/>
      <w:proofErr w:type="spellStart"/>
      <w:r w:rsidR="008C546D">
        <w:rPr>
          <w:lang w:val="en-US"/>
        </w:rPr>
        <w:t>m</w:t>
      </w:r>
      <w:r w:rsidR="008C546D" w:rsidRPr="00EE57FF">
        <w:rPr>
          <w:lang w:val="en-US"/>
        </w:rPr>
        <w:t>unkahelyi</w:t>
      </w:r>
      <w:proofErr w:type="spellEnd"/>
      <w:r w:rsidR="008C546D" w:rsidRPr="00EE57FF">
        <w:rPr>
          <w:lang w:val="en-US"/>
        </w:rPr>
        <w:t xml:space="preserve"> </w:t>
      </w:r>
      <w:proofErr w:type="spellStart"/>
      <w:r w:rsidR="008C546D" w:rsidRPr="00EE57FF">
        <w:rPr>
          <w:lang w:val="en-US"/>
        </w:rPr>
        <w:t>vagy</w:t>
      </w:r>
      <w:proofErr w:type="spellEnd"/>
      <w:r w:rsidR="008C546D" w:rsidRPr="00EE57FF">
        <w:rPr>
          <w:lang w:val="en-US"/>
        </w:rPr>
        <w:t xml:space="preserve"> </w:t>
      </w:r>
      <w:proofErr w:type="spellStart"/>
      <w:r w:rsidR="008C546D" w:rsidRPr="00EE57FF">
        <w:rPr>
          <w:lang w:val="en-US"/>
        </w:rPr>
        <w:t>iskolai</w:t>
      </w:r>
      <w:bookmarkEnd w:id="93"/>
      <w:proofErr w:type="spellEnd"/>
      <w:r w:rsidR="008C546D" w:rsidRPr="00EE57FF">
        <w:rPr>
          <w:lang w:val="en-US"/>
        </w:rPr>
        <w:t xml:space="preserve"> </w:t>
      </w:r>
    </w:p>
    <w:p w14:paraId="643AD77F" w14:textId="5BD7D7DF" w:rsidR="000F29C9" w:rsidRPr="005246DC" w:rsidRDefault="000C13D4" w:rsidP="000F29C9">
      <w:pPr>
        <w:spacing w:after="0"/>
        <w:rPr>
          <w:sz w:val="18"/>
        </w:rPr>
      </w:pPr>
      <w:r w:rsidRPr="000F29C9">
        <w:rPr>
          <w:b/>
          <w:color w:val="00188F"/>
          <w:sz w:val="18"/>
          <w:szCs w:val="18"/>
        </w:rPr>
        <w:t>Állásidő:</w:t>
      </w:r>
      <w:r w:rsidRPr="000F29C9">
        <w:rPr>
          <w:sz w:val="18"/>
          <w:szCs w:val="18"/>
        </w:rPr>
        <w:t xml:space="preserve"> </w:t>
      </w:r>
      <w:r w:rsidR="005246DC" w:rsidRPr="005246DC">
        <w:rPr>
          <w:sz w:val="18"/>
        </w:rPr>
        <w:t>Bármely olyan időtartam, amely alatt a felhasználók nem tudják a OneDrive (munkahelyi/iskolai) tárhelyükön található fájlokat megtekinteni vagy szerkeszteni.</w:t>
      </w:r>
    </w:p>
    <w:p w14:paraId="6DEA7661" w14:textId="406A1FE5" w:rsidR="000C13D4" w:rsidRDefault="00AC48A7" w:rsidP="000F29C9">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32D58D0E" w14:textId="77777777" w:rsidR="000756C6" w:rsidRPr="00EF7CF9" w:rsidRDefault="00000000" w:rsidP="0042535E">
      <w:pPr>
        <w:keepNext/>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02BD4BBD" w14:textId="30B50E1C" w:rsidR="000C13D4"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4ED7118C" w14:textId="77777777" w:rsidR="00F01853" w:rsidRPr="00EF7CF9" w:rsidRDefault="00F01853" w:rsidP="002A586E">
      <w:pPr>
        <w:pStyle w:val="ProductList-Body"/>
      </w:pPr>
    </w:p>
    <w:p w14:paraId="6CD91602" w14:textId="66238D87" w:rsidR="000C13D4" w:rsidRPr="00EF7CF9" w:rsidRDefault="000C13D4"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Szolgáltatás-jóváírás</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w:t>
            </w:r>
          </w:p>
        </w:tc>
        <w:tc>
          <w:tcPr>
            <w:tcW w:w="5400" w:type="dxa"/>
          </w:tcPr>
          <w:p w14:paraId="21B08C9D" w14:textId="77777777" w:rsidR="000C13D4" w:rsidRPr="00EF7CF9" w:rsidRDefault="000C13D4" w:rsidP="002A586E">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w:t>
            </w:r>
          </w:p>
        </w:tc>
        <w:tc>
          <w:tcPr>
            <w:tcW w:w="5400" w:type="dxa"/>
          </w:tcPr>
          <w:p w14:paraId="2607D833" w14:textId="77777777" w:rsidR="000C13D4" w:rsidRPr="00EF7CF9" w:rsidRDefault="000C13D4" w:rsidP="002A586E">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w:t>
            </w:r>
          </w:p>
        </w:tc>
        <w:tc>
          <w:tcPr>
            <w:tcW w:w="5400" w:type="dxa"/>
          </w:tcPr>
          <w:p w14:paraId="1C49AAE4" w14:textId="77777777" w:rsidR="000C13D4" w:rsidRPr="00EF7CF9" w:rsidRDefault="000C13D4" w:rsidP="002A586E">
            <w:pPr>
              <w:pStyle w:val="ProductList-OfferingBody"/>
              <w:jc w:val="center"/>
            </w:pPr>
            <w:r>
              <w:t>100%</w:t>
            </w:r>
          </w:p>
        </w:tc>
      </w:tr>
    </w:tbl>
    <w:bookmarkStart w:id="94" w:name="_Toc457821522"/>
    <w:p w14:paraId="75D91239" w14:textId="5E091E60"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25750250" w14:textId="4BB04D05" w:rsidR="00C86427" w:rsidRPr="00EF7CF9" w:rsidRDefault="00C86427" w:rsidP="00BA33EB">
      <w:pPr>
        <w:pStyle w:val="ProductList-Offering2Heading"/>
        <w:outlineLvl w:val="2"/>
      </w:pPr>
      <w:bookmarkStart w:id="95" w:name="_Toc231483774"/>
      <w:r>
        <w:t>Project</w:t>
      </w:r>
      <w:bookmarkEnd w:id="94"/>
      <w:bookmarkEnd w:id="95"/>
    </w:p>
    <w:p w14:paraId="14E68B6F" w14:textId="0B3F1D78" w:rsidR="00C86427" w:rsidRPr="00EF7CF9" w:rsidRDefault="00C86427" w:rsidP="002A586E">
      <w:pPr>
        <w:pStyle w:val="ProductList-Body"/>
      </w:pPr>
      <w:r>
        <w:rPr>
          <w:b/>
          <w:color w:val="00188F"/>
        </w:rPr>
        <w:t>Állásidő</w:t>
      </w:r>
      <w:r w:rsidRPr="00486413">
        <w:rPr>
          <w:b/>
          <w:color w:val="00188F"/>
        </w:rPr>
        <w:t>:</w:t>
      </w:r>
      <w:r>
        <w:t xml:space="preserve"> </w:t>
      </w:r>
      <w:r>
        <w:rPr>
          <w:szCs w:val="18"/>
        </w:rPr>
        <w:t>Bármely olyan időtartam, amely alatt a felhasználók nem tudják a SharePoint Online webhely olyan gyűjteményének egyetlen részét sem olvasni vagy írni a Project Webalkalmazással, amelynek vonatkozásában rendelkeznek a megfelelő jogosultságokkal.</w:t>
      </w:r>
    </w:p>
    <w:p w14:paraId="3184A950" w14:textId="25ED3DA6" w:rsidR="00C86427" w:rsidRPr="00EF7CF9" w:rsidRDefault="00AC48A7" w:rsidP="0042535E">
      <w:pPr>
        <w:pStyle w:val="ProductList-Body"/>
        <w:spacing w:before="120" w:after="120"/>
      </w:pPr>
      <w:r>
        <w:rPr>
          <w:b/>
          <w:color w:val="00188F"/>
        </w:rPr>
        <w:t>Százalékos Rendelkezésre Állás</w:t>
      </w:r>
      <w:r w:rsidRPr="00486413">
        <w:rPr>
          <w:b/>
          <w:color w:val="00188F"/>
        </w:rPr>
        <w:t>:</w:t>
      </w:r>
      <w:r>
        <w:t xml:space="preserve"> A Százalékos Rendelkezésre Állás a következő képlettel határozható meg:</w:t>
      </w:r>
    </w:p>
    <w:p w14:paraId="45912F99"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0812AAB2" w14:textId="79181511" w:rsidR="00C86427"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28731DC2" w14:textId="77777777" w:rsidR="00F01853" w:rsidRDefault="00F01853" w:rsidP="002A586E">
      <w:pPr>
        <w:pStyle w:val="ProductList-Body"/>
      </w:pPr>
    </w:p>
    <w:p w14:paraId="429909F8" w14:textId="1AF0D3B0" w:rsidR="00C86427" w:rsidRDefault="00C86427" w:rsidP="002A586E">
      <w:pPr>
        <w:pStyle w:val="ProductList-Body"/>
        <w:rPr>
          <w:b/>
          <w:color w:val="00188F"/>
        </w:rPr>
      </w:pPr>
      <w:r>
        <w:rPr>
          <w:b/>
          <w:color w:val="00188F"/>
        </w:rPr>
        <w:t>Szolgáltatás-jóváírás</w:t>
      </w:r>
      <w:r w:rsidRPr="00486413">
        <w:rPr>
          <w:b/>
          <w:color w:val="00188F"/>
        </w:rPr>
        <w:t>:</w:t>
      </w:r>
    </w:p>
    <w:p w14:paraId="28B18D8E" w14:textId="77777777" w:rsidR="0042535E" w:rsidRPr="00EF7CF9" w:rsidRDefault="0042535E" w:rsidP="002A586E">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Szolgáltatás-jóváírás</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w:t>
            </w:r>
          </w:p>
        </w:tc>
        <w:tc>
          <w:tcPr>
            <w:tcW w:w="5400" w:type="dxa"/>
          </w:tcPr>
          <w:p w14:paraId="1EAC3FA5" w14:textId="77777777" w:rsidR="00C86427" w:rsidRPr="00EF7CF9" w:rsidRDefault="00C86427" w:rsidP="002A586E">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w:t>
            </w:r>
          </w:p>
        </w:tc>
        <w:tc>
          <w:tcPr>
            <w:tcW w:w="5400" w:type="dxa"/>
          </w:tcPr>
          <w:p w14:paraId="38929F8D" w14:textId="77777777" w:rsidR="00C86427" w:rsidRPr="00EF7CF9" w:rsidRDefault="00C86427" w:rsidP="002A586E">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w:t>
            </w:r>
          </w:p>
        </w:tc>
        <w:tc>
          <w:tcPr>
            <w:tcW w:w="5400" w:type="dxa"/>
          </w:tcPr>
          <w:p w14:paraId="4C6598BC" w14:textId="77777777" w:rsidR="00C86427" w:rsidRPr="00EF7CF9" w:rsidRDefault="00C86427" w:rsidP="002A586E">
            <w:pPr>
              <w:pStyle w:val="ProductList-OfferingBody"/>
              <w:jc w:val="center"/>
            </w:pPr>
            <w:r>
              <w:t>100%</w:t>
            </w:r>
          </w:p>
        </w:tc>
      </w:tr>
    </w:tbl>
    <w:bookmarkStart w:id="96" w:name="_Toc457821523"/>
    <w:p w14:paraId="239D1835" w14:textId="725A6B9B"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6051EC5D" w14:textId="20237168" w:rsidR="00C86427" w:rsidRPr="00EF7CF9" w:rsidRDefault="00C86427" w:rsidP="003B1CA6">
      <w:pPr>
        <w:pStyle w:val="ProductList-Offering2Heading"/>
        <w:keepNext/>
        <w:outlineLvl w:val="2"/>
      </w:pPr>
      <w:bookmarkStart w:id="97" w:name="_Toc231483775"/>
      <w:r>
        <w:t>SharePoint Online</w:t>
      </w:r>
      <w:bookmarkEnd w:id="96"/>
      <w:bookmarkEnd w:id="97"/>
    </w:p>
    <w:p w14:paraId="41E58B9E" w14:textId="0F2B3227" w:rsidR="00C86427" w:rsidRPr="00EF7CF9" w:rsidRDefault="00C86427" w:rsidP="002A586E">
      <w:pPr>
        <w:pStyle w:val="ProductList-Body"/>
      </w:pPr>
      <w:r>
        <w:rPr>
          <w:b/>
          <w:color w:val="00188F"/>
        </w:rPr>
        <w:t>Állásidő</w:t>
      </w:r>
      <w:r w:rsidRPr="00486413">
        <w:rPr>
          <w:b/>
          <w:color w:val="00188F"/>
        </w:rPr>
        <w:t>:</w:t>
      </w:r>
      <w:r>
        <w:t xml:space="preserve"> </w:t>
      </w:r>
      <w:r>
        <w:rPr>
          <w:szCs w:val="18"/>
        </w:rPr>
        <w:t>Bármely olyan időtartam, amely alatt a felhasználók nem képesek a SharePoint Online webhely olyan tartalmának olvasására vagy írására, amelynek vonatkozásában rendelkeznek a megfelelő jogosultságokkal.</w:t>
      </w:r>
    </w:p>
    <w:p w14:paraId="4F12AEC0" w14:textId="6785C6E5" w:rsidR="00C86427" w:rsidRPr="00EF7CF9" w:rsidRDefault="00AC48A7" w:rsidP="003C0B57">
      <w:pPr>
        <w:pStyle w:val="ProductList-Body"/>
      </w:pPr>
      <w:r>
        <w:rPr>
          <w:b/>
          <w:color w:val="00188F"/>
        </w:rPr>
        <w:t>Százalékos Rendelkezésre Állás</w:t>
      </w:r>
      <w:r w:rsidRPr="00486413">
        <w:rPr>
          <w:b/>
          <w:color w:val="00188F"/>
        </w:rPr>
        <w:t>:</w:t>
      </w:r>
      <w:r>
        <w:t xml:space="preserve"> A Százalékos Rendelkezésre Állás a következő képlettel határozható meg: </w:t>
      </w:r>
    </w:p>
    <w:p w14:paraId="6DDBCE6E" w14:textId="77777777" w:rsidR="000756C6" w:rsidRPr="00EF7CF9" w:rsidRDefault="00000000" w:rsidP="0042535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Szolgáltatás-jóváírás</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w:t>
            </w:r>
          </w:p>
        </w:tc>
        <w:tc>
          <w:tcPr>
            <w:tcW w:w="5400" w:type="dxa"/>
          </w:tcPr>
          <w:p w14:paraId="5FB7CC40" w14:textId="77777777" w:rsidR="00C86427" w:rsidRPr="00EF7CF9" w:rsidRDefault="00C86427" w:rsidP="002A586E">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w:t>
            </w:r>
          </w:p>
        </w:tc>
        <w:tc>
          <w:tcPr>
            <w:tcW w:w="5400" w:type="dxa"/>
          </w:tcPr>
          <w:p w14:paraId="4C18F2FB" w14:textId="77777777" w:rsidR="00C86427" w:rsidRPr="00EF7CF9" w:rsidRDefault="00C86427" w:rsidP="002A586E">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w:t>
            </w:r>
          </w:p>
        </w:tc>
        <w:tc>
          <w:tcPr>
            <w:tcW w:w="5400" w:type="dxa"/>
          </w:tcPr>
          <w:p w14:paraId="07DE3FF0" w14:textId="77777777" w:rsidR="00C86427" w:rsidRPr="00EF7CF9" w:rsidRDefault="00C86427" w:rsidP="002A586E">
            <w:pPr>
              <w:pStyle w:val="ProductList-OfferingBody"/>
              <w:jc w:val="center"/>
            </w:pPr>
            <w:r>
              <w:t>100%</w:t>
            </w:r>
          </w:p>
        </w:tc>
      </w:tr>
    </w:tbl>
    <w:bookmarkStart w:id="98" w:name="_Toc457821524"/>
    <w:p w14:paraId="5CB67AB3" w14:textId="346744FE"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5819662" w14:textId="2E71678F" w:rsidR="00F601F4" w:rsidRPr="00EF7CF9" w:rsidRDefault="00AF793E" w:rsidP="002A586E">
      <w:pPr>
        <w:pStyle w:val="ProductList-Offering2Heading"/>
        <w:outlineLvl w:val="2"/>
      </w:pPr>
      <w:bookmarkStart w:id="99" w:name="_Toc457821525"/>
      <w:bookmarkStart w:id="100" w:name="_Toc526859637"/>
      <w:bookmarkStart w:id="101" w:name="_Toc231483776"/>
      <w:bookmarkEnd w:id="98"/>
      <w:r>
        <w:t xml:space="preserve">Microsoft Teams – Híváscsomagok, </w:t>
      </w:r>
      <w:r w:rsidR="00E41855">
        <w:t xml:space="preserve">Teams </w:t>
      </w:r>
      <w:r>
        <w:t>Telefon és Hangkonferencia</w:t>
      </w:r>
      <w:bookmarkEnd w:id="99"/>
      <w:bookmarkEnd w:id="100"/>
      <w:bookmarkEnd w:id="101"/>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Állásidő</w:t>
      </w:r>
      <w:r w:rsidRPr="00486413">
        <w:rPr>
          <w:b/>
          <w:color w:val="00188F"/>
          <w:sz w:val="18"/>
        </w:rPr>
        <w:t>:</w:t>
      </w:r>
      <w:r>
        <w:rPr>
          <w:rFonts w:ascii="Calibri" w:eastAsia="Calibri" w:hAnsi="Calibri" w:cs="Times New Roman"/>
          <w:sz w:val="18"/>
          <w:szCs w:val="18"/>
        </w:rPr>
        <w:t xml:space="preserve"> Bármely olyan időtartam, amely alatt a végfelhasználók nem tudnak nyilvános telefonhálózati (PSTN) hívást kezdeményezni, vagy nem tudnak bekapcsolódni egy nyilvános telefonhálózaton keresztül folytatott hangkonferenciába, vagy nem tudják a hívásokat Hívási Sorokkal vagy Automatikus Híváskezelővel feldolgozni.</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Százalékos Rendelkezésre Állás</w:t>
      </w:r>
      <w:r w:rsidRPr="00486413">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Az egyes szolgáltatásokra vonatkozóan a következő képlettel történik a Százalékos Rendelkezésre Állás számítása:</w:t>
      </w:r>
    </w:p>
    <w:p w14:paraId="0E469951" w14:textId="77777777" w:rsidR="000756C6" w:rsidRPr="00EF7CF9" w:rsidRDefault="00000000" w:rsidP="0042535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 Jóváírásfizetésre kizárólag az érintett tényleges szolgáltatások esetében kerül sor.</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A jelen SLA nem alkalmazandó az olyan szolgáltatáskimaradások esetében, amelyeket harmadik féltől származó olyan szoftver, berendezés vagy szolgáltatás bármilyen hibája okozott, amely nem áll a Microsoft ellenőrzése alatt, vagy amelyet olyan Microsoft-szoftver bármilyen hibája okozott, amelyet nem maga a Microsoft futtat a Szolgáltatás részeként.</w:t>
      </w:r>
    </w:p>
    <w:p w14:paraId="3C213E15" w14:textId="7E8E7A6A" w:rsidR="00204453" w:rsidRPr="00EF7CF9" w:rsidRDefault="00204453"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Szolgáltatás-jóváírás</w:t>
            </w:r>
          </w:p>
        </w:tc>
      </w:tr>
      <w:tr w:rsidR="0041248A" w:rsidRPr="00B44CF9" w14:paraId="38CA4118" w14:textId="77777777" w:rsidTr="00204453">
        <w:tc>
          <w:tcPr>
            <w:tcW w:w="5400" w:type="dxa"/>
          </w:tcPr>
          <w:p w14:paraId="2483DB42" w14:textId="6D5D3526" w:rsidR="0041248A" w:rsidRDefault="0041248A" w:rsidP="0041248A">
            <w:pPr>
              <w:pStyle w:val="ProductList-OfferingBody"/>
              <w:jc w:val="center"/>
            </w:pPr>
            <w:r>
              <w:t>&lt; 99,999%</w:t>
            </w:r>
          </w:p>
        </w:tc>
        <w:tc>
          <w:tcPr>
            <w:tcW w:w="5400" w:type="dxa"/>
          </w:tcPr>
          <w:p w14:paraId="717F3968" w14:textId="2BCCD962" w:rsidR="0041248A" w:rsidRDefault="0041248A" w:rsidP="0041248A">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w:t>
            </w:r>
          </w:p>
        </w:tc>
        <w:tc>
          <w:tcPr>
            <w:tcW w:w="5400" w:type="dxa"/>
          </w:tcPr>
          <w:p w14:paraId="1F728475" w14:textId="77777777" w:rsidR="00204453" w:rsidRPr="00EF7CF9" w:rsidRDefault="00204453" w:rsidP="002A586E">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w:t>
            </w:r>
          </w:p>
        </w:tc>
        <w:tc>
          <w:tcPr>
            <w:tcW w:w="5400" w:type="dxa"/>
          </w:tcPr>
          <w:p w14:paraId="29580C8D" w14:textId="77777777" w:rsidR="00204453" w:rsidRPr="00EF7CF9" w:rsidRDefault="00204453" w:rsidP="002A586E">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w:t>
            </w:r>
          </w:p>
        </w:tc>
        <w:tc>
          <w:tcPr>
            <w:tcW w:w="5400" w:type="dxa"/>
          </w:tcPr>
          <w:p w14:paraId="62EAA25A" w14:textId="77777777" w:rsidR="00204453" w:rsidRPr="00EF7CF9" w:rsidRDefault="00204453" w:rsidP="002A586E">
            <w:pPr>
              <w:pStyle w:val="ProductList-OfferingBody"/>
              <w:jc w:val="center"/>
            </w:pPr>
            <w:r>
              <w:t>100%</w:t>
            </w:r>
          </w:p>
        </w:tc>
      </w:tr>
    </w:tbl>
    <w:bookmarkStart w:id="102" w:name="_Toc457821526"/>
    <w:p w14:paraId="6803DEF6" w14:textId="66A99391"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2EE9CF4D" w14:textId="129E7537" w:rsidR="00E25E0F" w:rsidRPr="00EF7CF9" w:rsidRDefault="00AF793E" w:rsidP="003C0A6D">
      <w:pPr>
        <w:pStyle w:val="ProductList-Offering2Heading"/>
        <w:keepNext/>
        <w:outlineLvl w:val="2"/>
      </w:pPr>
      <w:bookmarkStart w:id="103" w:name="_Toc231483777"/>
      <w:r>
        <w:t>Microsoft Teams – Hangminőség</w:t>
      </w:r>
      <w:bookmarkEnd w:id="102"/>
      <w:bookmarkEnd w:id="103"/>
    </w:p>
    <w:p w14:paraId="3E31177D" w14:textId="77777777" w:rsidR="00376131" w:rsidRDefault="001D70B9" w:rsidP="00376131">
      <w:pPr>
        <w:pStyle w:val="ProductList-Body"/>
      </w:pPr>
      <w:r>
        <w:t>Ez az SLA minden olyan jogosult hívásra vonatkozik, amelyet egy (VOIP- vagy PSTN- hívást engedélyező) előfizetéssel rendelkező hangszerver-felhasználó kezdeményezett.</w:t>
      </w:r>
    </w:p>
    <w:p w14:paraId="38348BB2" w14:textId="77777777" w:rsidR="00376131" w:rsidRDefault="00E25E0F" w:rsidP="00376131">
      <w:pPr>
        <w:pStyle w:val="ProductList-Body"/>
      </w:pPr>
      <w:r>
        <w:rPr>
          <w:b/>
          <w:color w:val="00188F"/>
        </w:rPr>
        <w:t>További fogalommeghatározások</w:t>
      </w:r>
      <w:r w:rsidRPr="00486413">
        <w:rPr>
          <w:b/>
          <w:color w:val="00188F"/>
        </w:rPr>
        <w:t>:</w:t>
      </w:r>
    </w:p>
    <w:p w14:paraId="769655EE" w14:textId="50FDEB31" w:rsidR="00E25E0F" w:rsidRPr="00EF7CF9" w:rsidRDefault="00EF7CF9" w:rsidP="00376131">
      <w:pPr>
        <w:pStyle w:val="ProductList-Body"/>
      </w:pPr>
      <w:r>
        <w:t>A „</w:t>
      </w:r>
      <w:r>
        <w:rPr>
          <w:b/>
          <w:color w:val="00188F"/>
        </w:rPr>
        <w:t>Jogosult Hívás</w:t>
      </w:r>
      <w:r>
        <w:t xml:space="preserve">” a Microsoft Teams szolgáltatással (egy előfizetésen belül) lebonyolított olyan hívás, amely kielégíti az alábbi feltételeket: </w:t>
      </w:r>
    </w:p>
    <w:p w14:paraId="006B7BB5" w14:textId="75ED5DB2" w:rsidR="00E25E0F" w:rsidRPr="00EF7CF9" w:rsidRDefault="00E25E0F">
      <w:pPr>
        <w:pStyle w:val="ProductList-Body"/>
        <w:keepNext/>
        <w:numPr>
          <w:ilvl w:val="0"/>
          <w:numId w:val="7"/>
        </w:numPr>
      </w:pPr>
      <w:r>
        <w:t>a hívást egy Microsoft Teams szolgáltatásra vonatkozó tanúsítvánnyal rendelkező asztali IP-telefonról vagy vezetékes Ethernet-kapcsolaton keresztül bonyolítják;</w:t>
      </w:r>
    </w:p>
    <w:p w14:paraId="36758620" w14:textId="77777777" w:rsidR="00E25E0F" w:rsidRPr="00EF7CF9" w:rsidRDefault="00E25E0F">
      <w:pPr>
        <w:pStyle w:val="ProductList-Body"/>
        <w:numPr>
          <w:ilvl w:val="0"/>
          <w:numId w:val="7"/>
        </w:numPr>
      </w:pPr>
      <w:r>
        <w:t xml:space="preserve">a hívás Csomagvesztési, Vibrálási és Késési problémái a Microsoft által felügyelt hálózatból származnak. </w:t>
      </w:r>
    </w:p>
    <w:p w14:paraId="55A75C61" w14:textId="58EFE431" w:rsidR="00E25E0F" w:rsidRPr="00EF7CF9" w:rsidRDefault="00EF7CF9" w:rsidP="002A586E">
      <w:pPr>
        <w:pStyle w:val="ProductList-Body"/>
      </w:pPr>
      <w:r>
        <w:t>Az „</w:t>
      </w:r>
      <w:r>
        <w:rPr>
          <w:b/>
          <w:color w:val="00188F"/>
        </w:rPr>
        <w:t>Összes Hívás</w:t>
      </w:r>
      <w:r>
        <w:t>” a Jogosult Hívások teljes száma.</w:t>
      </w:r>
    </w:p>
    <w:p w14:paraId="108FE9FB" w14:textId="23A1DC4E" w:rsidR="00E25E0F" w:rsidRPr="00EF7CF9" w:rsidRDefault="00EF7CF9" w:rsidP="00CA3DB7">
      <w:pPr>
        <w:pStyle w:val="ProductList-Body"/>
      </w:pPr>
      <w:r>
        <w:t>A „</w:t>
      </w:r>
      <w:r>
        <w:rPr>
          <w:b/>
          <w:color w:val="00188F"/>
        </w:rPr>
        <w:t>Rossz Minőségű Hívások</w:t>
      </w:r>
      <w:r>
        <w:t>” a Jogosult Hívások teljes számába tartozó olyan hívások száma, amelyek a Microsoft által felügyelt hálózaton belül a</w:t>
      </w:r>
      <w:r w:rsidR="00CA3DB7">
        <w:t> </w:t>
      </w:r>
      <w:r>
        <w:t>hívás minőségét befolyásoló számos tényező miatt rossznak minősülnek. Bár jelenleg a Rossz Minőségű Hívások besorolás elsősorban olyan hálózati paraméterekre alapul, mint amilyen az RTT (Körbefordulási Idő), a Csomagvesztési Arány, a Hálózati Remegés (Jitter) és a Csomagvesztési-Késedelemelrejtési Tényezők, dinamikus, több millió, Skype, Skype Vállalati verzió és Microsoft Teams révén kezdeményezett hívásra, valamint az Eszközök, Algoritmusok és a végfelhasználók által adott értékelések evolúciójára alapuló elemzések eredményeinek figyelembevételével folyamatos fejlesztés alatt áll.</w:t>
      </w: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Jó Hívások Aránya</w:t>
      </w:r>
      <w:r w:rsidRPr="00486413">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 Jó Hívások Aránya a következő képlettel határozható meg:</w:t>
      </w:r>
    </w:p>
    <w:p w14:paraId="1A1B6F7F" w14:textId="3B931AEF" w:rsidR="00E25E0F" w:rsidRPr="00EF7CF9" w:rsidRDefault="00000000" w:rsidP="0042535E">
      <w:pPr>
        <w:spacing w:before="120" w:after="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Összes Hívás – Rossz Minőségű Hívások</m:t>
              </m:r>
            </m:num>
            <m:den>
              <m:r>
                <m:rPr>
                  <m:nor/>
                </m:rPr>
                <w:rPr>
                  <w:rFonts w:ascii="Cambria Math" w:eastAsia="Calibri" w:hAnsi="Cambria Math" w:cs="Calibri"/>
                  <w:i/>
                  <w:sz w:val="18"/>
                  <w:szCs w:val="18"/>
                </w:rPr>
                <m:t>Összes Hívás</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Jó Hívások Aránya</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Szolgáltatás-jóváírás</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w:t>
            </w:r>
          </w:p>
        </w:tc>
        <w:tc>
          <w:tcPr>
            <w:tcW w:w="5400" w:type="dxa"/>
          </w:tcPr>
          <w:p w14:paraId="6211073E" w14:textId="77777777" w:rsidR="00E25E0F" w:rsidRPr="00EF7CF9" w:rsidRDefault="00E25E0F" w:rsidP="002A586E">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w:t>
            </w:r>
          </w:p>
        </w:tc>
        <w:tc>
          <w:tcPr>
            <w:tcW w:w="5400" w:type="dxa"/>
          </w:tcPr>
          <w:p w14:paraId="55DDA4A7" w14:textId="77777777" w:rsidR="00E25E0F" w:rsidRPr="00EF7CF9" w:rsidRDefault="00E25E0F" w:rsidP="002A586E">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w:t>
            </w:r>
          </w:p>
        </w:tc>
        <w:tc>
          <w:tcPr>
            <w:tcW w:w="5400" w:type="dxa"/>
          </w:tcPr>
          <w:p w14:paraId="0D8F0DAA" w14:textId="77777777" w:rsidR="00E25E0F" w:rsidRPr="00EF7CF9" w:rsidRDefault="00E25E0F" w:rsidP="002A586E">
            <w:pPr>
              <w:pStyle w:val="ProductList-OfferingBody"/>
              <w:keepNext/>
              <w:jc w:val="center"/>
            </w:pPr>
            <w:r>
              <w:t>100%</w:t>
            </w:r>
          </w:p>
        </w:tc>
      </w:tr>
    </w:tbl>
    <w:bookmarkStart w:id="104" w:name="_Toc457821527"/>
    <w:p w14:paraId="778D745B" w14:textId="138A51AA"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6B8073DE" w14:textId="7F479049" w:rsidR="00006365" w:rsidRPr="00EF7CF9" w:rsidRDefault="00006365" w:rsidP="002A586E">
      <w:pPr>
        <w:pStyle w:val="ProductList-Offering2Heading"/>
        <w:outlineLvl w:val="2"/>
      </w:pPr>
      <w:bookmarkStart w:id="105" w:name="_Toc231483778"/>
      <w:r>
        <w:t>Workplace Analytics</w:t>
      </w:r>
      <w:bookmarkEnd w:id="105"/>
    </w:p>
    <w:p w14:paraId="39EA0E40" w14:textId="26873E2C" w:rsidR="00006365" w:rsidRPr="00EF7CF9" w:rsidRDefault="00006365" w:rsidP="002A586E">
      <w:pPr>
        <w:pStyle w:val="ProductList-Body"/>
      </w:pPr>
      <w:r>
        <w:rPr>
          <w:b/>
          <w:color w:val="00188F"/>
        </w:rPr>
        <w:t>Állásidő</w:t>
      </w:r>
      <w:r w:rsidRPr="00486413">
        <w:rPr>
          <w:b/>
          <w:color w:val="00188F"/>
        </w:rPr>
        <w:t>:</w:t>
      </w:r>
      <w:r>
        <w:t xml:space="preserve"> Bármely olyan időtartam, amely alatt a felhasználók nem tudják elérni a Workplace Analytics webhelyet.</w:t>
      </w:r>
    </w:p>
    <w:p w14:paraId="7BCDE968" w14:textId="78D697ED" w:rsidR="00006365" w:rsidRPr="00EF7CF9" w:rsidRDefault="00AC48A7" w:rsidP="00BA33EB">
      <w:pPr>
        <w:pStyle w:val="ProductList-Body"/>
        <w:keepNext/>
      </w:pPr>
      <w:r>
        <w:rPr>
          <w:b/>
          <w:color w:val="00188F"/>
        </w:rPr>
        <w:t>Százalékos Rendelkezésre Állás</w:t>
      </w:r>
      <w:r w:rsidRPr="00486413">
        <w:rPr>
          <w:b/>
          <w:color w:val="00188F"/>
        </w:rPr>
        <w:t>:</w:t>
      </w:r>
      <w:r>
        <w:t xml:space="preserve"> A Százalékos Rendelkezésre Állás a következő képlettel határozható meg: </w:t>
      </w:r>
    </w:p>
    <w:p w14:paraId="45747F02" w14:textId="77777777" w:rsidR="000756C6" w:rsidRPr="00EF7CF9" w:rsidRDefault="00000000" w:rsidP="0042535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76D60245" w14:textId="22488CC3" w:rsidR="00006365"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58A52B5D" w14:textId="77777777" w:rsidR="00CF3581" w:rsidRPr="00EF7CF9" w:rsidRDefault="00CF3581" w:rsidP="002A586E">
      <w:pPr>
        <w:pStyle w:val="ProductList-Body"/>
      </w:pPr>
    </w:p>
    <w:p w14:paraId="0B221A30" w14:textId="77777777" w:rsidR="00006365" w:rsidRPr="00EF7CF9" w:rsidRDefault="00006365" w:rsidP="00466BD1">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Szolgáltatás-jóváírás</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w:t>
            </w:r>
          </w:p>
        </w:tc>
        <w:tc>
          <w:tcPr>
            <w:tcW w:w="5400" w:type="dxa"/>
          </w:tcPr>
          <w:p w14:paraId="2745667D" w14:textId="58CFB147" w:rsidR="00CF3581" w:rsidRPr="00EF7CF9" w:rsidRDefault="00CF3581" w:rsidP="002A586E">
            <w:pPr>
              <w:pStyle w:val="ProductList-OfferingBody"/>
              <w:jc w:val="center"/>
            </w:pPr>
            <w:r>
              <w:t>25%</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w:t>
            </w:r>
          </w:p>
        </w:tc>
        <w:tc>
          <w:tcPr>
            <w:tcW w:w="5400" w:type="dxa"/>
          </w:tcPr>
          <w:p w14:paraId="7255049B" w14:textId="0E8A5F92" w:rsidR="00CF3581" w:rsidRPr="00EF7CF9" w:rsidRDefault="00CF3581" w:rsidP="002A586E">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w:t>
            </w:r>
          </w:p>
        </w:tc>
        <w:tc>
          <w:tcPr>
            <w:tcW w:w="5400" w:type="dxa"/>
          </w:tcPr>
          <w:p w14:paraId="7AFD3FF5" w14:textId="0D7588DC" w:rsidR="00CF3581" w:rsidRPr="00EF7CF9" w:rsidRDefault="00CF3581" w:rsidP="002A586E">
            <w:pPr>
              <w:pStyle w:val="ProductList-OfferingBody"/>
              <w:jc w:val="center"/>
            </w:pPr>
            <w:r>
              <w:t>100%</w:t>
            </w:r>
          </w:p>
        </w:tc>
      </w:tr>
    </w:tbl>
    <w:p w14:paraId="08B5C3F8" w14:textId="07E61784"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86C3629" w14:textId="0689CD2F" w:rsidR="00C86427" w:rsidRPr="00EF7CF9" w:rsidRDefault="002F41F1" w:rsidP="002A586E">
      <w:pPr>
        <w:pStyle w:val="ProductList-Offering2Heading"/>
        <w:outlineLvl w:val="2"/>
      </w:pPr>
      <w:bookmarkStart w:id="106" w:name="_Toc231483779"/>
      <w:bookmarkEnd w:id="104"/>
      <w:r>
        <w:t>Viv</w:t>
      </w:r>
      <w:r w:rsidR="00770BA2">
        <w:t>a Engage</w:t>
      </w:r>
      <w:bookmarkEnd w:id="106"/>
    </w:p>
    <w:p w14:paraId="12BCC201" w14:textId="77777777" w:rsidR="008D7F0F" w:rsidRPr="00E36382" w:rsidRDefault="008D7F0F" w:rsidP="008D7F0F">
      <w:pPr>
        <w:pStyle w:val="ProductList-Body"/>
        <w:rPr>
          <w:rFonts w:ascii="Calibri" w:hAnsi="Calibri" w:cs="Calibri"/>
        </w:rPr>
      </w:pPr>
      <w:r>
        <w:rPr>
          <w:rFonts w:ascii="Calibri" w:hAnsi="Calibri" w:cs="Calibri"/>
          <w:b/>
          <w:color w:val="00188F"/>
        </w:rPr>
        <w:t>Állásidő</w:t>
      </w:r>
      <w:r w:rsidRPr="00157A5D">
        <w:rPr>
          <w:rFonts w:ascii="Calibri" w:hAnsi="Calibri" w:cs="Calibri"/>
          <w:b/>
          <w:color w:val="00188F"/>
        </w:rPr>
        <w:t>:</w:t>
      </w:r>
      <w:r>
        <w:rPr>
          <w:rFonts w:ascii="Calibri" w:hAnsi="Calibri" w:cs="Calibri"/>
        </w:rPr>
        <w:t xml:space="preserve"> </w:t>
      </w:r>
      <w:r>
        <w:rPr>
          <w:rFonts w:ascii="Calibri" w:hAnsi="Calibri" w:cs="Calibri"/>
          <w:szCs w:val="18"/>
        </w:rPr>
        <w:t>Bármely olyan, tíz percnél hosszabb időtartam, amely alatt a végfelhasználóknak több mint öt százaléka annak ellenére nem tud közzétenni vagy olvasni üzeneteket a Viva Engage hálózat bármelyik részén, hogy rendelkezik a megfelelő jogosultságokkal.</w:t>
      </w:r>
    </w:p>
    <w:p w14:paraId="476BDF33" w14:textId="5A43C8BF" w:rsidR="00C86427"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21394D9D" w14:textId="77777777" w:rsidR="000756C6" w:rsidRPr="00EF7CF9" w:rsidRDefault="00000000" w:rsidP="0042535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Szolgáltatás-jóváírás</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w:t>
            </w:r>
          </w:p>
        </w:tc>
        <w:tc>
          <w:tcPr>
            <w:tcW w:w="5400" w:type="dxa"/>
          </w:tcPr>
          <w:p w14:paraId="2B6C1459" w14:textId="77777777" w:rsidR="00C86427" w:rsidRPr="00EF7CF9" w:rsidRDefault="00C86427" w:rsidP="002A586E">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w:t>
            </w:r>
          </w:p>
        </w:tc>
        <w:tc>
          <w:tcPr>
            <w:tcW w:w="5400" w:type="dxa"/>
          </w:tcPr>
          <w:p w14:paraId="5DDFDCAF" w14:textId="77777777" w:rsidR="00C86427" w:rsidRPr="00EF7CF9" w:rsidRDefault="00C86427" w:rsidP="002A586E">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w:t>
            </w:r>
          </w:p>
        </w:tc>
        <w:tc>
          <w:tcPr>
            <w:tcW w:w="5400" w:type="dxa"/>
          </w:tcPr>
          <w:p w14:paraId="5933E5F9" w14:textId="77777777" w:rsidR="00C86427" w:rsidRPr="00EF7CF9" w:rsidRDefault="00C86427" w:rsidP="002A586E">
            <w:pPr>
              <w:pStyle w:val="ProductList-OfferingBody"/>
              <w:jc w:val="center"/>
            </w:pPr>
            <w:r>
              <w:t>100%</w:t>
            </w:r>
          </w:p>
        </w:tc>
      </w:tr>
    </w:tbl>
    <w:bookmarkStart w:id="107" w:name="_Toc457821534"/>
    <w:p w14:paraId="402BACC7" w14:textId="022E3E64"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D5F8587" w14:textId="5E841ECE" w:rsidR="00DC0631" w:rsidRPr="00EF7CF9" w:rsidRDefault="00DC0631" w:rsidP="00DC0631">
      <w:pPr>
        <w:pStyle w:val="ProductList-OfferingGroupHeading"/>
        <w:tabs>
          <w:tab w:val="clear" w:pos="360"/>
          <w:tab w:val="clear" w:pos="720"/>
          <w:tab w:val="clear" w:pos="1080"/>
        </w:tabs>
        <w:outlineLvl w:val="1"/>
      </w:pPr>
      <w:bookmarkStart w:id="108" w:name="_Toc53474718"/>
      <w:bookmarkStart w:id="109" w:name="_Toc231483780"/>
      <w:bookmarkStart w:id="110" w:name="MicrosoftAzureServices"/>
      <w:bookmarkEnd w:id="107"/>
      <w:r>
        <w:t>Microsoft Azure</w:t>
      </w:r>
      <w:bookmarkEnd w:id="108"/>
      <w:r>
        <w:t xml:space="preserve">-Szolgáltatások és </w:t>
      </w:r>
      <w:r>
        <w:noBreakHyphen/>
        <w:t>Szolgáltatáscsomagok</w:t>
      </w:r>
      <w:bookmarkEnd w:id="109"/>
    </w:p>
    <w:p w14:paraId="0FE870F8" w14:textId="744882AD" w:rsidR="00755B76" w:rsidRPr="00EF7CF9" w:rsidRDefault="00F11DAB" w:rsidP="00755B76">
      <w:pPr>
        <w:pStyle w:val="ProductList-Offering2Heading"/>
        <w:tabs>
          <w:tab w:val="clear" w:pos="360"/>
          <w:tab w:val="clear" w:pos="720"/>
          <w:tab w:val="clear" w:pos="1080"/>
        </w:tabs>
        <w:outlineLvl w:val="2"/>
      </w:pPr>
      <w:bookmarkStart w:id="111" w:name="_Toc231483781"/>
      <w:bookmarkStart w:id="112" w:name="_Toc52348916"/>
      <w:bookmarkStart w:id="113" w:name="_Toc457821535"/>
      <w:bookmarkStart w:id="114" w:name="_Toc457821591"/>
      <w:bookmarkEnd w:id="110"/>
      <w:r>
        <w:t>Microsoft Entra ID</w:t>
      </w:r>
      <w:bookmarkEnd w:id="111"/>
    </w:p>
    <w:p w14:paraId="281EE195" w14:textId="77777777" w:rsidR="006E38E1" w:rsidRPr="006E38E1" w:rsidRDefault="006E38E1" w:rsidP="006E38E1">
      <w:pPr>
        <w:pStyle w:val="ProductList-Body"/>
        <w:rPr>
          <w:rFonts w:cstheme="minorHAnsi"/>
          <w:b/>
          <w:color w:val="00188F"/>
        </w:rPr>
      </w:pPr>
      <w:r w:rsidRPr="006E38E1">
        <w:rPr>
          <w:rFonts w:cstheme="minorHAnsi"/>
          <w:b/>
          <w:color w:val="00188F"/>
        </w:rPr>
        <w:t>Microsoft Entra ID Alap és Microsoft Entra ID Prémium</w:t>
      </w:r>
    </w:p>
    <w:p w14:paraId="5ADABF93" w14:textId="77777777" w:rsidR="006E38E1" w:rsidRPr="006E38E1" w:rsidRDefault="006E38E1" w:rsidP="006E38E1">
      <w:pPr>
        <w:pStyle w:val="ProductList-Body"/>
        <w:rPr>
          <w:rFonts w:cstheme="minorHAnsi"/>
        </w:rPr>
      </w:pPr>
      <w:r w:rsidRPr="006E38E1">
        <w:rPr>
          <w:rFonts w:cstheme="minorHAnsi"/>
          <w:b/>
          <w:color w:val="00188F"/>
        </w:rPr>
        <w:t>További fogalommeghatározások</w:t>
      </w:r>
      <w:r w:rsidRPr="006E38E1">
        <w:rPr>
          <w:rFonts w:cstheme="minorHAnsi"/>
          <w:b/>
          <w:bCs/>
        </w:rPr>
        <w:t>:</w:t>
      </w:r>
    </w:p>
    <w:p w14:paraId="14F45720" w14:textId="77777777" w:rsidR="006E38E1" w:rsidRPr="006E38E1" w:rsidRDefault="006E38E1" w:rsidP="006E38E1">
      <w:pPr>
        <w:pStyle w:val="ProductList-Body"/>
        <w:rPr>
          <w:rFonts w:cstheme="minorHAnsi"/>
        </w:rPr>
      </w:pPr>
      <w:r w:rsidRPr="006E38E1">
        <w:rPr>
          <w:rFonts w:cstheme="minorHAnsi"/>
          <w:b/>
          <w:color w:val="00188F"/>
        </w:rPr>
        <w:t>Állásidő</w:t>
      </w:r>
      <w:r w:rsidRPr="006E38E1">
        <w:rPr>
          <w:rFonts w:cstheme="minorHAnsi"/>
          <w:b/>
          <w:bCs/>
        </w:rPr>
        <w:t>:</w:t>
      </w:r>
      <w:r w:rsidRPr="006E38E1">
        <w:rPr>
          <w:rFonts w:cstheme="minorHAnsi"/>
        </w:rPr>
        <w:t xml:space="preserve"> </w:t>
      </w:r>
      <w:r w:rsidRPr="006E38E1">
        <w:rPr>
          <w:rFonts w:cstheme="minorHAnsi"/>
          <w:szCs w:val="18"/>
        </w:rPr>
        <w:t>Bármely olyan időtartam, amely alatt a felhasználók nem tudnak bejelentkezni a Microsoft Entra ID szolgáltatásba, vagy amely alatt a Microsoft Entra ID szolgáltatásnak nem sikerül kiadnia a felhasználóknak a szolgáltatáshoz kapcsolódó alkalmazásokba való bejelentkezéséhez szükséges hitelesítést vagy hitelesítési lexikális elemeket.</w:t>
      </w:r>
    </w:p>
    <w:p w14:paraId="06A45494" w14:textId="0A6A53C9" w:rsidR="00755B76" w:rsidRPr="00EF7CF9" w:rsidRDefault="00AC48A7" w:rsidP="00755B76">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2E634A5E" w14:textId="77777777" w:rsidR="000756C6" w:rsidRPr="00EF7CF9" w:rsidRDefault="00000000" w:rsidP="0042535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Szolgáltatás-jóváírás</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w:t>
            </w:r>
          </w:p>
        </w:tc>
        <w:tc>
          <w:tcPr>
            <w:tcW w:w="5400" w:type="dxa"/>
          </w:tcPr>
          <w:p w14:paraId="118CC8B1" w14:textId="77777777" w:rsidR="00755B76" w:rsidRPr="00EF7CF9" w:rsidRDefault="00755B76" w:rsidP="000F31B4">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w:t>
            </w:r>
          </w:p>
        </w:tc>
        <w:tc>
          <w:tcPr>
            <w:tcW w:w="5400" w:type="dxa"/>
          </w:tcPr>
          <w:p w14:paraId="00FA81CB" w14:textId="77777777" w:rsidR="00755B76" w:rsidRPr="00EF7CF9" w:rsidRDefault="00755B76" w:rsidP="000F31B4">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w:t>
            </w:r>
          </w:p>
        </w:tc>
        <w:tc>
          <w:tcPr>
            <w:tcW w:w="5400" w:type="dxa"/>
          </w:tcPr>
          <w:p w14:paraId="5C3E3871" w14:textId="77777777" w:rsidR="00755B76" w:rsidRPr="00EF7CF9" w:rsidRDefault="00755B76" w:rsidP="000F31B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w:t>
            </w:r>
          </w:p>
        </w:tc>
        <w:tc>
          <w:tcPr>
            <w:tcW w:w="5400" w:type="dxa"/>
          </w:tcPr>
          <w:p w14:paraId="2D6534FB" w14:textId="77777777" w:rsidR="00755B76" w:rsidRPr="00EF7CF9" w:rsidRDefault="00755B76" w:rsidP="000F31B4">
            <w:pPr>
              <w:pStyle w:val="ProductList-OfferingBody"/>
              <w:jc w:val="center"/>
            </w:pPr>
            <w:r>
              <w:t>100%</w:t>
            </w:r>
          </w:p>
        </w:tc>
      </w:tr>
    </w:tbl>
    <w:p w14:paraId="3B3837C7" w14:textId="29C7EE5A" w:rsidR="00755B76" w:rsidRPr="00EF7CF9" w:rsidRDefault="002778D1"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5" w:name="_Toc457821530"/>
      <w:bookmarkStart w:id="116" w:name="_Toc52349004"/>
      <w:bookmarkStart w:id="117" w:name="_Toc231483782"/>
      <w:r>
        <w:t>Azure Active Directory B2C</w:t>
      </w:r>
      <w:bookmarkEnd w:id="115"/>
      <w:bookmarkEnd w:id="116"/>
      <w:bookmarkEnd w:id="117"/>
    </w:p>
    <w:p w14:paraId="322D15EB" w14:textId="77777777" w:rsidR="00755B76" w:rsidRPr="00EF7CF9" w:rsidRDefault="00755B76" w:rsidP="00755B76">
      <w:pPr>
        <w:pStyle w:val="ProductList-Body"/>
      </w:pPr>
      <w:r>
        <w:rPr>
          <w:b/>
          <w:color w:val="00188F"/>
        </w:rPr>
        <w:t>További fogalommeghatározások</w:t>
      </w:r>
      <w:r w:rsidRPr="00486413">
        <w:rPr>
          <w:b/>
          <w:color w:val="00188F"/>
        </w:rPr>
        <w:t>:</w:t>
      </w:r>
    </w:p>
    <w:p w14:paraId="06AEB968" w14:textId="52C898DF" w:rsidR="00755B76" w:rsidRPr="00EF7CF9" w:rsidRDefault="00755B76" w:rsidP="00755B76">
      <w:pPr>
        <w:pStyle w:val="ProductList-Body"/>
      </w:pPr>
      <w:r>
        <w:t>A „</w:t>
      </w:r>
      <w:r>
        <w:rPr>
          <w:b/>
          <w:color w:val="00188F"/>
        </w:rPr>
        <w:t>Telepítési Percek</w:t>
      </w:r>
      <w:r>
        <w:t>” azt az időtartamot jelentik percben kifejezve, amely alatt egy Azure AD B2C címtár telepített állapotban van egy Alkalmazandó Időszakban.</w:t>
      </w:r>
    </w:p>
    <w:p w14:paraId="780B86DF" w14:textId="749D72E2" w:rsidR="00755B76" w:rsidRPr="00EF7CF9" w:rsidRDefault="00755B76" w:rsidP="00755B76">
      <w:pPr>
        <w:pStyle w:val="ProductList-Body"/>
      </w:pPr>
      <w:r>
        <w:t>A „</w:t>
      </w:r>
      <w:r>
        <w:rPr>
          <w:b/>
          <w:color w:val="00188F"/>
        </w:rPr>
        <w:t>Maximális Rendelkezésre Állási Percek</w:t>
      </w:r>
      <w:r>
        <w:t xml:space="preserve">” egy adott Microsoft Azure-előfizetés keretében telepített összes Azure AD B2C címtár Telepítési Perceinek összessége egy Alkalmazandó Időszakban. </w:t>
      </w:r>
    </w:p>
    <w:p w14:paraId="19F0FA33" w14:textId="77777777" w:rsidR="00755B76" w:rsidRPr="00EF7CF9" w:rsidRDefault="00755B76" w:rsidP="00755B76">
      <w:pPr>
        <w:pStyle w:val="ProductList-Body"/>
      </w:pPr>
      <w:r>
        <w:rPr>
          <w:b/>
          <w:color w:val="00188F"/>
        </w:rPr>
        <w:t>Állásidő</w:t>
      </w:r>
      <w:r w:rsidRPr="00486413">
        <w:rPr>
          <w:b/>
          <w:color w:val="00188F"/>
        </w:rPr>
        <w:t>:</w:t>
      </w:r>
      <w:r>
        <w:t xml:space="preserve"> az Ügyfél által egy adott Microsoft Azure-előfizetés keretében telepített összes Azure AD B2C címtár azon perceinek összessége, amelyek alatt az Azure AD B2C szolgáltatás nem áll rendelkezésre. Egy perc akkor tekintendő rendelkezésre nem állónak, ha az adott percben a felhasználói regisztráció és bejelentkezés feldolgozására tett összes kísérlet esetén a rendszer nem ad vissza lexikális elemet (tokent) vagy érvényes Hibakódot, vagy két percen belül nem ad vissza választ.</w:t>
      </w:r>
    </w:p>
    <w:p w14:paraId="434CF9C7" w14:textId="48B982A8" w:rsidR="00755B76" w:rsidRPr="00EF7CF9" w:rsidRDefault="00AC48A7" w:rsidP="00755B76">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40117607" w14:textId="4F250A4B" w:rsidR="00755B76" w:rsidRPr="00EF7CF9" w:rsidRDefault="00000000" w:rsidP="006B6073">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8E9AF66" w14:textId="77777777" w:rsidR="00755B76" w:rsidRPr="00EF7CF9" w:rsidRDefault="00755B76" w:rsidP="001C4AAD">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1C4AAD">
            <w:pPr>
              <w:pStyle w:val="ProductList-OfferingBody"/>
              <w:keepNext/>
              <w:jc w:val="center"/>
              <w:rPr>
                <w:color w:val="FFFFFF" w:themeColor="background1"/>
              </w:rPr>
            </w:pPr>
            <w:r>
              <w:rPr>
                <w:color w:val="FFFFFF" w:themeColor="background1"/>
              </w:rPr>
              <w:t>Százalékos Rendelkezésre Állás</w:t>
            </w:r>
          </w:p>
        </w:tc>
        <w:tc>
          <w:tcPr>
            <w:tcW w:w="5400" w:type="dxa"/>
            <w:shd w:val="clear" w:color="auto" w:fill="0072C6"/>
          </w:tcPr>
          <w:p w14:paraId="2D764696" w14:textId="77777777" w:rsidR="00755B76" w:rsidRPr="00EF7CF9" w:rsidRDefault="00755B76" w:rsidP="001C4AAD">
            <w:pPr>
              <w:pStyle w:val="ProductList-OfferingBody"/>
              <w:keepNext/>
              <w:jc w:val="center"/>
              <w:rPr>
                <w:color w:val="FFFFFF" w:themeColor="background1"/>
              </w:rPr>
            </w:pPr>
            <w:r>
              <w:rPr>
                <w:color w:val="FFFFFF" w:themeColor="background1"/>
              </w:rPr>
              <w:t>Szolgáltatás-jóváírás</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w:t>
            </w:r>
          </w:p>
        </w:tc>
        <w:tc>
          <w:tcPr>
            <w:tcW w:w="5400" w:type="dxa"/>
          </w:tcPr>
          <w:p w14:paraId="2D5A2E56" w14:textId="77777777" w:rsidR="00755B76" w:rsidRPr="00EF7CF9" w:rsidRDefault="00755B76" w:rsidP="000F31B4">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w:t>
            </w:r>
          </w:p>
        </w:tc>
        <w:tc>
          <w:tcPr>
            <w:tcW w:w="5400" w:type="dxa"/>
          </w:tcPr>
          <w:p w14:paraId="2B621F20" w14:textId="77777777" w:rsidR="00755B76" w:rsidRPr="00EF7CF9" w:rsidRDefault="00755B76" w:rsidP="000F31B4">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w:t>
            </w:r>
          </w:p>
        </w:tc>
        <w:tc>
          <w:tcPr>
            <w:tcW w:w="5400" w:type="dxa"/>
          </w:tcPr>
          <w:p w14:paraId="0AAEA41D" w14:textId="77777777" w:rsidR="00755B76" w:rsidRPr="00EF7CF9" w:rsidRDefault="00755B76" w:rsidP="000F31B4">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w:t>
            </w:r>
          </w:p>
        </w:tc>
        <w:tc>
          <w:tcPr>
            <w:tcW w:w="5400" w:type="dxa"/>
          </w:tcPr>
          <w:p w14:paraId="5F0AE2B0" w14:textId="77777777" w:rsidR="00755B76" w:rsidRPr="00EF7CF9" w:rsidRDefault="00755B76" w:rsidP="000F31B4">
            <w:pPr>
              <w:pStyle w:val="ProductList-OfferingBody"/>
              <w:jc w:val="center"/>
            </w:pPr>
            <w:r>
              <w:t>100%</w:t>
            </w:r>
          </w:p>
        </w:tc>
      </w:tr>
    </w:tbl>
    <w:bookmarkStart w:id="118" w:name="_Toc457821531"/>
    <w:p w14:paraId="38FFC85A" w14:textId="5485D3B4" w:rsidR="00755B76" w:rsidRPr="00EF7CF9" w:rsidRDefault="002778D1"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4CD06780" w14:textId="1911E655" w:rsidR="004005AF" w:rsidRPr="00EF7CF9" w:rsidRDefault="006E38E1" w:rsidP="004005AF">
      <w:pPr>
        <w:pStyle w:val="ProductList-Offering2Heading"/>
        <w:tabs>
          <w:tab w:val="clear" w:pos="360"/>
          <w:tab w:val="clear" w:pos="720"/>
          <w:tab w:val="clear" w:pos="1080"/>
        </w:tabs>
        <w:outlineLvl w:val="2"/>
      </w:pPr>
      <w:bookmarkStart w:id="119" w:name="_Toc231483783"/>
      <w:bookmarkEnd w:id="118"/>
      <w:r>
        <w:t>Microsoft Entra</w:t>
      </w:r>
      <w:r w:rsidR="004005AF">
        <w:t xml:space="preserve"> Domain Services</w:t>
      </w:r>
      <w:bookmarkEnd w:id="112"/>
      <w:bookmarkEnd w:id="119"/>
    </w:p>
    <w:p w14:paraId="721F8060" w14:textId="77777777" w:rsidR="004005AF" w:rsidRPr="00EF7CF9" w:rsidRDefault="004005AF" w:rsidP="004005AF">
      <w:pPr>
        <w:pStyle w:val="ProductList-Body"/>
      </w:pPr>
      <w:r>
        <w:rPr>
          <w:b/>
          <w:color w:val="00188F"/>
        </w:rPr>
        <w:t>További fogalommeghatározások</w:t>
      </w:r>
      <w:r w:rsidRPr="00486413">
        <w:rPr>
          <w:b/>
          <w:color w:val="00188F"/>
        </w:rPr>
        <w:t>:</w:t>
      </w:r>
    </w:p>
    <w:p w14:paraId="3D8CCBC6" w14:textId="13DC40D0" w:rsidR="004005AF" w:rsidRPr="00EF7CF9" w:rsidRDefault="004005AF" w:rsidP="00CA3DB7">
      <w:pPr>
        <w:spacing w:after="0" w:line="240" w:lineRule="auto"/>
        <w:rPr>
          <w:sz w:val="18"/>
        </w:rPr>
      </w:pPr>
      <w:r>
        <w:rPr>
          <w:sz w:val="18"/>
        </w:rPr>
        <w:t>A „</w:t>
      </w:r>
      <w:r>
        <w:rPr>
          <w:b/>
          <w:color w:val="00188F"/>
          <w:sz w:val="18"/>
        </w:rPr>
        <w:t>Felügyelt Tartomány</w:t>
      </w:r>
      <w:r>
        <w:rPr>
          <w:sz w:val="18"/>
        </w:rPr>
        <w:t xml:space="preserve">” </w:t>
      </w:r>
      <w:r w:rsidR="008A26AD" w:rsidRPr="008A26AD">
        <w:rPr>
          <w:rFonts w:cstheme="minorHAnsi"/>
          <w:sz w:val="18"/>
        </w:rPr>
        <w:t>olyan Active Directory-tartomány, amelyet a Microsoft Entra Domain Services szolgáltatás hozott létre és felügyel.</w:t>
      </w:r>
    </w:p>
    <w:p w14:paraId="5D725028" w14:textId="2719787E" w:rsidR="004005AF" w:rsidRPr="00EF7CF9" w:rsidRDefault="004005AF" w:rsidP="004005AF">
      <w:pPr>
        <w:spacing w:after="0" w:line="240" w:lineRule="auto"/>
        <w:rPr>
          <w:sz w:val="18"/>
        </w:rPr>
      </w:pPr>
      <w:r>
        <w:rPr>
          <w:sz w:val="18"/>
        </w:rPr>
        <w:t>A „</w:t>
      </w:r>
      <w:r>
        <w:rPr>
          <w:b/>
          <w:color w:val="00188F"/>
          <w:sz w:val="18"/>
        </w:rPr>
        <w:t>Maximális Rendelkezésre Állási Percek</w:t>
      </w:r>
      <w:r>
        <w:rPr>
          <w:sz w:val="18"/>
        </w:rPr>
        <w:t xml:space="preserve">” azt az időtartamot jelentik percben kifejezve, amely alatt egy adott Felügyelt Tartomány egy adott Microsoft Azure-előfizetés keretében az Ügyfél által egy Alkalmazandó Időszakban a Microsoft Azure-ban telepítve van. </w:t>
      </w:r>
    </w:p>
    <w:p w14:paraId="0579F796" w14:textId="17303079" w:rsidR="004005AF" w:rsidRPr="00EF7CF9" w:rsidRDefault="004005AF" w:rsidP="004005AF">
      <w:pPr>
        <w:spacing w:after="0" w:line="240" w:lineRule="auto"/>
        <w:rPr>
          <w:sz w:val="18"/>
        </w:rPr>
      </w:pPr>
      <w:r>
        <w:rPr>
          <w:sz w:val="18"/>
        </w:rPr>
        <w:t>Az „</w:t>
      </w:r>
      <w:r>
        <w:rPr>
          <w:b/>
          <w:color w:val="00188F"/>
          <w:sz w:val="18"/>
        </w:rPr>
        <w:t>Állásidő</w:t>
      </w:r>
      <w:r>
        <w:rPr>
          <w:sz w:val="18"/>
        </w:rPr>
        <w:t>” egy Alkalmazandó Időszakban, egy adott Microsoft Azure-előfizetés keretében összegyűlő összes olyan perc összessége, amely alatt egy adott Felügyelt Tartomány nem áll rendelkezésre. Egy perc akkor tekintendő rendelkezésre nem állónak, ha a Felügyelt Tartományhoz tartozó felhasználói fiókok tartományi hitelesítésére, a gyökér DSE-hez való LDAP-kötésre vagy rekordok DNS-keresésére irányuló, abból a virtuális hálózatból kezdeményezett összes kérés, amelyben a Felügyelt Tartományt engedélyezték, vagy Hibakódot ad vissza, vagy 30 másodpercen belül nem ad vissza Sikerkódot.</w:t>
      </w:r>
    </w:p>
    <w:p w14:paraId="331BDBEE" w14:textId="47099692" w:rsidR="004005AF" w:rsidRPr="00EF7CF9" w:rsidRDefault="00AC48A7" w:rsidP="004005AF">
      <w:pPr>
        <w:pStyle w:val="ProductList-Body"/>
      </w:pPr>
      <w:r>
        <w:rPr>
          <w:b/>
          <w:color w:val="00188F"/>
        </w:rPr>
        <w:t>Százalékos Rendelkezésre Állás</w:t>
      </w:r>
      <w:r w:rsidRPr="00486413">
        <w:rPr>
          <w:b/>
          <w:color w:val="00188F"/>
        </w:rPr>
        <w:t>:</w:t>
      </w:r>
      <w:r>
        <w:t xml:space="preserve"> A Százalékos Rendelkezésre Állás a következő képlettel határozható meg: </w:t>
      </w:r>
    </w:p>
    <w:p w14:paraId="26BB436E" w14:textId="77777777" w:rsidR="003524FA" w:rsidRPr="00EF7CF9" w:rsidRDefault="00000000" w:rsidP="0042535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A44052B" w14:textId="07836FD5" w:rsidR="004005AF" w:rsidRPr="00EF7CF9" w:rsidRDefault="00B16616" w:rsidP="004005AF">
      <w:pPr>
        <w:pStyle w:val="ProductList-Body"/>
      </w:pPr>
      <w:r w:rsidRPr="00B16616">
        <w:rPr>
          <w:rFonts w:cstheme="minorHAnsi"/>
          <w:b/>
          <w:color w:val="00188F"/>
        </w:rPr>
        <w:t>A Microsoft Entra</w:t>
      </w:r>
      <w:r>
        <w:rPr>
          <w:rFonts w:ascii="Calibri" w:hAnsi="Calibri" w:cs="Calibri"/>
          <w:b/>
          <w:color w:val="00188F"/>
        </w:rPr>
        <w:t xml:space="preserve"> </w:t>
      </w:r>
      <w:r w:rsidR="004005AF">
        <w:rPr>
          <w:b/>
          <w:color w:val="00188F"/>
        </w:rPr>
        <w:t>Domain Services Ügyfél általi használatára a következő Szolgáltatási Szintek és Szolgáltatás-jóváírások alkalmazandók</w:t>
      </w:r>
      <w:r w:rsidR="004005AF"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w:t>
            </w:r>
          </w:p>
        </w:tc>
        <w:tc>
          <w:tcPr>
            <w:tcW w:w="5400" w:type="dxa"/>
          </w:tcPr>
          <w:p w14:paraId="163D5793" w14:textId="77777777" w:rsidR="004005AF" w:rsidRPr="00EF7CF9" w:rsidRDefault="004005AF" w:rsidP="000F31B4">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w:t>
            </w:r>
          </w:p>
        </w:tc>
        <w:tc>
          <w:tcPr>
            <w:tcW w:w="5400" w:type="dxa"/>
          </w:tcPr>
          <w:p w14:paraId="6415A1FD" w14:textId="77777777" w:rsidR="004005AF" w:rsidRPr="00EF7CF9" w:rsidRDefault="004005AF" w:rsidP="000F31B4">
            <w:pPr>
              <w:pStyle w:val="ProductList-OfferingBody"/>
              <w:jc w:val="center"/>
            </w:pPr>
            <w:r>
              <w:t>25%</w:t>
            </w:r>
          </w:p>
        </w:tc>
      </w:tr>
    </w:tbl>
    <w:p w14:paraId="3386FEDA" w14:textId="7970F2D3"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E7F4320" w14:textId="77777777" w:rsidR="006B6073" w:rsidRDefault="006B6073">
      <w:pPr>
        <w:rPr>
          <w:rFonts w:asciiTheme="majorHAnsi" w:hAnsiTheme="majorHAnsi"/>
          <w:b/>
          <w:color w:val="0072C6"/>
          <w:sz w:val="28"/>
        </w:rPr>
      </w:pPr>
      <w:bookmarkStart w:id="120" w:name="_Toc52348917"/>
      <w:r>
        <w:br w:type="page"/>
      </w:r>
    </w:p>
    <w:p w14:paraId="5CEBBAD9" w14:textId="28E40422" w:rsidR="004005AF" w:rsidRPr="00EF7CF9" w:rsidRDefault="004005AF" w:rsidP="004005AF">
      <w:pPr>
        <w:pStyle w:val="ProductList-Offering2Heading"/>
        <w:tabs>
          <w:tab w:val="clear" w:pos="360"/>
          <w:tab w:val="clear" w:pos="720"/>
          <w:tab w:val="clear" w:pos="1080"/>
        </w:tabs>
        <w:outlineLvl w:val="2"/>
      </w:pPr>
      <w:bookmarkStart w:id="121" w:name="_Toc231483784"/>
      <w:r>
        <w:t>Analysis Services</w:t>
      </w:r>
      <w:bookmarkEnd w:id="120"/>
      <w:bookmarkEnd w:id="121"/>
    </w:p>
    <w:p w14:paraId="5A6C05E0" w14:textId="77777777" w:rsidR="004005AF" w:rsidRPr="00EF7CF9" w:rsidRDefault="004005AF" w:rsidP="004005AF">
      <w:pPr>
        <w:pStyle w:val="ProductList-Body"/>
      </w:pPr>
      <w:r>
        <w:rPr>
          <w:b/>
          <w:color w:val="00188F"/>
        </w:rPr>
        <w:t>További fogalommeghatározások</w:t>
      </w:r>
      <w:r w:rsidRPr="00486413">
        <w:rPr>
          <w:b/>
          <w:color w:val="00188F"/>
        </w:rPr>
        <w:t>:</w:t>
      </w:r>
    </w:p>
    <w:p w14:paraId="7D2A438E" w14:textId="77777777" w:rsidR="004005AF" w:rsidRPr="00EF7CF9" w:rsidRDefault="004005AF" w:rsidP="004005AF">
      <w:pPr>
        <w:pStyle w:val="ProductList-Body"/>
      </w:pPr>
      <w:r>
        <w:t>A „</w:t>
      </w:r>
      <w:r>
        <w:rPr>
          <w:b/>
          <w:color w:val="00188F"/>
        </w:rPr>
        <w:t>Kiszolgáló</w:t>
      </w:r>
      <w:r>
        <w:t xml:space="preserve">” az Azure Analysis Services kiszolgálót jelenti. </w:t>
      </w:r>
    </w:p>
    <w:p w14:paraId="596E8EFA" w14:textId="60DE163B" w:rsidR="004005AF" w:rsidRPr="00EF7CF9" w:rsidRDefault="004005AF" w:rsidP="004005AF">
      <w:pPr>
        <w:pStyle w:val="ProductList-Body"/>
      </w:pPr>
      <w:r>
        <w:t>A „</w:t>
      </w:r>
      <w:r>
        <w:rPr>
          <w:b/>
          <w:color w:val="00188F"/>
        </w:rPr>
        <w:t>Maximális Rendelkezésre Állási Percek</w:t>
      </w:r>
      <w:r>
        <w:t xml:space="preserve">” azt az időtartamot jelentik percben kifejezve, amely alatt egy adott Kiszolgáló egy adott Microsoft Azure-előfizetés esetén egy Alkalmazandó Időszakban a Microsoft Azure-ban telepített állapotban van. </w:t>
      </w:r>
    </w:p>
    <w:p w14:paraId="016FF859" w14:textId="77777777" w:rsidR="004005AF" w:rsidRPr="00EF7CF9" w:rsidRDefault="004005AF" w:rsidP="004005AF">
      <w:pPr>
        <w:pStyle w:val="ProductList-Body"/>
      </w:pPr>
      <w:r>
        <w:t>Az „</w:t>
      </w:r>
      <w:r>
        <w:rPr>
          <w:b/>
          <w:color w:val="00188F"/>
        </w:rPr>
        <w:t>Ügyfélműveletek</w:t>
      </w:r>
      <w:r>
        <w:t xml:space="preserve">” az Azure Analysis Services által támogatott összes dokumentált művelet. </w:t>
      </w:r>
    </w:p>
    <w:p w14:paraId="21FC0AC4" w14:textId="4307BA23" w:rsidR="004005AF" w:rsidRPr="00EF7CF9" w:rsidRDefault="004005AF" w:rsidP="004005AF">
      <w:pPr>
        <w:pStyle w:val="ProductList-Body"/>
      </w:pPr>
      <w:r>
        <w:rPr>
          <w:b/>
          <w:color w:val="00188F"/>
        </w:rPr>
        <w:t>Állásidő</w:t>
      </w:r>
      <w:r w:rsidRPr="00486413">
        <w:rPr>
          <w:b/>
          <w:color w:val="00188F"/>
        </w:rPr>
        <w:t>:</w:t>
      </w:r>
      <w:r>
        <w:t xml:space="preserve"> egy Alkalmazandó Időszakban, egy adott Microsoft Azure-előfizetés keretében összegyűlő összes olyan perc összessége, amely alatt egy adott Kiszolgáló nem áll rendelkezésre. Egy adott Kiszolgáló vonatkozásában egy perc akkor tekintendő rendelkezésre nem állónak, ha az adott percben befejezett összes Ügyfélműveletnek több mint 1%-a Hibakódot ad vissza.</w:t>
      </w:r>
    </w:p>
    <w:p w14:paraId="721BF4F7" w14:textId="3C5FD2FB" w:rsidR="004005AF" w:rsidRPr="00EF7CF9" w:rsidRDefault="00AC48A7" w:rsidP="004005AF">
      <w:pPr>
        <w:pStyle w:val="ProductList-Body"/>
      </w:pPr>
      <w:r>
        <w:rPr>
          <w:b/>
          <w:color w:val="00188F"/>
        </w:rPr>
        <w:t>Százalékos Rendelkezésre Állás</w:t>
      </w:r>
      <w:r w:rsidRPr="00486413">
        <w:rPr>
          <w:b/>
          <w:color w:val="00188F"/>
        </w:rPr>
        <w:t>:</w:t>
      </w:r>
      <w:r>
        <w:t xml:space="preserve"> Egy adott Kiszolgálóra vonatkozóan a következő képlettel történik a Százalékos Rendelkezésre Állás számítása: </w:t>
      </w:r>
    </w:p>
    <w:p w14:paraId="79169532" w14:textId="77777777" w:rsidR="003524FA" w:rsidRPr="00EF7CF9" w:rsidRDefault="00000000" w:rsidP="006B6073">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w:t>
            </w:r>
          </w:p>
        </w:tc>
        <w:tc>
          <w:tcPr>
            <w:tcW w:w="5400" w:type="dxa"/>
          </w:tcPr>
          <w:p w14:paraId="25E97EF4" w14:textId="77777777" w:rsidR="004005AF" w:rsidRPr="00EF7CF9" w:rsidRDefault="004005AF" w:rsidP="000F31B4">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w:t>
            </w:r>
          </w:p>
        </w:tc>
        <w:tc>
          <w:tcPr>
            <w:tcW w:w="5400" w:type="dxa"/>
          </w:tcPr>
          <w:p w14:paraId="57833F2A" w14:textId="77777777" w:rsidR="004005AF" w:rsidRPr="00EF7CF9" w:rsidRDefault="004005AF" w:rsidP="000F31B4">
            <w:pPr>
              <w:pStyle w:val="ProductList-OfferingBody"/>
              <w:jc w:val="center"/>
            </w:pPr>
            <w:r>
              <w:t>25%</w:t>
            </w:r>
          </w:p>
        </w:tc>
      </w:tr>
    </w:tbl>
    <w:p w14:paraId="691D4A32" w14:textId="64D5C3CD"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2" w:name="_Toc231483785"/>
      <w:bookmarkStart w:id="123" w:name="_Toc52348918"/>
      <w:r>
        <w:t>Azure API for FHIR</w:t>
      </w:r>
      <w:bookmarkEnd w:id="122"/>
    </w:p>
    <w:p w14:paraId="0D1A6CEE" w14:textId="74CE1B34" w:rsidR="00BE5E98" w:rsidRDefault="00BE5E98" w:rsidP="00BE5E98">
      <w:pPr>
        <w:pStyle w:val="ProductList-Body"/>
      </w:pPr>
      <w:r>
        <w:t>A „</w:t>
      </w:r>
      <w:r>
        <w:rPr>
          <w:b/>
          <w:color w:val="00188F"/>
        </w:rPr>
        <w:t>Tranzakciós Próbálkozások Teljes Száma</w:t>
      </w:r>
      <w:r>
        <w:t>” az Ügyfél által egy Alkalmazandó Időszakban, egy adott Microsoft Azure-előfizetés keretében kezdeményezett hitelesített Azure API for FHIR-kérések teljes száma. Nem tartoznak bele a Tranzakciós Próbálkozások Teljes Számába az olyan API-kérések, amelyek az első Hibakód megjelenését követő ötperces időablakban folyamatosan Hibakódot adnak vissza.</w:t>
      </w:r>
    </w:p>
    <w:p w14:paraId="49D1985D" w14:textId="77777777" w:rsidR="00BE5E98" w:rsidRDefault="00BE5E98" w:rsidP="00BE5E98">
      <w:pPr>
        <w:pStyle w:val="ProductList-Body"/>
      </w:pPr>
    </w:p>
    <w:p w14:paraId="08CF0094" w14:textId="77777777" w:rsidR="00BE5E98" w:rsidRDefault="00BE5E98" w:rsidP="00BE5E98">
      <w:pPr>
        <w:pStyle w:val="ProductList-Body"/>
      </w:pPr>
      <w:r>
        <w:t>A „</w:t>
      </w:r>
      <w:r>
        <w:rPr>
          <w:b/>
          <w:color w:val="00188F"/>
        </w:rPr>
        <w:t>Sikertelen Tranzakciók</w:t>
      </w:r>
      <w:r>
        <w:t>” mindazon Tranzakciós Próbálkozások Teljes Száma, amelyek Hibakódot adnak vissza, vagy a kérésnek az Azure API for FHIR Szolgáltatás általi fogadásától számított 60 másodpercen belül nem adnak vissza Sikerkódot.</w:t>
      </w:r>
    </w:p>
    <w:p w14:paraId="0855EA9C" w14:textId="77777777" w:rsidR="00BE5E98" w:rsidRDefault="00BE5E98" w:rsidP="00BE5E98">
      <w:pPr>
        <w:pStyle w:val="ProductList-Body"/>
      </w:pPr>
    </w:p>
    <w:p w14:paraId="63162907" w14:textId="79B0863D" w:rsidR="00BE5E98" w:rsidRPr="00E53123" w:rsidRDefault="00EE6E3C" w:rsidP="00BE5E98">
      <w:pPr>
        <w:pStyle w:val="ProductList-Body"/>
        <w:rPr>
          <w:b/>
          <w:color w:val="00188F"/>
        </w:rPr>
      </w:pPr>
      <w:r>
        <w:rPr>
          <w:b/>
          <w:color w:val="00188F"/>
        </w:rPr>
        <w:t>A Rendelkezésre Állás kiszámítása</w:t>
      </w:r>
    </w:p>
    <w:p w14:paraId="6430E0E2" w14:textId="53437F05" w:rsidR="00BE5E98" w:rsidRDefault="00BE5E98" w:rsidP="00CA3DB7">
      <w:pPr>
        <w:pStyle w:val="ProductList-Body"/>
      </w:pPr>
      <w:r>
        <w:t>Az Azure API for FHIR szolgáltatásra vonatkozó „Százalékos Rendelkezésre Állás” a következő értéket jelenti: a Tranzakciós Próbálkozások Teljes Számából levonva a Sikertelen Tranzakciók száma, és ez elosztva a Tranzakciós Próbálkozások Teljes Számával, majd megszorozva 100-zal. A</w:t>
      </w:r>
      <w:r w:rsidR="00CA3DB7">
        <w:t> </w:t>
      </w:r>
      <w:r>
        <w:t>Százalékos Rendelkezésre Állás a következő képlettel határozható meg:</w:t>
      </w:r>
    </w:p>
    <w:p w14:paraId="4F5A4D70" w14:textId="0B74F07C" w:rsidR="00BE5E98" w:rsidRPr="00EF7CF9" w:rsidRDefault="00000000" w:rsidP="0001317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Tranzakciós Próbálkozások Teljes Száma – Sikertelen Tranzakciók</m:t>
              </m:r>
            </m:num>
            <m:den>
              <m:r>
                <m:rPr>
                  <m:nor/>
                </m:rPr>
                <w:rPr>
                  <w:rFonts w:ascii="Cambria Math" w:hAnsi="Cambria Math" w:cs="Calibri"/>
                  <w:i/>
                  <w:sz w:val="18"/>
                  <w:szCs w:val="18"/>
                </w:rPr>
                <m:t>Tranzakciós Próbálkozások Teljes Száma</m:t>
              </m:r>
            </m:den>
          </m:f>
          <m:r>
            <w:rPr>
              <w:rFonts w:ascii="Cambria Math" w:hAnsi="Cambria Math" w:cs="Calibri"/>
              <w:sz w:val="18"/>
              <w:szCs w:val="18"/>
            </w:rPr>
            <m:t xml:space="preserve"> x 100</m:t>
          </m:r>
        </m:oMath>
      </m:oMathPara>
    </w:p>
    <w:p w14:paraId="49903A9B" w14:textId="77777777" w:rsidR="00BE5E98" w:rsidRDefault="00BE5E98" w:rsidP="00BE5E98">
      <w:pPr>
        <w:pStyle w:val="ProductList-Body"/>
      </w:pPr>
      <w:r>
        <w:t>Az Azure API for FHIR Szolgáltatásra a következő Szolgáltatási Szintek és Szolgáltatás-jóváírások alkalmazandók:</w:t>
      </w:r>
    </w:p>
    <w:p w14:paraId="46450E64" w14:textId="77777777" w:rsidR="00276DCE" w:rsidRDefault="00276DCE" w:rsidP="00BE5E98">
      <w:pPr>
        <w:pStyle w:val="ProductList-Body"/>
      </w:pPr>
    </w:p>
    <w:p w14:paraId="3D2538E1" w14:textId="77777777" w:rsidR="00BE5E98" w:rsidRPr="00EF7CF9" w:rsidRDefault="00BE5E98" w:rsidP="00BE5E98">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Szolgáltatás-jóváírás</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w:t>
            </w:r>
          </w:p>
        </w:tc>
        <w:tc>
          <w:tcPr>
            <w:tcW w:w="5400" w:type="dxa"/>
          </w:tcPr>
          <w:p w14:paraId="087584E0" w14:textId="77777777" w:rsidR="00BE5E98" w:rsidRPr="00EF7CF9" w:rsidRDefault="00BE5E98" w:rsidP="000F31B4">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w:t>
            </w:r>
          </w:p>
        </w:tc>
        <w:tc>
          <w:tcPr>
            <w:tcW w:w="5400" w:type="dxa"/>
          </w:tcPr>
          <w:p w14:paraId="65D28BFB" w14:textId="77777777" w:rsidR="00BE5E98" w:rsidRPr="00EF7CF9" w:rsidRDefault="00BE5E98" w:rsidP="000F31B4">
            <w:pPr>
              <w:pStyle w:val="ProductList-OfferingBody"/>
              <w:jc w:val="center"/>
            </w:pPr>
            <w:r>
              <w:t>25%</w:t>
            </w:r>
          </w:p>
        </w:tc>
      </w:tr>
    </w:tbl>
    <w:p w14:paraId="153130DE" w14:textId="70CF7566" w:rsidR="00BE5E98" w:rsidRPr="00E53123" w:rsidRDefault="002778D1"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1D1F572" w14:textId="77777777" w:rsidR="00EC02D3" w:rsidRPr="00E44528" w:rsidRDefault="00EC02D3" w:rsidP="00EC02D3">
      <w:pPr>
        <w:pStyle w:val="ProductList-Offering2Heading"/>
        <w:keepNext/>
        <w:tabs>
          <w:tab w:val="clear" w:pos="360"/>
          <w:tab w:val="clear" w:pos="720"/>
          <w:tab w:val="clear" w:pos="1080"/>
        </w:tabs>
        <w:outlineLvl w:val="2"/>
      </w:pPr>
      <w:bookmarkStart w:id="124" w:name="_Toc231483786"/>
      <w:r>
        <w:t>API Center-</w:t>
      </w:r>
      <w:r w:rsidRPr="00E44528">
        <w:t xml:space="preserve"> szolgáltatások</w:t>
      </w:r>
      <w:bookmarkEnd w:id="124"/>
    </w:p>
    <w:p w14:paraId="3EC1D5A7" w14:textId="74D301F0" w:rsidR="00EC02D3" w:rsidRPr="0018346E" w:rsidRDefault="00EC02D3" w:rsidP="00EC02D3">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További fogalommeghatározások:</w:t>
      </w:r>
    </w:p>
    <w:p w14:paraId="2D2E4D33" w14:textId="5DFE481A" w:rsidR="00EC02D3" w:rsidRPr="0018346E" w:rsidRDefault="00EC02D3" w:rsidP="00EC02D3">
      <w:pPr>
        <w:spacing w:after="0" w:line="240" w:lineRule="auto"/>
        <w:textAlignment w:val="baseline"/>
        <w:rPr>
          <w:rFonts w:ascii="Calibri" w:eastAsia="Calibri" w:hAnsi="Calibri" w:cs="Arial"/>
          <w:sz w:val="18"/>
        </w:rPr>
      </w:pPr>
      <w:r>
        <w:rPr>
          <w:rFonts w:ascii="Calibri" w:hAnsi="Calibri" w:cs="Calibri"/>
          <w:b/>
          <w:color w:val="00188F"/>
          <w:sz w:val="18"/>
          <w:szCs w:val="18"/>
        </w:rPr>
        <w:t>Telepítési Percek:</w:t>
      </w:r>
      <w:r>
        <w:rPr>
          <w:rFonts w:ascii="Calibri" w:eastAsia="Calibri" w:hAnsi="Calibri" w:cs="Arial"/>
          <w:color w:val="FF0000"/>
          <w:sz w:val="18"/>
        </w:rPr>
        <w:t xml:space="preserve"> </w:t>
      </w:r>
      <w:r>
        <w:rPr>
          <w:rFonts w:ascii="Calibri" w:eastAsia="Calibri" w:hAnsi="Calibri" w:cs="Arial"/>
          <w:sz w:val="18"/>
        </w:rPr>
        <w:t>az az időtartam percben kifejezve, amelyre API Center-példányt vásároltak egy Alkalmazandó Időszakban.</w:t>
      </w:r>
    </w:p>
    <w:p w14:paraId="645455B9" w14:textId="7F20E748" w:rsidR="00EC02D3" w:rsidRPr="0018346E" w:rsidRDefault="00EC02D3" w:rsidP="00EC02D3">
      <w:pPr>
        <w:spacing w:after="0" w:line="240" w:lineRule="auto"/>
        <w:textAlignment w:val="baseline"/>
        <w:rPr>
          <w:rFonts w:ascii="Calibri" w:eastAsia="Calibri" w:hAnsi="Calibri" w:cs="Arial"/>
          <w:sz w:val="18"/>
        </w:rPr>
      </w:pPr>
      <w:r>
        <w:rPr>
          <w:rFonts w:ascii="Calibri" w:hAnsi="Calibri" w:cs="Calibri"/>
          <w:b/>
          <w:color w:val="00188F"/>
          <w:sz w:val="18"/>
          <w:szCs w:val="18"/>
        </w:rPr>
        <w:t>Eszközök:</w:t>
      </w:r>
      <w:r>
        <w:rPr>
          <w:rFonts w:ascii="Calibri" w:eastAsia="Calibri" w:hAnsi="Calibri" w:cs="Arial"/>
          <w:sz w:val="18"/>
        </w:rPr>
        <w:t xml:space="preserve"> bármely API Center-eszköz regisztrációja egy API Center-példányban (például API-k, API-definíciók, API-verziók, API-telepítések, Környezetek, Metaadatok).</w:t>
      </w:r>
    </w:p>
    <w:p w14:paraId="12697CE4" w14:textId="2C55AD31" w:rsidR="00EC02D3" w:rsidRPr="00013176" w:rsidRDefault="00EC02D3" w:rsidP="00EC02D3">
      <w:pPr>
        <w:spacing w:after="0" w:line="240" w:lineRule="auto"/>
        <w:textAlignment w:val="baseline"/>
        <w:rPr>
          <w:rFonts w:ascii="Calibri" w:eastAsia="Calibri" w:hAnsi="Calibri" w:cs="Arial"/>
          <w:sz w:val="18"/>
        </w:rPr>
      </w:pPr>
      <w:r>
        <w:rPr>
          <w:rFonts w:ascii="Calibri" w:hAnsi="Calibri" w:cs="Calibri"/>
          <w:b/>
          <w:color w:val="00188F"/>
          <w:sz w:val="18"/>
          <w:szCs w:val="18"/>
        </w:rPr>
        <w:t>Maximális Rendelkezésre Állási Percek:</w:t>
      </w:r>
      <w:r>
        <w:rPr>
          <w:rFonts w:ascii="Calibri" w:eastAsia="Calibri" w:hAnsi="Calibri" w:cs="Arial"/>
          <w:color w:val="FF0000"/>
          <w:sz w:val="18"/>
        </w:rPr>
        <w:t xml:space="preserve"> </w:t>
      </w:r>
      <w:r>
        <w:rPr>
          <w:rFonts w:ascii="Calibri" w:eastAsia="Calibri" w:hAnsi="Calibri" w:cs="Arial"/>
          <w:sz w:val="18"/>
        </w:rPr>
        <w:t>egy adott Microsoft Azure-előfizetéshez társított API Center-példány összes Telepítési Perceinek összessége egy Alkalmazandó Időszakban.</w:t>
      </w:r>
    </w:p>
    <w:p w14:paraId="73E8F2C5" w14:textId="77777777" w:rsidR="00EC02D3" w:rsidRPr="00013176" w:rsidRDefault="00EC02D3" w:rsidP="00EC02D3">
      <w:pPr>
        <w:spacing w:after="0" w:line="240" w:lineRule="auto"/>
        <w:textAlignment w:val="baseline"/>
        <w:rPr>
          <w:rFonts w:ascii="Calibri" w:eastAsia="Calibri" w:hAnsi="Calibri" w:cs="Arial"/>
          <w:sz w:val="18"/>
        </w:rPr>
      </w:pPr>
      <w:r>
        <w:rPr>
          <w:rFonts w:ascii="Calibri" w:hAnsi="Calibri" w:cs="Calibri"/>
          <w:b/>
          <w:color w:val="00188F"/>
          <w:sz w:val="18"/>
          <w:szCs w:val="18"/>
        </w:rPr>
        <w:t>Állásidő:</w:t>
      </w:r>
      <w:r>
        <w:rPr>
          <w:rFonts w:ascii="Calibri" w:eastAsia="Calibri" w:hAnsi="Calibri" w:cs="Arial"/>
          <w:color w:val="FF0000"/>
          <w:sz w:val="18"/>
        </w:rPr>
        <w:t xml:space="preserve"> </w:t>
      </w:r>
      <w:r>
        <w:rPr>
          <w:rFonts w:ascii="Calibri" w:eastAsia="Calibri" w:hAnsi="Calibri" w:cs="Arial"/>
          <w:sz w:val="18"/>
        </w:rPr>
        <w:t>azoknak a perceknek az összessége, amelyek alatt egy adott API Center-példány nem áll rendelkezésre. Egy adott perc akkor tekintendő rendelkezésre nem állónak az adott API Center-példány vonatkozásában, ha a felhasználók által az API Center-adatsíkhoz intézett API-hívások végrehajtására tett összes próbálkozás Hibakódot eredményez, vagy öt percen belül nem ad választ.</w:t>
      </w:r>
    </w:p>
    <w:p w14:paraId="4AB65565" w14:textId="66841DEA" w:rsidR="00EC02D3" w:rsidRPr="00013176" w:rsidRDefault="00EC02D3" w:rsidP="00EC02D3">
      <w:pPr>
        <w:spacing w:after="0" w:line="240" w:lineRule="auto"/>
        <w:textAlignment w:val="baseline"/>
        <w:rPr>
          <w:rFonts w:ascii="Calibri" w:eastAsia="Calibri" w:hAnsi="Calibri" w:cs="Arial"/>
          <w:sz w:val="18"/>
        </w:rPr>
      </w:pPr>
      <w:r>
        <w:rPr>
          <w:rFonts w:ascii="Calibri" w:hAnsi="Calibri" w:cs="Calibri"/>
          <w:b/>
          <w:color w:val="00188F"/>
          <w:sz w:val="18"/>
          <w:szCs w:val="18"/>
        </w:rPr>
        <w:t>Százalékos Rendelkezésre Állás:</w:t>
      </w:r>
      <w:r>
        <w:rPr>
          <w:rFonts w:ascii="Calibri" w:eastAsia="Calibri" w:hAnsi="Calibri" w:cs="Arial"/>
          <w:color w:val="FF0000"/>
          <w:sz w:val="18"/>
        </w:rPr>
        <w:t xml:space="preserve"> </w:t>
      </w:r>
      <w:r>
        <w:rPr>
          <w:rFonts w:ascii="Calibri" w:eastAsia="Calibri" w:hAnsi="Calibri" w:cs="Arial"/>
          <w:sz w:val="18"/>
        </w:rPr>
        <w:t>A Százalékos Rendelkezésre Állás a következő képlettel határozható meg:</w:t>
      </w:r>
    </w:p>
    <w:p w14:paraId="4BC305E8" w14:textId="77777777" w:rsidR="00EC02D3" w:rsidRPr="00013176" w:rsidRDefault="00000000" w:rsidP="00013176">
      <w:pPr>
        <w:spacing w:before="120" w:after="12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Maximális Rendelkezésre Állási Percek - Állásidő </m:t>
              </m:r>
            </m:num>
            <m:den>
              <m:r>
                <w:rPr>
                  <w:rFonts w:ascii="Cambria Math" w:eastAsia="Calibri" w:hAnsi="Cambria Math" w:cs="Arial"/>
                  <w:sz w:val="18"/>
                  <w:szCs w:val="18"/>
                </w:rPr>
                <m:t>Maximális Rendelkezésre Állási Percek</m:t>
              </m:r>
            </m:den>
          </m:f>
          <m:r>
            <w:rPr>
              <w:rFonts w:ascii="Cambria Math" w:eastAsia="Calibri" w:hAnsi="Cambria Math" w:cs="Arial"/>
              <w:sz w:val="18"/>
              <w:szCs w:val="18"/>
            </w:rPr>
            <m:t xml:space="preserve"> x 100</m:t>
          </m:r>
        </m:oMath>
      </m:oMathPara>
    </w:p>
    <w:p w14:paraId="13C674F8" w14:textId="0B089FF2" w:rsidR="00EC02D3" w:rsidRPr="0018346E" w:rsidRDefault="00EC02D3" w:rsidP="00EC02D3">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Ingyenes Csomaghoz való, egyetlen régióra méretezett Szolgáltatás-jóváírás:</w:t>
      </w:r>
    </w:p>
    <w:p w14:paraId="3F81FFD9" w14:textId="77777777" w:rsidR="00EC02D3" w:rsidRPr="0018346E" w:rsidRDefault="00EC02D3" w:rsidP="00EC02D3">
      <w:pPr>
        <w:spacing w:after="0" w:line="240" w:lineRule="auto"/>
        <w:textAlignment w:val="baseline"/>
        <w:rPr>
          <w:rFonts w:ascii="Calibri" w:eastAsia="Calibri" w:hAnsi="Calibri" w:cs="Arial"/>
          <w:sz w:val="18"/>
        </w:rPr>
      </w:pPr>
      <w:r>
        <w:rPr>
          <w:rFonts w:ascii="Calibri" w:eastAsia="Calibri" w:hAnsi="Calibri" w:cs="Arial"/>
          <w:sz w:val="18"/>
        </w:rPr>
        <w:t>Nincs SLA</w:t>
      </w:r>
    </w:p>
    <w:p w14:paraId="7940F2AF" w14:textId="77777777" w:rsidR="00EC02D3" w:rsidRPr="00013176" w:rsidRDefault="00EC02D3" w:rsidP="00EC02D3">
      <w:pPr>
        <w:spacing w:after="0" w:line="240" w:lineRule="auto"/>
        <w:textAlignment w:val="baseline"/>
        <w:rPr>
          <w:rFonts w:ascii="Calibri" w:eastAsia="Calibri" w:hAnsi="Calibri" w:cs="Arial"/>
          <w:sz w:val="18"/>
        </w:rPr>
      </w:pPr>
    </w:p>
    <w:p w14:paraId="4BAB0F05" w14:textId="64ECAEED" w:rsidR="00EC02D3" w:rsidRPr="0018346E" w:rsidRDefault="00EC02D3" w:rsidP="00EC02D3">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Standard Csomaghoz való, egyetlen régióra méretezett Szolgáltatás-jóváírás:</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EC02D3" w:rsidRPr="00E075C6" w14:paraId="20777241" w14:textId="77777777">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7C6C1EEF" w14:textId="77777777" w:rsidR="00EC02D3" w:rsidRPr="00E075C6" w:rsidRDefault="00EC02D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5AEBBB25" w14:textId="77777777" w:rsidR="00EC02D3" w:rsidRPr="00E075C6" w:rsidRDefault="00EC02D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 </w:t>
            </w:r>
          </w:p>
        </w:tc>
      </w:tr>
      <w:tr w:rsidR="00EC02D3" w:rsidRPr="00E075C6" w14:paraId="30EF721D" w14:textId="77777777">
        <w:trPr>
          <w:trHeight w:val="255"/>
        </w:trPr>
        <w:tc>
          <w:tcPr>
            <w:tcW w:w="2500" w:type="pct"/>
            <w:tcBorders>
              <w:top w:val="single" w:sz="6" w:space="0" w:color="auto"/>
              <w:left w:val="single" w:sz="6" w:space="0" w:color="auto"/>
              <w:bottom w:val="single" w:sz="6" w:space="0" w:color="auto"/>
              <w:right w:val="single" w:sz="6" w:space="0" w:color="auto"/>
            </w:tcBorders>
            <w:hideMark/>
          </w:tcPr>
          <w:p w14:paraId="2166EC1A" w14:textId="77777777" w:rsidR="00EC02D3" w:rsidRPr="0018346E" w:rsidRDefault="00EC02D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hideMark/>
          </w:tcPr>
          <w:p w14:paraId="047C55AD" w14:textId="77777777" w:rsidR="00EC02D3" w:rsidRPr="0018346E" w:rsidRDefault="00EC02D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w:t>
            </w:r>
          </w:p>
        </w:tc>
      </w:tr>
      <w:tr w:rsidR="00EC02D3" w:rsidRPr="00E075C6" w14:paraId="45C90136" w14:textId="77777777">
        <w:trPr>
          <w:trHeight w:val="165"/>
        </w:trPr>
        <w:tc>
          <w:tcPr>
            <w:tcW w:w="2500" w:type="pct"/>
            <w:tcBorders>
              <w:top w:val="single" w:sz="6" w:space="0" w:color="auto"/>
              <w:left w:val="single" w:sz="6" w:space="0" w:color="auto"/>
              <w:bottom w:val="single" w:sz="6" w:space="0" w:color="auto"/>
              <w:right w:val="single" w:sz="6" w:space="0" w:color="auto"/>
            </w:tcBorders>
            <w:hideMark/>
          </w:tcPr>
          <w:p w14:paraId="6CF99913" w14:textId="77777777" w:rsidR="00EC02D3" w:rsidRPr="0018346E" w:rsidRDefault="00EC02D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hideMark/>
          </w:tcPr>
          <w:p w14:paraId="3E72663D" w14:textId="77777777" w:rsidR="00EC02D3" w:rsidRPr="0018346E" w:rsidRDefault="00EC02D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w:t>
            </w:r>
          </w:p>
        </w:tc>
      </w:tr>
    </w:tbl>
    <w:p w14:paraId="1F743D1E" w14:textId="77777777" w:rsidR="00EC02D3" w:rsidRPr="00E53123" w:rsidRDefault="00EC02D3" w:rsidP="00EC02D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3B44625" w14:textId="063A80A4" w:rsidR="004005AF" w:rsidRPr="00EF7CF9" w:rsidRDefault="004005AF" w:rsidP="004005AF">
      <w:pPr>
        <w:pStyle w:val="ProductList-Offering2Heading"/>
        <w:tabs>
          <w:tab w:val="clear" w:pos="360"/>
          <w:tab w:val="clear" w:pos="720"/>
          <w:tab w:val="clear" w:pos="1080"/>
        </w:tabs>
        <w:outlineLvl w:val="2"/>
      </w:pPr>
      <w:bookmarkStart w:id="125" w:name="_Toc231483787"/>
      <w:r>
        <w:t>API Management-Szolgáltatások</w:t>
      </w:r>
      <w:bookmarkEnd w:id="113"/>
      <w:bookmarkEnd w:id="123"/>
      <w:bookmarkEnd w:id="125"/>
    </w:p>
    <w:p w14:paraId="55F3B515" w14:textId="77777777" w:rsidR="004005AF" w:rsidRPr="00EF7CF9" w:rsidRDefault="004005AF" w:rsidP="004005AF">
      <w:pPr>
        <w:pStyle w:val="ProductList-Body"/>
      </w:pPr>
      <w:r>
        <w:rPr>
          <w:b/>
          <w:color w:val="00188F"/>
        </w:rPr>
        <w:t>További fogalommeghatározások</w:t>
      </w:r>
      <w:r w:rsidRPr="00486413">
        <w:rPr>
          <w:b/>
          <w:color w:val="00188F"/>
        </w:rPr>
        <w:t>:</w:t>
      </w:r>
    </w:p>
    <w:p w14:paraId="0176D6F3" w14:textId="6D9EDBE2" w:rsidR="004005AF" w:rsidRPr="00EF7CF9" w:rsidRDefault="004005AF" w:rsidP="00CA3DB7">
      <w:pPr>
        <w:pStyle w:val="ProductList-Body"/>
        <w:spacing w:after="40"/>
      </w:pPr>
      <w:r>
        <w:t>A „</w:t>
      </w:r>
      <w:r>
        <w:rPr>
          <w:b/>
          <w:color w:val="00188F"/>
        </w:rPr>
        <w:t>Telepítési Percek</w:t>
      </w:r>
      <w:r>
        <w:t>” azt az időtartamot jelenti percben kifejezve, amely alatt egy adott API Management-példány egy Alkalmazandó Időszakban a</w:t>
      </w:r>
      <w:r w:rsidR="00CA3DB7">
        <w:t> </w:t>
      </w:r>
      <w:r>
        <w:t>Microsoft Azure-ban telepített állapotban van.</w:t>
      </w:r>
    </w:p>
    <w:p w14:paraId="4720E678" w14:textId="3011F836" w:rsidR="004005AF" w:rsidRPr="00EF7CF9" w:rsidRDefault="004005AF" w:rsidP="004005AF">
      <w:pPr>
        <w:pStyle w:val="ProductList-Body"/>
        <w:spacing w:after="40"/>
      </w:pPr>
      <w:r>
        <w:t>A „</w:t>
      </w:r>
      <w:r>
        <w:rPr>
          <w:b/>
          <w:color w:val="00188F"/>
        </w:rPr>
        <w:t>Maximális Rendelkezésre Állási Percek</w:t>
      </w:r>
      <w:r>
        <w:t>” az Ön által egy Alkalmazandó Időszakban, egy adott Microsoft Azure-előfizetés keretében telepített összes API-kezelő példány Telepítési Perceinek összessége.</w:t>
      </w:r>
    </w:p>
    <w:p w14:paraId="54365A4B" w14:textId="77777777" w:rsidR="004005AF" w:rsidRPr="00EF7CF9" w:rsidRDefault="004005AF" w:rsidP="004005AF">
      <w:pPr>
        <w:pStyle w:val="ProductList-Body"/>
      </w:pPr>
      <w:r>
        <w:t>A „</w:t>
      </w:r>
      <w:r>
        <w:rPr>
          <w:b/>
          <w:color w:val="00188F"/>
        </w:rPr>
        <w:t>Proxy</w:t>
      </w:r>
      <w:r>
        <w:t>” az API Management Szolgáltatásnak az API-kérések fogadásáért és a konfigurált függő API-hoz történő továbbításáért felelős összetevője.</w:t>
      </w:r>
    </w:p>
    <w:p w14:paraId="6AEBE793" w14:textId="77777777" w:rsidR="004005AF" w:rsidRPr="00EF7CF9" w:rsidRDefault="004005AF" w:rsidP="004005AF">
      <w:pPr>
        <w:pStyle w:val="ProductList-Body"/>
      </w:pPr>
      <w:r>
        <w:rPr>
          <w:b/>
          <w:color w:val="00188F"/>
        </w:rPr>
        <w:t>Állásidő</w:t>
      </w:r>
      <w:r w:rsidRPr="00486413">
        <w:rPr>
          <w:b/>
          <w:color w:val="00188F"/>
        </w:rPr>
        <w:t>:</w:t>
      </w:r>
      <w:r>
        <w:t xml:space="preserve"> Az Ön által egy adott Microsoft Azure-előfizetés keretében telepített összes API-kezelő példány azon Telepítési Perceinek összessége, amelyek alatt az API-kezelő Szolgáltatás nem áll rendelkezésre. Egy adott API Management-példány esetén egy perc akkor tekintendő rendelkezésre nem állónak, ha az adott percben a Proxyn keresztül folyamatosan megkísérelt összes művelet-végrehajtás vagy Hibakódot eredményez, vagy öt percen belül nem eredményez Sikerkódot.</w:t>
      </w:r>
    </w:p>
    <w:p w14:paraId="7E953B94" w14:textId="183B1088" w:rsidR="004005AF" w:rsidRPr="00EF7CF9" w:rsidRDefault="00AC48A7" w:rsidP="004005AF">
      <w:pPr>
        <w:pStyle w:val="ProductList-Body"/>
      </w:pPr>
      <w:r>
        <w:rPr>
          <w:b/>
          <w:color w:val="00188F"/>
        </w:rPr>
        <w:t>Százalékos Rendelkezésre Állás</w:t>
      </w:r>
      <w:r w:rsidRPr="00486413">
        <w:rPr>
          <w:b/>
          <w:color w:val="00188F"/>
        </w:rPr>
        <w:t>:</w:t>
      </w:r>
      <w:r>
        <w:t xml:space="preserve"> A Százalékos Rendelkezésre Állás a következő képlettel határozható meg: </w:t>
      </w:r>
    </w:p>
    <w:p w14:paraId="72668EE1" w14:textId="77777777" w:rsidR="003524FA" w:rsidRPr="00EF7CF9" w:rsidRDefault="00000000" w:rsidP="0001317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516BFC5" w14:textId="0EB2B5B0" w:rsidR="004005AF" w:rsidRPr="00EF7CF9" w:rsidRDefault="004005AF" w:rsidP="007E628A">
      <w:pPr>
        <w:pStyle w:val="ProductList-Body"/>
        <w:keepNext/>
      </w:pPr>
      <w:r>
        <w:rPr>
          <w:b/>
          <w:color w:val="00188F"/>
        </w:rPr>
        <w:t>Szolgáltatás-jóváírás Fogyasztási szintű, Alap szintű, Normál szintű és Prémium szintű, egyetlen régióra kiterjedően méretezett telepítések esetén</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w:t>
            </w:r>
          </w:p>
        </w:tc>
        <w:tc>
          <w:tcPr>
            <w:tcW w:w="5400" w:type="dxa"/>
          </w:tcPr>
          <w:p w14:paraId="33CEAC16" w14:textId="77777777" w:rsidR="004005AF" w:rsidRPr="00EF7CF9" w:rsidRDefault="004005AF" w:rsidP="000F31B4">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w:t>
            </w:r>
          </w:p>
        </w:tc>
        <w:tc>
          <w:tcPr>
            <w:tcW w:w="5400" w:type="dxa"/>
          </w:tcPr>
          <w:p w14:paraId="1E92A785" w14:textId="77777777" w:rsidR="004005AF" w:rsidRPr="00EF7CF9" w:rsidRDefault="004005AF" w:rsidP="000F31B4">
            <w:pPr>
              <w:pStyle w:val="ProductList-OfferingBody"/>
              <w:jc w:val="center"/>
            </w:pPr>
            <w:r>
              <w:t>25%</w:t>
            </w:r>
          </w:p>
        </w:tc>
      </w:tr>
    </w:tbl>
    <w:p w14:paraId="2336717E" w14:textId="77777777" w:rsidR="004005AF" w:rsidRPr="00EF7CF9" w:rsidRDefault="004005AF" w:rsidP="00C4128F">
      <w:pPr>
        <w:pStyle w:val="ProductList-Body"/>
        <w:spacing w:before="120"/>
        <w:rPr>
          <w:b/>
          <w:color w:val="00188F"/>
        </w:rPr>
      </w:pPr>
      <w:r>
        <w:rPr>
          <w:b/>
          <w:color w:val="00188F"/>
        </w:rPr>
        <w:t>Szolgáltatás-jóváírás Prémium szintű, két vagy több régióra kiterjedően méretezett telepítések esetén</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w:t>
            </w:r>
          </w:p>
        </w:tc>
      </w:tr>
    </w:tbl>
    <w:bookmarkStart w:id="126" w:name="AppService"/>
    <w:bookmarkStart w:id="127" w:name="_Toc457821536"/>
    <w:bookmarkEnd w:id="126"/>
    <w:p w14:paraId="68D2864E" w14:textId="29EDCBF9"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8" w:name="_Toc231483788"/>
      <w:bookmarkStart w:id="129" w:name="_Toc52348996"/>
      <w:bookmarkStart w:id="130" w:name="_Toc52348919"/>
      <w:r>
        <w:t>App Center</w:t>
      </w:r>
      <w:bookmarkEnd w:id="128"/>
      <w:r>
        <w:t xml:space="preserve"> </w:t>
      </w:r>
      <w:bookmarkEnd w:id="129"/>
    </w:p>
    <w:p w14:paraId="3A9D0D7E" w14:textId="77777777" w:rsidR="004F4126" w:rsidRPr="00EF7CF9" w:rsidRDefault="004F4126" w:rsidP="00FD5737">
      <w:pPr>
        <w:pStyle w:val="ProductList-Body"/>
        <w:keepNext/>
        <w:rPr>
          <w:b/>
          <w:color w:val="00188F"/>
        </w:rPr>
      </w:pPr>
      <w:r>
        <w:rPr>
          <w:b/>
          <w:color w:val="00188F"/>
        </w:rPr>
        <w:t>További fogalommeghatározások</w:t>
      </w:r>
      <w:r w:rsidRPr="00486413">
        <w:rPr>
          <w:b/>
          <w:color w:val="00188F"/>
        </w:rPr>
        <w:t>:</w:t>
      </w:r>
    </w:p>
    <w:p w14:paraId="361B5D29" w14:textId="77777777" w:rsidR="004F4126" w:rsidRPr="00EF7CF9" w:rsidRDefault="004F4126" w:rsidP="004F4126">
      <w:pPr>
        <w:pStyle w:val="ProductList-Body"/>
      </w:pPr>
      <w:r>
        <w:t>Az „</w:t>
      </w:r>
      <w:r>
        <w:rPr>
          <w:b/>
          <w:color w:val="00188F"/>
        </w:rPr>
        <w:t>Alkalmazáslétrehozó Szolgáltatás</w:t>
      </w:r>
      <w:r>
        <w:t>” olyan szolgáltatás, amelynek segítségével az ügyfelek a Visual Studio App Center szolgáltatásban létrehozhatják mobilalkalmazásaikat.</w:t>
      </w:r>
    </w:p>
    <w:p w14:paraId="52D1C52F" w14:textId="77777777" w:rsidR="004F4126" w:rsidRPr="009E2B16" w:rsidRDefault="004F4126" w:rsidP="004F4126">
      <w:pPr>
        <w:spacing w:after="0" w:line="240" w:lineRule="auto"/>
        <w:rPr>
          <w:sz w:val="18"/>
          <w:szCs w:val="18"/>
        </w:rPr>
      </w:pPr>
      <w:r>
        <w:rPr>
          <w:sz w:val="18"/>
          <w:szCs w:val="18"/>
        </w:rPr>
        <w:t>A „</w:t>
      </w:r>
      <w:r>
        <w:rPr>
          <w:b/>
          <w:color w:val="00188F"/>
          <w:sz w:val="18"/>
        </w:rPr>
        <w:t>Tesztelő Szolgáltatás</w:t>
      </w:r>
      <w:r>
        <w:rPr>
          <w:sz w:val="18"/>
          <w:szCs w:val="18"/>
        </w:rPr>
        <w:t xml:space="preserve">” olyan szolgáltatás, amelynek segítségével az ügyfelek a Visual Studio App Center szolgáltatásban futtatott fizikai eszközökre feltölthetik és azokon tesztelhetik mobilalkalmazásaikat. </w:t>
      </w:r>
    </w:p>
    <w:p w14:paraId="54868D5D" w14:textId="77777777" w:rsidR="004F4126" w:rsidRPr="00EF7CF9" w:rsidRDefault="004F4126" w:rsidP="004F4126">
      <w:pPr>
        <w:pStyle w:val="ProductList-Body"/>
      </w:pPr>
      <w:r>
        <w:rPr>
          <w:szCs w:val="18"/>
        </w:rPr>
        <w:t>A „</w:t>
      </w:r>
      <w:r>
        <w:rPr>
          <w:b/>
          <w:color w:val="00188F"/>
          <w:szCs w:val="18"/>
        </w:rPr>
        <w:t>Leküldéses Értesítések Szolgáltatás</w:t>
      </w:r>
      <w:r>
        <w:rPr>
          <w:szCs w:val="18"/>
        </w:rPr>
        <w:t>” olyan szolgáltatás, amelynek segítségével az ügyfelek a Visual Studio App Center használatával üzeneteket küldhetnek le ilyen üzenetek fogadására konfigurált konkrét eszközökre.</w:t>
      </w:r>
      <w:r>
        <w:t xml:space="preserve"> </w:t>
      </w:r>
    </w:p>
    <w:p w14:paraId="48EA1B33" w14:textId="4A20E88B" w:rsidR="004F4126" w:rsidRPr="00ED4527" w:rsidRDefault="00EE6E3C" w:rsidP="004F4126">
      <w:pPr>
        <w:pStyle w:val="ProductList-Body"/>
        <w:spacing w:before="120"/>
        <w:rPr>
          <w:b/>
          <w:bCs/>
          <w:color w:val="00188F"/>
        </w:rPr>
      </w:pPr>
      <w:r>
        <w:rPr>
          <w:b/>
          <w:bCs/>
          <w:color w:val="00188F"/>
        </w:rPr>
        <w:t>A Rendelkezésre Állás kiszámítása és a Szolgáltatási Szintek a Visual Studio App Center Alkalmazáslétrehozó Szolgáltatása esetén</w:t>
      </w:r>
    </w:p>
    <w:p w14:paraId="58225B60" w14:textId="6B85ED31" w:rsidR="004F4126" w:rsidRPr="00EF7CF9" w:rsidRDefault="004F4126" w:rsidP="004F4126">
      <w:pPr>
        <w:pStyle w:val="ProductList-Body"/>
      </w:pPr>
      <w:r>
        <w:t>A „</w:t>
      </w:r>
      <w:r>
        <w:rPr>
          <w:b/>
          <w:color w:val="00188F"/>
        </w:rPr>
        <w:t>Maximális Rendelkezésre Állási Percek</w:t>
      </w:r>
      <w:r>
        <w:t>” azt az időtartamot jelenti percben kifejezve, amely alatt az Ügyfél által telepített Alkalmazáslétrehozó Szolgáltatás egy adott Microsoft Azure-előfizetés esetén egy Alkalmazandó Időszak során telepített állapotban van.</w:t>
      </w:r>
    </w:p>
    <w:p w14:paraId="391868A3" w14:textId="77777777" w:rsidR="004F4126" w:rsidRPr="00EF7CF9" w:rsidRDefault="004F4126" w:rsidP="004F4126">
      <w:pPr>
        <w:pStyle w:val="ProductList-Body"/>
      </w:pPr>
      <w:r>
        <w:t>Az „</w:t>
      </w:r>
      <w:r>
        <w:rPr>
          <w:b/>
          <w:color w:val="00188F"/>
        </w:rPr>
        <w:t>Állásidő</w:t>
      </w:r>
      <w:r>
        <w:t>” azoknak perceknek az összessége a Maximális Rendelkezésre Állási Perceken belül, amelyek alatt az Alkalmazáslétrehozó Szolgáltatás nem áll rendelkezésre. Egy perc akkor tekintendő rendelkezésre nem állónak, ha az adott percben az Ügyfél által kezdeményezett műveletek végrehajtását célzó, az Alkalmazáslétrehozó Szolgáltatáshoz intézett összes folyamatos HTTP-kérés vagy Hibakódot eredményez, vagy egy percen belül nem ad választ.</w:t>
      </w:r>
    </w:p>
    <w:p w14:paraId="78730B3B" w14:textId="16C2028C" w:rsidR="004F4126" w:rsidRPr="00EF7CF9" w:rsidRDefault="00AC48A7" w:rsidP="004F4126">
      <w:pPr>
        <w:pStyle w:val="ProductList-Body"/>
      </w:pPr>
      <w:r>
        <w:rPr>
          <w:b/>
          <w:color w:val="00188F"/>
        </w:rPr>
        <w:t>Százalékos Rendelkezésre Állás</w:t>
      </w:r>
      <w:r w:rsidRPr="00486413">
        <w:rPr>
          <w:b/>
          <w:color w:val="00188F"/>
        </w:rPr>
        <w:t>:</w:t>
      </w:r>
      <w:r>
        <w:t xml:space="preserve"> A Visual Studio App Center Alkalmazáslétrehozó Szolgáltatásának „Százalékos Rendelkezésre Állása” a következő értéket jelenti: a Maximális Rendelkezésre Állási Percek számából levonva az Állásidő, ez elosztva a Maximális Rendelkezésre Állási Percek számával, és megszorozva 100-zal. A Százalékos Rendelkezésre Állás a következő képlettel határozható meg:</w:t>
      </w:r>
    </w:p>
    <w:p w14:paraId="63844758" w14:textId="77777777" w:rsidR="003524FA" w:rsidRPr="00EF7CF9" w:rsidRDefault="00000000" w:rsidP="001E59D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A Visual Studio App Center Alkalmazáslétrehozó Szolgáltatásának Ügyfél általi használatára a következő Szolgáltatási Szintek és Szolgáltatás-jóváírások alkalmazandók. </w:t>
      </w:r>
    </w:p>
    <w:p w14:paraId="16509D13" w14:textId="3CE4A4B5" w:rsidR="004F4126" w:rsidRPr="00EF7CF9" w:rsidRDefault="004F4126" w:rsidP="007C05A9">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Szolgáltatás-jóváírás</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w:t>
            </w:r>
          </w:p>
        </w:tc>
      </w:tr>
    </w:tbl>
    <w:p w14:paraId="72984DD3" w14:textId="5ED863CC" w:rsidR="004F4126" w:rsidRPr="00ED4527" w:rsidRDefault="00EE6E3C" w:rsidP="00C4128F">
      <w:pPr>
        <w:pStyle w:val="ProductList-Body"/>
        <w:spacing w:before="120"/>
        <w:rPr>
          <w:b/>
          <w:bCs/>
          <w:color w:val="00188F"/>
        </w:rPr>
      </w:pPr>
      <w:r>
        <w:rPr>
          <w:b/>
          <w:bCs/>
          <w:color w:val="00188F"/>
        </w:rPr>
        <w:t>A Rendelkezésre Állás kiszámítása és a Szolgáltatási Szintek a Visual Studio App Center Tesztelő Szolgáltatása esetén</w:t>
      </w:r>
    </w:p>
    <w:p w14:paraId="57EE826D" w14:textId="06C3BD2E" w:rsidR="004F4126" w:rsidRPr="00EF7CF9" w:rsidRDefault="004F4126" w:rsidP="004F4126">
      <w:pPr>
        <w:pStyle w:val="ProductList-Body"/>
      </w:pPr>
      <w:r>
        <w:t>A „</w:t>
      </w:r>
      <w:r>
        <w:rPr>
          <w:b/>
          <w:color w:val="00188F"/>
        </w:rPr>
        <w:t>Maximális Rendelkezésre Állási Percek</w:t>
      </w:r>
      <w:r>
        <w:t>” azt az időtartamot jelenti percben kifejezve, amely alatt az Ügyfél által telepített Tesztelő Szolgáltatás egy adott Microsoft Azure-előfizetés esetén egy Alkalmazandó Időszak során telepített állapotban van.</w:t>
      </w:r>
    </w:p>
    <w:p w14:paraId="740E634A" w14:textId="77777777" w:rsidR="004F4126" w:rsidRPr="00EF7CF9" w:rsidRDefault="004F4126" w:rsidP="004F4126">
      <w:pPr>
        <w:pStyle w:val="ProductList-Body"/>
      </w:pPr>
      <w:r>
        <w:rPr>
          <w:b/>
          <w:color w:val="00188F"/>
        </w:rPr>
        <w:t>Állásidő</w:t>
      </w:r>
      <w:r w:rsidRPr="00486413">
        <w:rPr>
          <w:b/>
          <w:color w:val="00188F"/>
        </w:rPr>
        <w:t>:</w:t>
      </w:r>
      <w:r>
        <w:t xml:space="preserve"> Azoknak perceknek az összessége a Maximális Rendelkezésre Állási Perceken belül, amelyek alatt a Tesztelő Szolgáltatás nem áll rendelkezésre. Egy perc akkor tekintendő rendelkezésre nem állónak, ha az adott percben az Ügyfél által kezdeményezett műveletek végrehajtását célzó, a Tesztelő Szolgáltatáshoz intézett összes folyamatos HTTP-kérés vagy Hibakódot eredményez, vagy egy percen belül nem ad választ.</w:t>
      </w:r>
    </w:p>
    <w:p w14:paraId="670409F6" w14:textId="65EF2F12" w:rsidR="004F4126" w:rsidRPr="00EF7CF9" w:rsidRDefault="00AC48A7" w:rsidP="004F4126">
      <w:pPr>
        <w:pStyle w:val="ProductList-Body"/>
      </w:pPr>
      <w:r>
        <w:rPr>
          <w:b/>
          <w:color w:val="00188F"/>
        </w:rPr>
        <w:t>Százalékos Rendelkezésre Állás</w:t>
      </w:r>
      <w:r w:rsidRPr="00486413">
        <w:rPr>
          <w:b/>
          <w:color w:val="00188F"/>
        </w:rPr>
        <w:t>:</w:t>
      </w:r>
      <w:r>
        <w:t xml:space="preserve"> A Visual Studio App Center Tesztelő Szolgáltatásának „Százalékos Rendelkezésre Állása” a következő értéket jelenti: a Maximális Rendelkezésre Állási Percek számából levonva az Állásidő, ez elosztva a Maximális Rendelkezésre Állási Percek számával, és megszorozva 100-zal. A Százalékos Rendelkezésre Állás a következő képlettel határozható meg:</w:t>
      </w:r>
    </w:p>
    <w:p w14:paraId="64B1F3AD" w14:textId="77777777" w:rsidR="003524FA" w:rsidRPr="00EF7CF9" w:rsidRDefault="00000000" w:rsidP="001E59D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A Visual Studio App Center Tesztelő Szolgáltatásának Ügyfél általi használatára a következő Szolgáltatási Szintek és Szolgáltatás-jóváírások alkalmazandók.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Szolgáltatás-jóváírás</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w:t>
            </w:r>
          </w:p>
        </w:tc>
      </w:tr>
    </w:tbl>
    <w:p w14:paraId="557FDEE6" w14:textId="72E7A5C8" w:rsidR="004F4126" w:rsidRPr="00ED4527" w:rsidRDefault="00EE6E3C" w:rsidP="00EC02D3">
      <w:pPr>
        <w:pStyle w:val="ProductList-Body"/>
        <w:spacing w:before="120"/>
        <w:rPr>
          <w:b/>
          <w:bCs/>
          <w:color w:val="00188F"/>
        </w:rPr>
      </w:pPr>
      <w:r>
        <w:rPr>
          <w:b/>
          <w:bCs/>
          <w:color w:val="00188F"/>
        </w:rPr>
        <w:t>A Rendelkezésre Állás kiszámítása és a Szolgáltatási Szintek a Visual Studio App Center Leküldéses Értesítések Szolgáltatása esetén</w:t>
      </w:r>
    </w:p>
    <w:p w14:paraId="2597119F" w14:textId="3BCFD195" w:rsidR="004F4126" w:rsidRPr="00EF7CF9" w:rsidRDefault="004F4126" w:rsidP="004F4126">
      <w:pPr>
        <w:pStyle w:val="ProductList-Body"/>
      </w:pPr>
      <w:r>
        <w:t>A „</w:t>
      </w:r>
      <w:r>
        <w:rPr>
          <w:b/>
          <w:color w:val="00188F"/>
        </w:rPr>
        <w:t>Maximális Rendelkezésre Állási Percek</w:t>
      </w:r>
      <w:r>
        <w:t>” azt az időtartamot jelenti percben kifejezve, amely alatt az Ügyfél által telepített Leküldéses Értesítések Szolgáltatás egy adott Microsoft Azure-előfizetés esetén egy Alkalmazandó Időszak során telepített állapotban van.</w:t>
      </w:r>
    </w:p>
    <w:p w14:paraId="2F8BC21A" w14:textId="77777777" w:rsidR="004F4126" w:rsidRPr="00EF7CF9" w:rsidRDefault="004F4126" w:rsidP="004F4126">
      <w:pPr>
        <w:pStyle w:val="ProductList-Body"/>
      </w:pPr>
      <w:r>
        <w:rPr>
          <w:b/>
          <w:color w:val="00188F"/>
        </w:rPr>
        <w:t>Állásidő</w:t>
      </w:r>
      <w:r w:rsidRPr="00486413">
        <w:rPr>
          <w:b/>
          <w:color w:val="00188F"/>
        </w:rPr>
        <w:t>:</w:t>
      </w:r>
      <w:r>
        <w:t xml:space="preserve"> Azoknak a Maximális Rendelkezésre Állási Percekbe tartozó perceknek az összessége, amelyek alatt a Leküldéses Értesítések Szolgáltatás nem áll rendelkezésre. Egy perc akkor tekintendő rendelkezésre nem állónak, ha az adott percben az Ügyfél által kezdeményezett műveletek végrehajtását célzó, a Leküldéses Értesítések Szolgáltatáshoz intézett összes folyamatos HTTP-kérés vagy Hibakódot eredményez, vagy egy percen belül nem ad választ.</w:t>
      </w:r>
    </w:p>
    <w:p w14:paraId="1FA221E9" w14:textId="05657BF6" w:rsidR="004F4126" w:rsidRPr="00EF7CF9" w:rsidRDefault="00AC48A7" w:rsidP="004F4126">
      <w:pPr>
        <w:pStyle w:val="ProductList-Body"/>
      </w:pPr>
      <w:r>
        <w:rPr>
          <w:b/>
          <w:color w:val="00188F"/>
        </w:rPr>
        <w:t>Százalékos Rendelkezésre Állás</w:t>
      </w:r>
      <w:r w:rsidRPr="00486413">
        <w:rPr>
          <w:b/>
          <w:color w:val="00188F"/>
        </w:rPr>
        <w:t>:</w:t>
      </w:r>
      <w:r>
        <w:t xml:space="preserve"> A Visual Studio App Center Leküldéses Értesítések Szolgáltatásának „Százalékos Rendelkezésre Állása” a következő értéket jelenti: a Maximális Rendelkezésre Állási Percek számából levonva az Állásidő, ez elosztva a Maximális Rendelkezésre Állási Percek számával, és megszorozva 100-zal. A Százalékos Rendelkezésre Állás a következő képlettel határozható meg:</w:t>
      </w:r>
    </w:p>
    <w:p w14:paraId="19DE2597" w14:textId="77777777" w:rsidR="003524FA" w:rsidRPr="00EF7CF9" w:rsidRDefault="00000000" w:rsidP="006B607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A Visual Studio App Center Leküldéses Értesítések Szolgáltatásának Ügyfél általi használatára a következő Szolgáltatási Szintek és Szolgáltatás-jóváírások alkalmazandók.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Százalékos Rendelkezésre Állás</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Szolgáltatás-jóváírás</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w:t>
            </w:r>
          </w:p>
        </w:tc>
      </w:tr>
    </w:tbl>
    <w:p w14:paraId="367D6270" w14:textId="5BA596DC" w:rsidR="004F4126" w:rsidRPr="00EF7CF9" w:rsidRDefault="002778D1"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6D1359D" w14:textId="39759D27" w:rsidR="00012F9F" w:rsidRPr="00012F9F" w:rsidRDefault="00012F9F" w:rsidP="00D421F3">
      <w:pPr>
        <w:pStyle w:val="ProductList-Offering2Heading"/>
        <w:keepNext/>
        <w:tabs>
          <w:tab w:val="clear" w:pos="360"/>
          <w:tab w:val="clear" w:pos="720"/>
          <w:tab w:val="clear" w:pos="1080"/>
        </w:tabs>
        <w:outlineLvl w:val="2"/>
      </w:pPr>
      <w:bookmarkStart w:id="131" w:name="_Toc231483789"/>
      <w:r>
        <w:t>App Configuration</w:t>
      </w:r>
      <w:bookmarkEnd w:id="131"/>
    </w:p>
    <w:p w14:paraId="4302A28C" w14:textId="77777777" w:rsidR="00012F9F" w:rsidRPr="00852CBF" w:rsidRDefault="00012F9F" w:rsidP="00012F9F">
      <w:pPr>
        <w:pStyle w:val="ProductList-Body"/>
        <w:rPr>
          <w:b/>
          <w:color w:val="00188F"/>
        </w:rPr>
      </w:pPr>
      <w:r>
        <w:rPr>
          <w:b/>
          <w:color w:val="00188F"/>
        </w:rPr>
        <w:t>További fogalommeghatározások</w:t>
      </w:r>
    </w:p>
    <w:p w14:paraId="5722BEE2" w14:textId="77777777" w:rsidR="00012F9F" w:rsidRDefault="00012F9F" w:rsidP="00012F9F">
      <w:pPr>
        <w:pStyle w:val="ProductList-Body"/>
      </w:pPr>
      <w:r>
        <w:t>A „</w:t>
      </w:r>
      <w:r>
        <w:rPr>
          <w:b/>
          <w:bCs/>
          <w:color w:val="00188F"/>
        </w:rPr>
        <w:t>Konfigurációtár</w:t>
      </w:r>
      <w:r>
        <w:t>” az Ügyfél által létrehozott Azure App Configuration szolgáltatás egyetlen telepítésére vonatkozik, ahogy azt a Felügyeleti Portál App Configuration lapja felsorolja.</w:t>
      </w:r>
    </w:p>
    <w:p w14:paraId="3D0036CD" w14:textId="460527E4" w:rsidR="00012F9F" w:rsidRPr="00852CBF" w:rsidRDefault="00EE6E3C" w:rsidP="001033AD">
      <w:pPr>
        <w:pStyle w:val="ProductList-Body"/>
        <w:rPr>
          <w:b/>
          <w:bCs/>
          <w:color w:val="00188F"/>
        </w:rPr>
      </w:pPr>
      <w:r>
        <w:rPr>
          <w:b/>
          <w:bCs/>
          <w:color w:val="00188F"/>
        </w:rPr>
        <w:t>A Rendelkezésre Állás kiszámítása és a Szolgáltatási Szintek az Azure App Configuration szolgáltatás esetén</w:t>
      </w:r>
    </w:p>
    <w:p w14:paraId="4C4328F8" w14:textId="4ED821F4" w:rsidR="00012F9F" w:rsidRDefault="00012F9F" w:rsidP="00012F9F">
      <w:pPr>
        <w:pStyle w:val="ProductList-Body"/>
      </w:pPr>
      <w:r>
        <w:t>A „</w:t>
      </w:r>
      <w:r>
        <w:rPr>
          <w:b/>
          <w:bCs/>
          <w:color w:val="00188F"/>
        </w:rPr>
        <w:t>Telepítési Percek</w:t>
      </w:r>
      <w:r>
        <w:t>” azt az időtartamot jelentik percben kifejezve, amely alatt egy adott Konfigurációtár egy Alkalmazandó Időszakban a Microsoft Azure-ban telepítve van.</w:t>
      </w:r>
    </w:p>
    <w:p w14:paraId="35FC0267" w14:textId="549B7C75" w:rsidR="00012F9F" w:rsidRDefault="00012F9F" w:rsidP="00012F9F">
      <w:pPr>
        <w:pStyle w:val="ProductList-Body"/>
      </w:pPr>
      <w:r>
        <w:t>A „</w:t>
      </w:r>
      <w:r>
        <w:rPr>
          <w:b/>
          <w:bCs/>
          <w:color w:val="00188F"/>
        </w:rPr>
        <w:t>Maximális Rendelkezésre Állási Percek</w:t>
      </w:r>
      <w:r>
        <w:t>” az Ügyfél által egy Alkalmazandó Időszakban, egy adott Microsoft Azure-előfizetés keretében telepített összes Konfigurációtár Telepítési Perceinek összessége.</w:t>
      </w:r>
    </w:p>
    <w:p w14:paraId="140C7DDA" w14:textId="77777777" w:rsidR="00012F9F" w:rsidRDefault="00012F9F" w:rsidP="00012F9F">
      <w:pPr>
        <w:pStyle w:val="ProductList-Body"/>
      </w:pPr>
      <w:r>
        <w:t>Az „</w:t>
      </w:r>
      <w:r>
        <w:rPr>
          <w:b/>
          <w:bCs/>
          <w:color w:val="00188F"/>
        </w:rPr>
        <w:t>Állásidő</w:t>
      </w:r>
      <w:r>
        <w:t>” azoknak perceknek az összessége a Maximális Rendelkezésre Állási Perceken belül, amelyek alatt a Konfigurációtár nem áll rendelkezésre. Egy adott Konfigurációtár esetében egy perc akkor tekintendő rendelkezésre nem állónak, ha az adott percben nincs kapcsolat a Konfigurációtár és a Microsoft internetes átjárója között.</w:t>
      </w:r>
    </w:p>
    <w:p w14:paraId="714230EB" w14:textId="0FE711DB" w:rsidR="00012F9F" w:rsidRDefault="00012F9F" w:rsidP="00012F9F">
      <w:pPr>
        <w:pStyle w:val="ProductList-Body"/>
      </w:pPr>
      <w:r>
        <w:t>Az App Configuration szolgáltatás „</w:t>
      </w:r>
      <w:r>
        <w:rPr>
          <w:b/>
          <w:bCs/>
          <w:color w:val="00188F"/>
        </w:rPr>
        <w:t>Százalékos Rendelkezésre Állása</w:t>
      </w:r>
      <w: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7A54E15A" w14:textId="77777777" w:rsidR="003524FA" w:rsidRPr="00EF7CF9" w:rsidRDefault="00000000" w:rsidP="006B607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A Alkalmazás konfigurációja szolgáltatás Ügyfél általi használatára a következő Szolgáltatási Szintek és Szolgáltatás-jóváírások alkalmazandók</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Szolgáltatás-jóváírás</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w:t>
            </w:r>
          </w:p>
        </w:tc>
      </w:tr>
    </w:tbl>
    <w:p w14:paraId="46FC48A9" w14:textId="6AC5ED45" w:rsidR="003940E8" w:rsidRPr="00EF7CF9" w:rsidRDefault="002778D1"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F775864" w14:textId="31EEAEA2" w:rsidR="004005AF" w:rsidRPr="00EF7CF9" w:rsidRDefault="004005AF" w:rsidP="003C0A6D">
      <w:pPr>
        <w:pStyle w:val="ProductList-Offering2Heading"/>
        <w:keepNext/>
        <w:tabs>
          <w:tab w:val="clear" w:pos="360"/>
          <w:tab w:val="clear" w:pos="720"/>
          <w:tab w:val="clear" w:pos="1080"/>
        </w:tabs>
        <w:outlineLvl w:val="2"/>
      </w:pPr>
      <w:bookmarkStart w:id="132" w:name="_Toc231483790"/>
      <w:r>
        <w:t>App Service</w:t>
      </w:r>
      <w:bookmarkEnd w:id="127"/>
      <w:bookmarkEnd w:id="130"/>
      <w:bookmarkEnd w:id="132"/>
    </w:p>
    <w:p w14:paraId="5086F069" w14:textId="77777777" w:rsidR="004005AF" w:rsidRPr="00EF7CF9" w:rsidRDefault="004005AF" w:rsidP="004005AF">
      <w:pPr>
        <w:pStyle w:val="ProductList-Body"/>
      </w:pPr>
      <w:r>
        <w:rPr>
          <w:b/>
          <w:color w:val="00188F"/>
        </w:rPr>
        <w:t>További fogalommeghatározások</w:t>
      </w:r>
      <w:r w:rsidRPr="00486413">
        <w:rPr>
          <w:b/>
          <w:color w:val="00188F"/>
        </w:rPr>
        <w:t>:</w:t>
      </w:r>
    </w:p>
    <w:p w14:paraId="47637F20" w14:textId="77777777" w:rsidR="009D67BD" w:rsidRPr="00EC3D00" w:rsidRDefault="009D67BD" w:rsidP="009D67BD">
      <w:pPr>
        <w:pStyle w:val="ProductList-Body"/>
        <w:keepNext/>
        <w:rPr>
          <w:rFonts w:ascii="Calibri" w:hAnsi="Calibri" w:cs="Calibri"/>
        </w:rPr>
      </w:pPr>
      <w:bookmarkStart w:id="133" w:name="_Toc457821537"/>
      <w:r>
        <w:rPr>
          <w:rFonts w:ascii="Calibri" w:hAnsi="Calibri" w:cs="Calibri"/>
        </w:rPr>
        <w:t>A „</w:t>
      </w:r>
      <w:r>
        <w:rPr>
          <w:rFonts w:ascii="Calibri" w:hAnsi="Calibri" w:cs="Calibri"/>
          <w:b/>
          <w:bCs/>
          <w:color w:val="00188F"/>
        </w:rPr>
        <w:t>Rendelkezésre Állási Zóna</w:t>
      </w:r>
      <w:r>
        <w:rPr>
          <w:rFonts w:ascii="Calibri" w:hAnsi="Calibri" w:cs="Calibri"/>
        </w:rPr>
        <w:t>” egy Azure-régió egy olyan, meghibásodásoktól elszigetelt területe, amely redundáns energiaellátást, hűtést és hálózati hozzáférést biztosít.</w:t>
      </w:r>
    </w:p>
    <w:p w14:paraId="4F10C4DE" w14:textId="77777777" w:rsidR="009D67BD" w:rsidRPr="00EC3D00" w:rsidRDefault="009D67BD" w:rsidP="009D67BD">
      <w:pPr>
        <w:pStyle w:val="ProductList-Body"/>
        <w:rPr>
          <w:rFonts w:ascii="Calibri" w:hAnsi="Calibri" w:cs="Calibri"/>
        </w:rPr>
      </w:pPr>
      <w:r>
        <w:rPr>
          <w:rFonts w:ascii="Calibri" w:hAnsi="Calibri" w:cs="Calibri"/>
        </w:rPr>
        <w:t>A „</w:t>
      </w:r>
      <w:r>
        <w:rPr>
          <w:rFonts w:ascii="Calibri" w:hAnsi="Calibri" w:cs="Calibri"/>
          <w:b/>
          <w:color w:val="00188F"/>
        </w:rPr>
        <w:t>Telepítési Percek</w:t>
      </w:r>
      <w:r>
        <w:rPr>
          <w:rFonts w:ascii="Calibri" w:hAnsi="Calibri" w:cs="Calibri"/>
        </w:rPr>
        <w:t xml:space="preserve">” </w:t>
      </w:r>
      <w:r>
        <w:rPr>
          <w:rFonts w:ascii="Calibri" w:eastAsia="Tahoma" w:hAnsi="Calibri" w:cs="Calibri"/>
        </w:rPr>
        <w:t xml:space="preserve">azt a </w:t>
      </w:r>
      <w:r>
        <w:rPr>
          <w:rFonts w:ascii="Calibri" w:hAnsi="Calibri" w:cs="Calibri"/>
        </w:rPr>
        <w:t>teljes időtartamot jelenti percben kifejezve, amely alatt egy adott Alkalmazás egy Alkalmazandó Időszakban a Microsoft Azure-ban futó állapotban van. A Telepítési Percek számolása akkor kezdődik, amikor az Alkalmazást létrehozták, vagy amikor az Ügyfél által kezdeményezett tevékenység hatására futni kezd az Alkalmazás, és addig tart, amíg az Ügyfél olyan tevékenységet nem kezdeményez, amely az adott Alkalmazás leállását vagy törlését eredményezi.</w:t>
      </w:r>
    </w:p>
    <w:p w14:paraId="515D551C" w14:textId="77777777" w:rsidR="009D67BD" w:rsidRPr="00EC3D00" w:rsidRDefault="009D67BD" w:rsidP="009D67BD">
      <w:pPr>
        <w:pStyle w:val="ProductList-Body"/>
        <w:rPr>
          <w:rFonts w:ascii="Calibri" w:hAnsi="Calibri" w:cs="Calibri"/>
        </w:rPr>
      </w:pPr>
      <w:r>
        <w:rPr>
          <w:rFonts w:ascii="Calibri" w:hAnsi="Calibri" w:cs="Calibri"/>
        </w:rPr>
        <w:t>A „</w:t>
      </w:r>
      <w:r>
        <w:rPr>
          <w:rFonts w:ascii="Calibri" w:hAnsi="Calibri" w:cs="Calibri"/>
          <w:b/>
          <w:color w:val="00188F"/>
        </w:rPr>
        <w:t>Maximális Rendelkezésre Állási Percek</w:t>
      </w:r>
      <w:r>
        <w:rPr>
          <w:rFonts w:ascii="Calibri" w:hAnsi="Calibri" w:cs="Calibri"/>
        </w:rPr>
        <w:t>” az Ügyfél által egy Alkalmazandó Időszakban, egy adott Microsoft Azure-előfizetés keretében telepített összes Alkalmazás Telepítési Perceinek összessége.</w:t>
      </w:r>
    </w:p>
    <w:p w14:paraId="0496F28F" w14:textId="77777777" w:rsidR="009D67BD" w:rsidRPr="00EC3D00" w:rsidRDefault="009D67BD" w:rsidP="009D67BD">
      <w:pPr>
        <w:pStyle w:val="ProductList-Body"/>
        <w:rPr>
          <w:rFonts w:ascii="Calibri" w:hAnsi="Calibri" w:cs="Calibri"/>
        </w:rPr>
      </w:pPr>
      <w:r>
        <w:rPr>
          <w:rFonts w:ascii="Calibri" w:hAnsi="Calibri" w:cs="Calibri"/>
        </w:rPr>
        <w:t>Az „</w:t>
      </w:r>
      <w:r>
        <w:rPr>
          <w:rFonts w:ascii="Calibri" w:hAnsi="Calibri" w:cs="Calibri"/>
          <w:b/>
          <w:color w:val="00188F"/>
        </w:rPr>
        <w:t>Alkalmazás</w:t>
      </w:r>
      <w:r>
        <w:rPr>
          <w:rFonts w:ascii="Calibri" w:hAnsi="Calibri" w:cs="Calibri"/>
        </w:rPr>
        <w:t>” az App Service szolgáltatásban az Ügyfél által telepített Webalkalmazás, Mobilalkalmazás, API-alkalmazás vagy Logikai Alkalmazás. Az SLA egyetlen példányon és több példányon történő futtatás esetén támogatott.</w:t>
      </w:r>
    </w:p>
    <w:p w14:paraId="2DE41431" w14:textId="77777777" w:rsidR="009D67BD" w:rsidRPr="00EC3D00" w:rsidRDefault="009D67BD" w:rsidP="009D67BD">
      <w:pPr>
        <w:pStyle w:val="ProductList-Body"/>
        <w:rPr>
          <w:rFonts w:ascii="Calibri" w:hAnsi="Calibri" w:cs="Calibri"/>
          <w:b/>
          <w:color w:val="00188F"/>
        </w:rPr>
      </w:pPr>
      <w:r>
        <w:rPr>
          <w:rFonts w:ascii="Calibri" w:hAnsi="Calibri" w:cs="Calibri"/>
          <w:b/>
          <w:color w:val="00188F"/>
        </w:rPr>
        <w:t>A Rendelkezésre Állás kiszámítása és a Szolgáltatási Szintek a Rendelkezésre Állási Zónákba tartozó App Service-alkalmazások esetén</w:t>
      </w:r>
    </w:p>
    <w:p w14:paraId="21E77724" w14:textId="77777777" w:rsidR="009D67BD" w:rsidRPr="00EC3D00" w:rsidRDefault="009D67BD" w:rsidP="009D67BD">
      <w:pPr>
        <w:pStyle w:val="ProductList-Body"/>
        <w:rPr>
          <w:rFonts w:ascii="Calibri" w:hAnsi="Calibri" w:cs="Calibri"/>
        </w:rPr>
      </w:pPr>
      <w:r>
        <w:rPr>
          <w:rFonts w:ascii="Calibri" w:hAnsi="Calibri" w:cs="Calibri"/>
        </w:rPr>
        <w:t>A „</w:t>
      </w:r>
      <w:r>
        <w:rPr>
          <w:rFonts w:ascii="Calibri" w:hAnsi="Calibri" w:cs="Calibri"/>
          <w:b/>
          <w:color w:val="0072C6"/>
        </w:rPr>
        <w:t>Maximális Rendelkezésre Állási Percek</w:t>
      </w:r>
      <w:r>
        <w:rPr>
          <w:rFonts w:ascii="Calibri" w:hAnsi="Calibri" w:cs="Calibri"/>
        </w:rPr>
        <w:t>” az Ügyfél által egy Alkalmazandó Időszakban, egy adott Microsoft Azure-előfizetés keretében telepített, Rendelkezésre Állási Zónát használni képes összes Alkalmazás Telepítési Perceinek összessége.</w:t>
      </w:r>
    </w:p>
    <w:p w14:paraId="47D263AA" w14:textId="77777777" w:rsidR="009D67BD" w:rsidRPr="00EC3D00" w:rsidRDefault="009D67BD" w:rsidP="009D67BD">
      <w:pPr>
        <w:pStyle w:val="ProductList-Body"/>
        <w:rPr>
          <w:rFonts w:ascii="Calibri" w:hAnsi="Calibri" w:cs="Calibri"/>
        </w:rPr>
      </w:pPr>
      <w:r w:rsidRPr="00B105D7">
        <w:rPr>
          <w:rFonts w:ascii="Calibri" w:hAnsi="Calibri" w:cs="Calibri"/>
        </w:rPr>
        <w:t xml:space="preserve">Az </w:t>
      </w:r>
      <w:r w:rsidRPr="003606C5">
        <w:rPr>
          <w:rFonts w:ascii="Calibri" w:hAnsi="Calibri" w:cs="Calibri"/>
          <w:bCs/>
          <w:color w:val="00188F"/>
        </w:rPr>
        <w:t>„</w:t>
      </w:r>
      <w:r>
        <w:rPr>
          <w:rFonts w:ascii="Calibri" w:hAnsi="Calibri" w:cs="Calibri"/>
          <w:b/>
          <w:color w:val="0072C6"/>
        </w:rPr>
        <w:t>Állásidő</w:t>
      </w:r>
      <w:r>
        <w:rPr>
          <w:rFonts w:ascii="Calibri" w:hAnsi="Calibri" w:cs="Calibri"/>
        </w:rPr>
        <w:t>” az Ügyfél által egy adott Microsoft Azure-előfizetés keretében telepített, Rendelkezésre Állási Zónát használni képes összes Alkalmazás azon Telepítési Perceinek összessége, amelyek alatt az Alkalmazás nem áll rendelkezésre. Egy adott Rendelkezésre Állási Zónát használni képes Alkalmazás esetén egy perc akkor tekintendő rendelkezésre nem állónak, ha az adott percben nincs adatkapcsolat az Alkalmazás és a Microsoft internetes átjárója között.</w:t>
      </w:r>
    </w:p>
    <w:p w14:paraId="6D464473" w14:textId="77777777" w:rsidR="009D67BD" w:rsidRPr="00EC3D00" w:rsidRDefault="009D67BD" w:rsidP="009D67BD">
      <w:pPr>
        <w:pStyle w:val="ProductList-Body"/>
        <w:rPr>
          <w:rFonts w:ascii="Calibri" w:hAnsi="Calibri" w:cs="Calibri"/>
        </w:rPr>
      </w:pPr>
      <w:r>
        <w:rPr>
          <w:rFonts w:ascii="Calibri" w:hAnsi="Calibri" w:cs="Calibri"/>
        </w:rPr>
        <w:t>A „</w:t>
      </w:r>
      <w:r>
        <w:rPr>
          <w:rFonts w:ascii="Calibri" w:hAnsi="Calibri" w:cs="Calibri"/>
          <w:b/>
          <w:color w:val="0072C6"/>
        </w:rPr>
        <w:t>Százalékos Rendelkezésre Állás</w:t>
      </w:r>
      <w:r>
        <w:rPr>
          <w:rFonts w:ascii="Calibri" w:hAnsi="Calibri" w:cs="Calibri"/>
        </w:rPr>
        <w:t>” a következő képlettel határozható meg:</w:t>
      </w:r>
    </w:p>
    <w:p w14:paraId="3BBCEBDC" w14:textId="77777777" w:rsidR="009D67BD" w:rsidRDefault="009D67BD" w:rsidP="009D67BD">
      <w:pPr>
        <w:pStyle w:val="ProductList-Body"/>
        <w:ind w:left="360"/>
      </w:pPr>
    </w:p>
    <w:p w14:paraId="59B128F8" w14:textId="77777777" w:rsidR="009D67BD" w:rsidRDefault="00000000" w:rsidP="009D67BD">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7C7D87F5" w14:textId="77777777" w:rsidR="009D67BD" w:rsidRPr="00EC3D00" w:rsidRDefault="009D67BD" w:rsidP="009D67BD">
      <w:pPr>
        <w:pStyle w:val="ProductList-Body"/>
        <w:rPr>
          <w:rFonts w:ascii="Calibri" w:hAnsi="Calibri" w:cs="Calibri"/>
        </w:rPr>
      </w:pPr>
      <w:r>
        <w:rPr>
          <w:rFonts w:ascii="Calibri" w:hAnsi="Calibri" w:cs="Calibri"/>
          <w:b/>
          <w:color w:val="0072C6"/>
        </w:rPr>
        <w:t>Szolgáltatás-jóváírás</w:t>
      </w:r>
      <w:r w:rsidRPr="0088577C">
        <w:rPr>
          <w:rFonts w:ascii="Calibri" w:hAnsi="Calibri" w:cs="Calibri"/>
          <w:b/>
          <w:color w:val="0072C6"/>
        </w:rPr>
        <w:t>:</w:t>
      </w:r>
    </w:p>
    <w:p w14:paraId="76D5C859" w14:textId="77777777" w:rsidR="009D67BD" w:rsidRPr="009D67BD" w:rsidRDefault="009D67BD" w:rsidP="009D67BD">
      <w:pPr>
        <w:pStyle w:val="ProductList-Body"/>
        <w:rPr>
          <w:b/>
          <w:color w:val="00188F"/>
        </w:rPr>
      </w:pPr>
      <w:r w:rsidRPr="009D67BD">
        <w:rPr>
          <w:b/>
          <w:color w:val="00188F"/>
        </w:rPr>
        <w:t>Az azonos régiókban lévő két vagy több Rendelkezési Állási Zónába telepített Alkalmazás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D67BD" w14:paraId="327D6907" w14:textId="7777777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273F266"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526F478"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9D67BD" w14:paraId="1024B2CD" w14:textId="7777777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32FC53"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06BA45"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rPr>
              <w:t>10%</w:t>
            </w:r>
          </w:p>
        </w:tc>
      </w:tr>
      <w:tr w:rsidR="009D67BD" w14:paraId="1F4AEEB0" w14:textId="7777777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EC0BC1"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8BEE89"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rPr>
              <w:t>25%</w:t>
            </w:r>
          </w:p>
        </w:tc>
      </w:tr>
      <w:tr w:rsidR="009D67BD" w14:paraId="56C039FD" w14:textId="7777777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B3A597"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E4488E"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rPr>
              <w:t>100%</w:t>
            </w:r>
          </w:p>
        </w:tc>
      </w:tr>
    </w:tbl>
    <w:p w14:paraId="15AD76FB" w14:textId="77777777" w:rsidR="009D67BD" w:rsidRPr="00EC3D00" w:rsidRDefault="009D67BD" w:rsidP="009D67BD">
      <w:pPr>
        <w:pStyle w:val="ProductList-Body"/>
        <w:rPr>
          <w:rFonts w:ascii="Calibri" w:hAnsi="Calibri" w:cs="Calibri"/>
          <w:b/>
          <w:color w:val="00188F"/>
        </w:rPr>
      </w:pPr>
      <w:r>
        <w:rPr>
          <w:rFonts w:ascii="Calibri" w:hAnsi="Calibri" w:cs="Calibri"/>
          <w:b/>
          <w:color w:val="00188F"/>
        </w:rPr>
        <w:t>A Havi Rendelkezésre Állás kiszámítása és a Szolgáltatási Szintek a Rendelkezésre Állási Zónát nem használó App Service-alkalmazások esetén</w:t>
      </w:r>
    </w:p>
    <w:p w14:paraId="3ABA48F6" w14:textId="77777777" w:rsidR="009D67BD" w:rsidRPr="00EC3D00" w:rsidRDefault="009D67BD" w:rsidP="009D67BD">
      <w:pPr>
        <w:pStyle w:val="ProductList-Body"/>
        <w:rPr>
          <w:rFonts w:ascii="Calibri" w:hAnsi="Calibri" w:cs="Calibri"/>
        </w:rPr>
      </w:pPr>
      <w:r>
        <w:rPr>
          <w:rFonts w:ascii="Calibri" w:hAnsi="Calibri" w:cs="Calibri"/>
        </w:rPr>
        <w:t>A „</w:t>
      </w:r>
      <w:r>
        <w:rPr>
          <w:rFonts w:ascii="Calibri" w:hAnsi="Calibri" w:cs="Calibri"/>
          <w:b/>
          <w:color w:val="0072C6"/>
        </w:rPr>
        <w:t>Maximális Rendelkezésre Állási Percek</w:t>
      </w:r>
      <w:r>
        <w:rPr>
          <w:rFonts w:ascii="Calibri" w:hAnsi="Calibri" w:cs="Calibri"/>
        </w:rPr>
        <w:t>” az Ügyfél által egy Alkalmazandó Időszakban, egy adott Microsoft Azure-előfizetés keretében telepített összes Alkalmazás Telepítési Perceinek összessége.</w:t>
      </w:r>
    </w:p>
    <w:p w14:paraId="178DCDAD" w14:textId="77777777" w:rsidR="009D67BD" w:rsidRPr="00EC3D00" w:rsidRDefault="009D67BD" w:rsidP="009D67BD">
      <w:pPr>
        <w:pStyle w:val="ProductList-Body"/>
        <w:rPr>
          <w:rFonts w:ascii="Calibri" w:hAnsi="Calibri" w:cs="Calibri"/>
        </w:rPr>
      </w:pPr>
      <w:r>
        <w:rPr>
          <w:rFonts w:ascii="Calibri" w:hAnsi="Calibri" w:cs="Calibri"/>
        </w:rPr>
        <w:t>Az „</w:t>
      </w:r>
      <w:r>
        <w:rPr>
          <w:rFonts w:ascii="Calibri" w:hAnsi="Calibri" w:cs="Calibri"/>
          <w:b/>
          <w:color w:val="0072C6"/>
        </w:rPr>
        <w:t>Állásidő</w:t>
      </w:r>
      <w:r>
        <w:rPr>
          <w:rFonts w:ascii="Calibri" w:hAnsi="Calibri" w:cs="Calibri"/>
        </w:rPr>
        <w:t>” az Ügyfél által egy adott Microsoft Azure-előfizetés keretében telepített összes Alkalmazás azon Telepítési Perceinek összessége, amelyek alatt az Alkalmazás nem áll rendelkezésre. Egy adott Alkalmazás esetén egy perc akkor tekintendő rendelkezésre nem állónak, ha az adott percben nincs adatkapcsolat az Alkalmazás és a Microsoft internetes átjárója között.</w:t>
      </w:r>
    </w:p>
    <w:p w14:paraId="36182430" w14:textId="77777777" w:rsidR="009D67BD" w:rsidRPr="00EC3D00" w:rsidRDefault="009D67BD" w:rsidP="009D67BD">
      <w:pPr>
        <w:pStyle w:val="ProductList-Body"/>
        <w:rPr>
          <w:rFonts w:ascii="Calibri" w:hAnsi="Calibri" w:cs="Calibri"/>
        </w:rPr>
      </w:pPr>
      <w:r>
        <w:rPr>
          <w:rFonts w:ascii="Calibri" w:hAnsi="Calibri" w:cs="Calibri"/>
        </w:rPr>
        <w:t>A „</w:t>
      </w:r>
      <w:r>
        <w:rPr>
          <w:rFonts w:ascii="Calibri" w:hAnsi="Calibri" w:cs="Calibri"/>
          <w:b/>
          <w:color w:val="0072C6"/>
        </w:rPr>
        <w:t>Százalékos Rendelkezésre Állás</w:t>
      </w:r>
      <w:r>
        <w:rPr>
          <w:rFonts w:ascii="Calibri" w:hAnsi="Calibri" w:cs="Calibri"/>
        </w:rPr>
        <w:t>” a következő képlettel határozható meg:</w:t>
      </w:r>
    </w:p>
    <w:p w14:paraId="1341B031" w14:textId="77777777" w:rsidR="009D67BD" w:rsidRPr="00EF7CF9" w:rsidRDefault="00000000" w:rsidP="0044221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10FF9F" w14:textId="77777777" w:rsidR="009D67BD" w:rsidRPr="00EC3D00" w:rsidRDefault="009D67BD" w:rsidP="009D67BD">
      <w:pPr>
        <w:pStyle w:val="ProductList-Body"/>
        <w:keepNext/>
        <w:rPr>
          <w:rFonts w:ascii="Calibri" w:hAnsi="Calibri" w:cs="Calibri"/>
        </w:rPr>
      </w:pPr>
      <w:r>
        <w:rPr>
          <w:rFonts w:ascii="Calibri" w:hAnsi="Calibri" w:cs="Calibri"/>
          <w:b/>
          <w:color w:val="00188F"/>
        </w:rPr>
        <w:t>Szolgáltatás-jóváírás</w:t>
      </w:r>
      <w:r w:rsidRPr="0089437C">
        <w:rPr>
          <w:rFonts w:ascii="Calibri" w:hAnsi="Calibri" w:cs="Calibri"/>
          <w:b/>
          <w:color w:val="00188F"/>
        </w:rPr>
        <w:t>:</w:t>
      </w:r>
    </w:p>
    <w:p w14:paraId="592B5CF6" w14:textId="77777777" w:rsidR="009D67BD" w:rsidRPr="009D67BD" w:rsidRDefault="009D67BD" w:rsidP="009D67BD">
      <w:pPr>
        <w:pStyle w:val="ProductList-Body"/>
        <w:rPr>
          <w:rFonts w:ascii="Calibri" w:hAnsi="Calibri" w:cs="Calibri"/>
          <w:b/>
          <w:color w:val="00188F"/>
        </w:rPr>
      </w:pPr>
      <w:r w:rsidRPr="009D67BD">
        <w:rPr>
          <w:rFonts w:ascii="Calibri" w:hAnsi="Calibri" w:cs="Calibri"/>
          <w:b/>
          <w:color w:val="00188F"/>
        </w:rPr>
        <w:t>A Rendelkezésre Állási Zónát nem használó Alkalmazások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D67BD" w:rsidRPr="00B44CF9" w14:paraId="321BD037" w14:textId="77777777">
        <w:trPr>
          <w:tblHeader/>
        </w:trPr>
        <w:tc>
          <w:tcPr>
            <w:tcW w:w="5400" w:type="dxa"/>
            <w:shd w:val="clear" w:color="auto" w:fill="0072C6"/>
          </w:tcPr>
          <w:p w14:paraId="6F9A4047"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w:t>
            </w:r>
          </w:p>
        </w:tc>
        <w:tc>
          <w:tcPr>
            <w:tcW w:w="5400" w:type="dxa"/>
            <w:shd w:val="clear" w:color="auto" w:fill="0072C6"/>
          </w:tcPr>
          <w:p w14:paraId="0BA0C7C0"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9D67BD" w:rsidRPr="00B44CF9" w14:paraId="05858141" w14:textId="77777777">
        <w:tc>
          <w:tcPr>
            <w:tcW w:w="5400" w:type="dxa"/>
          </w:tcPr>
          <w:p w14:paraId="700FA20C" w14:textId="77777777" w:rsidR="009D67BD" w:rsidRPr="00EC3D00" w:rsidRDefault="009D67BD">
            <w:pPr>
              <w:pStyle w:val="ProductList-OfferingBody"/>
              <w:jc w:val="center"/>
              <w:rPr>
                <w:rFonts w:ascii="Calibri" w:hAnsi="Calibri" w:cs="Calibri"/>
              </w:rPr>
            </w:pPr>
            <w:r>
              <w:rPr>
                <w:rFonts w:ascii="Calibri" w:hAnsi="Calibri" w:cs="Calibri"/>
              </w:rPr>
              <w:t>&lt; 99,95%</w:t>
            </w:r>
          </w:p>
        </w:tc>
        <w:tc>
          <w:tcPr>
            <w:tcW w:w="5400" w:type="dxa"/>
          </w:tcPr>
          <w:p w14:paraId="22C89EEC" w14:textId="77777777" w:rsidR="009D67BD" w:rsidRPr="00EC3D00" w:rsidRDefault="009D67BD">
            <w:pPr>
              <w:pStyle w:val="ProductList-OfferingBody"/>
              <w:jc w:val="center"/>
              <w:rPr>
                <w:rFonts w:ascii="Calibri" w:hAnsi="Calibri" w:cs="Calibri"/>
              </w:rPr>
            </w:pPr>
            <w:r>
              <w:rPr>
                <w:rFonts w:ascii="Calibri" w:hAnsi="Calibri" w:cs="Calibri"/>
              </w:rPr>
              <w:t>10%</w:t>
            </w:r>
          </w:p>
        </w:tc>
      </w:tr>
      <w:tr w:rsidR="009D67BD" w:rsidRPr="00B44CF9" w14:paraId="3A5EBAE7" w14:textId="77777777">
        <w:tc>
          <w:tcPr>
            <w:tcW w:w="5400" w:type="dxa"/>
          </w:tcPr>
          <w:p w14:paraId="6DBC52F5" w14:textId="77777777" w:rsidR="009D67BD" w:rsidRPr="00EC3D00" w:rsidRDefault="009D67BD">
            <w:pPr>
              <w:pStyle w:val="ProductList-OfferingBody"/>
              <w:jc w:val="center"/>
              <w:rPr>
                <w:rFonts w:ascii="Calibri" w:hAnsi="Calibri" w:cs="Calibri"/>
              </w:rPr>
            </w:pPr>
            <w:r>
              <w:rPr>
                <w:rFonts w:ascii="Calibri" w:hAnsi="Calibri" w:cs="Calibri"/>
              </w:rPr>
              <w:t>&lt; 99%</w:t>
            </w:r>
          </w:p>
        </w:tc>
        <w:tc>
          <w:tcPr>
            <w:tcW w:w="5400" w:type="dxa"/>
          </w:tcPr>
          <w:p w14:paraId="6CC7719E" w14:textId="77777777" w:rsidR="009D67BD" w:rsidRPr="00EC3D00" w:rsidRDefault="009D67BD">
            <w:pPr>
              <w:pStyle w:val="ProductList-OfferingBody"/>
              <w:jc w:val="center"/>
              <w:rPr>
                <w:rFonts w:ascii="Calibri" w:hAnsi="Calibri" w:cs="Calibri"/>
              </w:rPr>
            </w:pPr>
            <w:r>
              <w:rPr>
                <w:rFonts w:ascii="Calibri" w:hAnsi="Calibri" w:cs="Calibri"/>
              </w:rPr>
              <w:t>25%</w:t>
            </w:r>
          </w:p>
        </w:tc>
      </w:tr>
      <w:tr w:rsidR="009D67BD" w:rsidRPr="00B44CF9" w14:paraId="7C34DB4E" w14:textId="77777777">
        <w:tc>
          <w:tcPr>
            <w:tcW w:w="5400" w:type="dxa"/>
          </w:tcPr>
          <w:p w14:paraId="5F34F72C" w14:textId="77777777" w:rsidR="009D67BD" w:rsidRPr="00EC3D00" w:rsidRDefault="009D67BD">
            <w:pPr>
              <w:pStyle w:val="ProductList-OfferingBody"/>
              <w:jc w:val="center"/>
              <w:rPr>
                <w:rFonts w:ascii="Calibri" w:hAnsi="Calibri" w:cs="Calibri"/>
              </w:rPr>
            </w:pPr>
            <w:r>
              <w:rPr>
                <w:rFonts w:ascii="Calibri" w:hAnsi="Calibri" w:cs="Calibri"/>
              </w:rPr>
              <w:t>&lt; 95%</w:t>
            </w:r>
          </w:p>
        </w:tc>
        <w:tc>
          <w:tcPr>
            <w:tcW w:w="5400" w:type="dxa"/>
          </w:tcPr>
          <w:p w14:paraId="0DFB4939" w14:textId="77777777" w:rsidR="009D67BD" w:rsidRPr="00EC3D00" w:rsidRDefault="009D67BD">
            <w:pPr>
              <w:pStyle w:val="ProductList-OfferingBody"/>
              <w:jc w:val="center"/>
              <w:rPr>
                <w:rFonts w:ascii="Calibri" w:hAnsi="Calibri" w:cs="Calibri"/>
              </w:rPr>
            </w:pPr>
            <w:r>
              <w:rPr>
                <w:rFonts w:ascii="Calibri" w:hAnsi="Calibri" w:cs="Calibri"/>
              </w:rPr>
              <w:t>100%</w:t>
            </w:r>
          </w:p>
        </w:tc>
      </w:tr>
    </w:tbl>
    <w:p w14:paraId="12CE4A1B" w14:textId="77777777" w:rsidR="009D67BD" w:rsidRDefault="009D67BD" w:rsidP="009D67BD">
      <w:pPr>
        <w:pStyle w:val="ProductList-Body"/>
        <w:spacing w:before="120"/>
        <w:rPr>
          <w:rFonts w:ascii="Calibri" w:hAnsi="Calibri" w:cs="Calibri"/>
        </w:rPr>
      </w:pPr>
      <w:r>
        <w:rPr>
          <w:rFonts w:ascii="Calibri" w:hAnsi="Calibri" w:cs="Calibri"/>
          <w:b/>
          <w:bCs/>
          <w:color w:val="00188F"/>
        </w:rPr>
        <w:t>További feltételek</w:t>
      </w:r>
      <w:r w:rsidRPr="00184B15">
        <w:rPr>
          <w:rFonts w:ascii="Calibri" w:hAnsi="Calibri" w:cs="Calibri"/>
          <w:b/>
          <w:bCs/>
          <w:color w:val="00188F"/>
        </w:rPr>
        <w:t>:</w:t>
      </w:r>
      <w:r>
        <w:rPr>
          <w:rFonts w:ascii="Calibri" w:hAnsi="Calibri" w:cs="Calibri"/>
          <w:b/>
          <w:bCs/>
          <w:color w:val="00188F"/>
        </w:rPr>
        <w:t xml:space="preserve"> </w:t>
      </w:r>
      <w:r>
        <w:rPr>
          <w:rFonts w:ascii="Calibri" w:hAnsi="Calibri" w:cs="Calibri"/>
        </w:rPr>
        <w:t>A Szolgáltatás-jóváírások csak olyan díjakra alkalmazandók, amelyek a Webalkalmazások, a Mobilalkalmazások, az API-alkalmazások vagy a Logikai Alkalmazások Ön általi használatával kapcsolatosak, az App Service szolgáltatáson keresztül elérhető más típusú alkalmazásokkal kapcsolatos díjakra nem alkalmazhatók; ez utóbbi alkalmazásokra nem vonatkozik a jelen SLA.</w:t>
      </w:r>
    </w:p>
    <w:p w14:paraId="36030C65" w14:textId="77777777" w:rsidR="005D442E" w:rsidRPr="00CF06D2" w:rsidRDefault="005D442E" w:rsidP="005D442E">
      <w:pPr>
        <w:pStyle w:val="ProductList-Body"/>
        <w:spacing w:before="120"/>
        <w:rPr>
          <w:rFonts w:ascii="Calibri" w:hAnsi="Calibri" w:cs="Calibri"/>
          <w:szCs w:val="18"/>
        </w:rPr>
      </w:pPr>
      <w:r w:rsidRPr="00CF06D2">
        <w:rPr>
          <w:rFonts w:ascii="Calibri" w:hAnsi="Calibri" w:cs="Calibri"/>
          <w:szCs w:val="18"/>
        </w:rPr>
        <w:t>2024. szeptember 1-től kivezetjük az App Service Environment 1-es és 2-es verziójú környezetszolgáltatási funkciót, és lejár a Támogatási Időablakuk is. Az App Service többé nem biztosít semmilyen Szolgáltatási Szint garanciát, és ezáltal Szolgáltatás-jóváírást, az App Service Environment 1-es és 2-es verziójú környezetben futtatott munkaterhelések teljesítményével vagy rendelkezésre állásával kapcsolatos problémák vonatkozásában.</w:t>
      </w:r>
    </w:p>
    <w:p w14:paraId="4570C31C" w14:textId="3168DDFD"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1F9D7C6" w14:textId="77777777" w:rsidR="004005AF" w:rsidRPr="00EF7CF9" w:rsidRDefault="004005AF" w:rsidP="006B6073">
      <w:pPr>
        <w:pStyle w:val="ProductList-Offering2Heading"/>
        <w:keepNext/>
        <w:tabs>
          <w:tab w:val="clear" w:pos="360"/>
          <w:tab w:val="clear" w:pos="720"/>
          <w:tab w:val="clear" w:pos="1080"/>
        </w:tabs>
        <w:outlineLvl w:val="2"/>
      </w:pPr>
      <w:bookmarkStart w:id="134" w:name="_Toc52348920"/>
      <w:bookmarkStart w:id="135" w:name="_Toc231483791"/>
      <w:r>
        <w:t>Application Gateway</w:t>
      </w:r>
      <w:bookmarkEnd w:id="133"/>
      <w:bookmarkEnd w:id="134"/>
      <w:bookmarkEnd w:id="135"/>
    </w:p>
    <w:p w14:paraId="38D78F29" w14:textId="77777777" w:rsidR="004005AF" w:rsidRPr="00EF7CF9" w:rsidRDefault="004005AF" w:rsidP="004005AF">
      <w:pPr>
        <w:pStyle w:val="ProductList-Body"/>
      </w:pPr>
      <w:r>
        <w:rPr>
          <w:b/>
          <w:color w:val="00188F"/>
        </w:rPr>
        <w:t>További fogalommeghatározások</w:t>
      </w:r>
      <w:r w:rsidRPr="00486413">
        <w:rPr>
          <w:b/>
          <w:color w:val="00188F"/>
        </w:rPr>
        <w:t>:</w:t>
      </w:r>
    </w:p>
    <w:p w14:paraId="409BF5A1" w14:textId="77777777" w:rsidR="004005AF" w:rsidRPr="00EF7CF9" w:rsidRDefault="004005AF" w:rsidP="004005AF">
      <w:pPr>
        <w:pStyle w:val="ProductList-Body"/>
        <w:spacing w:after="40"/>
      </w:pPr>
      <w:r>
        <w:t>Az „</w:t>
      </w:r>
      <w:r>
        <w:rPr>
          <w:b/>
          <w:color w:val="00188F"/>
        </w:rPr>
        <w:t>Application Gateway Felhőszolgáltatás</w:t>
      </w:r>
      <w:r>
        <w:t>” HTTP terheléselosztási szolgáltatások végrehajtására konfigurált kettő vagy több, közepes vagy nagy Application Gateway-példány, illetve automatikus méretezés vagy zónaredundancia támogatására képes telepítések gyűjteményét jelenti.</w:t>
      </w:r>
    </w:p>
    <w:p w14:paraId="3A2B043F" w14:textId="23742456" w:rsidR="004005AF" w:rsidRPr="00EF7CF9" w:rsidRDefault="004005AF" w:rsidP="004005AF">
      <w:pPr>
        <w:pStyle w:val="ProductList-Body"/>
        <w:spacing w:after="40"/>
      </w:pPr>
      <w:r>
        <w:t>A „</w:t>
      </w:r>
      <w:r>
        <w:rPr>
          <w:b/>
          <w:color w:val="00188F"/>
        </w:rPr>
        <w:t>Maximális Rendelkezésre Állási Percek</w:t>
      </w:r>
      <w:r>
        <w:t>” egy Alkalmazandó Időszak azon perceinek összessége, amelyek alatt egy adott Application Gateway Felhőszolgáltatás egy adott Microsoft Azure-előfizetés esetén telepített állapotban van.</w:t>
      </w:r>
    </w:p>
    <w:p w14:paraId="27881ED1" w14:textId="39A2BE80" w:rsidR="004005AF" w:rsidRPr="00EF7CF9" w:rsidRDefault="004005AF" w:rsidP="004005AF">
      <w:pPr>
        <w:pStyle w:val="ProductList-Body"/>
      </w:pPr>
      <w:r>
        <w:rPr>
          <w:b/>
          <w:color w:val="00188F"/>
        </w:rPr>
        <w:t>Állásidő</w:t>
      </w:r>
      <w:r w:rsidRPr="00486413">
        <w:rPr>
          <w:b/>
          <w:color w:val="00188F"/>
        </w:rPr>
        <w:t>:</w:t>
      </w:r>
      <w:r>
        <w:t xml:space="preserve"> egy Alkalmazandó Időszakban, egy adott Alkalmazásátjáró Felhőszolgáltatás esetén az összes olyan Maximális Rendelkezésre Állási Perc összessége, amelyek alatt az Alkalmazásátjáró Felhőszolgáltatás nem érhető el. Egy perc akkor tekintendő rendelkezésre nem állónak, ha az adott percben az Application Gateway Felhőszolgáltatással kialakítandó adatkapcsolat létrehozására irányuló összes próbálkozás sikertelen.</w:t>
      </w:r>
    </w:p>
    <w:p w14:paraId="71CE672F" w14:textId="5E7BA27A" w:rsidR="004005AF" w:rsidRPr="00EF7CF9" w:rsidRDefault="00AC48A7" w:rsidP="004005AF">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765CF0B8" w14:textId="77777777" w:rsidR="003524FA" w:rsidRPr="00EF7CF9" w:rsidRDefault="00000000" w:rsidP="006B6073">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w:t>
            </w:r>
          </w:p>
        </w:tc>
        <w:tc>
          <w:tcPr>
            <w:tcW w:w="5400" w:type="dxa"/>
          </w:tcPr>
          <w:p w14:paraId="25A99F4E" w14:textId="77777777" w:rsidR="004005AF" w:rsidRPr="00EF7CF9" w:rsidRDefault="004005AF" w:rsidP="000F31B4">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w:t>
            </w:r>
          </w:p>
        </w:tc>
        <w:tc>
          <w:tcPr>
            <w:tcW w:w="5400" w:type="dxa"/>
          </w:tcPr>
          <w:p w14:paraId="5322A0A3" w14:textId="77777777" w:rsidR="004005AF" w:rsidRPr="00EF7CF9" w:rsidRDefault="004005AF" w:rsidP="000F31B4">
            <w:pPr>
              <w:pStyle w:val="ProductList-OfferingBody"/>
              <w:jc w:val="center"/>
            </w:pPr>
            <w:r>
              <w:t>25%</w:t>
            </w:r>
          </w:p>
        </w:tc>
      </w:tr>
    </w:tbl>
    <w:bookmarkStart w:id="136" w:name="_Toc526859647"/>
    <w:bookmarkStart w:id="137" w:name="_Toc527039296"/>
    <w:bookmarkStart w:id="138" w:name="ApplicationInsights"/>
    <w:bookmarkStart w:id="139" w:name="_Toc457821538"/>
    <w:p w14:paraId="3528C4A2" w14:textId="1BFA36BB"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2B7DA0E1" w14:textId="77777777" w:rsidR="00833501" w:rsidRDefault="00DE1B02" w:rsidP="00D47374">
      <w:pPr>
        <w:pStyle w:val="ProductList-Offering2Heading"/>
        <w:keepNext/>
        <w:tabs>
          <w:tab w:val="clear" w:pos="360"/>
          <w:tab w:val="clear" w:pos="720"/>
          <w:tab w:val="clear" w:pos="1080"/>
        </w:tabs>
        <w:outlineLvl w:val="2"/>
        <w:rPr>
          <w:rFonts w:ascii="Calibri Light" w:hAnsi="Calibri Light" w:cs="Calibri Light"/>
        </w:rPr>
      </w:pPr>
      <w:bookmarkStart w:id="140" w:name="_Toc231483792"/>
      <w:bookmarkStart w:id="141" w:name="_Toc52348921"/>
      <w:r>
        <w:t xml:space="preserve">Application </w:t>
      </w:r>
      <w:r w:rsidR="00833501">
        <w:rPr>
          <w:rFonts w:ascii="Calibri Light" w:hAnsi="Calibri Light" w:cs="Calibri Light"/>
        </w:rPr>
        <w:t>Gateway for Containers</w:t>
      </w:r>
      <w:bookmarkEnd w:id="140"/>
    </w:p>
    <w:p w14:paraId="0B68FF05" w14:textId="77777777" w:rsidR="00DF0EB3" w:rsidRPr="00420E5B" w:rsidRDefault="00DF0EB3" w:rsidP="00DF0EB3">
      <w:pPr>
        <w:pStyle w:val="ProductList-Body"/>
        <w:rPr>
          <w:rFonts w:ascii="Calibri" w:hAnsi="Calibri" w:cs="Calibri"/>
        </w:rPr>
      </w:pPr>
      <w:r>
        <w:rPr>
          <w:rFonts w:ascii="Calibri" w:hAnsi="Calibri" w:cs="Calibri"/>
          <w:b/>
          <w:color w:val="00188F"/>
        </w:rPr>
        <w:t>További fogalommeghatározások</w:t>
      </w:r>
      <w:r w:rsidRPr="00E47DE3">
        <w:rPr>
          <w:rFonts w:ascii="Calibri" w:hAnsi="Calibri" w:cs="Calibri"/>
          <w:b/>
          <w:bCs/>
        </w:rPr>
        <w:t>:</w:t>
      </w:r>
    </w:p>
    <w:p w14:paraId="560C0D26" w14:textId="77777777" w:rsidR="00DF0EB3" w:rsidRPr="00420E5B" w:rsidRDefault="00DF0EB3" w:rsidP="006B6073">
      <w:pPr>
        <w:pStyle w:val="ProductList-Body"/>
        <w:rPr>
          <w:rFonts w:ascii="Calibri" w:hAnsi="Calibri" w:cs="Calibri"/>
        </w:rPr>
      </w:pPr>
      <w:r>
        <w:rPr>
          <w:rFonts w:ascii="Calibri" w:hAnsi="Calibri" w:cs="Calibri"/>
        </w:rPr>
        <w:t>Az „</w:t>
      </w:r>
      <w:r>
        <w:rPr>
          <w:rFonts w:ascii="Calibri" w:hAnsi="Calibri" w:cs="Calibri"/>
          <w:b/>
          <w:bCs/>
          <w:color w:val="00188F"/>
        </w:rPr>
        <w:t>Application Gateway for Containers</w:t>
      </w:r>
      <w:r>
        <w:rPr>
          <w:rFonts w:ascii="Calibri" w:hAnsi="Calibri" w:cs="Calibri"/>
        </w:rPr>
        <w:t>” a HTTP-terheléselosztási szolgáltatásokat végző vezérlősík és adatsík fogalmait fogalja magában.</w:t>
      </w:r>
    </w:p>
    <w:p w14:paraId="27615CB3" w14:textId="77777777" w:rsidR="00DF0EB3" w:rsidRPr="00420E5B" w:rsidRDefault="00DF0EB3" w:rsidP="006B6073">
      <w:pPr>
        <w:pStyle w:val="ProductList-Body"/>
        <w:rPr>
          <w:rFonts w:ascii="Calibri" w:hAnsi="Calibri" w:cs="Calibri"/>
        </w:rPr>
      </w:pPr>
      <w:r>
        <w:rPr>
          <w:rFonts w:ascii="Calibri" w:hAnsi="Calibri" w:cs="Calibri"/>
        </w:rPr>
        <w:t>Az „</w:t>
      </w:r>
      <w:r>
        <w:rPr>
          <w:rFonts w:ascii="Calibri" w:hAnsi="Calibri" w:cs="Calibri"/>
          <w:b/>
          <w:bCs/>
          <w:color w:val="00188F"/>
        </w:rPr>
        <w:t>ALB Controller</w:t>
      </w:r>
      <w:r>
        <w:rPr>
          <w:rFonts w:ascii="Calibri" w:hAnsi="Calibri" w:cs="Calibri"/>
        </w:rPr>
        <w:t>” az ügyfél Kubernetes-fürtjébe telepített komponens, amely a Kubernetes-fürtben a felhasználó által meghatározott konfiguráció lefordításáért és az Application Gateway for Containers felé való továbbításáért felel.</w:t>
      </w:r>
    </w:p>
    <w:p w14:paraId="5D2DF619" w14:textId="77777777" w:rsidR="00DF0EB3" w:rsidRPr="00420E5B" w:rsidRDefault="00DF0EB3" w:rsidP="006B6073">
      <w:pPr>
        <w:pStyle w:val="ProductList-Body"/>
        <w:rPr>
          <w:rFonts w:ascii="Calibri" w:hAnsi="Calibri" w:cs="Calibri"/>
        </w:rPr>
      </w:pPr>
      <w:r>
        <w:rPr>
          <w:rFonts w:ascii="Calibri" w:hAnsi="Calibri" w:cs="Calibri"/>
        </w:rPr>
        <w:t>A „</w:t>
      </w:r>
      <w:r>
        <w:rPr>
          <w:rFonts w:ascii="Calibri" w:hAnsi="Calibri" w:cs="Calibri"/>
          <w:b/>
          <w:bCs/>
          <w:color w:val="00188F"/>
        </w:rPr>
        <w:t>Maximális Rendelkezésre Állási Percek</w:t>
      </w:r>
      <w:r>
        <w:rPr>
          <w:rFonts w:ascii="Calibri" w:hAnsi="Calibri" w:cs="Calibri"/>
        </w:rPr>
        <w:t>” egy számlázási hónap azon perceinek összessége, amelyek alatt egy adott Application Gateway for Containers szolgáltatás egy adott Microsoft Azure-előfizetés esetén telepített állapotban van.</w:t>
      </w:r>
    </w:p>
    <w:p w14:paraId="47470A54" w14:textId="77777777" w:rsidR="00DF0EB3" w:rsidRPr="00420E5B" w:rsidRDefault="00DF0EB3" w:rsidP="006B6073">
      <w:pPr>
        <w:pStyle w:val="ProductList-Body"/>
        <w:rPr>
          <w:rFonts w:ascii="Calibri" w:hAnsi="Calibri" w:cs="Calibri"/>
        </w:rPr>
      </w:pPr>
      <w:r>
        <w:rPr>
          <w:rFonts w:ascii="Calibri" w:hAnsi="Calibri" w:cs="Calibri"/>
        </w:rPr>
        <w:t>A „</w:t>
      </w:r>
      <w:r>
        <w:rPr>
          <w:rFonts w:ascii="Calibri" w:hAnsi="Calibri" w:cs="Calibri"/>
          <w:b/>
          <w:bCs/>
          <w:color w:val="00188F"/>
        </w:rPr>
        <w:t>Vezérlősík Állásideje</w:t>
      </w:r>
      <w:r>
        <w:rPr>
          <w:rFonts w:ascii="Calibri" w:hAnsi="Calibri" w:cs="Calibri"/>
        </w:rPr>
        <w:t>” egy számlázási hónapban, egy adott Application Gateway for Containers-erőforrás esetén az olyan percek összessége, amelyek alatt az Application Gateway for Containers-vezérlősík módosítása nem áll rendelkezésre. Egy perc akkor tekintendő rendelkezésre nem állónak, ha az adott percben az Application Gateway for Container ALB vezérlője által kezdeményezett minden kapcsolat sikertelen.</w:t>
      </w:r>
    </w:p>
    <w:p w14:paraId="0B640BEA" w14:textId="77777777" w:rsidR="00DF0EB3" w:rsidRPr="00420E5B" w:rsidRDefault="00DF0EB3" w:rsidP="006B6073">
      <w:pPr>
        <w:pStyle w:val="ProductList-Body"/>
        <w:rPr>
          <w:rFonts w:ascii="Calibri" w:hAnsi="Calibri" w:cs="Calibri"/>
        </w:rPr>
      </w:pPr>
      <w:r>
        <w:rPr>
          <w:rFonts w:ascii="Calibri" w:hAnsi="Calibri" w:cs="Calibri"/>
        </w:rPr>
        <w:t>Az „</w:t>
      </w:r>
      <w:r>
        <w:rPr>
          <w:rFonts w:ascii="Calibri" w:hAnsi="Calibri" w:cs="Calibri"/>
          <w:b/>
          <w:bCs/>
          <w:color w:val="00188F"/>
        </w:rPr>
        <w:t>Adatsík Állásideje</w:t>
      </w:r>
      <w:r>
        <w:rPr>
          <w:rFonts w:ascii="Calibri" w:hAnsi="Calibri" w:cs="Calibri"/>
        </w:rPr>
        <w:t>” egy számlázási hónapban egy adott Application Gateway for Containers-telepítés esetén az olyan percek összessége, amelyek alatt az Application Gateway for Containers-adatsík módosítása nem áll rendelkezésre. Egy perc akkor tekintendő rendelkezésre nem állónak, ha az adott percben egy Application Gateway for Containers-előtérhez való összes kapcsolódási próbálkozás sikertelen.</w:t>
      </w:r>
    </w:p>
    <w:p w14:paraId="1829C9DB" w14:textId="77777777" w:rsidR="00DF0EB3" w:rsidRPr="00420E5B" w:rsidRDefault="00DF0EB3" w:rsidP="006B6073">
      <w:pPr>
        <w:pStyle w:val="ProductList-Body"/>
        <w:rPr>
          <w:rFonts w:ascii="Calibri" w:hAnsi="Calibri" w:cs="Calibri"/>
        </w:rPr>
      </w:pPr>
      <w:r>
        <w:rPr>
          <w:rFonts w:ascii="Calibri" w:hAnsi="Calibri" w:cs="Calibri"/>
          <w:b/>
          <w:color w:val="00188F"/>
        </w:rPr>
        <w:t>Havi Százalékos Rendelkezésre Állás</w:t>
      </w:r>
      <w:r w:rsidRPr="00E47DE3">
        <w:rPr>
          <w:rFonts w:ascii="Calibri" w:hAnsi="Calibri" w:cs="Calibri"/>
          <w:b/>
          <w:bCs/>
        </w:rPr>
        <w:t>:</w:t>
      </w:r>
      <w:r>
        <w:rPr>
          <w:rFonts w:ascii="Calibri" w:hAnsi="Calibri" w:cs="Calibri"/>
        </w:rPr>
        <w:t xml:space="preserve"> A Havi Százalékos Rendelkezésre Állás a következő képlettel határozható meg:</w:t>
      </w:r>
    </w:p>
    <w:p w14:paraId="06D6BDF2" w14:textId="77777777" w:rsidR="00DF0EB3" w:rsidRPr="0088591D" w:rsidRDefault="00000000" w:rsidP="006B6073">
      <w:pPr>
        <w:pStyle w:val="ProductList-Body"/>
        <w:spacing w:before="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Maximális Rendelkezésre Állási Percek – Vezérlősík Állásideje – Adatsík Állásideje</m:t>
              </m:r>
            </m:num>
            <m:den>
              <m:r>
                <m:rPr>
                  <m:nor/>
                </m:rPr>
                <w:rPr>
                  <w:rFonts w:ascii="Cambria Math" w:hAnsi="Cambria Math" w:cs="Tahoma"/>
                  <w:i/>
                  <w:szCs w:val="18"/>
                </w:rPr>
                <m:t>Maximális Rendelkezésre Állási Percek</m:t>
              </m:r>
            </m:den>
          </m:f>
        </m:oMath>
      </m:oMathPara>
    </w:p>
    <w:p w14:paraId="28FB4D4C" w14:textId="77777777" w:rsidR="00DF0EB3" w:rsidRPr="00420E5B" w:rsidRDefault="00DF0EB3" w:rsidP="00DF0EB3">
      <w:pPr>
        <w:pStyle w:val="ProductList-Body"/>
        <w:rPr>
          <w:rFonts w:ascii="Calibri" w:hAnsi="Calibri" w:cs="Calibri"/>
        </w:rPr>
      </w:pPr>
      <w:r>
        <w:rPr>
          <w:rFonts w:ascii="Calibri" w:hAnsi="Calibri" w:cs="Calibri"/>
          <w:b/>
          <w:color w:val="00188F"/>
        </w:rPr>
        <w:t>Szolgáltatás-jóváírás</w:t>
      </w:r>
      <w:r w:rsidRPr="00E47DE3">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0EB3" w:rsidRPr="00B44CF9" w14:paraId="3EE4E50B" w14:textId="77777777">
        <w:trPr>
          <w:tblHeader/>
        </w:trPr>
        <w:tc>
          <w:tcPr>
            <w:tcW w:w="5400" w:type="dxa"/>
            <w:shd w:val="clear" w:color="auto" w:fill="0072C6"/>
          </w:tcPr>
          <w:p w14:paraId="4BD135D9" w14:textId="77777777" w:rsidR="00DF0EB3" w:rsidRPr="00420E5B" w:rsidRDefault="00DF0EB3">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w:t>
            </w:r>
          </w:p>
        </w:tc>
        <w:tc>
          <w:tcPr>
            <w:tcW w:w="5400" w:type="dxa"/>
            <w:shd w:val="clear" w:color="auto" w:fill="0072C6"/>
          </w:tcPr>
          <w:p w14:paraId="340BAC7C" w14:textId="77777777" w:rsidR="00DF0EB3" w:rsidRPr="00420E5B" w:rsidRDefault="00DF0EB3">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DF0EB3" w:rsidRPr="00B44CF9" w14:paraId="23FFBA4B" w14:textId="77777777">
        <w:tc>
          <w:tcPr>
            <w:tcW w:w="5400" w:type="dxa"/>
          </w:tcPr>
          <w:p w14:paraId="6E33A239" w14:textId="77777777" w:rsidR="00DF0EB3" w:rsidRPr="00420E5B" w:rsidRDefault="00DF0EB3">
            <w:pPr>
              <w:pStyle w:val="ProductList-OfferingBody"/>
              <w:jc w:val="center"/>
              <w:rPr>
                <w:rFonts w:ascii="Calibri" w:hAnsi="Calibri" w:cs="Calibri"/>
              </w:rPr>
            </w:pPr>
            <w:r>
              <w:rPr>
                <w:rFonts w:ascii="Calibri" w:hAnsi="Calibri" w:cs="Calibri"/>
              </w:rPr>
              <w:t>&lt; 99,95%</w:t>
            </w:r>
          </w:p>
        </w:tc>
        <w:tc>
          <w:tcPr>
            <w:tcW w:w="5400" w:type="dxa"/>
          </w:tcPr>
          <w:p w14:paraId="4DE34CA2" w14:textId="77777777" w:rsidR="00DF0EB3" w:rsidRPr="00420E5B" w:rsidRDefault="00DF0EB3">
            <w:pPr>
              <w:pStyle w:val="ProductList-OfferingBody"/>
              <w:jc w:val="center"/>
              <w:rPr>
                <w:rFonts w:ascii="Calibri" w:hAnsi="Calibri" w:cs="Calibri"/>
              </w:rPr>
            </w:pPr>
            <w:r>
              <w:rPr>
                <w:rFonts w:ascii="Calibri" w:hAnsi="Calibri" w:cs="Calibri"/>
              </w:rPr>
              <w:t>10%</w:t>
            </w:r>
          </w:p>
        </w:tc>
      </w:tr>
      <w:tr w:rsidR="00DF0EB3" w:rsidRPr="00B44CF9" w14:paraId="3DEF2C92" w14:textId="77777777">
        <w:tc>
          <w:tcPr>
            <w:tcW w:w="5400" w:type="dxa"/>
          </w:tcPr>
          <w:p w14:paraId="249AA81D" w14:textId="77777777" w:rsidR="00DF0EB3" w:rsidRPr="00420E5B" w:rsidRDefault="00DF0EB3">
            <w:pPr>
              <w:pStyle w:val="ProductList-OfferingBody"/>
              <w:jc w:val="center"/>
              <w:rPr>
                <w:rFonts w:ascii="Calibri" w:hAnsi="Calibri" w:cs="Calibri"/>
              </w:rPr>
            </w:pPr>
            <w:r>
              <w:rPr>
                <w:rFonts w:ascii="Calibri" w:hAnsi="Calibri" w:cs="Calibri"/>
              </w:rPr>
              <w:t>&lt; 99%</w:t>
            </w:r>
          </w:p>
        </w:tc>
        <w:tc>
          <w:tcPr>
            <w:tcW w:w="5400" w:type="dxa"/>
          </w:tcPr>
          <w:p w14:paraId="5C302458" w14:textId="77777777" w:rsidR="00DF0EB3" w:rsidRPr="00420E5B" w:rsidRDefault="00DF0EB3">
            <w:pPr>
              <w:pStyle w:val="ProductList-OfferingBody"/>
              <w:jc w:val="center"/>
              <w:rPr>
                <w:rFonts w:ascii="Calibri" w:hAnsi="Calibri" w:cs="Calibri"/>
              </w:rPr>
            </w:pPr>
            <w:r>
              <w:rPr>
                <w:rFonts w:ascii="Calibri" w:hAnsi="Calibri" w:cs="Calibri"/>
              </w:rPr>
              <w:t>25%</w:t>
            </w:r>
          </w:p>
        </w:tc>
      </w:tr>
    </w:tbl>
    <w:p w14:paraId="13338238" w14:textId="77777777" w:rsidR="00DF0EB3" w:rsidRPr="00EF7CF9" w:rsidRDefault="00DF0EB3" w:rsidP="00DF0E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80C3B83" w14:textId="3C2E3A25" w:rsidR="004005AF" w:rsidRPr="00EF7CF9" w:rsidRDefault="004005AF" w:rsidP="009D67BD">
      <w:pPr>
        <w:pStyle w:val="ProductList-Offering2Heading"/>
        <w:keepNext/>
        <w:tabs>
          <w:tab w:val="clear" w:pos="360"/>
          <w:tab w:val="clear" w:pos="720"/>
          <w:tab w:val="clear" w:pos="1080"/>
        </w:tabs>
        <w:outlineLvl w:val="2"/>
      </w:pPr>
      <w:bookmarkStart w:id="142" w:name="_Toc231483793"/>
      <w:r>
        <w:t>Alkalmazásbetekintés</w:t>
      </w:r>
      <w:bookmarkEnd w:id="136"/>
      <w:bookmarkEnd w:id="137"/>
      <w:bookmarkEnd w:id="141"/>
      <w:bookmarkEnd w:id="142"/>
    </w:p>
    <w:bookmarkEnd w:id="138"/>
    <w:p w14:paraId="0854076E" w14:textId="77777777" w:rsidR="004005AF" w:rsidRPr="00EF7CF9" w:rsidRDefault="004005AF" w:rsidP="004005AF">
      <w:pPr>
        <w:pStyle w:val="ProductList-Body"/>
      </w:pPr>
      <w:r>
        <w:rPr>
          <w:b/>
          <w:color w:val="00188F"/>
        </w:rPr>
        <w:t>További fogalommeghatározások</w:t>
      </w:r>
      <w:r w:rsidRPr="00486413">
        <w:rPr>
          <w:b/>
          <w:color w:val="00188F"/>
        </w:rPr>
        <w:t>:</w:t>
      </w:r>
    </w:p>
    <w:p w14:paraId="1AADBDBC" w14:textId="77777777" w:rsidR="004005AF" w:rsidRPr="00EF7CF9" w:rsidRDefault="004005AF" w:rsidP="004005AF">
      <w:pPr>
        <w:spacing w:after="0"/>
        <w:rPr>
          <w:sz w:val="18"/>
          <w:szCs w:val="18"/>
        </w:rPr>
      </w:pPr>
      <w:r>
        <w:rPr>
          <w:sz w:val="18"/>
        </w:rPr>
        <w:t>Az „</w:t>
      </w:r>
      <w:r>
        <w:rPr>
          <w:b/>
          <w:color w:val="00188F"/>
          <w:sz w:val="18"/>
        </w:rPr>
        <w:t>Alkalmazásbetekintési Erőforrás</w:t>
      </w:r>
      <w:r>
        <w:rPr>
          <w:sz w:val="18"/>
        </w:rPr>
        <w:t xml:space="preserve">” </w:t>
      </w:r>
      <w:r>
        <w:rPr>
          <w:sz w:val="18"/>
          <w:szCs w:val="18"/>
        </w:rPr>
        <w:t>az az Alkalmazásbetekintésben található tároló, amely összegyűjti, feldolgozza és tárolja az egyetlen felszereltséghez tartozó kulcsra vonatkozó adatokat.</w:t>
      </w:r>
    </w:p>
    <w:p w14:paraId="1654A6AC" w14:textId="36695CFE" w:rsidR="004005AF" w:rsidRPr="00EF7CF9" w:rsidRDefault="004005AF" w:rsidP="004005AF">
      <w:pPr>
        <w:spacing w:after="0"/>
        <w:rPr>
          <w:sz w:val="18"/>
          <w:szCs w:val="18"/>
        </w:rPr>
      </w:pPr>
      <w:r>
        <w:rPr>
          <w:sz w:val="18"/>
        </w:rPr>
        <w:t>A „</w:t>
      </w:r>
      <w:r>
        <w:rPr>
          <w:b/>
          <w:color w:val="00188F"/>
          <w:sz w:val="18"/>
        </w:rPr>
        <w:t>Maximális Rendelkezésre Állási Percek</w:t>
      </w:r>
      <w:r>
        <w:rPr>
          <w:sz w:val="18"/>
        </w:rPr>
        <w:t>”</w:t>
      </w:r>
      <w:r>
        <w:rPr>
          <w:b/>
          <w:color w:val="00188F"/>
          <w:sz w:val="18"/>
        </w:rPr>
        <w:t xml:space="preserve"> </w:t>
      </w:r>
      <w:r>
        <w:rPr>
          <w:sz w:val="18"/>
          <w:szCs w:val="18"/>
        </w:rPr>
        <w:t>azt az időtartamot jelentik percben kifejezve, amely alatt egy adott Application Insights Erőforrás egy Microsoft Azure-előfizetés esetén egy Alkalmazandó Időszakban az Ügyfél által telepített állapotban van.</w:t>
      </w:r>
    </w:p>
    <w:p w14:paraId="488AD200" w14:textId="77777777" w:rsidR="004005AF" w:rsidRPr="00EF7CF9" w:rsidRDefault="004005AF" w:rsidP="004005AF">
      <w:pPr>
        <w:spacing w:after="0"/>
        <w:rPr>
          <w:sz w:val="18"/>
          <w:szCs w:val="18"/>
        </w:rPr>
      </w:pPr>
      <w:r>
        <w:rPr>
          <w:sz w:val="18"/>
        </w:rPr>
        <w:t>Az „</w:t>
      </w:r>
      <w:r>
        <w:rPr>
          <w:b/>
          <w:color w:val="00188F"/>
          <w:sz w:val="18"/>
        </w:rPr>
        <w:t>Állásidő</w:t>
      </w:r>
      <w:r>
        <w:rPr>
          <w:sz w:val="18"/>
        </w:rPr>
        <w:t>”</w:t>
      </w:r>
      <w:r>
        <w:rPr>
          <w:sz w:val="18"/>
          <w:szCs w:val="18"/>
        </w:rPr>
        <w:t xml:space="preserve"> azoknak a Maximális Rendelkezésre Állási Percekbe tartozó perceknek az összessége, amelyek alatt egy Application Insights Erőforráson belül az adatok nem állnak rendelkezésre. Egy adott Application Insights Erőforrás esetén egy perc akkor tekintendő rendelkezésre nem állónak, ha alatta a HTTP-műveletek nem eredményeznek Sikerkódot.</w:t>
      </w:r>
    </w:p>
    <w:p w14:paraId="77D1985E" w14:textId="49AF64F4" w:rsidR="004005AF" w:rsidRDefault="004005AF" w:rsidP="00CA3DB7">
      <w:pPr>
        <w:pStyle w:val="ProductList-Body"/>
      </w:pPr>
      <w:r>
        <w:rPr>
          <w:b/>
          <w:color w:val="00188F"/>
        </w:rPr>
        <w:t>Százalékos Lekérdezési Rendelkezésre Állás</w:t>
      </w:r>
      <w:r w:rsidRPr="00486413">
        <w:rPr>
          <w:b/>
          <w:color w:val="00188F"/>
        </w:rPr>
        <w:t>:</w:t>
      </w:r>
      <w:r>
        <w:t xml:space="preserve"> Egy adott Application Insights Erőforrásra vonatkozóan egy Alkalmazandó Időszakban a „Százalékos Lekérdezés Rendelkezésre Állás” a következő értéket jelenti: a Maximális Rendelkezésre Állási Percek számából levonva az Állásidő, és ez elosztva a</w:t>
      </w:r>
      <w:r w:rsidR="00CA3DB7">
        <w:t> </w:t>
      </w:r>
      <w:r>
        <w:t>Maximális Rendelkezésre Állási Percek számával, majd megszorozva 100-zal.</w:t>
      </w:r>
    </w:p>
    <w:p w14:paraId="3ECF4E93" w14:textId="2F285CC5" w:rsidR="004005AF" w:rsidRDefault="004005AF" w:rsidP="001C4AAD">
      <w:pPr>
        <w:pStyle w:val="ProductList-Body"/>
        <w:keepNext/>
      </w:pPr>
      <w:r>
        <w:t>A Százalékos Lekérdezési Rendelkezésre Állás a következő képlettel határozható meg:</w:t>
      </w:r>
    </w:p>
    <w:p w14:paraId="6C75EB18" w14:textId="77777777" w:rsidR="003524FA" w:rsidRPr="00EF7CF9" w:rsidRDefault="00000000" w:rsidP="00442212">
      <w:pPr>
        <w:keepNext/>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80FD7C0" w14:textId="77777777" w:rsidR="004005AF" w:rsidRPr="00EF7CF9" w:rsidRDefault="004005AF" w:rsidP="004005AF">
      <w:pPr>
        <w:pStyle w:val="ProductList-Body"/>
      </w:pPr>
      <w:r>
        <w:rPr>
          <w:b/>
          <w:color w:val="00188F"/>
        </w:rPr>
        <w:t>Az Application Insights Szolgáltatás – Lekérdezési Rendelkezésre Állási SLA Ügyfél általi használatára a következő Szolgáltatási Szintek és Szolgáltatás-jóváírások alkalmazandók</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Százalékos Lekérdezési Rendelkezésre Állás</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w:t>
            </w:r>
          </w:p>
        </w:tc>
        <w:tc>
          <w:tcPr>
            <w:tcW w:w="5400" w:type="dxa"/>
          </w:tcPr>
          <w:p w14:paraId="5B070644" w14:textId="77777777" w:rsidR="004005AF" w:rsidRPr="00EF7CF9" w:rsidRDefault="004005AF" w:rsidP="000F31B4">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w:t>
            </w:r>
          </w:p>
        </w:tc>
        <w:tc>
          <w:tcPr>
            <w:tcW w:w="5400" w:type="dxa"/>
          </w:tcPr>
          <w:p w14:paraId="3CEF9A53" w14:textId="77777777" w:rsidR="004005AF" w:rsidRPr="00EF7CF9" w:rsidRDefault="004005AF" w:rsidP="000F31B4">
            <w:pPr>
              <w:pStyle w:val="ProductList-OfferingBody"/>
              <w:jc w:val="center"/>
            </w:pPr>
            <w:r>
              <w:t>25%</w:t>
            </w:r>
          </w:p>
        </w:tc>
      </w:tr>
    </w:tbl>
    <w:p w14:paraId="54A32C9F" w14:textId="017EF400"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3" w:name="_Toc231483794"/>
      <w:bookmarkStart w:id="144" w:name="_Toc52348922"/>
      <w:r>
        <w:t>Azure Arc</w:t>
      </w:r>
      <w:bookmarkEnd w:id="143"/>
    </w:p>
    <w:p w14:paraId="7C733692" w14:textId="77777777" w:rsidR="002B6211" w:rsidRPr="002B6211" w:rsidRDefault="002B6211" w:rsidP="002B6211">
      <w:pPr>
        <w:pStyle w:val="ProductList-Body"/>
        <w:rPr>
          <w:b/>
          <w:color w:val="00188F"/>
        </w:rPr>
      </w:pPr>
      <w:r>
        <w:rPr>
          <w:b/>
          <w:color w:val="00188F"/>
        </w:rPr>
        <w:t>További fogalommeghatározások</w:t>
      </w:r>
    </w:p>
    <w:p w14:paraId="6B017054" w14:textId="3D8958EC" w:rsidR="002B6211" w:rsidRDefault="002B6211" w:rsidP="002B6211">
      <w:pPr>
        <w:pStyle w:val="ProductList-Body"/>
      </w:pPr>
      <w:r>
        <w:t>A „</w:t>
      </w:r>
      <w:r>
        <w:rPr>
          <w:b/>
          <w:bCs/>
          <w:color w:val="00188F"/>
        </w:rPr>
        <w:t>Maximális Rendelkezésre Állási Percek</w:t>
      </w:r>
      <w:r>
        <w:t>” egy Alkalmazandó Időszak azon perceinek összessége, amelyek alatt legalább egy Kubernetes-konfiguráció Azure-erőforrás telepítve van egy Azure Arc-kompatibilis Kubernetes-erőforráson egy Microsoft Azure-előfizetés esetén.</w:t>
      </w:r>
    </w:p>
    <w:p w14:paraId="6177EA62" w14:textId="592521DC" w:rsidR="002B6211" w:rsidRDefault="002B6211" w:rsidP="002B6211">
      <w:pPr>
        <w:pStyle w:val="ProductList-Body"/>
      </w:pPr>
      <w:r>
        <w:t>Az „</w:t>
      </w:r>
      <w:r>
        <w:rPr>
          <w:b/>
          <w:bCs/>
          <w:color w:val="00188F"/>
        </w:rPr>
        <w:t>Állásidő</w:t>
      </w:r>
      <w:r>
        <w:t>” azon Maximális Rendelkezésre Állási Percek összessége egy Alkalmazandó Időszakban, amelyek alatt legalább egy Kubernetes-konfiguráció Azure-erőforrás telepítve van egy Azure Arc-kompatibilis Kubernetes-erőforráson, de nem érhetőek el a Kubernetes-konfiguráció Azure-erőforrására vonatkozó REST API-műveletek.</w:t>
      </w:r>
    </w:p>
    <w:p w14:paraId="34BE21C7" w14:textId="517DBC4D" w:rsidR="002B6211" w:rsidRDefault="002B6211" w:rsidP="002B6211">
      <w:pPr>
        <w:pStyle w:val="ProductList-Body"/>
      </w:pPr>
      <w:r>
        <w:t>A „</w:t>
      </w:r>
      <w:r>
        <w:rPr>
          <w:b/>
          <w:bCs/>
          <w:color w:val="00188F"/>
        </w:rPr>
        <w:t>Százalékos Rendelkezésre Állás</w:t>
      </w:r>
      <w:r>
        <w:t>” kiszámítása a következő képlettel történik:</w:t>
      </w:r>
    </w:p>
    <w:p w14:paraId="02C8DA07" w14:textId="77777777" w:rsidR="003524FA" w:rsidRPr="00EF7CF9" w:rsidRDefault="00000000" w:rsidP="0044221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Az Azure Arc-kompatibilis Kubernetes-fürtön lévő Kubernetes-konfiguráció Azure-erőforrás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Szolgáltatás-jóváírás</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w:t>
            </w:r>
          </w:p>
        </w:tc>
        <w:tc>
          <w:tcPr>
            <w:tcW w:w="5400" w:type="dxa"/>
          </w:tcPr>
          <w:p w14:paraId="50BDEC79" w14:textId="77777777" w:rsidR="002B6211" w:rsidRPr="00EF7CF9" w:rsidRDefault="002B6211" w:rsidP="000F31B4">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w:t>
            </w:r>
          </w:p>
        </w:tc>
        <w:tc>
          <w:tcPr>
            <w:tcW w:w="5400" w:type="dxa"/>
          </w:tcPr>
          <w:p w14:paraId="6F7A6689" w14:textId="77777777" w:rsidR="002B6211" w:rsidRPr="00EF7CF9" w:rsidRDefault="002B6211" w:rsidP="000F31B4">
            <w:pPr>
              <w:pStyle w:val="ProductList-OfferingBody"/>
              <w:jc w:val="center"/>
            </w:pPr>
            <w:r>
              <w:t>25%</w:t>
            </w:r>
          </w:p>
        </w:tc>
      </w:tr>
    </w:tbl>
    <w:p w14:paraId="6F568267" w14:textId="37F39D1B" w:rsidR="002B6211" w:rsidRPr="00EF7CF9" w:rsidRDefault="002778D1"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45" w:name="_Toc231483795"/>
      <w:r>
        <w:t>Automation</w:t>
      </w:r>
      <w:bookmarkEnd w:id="139"/>
      <w:bookmarkEnd w:id="144"/>
      <w:bookmarkEnd w:id="145"/>
    </w:p>
    <w:p w14:paraId="289BCC2C" w14:textId="77777777" w:rsidR="004005AF" w:rsidRDefault="004005AF" w:rsidP="004005AF">
      <w:pPr>
        <w:pStyle w:val="ProductList-Body"/>
        <w:rPr>
          <w:b/>
          <w:color w:val="00188F"/>
        </w:rPr>
      </w:pPr>
      <w:r>
        <w:rPr>
          <w:b/>
          <w:color w:val="00188F"/>
        </w:rPr>
        <w:t>Automation szolgáltatás – Desired State Configuration (DSC)</w:t>
      </w:r>
    </w:p>
    <w:p w14:paraId="7BF47219" w14:textId="77777777" w:rsidR="004005AF" w:rsidRPr="00EF7CF9" w:rsidRDefault="004005AF" w:rsidP="00842694">
      <w:pPr>
        <w:pStyle w:val="ProductList-Body"/>
      </w:pPr>
      <w:r>
        <w:rPr>
          <w:b/>
          <w:color w:val="00188F"/>
        </w:rPr>
        <w:t>További fogalommeghatározások</w:t>
      </w:r>
      <w:r w:rsidRPr="00486413">
        <w:rPr>
          <w:b/>
          <w:color w:val="00188F"/>
        </w:rPr>
        <w:t>:</w:t>
      </w:r>
    </w:p>
    <w:p w14:paraId="6BCA192C" w14:textId="441934B6" w:rsidR="004005AF" w:rsidRPr="00EF7CF9" w:rsidRDefault="004005AF" w:rsidP="00842694">
      <w:pPr>
        <w:pStyle w:val="ProductList-Body"/>
      </w:pPr>
      <w:r>
        <w:t>A „</w:t>
      </w:r>
      <w:r>
        <w:rPr>
          <w:b/>
          <w:color w:val="00188F"/>
        </w:rPr>
        <w:t>Telepítési Percek</w:t>
      </w:r>
      <w:r>
        <w:t>” azt az időtartamot jelentik percben kifejezve, amely alatt egy adott Automation-fiók egy Alkalmazandó Időszakban a</w:t>
      </w:r>
      <w:r w:rsidR="00CA3DB7">
        <w:t> </w:t>
      </w:r>
      <w:r>
        <w:t>Microsoft Azure-ban telepített állapotban van.</w:t>
      </w:r>
    </w:p>
    <w:p w14:paraId="4334A2FF" w14:textId="77777777" w:rsidR="004005AF" w:rsidRPr="00EF7CF9" w:rsidRDefault="004005AF" w:rsidP="00842694">
      <w:pPr>
        <w:pStyle w:val="ProductList-Body"/>
      </w:pPr>
      <w:r>
        <w:t>A „</w:t>
      </w:r>
      <w:r>
        <w:rPr>
          <w:b/>
          <w:color w:val="00188F"/>
        </w:rPr>
        <w:t>DSC-ügynök Szolgáltatás</w:t>
      </w:r>
      <w:r>
        <w:t xml:space="preserve">” az </w:t>
      </w:r>
      <w:r>
        <w:rPr>
          <w:shd w:val="clear" w:color="auto" w:fill="FFFFFF"/>
        </w:rPr>
        <w:t>Automation Szolgáltatásnak az az összetevője, amely a DSC-csomópontoktól érkező lekérési, regisztrálási és jelentéskészítési kéréseket fogadja és megválaszolja</w:t>
      </w:r>
      <w:r>
        <w:t>.</w:t>
      </w:r>
    </w:p>
    <w:p w14:paraId="555DEDC6" w14:textId="41652A54" w:rsidR="004005AF" w:rsidRPr="00EF7CF9" w:rsidRDefault="004005AF" w:rsidP="00842694">
      <w:pPr>
        <w:pStyle w:val="ProductList-Body"/>
      </w:pPr>
      <w:r>
        <w:t>A „</w:t>
      </w:r>
      <w:r>
        <w:rPr>
          <w:b/>
          <w:color w:val="00188F"/>
        </w:rPr>
        <w:t>Maximális Rendelkezésre Állási Percek</w:t>
      </w:r>
      <w:r>
        <w:t>” az egy Alkalmazandó Időszakban, egy adott Microsoft Azure-előfizetés keretében telepített összes Automation-fiók Telepítési Perceinek összessége.</w:t>
      </w:r>
    </w:p>
    <w:p w14:paraId="79CDEBD9" w14:textId="77777777" w:rsidR="004005AF" w:rsidRPr="00EF7CF9" w:rsidRDefault="004005AF" w:rsidP="004005AF">
      <w:pPr>
        <w:pStyle w:val="ProductList-Body"/>
      </w:pPr>
      <w:r>
        <w:rPr>
          <w:b/>
          <w:color w:val="00188F"/>
        </w:rPr>
        <w:t>Állásidő</w:t>
      </w:r>
      <w:r w:rsidRPr="00486413">
        <w:rPr>
          <w:b/>
          <w:color w:val="00188F"/>
        </w:rPr>
        <w:t>:</w:t>
      </w:r>
      <w:r>
        <w:t xml:space="preserve"> Ez azon Telepítési Percek összesítése minden Microsoft Azure-előfizetés keretében telepített összes Automation-fiók esetében, amelyek alatt a DSC-ügynökszolgáltatás nem áll rendelkezésre. Egy adott Automation-fiók esetén egy perc akkor tekintendő rendelkezésre nem állónak, ha az adott percben folyamatosan végrehajtott, az Automation-fiókhoz kapcsolódó DSC-központok által a DSC-ügynökszolgáltatásnak küldött adatkiszolgálási, regisztrálási és jelentési kérések vagy Hibakódot adnak vissza, vagy öt percen belül nem eredményeznek Sikerkódot.</w:t>
      </w:r>
    </w:p>
    <w:p w14:paraId="3B3CD689" w14:textId="17068EA4" w:rsidR="004005AF" w:rsidRPr="00EF7CF9" w:rsidRDefault="00AC48A7" w:rsidP="004005AF">
      <w:pPr>
        <w:pStyle w:val="ProductList-Body"/>
      </w:pPr>
      <w:r>
        <w:rPr>
          <w:b/>
          <w:color w:val="00188F"/>
        </w:rPr>
        <w:t>Százalékos Rendelkezésre Állás</w:t>
      </w:r>
      <w:r w:rsidRPr="00486413">
        <w:rPr>
          <w:b/>
          <w:color w:val="00188F"/>
        </w:rPr>
        <w:t>:</w:t>
      </w:r>
      <w:r>
        <w:t xml:space="preserve"> A Százalékos Rendelkezésre Állás a következő képlettel határozható meg: </w:t>
      </w:r>
    </w:p>
    <w:p w14:paraId="6E60FE01" w14:textId="77777777" w:rsidR="003524FA" w:rsidRPr="00EF7CF9" w:rsidRDefault="00000000" w:rsidP="00E76CDE">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DF0EB3">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9584A12" w14:textId="77777777" w:rsidR="004005AF" w:rsidRPr="00EF7CF9" w:rsidRDefault="004005AF" w:rsidP="00DF0EB3">
            <w:pPr>
              <w:pStyle w:val="ProductList-OfferingBody"/>
              <w:jc w:val="center"/>
              <w:rPr>
                <w:color w:val="FFFFFF" w:themeColor="background1"/>
              </w:rPr>
            </w:pPr>
            <w:r>
              <w:rPr>
                <w:color w:val="FFFFFF" w:themeColor="background1"/>
              </w:rPr>
              <w:t>Szolgáltatás-jóváírás</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w:t>
            </w:r>
          </w:p>
        </w:tc>
        <w:tc>
          <w:tcPr>
            <w:tcW w:w="5400" w:type="dxa"/>
          </w:tcPr>
          <w:p w14:paraId="4EC5DC32" w14:textId="77777777" w:rsidR="004005AF" w:rsidRPr="00EF7CF9" w:rsidRDefault="004005AF" w:rsidP="000F31B4">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w:t>
            </w:r>
          </w:p>
        </w:tc>
        <w:tc>
          <w:tcPr>
            <w:tcW w:w="5400" w:type="dxa"/>
          </w:tcPr>
          <w:p w14:paraId="627DA1D5" w14:textId="77777777" w:rsidR="004005AF" w:rsidRPr="00EF7CF9" w:rsidRDefault="004005AF" w:rsidP="000F31B4">
            <w:pPr>
              <w:pStyle w:val="ProductList-OfferingBody"/>
              <w:jc w:val="center"/>
            </w:pPr>
            <w:r>
              <w:t>25%</w:t>
            </w:r>
          </w:p>
        </w:tc>
      </w:tr>
    </w:tbl>
    <w:p w14:paraId="56E8840B" w14:textId="3DC9DA84" w:rsidR="004005AF" w:rsidRDefault="004005AF" w:rsidP="00442FEE">
      <w:pPr>
        <w:pStyle w:val="ProductList-Body"/>
        <w:tabs>
          <w:tab w:val="clear" w:pos="360"/>
          <w:tab w:val="clear" w:pos="720"/>
          <w:tab w:val="clear" w:pos="1080"/>
        </w:tabs>
        <w:spacing w:before="120"/>
        <w:rPr>
          <w:color w:val="000000" w:themeColor="text1"/>
        </w:rPr>
      </w:pPr>
      <w:bookmarkStart w:id="146" w:name="_Toc457821539"/>
      <w:r>
        <w:rPr>
          <w:b/>
          <w:bCs/>
          <w:color w:val="00188F"/>
        </w:rPr>
        <w:t>További feltételek</w:t>
      </w:r>
      <w:r w:rsidRPr="00486413">
        <w:rPr>
          <w:b/>
          <w:color w:val="00188F"/>
        </w:rPr>
        <w:t>:</w:t>
      </w:r>
      <w:r>
        <w:rPr>
          <w:color w:val="000000" w:themeColor="text1"/>
        </w:rPr>
        <w:t xml:space="preserve"> A Szolgáltatás-jóváírások csak azon díjakra érvényesek, amelyek a DSC funkció használatával kapcsolatosak az Automation Szolgáltatáson belül.</w:t>
      </w:r>
    </w:p>
    <w:p w14:paraId="311E85AB" w14:textId="77777777" w:rsidR="004005AF" w:rsidRPr="00ED4527" w:rsidRDefault="004005AF" w:rsidP="00842694">
      <w:pPr>
        <w:pStyle w:val="ProductList-Body"/>
        <w:tabs>
          <w:tab w:val="clear" w:pos="360"/>
          <w:tab w:val="clear" w:pos="720"/>
          <w:tab w:val="clear" w:pos="1080"/>
        </w:tabs>
        <w:rPr>
          <w:b/>
          <w:bCs/>
          <w:color w:val="00188F"/>
        </w:rPr>
      </w:pPr>
      <w:r>
        <w:rPr>
          <w:b/>
          <w:bCs/>
          <w:color w:val="00188F"/>
        </w:rPr>
        <w:t>Automation Szolgáltatás – Folyamatautomatizálás</w:t>
      </w:r>
    </w:p>
    <w:bookmarkEnd w:id="146"/>
    <w:p w14:paraId="026B0EC1" w14:textId="77777777" w:rsidR="004005AF" w:rsidRPr="00EF7CF9" w:rsidRDefault="004005AF" w:rsidP="00842694">
      <w:pPr>
        <w:pStyle w:val="ProductList-Body"/>
      </w:pPr>
      <w:r>
        <w:rPr>
          <w:b/>
          <w:color w:val="00188F"/>
        </w:rPr>
        <w:t>További fogalommeghatározások</w:t>
      </w:r>
      <w:r w:rsidRPr="00486413">
        <w:rPr>
          <w:b/>
          <w:color w:val="00188F"/>
        </w:rPr>
        <w:t>:</w:t>
      </w:r>
    </w:p>
    <w:p w14:paraId="6021A567" w14:textId="77777777" w:rsidR="004005AF" w:rsidRPr="00EF7CF9" w:rsidRDefault="004005AF" w:rsidP="00842694">
      <w:pPr>
        <w:pStyle w:val="ProductList-Body"/>
      </w:pPr>
      <w:r>
        <w:t>Az „</w:t>
      </w:r>
      <w:r>
        <w:rPr>
          <w:b/>
          <w:color w:val="00188F"/>
        </w:rPr>
        <w:t>Elhalasztott Feladatok</w:t>
      </w:r>
      <w:r>
        <w:t>” egy adott Microsoft Azure-előfizetés esetén azoknak a Feladatoknak a teljes számát jelenti, amelyek nem kezdődnek meg a Tervezett Indítási Időpontjuktól számított harminc (30) percen belül.</w:t>
      </w:r>
    </w:p>
    <w:p w14:paraId="05D34F78" w14:textId="77777777" w:rsidR="004005AF" w:rsidRPr="00EF7CF9" w:rsidRDefault="004005AF" w:rsidP="00842694">
      <w:pPr>
        <w:pStyle w:val="ProductList-Body"/>
      </w:pPr>
      <w:r>
        <w:t>A „</w:t>
      </w:r>
      <w:r>
        <w:rPr>
          <w:b/>
          <w:color w:val="00188F"/>
        </w:rPr>
        <w:t>Feladat</w:t>
      </w:r>
      <w:r>
        <w:t>” egy Runbook végrehajtását jelenti.</w:t>
      </w:r>
    </w:p>
    <w:p w14:paraId="169C5A0E" w14:textId="77777777" w:rsidR="004005AF" w:rsidRPr="00EF7CF9" w:rsidRDefault="004005AF" w:rsidP="00842694">
      <w:pPr>
        <w:pStyle w:val="ProductList-Body"/>
      </w:pPr>
      <w:r>
        <w:t>A „</w:t>
      </w:r>
      <w:r>
        <w:rPr>
          <w:b/>
          <w:color w:val="00188F"/>
        </w:rPr>
        <w:t>Tervezett Indítási Időpont</w:t>
      </w:r>
      <w:r>
        <w:t>” azt az időpont jelenti, amikorra a Feladat végrehajtásának megkezdése be van ütemezve.</w:t>
      </w:r>
    </w:p>
    <w:p w14:paraId="07378C0D" w14:textId="77777777" w:rsidR="004005AF" w:rsidRPr="00EF7CF9" w:rsidRDefault="004005AF" w:rsidP="00842694">
      <w:pPr>
        <w:pStyle w:val="ProductList-Body"/>
      </w:pPr>
      <w:r>
        <w:t>A „</w:t>
      </w:r>
      <w:r>
        <w:rPr>
          <w:b/>
          <w:color w:val="00188F"/>
        </w:rPr>
        <w:t>Runbook</w:t>
      </w:r>
      <w:r>
        <w:t>” az Ön által meghatározott, a Microsoft Azure-on belül végrehajtandó tevékenységek egy halmazát jelenti.</w:t>
      </w:r>
    </w:p>
    <w:p w14:paraId="790494B4" w14:textId="5E474670" w:rsidR="004005AF" w:rsidRPr="00EF7CF9" w:rsidRDefault="004005AF" w:rsidP="00842694">
      <w:pPr>
        <w:pStyle w:val="ProductList-Body"/>
      </w:pPr>
      <w:r>
        <w:t>Az „</w:t>
      </w:r>
      <w:r>
        <w:rPr>
          <w:b/>
          <w:color w:val="00188F"/>
        </w:rPr>
        <w:t>Összes Feladat</w:t>
      </w:r>
      <w:r>
        <w:t>” az egy adott Microsoft Azure-előfizetés estén egy Alkalmazandó Időszakban végrehajtásra beütemezett Feladatok teljes száma.</w:t>
      </w:r>
    </w:p>
    <w:p w14:paraId="3FC9B042" w14:textId="3927A1A1" w:rsidR="004005AF" w:rsidRPr="00EF7CF9" w:rsidRDefault="00AC48A7" w:rsidP="00842694">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377B98FD" w14:textId="77777777" w:rsidR="004005AF" w:rsidRPr="00EF7CF9" w:rsidRDefault="004005AF" w:rsidP="004005AF">
      <w:pPr>
        <w:pStyle w:val="ProductList-Body"/>
      </w:pPr>
    </w:p>
    <w:p w14:paraId="1BA8E08E" w14:textId="263EB899" w:rsidR="004005AF" w:rsidRPr="00EF7CF9" w:rsidRDefault="00000000" w:rsidP="009F269E">
      <w:pPr>
        <w:pStyle w:val="ListParagraph"/>
        <w:spacing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Összes Feladat – Elhalasztott Feladatok</m:t>
              </m:r>
            </m:num>
            <m:den>
              <m:r>
                <m:rPr>
                  <m:nor/>
                </m:rPr>
                <w:rPr>
                  <w:rFonts w:ascii="Cambria Math" w:hAnsi="Cambria Math" w:cs="Tahoma"/>
                  <w:i/>
                  <w:sz w:val="18"/>
                  <w:szCs w:val="18"/>
                </w:rPr>
                <m:t>Összes Feladat</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DF0EB3">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7326CBF" w14:textId="77777777" w:rsidR="004005AF" w:rsidRPr="00EF7CF9" w:rsidRDefault="004005AF" w:rsidP="00DF0EB3">
            <w:pPr>
              <w:pStyle w:val="ProductList-OfferingBody"/>
              <w:jc w:val="center"/>
              <w:rPr>
                <w:color w:val="FFFFFF" w:themeColor="background1"/>
              </w:rPr>
            </w:pPr>
            <w:r>
              <w:rPr>
                <w:color w:val="FFFFFF" w:themeColor="background1"/>
              </w:rPr>
              <w:t>Szolgáltatás-jóváírás</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w:t>
            </w:r>
          </w:p>
        </w:tc>
        <w:tc>
          <w:tcPr>
            <w:tcW w:w="5400" w:type="dxa"/>
          </w:tcPr>
          <w:p w14:paraId="703325ED" w14:textId="77777777" w:rsidR="004005AF" w:rsidRPr="00EF7CF9" w:rsidRDefault="004005AF" w:rsidP="000F31B4">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w:t>
            </w:r>
          </w:p>
        </w:tc>
        <w:tc>
          <w:tcPr>
            <w:tcW w:w="5400" w:type="dxa"/>
          </w:tcPr>
          <w:p w14:paraId="0DB330CD" w14:textId="77777777" w:rsidR="004005AF" w:rsidRPr="00EF7CF9" w:rsidRDefault="004005AF" w:rsidP="000F31B4">
            <w:pPr>
              <w:pStyle w:val="ProductList-OfferingBody"/>
              <w:jc w:val="center"/>
            </w:pPr>
            <w:r>
              <w:t>25%</w:t>
            </w:r>
          </w:p>
        </w:tc>
      </w:tr>
    </w:tbl>
    <w:p w14:paraId="48C02207" w14:textId="7B5D1B4E" w:rsidR="004005AF" w:rsidRDefault="004005AF" w:rsidP="004005AF">
      <w:pPr>
        <w:pStyle w:val="ProductList-Body"/>
        <w:tabs>
          <w:tab w:val="clear" w:pos="360"/>
          <w:tab w:val="clear" w:pos="720"/>
          <w:tab w:val="clear" w:pos="1080"/>
        </w:tabs>
        <w:spacing w:before="120"/>
      </w:pPr>
      <w:bookmarkStart w:id="147" w:name="_Toc510793660"/>
      <w:bookmarkStart w:id="148" w:name="AzureBotService"/>
      <w:bookmarkStart w:id="149" w:name="_Toc482880958"/>
      <w:bookmarkStart w:id="150" w:name="_Toc457806452"/>
      <w:bookmarkStart w:id="151" w:name="_Toc457821540"/>
      <w:r>
        <w:rPr>
          <w:b/>
          <w:bCs/>
          <w:color w:val="00188F"/>
        </w:rPr>
        <w:t>További feltételek</w:t>
      </w:r>
      <w:r w:rsidRPr="00486413">
        <w:rPr>
          <w:b/>
          <w:color w:val="00188F"/>
        </w:rPr>
        <w:t>:</w:t>
      </w:r>
      <w:r>
        <w:t xml:space="preserve"> A Szolgáltatás-jóváírások csak azon díjakra érvényesek, amelyek a Folyamatautomatizálás funkció használatával kapcsolatosak az Automation Szolgáltatáson belül.</w:t>
      </w:r>
    </w:p>
    <w:p w14:paraId="0DE63020" w14:textId="5B00CFCF"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35C4F94" w14:textId="7A065A10" w:rsidR="00DE36E2" w:rsidRPr="00EF7CF9" w:rsidRDefault="00DE36E2" w:rsidP="003C0A6D">
      <w:pPr>
        <w:pStyle w:val="ProductList-Offering2Heading"/>
        <w:keepNext/>
        <w:tabs>
          <w:tab w:val="clear" w:pos="360"/>
          <w:tab w:val="clear" w:pos="720"/>
          <w:tab w:val="clear" w:pos="1080"/>
        </w:tabs>
        <w:outlineLvl w:val="2"/>
      </w:pPr>
      <w:bookmarkStart w:id="152" w:name="_Toc52348942"/>
      <w:bookmarkStart w:id="153" w:name="_Toc231483796"/>
      <w:bookmarkStart w:id="154" w:name="_Toc52348924"/>
      <w:bookmarkEnd w:id="147"/>
      <w:r>
        <w:t>Azure Backup</w:t>
      </w:r>
      <w:bookmarkEnd w:id="152"/>
      <w:bookmarkEnd w:id="153"/>
    </w:p>
    <w:p w14:paraId="57658A5A" w14:textId="77777777" w:rsidR="00DE36E2" w:rsidRPr="00EF7CF9" w:rsidRDefault="00DE36E2" w:rsidP="00DE36E2">
      <w:pPr>
        <w:pStyle w:val="ProductList-Body"/>
      </w:pPr>
      <w:r>
        <w:rPr>
          <w:b/>
          <w:color w:val="00188F"/>
        </w:rPr>
        <w:t>További fogalommeghatározások</w:t>
      </w:r>
      <w:r w:rsidRPr="00486413">
        <w:rPr>
          <w:b/>
          <w:color w:val="00188F"/>
        </w:rPr>
        <w:t>:</w:t>
      </w:r>
    </w:p>
    <w:p w14:paraId="6D798844" w14:textId="77777777" w:rsidR="00DE36E2" w:rsidRPr="00EF7CF9" w:rsidRDefault="00DE36E2" w:rsidP="009F269E">
      <w:pPr>
        <w:pStyle w:val="ProductList-Body"/>
      </w:pPr>
      <w:r>
        <w:t>A „</w:t>
      </w:r>
      <w:r>
        <w:rPr>
          <w:b/>
          <w:color w:val="00188F"/>
        </w:rPr>
        <w:t>Biztonsági Mentés</w:t>
      </w:r>
      <w:r>
        <w:t>” vagy „</w:t>
      </w:r>
      <w:r>
        <w:rPr>
          <w:b/>
          <w:color w:val="00188F"/>
        </w:rPr>
        <w:t>Biztonsági Másolat Készítése</w:t>
      </w:r>
      <w:r>
        <w:t>” a számítógépes adatoknak egy bejegyzett kiszolgálóról egy Mentési Tárolóra történő másolását jelenti.</w:t>
      </w:r>
    </w:p>
    <w:p w14:paraId="6A6D9648" w14:textId="77777777" w:rsidR="00DE36E2" w:rsidRPr="00EF7CF9" w:rsidRDefault="00DE36E2" w:rsidP="009F269E">
      <w:pPr>
        <w:pStyle w:val="ProductList-Body"/>
      </w:pPr>
      <w:r>
        <w:t>A „</w:t>
      </w:r>
      <w:r>
        <w:rPr>
          <w:b/>
          <w:color w:val="00188F"/>
        </w:rPr>
        <w:t>Biztonságimásolat-készítő Ügynök</w:t>
      </w:r>
      <w:r>
        <w:t>” egy bejegyzett kiszolgálóra telepített olyan szoftvert jelent, amely lehetővé teszi, hogy a bejegyzett kiszolgáló Biztonsági Másolatot készítsen egy vagy több Védett Elemről, vagy Visszaállítson egy vagy több Védett Elemet.</w:t>
      </w:r>
    </w:p>
    <w:p w14:paraId="092B327C" w14:textId="77777777" w:rsidR="00DE36E2" w:rsidRPr="00EF7CF9" w:rsidRDefault="00DE36E2" w:rsidP="009F269E">
      <w:pPr>
        <w:pStyle w:val="ProductList-Body"/>
      </w:pPr>
      <w:r>
        <w:t>A „</w:t>
      </w:r>
      <w:r>
        <w:rPr>
          <w:b/>
          <w:color w:val="00188F"/>
        </w:rPr>
        <w:t>Mentési Tároló</w:t>
      </w:r>
      <w:r>
        <w:t>” olyan tárolót jelent, amelybe Ön Biztonsági Másolat Készítésének céljából bejegyezhet egy vagy több Védett Elemet.</w:t>
      </w:r>
    </w:p>
    <w:p w14:paraId="593C68DB" w14:textId="77777777" w:rsidR="00DE36E2" w:rsidRPr="00EF7CF9" w:rsidRDefault="00DE36E2" w:rsidP="009F269E">
      <w:pPr>
        <w:pStyle w:val="ProductList-Body"/>
      </w:pPr>
      <w:r>
        <w:t>A „</w:t>
      </w:r>
      <w:r>
        <w:rPr>
          <w:b/>
          <w:color w:val="00188F"/>
        </w:rPr>
        <w:t>Sikertelenség</w:t>
      </w:r>
      <w:r>
        <w:t>” azt jelenti, hogy a Biztonságimásolat-készítő Ügynöknek vagy a Szolgáltatásnak nem sikerült teljesen befejeznie egy jól konfigurált Biztonsági Mentési vagy Visszaállítási műveletet, mert nem állt rendelkezésre a Biztonságimásolat-készítő Szolgáltatás.</w:t>
      </w:r>
    </w:p>
    <w:p w14:paraId="7D8F8108" w14:textId="77777777" w:rsidR="00DE36E2" w:rsidRPr="00EF7CF9" w:rsidRDefault="00DE36E2" w:rsidP="009F269E">
      <w:pPr>
        <w:pStyle w:val="ProductList-Body"/>
      </w:pPr>
      <w:r>
        <w:t>A „</w:t>
      </w:r>
      <w:r>
        <w:rPr>
          <w:b/>
          <w:color w:val="00188F"/>
        </w:rPr>
        <w:t>Védett Elem</w:t>
      </w:r>
      <w:r>
        <w:t>” adatok olyan gyűjteményét jelenti (például egy kötetet, adatbázist vagy virtuális gépet), amelyről a Biztonsági Másolat elkészítését beütemezték a Biztonságimásolat-készítő Szolgáltatáshoz, és ezért Védett Elemként jelenik meg a Felügyeleti Portál Helyreállítási szolgáltatások részének Védett elemek lapján.</w:t>
      </w:r>
    </w:p>
    <w:p w14:paraId="05560A31" w14:textId="77777777" w:rsidR="00DE36E2" w:rsidRPr="00EF7CF9" w:rsidRDefault="00DE36E2" w:rsidP="009F269E">
      <w:pPr>
        <w:pStyle w:val="ProductList-Body"/>
      </w:pPr>
      <w:r>
        <w:t>A „</w:t>
      </w:r>
      <w:r>
        <w:rPr>
          <w:b/>
          <w:color w:val="00188F"/>
        </w:rPr>
        <w:t>Helyreállítás</w:t>
      </w:r>
      <w:r>
        <w:t>” vagy „</w:t>
      </w:r>
      <w:r>
        <w:rPr>
          <w:b/>
          <w:color w:val="00188F"/>
        </w:rPr>
        <w:t>Visszaállítás</w:t>
      </w:r>
      <w:r>
        <w:t>” a számítógépes adatoknak egy Mentési Tárolóról egy bejegyzett kiszolgálóra történő visszatöltését jelenti.</w:t>
      </w:r>
    </w:p>
    <w:p w14:paraId="19753180" w14:textId="36061E88" w:rsidR="00DE36E2" w:rsidRPr="00ED4527" w:rsidRDefault="00EE6E3C" w:rsidP="009F269E">
      <w:pPr>
        <w:pStyle w:val="ProductList-Body"/>
        <w:rPr>
          <w:b/>
          <w:bCs/>
          <w:color w:val="00188F"/>
        </w:rPr>
      </w:pPr>
      <w:r>
        <w:rPr>
          <w:b/>
          <w:bCs/>
          <w:color w:val="00188F"/>
        </w:rPr>
        <w:t>A Rendelkezésre Állás kiszámítása és a Szolgáltatási Szintek a Backup Szolgáltatás esetén</w:t>
      </w:r>
    </w:p>
    <w:p w14:paraId="3FF8AC21" w14:textId="77777777" w:rsidR="00DE36E2" w:rsidRDefault="00DE36E2" w:rsidP="009F269E">
      <w:pPr>
        <w:pStyle w:val="ProductList-Body"/>
        <w:rPr>
          <w:b/>
          <w:color w:val="00188F"/>
        </w:rPr>
      </w:pPr>
      <w:r>
        <w:rPr>
          <w:b/>
          <w:color w:val="00188F"/>
        </w:rPr>
        <w:t>További fogalommeghatározások:</w:t>
      </w:r>
    </w:p>
    <w:p w14:paraId="41F04368" w14:textId="77777777" w:rsidR="00DE36E2" w:rsidRPr="00EF7CF9" w:rsidRDefault="00DE36E2" w:rsidP="009F269E">
      <w:pPr>
        <w:pStyle w:val="ProductList-Body"/>
      </w:pPr>
      <w:r>
        <w:t>A „</w:t>
      </w:r>
      <w:r>
        <w:rPr>
          <w:b/>
          <w:color w:val="00188F"/>
        </w:rPr>
        <w:t>Telepítési Percek</w:t>
      </w:r>
      <w:r>
        <w:t>” azt az időtartamot jelentik percben kifejezve, amely alatt egy Védett Elemet egy Telepítési Tárolóra történő Biztonsági Mentésre beütemeznek.</w:t>
      </w:r>
    </w:p>
    <w:p w14:paraId="3956C952" w14:textId="23CE25E5" w:rsidR="00DE36E2" w:rsidRPr="00EF7CF9" w:rsidRDefault="00DE36E2" w:rsidP="009F269E">
      <w:pPr>
        <w:pStyle w:val="ProductList-Body"/>
      </w:pPr>
      <w:r>
        <w:t>A „</w:t>
      </w:r>
      <w:r>
        <w:rPr>
          <w:b/>
          <w:color w:val="00188F"/>
        </w:rPr>
        <w:t>Maximális Rendelkezésre Állási Percek</w:t>
      </w:r>
      <w:r>
        <w:t>” az összes Védett Elem Telepítési Perceinek összege egy Alkalmazandó Időszakban, egy adott Microsoft Azure-előfizetés esetében.</w:t>
      </w:r>
    </w:p>
    <w:p w14:paraId="51760EC7" w14:textId="77777777" w:rsidR="00DE36E2" w:rsidRPr="001C4AAD" w:rsidRDefault="00DE36E2" w:rsidP="00DE36E2">
      <w:pPr>
        <w:pStyle w:val="ProductList-Body"/>
        <w:rPr>
          <w:spacing w:val="-2"/>
        </w:rPr>
      </w:pPr>
      <w:r w:rsidRPr="001C4AAD">
        <w:rPr>
          <w:b/>
          <w:color w:val="00188F"/>
          <w:spacing w:val="-2"/>
        </w:rPr>
        <w:t>Állásidő:</w:t>
      </w:r>
      <w:r w:rsidRPr="001C4AAD">
        <w:rPr>
          <w:spacing w:val="-2"/>
        </w:rPr>
        <w:t xml:space="preserve"> Az Ön által egy adott Microsoft Azure-előfizetés keretében Biztonsági Mentésre beütemezett összes Védett Elem azon Telepítési Perceinek összessége, amelyek alatt a Biztonságimásolat-készítő Szolgáltatás nem áll rendelkezésre az adott Védett Elemre vonatkozóan. Egy adott Védett Elem vonatkozásában a Backup Szolgáltatás a következő időszakban tekintendő rendelkezésre nem állónak: a Védett Elem Biztonsági másolatának elkészítésére vagy Visszaállítására tett első Sikertelen kísérlettől kezdve addig, amíg nem sikerül sikeres Biztonsági mentést vagy Visszaállítást indítani a Védett Elemre vonatkozóan, feltéve, hogy legalább harminc percenkénti gyakorisággal folyamatosan történnek újabb próbálkozások.</w:t>
      </w:r>
    </w:p>
    <w:p w14:paraId="3921C6C7" w14:textId="5F46CF8F" w:rsidR="00DE36E2" w:rsidRPr="00EF7CF9" w:rsidRDefault="00AC48A7" w:rsidP="00DE36E2">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19FD66CD" w14:textId="77777777" w:rsidR="003524FA" w:rsidRPr="00EF7CF9" w:rsidRDefault="00000000" w:rsidP="000D5A0F">
      <w:pPr>
        <w:spacing w:before="120" w:after="0" w:line="240" w:lineRule="auto"/>
        <w:ind w:left="547" w:hanging="245"/>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Szolgáltatás-jóváírás</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w:t>
            </w:r>
          </w:p>
        </w:tc>
      </w:tr>
    </w:tbl>
    <w:p w14:paraId="5AD835FB" w14:textId="7AFB1663" w:rsidR="00DE36E2" w:rsidRDefault="002778D1"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5" w:name="_Toc231483797"/>
      <w:r>
        <w:t>Azure Bastion</w:t>
      </w:r>
      <w:bookmarkEnd w:id="155"/>
    </w:p>
    <w:p w14:paraId="0D5D41DC" w14:textId="5882362B" w:rsidR="00250244" w:rsidRPr="00250244" w:rsidRDefault="00250244" w:rsidP="00250244">
      <w:pPr>
        <w:pStyle w:val="ProductList-Body"/>
        <w:rPr>
          <w:b/>
          <w:bCs/>
          <w:color w:val="00188F"/>
          <w:szCs w:val="18"/>
        </w:rPr>
      </w:pPr>
      <w:r>
        <w:rPr>
          <w:b/>
          <w:bCs/>
          <w:color w:val="00188F"/>
          <w:szCs w:val="18"/>
        </w:rPr>
        <w:t>További fogalommeghatározások</w:t>
      </w:r>
    </w:p>
    <w:p w14:paraId="4DB44C5E" w14:textId="1551F503" w:rsidR="00250244" w:rsidRPr="00250244" w:rsidRDefault="00EE6E3C" w:rsidP="00250244">
      <w:pPr>
        <w:pStyle w:val="ProductList-Body"/>
        <w:rPr>
          <w:b/>
          <w:bCs/>
          <w:color w:val="00188F"/>
          <w:szCs w:val="18"/>
        </w:rPr>
      </w:pPr>
      <w:r>
        <w:rPr>
          <w:b/>
          <w:bCs/>
          <w:color w:val="00188F"/>
          <w:szCs w:val="18"/>
        </w:rPr>
        <w:t>A Rendelkezésre Állás kiszámítása</w:t>
      </w:r>
    </w:p>
    <w:p w14:paraId="18E29BE0" w14:textId="04313488" w:rsidR="00250244" w:rsidRPr="00250244" w:rsidRDefault="00250244" w:rsidP="00250244">
      <w:pPr>
        <w:pStyle w:val="ProductList-Body"/>
        <w:rPr>
          <w:szCs w:val="18"/>
        </w:rPr>
      </w:pPr>
      <w:r>
        <w:rPr>
          <w:szCs w:val="18"/>
        </w:rPr>
        <w:t>A „</w:t>
      </w:r>
      <w:r>
        <w:rPr>
          <w:b/>
          <w:bCs/>
          <w:color w:val="00188F"/>
          <w:szCs w:val="18"/>
        </w:rPr>
        <w:t>Maximális Rendelkezésre Állási Percek</w:t>
      </w:r>
      <w:r>
        <w:rPr>
          <w:szCs w:val="18"/>
        </w:rPr>
        <w:t>” egy Alkalmazandó Időszak azon perceinek összessége, amelyek alatt egy adott Azure Bastion szolgáltatás egy Microsoft Azure-előfizetés esetén telepített állapotban van.</w:t>
      </w:r>
    </w:p>
    <w:p w14:paraId="5620F057" w14:textId="77777777" w:rsidR="00250244" w:rsidRPr="00250244" w:rsidRDefault="00250244" w:rsidP="00250244">
      <w:pPr>
        <w:pStyle w:val="ProductList-Body"/>
        <w:rPr>
          <w:szCs w:val="18"/>
        </w:rPr>
      </w:pPr>
      <w:r>
        <w:rPr>
          <w:szCs w:val="18"/>
        </w:rPr>
        <w:t>Az „</w:t>
      </w:r>
      <w:r>
        <w:rPr>
          <w:b/>
          <w:bCs/>
          <w:color w:val="00188F"/>
          <w:szCs w:val="18"/>
        </w:rPr>
        <w:t>Állásidő</w:t>
      </w:r>
      <w:r>
        <w:rPr>
          <w:szCs w:val="18"/>
        </w:rPr>
        <w:t>” a Maximális Rendelkezésre Állási Percek azon felhalmozódott összege, amely alatt az Azure Bastion szolgáltatás nem áll rendelkezésre. Egy perc akkor tekintendő rendelkezésre nem állónak, ha a perc során az adott Azure Bastion szolgáltatáshoz történő valamennyi csatlakozási kísérlet sikertelen.</w:t>
      </w:r>
    </w:p>
    <w:p w14:paraId="4AEDBD7A" w14:textId="75217CA8" w:rsidR="00250244" w:rsidRPr="00250244" w:rsidRDefault="00250244" w:rsidP="00250244">
      <w:pPr>
        <w:pStyle w:val="ProductList-Body"/>
        <w:rPr>
          <w:szCs w:val="18"/>
        </w:rPr>
      </w:pPr>
      <w:r w:rsidRPr="00705477">
        <w:rPr>
          <w:szCs w:val="18"/>
        </w:rPr>
        <w:t>Egy adott Azure Bastion „</w:t>
      </w:r>
      <w:r w:rsidRPr="00705477">
        <w:rPr>
          <w:b/>
          <w:bCs/>
          <w:color w:val="00188F"/>
          <w:szCs w:val="18"/>
        </w:rPr>
        <w:t>Százalékos Rendelkezésre Állása</w:t>
      </w:r>
      <w:r w:rsidRPr="00705477">
        <w:rPr>
          <w:szCs w:val="18"/>
        </w:rP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295D8963" w14:textId="77777777" w:rsidR="003524FA" w:rsidRPr="00EF7CF9" w:rsidRDefault="00000000" w:rsidP="000D5A0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58593AE" w14:textId="77777777" w:rsidR="00250244" w:rsidRPr="00250244" w:rsidRDefault="00250244" w:rsidP="007E628A">
      <w:pPr>
        <w:pStyle w:val="ProductList-Body"/>
        <w:keepNext/>
        <w:rPr>
          <w:b/>
          <w:bCs/>
          <w:color w:val="00188F"/>
          <w:szCs w:val="18"/>
        </w:rPr>
      </w:pPr>
      <w:r>
        <w:rPr>
          <w:b/>
          <w:bCs/>
          <w:color w:val="00188F"/>
          <w:szCs w:val="18"/>
        </w:rPr>
        <w:t>Az egyes Azure Bastion szolgáltatások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Szolgáltatás-jóváírás</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w:t>
            </w:r>
          </w:p>
        </w:tc>
      </w:tr>
    </w:tbl>
    <w:p w14:paraId="6A38EC47" w14:textId="6DCC4D93" w:rsidR="00250244" w:rsidRDefault="002778D1"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6" w:name="_Toc52348941"/>
      <w:bookmarkStart w:id="157" w:name="_Toc231483798"/>
      <w:r>
        <w:t>Kötegelt</w:t>
      </w:r>
      <w:bookmarkEnd w:id="156"/>
      <w:bookmarkEnd w:id="157"/>
    </w:p>
    <w:p w14:paraId="7A200489" w14:textId="77777777" w:rsidR="00EF0466" w:rsidRPr="00EF7CF9" w:rsidRDefault="00EF0466" w:rsidP="00D76F8C">
      <w:pPr>
        <w:pStyle w:val="ProductList-Body"/>
        <w:keepNext/>
        <w:rPr>
          <w:b/>
          <w:color w:val="00188F"/>
        </w:rPr>
      </w:pPr>
      <w:r>
        <w:rPr>
          <w:b/>
          <w:color w:val="00188F"/>
        </w:rPr>
        <w:t>További fogalommeghatározások</w:t>
      </w:r>
      <w:r w:rsidRPr="00486413">
        <w:rPr>
          <w:b/>
          <w:color w:val="00188F"/>
        </w:rPr>
        <w:t>:</w:t>
      </w:r>
    </w:p>
    <w:p w14:paraId="395AF348" w14:textId="68EC6FDB" w:rsidR="00EF0466" w:rsidRPr="00EF7CF9" w:rsidRDefault="00EF0466" w:rsidP="009F269E">
      <w:pPr>
        <w:pStyle w:val="ProductList-Body"/>
      </w:pPr>
      <w:r>
        <w:t>A „</w:t>
      </w:r>
      <w:r>
        <w:rPr>
          <w:b/>
          <w:color w:val="00188F"/>
        </w:rPr>
        <w:t>Hibák Átlagos Aránya</w:t>
      </w:r>
      <w:r>
        <w:t>” egy Alkalmazandó Időszakban a következő értéket jelenti: az adott Alkalmazandó Időszak minden egyes órájára vonatkozóan a Hibák Arányának összege, és ez elosztva az adott Alkalmazandó Időszakbeli órák teljes számával.</w:t>
      </w:r>
    </w:p>
    <w:p w14:paraId="7133E034" w14:textId="513BC808" w:rsidR="00EF0466" w:rsidRPr="00EF7CF9" w:rsidRDefault="00EF0466" w:rsidP="009F269E">
      <w:pPr>
        <w:pStyle w:val="ProductList-Body"/>
      </w:pPr>
      <w:r>
        <w:t>A „</w:t>
      </w:r>
      <w:r>
        <w:rPr>
          <w:b/>
          <w:color w:val="00188F"/>
        </w:rPr>
        <w:t>Hibák Aránya</w:t>
      </w:r>
      <w:r>
        <w:t>” egy adott egyórás időintervallumbeli Sikertelen Kérések teljes száma elosztva az adott idő-intervallumbeli Összes Kéréssel. Ha</w:t>
      </w:r>
      <w:r w:rsidR="00CA3DB7">
        <w:t> </w:t>
      </w:r>
      <w:r>
        <w:t>egy adott egyórás időintervallumban az Összes Kérés nulla, akkor erre az intervallumra a Hibák Aránya 0%.</w:t>
      </w:r>
    </w:p>
    <w:p w14:paraId="6E2D1CEE" w14:textId="77777777" w:rsidR="00EF0466" w:rsidRPr="00EF7CF9" w:rsidRDefault="00EF0466" w:rsidP="009F269E">
      <w:pPr>
        <w:pStyle w:val="ProductList-Body"/>
      </w:pPr>
      <w:r>
        <w:t>„</w:t>
      </w:r>
      <w:r>
        <w:rPr>
          <w:b/>
          <w:color w:val="00188F"/>
        </w:rPr>
        <w:t>Kizárt Kérések</w:t>
      </w:r>
      <w:r>
        <w:t>” mindazok a kérések, amelyek a HTTP 408-tól eltérő HTTP 4xx állapotkódot adnak eredményül.</w:t>
      </w:r>
    </w:p>
    <w:p w14:paraId="53BBC1FB" w14:textId="7D75B438" w:rsidR="00EF0466" w:rsidRPr="00EF7CF9" w:rsidRDefault="00EF0466" w:rsidP="009F269E">
      <w:pPr>
        <w:pStyle w:val="ProductList-Body"/>
      </w:pPr>
      <w:r>
        <w:t>„</w:t>
      </w:r>
      <w:r>
        <w:rPr>
          <w:b/>
          <w:color w:val="00188F"/>
        </w:rPr>
        <w:t>Sikertelen Kérések</w:t>
      </w:r>
      <w:r>
        <w:t xml:space="preserve">” mindazok az Összes Kérésbe tartozó kérések, amelyek vagy Hibakódot, vagy egy HTTP 408 állapotkódot adnak vissza, </w:t>
      </w:r>
      <w:r w:rsidR="00CA3DB7">
        <w:br/>
      </w:r>
      <w:r>
        <w:t>vagy 5 másodpercen belül nem adnak vissza Sikerkódot.</w:t>
      </w:r>
    </w:p>
    <w:p w14:paraId="650DAD32" w14:textId="518C1BC5" w:rsidR="00EF0466" w:rsidRPr="00EF7CF9" w:rsidRDefault="00EF0466" w:rsidP="009F269E">
      <w:pPr>
        <w:pStyle w:val="ProductList-Body"/>
      </w:pPr>
      <w:r>
        <w:t>Az „</w:t>
      </w:r>
      <w:r>
        <w:rPr>
          <w:b/>
          <w:color w:val="00188F"/>
        </w:rPr>
        <w:t>Összes Kérés</w:t>
      </w:r>
      <w:r>
        <w:t>” egy adott Microsoft Azure-előfizetés esetén egy Alkalmazandó Időszakban az összes olyan, egy egyórás időszakban megkísérelt hitelesített REST API-kérés számát jelenti, amely a Kötegelt fiókokra vonatkozóan műveletek végrehajtására irányul, kivéve a Kizárt Kéréseket.</w:t>
      </w:r>
    </w:p>
    <w:p w14:paraId="7EAB2ED8" w14:textId="49961B0A" w:rsidR="00EF0466" w:rsidRDefault="00AC48A7" w:rsidP="009F269E">
      <w:pPr>
        <w:pStyle w:val="ProductList-Body"/>
      </w:pPr>
      <w:r>
        <w:rPr>
          <w:b/>
          <w:color w:val="00188F"/>
        </w:rPr>
        <w:t>Százalékos Rendelkezésre Állás</w:t>
      </w:r>
      <w:r w:rsidRPr="00486413">
        <w:rPr>
          <w:b/>
          <w:color w:val="00188F"/>
        </w:rPr>
        <w:t>:</w:t>
      </w:r>
      <w:r>
        <w:t xml:space="preserve"> A Batch Service (Kötegelt Szolgáltatás) „Százalékos Rendelkezésre Állása” egy adott Microsoft Azure-előfizetés esetén egy Alkalmazandó Időszakban a következő értéket jelenti: a 100%-ból levonva a Hibák Átlagos Aránya. A „Hibák Átlagos Aránya” egy Alkalmazandó Időszakban a következő értéket jelenti: az adott Alkalmazandó Időszak minden egyes órájára vonatkozóan a Hibák Arányának összege, és ez elosztva az adott Alkalmazandó Időszakbeli órák teljes számával. </w:t>
      </w:r>
    </w:p>
    <w:p w14:paraId="083113DA" w14:textId="1E983909" w:rsidR="00EF0466" w:rsidRPr="00EF7CF9" w:rsidRDefault="00AC48A7" w:rsidP="00EF0466">
      <w:pPr>
        <w:pStyle w:val="ProductList-Body"/>
      </w:pPr>
      <w:r>
        <w:t>A Százalékos Rendelkezésre Állás a következő képlettel határozható meg:</w:t>
      </w:r>
    </w:p>
    <w:p w14:paraId="0BEE3720" w14:textId="0C869155" w:rsidR="00EF0466" w:rsidRPr="00EF7CF9" w:rsidRDefault="005C5970" w:rsidP="000D5A0F">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Százalékos Rendelkezésre Állás = 100% – Hibák Átlagos Aránya</m:t>
          </m:r>
        </m:oMath>
      </m:oMathPara>
    </w:p>
    <w:p w14:paraId="4CC590BB" w14:textId="07581033" w:rsidR="00EF0466" w:rsidRPr="00EF7CF9" w:rsidRDefault="00EF0466" w:rsidP="00EF0466">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Szolgáltatás-jóváírás</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w:t>
            </w:r>
          </w:p>
        </w:tc>
        <w:tc>
          <w:tcPr>
            <w:tcW w:w="5400" w:type="dxa"/>
          </w:tcPr>
          <w:p w14:paraId="762804D1" w14:textId="77777777" w:rsidR="00EF0466" w:rsidRPr="00EF7CF9" w:rsidRDefault="00EF0466" w:rsidP="000F31B4">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w:t>
            </w:r>
          </w:p>
        </w:tc>
        <w:tc>
          <w:tcPr>
            <w:tcW w:w="5400" w:type="dxa"/>
          </w:tcPr>
          <w:p w14:paraId="2BE675AB" w14:textId="77777777" w:rsidR="00EF0466" w:rsidRPr="00EF7CF9" w:rsidRDefault="00EF0466" w:rsidP="000F31B4">
            <w:pPr>
              <w:pStyle w:val="ProductList-OfferingBody"/>
              <w:jc w:val="center"/>
            </w:pPr>
            <w:r>
              <w:t>25%</w:t>
            </w:r>
          </w:p>
        </w:tc>
      </w:tr>
    </w:tbl>
    <w:bookmarkStart w:id="158" w:name="_Toc444249054"/>
    <w:bookmarkStart w:id="159" w:name="_Toc457806454"/>
    <w:p w14:paraId="121EC774" w14:textId="234958C0" w:rsidR="00EF0466" w:rsidRPr="00EF7CF9" w:rsidRDefault="002778D1"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0" w:name="_Toc457821542"/>
      <w:bookmarkStart w:id="161" w:name="_Toc52348943"/>
      <w:bookmarkStart w:id="162" w:name="_Toc231483799"/>
      <w:bookmarkEnd w:id="158"/>
      <w:bookmarkEnd w:id="159"/>
      <w:r>
        <w:t>BizTalk-szolgáltatások</w:t>
      </w:r>
      <w:bookmarkEnd w:id="160"/>
      <w:bookmarkEnd w:id="161"/>
      <w:bookmarkEnd w:id="162"/>
    </w:p>
    <w:p w14:paraId="1EEF97B3" w14:textId="77777777" w:rsidR="00EE07E3" w:rsidRPr="00EF7CF9" w:rsidRDefault="00EE07E3" w:rsidP="00D41408">
      <w:pPr>
        <w:pStyle w:val="ProductList-Body"/>
        <w:keepNext/>
        <w:rPr>
          <w:b/>
          <w:color w:val="00188F"/>
        </w:rPr>
      </w:pPr>
      <w:r>
        <w:rPr>
          <w:b/>
          <w:color w:val="00188F"/>
        </w:rPr>
        <w:t>További fogalommeghatározások</w:t>
      </w:r>
      <w:r w:rsidRPr="00486413">
        <w:rPr>
          <w:b/>
          <w:color w:val="00188F"/>
        </w:rPr>
        <w:t>:</w:t>
      </w:r>
    </w:p>
    <w:p w14:paraId="689B8158" w14:textId="77777777" w:rsidR="00EE07E3" w:rsidRPr="00EF7CF9" w:rsidRDefault="00EE07E3" w:rsidP="009F269E">
      <w:pPr>
        <w:pStyle w:val="ProductList-Body"/>
      </w:pPr>
      <w:r>
        <w:t>A „</w:t>
      </w:r>
      <w:r>
        <w:rPr>
          <w:b/>
          <w:color w:val="00188F"/>
        </w:rPr>
        <w:t>BizTalk-szolgáltatási Környezet</w:t>
      </w:r>
      <w:r>
        <w:t>” az Ön által létrehozott BizTalk-szolgáltatások telepítésére vonatkozik a Felügyeleti Portálon (amelyre Ön futási idejű üzenetek formájában kéréseket küldhet) meghatározott módon.</w:t>
      </w:r>
    </w:p>
    <w:p w14:paraId="30BE0C93" w14:textId="2F60CAC7" w:rsidR="00EE07E3" w:rsidRPr="00EF7CF9" w:rsidRDefault="00EE07E3" w:rsidP="009F269E">
      <w:pPr>
        <w:pStyle w:val="ProductList-Body"/>
      </w:pPr>
      <w:r>
        <w:t>A „</w:t>
      </w:r>
      <w:r>
        <w:rPr>
          <w:b/>
          <w:color w:val="00188F"/>
        </w:rPr>
        <w:t>Telepítési Percek</w:t>
      </w:r>
      <w:r>
        <w:t>” azt az időtartamot jelentik percben kifejezve, amely alatt egy adott BizTalk-szolgáltatási Környezet egy Alkalmazandó Időszakban a Microsoft Azure-ban telepített állapotban van.</w:t>
      </w:r>
    </w:p>
    <w:p w14:paraId="05F523B2" w14:textId="2F4FF51B" w:rsidR="00EE07E3" w:rsidRPr="00EF7CF9" w:rsidRDefault="00EE07E3" w:rsidP="009F269E">
      <w:pPr>
        <w:pStyle w:val="ProductList-Body"/>
      </w:pPr>
      <w:r>
        <w:t>A „</w:t>
      </w:r>
      <w:r>
        <w:rPr>
          <w:b/>
          <w:color w:val="00188F"/>
        </w:rPr>
        <w:t>Maximális Rendelkezésre Állási Percek</w:t>
      </w:r>
      <w:r>
        <w:t>” az Ön által egy Alkalmazandó Időszakban, egy adott Microsoft Azure-előfizetés keretében telepített összes BizTalk-szolgáltatási Környezet Telepítési Perceinek összessége.</w:t>
      </w:r>
    </w:p>
    <w:p w14:paraId="2867114C" w14:textId="77777777" w:rsidR="00EE07E3" w:rsidRPr="00EF7CF9" w:rsidRDefault="00EE07E3" w:rsidP="009F269E">
      <w:pPr>
        <w:pStyle w:val="ProductList-Body"/>
      </w:pPr>
      <w:r>
        <w:t>A „</w:t>
      </w:r>
      <w:r>
        <w:rPr>
          <w:b/>
          <w:color w:val="00188F"/>
        </w:rPr>
        <w:t>Felügyeleti Tárfiók</w:t>
      </w:r>
      <w:r>
        <w:t>” azt az Azure Tárfiókot jelenti, amelyet a BizTalk-szolgáltatások a BizTalk-szolgáltatások végrehajtásához kapcsolódó felügyeleti információk tárolására használnak.</w:t>
      </w:r>
    </w:p>
    <w:p w14:paraId="150F5BD7" w14:textId="77777777" w:rsidR="00EE07E3" w:rsidRPr="00EF7CF9" w:rsidRDefault="00EE07E3" w:rsidP="009F269E">
      <w:pPr>
        <w:pStyle w:val="ProductList-Body"/>
      </w:pPr>
      <w:r>
        <w:rPr>
          <w:b/>
          <w:color w:val="00188F"/>
        </w:rPr>
        <w:t>Állásidő</w:t>
      </w:r>
      <w:r w:rsidRPr="00486413">
        <w:rPr>
          <w:b/>
          <w:color w:val="00188F"/>
        </w:rPr>
        <w:t>:</w:t>
      </w:r>
      <w:r>
        <w:t xml:space="preserve"> Az Ön által egy adott Microsoft Azure-előfizetés keretében telepített összes BizTalk-szolgáltatási Környezet azon Telepítési Perceinek összessége, amelyek alatt a BizTalk-szolgáltatási Környezet nem áll rendelkezésre. Egy adott BizTalk-szolgáltatási Környezet esetén egy perc akkor tekintendő rendelkezésre nem állónak, ha az adott percben nincs adatkapcsolat a BizTalk-szolgáltatási Környezet és a Microsoft internetes átjárója között.</w:t>
      </w:r>
    </w:p>
    <w:p w14:paraId="094308AC" w14:textId="6B9E9816" w:rsidR="00EE07E3" w:rsidRPr="00EF7CF9" w:rsidRDefault="00AC48A7" w:rsidP="00EE07E3">
      <w:pPr>
        <w:pStyle w:val="ProductList-Body"/>
      </w:pPr>
      <w:r>
        <w:rPr>
          <w:b/>
          <w:color w:val="00188F"/>
        </w:rPr>
        <w:t>Százalékos Rendelkezésre Állás</w:t>
      </w:r>
      <w:r w:rsidRPr="00486413">
        <w:rPr>
          <w:b/>
          <w:color w:val="00188F"/>
        </w:rPr>
        <w:t>:</w:t>
      </w:r>
      <w:r>
        <w:t xml:space="preserve"> A Százalékos Rendelkezésre Állás a következő képlettel határozható meg: </w:t>
      </w:r>
    </w:p>
    <w:p w14:paraId="6BB05F7C" w14:textId="77777777" w:rsidR="00EE07E3" w:rsidRPr="00EF7CF9" w:rsidRDefault="00EE07E3" w:rsidP="00EE07E3">
      <w:pPr>
        <w:pStyle w:val="ProductList-Body"/>
      </w:pPr>
    </w:p>
    <w:p w14:paraId="046C5650"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91A6EB5" w14:textId="77777777" w:rsidR="00EE07E3" w:rsidRPr="00EF7CF9" w:rsidRDefault="00EE07E3" w:rsidP="007E628A">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Szolgáltatás-jóváírás</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w:t>
            </w:r>
          </w:p>
        </w:tc>
        <w:tc>
          <w:tcPr>
            <w:tcW w:w="5400" w:type="dxa"/>
          </w:tcPr>
          <w:p w14:paraId="1A041908" w14:textId="77777777" w:rsidR="00EE07E3" w:rsidRPr="00EF7CF9" w:rsidRDefault="00EE07E3" w:rsidP="000F31B4">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w:t>
            </w:r>
          </w:p>
        </w:tc>
        <w:tc>
          <w:tcPr>
            <w:tcW w:w="5400" w:type="dxa"/>
          </w:tcPr>
          <w:p w14:paraId="03C66756" w14:textId="77777777" w:rsidR="00EE07E3" w:rsidRPr="00EF7CF9" w:rsidRDefault="00EE07E3" w:rsidP="000F31B4">
            <w:pPr>
              <w:pStyle w:val="ProductList-OfferingBody"/>
              <w:jc w:val="center"/>
            </w:pPr>
            <w:r>
              <w:t>25%</w:t>
            </w:r>
          </w:p>
        </w:tc>
      </w:tr>
    </w:tbl>
    <w:p w14:paraId="65C7EBDC" w14:textId="77777777" w:rsidR="00EE07E3" w:rsidRPr="00EF7CF9" w:rsidRDefault="00EE07E3" w:rsidP="003C0A6D">
      <w:pPr>
        <w:pStyle w:val="ProductList-Body"/>
        <w:spacing w:before="120"/>
      </w:pPr>
      <w:r>
        <w:rPr>
          <w:b/>
          <w:color w:val="00188F"/>
        </w:rPr>
        <w:t>A Szolgáltatási Szintekre vonatkozó kivételek</w:t>
      </w:r>
      <w:r w:rsidRPr="00486413">
        <w:rPr>
          <w:b/>
          <w:color w:val="00188F"/>
        </w:rPr>
        <w:t>:</w:t>
      </w:r>
      <w:r>
        <w:t xml:space="preserve"> A Szolgáltatási Szintek és Szolgáltatás-jóváírások az Alap, a Normál és a Prémium szintű BizTalk-szolgáltatások Ön általi használatára alkalmazandók. A jelen SLA nem vonatkozik a Fejlesztői szintű Microsoft Azure BizTalk-szolgáltatásokra.</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További feltételek</w:t>
      </w:r>
      <w:r w:rsidRPr="00486413">
        <w:rPr>
          <w:b/>
          <w:color w:val="00188F"/>
        </w:rPr>
        <w:t>:</w:t>
      </w:r>
      <w:r>
        <w:t xml:space="preserve"> Igény beküldése esetén Önnek biztosítania kell, hogy az összes felügyeleti adat belekerüljön a Felügyeleti Tárfiókba, és ezeket az adatokat elérhetővé kell tennie a Microsoft számára.</w:t>
      </w:r>
    </w:p>
    <w:p w14:paraId="03E4630A" w14:textId="26091475" w:rsidR="00EE07E3" w:rsidRPr="00EF7CF9" w:rsidRDefault="002778D1"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2D0FD56" w14:textId="58C7C03A" w:rsidR="004005AF" w:rsidRPr="00EF7CF9" w:rsidRDefault="004005AF" w:rsidP="001C4AAD">
      <w:pPr>
        <w:pStyle w:val="ProductList-Offering2Heading"/>
        <w:keepNext/>
        <w:tabs>
          <w:tab w:val="clear" w:pos="360"/>
          <w:tab w:val="clear" w:pos="720"/>
          <w:tab w:val="clear" w:pos="1080"/>
        </w:tabs>
        <w:outlineLvl w:val="2"/>
      </w:pPr>
      <w:bookmarkStart w:id="163" w:name="_Toc231483800"/>
      <w:r>
        <w:t>Azure Bot Service</w:t>
      </w:r>
      <w:bookmarkEnd w:id="154"/>
      <w:bookmarkEnd w:id="163"/>
    </w:p>
    <w:bookmarkEnd w:id="148"/>
    <w:p w14:paraId="3693B18C" w14:textId="77777777" w:rsidR="004005AF" w:rsidRPr="00EF7CF9" w:rsidRDefault="004005AF" w:rsidP="001C4AAD">
      <w:pPr>
        <w:pStyle w:val="ProductList-Body"/>
        <w:keepNext/>
      </w:pPr>
      <w:r>
        <w:rPr>
          <w:b/>
          <w:color w:val="00188F"/>
        </w:rPr>
        <w:t>További fogalommeghatározások</w:t>
      </w:r>
      <w:r w:rsidRPr="00486413">
        <w:rPr>
          <w:b/>
          <w:color w:val="00188F"/>
        </w:rPr>
        <w:t>:</w:t>
      </w:r>
    </w:p>
    <w:p w14:paraId="5B0F1183" w14:textId="77777777" w:rsidR="004005AF" w:rsidRPr="00EF7CF9" w:rsidRDefault="004005AF" w:rsidP="001C4AAD">
      <w:pPr>
        <w:pStyle w:val="ProductList-Body"/>
        <w:keepNext/>
        <w:spacing w:after="40"/>
      </w:pPr>
      <w:r>
        <w:t>Az „</w:t>
      </w:r>
      <w:r>
        <w:rPr>
          <w:b/>
          <w:color w:val="00188F"/>
        </w:rPr>
        <w:t>Azure Bot szolgáltatás prémium csatorna</w:t>
      </w:r>
      <w:r>
        <w:t>” egy prémium kategóriás Bot framework csatorna.</w:t>
      </w:r>
    </w:p>
    <w:p w14:paraId="6C1FBDA2" w14:textId="77777777" w:rsidR="004005AF" w:rsidRPr="00EF7CF9" w:rsidRDefault="004005AF" w:rsidP="004005AF">
      <w:pPr>
        <w:pStyle w:val="ProductList-Body"/>
        <w:spacing w:after="40"/>
      </w:pPr>
      <w:r>
        <w:t>A „</w:t>
      </w:r>
      <w:r>
        <w:rPr>
          <w:b/>
          <w:color w:val="00188F"/>
        </w:rPr>
        <w:t>Robot</w:t>
      </w:r>
      <w:r>
        <w:t>” a fejlesztő olyan internetes beszélgetési alkalmazása, amelyet arra jegyeztek be és arra konfiguráltak, hogy üzeneteket küldjön és fogadjon az Azure Bot Service szolgáltatástól.</w:t>
      </w:r>
    </w:p>
    <w:p w14:paraId="18BAD109" w14:textId="77777777" w:rsidR="004005AF" w:rsidRPr="00EF7CF9" w:rsidRDefault="004005AF" w:rsidP="004005AF">
      <w:pPr>
        <w:pStyle w:val="ProductList-Body"/>
        <w:spacing w:after="40"/>
      </w:pPr>
      <w:r>
        <w:t>A „</w:t>
      </w:r>
      <w:r>
        <w:rPr>
          <w:b/>
          <w:color w:val="00188F"/>
        </w:rPr>
        <w:t>Bot Framework</w:t>
      </w:r>
      <w:r>
        <w:t>”</w:t>
      </w:r>
      <w:r>
        <w:rPr>
          <w:b/>
        </w:rPr>
        <w:t xml:space="preserve"> </w:t>
      </w:r>
      <w:r>
        <w:t>hatékony és intelligens robotok létrehozására, csatlakoztatására, tesztelésére és üzembe állítására szolgáló platform.</w:t>
      </w:r>
    </w:p>
    <w:p w14:paraId="51F2105F" w14:textId="77777777" w:rsidR="004005AF" w:rsidRPr="00EF7CF9" w:rsidRDefault="004005AF" w:rsidP="004005AF">
      <w:pPr>
        <w:pStyle w:val="ProductList-Body"/>
        <w:spacing w:after="40"/>
      </w:pPr>
      <w:r>
        <w:t>Az „</w:t>
      </w:r>
      <w:r>
        <w:rPr>
          <w:b/>
          <w:color w:val="00188F"/>
        </w:rPr>
        <w:t>Ügyfél</w:t>
      </w:r>
      <w:r>
        <w:t>” egy Robotnak a végfelhasználóval kapcsolatban álló része</w:t>
      </w:r>
      <w:r>
        <w:rPr>
          <w:rStyle w:val="CommentReference"/>
          <w:sz w:val="18"/>
          <w:szCs w:val="18"/>
        </w:rPr>
        <w:t>.</w:t>
      </w:r>
    </w:p>
    <w:p w14:paraId="4E6AFF00" w14:textId="77777777" w:rsidR="004005AF" w:rsidRPr="00EF7CF9" w:rsidRDefault="004005AF" w:rsidP="004005AF">
      <w:pPr>
        <w:pStyle w:val="ProductList-Body"/>
        <w:spacing w:after="40"/>
      </w:pPr>
      <w:r>
        <w:t>A „</w:t>
      </w:r>
      <w:r>
        <w:rPr>
          <w:b/>
          <w:color w:val="00188F"/>
        </w:rPr>
        <w:t>Prémium Csatornák API-végpontja</w:t>
      </w:r>
      <w:r>
        <w:t>”</w:t>
      </w:r>
      <w:r>
        <w:rPr>
          <w:b/>
        </w:rPr>
        <w:t xml:space="preserve"> </w:t>
      </w:r>
      <w:r>
        <w:t>egy Bot Framework REST API-végpont az Azure Bot Service Prémium Csatornák számára.</w:t>
      </w:r>
    </w:p>
    <w:p w14:paraId="2B77F191" w14:textId="3C907779" w:rsidR="004005AF" w:rsidRDefault="00EE6E3C" w:rsidP="00EE07E3">
      <w:pPr>
        <w:pStyle w:val="ProductList-Body"/>
        <w:spacing w:before="120"/>
      </w:pPr>
      <w:r>
        <w:rPr>
          <w:b/>
          <w:color w:val="00188F"/>
        </w:rPr>
        <w:t>A Rendelkezésre Állás kiszámítása és a Szolgáltatási Szintek az Azure Bot Service szolgáltatás Prémium csatornái esetén</w:t>
      </w:r>
      <w:r w:rsidRPr="00486413">
        <w:rPr>
          <w:b/>
          <w:color w:val="00188F"/>
        </w:rPr>
        <w:t>:</w:t>
      </w:r>
    </w:p>
    <w:p w14:paraId="337B1E38" w14:textId="0B02D84A" w:rsidR="004005AF" w:rsidRPr="00EF7CF9" w:rsidRDefault="004005AF" w:rsidP="004005AF">
      <w:pPr>
        <w:pStyle w:val="ProductList-Body"/>
        <w:spacing w:after="40"/>
      </w:pPr>
      <w:r>
        <w:t>Az „</w:t>
      </w:r>
      <w:r>
        <w:rPr>
          <w:b/>
          <w:color w:val="00188F"/>
        </w:rPr>
        <w:t>Összes API-kérés</w:t>
      </w:r>
      <w:r>
        <w:t>”</w:t>
      </w:r>
      <w:r>
        <w:rPr>
          <w:b/>
        </w:rPr>
        <w:t xml:space="preserve"> </w:t>
      </w:r>
      <w:r>
        <w:t>a Bot vagy a Kliens által a Prémium csatorna API-végpontja felé Microsoft Azure-előfizetéssel tett összes kérés egy Alkalmazandó Időszakban.</w:t>
      </w:r>
    </w:p>
    <w:p w14:paraId="15431C51" w14:textId="77777777" w:rsidR="004005AF" w:rsidRPr="00EF7CF9" w:rsidRDefault="004005AF" w:rsidP="004005AF">
      <w:pPr>
        <w:pStyle w:val="ProductList-Body"/>
        <w:spacing w:after="40"/>
        <w:rPr>
          <w:b/>
          <w:color w:val="00188F"/>
        </w:rPr>
      </w:pPr>
      <w:r>
        <w:t>A „</w:t>
      </w:r>
      <w:r>
        <w:rPr>
          <w:b/>
          <w:color w:val="00188F"/>
        </w:rPr>
        <w:t>Sikertelen API-kérések</w:t>
      </w:r>
      <w:r>
        <w:t xml:space="preserve">” az Összes API-kérés közé tartozó azon kérések teljes száma, amelyek Hibakódot adnak vissza, vagy nem válaszolnak 2 percen belül. </w:t>
      </w:r>
    </w:p>
    <w:p w14:paraId="4AA21E53" w14:textId="556309B0" w:rsidR="004005AF" w:rsidRPr="00EF7CF9" w:rsidRDefault="004005AF" w:rsidP="004005AF">
      <w:pPr>
        <w:pStyle w:val="ProductList-Body"/>
        <w:spacing w:after="40"/>
        <w:rPr>
          <w:lang w:eastAsia="zh-TW"/>
        </w:rPr>
      </w:pPr>
      <w:r>
        <w:t>A „</w:t>
      </w:r>
      <w:r>
        <w:rPr>
          <w:b/>
          <w:color w:val="00188F"/>
        </w:rPr>
        <w:t>Százalékos Rendelkezésre Állás</w:t>
      </w:r>
      <w:r>
        <w:t xml:space="preserve">” a következő értéket jelenti: az Összes API-kérés és a Sikertelen API-kérések különbsége elosztva az Összes </w:t>
      </w:r>
      <w:r w:rsidR="00CA3DB7">
        <w:br/>
      </w:r>
      <w:r>
        <w:t>API-kéréssel és megszorozva 100-zal.</w:t>
      </w:r>
    </w:p>
    <w:p w14:paraId="48723A42" w14:textId="77777777" w:rsidR="004005AF" w:rsidRPr="000756C6" w:rsidRDefault="004005AF" w:rsidP="004005AF">
      <w:pPr>
        <w:pStyle w:val="ProductList-Body"/>
      </w:pPr>
    </w:p>
    <w:p w14:paraId="6131C33A" w14:textId="453EBD0A" w:rsidR="004005AF" w:rsidRPr="000756C6" w:rsidRDefault="00AC48A7" w:rsidP="004005AF">
      <w:pPr>
        <w:pStyle w:val="ProductList-Body"/>
      </w:pPr>
      <w:r>
        <w:rPr>
          <w:b/>
          <w:color w:val="00188F"/>
        </w:rPr>
        <w:t>Százalékos Rendelkezésre Állás</w:t>
      </w:r>
      <w:r w:rsidRPr="00486413">
        <w:rPr>
          <w:b/>
          <w:color w:val="00188F"/>
        </w:rPr>
        <w:t>:</w:t>
      </w:r>
      <w:r>
        <w:rPr>
          <w:b/>
          <w:color w:val="00188F"/>
        </w:rPr>
        <w:t xml:space="preserve"> </w:t>
      </w:r>
      <w:r>
        <w:t xml:space="preserve">A Százalékos Rendelkezésre Állás a következő képlettel határozható meg: </w:t>
      </w:r>
    </w:p>
    <w:p w14:paraId="4D1B6C53" w14:textId="77777777" w:rsidR="004005AF" w:rsidRPr="000756C6" w:rsidRDefault="004005AF" w:rsidP="004005AF">
      <w:pPr>
        <w:pStyle w:val="ProductList-Body"/>
      </w:pPr>
    </w:p>
    <w:p w14:paraId="30178757" w14:textId="27D2926B"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Összes API-Kérés – Sikertelen API-Kérések</m:t>
              </m:r>
            </m:num>
            <m:den>
              <m:r>
                <m:rPr>
                  <m:nor/>
                </m:rPr>
                <w:rPr>
                  <w:rFonts w:ascii="Cambria Math" w:hAnsi="Cambria Math" w:cs="Tahoma"/>
                  <w:i/>
                  <w:sz w:val="18"/>
                  <w:szCs w:val="18"/>
                </w:rPr>
                <m:t>Összes API-Kérés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Az Azure Bot Service Prémium Csatornák Ügyfél általi használatára a következő Szolgáltatási Szintek és Szolgáltatás-jóváírások alkalmazandók:</w:t>
      </w:r>
    </w:p>
    <w:p w14:paraId="25AEB956" w14:textId="77777777" w:rsidR="004005AF" w:rsidRPr="00EF7CF9" w:rsidRDefault="004005AF" w:rsidP="004005AF">
      <w:pPr>
        <w:pStyle w:val="ProductList-Body"/>
      </w:pPr>
      <w:r>
        <w:rPr>
          <w:b/>
          <w:color w:val="00188F"/>
        </w:rPr>
        <w:t>Szolgáltatási Szintek és Szolgáltatás-jóváírások</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w:t>
            </w:r>
          </w:p>
        </w:tc>
        <w:tc>
          <w:tcPr>
            <w:tcW w:w="5400" w:type="dxa"/>
          </w:tcPr>
          <w:p w14:paraId="0251B5DD" w14:textId="77777777" w:rsidR="004005AF" w:rsidRPr="00EF7CF9" w:rsidRDefault="004005AF" w:rsidP="000F31B4">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w:t>
            </w:r>
          </w:p>
        </w:tc>
        <w:tc>
          <w:tcPr>
            <w:tcW w:w="5400" w:type="dxa"/>
          </w:tcPr>
          <w:p w14:paraId="4CE5B321" w14:textId="77777777" w:rsidR="004005AF" w:rsidRPr="00EF7CF9" w:rsidRDefault="004005AF" w:rsidP="000F31B4">
            <w:pPr>
              <w:pStyle w:val="ProductList-OfferingBody"/>
              <w:jc w:val="center"/>
            </w:pPr>
            <w:r>
              <w:t>25%</w:t>
            </w:r>
          </w:p>
        </w:tc>
      </w:tr>
    </w:tbl>
    <w:bookmarkStart w:id="164" w:name="_Toc513395508"/>
    <w:bookmarkStart w:id="165" w:name="_Hlk513540036"/>
    <w:p w14:paraId="1887D235" w14:textId="70AEDC84"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6" w:name="_Toc457821543"/>
      <w:bookmarkStart w:id="167" w:name="_Toc52348944"/>
      <w:bookmarkStart w:id="168" w:name="_Toc231483801"/>
      <w:bookmarkStart w:id="169" w:name="_Toc52348925"/>
      <w:r>
        <w:t xml:space="preserve">Azure Cache </w:t>
      </w:r>
      <w:bookmarkEnd w:id="166"/>
      <w:bookmarkEnd w:id="167"/>
      <w:r>
        <w:t>for Redis</w:t>
      </w:r>
      <w:bookmarkEnd w:id="168"/>
    </w:p>
    <w:p w14:paraId="2FF228B6" w14:textId="77777777" w:rsidR="0004685C" w:rsidRPr="00EF7CF9" w:rsidRDefault="0004685C" w:rsidP="0004685C">
      <w:pPr>
        <w:pStyle w:val="ProductList-Body"/>
        <w:rPr>
          <w:b/>
          <w:color w:val="00188F"/>
        </w:rPr>
      </w:pPr>
      <w:r>
        <w:rPr>
          <w:b/>
          <w:color w:val="00188F"/>
        </w:rPr>
        <w:t>További fogalommeghatározások</w:t>
      </w:r>
      <w:r w:rsidRPr="00486413">
        <w:rPr>
          <w:b/>
          <w:color w:val="00188F"/>
        </w:rPr>
        <w:t>:</w:t>
      </w:r>
    </w:p>
    <w:p w14:paraId="7810996B" w14:textId="77777777" w:rsidR="0004685C" w:rsidRPr="00EF7CF9" w:rsidRDefault="0004685C" w:rsidP="0004685C">
      <w:pPr>
        <w:pStyle w:val="ProductList-Body"/>
        <w:spacing w:after="40"/>
      </w:pPr>
      <w:r>
        <w:t>A „</w:t>
      </w:r>
      <w:r>
        <w:rPr>
          <w:b/>
          <w:color w:val="00188F"/>
        </w:rPr>
        <w:t>Gyorsítótár</w:t>
      </w:r>
      <w:r>
        <w:t>” az Ügyfél által létrehozott Cache Service telepítésére vonatkozik úgy, hogy annak Gyorsítótár-végpontjait a Felügyeleti Portál Gyorsítótár lapja sorolja fel.</w:t>
      </w:r>
    </w:p>
    <w:p w14:paraId="2FDA8CC4" w14:textId="77777777" w:rsidR="0004685C" w:rsidRPr="00EF7CF9" w:rsidRDefault="0004685C" w:rsidP="0004685C">
      <w:pPr>
        <w:pStyle w:val="ProductList-Body"/>
        <w:spacing w:after="40"/>
      </w:pPr>
      <w:r>
        <w:t>A „</w:t>
      </w:r>
      <w:r>
        <w:rPr>
          <w:b/>
          <w:color w:val="00188F"/>
        </w:rPr>
        <w:t>Gyorsítótár-végpontok</w:t>
      </w:r>
      <w:r>
        <w:t>” azokat a végpontokat jelentik, amelyeken keresztül a Gyorsítótár elérhető.</w:t>
      </w:r>
    </w:p>
    <w:p w14:paraId="6E570E72" w14:textId="77777777" w:rsidR="0004685C" w:rsidRPr="00ED4527" w:rsidRDefault="0004685C" w:rsidP="0004685C">
      <w:pPr>
        <w:pStyle w:val="ProductList-Body"/>
        <w:spacing w:after="40"/>
        <w:rPr>
          <w:color w:val="000000" w:themeColor="text1"/>
        </w:rPr>
      </w:pPr>
      <w:r>
        <w:rPr>
          <w:color w:val="000000" w:themeColor="text1"/>
        </w:rPr>
        <w:t>A „</w:t>
      </w:r>
      <w:r>
        <w:rPr>
          <w:b/>
          <w:bCs/>
          <w:color w:val="00188F"/>
        </w:rPr>
        <w:t>Rendelkezésre Állási Zóna</w:t>
      </w:r>
      <w:r>
        <w:rPr>
          <w:color w:val="000000" w:themeColor="text1"/>
        </w:rPr>
        <w:t>” egy Azure-régió egy olyan, meghibásodásoktól elszigetelt területe, amely redundáns energiaellátást, hűtést és hálózati hozzáférést biztosít.</w:t>
      </w:r>
    </w:p>
    <w:p w14:paraId="1CD2240D" w14:textId="43E3874B" w:rsidR="0004685C" w:rsidRPr="00ED4527" w:rsidRDefault="00EE6E3C" w:rsidP="00D41408">
      <w:pPr>
        <w:pStyle w:val="ProductList-Body"/>
        <w:spacing w:before="240" w:after="40"/>
        <w:rPr>
          <w:b/>
          <w:bCs/>
          <w:color w:val="00188F"/>
        </w:rPr>
      </w:pPr>
      <w:r>
        <w:rPr>
          <w:b/>
          <w:bCs/>
          <w:color w:val="00188F"/>
        </w:rPr>
        <w:t>A Rendelkezésre Állás kiszámítása és a Szolgáltatási Szintek a Gyorsítótár Szolgáltatás esetén</w:t>
      </w:r>
    </w:p>
    <w:p w14:paraId="44BDCB48" w14:textId="0ACA1786" w:rsidR="0004685C" w:rsidRPr="00EF7CF9" w:rsidRDefault="0004685C" w:rsidP="0004685C">
      <w:pPr>
        <w:pStyle w:val="ProductList-Body"/>
        <w:spacing w:after="40"/>
      </w:pPr>
      <w:r>
        <w:t>A „</w:t>
      </w:r>
      <w:r>
        <w:rPr>
          <w:b/>
          <w:color w:val="00188F"/>
        </w:rPr>
        <w:t>Telepítési Percek</w:t>
      </w:r>
      <w:r>
        <w:t>” azt az időtartamot jelenti percben kifejezve, amely alatt egy adott Gyorsítótár egy Alkalmazandó Időszakban a Microsoft Azure-ban telepített állapotban van.</w:t>
      </w:r>
    </w:p>
    <w:p w14:paraId="402C6AB7" w14:textId="05F529E7" w:rsidR="0004685C" w:rsidRPr="00EF7CF9" w:rsidRDefault="0004685C" w:rsidP="0004685C">
      <w:pPr>
        <w:pStyle w:val="ProductList-Body"/>
      </w:pPr>
      <w:r>
        <w:t>A „</w:t>
      </w:r>
      <w:r>
        <w:rPr>
          <w:b/>
          <w:color w:val="00188F"/>
        </w:rPr>
        <w:t>Maximális Rendelkezésre Állási Percek</w:t>
      </w:r>
      <w:r>
        <w:t>” az Ügyfél által egy Alkalmazandó Időszakban, egy adott Microsoft Azure-előfizetés keretében telepített összes Gyorsítótár Telepítési Perceinek összessége.</w:t>
      </w:r>
    </w:p>
    <w:p w14:paraId="0306B4FE" w14:textId="77777777" w:rsidR="0004685C" w:rsidRPr="00EF7CF9" w:rsidRDefault="0004685C" w:rsidP="0004685C">
      <w:pPr>
        <w:pStyle w:val="ProductList-Body"/>
      </w:pPr>
      <w:r>
        <w:rPr>
          <w:b/>
          <w:color w:val="00188F"/>
        </w:rPr>
        <w:t>Állásidő</w:t>
      </w:r>
      <w:r w:rsidRPr="00486413">
        <w:rPr>
          <w:b/>
          <w:color w:val="00188F"/>
        </w:rPr>
        <w:t>:</w:t>
      </w:r>
      <w:r>
        <w:t xml:space="preserve"> Az Ügyfél által egy adott Microsoft Azure-előfizetés keretében telepített összes Gyorsítótár azon Telepítési Perceinek összege, amelyek alatt a Gyorsítótár nem áll rendelkezésre. Egy adott Gyorsítótár esetén egy perc akkor tekintendő rendelkezésre nem állónak, ha az adott percben nincs kapcsolat a Gyorsítótárhoz rendelt egy vagy több Gyorsítótár-végpont és a Microsoft internetes átjárója között.</w:t>
      </w:r>
    </w:p>
    <w:p w14:paraId="335A24D4" w14:textId="45DAE971" w:rsidR="0004685C" w:rsidRPr="00EF7CF9" w:rsidRDefault="00AC48A7" w:rsidP="0004685C">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2443A778" w14:textId="77777777" w:rsidR="0004685C" w:rsidRPr="00EF7CF9" w:rsidRDefault="0004685C" w:rsidP="0004685C">
      <w:pPr>
        <w:pStyle w:val="ProductList-Body"/>
      </w:pPr>
    </w:p>
    <w:p w14:paraId="4B37E925"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sidRPr="00D47374">
        <w:rPr>
          <w:b/>
          <w:color w:val="00188F"/>
        </w:rPr>
        <w:t>A Cache Service szolgáltatás Ügyfél általi használatára alkalmazandó Szolgáltatási Szintek és Szolgáltatás-jóváírások a Cache Service telepítési feltételeitől és szintjétől függnek.</w:t>
      </w:r>
      <w:r>
        <w:rPr>
          <w:b/>
          <w:color w:val="00188F"/>
        </w:rPr>
        <w:t xml:space="preserve"> </w:t>
      </w:r>
      <w:r>
        <w:t>Kivéve, ha a fentiek ettől eltérően rendelkeznek, a Cache Service szolgáltatás (beleértve az Azure Managed Cache Service szolgáltatást is) Ügyfél általi használatára az Azure Cache for Redis Szolgáltatás Normál, Prémium, Enterprise és Enterprise Flash szintje esetén a következő Szolgáltatási Szintek és Szolgáltatás-jóváírások alkalmazandók. A jelen SLA nem vonatkozik az Alap szintű Azure Cache for Redis szolgáltatáshoz tartozó Gyorsítótárra.</w:t>
      </w:r>
    </w:p>
    <w:p w14:paraId="66DD2F7D" w14:textId="77777777" w:rsidR="0004685C" w:rsidRPr="00EF7CF9" w:rsidRDefault="0004685C" w:rsidP="0004685C">
      <w:pPr>
        <w:pStyle w:val="ProductList-Body"/>
        <w:spacing w:before="120"/>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Szolgáltatás-jóváírás</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w:t>
            </w:r>
          </w:p>
        </w:tc>
        <w:tc>
          <w:tcPr>
            <w:tcW w:w="5400" w:type="dxa"/>
          </w:tcPr>
          <w:p w14:paraId="1B4DF648" w14:textId="77777777" w:rsidR="0004685C" w:rsidRPr="00EF7CF9" w:rsidRDefault="0004685C" w:rsidP="000F31B4">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w:t>
            </w:r>
          </w:p>
        </w:tc>
        <w:tc>
          <w:tcPr>
            <w:tcW w:w="5400" w:type="dxa"/>
          </w:tcPr>
          <w:p w14:paraId="05A7B2AB" w14:textId="77777777" w:rsidR="0004685C" w:rsidRPr="00EF7CF9" w:rsidRDefault="0004685C" w:rsidP="000F31B4">
            <w:pPr>
              <w:pStyle w:val="ProductList-OfferingBody"/>
              <w:jc w:val="center"/>
            </w:pPr>
            <w:r>
              <w:t>25%</w:t>
            </w:r>
          </w:p>
        </w:tc>
      </w:tr>
    </w:tbl>
    <w:p w14:paraId="30076BD1" w14:textId="77777777" w:rsidR="0004685C" w:rsidRPr="00EF7CF9" w:rsidRDefault="0004685C" w:rsidP="00B124F8">
      <w:pPr>
        <w:pStyle w:val="ProductList-Body"/>
        <w:spacing w:before="120"/>
      </w:pPr>
      <w:r>
        <w:rPr>
          <w:b/>
          <w:color w:val="00188F"/>
        </w:rPr>
        <w:t>Bármely Enterprise vagy Enterprise Flash szintű, egyazon Azure-régióbeli három vagy több Rendelkezésre Állási Zónában telepített Gyorsítótár esetén a Cache Service szolgáltatás Ügyfél általi használatára a következő Szolgáltatási Szintek és Szolgáltatás-jóváírások alkalmazandók</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Szolgáltatás-jóváírás</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w:t>
            </w:r>
          </w:p>
        </w:tc>
        <w:tc>
          <w:tcPr>
            <w:tcW w:w="5400" w:type="dxa"/>
          </w:tcPr>
          <w:p w14:paraId="3D567957" w14:textId="77777777" w:rsidR="0004685C" w:rsidRPr="00EF7CF9" w:rsidRDefault="0004685C" w:rsidP="000F31B4">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w:t>
            </w:r>
          </w:p>
        </w:tc>
        <w:tc>
          <w:tcPr>
            <w:tcW w:w="5400" w:type="dxa"/>
          </w:tcPr>
          <w:p w14:paraId="320D3D52" w14:textId="77777777" w:rsidR="0004685C" w:rsidRPr="00EF7CF9" w:rsidRDefault="0004685C" w:rsidP="000F31B4">
            <w:pPr>
              <w:pStyle w:val="ProductList-OfferingBody"/>
              <w:jc w:val="center"/>
            </w:pPr>
            <w:r>
              <w:t>25%</w:t>
            </w:r>
          </w:p>
        </w:tc>
      </w:tr>
    </w:tbl>
    <w:p w14:paraId="08C85FED" w14:textId="77777777" w:rsidR="0004685C" w:rsidRDefault="0004685C" w:rsidP="00B124F8">
      <w:pPr>
        <w:pStyle w:val="ProductList-Body"/>
        <w:spacing w:before="120"/>
        <w:rPr>
          <w:b/>
          <w:color w:val="00188F"/>
        </w:rPr>
      </w:pPr>
      <w:r>
        <w:rPr>
          <w:b/>
          <w:color w:val="00188F"/>
        </w:rPr>
        <w:t>Bármely olyan Enterprise és Enterprise Flash szintű Gyorsítótárra, (1) amelyet legalább három Azure-régióban és e régiók mindegyikében három vagy több Rendelkezésre Állási Zónában telepítettek, és (2) amelynek esetében a Gyorsítótár minden példányánál engedélyezve van az aktív georeplikáció, amikor az aktív georeplikáció funkció engedélyezett és általánosan elérhető (azaz nem előzetesbeli funkció), a Cache Service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Szolgáltatás-jóváírás</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w:t>
            </w:r>
          </w:p>
        </w:tc>
        <w:tc>
          <w:tcPr>
            <w:tcW w:w="5400" w:type="dxa"/>
          </w:tcPr>
          <w:p w14:paraId="635F03C4" w14:textId="77777777" w:rsidR="0004685C" w:rsidRPr="00EF7CF9" w:rsidRDefault="0004685C" w:rsidP="000F31B4">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w:t>
            </w:r>
          </w:p>
        </w:tc>
        <w:tc>
          <w:tcPr>
            <w:tcW w:w="5400" w:type="dxa"/>
          </w:tcPr>
          <w:p w14:paraId="16FB54C8" w14:textId="77777777" w:rsidR="0004685C" w:rsidRPr="00EF7CF9" w:rsidRDefault="0004685C" w:rsidP="000F31B4">
            <w:pPr>
              <w:pStyle w:val="ProductList-OfferingBody"/>
              <w:jc w:val="center"/>
            </w:pPr>
            <w:r>
              <w:t>25%</w:t>
            </w:r>
          </w:p>
        </w:tc>
      </w:tr>
    </w:tbl>
    <w:bookmarkStart w:id="170" w:name="_Toc457821544"/>
    <w:p w14:paraId="16B4F486" w14:textId="0526851D" w:rsidR="0004685C" w:rsidRPr="00EF7CF9" w:rsidRDefault="002778D1"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7B683AC5" w14:textId="77777777" w:rsidR="00DB0564" w:rsidRPr="00FC1992" w:rsidRDefault="00DB0564" w:rsidP="00DB0564">
      <w:pPr>
        <w:pStyle w:val="ProductList-Offering2Heading"/>
        <w:keepNext/>
        <w:tabs>
          <w:tab w:val="clear" w:pos="360"/>
          <w:tab w:val="clear" w:pos="720"/>
          <w:tab w:val="clear" w:pos="1080"/>
        </w:tabs>
        <w:outlineLvl w:val="2"/>
        <w:rPr>
          <w:rFonts w:ascii="Calibri Light" w:hAnsi="Calibri Light" w:cs="Calibri Light"/>
        </w:rPr>
      </w:pPr>
      <w:bookmarkStart w:id="171" w:name="_Toc230011385"/>
      <w:bookmarkStart w:id="172" w:name="_Toc231483802"/>
      <w:bookmarkStart w:id="173" w:name="_Toc52348946"/>
      <w:bookmarkEnd w:id="170"/>
      <w:r>
        <w:rPr>
          <w:rFonts w:ascii="Calibri Light" w:hAnsi="Calibri Light" w:cs="Calibri Light"/>
        </w:rPr>
        <w:t>Kapacitásblokkok</w:t>
      </w:r>
      <w:bookmarkEnd w:id="171"/>
      <w:bookmarkEnd w:id="172"/>
    </w:p>
    <w:p w14:paraId="68A3A4BB" w14:textId="77777777" w:rsidR="00DB0564" w:rsidRPr="00F50A4A" w:rsidRDefault="00DB0564" w:rsidP="00DB0564">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További fogalommeghatározások</w:t>
      </w:r>
      <w:r w:rsidRPr="00B1431B">
        <w:rPr>
          <w:rFonts w:ascii="Calibri" w:eastAsia="Calibri" w:hAnsi="Calibri" w:cs="Arial"/>
          <w:b/>
          <w:color w:val="00188F"/>
          <w:sz w:val="18"/>
        </w:rPr>
        <w:t>:</w:t>
      </w:r>
    </w:p>
    <w:p w14:paraId="68F37BDD" w14:textId="77777777" w:rsidR="00DB0564" w:rsidRPr="00F50A4A" w:rsidRDefault="00DB0564" w:rsidP="00DB056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Kapacitásblokk</w:t>
      </w:r>
      <w:r w:rsidRPr="00B1431B">
        <w:rPr>
          <w:rFonts w:ascii="Calibri" w:eastAsia="Calibri" w:hAnsi="Calibri" w:cs="Arial"/>
          <w:b/>
          <w:color w:val="00188F"/>
          <w:sz w:val="18"/>
        </w:rPr>
        <w:t>:</w:t>
      </w:r>
      <w:r>
        <w:rPr>
          <w:rFonts w:ascii="Calibri" w:eastAsia="Calibri" w:hAnsi="Calibri" w:cs="Arial"/>
          <w:sz w:val="18"/>
        </w:rPr>
        <w:t xml:space="preserve"> az Azure-régión belül egy meghatározott időtartamra szóló számítási kapacitás lefoglalását jelenti. </w:t>
      </w:r>
    </w:p>
    <w:p w14:paraId="5FE3B6A2" w14:textId="77777777" w:rsidR="00DB0564" w:rsidRPr="00F50A4A" w:rsidRDefault="00DB0564" w:rsidP="00DB056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Elérhető kapacitás</w:t>
      </w:r>
      <w:r w:rsidRPr="00B1431B">
        <w:rPr>
          <w:rFonts w:ascii="Calibri" w:eastAsia="Calibri" w:hAnsi="Calibri" w:cs="Arial"/>
          <w:b/>
          <w:color w:val="00188F"/>
          <w:sz w:val="18"/>
        </w:rPr>
        <w:t>:</w:t>
      </w:r>
      <w:r>
        <w:rPr>
          <w:rFonts w:ascii="Calibri" w:eastAsia="Calibri" w:hAnsi="Calibri" w:cs="Arial"/>
          <w:sz w:val="18"/>
        </w:rPr>
        <w:t xml:space="preserve"> azt a kapacitásblokk-részt jelenti, amelyet sikeresen rendeltek hozzá az Ügyfélhez, és amely az Ügyfél által használható. </w:t>
      </w:r>
    </w:p>
    <w:p w14:paraId="3DE24D87" w14:textId="77777777" w:rsidR="00DB0564" w:rsidRPr="00F50A4A" w:rsidRDefault="00DB0564" w:rsidP="00DB056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Teljes kapacitás</w:t>
      </w:r>
      <w:r w:rsidRPr="00B1431B">
        <w:rPr>
          <w:rFonts w:ascii="Calibri" w:eastAsia="Calibri" w:hAnsi="Calibri" w:cs="Arial"/>
          <w:b/>
          <w:color w:val="00188F"/>
          <w:sz w:val="18"/>
        </w:rPr>
        <w:t>:</w:t>
      </w:r>
      <w:r>
        <w:rPr>
          <w:rFonts w:ascii="Calibri" w:eastAsia="Calibri" w:hAnsi="Calibri" w:cs="Arial"/>
          <w:sz w:val="18"/>
        </w:rPr>
        <w:t xml:space="preserve"> a kapacitásblokk-foglalásban meghatározott összes kapacitásegységet jelenti. </w:t>
      </w:r>
    </w:p>
    <w:p w14:paraId="2DC5045E" w14:textId="77777777" w:rsidR="00DB0564" w:rsidRPr="00F50A4A" w:rsidRDefault="00DB0564" w:rsidP="00DB056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Alkalmazandó időszak</w:t>
      </w:r>
      <w:r w:rsidRPr="00B1431B">
        <w:rPr>
          <w:rFonts w:ascii="Calibri" w:eastAsia="Calibri" w:hAnsi="Calibri" w:cs="Arial"/>
          <w:b/>
          <w:color w:val="00188F"/>
          <w:sz w:val="18"/>
        </w:rPr>
        <w:t>:</w:t>
      </w:r>
      <w:r>
        <w:rPr>
          <w:rFonts w:ascii="Calibri" w:eastAsia="Calibri" w:hAnsi="Calibri" w:cs="Arial"/>
          <w:sz w:val="18"/>
        </w:rPr>
        <w:t xml:space="preserve"> a kapacitásblokk-foglalás teljes időtartamát jelenti. </w:t>
      </w:r>
    </w:p>
    <w:p w14:paraId="7A455932" w14:textId="77777777" w:rsidR="00DB0564" w:rsidRPr="00F50A4A" w:rsidRDefault="00DB0564" w:rsidP="00DB056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Elérhető kapacitás</w:t>
      </w:r>
      <w:r w:rsidRPr="00B1431B">
        <w:rPr>
          <w:rFonts w:ascii="Calibri" w:eastAsia="Calibri" w:hAnsi="Calibri" w:cs="Arial"/>
          <w:b/>
          <w:color w:val="00188F"/>
          <w:sz w:val="18"/>
        </w:rPr>
        <w:t>:</w:t>
      </w:r>
      <w:r>
        <w:rPr>
          <w:rFonts w:ascii="Calibri" w:eastAsia="Calibri" w:hAnsi="Calibri" w:cs="Arial"/>
          <w:sz w:val="18"/>
        </w:rPr>
        <w:t xml:space="preserve"> az alkalmazandó időszak alatt a teljes kapacitásnak a rendelkezésre álló kapacitás arányaként kerül kiszámításra. </w:t>
      </w:r>
    </w:p>
    <w:p w14:paraId="517BC534" w14:textId="77777777" w:rsidR="00DB0564" w:rsidRPr="00F50A4A" w:rsidRDefault="00DB0564" w:rsidP="00DB0564">
      <w:pPr>
        <w:tabs>
          <w:tab w:val="left" w:pos="360"/>
          <w:tab w:val="left" w:pos="720"/>
          <w:tab w:val="left" w:pos="1080"/>
        </w:tabs>
        <w:spacing w:after="0" w:line="240" w:lineRule="auto"/>
        <w:ind w:right="-180"/>
        <w:rPr>
          <w:rFonts w:ascii="Calibri" w:eastAsia="Calibri" w:hAnsi="Calibri" w:cs="Arial"/>
          <w:sz w:val="18"/>
        </w:rPr>
      </w:pPr>
      <w:r>
        <w:rPr>
          <w:rFonts w:ascii="Calibri" w:eastAsia="Calibri" w:hAnsi="Calibri" w:cs="Arial"/>
          <w:b/>
          <w:color w:val="00188F"/>
          <w:sz w:val="18"/>
        </w:rPr>
        <w:t>Kapacitáskiesés</w:t>
      </w:r>
      <w:r w:rsidRPr="00B1431B">
        <w:rPr>
          <w:rFonts w:ascii="Calibri" w:eastAsia="Calibri" w:hAnsi="Calibri" w:cs="Arial"/>
          <w:b/>
          <w:color w:val="00188F"/>
          <w:sz w:val="18"/>
        </w:rPr>
        <w:t>:</w:t>
      </w:r>
      <w:r>
        <w:rPr>
          <w:rFonts w:ascii="Calibri" w:eastAsia="Calibri" w:hAnsi="Calibri" w:cs="Arial"/>
          <w:sz w:val="18"/>
        </w:rPr>
        <w:t xml:space="preserve"> azt az időszakot jelenti, amely alatt a teljes kapacitás bármely része nem áll az Ügyfél rendelkezésére kiosztás vagy használat céljára. </w:t>
      </w:r>
    </w:p>
    <w:p w14:paraId="1449476A" w14:textId="77777777" w:rsidR="00DB0564" w:rsidRPr="00F50A4A" w:rsidRDefault="00DB0564" w:rsidP="00DB0564">
      <w:pPr>
        <w:tabs>
          <w:tab w:val="left" w:pos="360"/>
          <w:tab w:val="left" w:pos="720"/>
          <w:tab w:val="left" w:pos="1080"/>
        </w:tabs>
        <w:spacing w:after="0" w:line="240" w:lineRule="auto"/>
        <w:ind w:right="-270"/>
        <w:rPr>
          <w:rFonts w:ascii="Calibri" w:eastAsia="Calibri" w:hAnsi="Calibri" w:cs="Arial"/>
          <w:sz w:val="18"/>
        </w:rPr>
      </w:pPr>
      <w:r>
        <w:rPr>
          <w:rFonts w:ascii="Calibri" w:eastAsia="Calibri" w:hAnsi="Calibri" w:cs="Arial"/>
          <w:b/>
          <w:color w:val="00188F"/>
          <w:sz w:val="18"/>
        </w:rPr>
        <w:t>Kiosztás</w:t>
      </w:r>
      <w:r w:rsidRPr="00B1431B">
        <w:rPr>
          <w:rFonts w:ascii="Calibri" w:eastAsia="Calibri" w:hAnsi="Calibri" w:cs="Arial"/>
          <w:b/>
          <w:color w:val="00188F"/>
          <w:sz w:val="18"/>
        </w:rPr>
        <w:t>:</w:t>
      </w:r>
      <w:r>
        <w:rPr>
          <w:rFonts w:ascii="Calibri" w:eastAsia="Calibri" w:hAnsi="Calibri" w:cs="Arial"/>
          <w:sz w:val="18"/>
        </w:rPr>
        <w:t xml:space="preserve"> azt jelenti, hogy a kapacitás olyan módon kerül sikeresen kiosztásra, hogy az Ügyfél képes legyen az erőforrásokat üzembe helyezni és működtetni.</w:t>
      </w:r>
    </w:p>
    <w:p w14:paraId="5A457A15" w14:textId="77777777" w:rsidR="00DB0564" w:rsidRDefault="00DB0564" w:rsidP="00DB056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Rendelkezésre állás számítása</w:t>
      </w:r>
      <w:r w:rsidRPr="00B1431B">
        <w:rPr>
          <w:rFonts w:ascii="Calibri" w:eastAsia="Calibri" w:hAnsi="Calibri" w:cs="Arial"/>
          <w:b/>
          <w:color w:val="00188F"/>
          <w:sz w:val="18"/>
        </w:rPr>
        <w:t>:</w:t>
      </w:r>
      <w:r>
        <w:rPr>
          <w:rFonts w:ascii="Calibri" w:eastAsia="Calibri" w:hAnsi="Calibri" w:cs="Arial"/>
          <w:sz w:val="18"/>
        </w:rPr>
        <w:t xml:space="preserve"> </w:t>
      </w:r>
    </w:p>
    <w:p w14:paraId="366969E5" w14:textId="77777777" w:rsidR="00DB0564" w:rsidRDefault="00DB0564" w:rsidP="00DB056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Maximális elérhető kapacitás</w:t>
      </w:r>
      <w:r w:rsidRPr="00B1431B">
        <w:rPr>
          <w:rFonts w:ascii="Calibri" w:eastAsia="Calibri" w:hAnsi="Calibri" w:cs="Arial"/>
          <w:b/>
          <w:color w:val="00188F"/>
          <w:sz w:val="18"/>
        </w:rPr>
        <w:t>:</w:t>
      </w:r>
      <w:r>
        <w:rPr>
          <w:rFonts w:ascii="Calibri" w:eastAsia="Calibri" w:hAnsi="Calibri" w:cs="Arial"/>
          <w:b/>
          <w:color w:val="00188F"/>
          <w:sz w:val="18"/>
        </w:rPr>
        <w:t xml:space="preserve"> </w:t>
      </w:r>
      <w:r>
        <w:rPr>
          <w:rFonts w:ascii="Calibri" w:eastAsia="Calibri" w:hAnsi="Calibri" w:cs="Arial"/>
          <w:sz w:val="18"/>
        </w:rPr>
        <w:t>az alkalmazandó időszak alatt a kapacitásblokkba tartozó kapacitásegységek összmennyisége. </w:t>
      </w:r>
    </w:p>
    <w:p w14:paraId="0510501C" w14:textId="77777777" w:rsidR="00DB0564" w:rsidRDefault="00DB0564" w:rsidP="00DB056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Kapacitáskiesés</w:t>
      </w:r>
      <w:r w:rsidRPr="00B1431B">
        <w:rPr>
          <w:rFonts w:ascii="Calibri" w:eastAsia="Calibri" w:hAnsi="Calibri" w:cs="Arial"/>
          <w:b/>
          <w:color w:val="00188F"/>
          <w:sz w:val="18"/>
        </w:rPr>
        <w:t>:</w:t>
      </w:r>
      <w:r>
        <w:rPr>
          <w:rFonts w:ascii="Calibri" w:eastAsia="Calibri" w:hAnsi="Calibri" w:cs="Arial"/>
          <w:sz w:val="18"/>
        </w:rPr>
        <w:t xml:space="preserve"> az a maximális rendelkezésre álló kapacitás részét képező, összesített kapacitásegység, amely az érintett időszakban nem minősül rendelkezésre álló kapacitásnak.</w:t>
      </w:r>
    </w:p>
    <w:p w14:paraId="5DDDF473" w14:textId="77777777" w:rsidR="00DB0564" w:rsidRDefault="00DB0564" w:rsidP="00DB056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Elérhető kapacitás</w:t>
      </w:r>
      <w:r w:rsidRPr="00B1431B">
        <w:rPr>
          <w:rFonts w:ascii="Calibri" w:eastAsia="Calibri" w:hAnsi="Calibri" w:cs="Arial"/>
          <w:b/>
          <w:color w:val="00188F"/>
          <w:sz w:val="18"/>
        </w:rPr>
        <w:t>:</w:t>
      </w:r>
      <w:r>
        <w:rPr>
          <w:rFonts w:ascii="Calibri" w:eastAsia="Calibri" w:hAnsi="Calibri" w:cs="Arial"/>
          <w:sz w:val="18"/>
        </w:rPr>
        <w:t xml:space="preserve"> úgy számítják ki, hogy a Maximális elérhető kapacitásból levonják a Kapacitáskiesést, majd az eredményt elosztják az Alkalmazandó időszak alatti Maximális elérhető kapacitással. </w:t>
      </w:r>
    </w:p>
    <w:p w14:paraId="26F7B50C" w14:textId="77777777" w:rsidR="00DB0564" w:rsidRPr="00F50A4A" w:rsidRDefault="00DB0564" w:rsidP="00DB056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Egy Alkalmazandó Időszakra vonatkozóan a következő képlettel történik egy adott Aktív Bérlő Százalékos Rendelkezésre Állásának számítása:</w:t>
      </w:r>
    </w:p>
    <w:p w14:paraId="07E95BF7" w14:textId="77777777" w:rsidR="00DB0564" w:rsidRPr="004577B2" w:rsidRDefault="00000000" w:rsidP="00DD505F">
      <w:pPr>
        <w:spacing w:before="120" w:after="0" w:line="240" w:lineRule="auto"/>
        <w:jc w:val="both"/>
        <w:rPr>
          <w:rFonts w:ascii="Calibri" w:eastAsia="Calibri" w:hAnsi="Calibri" w:cs="Arial"/>
          <w:sz w:val="18"/>
          <w:szCs w:val="18"/>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Maximális elérhető kapacitás - Kapacitáskiesés </m:t>
              </m:r>
            </m:num>
            <m:den>
              <m:r>
                <w:rPr>
                  <w:rFonts w:ascii="Cambria Math" w:eastAsia="Calibri" w:hAnsi="Cambria Math" w:cs="Calibri"/>
                  <w:sz w:val="18"/>
                  <w:szCs w:val="18"/>
                </w:rPr>
                <m:t>Maximális elérhető kapacitás</m:t>
              </m:r>
            </m:den>
          </m:f>
          <m:r>
            <w:rPr>
              <w:rFonts w:ascii="Cambria Math" w:eastAsia="Calibri" w:hAnsi="Cambria Math" w:cs="Calibri"/>
              <w:sz w:val="18"/>
              <w:szCs w:val="18"/>
            </w:rPr>
            <m:t xml:space="preserve"> x 100</m:t>
          </m:r>
        </m:oMath>
      </m:oMathPara>
    </w:p>
    <w:p w14:paraId="1E79B49A" w14:textId="77777777" w:rsidR="00DB0564" w:rsidRDefault="00DB0564" w:rsidP="00DB056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Szolgáltatás-jóváírás</w:t>
      </w:r>
      <w:r w:rsidRPr="00B1431B">
        <w:rPr>
          <w:rFonts w:ascii="Calibri" w:eastAsia="Calibri" w:hAnsi="Calibri" w:cs="Arial"/>
          <w:b/>
          <w:color w:val="00188F"/>
          <w:sz w:val="18"/>
        </w:rPr>
        <w:t>:</w:t>
      </w:r>
    </w:p>
    <w:p w14:paraId="3E122F51" w14:textId="77777777" w:rsidR="00DB0564" w:rsidRDefault="00DB0564" w:rsidP="00DB056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Az alábbi Szolgáltatási szintek és Szolgáltatás-jóváírások vonatkoznak az Ügyfél általi kapacitásblokk-használatra: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0564" w14:paraId="43F8BF41" w14:textId="77777777" w:rsidTr="004754D5">
        <w:trPr>
          <w:trHeight w:val="245"/>
          <w:tblHeader/>
        </w:trPr>
        <w:tc>
          <w:tcPr>
            <w:tcW w:w="5400" w:type="dxa"/>
            <w:shd w:val="clear" w:color="auto" w:fill="0072C6"/>
          </w:tcPr>
          <w:p w14:paraId="5AAE192E" w14:textId="77777777" w:rsidR="00DB0564" w:rsidRPr="00ED1027" w:rsidRDefault="00DB0564" w:rsidP="004754D5">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6408E2FC" w14:textId="77777777" w:rsidR="00DB0564" w:rsidRPr="00ED1027" w:rsidRDefault="00DB0564" w:rsidP="004754D5">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DB0564" w14:paraId="1E340DD4" w14:textId="77777777" w:rsidTr="004754D5">
        <w:trPr>
          <w:trHeight w:val="245"/>
          <w:tblHeader/>
        </w:trPr>
        <w:tc>
          <w:tcPr>
            <w:tcW w:w="5400" w:type="dxa"/>
          </w:tcPr>
          <w:p w14:paraId="38CDF50F" w14:textId="77777777" w:rsidR="00DB0564" w:rsidRPr="00ED1027" w:rsidRDefault="00DB0564" w:rsidP="004754D5">
            <w:pPr>
              <w:pStyle w:val="ProductList-OfferingBody"/>
              <w:jc w:val="center"/>
              <w:rPr>
                <w:rFonts w:ascii="Calibri" w:hAnsi="Calibri" w:cs="Calibri"/>
                <w:szCs w:val="16"/>
              </w:rPr>
            </w:pPr>
            <w:r>
              <w:rPr>
                <w:rFonts w:ascii="Calibri" w:hAnsi="Calibri" w:cs="Calibri"/>
                <w:szCs w:val="16"/>
              </w:rPr>
              <w:t>&lt; 99,9%</w:t>
            </w:r>
          </w:p>
        </w:tc>
        <w:tc>
          <w:tcPr>
            <w:tcW w:w="5400" w:type="dxa"/>
          </w:tcPr>
          <w:p w14:paraId="503F0F20" w14:textId="77777777" w:rsidR="00DB0564" w:rsidRPr="00ED1027" w:rsidRDefault="00DB0564" w:rsidP="004754D5">
            <w:pPr>
              <w:pStyle w:val="ProductList-OfferingBody"/>
              <w:jc w:val="center"/>
              <w:rPr>
                <w:rFonts w:ascii="Calibri" w:hAnsi="Calibri" w:cs="Calibri"/>
                <w:szCs w:val="16"/>
              </w:rPr>
            </w:pPr>
            <w:r>
              <w:rPr>
                <w:rFonts w:ascii="Calibri" w:hAnsi="Calibri" w:cs="Calibri"/>
                <w:szCs w:val="16"/>
              </w:rPr>
              <w:t>10%</w:t>
            </w:r>
          </w:p>
        </w:tc>
      </w:tr>
      <w:tr w:rsidR="00DB0564" w14:paraId="0A0F3123" w14:textId="77777777" w:rsidTr="004754D5">
        <w:trPr>
          <w:trHeight w:val="245"/>
          <w:tblHeader/>
        </w:trPr>
        <w:tc>
          <w:tcPr>
            <w:tcW w:w="5400" w:type="dxa"/>
          </w:tcPr>
          <w:p w14:paraId="4E033144" w14:textId="77777777" w:rsidR="00DB0564" w:rsidRPr="00ED1027" w:rsidRDefault="00DB0564" w:rsidP="004754D5">
            <w:pPr>
              <w:pStyle w:val="ProductList-OfferingBody"/>
              <w:jc w:val="center"/>
              <w:rPr>
                <w:rFonts w:ascii="Calibri" w:hAnsi="Calibri" w:cs="Calibri"/>
                <w:szCs w:val="16"/>
              </w:rPr>
            </w:pPr>
            <w:r>
              <w:rPr>
                <w:rFonts w:ascii="Calibri" w:hAnsi="Calibri" w:cs="Calibri"/>
                <w:szCs w:val="16"/>
              </w:rPr>
              <w:t>&lt; 99%</w:t>
            </w:r>
          </w:p>
        </w:tc>
        <w:tc>
          <w:tcPr>
            <w:tcW w:w="5400" w:type="dxa"/>
          </w:tcPr>
          <w:p w14:paraId="6B85E0D5" w14:textId="77777777" w:rsidR="00DB0564" w:rsidRPr="00ED1027" w:rsidRDefault="00DB0564" w:rsidP="004754D5">
            <w:pPr>
              <w:pStyle w:val="ProductList-OfferingBody"/>
              <w:jc w:val="center"/>
              <w:rPr>
                <w:rFonts w:ascii="Calibri" w:hAnsi="Calibri" w:cs="Calibri"/>
                <w:szCs w:val="16"/>
              </w:rPr>
            </w:pPr>
            <w:r>
              <w:rPr>
                <w:rFonts w:ascii="Calibri" w:hAnsi="Calibri" w:cs="Calibri"/>
                <w:szCs w:val="16"/>
              </w:rPr>
              <w:t>25%</w:t>
            </w:r>
          </w:p>
        </w:tc>
      </w:tr>
      <w:tr w:rsidR="00DB0564" w14:paraId="13A759B8" w14:textId="77777777" w:rsidTr="004754D5">
        <w:trPr>
          <w:trHeight w:val="245"/>
          <w:tblHeader/>
        </w:trPr>
        <w:tc>
          <w:tcPr>
            <w:tcW w:w="5400" w:type="dxa"/>
          </w:tcPr>
          <w:p w14:paraId="03DCB29B" w14:textId="77777777" w:rsidR="00DB0564" w:rsidRPr="00ED1027" w:rsidRDefault="00DB0564" w:rsidP="004754D5">
            <w:pPr>
              <w:pStyle w:val="ProductList-OfferingBody"/>
              <w:jc w:val="center"/>
              <w:rPr>
                <w:rFonts w:ascii="Calibri" w:hAnsi="Calibri" w:cs="Calibri"/>
                <w:szCs w:val="16"/>
              </w:rPr>
            </w:pPr>
            <w:r>
              <w:rPr>
                <w:rFonts w:ascii="Calibri" w:hAnsi="Calibri" w:cs="Calibri"/>
                <w:szCs w:val="16"/>
              </w:rPr>
              <w:t>&lt; 50%</w:t>
            </w:r>
          </w:p>
        </w:tc>
        <w:tc>
          <w:tcPr>
            <w:tcW w:w="5400" w:type="dxa"/>
          </w:tcPr>
          <w:p w14:paraId="44BCA233" w14:textId="77777777" w:rsidR="00DB0564" w:rsidRPr="00ED1027" w:rsidRDefault="00DB0564" w:rsidP="004754D5">
            <w:pPr>
              <w:pStyle w:val="ProductList-OfferingBody"/>
              <w:jc w:val="center"/>
              <w:rPr>
                <w:rFonts w:ascii="Calibri" w:hAnsi="Calibri" w:cs="Calibri"/>
                <w:szCs w:val="16"/>
              </w:rPr>
            </w:pPr>
            <w:r>
              <w:rPr>
                <w:rFonts w:ascii="Calibri" w:hAnsi="Calibri" w:cs="Calibri"/>
                <w:szCs w:val="16"/>
              </w:rPr>
              <w:t>100%</w:t>
            </w:r>
          </w:p>
        </w:tc>
      </w:tr>
    </w:tbl>
    <w:p w14:paraId="16299D7F" w14:textId="77777777" w:rsidR="00DB0564" w:rsidRDefault="00DB0564" w:rsidP="00DB0564">
      <w:pPr>
        <w:tabs>
          <w:tab w:val="left" w:pos="360"/>
          <w:tab w:val="left" w:pos="720"/>
          <w:tab w:val="left" w:pos="1080"/>
        </w:tabs>
        <w:adjustRightInd w:val="0"/>
        <w:snapToGrid w:val="0"/>
        <w:spacing w:before="120" w:after="0" w:line="240" w:lineRule="auto"/>
        <w:rPr>
          <w:rFonts w:ascii="Calibri" w:eastAsia="Calibri" w:hAnsi="Calibri" w:cs="Arial"/>
          <w:sz w:val="18"/>
        </w:rPr>
      </w:pPr>
      <w:r>
        <w:rPr>
          <w:rFonts w:ascii="Calibri" w:eastAsia="Calibri" w:hAnsi="Calibri" w:cs="Arial"/>
          <w:b/>
          <w:color w:val="00188F"/>
          <w:sz w:val="18"/>
        </w:rPr>
        <w:t>SLA alkalmazhatósága</w:t>
      </w:r>
      <w:r w:rsidRPr="00B1431B">
        <w:rPr>
          <w:rFonts w:ascii="Calibri" w:eastAsia="Calibri" w:hAnsi="Calibri" w:cs="Arial"/>
          <w:b/>
          <w:color w:val="00188F"/>
          <w:sz w:val="18"/>
        </w:rPr>
        <w:t>:</w:t>
      </w:r>
    </w:p>
    <w:p w14:paraId="558BC6B6" w14:textId="77777777" w:rsidR="00DB0564" w:rsidRDefault="00DB0564" w:rsidP="00DB0564">
      <w:pPr>
        <w:spacing w:after="120" w:line="240" w:lineRule="auto"/>
        <w:rPr>
          <w:rFonts w:ascii="Calibri" w:eastAsia="Calibri" w:hAnsi="Calibri" w:cs="Arial"/>
          <w:sz w:val="18"/>
        </w:rPr>
      </w:pPr>
      <w:r>
        <w:rPr>
          <w:rFonts w:ascii="Calibri" w:eastAsia="Calibri" w:hAnsi="Calibri" w:cs="Arial"/>
          <w:sz w:val="18"/>
        </w:rPr>
        <w:t>Ez az SLA kizárólag a lefoglalt kapacitás Kapacitásblokkon belüli, az Alkalmazandó időszak alatti rendelkezésre bocsátásának vagy elérhetővé tételének elmulasztására vonatkozik. Ez az SLA kizárólag a kiosztáshoz szükséges kapacitás rendelkezésre állására terjed ki, és nem alkalmazandó azt követően, hogy az erőforrások az ilyen kapacitás felhasználásával sikeresen telepítésre kerültek. </w:t>
      </w:r>
    </w:p>
    <w:p w14:paraId="6E530915" w14:textId="77777777" w:rsidR="00DB0564" w:rsidRPr="00F50A4A" w:rsidRDefault="00DB0564" w:rsidP="00DB0564">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Virtuális géppel való együttműködés SLA </w:t>
      </w:r>
    </w:p>
    <w:p w14:paraId="02906A16" w14:textId="77777777" w:rsidR="00DB0564" w:rsidRPr="00F50A4A" w:rsidRDefault="00DB0564" w:rsidP="00DB056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Miután a kapacitás sikeresen kiépítésre került, és az Ügyfél telepítette a virtuális gépeket, a Virtuálisgép SLA alkalmazandó az ilyen módon telepített erőforrásokra. </w:t>
      </w:r>
    </w:p>
    <w:p w14:paraId="7942806A" w14:textId="77777777" w:rsidR="00DB0564" w:rsidRPr="00F50A4A" w:rsidRDefault="00DB0564" w:rsidP="00DB0564">
      <w:pPr>
        <w:tabs>
          <w:tab w:val="left" w:pos="360"/>
          <w:tab w:val="left" w:pos="720"/>
          <w:tab w:val="left" w:pos="1080"/>
        </w:tabs>
        <w:spacing w:after="120" w:line="240" w:lineRule="auto"/>
        <w:rPr>
          <w:rFonts w:ascii="Calibri" w:eastAsia="Calibri" w:hAnsi="Calibri" w:cs="Arial"/>
          <w:sz w:val="18"/>
        </w:rPr>
      </w:pPr>
      <w:r>
        <w:rPr>
          <w:rFonts w:ascii="Calibri" w:eastAsia="Calibri" w:hAnsi="Calibri" w:cs="Arial"/>
          <w:sz w:val="18"/>
        </w:rPr>
        <w:t>A jelen SLA és a Virtuálisgép SLA közötti bármely ellentmondás esetén a sikeres telepítést követően a Virtuálisgép SLA az irányadó. </w:t>
      </w:r>
      <w:hyperlink r:id="rId21" w:tgtFrame="_blank" w:history="1">
        <w:r>
          <w:rPr>
            <w:rFonts w:ascii="Calibri" w:eastAsia="Calibri" w:hAnsi="Calibri" w:cs="Arial"/>
            <w:sz w:val="18"/>
          </w:rPr>
          <w:t>https://microsoft-my.sharepoint.com/personal/rghosalkar_microsoft_com/Documents/Recordings/SLA discussion - Capacity Blocks-20260501_113805-Meeting Recording.mp4</w:t>
        </w:r>
      </w:hyperlink>
      <w:r>
        <w:rPr>
          <w:rFonts w:ascii="Calibri" w:eastAsia="Calibri" w:hAnsi="Calibri" w:cs="Arial"/>
          <w:sz w:val="18"/>
        </w:rPr>
        <w:t>  </w:t>
      </w:r>
    </w:p>
    <w:p w14:paraId="07456C15" w14:textId="77777777" w:rsidR="00DB0564" w:rsidRPr="00F50A4A" w:rsidRDefault="00DB0564" w:rsidP="00DB0564">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Kizáró feltételek </w:t>
      </w:r>
    </w:p>
    <w:p w14:paraId="0D5018B4" w14:textId="77777777" w:rsidR="00DB0564" w:rsidRPr="00F50A4A" w:rsidRDefault="00DB0564" w:rsidP="00DB056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Ez az SLA nem vonatkozik az alábbiakra: </w:t>
      </w:r>
    </w:p>
    <w:p w14:paraId="54D07846" w14:textId="77777777" w:rsidR="00DB0564" w:rsidRPr="00F50A4A" w:rsidRDefault="00DB0564" w:rsidP="00DB056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Az Ügyfél konfigurációjának, szoftverének vagy használatának tulajdonítható hibák. </w:t>
      </w:r>
    </w:p>
    <w:p w14:paraId="5CA2E8D3" w14:textId="77777777" w:rsidR="00DB0564" w:rsidRPr="00F50A4A" w:rsidRDefault="00DB0564" w:rsidP="00DB056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kiépítést követően fellépő hibák, amikor az erőforrások sikeresen telepítésre kerültek. </w:t>
      </w:r>
    </w:p>
    <w:p w14:paraId="70CAC6DC" w14:textId="77777777" w:rsidR="00DB0564" w:rsidRPr="00707270" w:rsidRDefault="00DB0564" w:rsidP="00DB0564">
      <w:pPr>
        <w:tabs>
          <w:tab w:val="left" w:pos="360"/>
          <w:tab w:val="left" w:pos="720"/>
          <w:tab w:val="left" w:pos="1080"/>
        </w:tabs>
        <w:spacing w:after="120" w:line="240" w:lineRule="auto"/>
        <w:rPr>
          <w:rFonts w:ascii="Calibri" w:eastAsia="Calibri" w:hAnsi="Calibri" w:cs="Arial"/>
          <w:sz w:val="18"/>
        </w:rPr>
      </w:pPr>
      <w:r>
        <w:rPr>
          <w:rFonts w:ascii="Calibri" w:eastAsia="Calibri" w:hAnsi="Calibri" w:cs="Arial"/>
          <w:sz w:val="18"/>
        </w:rPr>
        <w:t>Olyan hardver- vagy infrastruktúrahibák, amelyek nem akadályozzák meg a kapacitás kiosztását az alkalmazandó Virtuálisgép SLA-val összhangban.  </w:t>
      </w:r>
    </w:p>
    <w:p w14:paraId="2E3BC874" w14:textId="77777777" w:rsidR="00DB0564" w:rsidRPr="00F50A4A" w:rsidRDefault="00DB0564" w:rsidP="00DB0564">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Szolgáltatás-jóváírás feltételei </w:t>
      </w:r>
    </w:p>
    <w:p w14:paraId="4685DE96" w14:textId="77777777" w:rsidR="00DB0564" w:rsidRPr="00F50A4A" w:rsidRDefault="00DB0564" w:rsidP="00DB056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jelen SLA-ban meghatározott Szolgáltatási szintek teljesítésének elmulasztása esetén a Szolgáltatás-jóváírások jelentik az Ügyfél kizárólagos és egyetlen jogorvoslati lehetőségét. </w:t>
      </w:r>
    </w:p>
    <w:p w14:paraId="18B8EF2B" w14:textId="77777777" w:rsidR="00DB0564" w:rsidRPr="00F50A4A" w:rsidRDefault="00DB0564" w:rsidP="00DB0564">
      <w:pPr>
        <w:tabs>
          <w:tab w:val="left" w:pos="360"/>
          <w:tab w:val="left" w:pos="720"/>
          <w:tab w:val="left" w:pos="1080"/>
        </w:tabs>
        <w:spacing w:after="120" w:line="240" w:lineRule="auto"/>
        <w:rPr>
          <w:rFonts w:ascii="Calibri" w:eastAsia="Calibri" w:hAnsi="Calibri" w:cs="Arial"/>
          <w:sz w:val="18"/>
        </w:rPr>
      </w:pPr>
      <w:r>
        <w:rPr>
          <w:rFonts w:ascii="Calibri" w:eastAsia="Calibri" w:hAnsi="Calibri" w:cs="Arial"/>
          <w:sz w:val="18"/>
        </w:rPr>
        <w:t>Az Ügyfélnek a Szolgáltatás-jóváírásokra vonatkozó bármely igényt a Microsoft Online Services SLA követeléskezelési folyamata szerint és az előírt igénybejelentési határidőn belül kell benyújtania. </w:t>
      </w:r>
    </w:p>
    <w:p w14:paraId="09BC13D3" w14:textId="77777777" w:rsidR="00DB0564" w:rsidRPr="00F50A4A" w:rsidRDefault="00DB0564" w:rsidP="00DB0564">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Megjegyzések a platformalkalmazhatóságról </w:t>
      </w:r>
    </w:p>
    <w:p w14:paraId="0F5138E8" w14:textId="77777777" w:rsidR="00DB0564" w:rsidRPr="00F50A4A" w:rsidRDefault="00DB0564" w:rsidP="00DB056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Az Elérhető kapacitás az alapul szolgáló platformarchitektúrától függően változhat, beleértve azokat az eseteket is, amikor a kapacitás rögzített egységekben vagy konfigurációkban kerül kiosztásra. </w:t>
      </w:r>
    </w:p>
    <w:p w14:paraId="494138E8" w14:textId="77777777" w:rsidR="00DB0564" w:rsidRDefault="00DB0564" w:rsidP="00DB056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Azokon a platformokon, ahol a Virtuálisgép SLA eltérő (beleértve bizonyos GPU-alapú platformokat is), az alkalmazandó Szolgáltatási szint igazodhat a megfelelő Virtuálisgép SLA jellemzőihez.</w:t>
      </w:r>
    </w:p>
    <w:p w14:paraId="663107F4" w14:textId="77777777" w:rsidR="00DB0564" w:rsidRPr="00EF7CF9" w:rsidRDefault="00DB0564" w:rsidP="00DB056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29C4576" w14:textId="4F5FC58C" w:rsidR="00AF2FE8" w:rsidRPr="00AF2FE8" w:rsidRDefault="00AF2FE8" w:rsidP="00AF2FE8">
      <w:pPr>
        <w:pStyle w:val="ProductList-Offering2Heading"/>
      </w:pPr>
      <w:bookmarkStart w:id="174" w:name="_Toc231483803"/>
      <w:r w:rsidRPr="00AF2FE8">
        <w:t>Azure Managed Redis</w:t>
      </w:r>
      <w:bookmarkEnd w:id="174"/>
    </w:p>
    <w:p w14:paraId="6021918A" w14:textId="77777777" w:rsidR="00AF2FE8" w:rsidRPr="00C63E56" w:rsidRDefault="00AF2FE8" w:rsidP="00AF2FE8">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További fogalommeghatározások</w:t>
      </w:r>
      <w:r>
        <w:rPr>
          <w:rFonts w:ascii="Calibri" w:hAnsi="Calibri" w:cs="Calibri"/>
          <w:b/>
          <w:bCs/>
          <w:color w:val="00188F"/>
          <w:sz w:val="18"/>
          <w:szCs w:val="18"/>
          <w:bdr w:val="none" w:sz="0" w:space="0" w:color="auto" w:frame="1"/>
        </w:rPr>
        <w:t>:</w:t>
      </w:r>
    </w:p>
    <w:p w14:paraId="02D93487" w14:textId="77777777" w:rsidR="00AF2FE8" w:rsidRPr="00C63E56" w:rsidRDefault="00AF2FE8" w:rsidP="00AF2FE8">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sz w:val="18"/>
          <w:szCs w:val="18"/>
        </w:rPr>
        <w:t xml:space="preserve">Az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Azure Managed Redis-példány</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az Azure Managed Redis szolgáltatás olyan telepítése, amelynek írási/olvasási hozzáférési végpontjai fel vannak sorolva a Felügyeleti Portálon.</w:t>
      </w:r>
    </w:p>
    <w:p w14:paraId="61C0C6E7" w14:textId="77777777" w:rsidR="00AF2FE8" w:rsidRPr="00C63E56" w:rsidRDefault="00AF2FE8" w:rsidP="00AF2FE8">
      <w:pPr>
        <w:pStyle w:val="paragraph"/>
        <w:spacing w:before="0" w:beforeAutospacing="0" w:after="0" w:afterAutospacing="0"/>
        <w:textAlignment w:val="baseline"/>
        <w:rPr>
          <w:rFonts w:ascii="Calibri" w:hAnsi="Calibri" w:cs="Calibri"/>
          <w:sz w:val="18"/>
          <w:szCs w:val="18"/>
        </w:rPr>
      </w:pPr>
      <w:r w:rsidRPr="00B325B8">
        <w:rPr>
          <w:rStyle w:val="normaltextrun"/>
          <w:rFonts w:ascii="Calibri" w:eastAsiaTheme="majorEastAsia" w:hAnsi="Calibri" w:cs="Calibri"/>
          <w:color w:val="000000"/>
          <w:sz w:val="18"/>
          <w:szCs w:val="18"/>
        </w:rPr>
        <w:t>Az</w:t>
      </w:r>
      <w:r>
        <w:t xml:space="preserve"> </w:t>
      </w:r>
      <w:r>
        <w:rPr>
          <w:rStyle w:val="normaltextrun"/>
          <w:rFonts w:ascii="Calibri" w:eastAsiaTheme="majorEastAsia" w:hAnsi="Calibri" w:cs="Calibri"/>
          <w:b/>
          <w:color w:val="00188F"/>
          <w:sz w:val="18"/>
          <w:szCs w:val="18"/>
        </w:rPr>
        <w:t>„Azure Managed Redis végpontok”</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azokat a végpontokat jelentik, amelyeken keresztül egy Azure Managed Redis elérhető.</w:t>
      </w:r>
    </w:p>
    <w:p w14:paraId="3B9B7E09" w14:textId="77777777" w:rsidR="00AF2FE8" w:rsidRPr="00C63E56" w:rsidRDefault="00AF2FE8" w:rsidP="00AF2FE8">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0000"/>
          <w:sz w:val="18"/>
          <w:szCs w:val="18"/>
        </w:rPr>
        <w:t xml:space="preserve">A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Nagy Rendelkezésre Állás</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az Azure Managed Redis kapcsán azt jelenti, hogy az Azure Managed Redis-példányt nagy rendelkezésre állású konfigurációban telepítették két vagy több csomóponton elosztott elsődleges és replika szegmensekkel.</w:t>
      </w:r>
    </w:p>
    <w:p w14:paraId="573F0240" w14:textId="77777777" w:rsidR="00AF2FE8" w:rsidRPr="00C63E56" w:rsidRDefault="00AF2FE8" w:rsidP="00AF2FE8">
      <w:pPr>
        <w:pStyle w:val="paragraph"/>
        <w:spacing w:before="0" w:beforeAutospacing="0" w:after="0" w:afterAutospacing="0"/>
        <w:textAlignment w:val="baseline"/>
        <w:rPr>
          <w:rFonts w:ascii="Calibri" w:hAnsi="Calibri" w:cs="Calibri"/>
          <w:sz w:val="18"/>
          <w:szCs w:val="18"/>
        </w:rPr>
      </w:pPr>
      <w:r w:rsidRPr="00B325B8">
        <w:rPr>
          <w:rStyle w:val="normaltextrun"/>
          <w:rFonts w:ascii="Calibri" w:eastAsiaTheme="majorEastAsia" w:hAnsi="Calibri" w:cs="Calibri"/>
          <w:color w:val="000000"/>
          <w:sz w:val="18"/>
          <w:szCs w:val="18"/>
        </w:rPr>
        <w:t>Az</w:t>
      </w:r>
      <w:r>
        <w:t xml:space="preserve"> </w:t>
      </w:r>
      <w:r>
        <w:rPr>
          <w:rStyle w:val="normaltextrun"/>
          <w:rFonts w:ascii="Calibri" w:eastAsiaTheme="majorEastAsia" w:hAnsi="Calibri" w:cs="Calibri"/>
          <w:b/>
          <w:color w:val="00188F"/>
          <w:sz w:val="18"/>
          <w:szCs w:val="18"/>
        </w:rPr>
        <w:t>„Aktív Georeplikáció”</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azt jelenti, hogy egy georeplikációs csoportot több, földrajzilag elosztott Azure Managed Redis-példányhoz engedélyeznek az adatok aktív–aktív konfigurációban történő szinkronizálására.</w:t>
      </w:r>
    </w:p>
    <w:p w14:paraId="27462911" w14:textId="77777777" w:rsidR="00AF2FE8" w:rsidRPr="00C63E56" w:rsidRDefault="00AF2FE8" w:rsidP="00AF2FE8">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0000"/>
          <w:sz w:val="18"/>
          <w:szCs w:val="18"/>
        </w:rPr>
        <w:t xml:space="preserve">A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Rendelkezésre Állási Zóna</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egy Azure-régió egy olyan, meghibásodásoktól elszigetelt területe, amely redundáns energiaellátást, hűtést és hálózati hozzáférést biztosít.</w:t>
      </w:r>
    </w:p>
    <w:p w14:paraId="49A24685" w14:textId="77777777" w:rsidR="00AF2FE8" w:rsidRPr="00C63E56" w:rsidRDefault="00AF2FE8" w:rsidP="00AF2FE8">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0000"/>
          <w:sz w:val="18"/>
          <w:szCs w:val="18"/>
        </w:rPr>
        <w:t xml:space="preserve">A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Zónaredundancia</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olyan Azure Managed Redis-példányt jelent, amelyet nagy rendelkezésre állási módban telepítenek két vagy több rendelkezésre állási zónában elosztott elsődleges és replika szegmensekkel.</w:t>
      </w:r>
    </w:p>
    <w:p w14:paraId="717831E2" w14:textId="77777777" w:rsidR="00AF2FE8" w:rsidRPr="00C63E56" w:rsidRDefault="00AF2FE8" w:rsidP="00AF2FE8">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A Havi Rendelkezésre Állás kiszámítása és a Szolgáltatási Szintek Aktív Georeplikáció nélküli Azure Managed Redis szolgáltatás esetén</w:t>
      </w:r>
    </w:p>
    <w:p w14:paraId="2B1E9594" w14:textId="77777777" w:rsidR="00AF2FE8" w:rsidRPr="00C63E56" w:rsidRDefault="00AF2FE8" w:rsidP="00AF2FE8">
      <w:pPr>
        <w:pStyle w:val="paragraph"/>
        <w:spacing w:before="0" w:beforeAutospacing="0" w:after="0" w:afterAutospacing="0"/>
        <w:textAlignment w:val="baseline"/>
        <w:rPr>
          <w:rFonts w:ascii="Calibri" w:hAnsi="Calibri" w:cs="Calibri"/>
          <w:sz w:val="18"/>
          <w:szCs w:val="18"/>
        </w:rPr>
      </w:pPr>
      <w:r w:rsidRPr="00935E18">
        <w:rPr>
          <w:rStyle w:val="normaltextrun"/>
          <w:rFonts w:ascii="Calibri" w:eastAsiaTheme="majorEastAsia" w:hAnsi="Calibri" w:cs="Calibri"/>
          <w:b/>
          <w:color w:val="00188F"/>
          <w:sz w:val="18"/>
          <w:szCs w:val="18"/>
        </w:rPr>
        <w:t xml:space="preserve">A </w:t>
      </w:r>
      <w:r>
        <w:rPr>
          <w:rStyle w:val="normaltextrun"/>
          <w:rFonts w:ascii="Calibri" w:eastAsiaTheme="majorEastAsia" w:hAnsi="Calibri" w:cs="Calibri"/>
          <w:b/>
          <w:color w:val="00188F"/>
          <w:sz w:val="18"/>
          <w:szCs w:val="18"/>
        </w:rPr>
        <w:t>„Maximális Rendelkezésre Állási Percek”</w:t>
      </w:r>
      <w:r>
        <w:rPr>
          <w:rStyle w:val="normaltextrun"/>
          <w:rFonts w:ascii="Calibri" w:eastAsiaTheme="majorEastAsia" w:hAnsi="Calibri" w:cs="Calibri"/>
          <w:sz w:val="18"/>
          <w:szCs w:val="18"/>
        </w:rPr>
        <w:t xml:space="preserve"> azt az időtartamot jelenti percben kifejezve, amely alatt adott, az Ügyfél által telepített Azure Managed Redis-példány egy adott Microsoft Azure-előfizetés esetén egy Alkalmazandó Időszakban telepített állapotban van.</w:t>
      </w:r>
    </w:p>
    <w:p w14:paraId="4F5D0696" w14:textId="77777777" w:rsidR="00AF2FE8" w:rsidRPr="00C63E56" w:rsidRDefault="00AF2FE8" w:rsidP="00AF2FE8">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 xml:space="preserve">Az </w:t>
      </w:r>
      <w:r w:rsidRPr="00935E18">
        <w:rPr>
          <w:rStyle w:val="normaltextrun"/>
          <w:rFonts w:ascii="Calibri" w:eastAsiaTheme="majorEastAsia" w:hAnsi="Calibri" w:cs="Calibri"/>
          <w:b/>
          <w:color w:val="00188F"/>
          <w:sz w:val="18"/>
          <w:szCs w:val="18"/>
        </w:rPr>
        <w:t>„Állásidő</w:t>
      </w:r>
      <w:r w:rsidRPr="006C6E6C">
        <w:rPr>
          <w:rStyle w:val="normaltextrun"/>
          <w:rFonts w:ascii="Calibri" w:eastAsiaTheme="majorEastAsia" w:hAnsi="Calibri" w:cs="Calibri"/>
          <w:b/>
          <w:color w:val="000000" w:themeColor="text1"/>
          <w:sz w:val="18"/>
          <w:szCs w:val="18"/>
        </w:rPr>
        <w:t>”</w:t>
      </w:r>
      <w:r>
        <w:rPr>
          <w:rStyle w:val="normaltextrun"/>
          <w:rFonts w:ascii="Calibri" w:eastAsiaTheme="majorEastAsia" w:hAnsi="Calibri" w:cs="Calibri"/>
          <w:sz w:val="18"/>
          <w:szCs w:val="18"/>
        </w:rPr>
        <w:t xml:space="preserve"> azoknak a Maximális Rendelkezésre Állási Percekbe tartozó perceknek az összessége, amelyek alatt az adott Azure Managed Redis-példány nem áll rendelkezésre. Egy adott Azure Managed Redis-példány esetében egy perc akkor tekintendő rendelkezésre nem állónak, ha az adott percben nincs kapcsolat az Azure Managed Redis-példányhoz tartozó összes Azure Managed Redis-végpont és a Microsoft internetes átjárója között, és az Ügyfél nem kezdeményezett olyan termékfunkciót vagy kezelési műveletet, amely dokumentáltan ideiglenes elérhetetlenséget okozna.</w:t>
      </w:r>
    </w:p>
    <w:p w14:paraId="3ED28EB2" w14:textId="77777777" w:rsidR="00AF2FE8" w:rsidRPr="00C63E56" w:rsidRDefault="00AF2FE8" w:rsidP="00AF2FE8">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Százalékos Rendelkezésre Állás</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A Százalékos Rendelkezésre Állás a következő képlettel határozható meg:</w:t>
      </w:r>
    </w:p>
    <w:p w14:paraId="2EB91337" w14:textId="77777777" w:rsidR="00AF2FE8" w:rsidRPr="001E28FB" w:rsidRDefault="00000000" w:rsidP="00AF2FE8">
      <w:pPr>
        <w:spacing w:before="16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Maximális Rendelkezésre Állási Percek – Állásidő </m:t>
              </m:r>
            </m:num>
            <m:den>
              <m:r>
                <m:rPr>
                  <m:nor/>
                </m:rPr>
                <w:rPr>
                  <w:rFonts w:ascii="Cambria Math" w:hAnsi="Cambria Math" w:cs="Tahoma"/>
                  <w:i/>
                  <w:sz w:val="18"/>
                  <w:szCs w:val="18"/>
                </w:rPr>
                <m:t xml:space="preserve">Maximális Rendelkezésre Állási Percek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22E293" w14:textId="77777777" w:rsidR="00AF2FE8" w:rsidRDefault="00AF2FE8" w:rsidP="00AF2FE8">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A Nagy Rendelkezésre Állási módban, Zónaredundancia használata nélkül konfigurált Azure Managed Redis memóriaoptimalizált, kiegyensúlyozott, számításra optimalizált és flash-optimalizált szintjeinek Ügyfél általi használatára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2FE8" w:rsidRPr="00EF7CF9" w14:paraId="72A42942" w14:textId="77777777" w:rsidTr="00A17A5A">
        <w:trPr>
          <w:trHeight w:val="245"/>
          <w:tblHeader/>
        </w:trPr>
        <w:tc>
          <w:tcPr>
            <w:tcW w:w="5400" w:type="dxa"/>
            <w:shd w:val="clear" w:color="auto" w:fill="0072C6"/>
          </w:tcPr>
          <w:p w14:paraId="0E5AE0B8" w14:textId="77777777" w:rsidR="00AF2FE8" w:rsidRPr="00E75915" w:rsidRDefault="00AF2FE8"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4F6BB8FA" w14:textId="77777777" w:rsidR="00AF2FE8" w:rsidRPr="00E75915" w:rsidRDefault="00AF2FE8"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AF2FE8" w:rsidRPr="00EF7CF9" w14:paraId="5CD95043" w14:textId="77777777" w:rsidTr="00A17A5A">
        <w:trPr>
          <w:trHeight w:val="245"/>
        </w:trPr>
        <w:tc>
          <w:tcPr>
            <w:tcW w:w="5400" w:type="dxa"/>
          </w:tcPr>
          <w:p w14:paraId="1ECFAC09" w14:textId="77777777" w:rsidR="00AF2FE8" w:rsidRPr="00E75915" w:rsidRDefault="00AF2FE8" w:rsidP="00A17A5A">
            <w:pPr>
              <w:pStyle w:val="ProductList-OfferingBody"/>
              <w:jc w:val="center"/>
              <w:rPr>
                <w:rFonts w:ascii="Calibri" w:hAnsi="Calibri" w:cs="Calibri"/>
                <w:szCs w:val="16"/>
              </w:rPr>
            </w:pPr>
            <w:r>
              <w:rPr>
                <w:rFonts w:ascii="Calibri" w:hAnsi="Calibri" w:cs="Calibri"/>
                <w:szCs w:val="16"/>
              </w:rPr>
              <w:t>&lt; 99,9%</w:t>
            </w:r>
          </w:p>
        </w:tc>
        <w:tc>
          <w:tcPr>
            <w:tcW w:w="5400" w:type="dxa"/>
          </w:tcPr>
          <w:p w14:paraId="20078DD8" w14:textId="77777777" w:rsidR="00AF2FE8" w:rsidRPr="00E75915" w:rsidRDefault="00AF2FE8" w:rsidP="00A17A5A">
            <w:pPr>
              <w:pStyle w:val="ProductList-OfferingBody"/>
              <w:jc w:val="center"/>
              <w:rPr>
                <w:rFonts w:ascii="Calibri" w:hAnsi="Calibri" w:cs="Calibri"/>
                <w:szCs w:val="16"/>
              </w:rPr>
            </w:pPr>
            <w:r>
              <w:rPr>
                <w:rFonts w:ascii="Calibri" w:hAnsi="Calibri" w:cs="Calibri"/>
                <w:szCs w:val="16"/>
              </w:rPr>
              <w:t>10%</w:t>
            </w:r>
          </w:p>
        </w:tc>
      </w:tr>
      <w:tr w:rsidR="00AF2FE8" w:rsidRPr="00EF7CF9" w14:paraId="709900B8" w14:textId="77777777" w:rsidTr="00A17A5A">
        <w:trPr>
          <w:trHeight w:val="245"/>
        </w:trPr>
        <w:tc>
          <w:tcPr>
            <w:tcW w:w="5400" w:type="dxa"/>
          </w:tcPr>
          <w:p w14:paraId="17E90E68" w14:textId="77777777" w:rsidR="00AF2FE8" w:rsidRPr="00E75915" w:rsidRDefault="00AF2FE8" w:rsidP="00A17A5A">
            <w:pPr>
              <w:pStyle w:val="ProductList-OfferingBody"/>
              <w:jc w:val="center"/>
              <w:rPr>
                <w:rFonts w:ascii="Calibri" w:hAnsi="Calibri" w:cs="Calibri"/>
                <w:szCs w:val="16"/>
              </w:rPr>
            </w:pPr>
            <w:r>
              <w:rPr>
                <w:rFonts w:ascii="Calibri" w:hAnsi="Calibri" w:cs="Calibri"/>
                <w:szCs w:val="16"/>
              </w:rPr>
              <w:t>&lt; 99%</w:t>
            </w:r>
          </w:p>
        </w:tc>
        <w:tc>
          <w:tcPr>
            <w:tcW w:w="5400" w:type="dxa"/>
          </w:tcPr>
          <w:p w14:paraId="62DA6D1E" w14:textId="77777777" w:rsidR="00AF2FE8" w:rsidRPr="00E75915" w:rsidRDefault="00AF2FE8" w:rsidP="00A17A5A">
            <w:pPr>
              <w:pStyle w:val="ProductList-OfferingBody"/>
              <w:jc w:val="center"/>
              <w:rPr>
                <w:rFonts w:ascii="Calibri" w:hAnsi="Calibri" w:cs="Calibri"/>
                <w:szCs w:val="16"/>
              </w:rPr>
            </w:pPr>
            <w:r>
              <w:rPr>
                <w:rFonts w:ascii="Calibri" w:hAnsi="Calibri" w:cs="Calibri"/>
                <w:szCs w:val="16"/>
              </w:rPr>
              <w:t>25%</w:t>
            </w:r>
          </w:p>
        </w:tc>
      </w:tr>
    </w:tbl>
    <w:p w14:paraId="38BD9778" w14:textId="77777777" w:rsidR="00AF2FE8" w:rsidRDefault="00AF2FE8" w:rsidP="00AF2FE8">
      <w:pPr>
        <w:spacing w:before="120" w:after="0" w:line="240" w:lineRule="auto"/>
        <w:textAlignment w:val="baseline"/>
        <w:rPr>
          <w:rFonts w:ascii="Calibri" w:eastAsia="Times New Roman" w:hAnsi="Calibri" w:cs="Calibri"/>
          <w:b/>
          <w:bCs/>
          <w:color w:val="00188F"/>
          <w:sz w:val="18"/>
          <w:szCs w:val="18"/>
        </w:rPr>
      </w:pPr>
      <w:bookmarkStart w:id="175" w:name="_Hlk197960496"/>
      <w:r>
        <w:rPr>
          <w:rFonts w:ascii="Calibri" w:eastAsia="Times New Roman" w:hAnsi="Calibri" w:cs="Calibri"/>
          <w:b/>
          <w:bCs/>
          <w:color w:val="00188F"/>
          <w:sz w:val="18"/>
          <w:szCs w:val="18"/>
        </w:rPr>
        <w:t>A Nagy Rendelkezésre Állási módban, Zónaredundancia használatával konfigurált Azure Managed Redis memóriaoptimalizált, kiegyensúlyozott, számításra optimalizált és flash-optimalizált szintjeinek Ügyfél általi használatára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2FE8" w:rsidRPr="00E75915" w14:paraId="6EC9CA94" w14:textId="77777777" w:rsidTr="00A17A5A">
        <w:trPr>
          <w:trHeight w:val="245"/>
          <w:tblHeader/>
        </w:trPr>
        <w:tc>
          <w:tcPr>
            <w:tcW w:w="5400" w:type="dxa"/>
            <w:shd w:val="clear" w:color="auto" w:fill="0072C6"/>
          </w:tcPr>
          <w:p w14:paraId="5C689D8D" w14:textId="77777777" w:rsidR="00AF2FE8" w:rsidRPr="00E75915" w:rsidRDefault="00AF2FE8"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34710496" w14:textId="77777777" w:rsidR="00AF2FE8" w:rsidRPr="00E75915" w:rsidRDefault="00AF2FE8"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AF2FE8" w:rsidRPr="00E75915" w14:paraId="21A0F358" w14:textId="77777777" w:rsidTr="00A17A5A">
        <w:trPr>
          <w:trHeight w:val="245"/>
        </w:trPr>
        <w:tc>
          <w:tcPr>
            <w:tcW w:w="5400" w:type="dxa"/>
          </w:tcPr>
          <w:p w14:paraId="4E6D72AC" w14:textId="1BCC1497" w:rsidR="00AF2FE8" w:rsidRPr="00E75915" w:rsidRDefault="00AF2FE8" w:rsidP="00A17A5A">
            <w:pPr>
              <w:pStyle w:val="ProductList-OfferingBody"/>
              <w:jc w:val="center"/>
              <w:rPr>
                <w:rFonts w:ascii="Calibri" w:hAnsi="Calibri" w:cs="Calibri"/>
                <w:szCs w:val="16"/>
              </w:rPr>
            </w:pPr>
            <w:r>
              <w:rPr>
                <w:rFonts w:ascii="Calibri" w:hAnsi="Calibri" w:cs="Calibri"/>
                <w:szCs w:val="16"/>
              </w:rPr>
              <w:t>&lt; 99,9</w:t>
            </w:r>
            <w:r w:rsidR="00394A2C">
              <w:rPr>
                <w:rFonts w:ascii="Calibri" w:hAnsi="Calibri" w:cs="Calibri"/>
                <w:szCs w:val="16"/>
              </w:rPr>
              <w:t>9</w:t>
            </w:r>
            <w:r>
              <w:rPr>
                <w:rFonts w:ascii="Calibri" w:hAnsi="Calibri" w:cs="Calibri"/>
                <w:szCs w:val="16"/>
              </w:rPr>
              <w:t>%</w:t>
            </w:r>
          </w:p>
        </w:tc>
        <w:tc>
          <w:tcPr>
            <w:tcW w:w="5400" w:type="dxa"/>
          </w:tcPr>
          <w:p w14:paraId="57D50155" w14:textId="77777777" w:rsidR="00AF2FE8" w:rsidRPr="00E75915" w:rsidRDefault="00AF2FE8" w:rsidP="00A17A5A">
            <w:pPr>
              <w:pStyle w:val="ProductList-OfferingBody"/>
              <w:jc w:val="center"/>
              <w:rPr>
                <w:rFonts w:ascii="Calibri" w:hAnsi="Calibri" w:cs="Calibri"/>
                <w:szCs w:val="16"/>
              </w:rPr>
            </w:pPr>
            <w:r>
              <w:rPr>
                <w:rFonts w:ascii="Calibri" w:hAnsi="Calibri" w:cs="Calibri"/>
                <w:szCs w:val="16"/>
              </w:rPr>
              <w:t>10%</w:t>
            </w:r>
          </w:p>
        </w:tc>
      </w:tr>
      <w:tr w:rsidR="00AF2FE8" w:rsidRPr="00E75915" w14:paraId="2CE42D2E" w14:textId="77777777" w:rsidTr="00A17A5A">
        <w:trPr>
          <w:trHeight w:val="245"/>
        </w:trPr>
        <w:tc>
          <w:tcPr>
            <w:tcW w:w="5400" w:type="dxa"/>
          </w:tcPr>
          <w:p w14:paraId="36A44C2A" w14:textId="77777777" w:rsidR="00AF2FE8" w:rsidRPr="00E75915" w:rsidRDefault="00AF2FE8" w:rsidP="00A17A5A">
            <w:pPr>
              <w:pStyle w:val="ProductList-OfferingBody"/>
              <w:jc w:val="center"/>
              <w:rPr>
                <w:rFonts w:ascii="Calibri" w:hAnsi="Calibri" w:cs="Calibri"/>
                <w:szCs w:val="16"/>
              </w:rPr>
            </w:pPr>
            <w:r>
              <w:rPr>
                <w:rFonts w:ascii="Calibri" w:hAnsi="Calibri" w:cs="Calibri"/>
                <w:szCs w:val="16"/>
              </w:rPr>
              <w:t>&lt; 99%</w:t>
            </w:r>
          </w:p>
        </w:tc>
        <w:tc>
          <w:tcPr>
            <w:tcW w:w="5400" w:type="dxa"/>
          </w:tcPr>
          <w:p w14:paraId="580AAEE3" w14:textId="77777777" w:rsidR="00AF2FE8" w:rsidRPr="00E75915" w:rsidRDefault="00AF2FE8" w:rsidP="00A17A5A">
            <w:pPr>
              <w:pStyle w:val="ProductList-OfferingBody"/>
              <w:jc w:val="center"/>
              <w:rPr>
                <w:rFonts w:ascii="Calibri" w:hAnsi="Calibri" w:cs="Calibri"/>
                <w:szCs w:val="16"/>
              </w:rPr>
            </w:pPr>
            <w:r>
              <w:rPr>
                <w:rFonts w:ascii="Calibri" w:hAnsi="Calibri" w:cs="Calibri"/>
                <w:szCs w:val="16"/>
              </w:rPr>
              <w:t>25%</w:t>
            </w:r>
          </w:p>
        </w:tc>
      </w:tr>
    </w:tbl>
    <w:p w14:paraId="48A61B12" w14:textId="77777777" w:rsidR="00AF2FE8" w:rsidRPr="00141067" w:rsidRDefault="00AF2FE8" w:rsidP="00AF2FE8">
      <w:pPr>
        <w:pStyle w:val="paragraph"/>
        <w:spacing w:before="120" w:beforeAutospacing="0" w:after="0" w:afterAutospacing="0"/>
        <w:textAlignment w:val="baseline"/>
        <w:rPr>
          <w:rFonts w:ascii="Calibri" w:hAnsi="Calibri" w:cs="Calibri"/>
          <w:sz w:val="18"/>
          <w:szCs w:val="18"/>
        </w:rPr>
      </w:pPr>
      <w:bookmarkStart w:id="176" w:name="_Hlk197960521"/>
      <w:bookmarkEnd w:id="175"/>
      <w:r>
        <w:rPr>
          <w:rStyle w:val="normaltextrun"/>
          <w:rFonts w:ascii="Calibri" w:eastAsiaTheme="majorEastAsia" w:hAnsi="Calibri" w:cs="Calibri"/>
          <w:b/>
          <w:bCs/>
          <w:color w:val="00188F"/>
          <w:sz w:val="18"/>
          <w:szCs w:val="18"/>
        </w:rPr>
        <w:t>A Havi Rendelkezésre Állás kiszámítása és a Szolgáltatási Szintek Aktív Georeplikációval ellátott Azure Managed Redis szolgáltatás esetén</w:t>
      </w:r>
    </w:p>
    <w:p w14:paraId="276967D1" w14:textId="77777777" w:rsidR="00AF2FE8" w:rsidRPr="00141067" w:rsidRDefault="00AF2FE8" w:rsidP="00AF2FE8">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sz w:val="18"/>
          <w:szCs w:val="18"/>
        </w:rPr>
        <w:t xml:space="preserve">A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Maximális Rendelkezésre Állási Percek</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azt az időtartamot jelenti percben kifejezve, amely alatt adott, az Ügyfél által telepített Azure Managed Redis-példány egy adott Microsoft Azure-előfizetés esetén egy Alkalmazandó Időszakban telepített állapotban van.</w:t>
      </w:r>
    </w:p>
    <w:p w14:paraId="11C09472" w14:textId="77777777" w:rsidR="00AF2FE8" w:rsidRPr="00141067" w:rsidRDefault="00AF2FE8" w:rsidP="00AF2FE8">
      <w:pPr>
        <w:pStyle w:val="paragraph"/>
        <w:spacing w:before="0" w:beforeAutospacing="0" w:after="0" w:afterAutospacing="0"/>
        <w:textAlignment w:val="baseline"/>
        <w:rPr>
          <w:rFonts w:ascii="Calibri" w:hAnsi="Calibri" w:cs="Calibri"/>
          <w:sz w:val="18"/>
          <w:szCs w:val="18"/>
        </w:rPr>
      </w:pPr>
      <w:r w:rsidRPr="0057155A">
        <w:rPr>
          <w:rStyle w:val="normaltextrun"/>
          <w:rFonts w:ascii="Calibri" w:eastAsiaTheme="majorEastAsia" w:hAnsi="Calibri" w:cs="Calibri"/>
          <w:sz w:val="18"/>
          <w:szCs w:val="18"/>
        </w:rPr>
        <w:t>A</w:t>
      </w:r>
      <w:r>
        <w:t xml:space="preserve">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Georeplikációs Csoport</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olyan Azure Managed Redis-példányok logikai csoportosítási konfigurációja, amelyek szinkronizálják egymással az adatokat. </w:t>
      </w:r>
    </w:p>
    <w:p w14:paraId="240B92E3" w14:textId="77777777" w:rsidR="00AF2FE8" w:rsidRPr="00141067" w:rsidRDefault="00AF2FE8" w:rsidP="00AF2FE8">
      <w:pPr>
        <w:pStyle w:val="paragraph"/>
        <w:spacing w:before="0" w:beforeAutospacing="0" w:after="0" w:afterAutospacing="0"/>
        <w:textAlignment w:val="baseline"/>
        <w:rPr>
          <w:rFonts w:ascii="Calibri" w:hAnsi="Calibri" w:cs="Calibri"/>
          <w:sz w:val="18"/>
          <w:szCs w:val="18"/>
        </w:rPr>
      </w:pPr>
      <w:r w:rsidRPr="0057155A">
        <w:rPr>
          <w:rStyle w:val="normaltextrun"/>
          <w:rFonts w:ascii="Calibri" w:eastAsiaTheme="majorEastAsia" w:hAnsi="Calibri" w:cs="Calibri"/>
          <w:sz w:val="18"/>
          <w:szCs w:val="18"/>
        </w:rPr>
        <w:t>Az</w:t>
      </w:r>
      <w:r>
        <w:t xml:space="preserve">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Állásidő</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azoknak perceknek az összessége a Maximális Rendelkezésre Állási Perceken belül, amelyek alatt a Georeplikációs Csoporthoz tartozó Azure Managed Redis-végpontok egyike sem áll rendelkezésre. Egy adott Georeplikációs Csoport esetében egy perc akkor tekintendő rendelkezésre nem állónak, ha az adott percben nincs kapcsolat a Georeplikációs Csoporthoz tartozó Azure Managed Redis-példányhoz társított bármelyik Azure Managed Redis-végpont és a Microsoft internetes átjárója között, és az Ügyfél nem kezdeményezett olyan termékfunkciót vagy kezelési műveletet, amely dokumentáltan ideiglenes elérhetetlenséget okozna.</w:t>
      </w:r>
    </w:p>
    <w:p w14:paraId="6B0ECE27" w14:textId="77777777" w:rsidR="00AF2FE8" w:rsidRPr="00141067" w:rsidRDefault="00AF2FE8" w:rsidP="00AF2FE8">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Százalékos Rendelkezésre Állás</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A Százalékos Rendelkezésre Állás a következő képlettel határozható meg:</w:t>
      </w:r>
    </w:p>
    <w:bookmarkEnd w:id="176"/>
    <w:p w14:paraId="32079725" w14:textId="77777777" w:rsidR="00AF2FE8" w:rsidRPr="00DE77A8" w:rsidRDefault="00000000" w:rsidP="00AF2FE8">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Maximális Rendelkezésre Állási Percek – Állásidő </m:t>
              </m:r>
            </m:num>
            <m:den>
              <m:r>
                <m:rPr>
                  <m:nor/>
                </m:rPr>
                <w:rPr>
                  <w:rFonts w:ascii="Cambria Math" w:hAnsi="Cambria Math" w:cs="Tahoma"/>
                  <w:i/>
                  <w:sz w:val="18"/>
                  <w:szCs w:val="18"/>
                </w:rPr>
                <m:t xml:space="preserve">Maximális Rendelkezésre Állási Percek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3E2C59" w14:textId="77777777" w:rsidR="00AF2FE8" w:rsidRPr="00482B02" w:rsidRDefault="00AF2FE8" w:rsidP="00AF2FE8">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Az Azure Managed Redis memóriaoptimalizált, kiegyensúlyozott, számításra optimalizált és flash-optimalizált szintjeinek – amelyek támogatják az aktív georeplikációt, és úgy vannak konfigurálva, hogy legalább három Azure Managed Redis-példány van telepítve legalább három régióban, és aktív georeplikációval vannak összekapcsolva, valamint minden telepítés Nagy Rendelkezésre Állási Módot és Zónaredundanciát használ – Ügyfél általi használatára a következő Szolgáltatási Szintek és Szolgáltatás-jóváírások alkalmazandók</w:t>
      </w:r>
      <w:r>
        <w:rPr>
          <w:rFonts w:ascii="Calibri" w:eastAsia="Times New Roman" w:hAnsi="Calibri" w:cs="Calibri"/>
          <w:b/>
          <w:bCs/>
          <w:color w:val="00188F"/>
          <w:sz w:val="18"/>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2FE8" w:rsidRPr="00EF7CF9" w14:paraId="6FA96711" w14:textId="77777777" w:rsidTr="00A17A5A">
        <w:trPr>
          <w:trHeight w:val="245"/>
          <w:tblHeader/>
        </w:trPr>
        <w:tc>
          <w:tcPr>
            <w:tcW w:w="5400" w:type="dxa"/>
            <w:shd w:val="clear" w:color="auto" w:fill="0072C6"/>
          </w:tcPr>
          <w:p w14:paraId="34383E3B" w14:textId="77777777" w:rsidR="00AF2FE8" w:rsidRPr="008B762B" w:rsidRDefault="00AF2FE8"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6CB8267C" w14:textId="77777777" w:rsidR="00AF2FE8" w:rsidRPr="008B762B" w:rsidRDefault="00AF2FE8"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AF2FE8" w:rsidRPr="00EF7CF9" w14:paraId="2C89D9D8" w14:textId="77777777" w:rsidTr="00A17A5A">
        <w:trPr>
          <w:trHeight w:val="245"/>
        </w:trPr>
        <w:tc>
          <w:tcPr>
            <w:tcW w:w="5400" w:type="dxa"/>
          </w:tcPr>
          <w:p w14:paraId="50E3F97A" w14:textId="77777777" w:rsidR="00AF2FE8" w:rsidRPr="008B762B" w:rsidRDefault="00AF2FE8" w:rsidP="00A17A5A">
            <w:pPr>
              <w:pStyle w:val="ProductList-OfferingBody"/>
              <w:jc w:val="center"/>
              <w:rPr>
                <w:rFonts w:ascii="Calibri" w:hAnsi="Calibri" w:cs="Calibri"/>
                <w:szCs w:val="16"/>
              </w:rPr>
            </w:pPr>
            <w:r>
              <w:rPr>
                <w:rFonts w:ascii="Calibri" w:hAnsi="Calibri" w:cs="Calibri"/>
                <w:szCs w:val="16"/>
              </w:rPr>
              <w:t>&lt; 99,999%</w:t>
            </w:r>
          </w:p>
        </w:tc>
        <w:tc>
          <w:tcPr>
            <w:tcW w:w="5400" w:type="dxa"/>
          </w:tcPr>
          <w:p w14:paraId="54E6925D" w14:textId="77777777" w:rsidR="00AF2FE8" w:rsidRPr="008B762B" w:rsidRDefault="00AF2FE8" w:rsidP="00A17A5A">
            <w:pPr>
              <w:pStyle w:val="ProductList-OfferingBody"/>
              <w:jc w:val="center"/>
              <w:rPr>
                <w:rFonts w:ascii="Calibri" w:hAnsi="Calibri" w:cs="Calibri"/>
                <w:szCs w:val="16"/>
              </w:rPr>
            </w:pPr>
            <w:r>
              <w:rPr>
                <w:rFonts w:ascii="Calibri" w:hAnsi="Calibri" w:cs="Calibri"/>
                <w:szCs w:val="16"/>
              </w:rPr>
              <w:t>10%</w:t>
            </w:r>
          </w:p>
        </w:tc>
      </w:tr>
      <w:tr w:rsidR="00AF2FE8" w:rsidRPr="00EF7CF9" w14:paraId="60D15E8E" w14:textId="77777777" w:rsidTr="00A17A5A">
        <w:trPr>
          <w:trHeight w:val="245"/>
        </w:trPr>
        <w:tc>
          <w:tcPr>
            <w:tcW w:w="5400" w:type="dxa"/>
          </w:tcPr>
          <w:p w14:paraId="3F770810" w14:textId="77777777" w:rsidR="00AF2FE8" w:rsidRPr="008B762B" w:rsidRDefault="00AF2FE8" w:rsidP="00A17A5A">
            <w:pPr>
              <w:pStyle w:val="ProductList-OfferingBody"/>
              <w:jc w:val="center"/>
              <w:rPr>
                <w:rFonts w:ascii="Calibri" w:hAnsi="Calibri" w:cs="Calibri"/>
                <w:szCs w:val="16"/>
              </w:rPr>
            </w:pPr>
            <w:r>
              <w:rPr>
                <w:rFonts w:ascii="Calibri" w:hAnsi="Calibri" w:cs="Calibri"/>
                <w:szCs w:val="16"/>
              </w:rPr>
              <w:t>&lt; 99%</w:t>
            </w:r>
          </w:p>
        </w:tc>
        <w:tc>
          <w:tcPr>
            <w:tcW w:w="5400" w:type="dxa"/>
          </w:tcPr>
          <w:p w14:paraId="547D2A6C" w14:textId="77777777" w:rsidR="00AF2FE8" w:rsidRPr="008B762B" w:rsidRDefault="00AF2FE8" w:rsidP="00A17A5A">
            <w:pPr>
              <w:pStyle w:val="ProductList-OfferingBody"/>
              <w:jc w:val="center"/>
              <w:rPr>
                <w:rFonts w:ascii="Calibri" w:hAnsi="Calibri" w:cs="Calibri"/>
                <w:szCs w:val="16"/>
              </w:rPr>
            </w:pPr>
            <w:r>
              <w:rPr>
                <w:rFonts w:ascii="Calibri" w:hAnsi="Calibri" w:cs="Calibri"/>
                <w:szCs w:val="16"/>
              </w:rPr>
              <w:t>25%</w:t>
            </w:r>
          </w:p>
        </w:tc>
      </w:tr>
    </w:tbl>
    <w:p w14:paraId="4AAD5294" w14:textId="77777777" w:rsidR="00AF2FE8" w:rsidRPr="00EF7CF9" w:rsidRDefault="00AF2FE8" w:rsidP="00AF2F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F694878" w14:textId="3A18384F" w:rsidR="00F54D57" w:rsidRDefault="00F0696C" w:rsidP="00FA4844">
      <w:pPr>
        <w:pStyle w:val="ProductList-Offering2Heading"/>
        <w:keepNext/>
        <w:tabs>
          <w:tab w:val="clear" w:pos="360"/>
          <w:tab w:val="clear" w:pos="720"/>
          <w:tab w:val="clear" w:pos="1080"/>
        </w:tabs>
        <w:outlineLvl w:val="2"/>
      </w:pPr>
      <w:bookmarkStart w:id="177" w:name="_Toc231483804"/>
      <w:r>
        <w:t>Azure Chaos Studio</w:t>
      </w:r>
      <w:bookmarkEnd w:id="177"/>
    </w:p>
    <w:p w14:paraId="1818DD8C" w14:textId="77777777" w:rsidR="00753DAF" w:rsidRPr="00BA6F19" w:rsidRDefault="00753DAF" w:rsidP="00753DAF">
      <w:pPr>
        <w:tabs>
          <w:tab w:val="left" w:pos="360"/>
          <w:tab w:val="left" w:pos="720"/>
          <w:tab w:val="left" w:pos="1080"/>
        </w:tabs>
        <w:spacing w:after="0" w:line="240" w:lineRule="auto"/>
        <w:rPr>
          <w:rFonts w:ascii="Calibri" w:eastAsia="Calibri" w:hAnsi="Calibri" w:cs="Arial"/>
          <w:sz w:val="18"/>
        </w:rPr>
      </w:pPr>
      <w:r w:rsidRPr="00CF3AF4">
        <w:rPr>
          <w:rFonts w:ascii="Calibri" w:eastAsia="Calibri" w:hAnsi="Calibri" w:cs="Arial"/>
          <w:sz w:val="18"/>
          <w:bdr w:val="none" w:sz="0" w:space="0" w:color="auto" w:frame="1"/>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bCs/>
          <w:color w:val="00188F"/>
          <w:sz w:val="18"/>
          <w:bdr w:val="none" w:sz="0" w:space="0" w:color="auto" w:frame="1"/>
        </w:rPr>
        <w:t>Műveleti Percek</w:t>
      </w:r>
      <w:r w:rsidRPr="008C01D6">
        <w:rPr>
          <w:rFonts w:ascii="Calibri" w:eastAsia="Calibri" w:hAnsi="Calibri" w:cs="Arial"/>
          <w:b/>
          <w:bCs/>
          <w:color w:val="00188F"/>
          <w:sz w:val="18"/>
          <w:bdr w:val="none" w:sz="0" w:space="0" w:color="auto" w:frame="1"/>
        </w:rPr>
        <w:t>”</w:t>
      </w:r>
      <w:r>
        <w:rPr>
          <w:rFonts w:ascii="Calibri" w:eastAsia="Calibri" w:hAnsi="Calibri" w:cs="Arial"/>
          <w:sz w:val="18"/>
          <w:bdr w:val="none" w:sz="0" w:space="0" w:color="auto" w:frame="1"/>
        </w:rPr>
        <w:t xml:space="preserve"> azt az időtartamot jelentik percben kifejezve, amely alatt egy adott Azure Chaos Studio-kísérlet műveletet végez egy Microsoft Azure-beli cél erőforráson egy Alkalmazandó Időszakban. A Műveleti Percek számolása akkor kezdődik, amikor egy kísérlet elkezd egy műveletet, és addig tart, amíg a művelet az előre konfigurált ideig fut, vagy amíg a műveletet le nem állítják. Egy kísérlet egy vagy több, egymást követően vagy egymással párhuzamosan futtatott műveletből állhat.</w:t>
      </w:r>
    </w:p>
    <w:p w14:paraId="0CF80666" w14:textId="77777777" w:rsidR="00753DAF" w:rsidRPr="00BA6F19" w:rsidRDefault="00753DAF" w:rsidP="00753DAF">
      <w:pPr>
        <w:tabs>
          <w:tab w:val="left" w:pos="360"/>
          <w:tab w:val="left" w:pos="720"/>
          <w:tab w:val="left" w:pos="1080"/>
        </w:tabs>
        <w:spacing w:after="0" w:line="240" w:lineRule="auto"/>
        <w:rPr>
          <w:rFonts w:ascii="Calibri" w:eastAsia="Calibri" w:hAnsi="Calibri" w:cs="Arial"/>
          <w:sz w:val="18"/>
        </w:rPr>
      </w:pPr>
      <w:r w:rsidRPr="00CF3AF4">
        <w:rPr>
          <w:rFonts w:ascii="Calibri" w:eastAsia="Calibri" w:hAnsi="Calibri" w:cs="Arial"/>
          <w:sz w:val="18"/>
          <w:bdr w:val="none" w:sz="0" w:space="0" w:color="auto" w:frame="1"/>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bCs/>
          <w:color w:val="00188F"/>
          <w:sz w:val="18"/>
          <w:bdr w:val="none" w:sz="0" w:space="0" w:color="auto" w:frame="1"/>
        </w:rPr>
        <w:t>Műveleti Percek Teljes Száma</w:t>
      </w:r>
      <w:r w:rsidRPr="008C01D6">
        <w:rPr>
          <w:rFonts w:ascii="Calibri" w:eastAsia="Calibri" w:hAnsi="Calibri" w:cs="Arial"/>
          <w:b/>
          <w:bCs/>
          <w:color w:val="00188F"/>
          <w:sz w:val="18"/>
          <w:bdr w:val="none" w:sz="0" w:space="0" w:color="auto" w:frame="1"/>
        </w:rPr>
        <w:t>”</w:t>
      </w:r>
      <w:r>
        <w:rPr>
          <w:rFonts w:ascii="Calibri" w:eastAsia="Calibri" w:hAnsi="Calibri" w:cs="Arial"/>
          <w:sz w:val="18"/>
          <w:bdr w:val="none" w:sz="0" w:space="0" w:color="auto" w:frame="1"/>
        </w:rPr>
        <w:t xml:space="preserve"> az összes Műveleti Perc összege egy Alkalmazandó Időszakban, egy adott Microsoft Azure-előfizetés esetében.</w:t>
      </w:r>
    </w:p>
    <w:p w14:paraId="221A35EC" w14:textId="77777777" w:rsidR="00753DAF" w:rsidRPr="00BA6F19" w:rsidRDefault="00753DAF" w:rsidP="00753DAF">
      <w:pPr>
        <w:tabs>
          <w:tab w:val="left" w:pos="360"/>
          <w:tab w:val="left" w:pos="720"/>
          <w:tab w:val="left" w:pos="1080"/>
        </w:tabs>
        <w:spacing w:after="0" w:line="240" w:lineRule="auto"/>
        <w:rPr>
          <w:rFonts w:ascii="Calibri" w:eastAsia="Calibri" w:hAnsi="Calibri" w:cs="Arial"/>
          <w:sz w:val="18"/>
        </w:rPr>
      </w:pPr>
      <w:r w:rsidRPr="00CF3AF4">
        <w:rPr>
          <w:rFonts w:ascii="Calibri" w:eastAsia="Calibri" w:hAnsi="Calibri" w:cs="Arial"/>
          <w:sz w:val="18"/>
          <w:bdr w:val="none" w:sz="0" w:space="0" w:color="auto" w:frame="1"/>
        </w:rPr>
        <w:t xml:space="preserve">Az </w:t>
      </w:r>
      <w:r w:rsidRPr="008C01D6">
        <w:rPr>
          <w:rFonts w:ascii="Calibri" w:eastAsia="Calibri" w:hAnsi="Calibri" w:cs="Arial"/>
          <w:b/>
          <w:bCs/>
          <w:color w:val="00188F"/>
          <w:sz w:val="18"/>
          <w:bdr w:val="none" w:sz="0" w:space="0" w:color="auto" w:frame="1"/>
        </w:rPr>
        <w:t>„</w:t>
      </w:r>
      <w:r>
        <w:rPr>
          <w:rFonts w:ascii="Calibri" w:eastAsia="Calibri" w:hAnsi="Calibri" w:cs="Arial"/>
          <w:b/>
          <w:bCs/>
          <w:color w:val="00188F"/>
          <w:sz w:val="18"/>
          <w:bdr w:val="none" w:sz="0" w:space="0" w:color="auto" w:frame="1"/>
        </w:rPr>
        <w:t>Állásidő</w:t>
      </w:r>
      <w:r w:rsidRPr="008C01D6">
        <w:rPr>
          <w:rFonts w:ascii="Calibri" w:eastAsia="Calibri" w:hAnsi="Calibri" w:cs="Arial"/>
          <w:b/>
          <w:bCs/>
          <w:color w:val="00188F"/>
          <w:sz w:val="18"/>
          <w:bdr w:val="none" w:sz="0" w:space="0" w:color="auto" w:frame="1"/>
        </w:rPr>
        <w:t>”</w:t>
      </w:r>
      <w:r>
        <w:rPr>
          <w:rFonts w:ascii="Calibri" w:eastAsia="Calibri" w:hAnsi="Calibri" w:cs="Arial"/>
          <w:sz w:val="18"/>
          <w:bdr w:val="none" w:sz="0" w:space="0" w:color="auto" w:frame="1"/>
        </w:rPr>
        <w:t>, amelynek kiértékelésére minden egyes aktív művelet esetében 1 perces időintervallumonként kerül sor, egy adott Microsoft Azure-előfizetés esetében mindazon Műveleti Perceknek az összege egy Alkalmazandó Időszakban, amelyek alatt a Chaos Studio nem áll rendelkezésre. Egy adott kísérlet esetében egy perc akkor tekintendő rendelkezésre nem állónak, ha az adott 1 perces időintervallumban a Chaos Studio által feldolgozott, az adott kísérletre vonatkozó legalább egy kísérletleállítási kérés 500-as hibát ad vissza.</w:t>
      </w:r>
      <w:r>
        <w:rPr>
          <w:rFonts w:ascii="Calibri" w:eastAsia="Calibri" w:hAnsi="Calibri" w:cs="Arial"/>
          <w:i/>
          <w:iCs/>
          <w:sz w:val="18"/>
          <w:bdr w:val="none" w:sz="0" w:space="0" w:color="auto" w:frame="1"/>
        </w:rPr>
        <w:t xml:space="preserve"> </w:t>
      </w:r>
      <w:r>
        <w:rPr>
          <w:rFonts w:ascii="Calibri" w:eastAsia="Calibri" w:hAnsi="Calibri" w:cs="Arial"/>
          <w:sz w:val="18"/>
          <w:bdr w:val="none" w:sz="0" w:space="0" w:color="auto" w:frame="1"/>
        </w:rPr>
        <w:t>Ha egy adott 1 perces időintervallumban nincs a Chaos Studio által feldolgozott kísérletleállítási kérés, akkor az intervallumban az Állásidő 0 percnek tekintendő.</w:t>
      </w:r>
    </w:p>
    <w:p w14:paraId="6293616B" w14:textId="77777777" w:rsidR="00753DAF" w:rsidRPr="00BA6F19" w:rsidRDefault="00753DAF" w:rsidP="00753DAF">
      <w:pPr>
        <w:tabs>
          <w:tab w:val="left" w:pos="360"/>
          <w:tab w:val="left" w:pos="720"/>
          <w:tab w:val="left" w:pos="1080"/>
        </w:tabs>
        <w:spacing w:after="0" w:line="240" w:lineRule="auto"/>
        <w:rPr>
          <w:rFonts w:ascii="Calibri" w:eastAsia="Calibri" w:hAnsi="Calibri" w:cs="Arial"/>
          <w:sz w:val="18"/>
          <w:bdr w:val="none" w:sz="0" w:space="0" w:color="auto" w:frame="1"/>
        </w:rPr>
      </w:pPr>
      <w:r w:rsidRPr="008C01D6">
        <w:rPr>
          <w:rFonts w:ascii="Calibri" w:eastAsia="Calibri" w:hAnsi="Calibri" w:cs="Arial"/>
          <w:b/>
          <w:bCs/>
          <w:color w:val="00188F"/>
          <w:sz w:val="18"/>
          <w:bdr w:val="none" w:sz="0" w:space="0" w:color="auto" w:frame="1"/>
        </w:rPr>
        <w:t>„</w:t>
      </w:r>
      <w:r>
        <w:rPr>
          <w:rFonts w:ascii="Calibri" w:eastAsia="Calibri" w:hAnsi="Calibri" w:cs="Arial"/>
          <w:b/>
          <w:bCs/>
          <w:color w:val="00188F"/>
          <w:sz w:val="18"/>
          <w:bdr w:val="none" w:sz="0" w:space="0" w:color="auto" w:frame="1"/>
        </w:rPr>
        <w:t>Százalékos Rendelkezésre Állás</w:t>
      </w:r>
      <w:r w:rsidRPr="008C01D6">
        <w:rPr>
          <w:rFonts w:ascii="Calibri" w:eastAsia="Calibri" w:hAnsi="Calibri" w:cs="Arial"/>
          <w:b/>
          <w:bCs/>
          <w:color w:val="00188F"/>
          <w:sz w:val="18"/>
          <w:bdr w:val="none" w:sz="0" w:space="0" w:color="auto" w:frame="1"/>
        </w:rPr>
        <w:t>”</w:t>
      </w:r>
      <w:r w:rsidRPr="008C01D6">
        <w:rPr>
          <w:rFonts w:ascii="Calibri" w:eastAsia="Calibri" w:hAnsi="Calibri" w:cs="Arial"/>
          <w:b/>
          <w:bCs/>
          <w:sz w:val="18"/>
          <w:bdr w:val="none" w:sz="0" w:space="0" w:color="auto" w:frame="1"/>
        </w:rPr>
        <w:t>:</w:t>
      </w:r>
      <w:r>
        <w:rPr>
          <w:rFonts w:ascii="Calibri" w:eastAsia="Calibri" w:hAnsi="Calibri" w:cs="Arial"/>
          <w:sz w:val="18"/>
          <w:bdr w:val="none" w:sz="0" w:space="0" w:color="auto" w:frame="1"/>
        </w:rPr>
        <w:t xml:space="preserve"> A Százalékos Rendelkezésre Állás kiszámítása a következő képlettel történik:</w:t>
      </w:r>
    </w:p>
    <w:p w14:paraId="5551EF13" w14:textId="77777777" w:rsidR="00753DAF" w:rsidRPr="00BA6F19" w:rsidRDefault="00000000" w:rsidP="00747FD1">
      <w:pPr>
        <w:spacing w:before="120" w:after="0" w:line="240" w:lineRule="auto"/>
        <w:ind w:left="720"/>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Műveleti Percek Teljes Száma – Állásidő</m:t>
              </m:r>
            </m:num>
            <m:den>
              <m:r>
                <m:rPr>
                  <m:nor/>
                </m:rPr>
                <w:rPr>
                  <w:rFonts w:ascii="Cambria Math" w:eastAsia="Calibri" w:hAnsi="Cambria Math" w:cs="Tahoma"/>
                  <w:i/>
                  <w:sz w:val="18"/>
                  <w:szCs w:val="18"/>
                </w:rPr>
                <m:t>Műveleti Percek Teljes Száma</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34D9FD1" w14:textId="77777777" w:rsidR="00753DAF" w:rsidRPr="00753DAF" w:rsidRDefault="00753DAF" w:rsidP="00753DAF">
      <w:pPr>
        <w:tabs>
          <w:tab w:val="left" w:pos="360"/>
          <w:tab w:val="left" w:pos="720"/>
          <w:tab w:val="left" w:pos="1080"/>
        </w:tabs>
        <w:spacing w:after="0" w:line="240" w:lineRule="auto"/>
        <w:rPr>
          <w:b/>
          <w:color w:val="00188F"/>
          <w:sz w:val="18"/>
        </w:rPr>
      </w:pPr>
      <w:r w:rsidRPr="00753DAF">
        <w:rPr>
          <w:b/>
          <w:color w:val="00188F"/>
          <w:sz w:val="18"/>
        </w:rPr>
        <w:t>Szolgáltatás-jóváírás: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53DAF" w:rsidRPr="00BA6F19" w14:paraId="56844EDF" w14:textId="77777777">
        <w:trPr>
          <w:tblHeader/>
        </w:trPr>
        <w:tc>
          <w:tcPr>
            <w:tcW w:w="5400" w:type="dxa"/>
            <w:shd w:val="clear" w:color="auto" w:fill="0072C6"/>
          </w:tcPr>
          <w:p w14:paraId="13F8EEB1" w14:textId="77777777" w:rsidR="00753DAF" w:rsidRPr="00BA6F19" w:rsidRDefault="00753DA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w:t>
            </w:r>
          </w:p>
        </w:tc>
        <w:tc>
          <w:tcPr>
            <w:tcW w:w="5400" w:type="dxa"/>
            <w:shd w:val="clear" w:color="auto" w:fill="0072C6"/>
          </w:tcPr>
          <w:p w14:paraId="4FE9C701" w14:textId="77777777" w:rsidR="00753DAF" w:rsidRPr="00BA6F19" w:rsidRDefault="00753DA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753DAF" w:rsidRPr="00BA6F19" w14:paraId="6EFAAD8C" w14:textId="77777777">
        <w:tc>
          <w:tcPr>
            <w:tcW w:w="5400" w:type="dxa"/>
          </w:tcPr>
          <w:p w14:paraId="2CD2B53A" w14:textId="77777777" w:rsidR="00753DAF" w:rsidRPr="00BA6F19" w:rsidRDefault="00753DA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2A7F4159" w14:textId="77777777" w:rsidR="00753DAF" w:rsidRPr="00BA6F19" w:rsidRDefault="00753DA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753DAF" w:rsidRPr="00BA6F19" w14:paraId="2CD567E5" w14:textId="77777777">
        <w:tc>
          <w:tcPr>
            <w:tcW w:w="5400" w:type="dxa"/>
          </w:tcPr>
          <w:p w14:paraId="21E0D93C" w14:textId="77777777" w:rsidR="00753DAF" w:rsidRPr="00BA6F19" w:rsidRDefault="00753DA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49FA9290" w14:textId="77777777" w:rsidR="00753DAF" w:rsidRPr="00BA6F19" w:rsidRDefault="00753DA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1FF7DE8" w14:textId="77777777" w:rsidR="00753DAF" w:rsidRPr="00BA6F19" w:rsidRDefault="00753DAF" w:rsidP="00753DAF">
      <w:pPr>
        <w:shd w:val="clear" w:color="auto" w:fill="808080"/>
        <w:spacing w:before="120" w:after="240" w:line="240" w:lineRule="auto"/>
        <w:jc w:val="right"/>
        <w:rPr>
          <w:rFonts w:ascii="Calibri" w:eastAsia="Calibri" w:hAnsi="Calibri" w:cs="Arial"/>
          <w:sz w:val="16"/>
          <w:szCs w:val="16"/>
        </w:rPr>
      </w:pPr>
      <w:hyperlink w:anchor="TOC" w:tooltip="Tartalomjegyzék" w:history="1">
        <w:r>
          <w:rPr>
            <w:rFonts w:ascii="Calibri" w:eastAsia="Calibri" w:hAnsi="Calibri" w:cs="Arial"/>
            <w:color w:val="0563C1"/>
            <w:sz w:val="16"/>
            <w:szCs w:val="16"/>
            <w:u w:val="single"/>
          </w:rPr>
          <w:t>Tartalomjegyzék</w:t>
        </w:r>
      </w:hyperlink>
      <w:r>
        <w:rPr>
          <w:rFonts w:ascii="Calibri" w:eastAsia="Calibri" w:hAnsi="Calibri" w:cs="Arial"/>
          <w:sz w:val="16"/>
          <w:szCs w:val="16"/>
        </w:rPr>
        <w:t xml:space="preserve"> / </w:t>
      </w:r>
      <w:hyperlink w:anchor="Fogalommeghatározások" w:tooltip="Fogalommeghatározások" w:history="1">
        <w:r>
          <w:rPr>
            <w:rFonts w:ascii="Calibri" w:eastAsia="Calibri" w:hAnsi="Calibri" w:cs="Arial"/>
            <w:color w:val="0563C1"/>
            <w:sz w:val="16"/>
            <w:szCs w:val="16"/>
            <w:u w:val="single"/>
          </w:rPr>
          <w:t>Fogalommeghatározások</w:t>
        </w:r>
      </w:hyperlink>
    </w:p>
    <w:p w14:paraId="4E0EB44C" w14:textId="77777777" w:rsidR="00F61521" w:rsidRPr="002D026F" w:rsidRDefault="00F61521" w:rsidP="00F61521">
      <w:pPr>
        <w:pStyle w:val="ProductList-Offering2Heading"/>
        <w:tabs>
          <w:tab w:val="clear" w:pos="360"/>
          <w:tab w:val="clear" w:pos="720"/>
          <w:tab w:val="clear" w:pos="1080"/>
        </w:tabs>
        <w:outlineLvl w:val="2"/>
        <w:rPr>
          <w:rFonts w:ascii="Calibri Light" w:hAnsi="Calibri Light" w:cs="Calibri Light"/>
        </w:rPr>
      </w:pPr>
      <w:bookmarkStart w:id="178" w:name="_Toc231483805"/>
      <w:r>
        <w:rPr>
          <w:rFonts w:ascii="Calibri Light" w:hAnsi="Calibri Light" w:cs="Calibri Light"/>
        </w:rPr>
        <w:t>Azure Cloud HSM</w:t>
      </w:r>
      <w:bookmarkEnd w:id="178"/>
    </w:p>
    <w:p w14:paraId="2527A3C6" w14:textId="77777777" w:rsidR="00F61521" w:rsidRPr="002D026F" w:rsidRDefault="00F61521" w:rsidP="00F61521">
      <w:pPr>
        <w:pStyle w:val="ProductList-Body"/>
        <w:rPr>
          <w:rFonts w:ascii="Calibri" w:hAnsi="Calibri" w:cs="Calibri"/>
          <w:b/>
          <w:bCs/>
          <w:color w:val="00188F"/>
        </w:rPr>
      </w:pPr>
      <w:r>
        <w:rPr>
          <w:rFonts w:ascii="Calibri" w:hAnsi="Calibri" w:cs="Calibri"/>
          <w:b/>
          <w:bCs/>
          <w:color w:val="00188F"/>
        </w:rPr>
        <w:t>Rendelkezésre állás kiszámítása és Szolgáltatási szintek a Cloud HSM esetén</w:t>
      </w:r>
    </w:p>
    <w:p w14:paraId="7CC2A670" w14:textId="77777777" w:rsidR="00F61521" w:rsidRPr="002D026F" w:rsidRDefault="00F61521" w:rsidP="00F61521">
      <w:pPr>
        <w:pStyle w:val="ProductList-Body"/>
        <w:rPr>
          <w:rFonts w:ascii="Calibri" w:hAnsi="Calibri" w:cs="Calibri"/>
        </w:rPr>
      </w:pPr>
      <w:r>
        <w:rPr>
          <w:rFonts w:ascii="Calibri" w:hAnsi="Calibri" w:cs="Calibri"/>
        </w:rPr>
        <w:t>„</w:t>
      </w:r>
      <w:r>
        <w:rPr>
          <w:rFonts w:ascii="Calibri" w:hAnsi="Calibri" w:cs="Calibri"/>
          <w:b/>
          <w:bCs/>
          <w:color w:val="00188F"/>
        </w:rPr>
        <w:t>Telepítési idő</w:t>
      </w:r>
      <w:r>
        <w:rPr>
          <w:rFonts w:ascii="Calibri" w:hAnsi="Calibri" w:cs="Calibri"/>
        </w:rPr>
        <w:t xml:space="preserve">”: azon idő összesen, amely alatt egy adott Cloud HSM telepítésre került a Microsoft Azure-ban egy Alkalmazandó időszak alatt. </w:t>
      </w:r>
    </w:p>
    <w:p w14:paraId="527809C7" w14:textId="77777777" w:rsidR="00F61521" w:rsidRPr="002D026F" w:rsidRDefault="00F61521" w:rsidP="00F61521">
      <w:pPr>
        <w:pStyle w:val="ProductList-Body"/>
        <w:rPr>
          <w:rFonts w:ascii="Calibri" w:hAnsi="Calibri" w:cs="Calibri"/>
        </w:rPr>
      </w:pPr>
      <w:r>
        <w:rPr>
          <w:rFonts w:ascii="Calibri" w:hAnsi="Calibri" w:cs="Calibri"/>
        </w:rPr>
        <w:t>„</w:t>
      </w:r>
      <w:r>
        <w:rPr>
          <w:rFonts w:ascii="Calibri" w:hAnsi="Calibri" w:cs="Calibri"/>
          <w:b/>
          <w:bCs/>
          <w:color w:val="00188F"/>
        </w:rPr>
        <w:t>Maximális rendelkezésre állási idő</w:t>
      </w:r>
      <w:r>
        <w:rPr>
          <w:rFonts w:ascii="Calibri" w:hAnsi="Calibri" w:cs="Calibri"/>
        </w:rPr>
        <w:t>”: az összes Telepítési idő összege az összes, az Ügyfél által egy adott Microsoft Azure-előfizetésben az Alkalmazandó időszak alatt telepített Cloud HSM esetében.</w:t>
      </w:r>
    </w:p>
    <w:p w14:paraId="621BF121" w14:textId="77777777" w:rsidR="00F61521" w:rsidRPr="002D026F" w:rsidRDefault="00F61521" w:rsidP="00F61521">
      <w:pPr>
        <w:pStyle w:val="ProductList-Body"/>
        <w:rPr>
          <w:rFonts w:ascii="Calibri" w:hAnsi="Calibri" w:cs="Calibri"/>
        </w:rPr>
      </w:pPr>
      <w:r>
        <w:rPr>
          <w:rFonts w:ascii="Calibri" w:hAnsi="Calibri" w:cs="Calibri"/>
        </w:rPr>
        <w:t>„</w:t>
      </w:r>
      <w:r>
        <w:rPr>
          <w:rFonts w:ascii="Calibri" w:hAnsi="Calibri" w:cs="Calibri"/>
          <w:b/>
          <w:bCs/>
          <w:color w:val="00188F"/>
        </w:rPr>
        <w:t>Kizárt tranzakciók</w:t>
      </w:r>
      <w:r>
        <w:rPr>
          <w:rFonts w:ascii="Calibri" w:hAnsi="Calibri" w:cs="Calibri"/>
        </w:rPr>
        <w:t>”: olyan tranzakciók, amelyek Cloud HSM-ek, kulcsok, szerepkör-hozzárendelések, szerepkör-definíciók létrehozására, frissítésére vagy törlésére, valamint a biztonsági tartomány letöltésére/feltöltésére vonatkoznak.</w:t>
      </w:r>
    </w:p>
    <w:p w14:paraId="64FE7705" w14:textId="77777777" w:rsidR="00F61521" w:rsidRPr="002D026F" w:rsidRDefault="00F61521" w:rsidP="00F61521">
      <w:pPr>
        <w:pStyle w:val="ProductList-Body"/>
        <w:rPr>
          <w:rFonts w:ascii="Calibri" w:hAnsi="Calibri" w:cs="Calibri"/>
        </w:rPr>
      </w:pPr>
      <w:r>
        <w:rPr>
          <w:rFonts w:ascii="Calibri" w:hAnsi="Calibri" w:cs="Calibri"/>
        </w:rPr>
        <w:t>„</w:t>
      </w:r>
      <w:r>
        <w:rPr>
          <w:rFonts w:ascii="Calibri" w:hAnsi="Calibri" w:cs="Calibri"/>
          <w:b/>
          <w:bCs/>
          <w:color w:val="00188F"/>
        </w:rPr>
        <w:t>Állásidő</w:t>
      </w:r>
      <w:r>
        <w:rPr>
          <w:rFonts w:ascii="Calibri" w:hAnsi="Calibri" w:cs="Calibri"/>
        </w:rPr>
        <w:t>”: az összesített Telepítési idő teljes tartama az összes, az Ügyfél által egy adott Microsoft Azure-előfizetésben telepített Cloud HSM esetében, amely alatt a Cloud HSM nem elérhető. Egy adott Cloud HSM esetén egy perc akkor számít rendelkezésre nem állónak, ha az adott percben a Cloud HSM-en folyamatosan végrehajtott, a Kizárt tranzakcióktól eltérő összes tranzakció vagy Hibakódot ad vissza, vagy a kérés Microsofthoz történt megérkezését követő 5 másodpercen belül nem eredményez Sikerkódot.</w:t>
      </w:r>
    </w:p>
    <w:p w14:paraId="1128FA93" w14:textId="77777777" w:rsidR="00F61521" w:rsidRPr="002D026F" w:rsidRDefault="00F61521" w:rsidP="00F61521">
      <w:pPr>
        <w:pStyle w:val="ProductList-Body"/>
        <w:rPr>
          <w:rFonts w:ascii="Calibri" w:hAnsi="Calibri" w:cs="Calibri"/>
        </w:rPr>
      </w:pPr>
      <w:r>
        <w:rPr>
          <w:rFonts w:ascii="Calibri" w:hAnsi="Calibri" w:cs="Calibri"/>
        </w:rPr>
        <w:t>„</w:t>
      </w:r>
      <w:r>
        <w:rPr>
          <w:rFonts w:ascii="Calibri" w:hAnsi="Calibri" w:cs="Calibri"/>
          <w:b/>
          <w:bCs/>
          <w:color w:val="00188F"/>
        </w:rPr>
        <w:t>Százalékos rendelkezésre állás</w:t>
      </w:r>
      <w:r>
        <w:rPr>
          <w:rFonts w:ascii="Calibri" w:hAnsi="Calibri" w:cs="Calibri"/>
        </w:rPr>
        <w:t>”: a Cloud HSM szolgáltatás rendelkezésre állása úgy számítandó, hogy az Alkalmazandó időszakban egy adott Microsoft Azure-előfizetés esetén a Maximális rendelkezésre állási időből levonjuk a kieső időt, majd az eredményt elosztjuk a Maximális rendelkezésre állási idővel.</w:t>
      </w:r>
    </w:p>
    <w:p w14:paraId="6C218143" w14:textId="77777777" w:rsidR="00F61521" w:rsidRPr="002D026F" w:rsidRDefault="00F61521" w:rsidP="00F61521">
      <w:pPr>
        <w:pStyle w:val="ProductList-Body"/>
        <w:rPr>
          <w:rFonts w:ascii="Calibri" w:hAnsi="Calibri" w:cs="Calibri"/>
        </w:rPr>
      </w:pPr>
      <w:r>
        <w:rPr>
          <w:rFonts w:ascii="Calibri" w:hAnsi="Calibri" w:cs="Calibri"/>
        </w:rPr>
        <w:t>A Százalékos Rendelkezésre Állás a következő képlettel határozható meg:</w:t>
      </w:r>
    </w:p>
    <w:p w14:paraId="5C68D974" w14:textId="77777777" w:rsidR="00F61521" w:rsidRPr="001E28FB" w:rsidRDefault="00000000" w:rsidP="00F61521">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6B298E" w14:textId="77777777" w:rsidR="00F61521" w:rsidRPr="002D026F" w:rsidRDefault="00F61521" w:rsidP="00F61521">
      <w:pPr>
        <w:pStyle w:val="ProductList-Body"/>
        <w:rPr>
          <w:rFonts w:ascii="Calibri" w:hAnsi="Calibri" w:cs="Calibri"/>
          <w:b/>
          <w:color w:val="00188F"/>
        </w:rPr>
      </w:pPr>
      <w:r>
        <w:rPr>
          <w:rFonts w:ascii="Calibri" w:hAnsi="Calibri" w:cs="Calibri"/>
          <w:b/>
          <w:color w:val="00188F"/>
        </w:rPr>
        <w:t>A Cloud HSM szolgáltatás Ügyfél általi használatára az alábbi Szolgáltatási szintek és Szolgáltatás-jóváírások vonatkoznak: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1521" w:rsidRPr="00B44CF9" w14:paraId="2B306B03" w14:textId="77777777" w:rsidTr="00C20A28">
        <w:trPr>
          <w:tblHeader/>
        </w:trPr>
        <w:tc>
          <w:tcPr>
            <w:tcW w:w="5400" w:type="dxa"/>
            <w:shd w:val="clear" w:color="auto" w:fill="0072C6"/>
          </w:tcPr>
          <w:p w14:paraId="53261470" w14:textId="77777777" w:rsidR="00F61521" w:rsidRPr="002D026F" w:rsidRDefault="00F61521"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76EADD15" w14:textId="77777777" w:rsidR="00F61521" w:rsidRPr="002D026F" w:rsidRDefault="00F61521"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F61521" w:rsidRPr="00B44CF9" w14:paraId="3210D392" w14:textId="77777777" w:rsidTr="00C20A28">
        <w:trPr>
          <w:trHeight w:val="245"/>
        </w:trPr>
        <w:tc>
          <w:tcPr>
            <w:tcW w:w="5400" w:type="dxa"/>
          </w:tcPr>
          <w:p w14:paraId="7B8619A5" w14:textId="77777777" w:rsidR="00F61521" w:rsidRPr="002D026F" w:rsidRDefault="00F61521" w:rsidP="00C20A28">
            <w:pPr>
              <w:pStyle w:val="ProductList-OfferingBody"/>
              <w:jc w:val="center"/>
              <w:rPr>
                <w:rFonts w:ascii="Calibri" w:hAnsi="Calibri" w:cs="Calibri"/>
                <w:szCs w:val="16"/>
              </w:rPr>
            </w:pPr>
            <w:r>
              <w:rPr>
                <w:rFonts w:ascii="Calibri" w:hAnsi="Calibri" w:cs="Calibri"/>
                <w:szCs w:val="16"/>
              </w:rPr>
              <w:t>&lt; 99,9%</w:t>
            </w:r>
          </w:p>
        </w:tc>
        <w:tc>
          <w:tcPr>
            <w:tcW w:w="5400" w:type="dxa"/>
          </w:tcPr>
          <w:p w14:paraId="6292BAB0" w14:textId="77777777" w:rsidR="00F61521" w:rsidRPr="002D026F" w:rsidRDefault="00F61521" w:rsidP="00C20A28">
            <w:pPr>
              <w:pStyle w:val="ProductList-OfferingBody"/>
              <w:jc w:val="center"/>
              <w:rPr>
                <w:rFonts w:ascii="Calibri" w:hAnsi="Calibri" w:cs="Calibri"/>
                <w:szCs w:val="16"/>
              </w:rPr>
            </w:pPr>
            <w:r>
              <w:rPr>
                <w:rFonts w:ascii="Calibri" w:hAnsi="Calibri" w:cs="Calibri"/>
                <w:szCs w:val="16"/>
              </w:rPr>
              <w:t>10%</w:t>
            </w:r>
          </w:p>
        </w:tc>
      </w:tr>
      <w:tr w:rsidR="00F61521" w:rsidRPr="00B44CF9" w14:paraId="0FBA4394" w14:textId="77777777" w:rsidTr="00C20A28">
        <w:trPr>
          <w:trHeight w:val="245"/>
        </w:trPr>
        <w:tc>
          <w:tcPr>
            <w:tcW w:w="5400" w:type="dxa"/>
          </w:tcPr>
          <w:p w14:paraId="4A915584" w14:textId="77777777" w:rsidR="00F61521" w:rsidRPr="002D026F" w:rsidRDefault="00F61521"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448A7BC0" w14:textId="77777777" w:rsidR="00F61521" w:rsidRPr="002D026F" w:rsidRDefault="00F61521" w:rsidP="00C20A28">
            <w:pPr>
              <w:pStyle w:val="ProductList-OfferingBody"/>
              <w:jc w:val="center"/>
              <w:rPr>
                <w:rFonts w:ascii="Calibri" w:hAnsi="Calibri" w:cs="Calibri"/>
                <w:szCs w:val="16"/>
              </w:rPr>
            </w:pPr>
            <w:r>
              <w:rPr>
                <w:rFonts w:ascii="Calibri" w:hAnsi="Calibri" w:cs="Calibri"/>
                <w:szCs w:val="16"/>
              </w:rPr>
              <w:t>25%</w:t>
            </w:r>
          </w:p>
        </w:tc>
      </w:tr>
    </w:tbl>
    <w:p w14:paraId="481881DC" w14:textId="77777777" w:rsidR="00F61521" w:rsidRPr="00EF7CF9" w:rsidRDefault="00F61521" w:rsidP="00F615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91B251F" w14:textId="1B3787EF" w:rsidR="00FA4844" w:rsidRPr="00EF7CF9" w:rsidRDefault="00FA4844" w:rsidP="00FA4844">
      <w:pPr>
        <w:pStyle w:val="ProductList-Offering2Heading"/>
        <w:keepNext/>
        <w:tabs>
          <w:tab w:val="clear" w:pos="360"/>
          <w:tab w:val="clear" w:pos="720"/>
          <w:tab w:val="clear" w:pos="1080"/>
        </w:tabs>
        <w:outlineLvl w:val="2"/>
      </w:pPr>
      <w:bookmarkStart w:id="179" w:name="_Toc231483806"/>
      <w:r>
        <w:t>Cloud Services</w:t>
      </w:r>
      <w:bookmarkEnd w:id="173"/>
      <w:bookmarkEnd w:id="179"/>
    </w:p>
    <w:p w14:paraId="616BD5A6" w14:textId="77777777" w:rsidR="00FA4844" w:rsidRPr="00EF7CF9" w:rsidRDefault="00FA4844" w:rsidP="00FA4844">
      <w:pPr>
        <w:pStyle w:val="ProductList-Body"/>
        <w:rPr>
          <w:b/>
          <w:color w:val="00188F"/>
        </w:rPr>
      </w:pPr>
      <w:r>
        <w:rPr>
          <w:b/>
          <w:color w:val="00188F"/>
        </w:rPr>
        <w:t>További fogalommeghatározások</w:t>
      </w:r>
      <w:r w:rsidRPr="00486413">
        <w:rPr>
          <w:b/>
          <w:color w:val="00188F"/>
        </w:rPr>
        <w:t>:</w:t>
      </w:r>
    </w:p>
    <w:p w14:paraId="00F034C6" w14:textId="77777777" w:rsidR="00FA4844" w:rsidRPr="00EF7CF9" w:rsidRDefault="00FA4844" w:rsidP="00FA4844">
      <w:pPr>
        <w:pStyle w:val="ProductList-Body"/>
      </w:pPr>
      <w:r>
        <w:t>A „</w:t>
      </w:r>
      <w:r>
        <w:rPr>
          <w:b/>
          <w:color w:val="00188F"/>
        </w:rPr>
        <w:t>Cloud Services</w:t>
      </w:r>
      <w:r>
        <w:t>” Webes és Dolgozói Szerepkörök kihasználására szolgáló számítási erőforrások halmazát jelenti.</w:t>
      </w:r>
    </w:p>
    <w:p w14:paraId="1A253FE3" w14:textId="77777777" w:rsidR="00FA4844" w:rsidRPr="00EF7CF9" w:rsidRDefault="00FA4844" w:rsidP="00FA4844">
      <w:pPr>
        <w:pStyle w:val="ProductList-Body"/>
      </w:pPr>
      <w:r>
        <w:t>A „</w:t>
      </w:r>
      <w:r>
        <w:rPr>
          <w:b/>
          <w:color w:val="00188F"/>
        </w:rPr>
        <w:t>Szerepkörpéldány-Adatkapcsolat</w:t>
      </w:r>
      <w:r>
        <w:t>” olyan kétirányú, TCP vagy UDP hálózati protokollt használó hálózati forgalom a szerepkörpéldány és más IP-címek között, amelyben a szerepkörpéldányt engedélyezett forgalomra konfigurálták. Az IP-címek lehetnek ugyanabban a Cloud Services szolgáltatásban lévő IP-címek, mint amelyben a virtuális gép is található, lehetnek ugyanabban a virtuális hálózatban található IP-címek, mint amelyben a virtuális gép is található, de lehetnek nyilvános, irányítható IP-címek is.</w:t>
      </w:r>
    </w:p>
    <w:p w14:paraId="2210A489" w14:textId="77777777" w:rsidR="00FA4844" w:rsidRPr="001C4AAD" w:rsidRDefault="00FA4844" w:rsidP="001C4AAD">
      <w:pPr>
        <w:pStyle w:val="ProductList-Body"/>
        <w:jc w:val="both"/>
        <w:rPr>
          <w:spacing w:val="-2"/>
        </w:rPr>
      </w:pPr>
      <w:r w:rsidRPr="001C4AAD">
        <w:rPr>
          <w:spacing w:val="-2"/>
        </w:rPr>
        <w:t>A „</w:t>
      </w:r>
      <w:r w:rsidRPr="001C4AAD">
        <w:rPr>
          <w:b/>
          <w:color w:val="00188F"/>
          <w:spacing w:val="-2"/>
        </w:rPr>
        <w:t>Bérlő</w:t>
      </w:r>
      <w:r w:rsidRPr="001C4AAD">
        <w:rPr>
          <w:spacing w:val="-2"/>
        </w:rPr>
        <w:t>” egyetlen csomagként telepített egy vagy több olyan szerepkört jelent, amelyek mindegyike maga is egy vagy több szerepkörpéldányból áll.</w:t>
      </w:r>
    </w:p>
    <w:p w14:paraId="7384DC2B" w14:textId="77777777" w:rsidR="00FA4844" w:rsidRPr="00EF7CF9" w:rsidRDefault="00FA4844" w:rsidP="00FA4844">
      <w:pPr>
        <w:pStyle w:val="ProductList-Body"/>
      </w:pPr>
      <w:r>
        <w:t>A „</w:t>
      </w:r>
      <w:r>
        <w:rPr>
          <w:b/>
          <w:color w:val="00188F"/>
        </w:rPr>
        <w:t>Frissítési Tartomány</w:t>
      </w:r>
      <w:r>
        <w:t>” a Microsoft Azure olyan példányainak halmazát jelenti, amelyekre egyidejűleg alkalmazandók platformfrissítések.</w:t>
      </w:r>
    </w:p>
    <w:p w14:paraId="4AFF4F40" w14:textId="77777777" w:rsidR="00FA4844" w:rsidRPr="00EF7CF9" w:rsidRDefault="00FA4844" w:rsidP="00FA4844">
      <w:pPr>
        <w:pStyle w:val="ProductList-Body"/>
      </w:pPr>
      <w:r>
        <w:t>A „</w:t>
      </w:r>
      <w:r>
        <w:rPr>
          <w:b/>
          <w:color w:val="00188F"/>
        </w:rPr>
        <w:t>Webes Szerepkör</w:t>
      </w:r>
      <w:r>
        <w:t>” a Cloud Services olyan összetevője, amely az Azure IIS és ASP.NET által támogatott webes alkalmazásprogramozáshoz testre szabott végrehajtási környezetében fut.</w:t>
      </w:r>
    </w:p>
    <w:p w14:paraId="3F902297" w14:textId="77777777" w:rsidR="00FA4844" w:rsidRPr="00EF7CF9" w:rsidRDefault="00FA4844" w:rsidP="00FA4844">
      <w:pPr>
        <w:pStyle w:val="ProductList-Body"/>
      </w:pPr>
      <w:r>
        <w:t>A „</w:t>
      </w:r>
      <w:r>
        <w:rPr>
          <w:b/>
          <w:color w:val="00188F"/>
        </w:rPr>
        <w:t>Dolgozói Szerepkör</w:t>
      </w:r>
      <w:r>
        <w:t>”</w:t>
      </w:r>
      <w:r>
        <w:rPr>
          <w:b/>
          <w:color w:val="00188F"/>
        </w:rPr>
        <w:t xml:space="preserve"> </w:t>
      </w:r>
      <w:r>
        <w:t>a Cloud Services olyan összetevője, amely az Azure általános fejlesztéshez kialakított végrehajtási környezetében fut, és amely háttérfeldolgozást végezhet a Webes Szerepkör számára.</w:t>
      </w:r>
    </w:p>
    <w:p w14:paraId="6B4E981E" w14:textId="4AAE9CA8" w:rsidR="00FA4844" w:rsidRPr="00ED4527" w:rsidRDefault="00EE6E3C" w:rsidP="00747FD1">
      <w:pPr>
        <w:pStyle w:val="ProductList-Body"/>
        <w:rPr>
          <w:b/>
          <w:bCs/>
          <w:color w:val="00188F"/>
        </w:rPr>
      </w:pPr>
      <w:r>
        <w:rPr>
          <w:b/>
          <w:bCs/>
          <w:color w:val="00188F"/>
        </w:rPr>
        <w:t>A Rendelkezésre Állás kiszámítása és a Szolgáltatási Szintek a Cloud Services esetén</w:t>
      </w:r>
    </w:p>
    <w:p w14:paraId="412EA3FF" w14:textId="27BCBA97" w:rsidR="00FA4844" w:rsidRPr="00EF7CF9" w:rsidRDefault="00FA4844" w:rsidP="00FA4844">
      <w:pPr>
        <w:pStyle w:val="ProductList-Body"/>
      </w:pPr>
      <w:r>
        <w:t>A „</w:t>
      </w:r>
      <w:r>
        <w:rPr>
          <w:b/>
          <w:color w:val="00188F"/>
        </w:rPr>
        <w:t>Maximális Rendelkezésre Állási Percek</w:t>
      </w:r>
      <w:r>
        <w:t>” a különböző Frissítési Tartományokba telepített két vagy több példánnyal rendelkező összes internetes szerepkör összes perceinek összessége egy Alkalmazandó Időszakban. A Maximális Rendelkezésre Állási Percek számolása akkor kezdődik, amikor a Bérlőt telepítik, és a hozzá társított szerepkörök az Ügyfél által kezdeményezett tevékenységek hatására működésbe lépnek, és addig tart, amíg az Ügyfél olyan tevékenységet nem kezdeményez, amely az adott Bérlő leállását vagy törlését eredményezi.</w:t>
      </w:r>
    </w:p>
    <w:p w14:paraId="35563319" w14:textId="77777777" w:rsidR="00FA4844" w:rsidRPr="00EF7CF9" w:rsidRDefault="00FA4844" w:rsidP="00FA4844">
      <w:pPr>
        <w:pStyle w:val="ProductList-Body"/>
      </w:pPr>
      <w:r>
        <w:rPr>
          <w:b/>
          <w:color w:val="00188F"/>
        </w:rPr>
        <w:t>Állásidő</w:t>
      </w:r>
      <w:r w:rsidRPr="00486413">
        <w:rPr>
          <w:b/>
          <w:color w:val="00188F"/>
        </w:rPr>
        <w:t>:</w:t>
      </w:r>
      <w:r>
        <w:t xml:space="preserve"> A Maximális Rendelkezésre Állási Perceknek azok az összesített darabjai, amely percek alatt nincs Szerepkörpéldány-Adatkapcsolat.</w:t>
      </w:r>
    </w:p>
    <w:p w14:paraId="46F3082B" w14:textId="3E1C36D7" w:rsidR="00FA4844" w:rsidRPr="00EF7CF9" w:rsidRDefault="00AC48A7" w:rsidP="003630AC">
      <w:pPr>
        <w:pStyle w:val="ProductList-Body"/>
        <w:keepNext/>
      </w:pPr>
      <w:r>
        <w:rPr>
          <w:b/>
          <w:color w:val="00188F"/>
        </w:rPr>
        <w:t>Százalékos Rendelkezésre Állás</w:t>
      </w:r>
      <w:r w:rsidRPr="00486413">
        <w:rPr>
          <w:b/>
          <w:color w:val="00188F"/>
        </w:rPr>
        <w:t>:</w:t>
      </w:r>
      <w:r>
        <w:t xml:space="preserve"> A Százalékos Rendelkezésre Állás a következő képlettel határozható meg:</w:t>
      </w:r>
    </w:p>
    <w:p w14:paraId="692CB9D4" w14:textId="0AF0BE81" w:rsidR="00FA4844" w:rsidRPr="00EF7CF9" w:rsidRDefault="005C5970" w:rsidP="00E05226">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iCs/>
              <w:sz w:val="18"/>
              <w:szCs w:val="18"/>
            </w:rPr>
            <m:t>Havi Százalékos Rendelkezésre Állás</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73E1EAEE" w14:textId="54555184" w:rsidR="00FA4844" w:rsidRPr="00EF7CF9" w:rsidRDefault="00FA4844" w:rsidP="00FA4844">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Szolgáltatás-jóváírás</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w:t>
            </w:r>
          </w:p>
        </w:tc>
        <w:tc>
          <w:tcPr>
            <w:tcW w:w="5400" w:type="dxa"/>
          </w:tcPr>
          <w:p w14:paraId="387D0A57" w14:textId="77777777" w:rsidR="00FA4844" w:rsidRPr="00EF7CF9" w:rsidRDefault="00FA4844" w:rsidP="000F31B4">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w:t>
            </w:r>
          </w:p>
        </w:tc>
        <w:tc>
          <w:tcPr>
            <w:tcW w:w="5400" w:type="dxa"/>
          </w:tcPr>
          <w:p w14:paraId="4BE2C332" w14:textId="77777777" w:rsidR="00FA4844" w:rsidRPr="00EF7CF9" w:rsidRDefault="00FA4844" w:rsidP="000F31B4">
            <w:pPr>
              <w:pStyle w:val="ProductList-OfferingBody"/>
              <w:jc w:val="center"/>
            </w:pPr>
            <w:r>
              <w:t>25%</w:t>
            </w:r>
          </w:p>
        </w:tc>
      </w:tr>
    </w:tbl>
    <w:p w14:paraId="71E7D204" w14:textId="2D9B9798" w:rsidR="00FA4844" w:rsidRPr="00EF7CF9" w:rsidRDefault="002778D1"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8AE841E" w14:textId="41B30273" w:rsidR="00014752" w:rsidRPr="00EF7CF9" w:rsidRDefault="00014752" w:rsidP="00014752">
      <w:pPr>
        <w:pStyle w:val="ProductList-Offering2Heading"/>
        <w:keepNext/>
        <w:tabs>
          <w:tab w:val="clear" w:pos="360"/>
          <w:tab w:val="clear" w:pos="720"/>
          <w:tab w:val="clear" w:pos="1080"/>
        </w:tabs>
        <w:outlineLvl w:val="2"/>
      </w:pPr>
      <w:bookmarkStart w:id="180" w:name="_Toc52348980"/>
      <w:bookmarkStart w:id="181" w:name="_Toc231483807"/>
      <w:r>
        <w:t xml:space="preserve">Azure </w:t>
      </w:r>
      <w:r w:rsidR="00753DAF">
        <w:t>AI</w:t>
      </w:r>
      <w:r>
        <w:t xml:space="preserve"> Search</w:t>
      </w:r>
      <w:bookmarkEnd w:id="180"/>
      <w:bookmarkEnd w:id="181"/>
    </w:p>
    <w:p w14:paraId="6A0F4491" w14:textId="77777777" w:rsidR="00014752" w:rsidRPr="00EF7CF9" w:rsidRDefault="00014752" w:rsidP="00014752">
      <w:pPr>
        <w:pStyle w:val="ProductList-Body"/>
      </w:pPr>
      <w:r>
        <w:rPr>
          <w:b/>
          <w:color w:val="00188F"/>
        </w:rPr>
        <w:t>További fogalommeghatározások</w:t>
      </w:r>
      <w:r w:rsidRPr="00486413">
        <w:rPr>
          <w:b/>
          <w:color w:val="00188F"/>
        </w:rPr>
        <w:t>:</w:t>
      </w:r>
    </w:p>
    <w:p w14:paraId="64F7836F" w14:textId="77777777" w:rsidR="00DD186F" w:rsidRPr="00EA71CE" w:rsidRDefault="00DD186F" w:rsidP="00DD186F">
      <w:pPr>
        <w:pStyle w:val="ProductList-Body"/>
        <w:rPr>
          <w:rFonts w:ascii="Calibri" w:hAnsi="Calibri" w:cs="Calibri"/>
        </w:rPr>
      </w:pPr>
      <w:r>
        <w:rPr>
          <w:rFonts w:ascii="Calibri" w:hAnsi="Calibri" w:cs="Calibri"/>
        </w:rPr>
        <w:t>A „</w:t>
      </w:r>
      <w:r>
        <w:rPr>
          <w:rFonts w:ascii="Calibri" w:hAnsi="Calibri" w:cs="Calibri"/>
          <w:b/>
          <w:color w:val="00188F"/>
        </w:rPr>
        <w:t>Hibák Átlagos Aránya</w:t>
      </w:r>
      <w:r>
        <w:rPr>
          <w:rFonts w:ascii="Calibri" w:hAnsi="Calibri" w:cs="Calibri"/>
        </w:rPr>
        <w:t>” egy Alkalmazandó Időszakban a következő értéket jelenti: az adott Alkalmazandó Időszak minden egyes órájára vonatkozóan a Hibák Arányának összege, és ez elosztva az adott Alkalmazandó Időszakbeli órák teljes számával.</w:t>
      </w:r>
    </w:p>
    <w:p w14:paraId="067A29F2" w14:textId="77777777" w:rsidR="00DD186F" w:rsidRPr="00EA71CE" w:rsidRDefault="00DD186F" w:rsidP="00DD186F">
      <w:pPr>
        <w:pStyle w:val="ProductList-Body"/>
        <w:rPr>
          <w:rFonts w:ascii="Calibri" w:hAnsi="Calibri" w:cs="Calibri"/>
        </w:rPr>
      </w:pPr>
      <w:r>
        <w:rPr>
          <w:rFonts w:ascii="Calibri" w:hAnsi="Calibri" w:cs="Calibri"/>
        </w:rPr>
        <w:t>A „</w:t>
      </w:r>
      <w:r>
        <w:rPr>
          <w:rFonts w:ascii="Calibri" w:hAnsi="Calibri" w:cs="Calibri"/>
          <w:b/>
          <w:color w:val="00188F"/>
        </w:rPr>
        <w:t>Hibák Aránya</w:t>
      </w:r>
      <w:r>
        <w:rPr>
          <w:rFonts w:ascii="Calibri" w:hAnsi="Calibri" w:cs="Calibri"/>
        </w:rPr>
        <w:t>” egy adott egyórás időintervallumbeli Sikertelen Kérések teljes száma elosztva az adott időintervallumbeli Összes Kéréssel. Ha egy egyórás időintervallumban az Összes Kérés nulla, akkor erre az intervallumra a Hibák Aránya 0%.</w:t>
      </w:r>
    </w:p>
    <w:p w14:paraId="17A7DC9E" w14:textId="77777777" w:rsidR="00DD186F" w:rsidRPr="00EA71CE" w:rsidRDefault="00DD186F" w:rsidP="00DD186F">
      <w:pPr>
        <w:pStyle w:val="ProductList-Body"/>
        <w:rPr>
          <w:rFonts w:ascii="Calibri" w:hAnsi="Calibri" w:cs="Calibri"/>
        </w:rPr>
      </w:pPr>
      <w:r>
        <w:rPr>
          <w:rFonts w:ascii="Calibri" w:hAnsi="Calibri" w:cs="Calibri"/>
        </w:rPr>
        <w:t>„</w:t>
      </w:r>
      <w:r>
        <w:rPr>
          <w:rFonts w:ascii="Calibri" w:hAnsi="Calibri" w:cs="Calibri"/>
          <w:b/>
          <w:color w:val="00188F"/>
        </w:rPr>
        <w:t>Kizárt Kérések</w:t>
      </w:r>
      <w:r>
        <w:rPr>
          <w:rFonts w:ascii="Calibri" w:hAnsi="Calibri" w:cs="Calibri"/>
        </w:rPr>
        <w:t>” mindazok a kérések, amelyeket azért utasítanak vissza, mert kimerültek egy Keresésiszolgáltatás-példányhoz rendelt erőforrások; ezt egy HTTP 503-as állapotkód és egy, a kérés visszautasítására utaló fejléc jelzi.</w:t>
      </w:r>
    </w:p>
    <w:p w14:paraId="1DC7599D" w14:textId="77777777" w:rsidR="00DD186F" w:rsidRPr="00EA71CE" w:rsidRDefault="00DD186F" w:rsidP="00DD186F">
      <w:pPr>
        <w:pStyle w:val="ProductList-Body"/>
        <w:rPr>
          <w:rFonts w:ascii="Calibri" w:hAnsi="Calibri" w:cs="Calibri"/>
        </w:rPr>
      </w:pPr>
      <w:r>
        <w:rPr>
          <w:rFonts w:ascii="Calibri" w:hAnsi="Calibri" w:cs="Calibri"/>
        </w:rPr>
        <w:t>„</w:t>
      </w:r>
      <w:r>
        <w:rPr>
          <w:rFonts w:ascii="Calibri" w:hAnsi="Calibri" w:cs="Calibri"/>
          <w:b/>
          <w:color w:val="00188F"/>
        </w:rPr>
        <w:t>Sikertelen Kérések</w:t>
      </w:r>
      <w:r>
        <w:rPr>
          <w:rFonts w:ascii="Calibri" w:hAnsi="Calibri" w:cs="Calibri"/>
        </w:rPr>
        <w:t>” mindazok az Összes Kérésbe tartozó kérések, amelyek nem adnak vissza Sikerkódot vagy HTTP 4xx-választ.</w:t>
      </w:r>
    </w:p>
    <w:p w14:paraId="03C5A911" w14:textId="77777777" w:rsidR="00DD186F" w:rsidRPr="00EA71CE" w:rsidRDefault="00DD186F" w:rsidP="00DD186F">
      <w:pPr>
        <w:pStyle w:val="ProductList-Body"/>
        <w:rPr>
          <w:rFonts w:ascii="Calibri" w:hAnsi="Calibri" w:cs="Calibri"/>
        </w:rPr>
      </w:pPr>
      <w:r>
        <w:rPr>
          <w:rFonts w:ascii="Calibri" w:hAnsi="Calibri" w:cs="Calibri"/>
        </w:rPr>
        <w:t>A „</w:t>
      </w:r>
      <w:r>
        <w:rPr>
          <w:rFonts w:ascii="Calibri" w:hAnsi="Calibri" w:cs="Calibri"/>
          <w:b/>
          <w:color w:val="00188F"/>
        </w:rPr>
        <w:t>Replika</w:t>
      </w:r>
      <w:r>
        <w:rPr>
          <w:rFonts w:ascii="Calibri" w:hAnsi="Calibri" w:cs="Calibri"/>
        </w:rPr>
        <w:t>” egy Keresésiszolgáltatás-példánybeli keresési index egy másodpéldánya.</w:t>
      </w:r>
    </w:p>
    <w:p w14:paraId="50F39A29" w14:textId="77777777" w:rsidR="00DD186F" w:rsidRPr="00EA71CE" w:rsidRDefault="00DD186F" w:rsidP="00DD186F">
      <w:pPr>
        <w:pStyle w:val="ProductList-Body"/>
        <w:rPr>
          <w:rFonts w:ascii="Calibri" w:hAnsi="Calibri" w:cs="Calibri"/>
        </w:rPr>
      </w:pPr>
      <w:r>
        <w:rPr>
          <w:rFonts w:ascii="Calibri" w:hAnsi="Calibri" w:cs="Calibri"/>
        </w:rPr>
        <w:t>A „</w:t>
      </w:r>
      <w:r>
        <w:rPr>
          <w:rFonts w:ascii="Calibri" w:hAnsi="Calibri" w:cs="Calibri"/>
          <w:b/>
          <w:color w:val="00188F"/>
        </w:rPr>
        <w:t>Keresésiszolgáltatás-példány</w:t>
      </w:r>
      <w:r>
        <w:rPr>
          <w:rFonts w:ascii="Calibri" w:hAnsi="Calibri" w:cs="Calibri"/>
        </w:rPr>
        <w:t>” az Azure Search szolgáltatás olyan példánya, amely egy vagy több keresési indexet tartalmaz.</w:t>
      </w:r>
    </w:p>
    <w:p w14:paraId="2C6DFE72" w14:textId="77777777" w:rsidR="00DD186F" w:rsidRPr="00EA71CE" w:rsidRDefault="00DD186F" w:rsidP="00DD186F">
      <w:pPr>
        <w:pStyle w:val="ProductList-Body"/>
        <w:rPr>
          <w:rFonts w:ascii="Calibri" w:hAnsi="Calibri" w:cs="Calibri"/>
        </w:rPr>
      </w:pPr>
      <w:r>
        <w:rPr>
          <w:rFonts w:ascii="Calibri" w:hAnsi="Calibri" w:cs="Calibri"/>
        </w:rPr>
        <w:t>Az „</w:t>
      </w:r>
      <w:r>
        <w:rPr>
          <w:rFonts w:ascii="Calibri" w:hAnsi="Calibri" w:cs="Calibri"/>
          <w:b/>
          <w:color w:val="00188F"/>
        </w:rPr>
        <w:t>Összes Kérés</w:t>
      </w:r>
      <w:r>
        <w:rPr>
          <w:rFonts w:ascii="Calibri" w:hAnsi="Calibri" w:cs="Calibri"/>
        </w:rPr>
        <w:t>” egy Alkalmazandó Időszakban a következőt jelenti: egy egyórás időintervallumon belül (i) az összes olyan kérést, amely három vagy több Replikával rendelkező Keresésiszolgáltatás-példány frissítésére irányul, plusz (ii) az összes olyan kérést, amely két vagy több Replikával rendelkező Keresésiszolgáltatás-példány lekérdezésére irányul, kivéve a Kizárt Kéréseket.</w:t>
      </w:r>
    </w:p>
    <w:p w14:paraId="376FF54B" w14:textId="29E324F0" w:rsidR="00014752" w:rsidRDefault="00AC48A7" w:rsidP="00014752">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7D3715DD" w14:textId="6384588E" w:rsidR="00014752" w:rsidRPr="00EF7CF9" w:rsidRDefault="005C5970" w:rsidP="00C667F5">
      <w:pPr>
        <w:spacing w:before="120" w:after="0"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 xml:space="preserve">100% - </m:t>
          </m:r>
          <m:r>
            <m:rPr>
              <m:nor/>
            </m:rPr>
            <w:rPr>
              <w:rFonts w:ascii="Cambria Math" w:hAnsi="Cambria Math" w:cs="Tahoma"/>
              <w:i/>
              <w:iCs/>
              <w:color w:val="000000" w:themeColor="text1"/>
              <w:sz w:val="18"/>
              <w:szCs w:val="18"/>
            </w:rPr>
            <m:t>Hibák Átlagos Aránya</m:t>
          </m:r>
        </m:oMath>
      </m:oMathPara>
    </w:p>
    <w:p w14:paraId="454EB55F" w14:textId="77777777" w:rsidR="00014752" w:rsidRPr="00EF7CF9" w:rsidRDefault="00014752" w:rsidP="00014752">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Szolgáltatás-jóváírás</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w:t>
            </w:r>
          </w:p>
        </w:tc>
        <w:tc>
          <w:tcPr>
            <w:tcW w:w="5400" w:type="dxa"/>
          </w:tcPr>
          <w:p w14:paraId="6E789323" w14:textId="77777777" w:rsidR="00014752" w:rsidRPr="00EF7CF9" w:rsidRDefault="00014752" w:rsidP="000F31B4">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w:t>
            </w:r>
          </w:p>
        </w:tc>
        <w:tc>
          <w:tcPr>
            <w:tcW w:w="5400" w:type="dxa"/>
          </w:tcPr>
          <w:p w14:paraId="63670124" w14:textId="77777777" w:rsidR="00014752" w:rsidRPr="00EF7CF9" w:rsidRDefault="00014752" w:rsidP="000F31B4">
            <w:pPr>
              <w:pStyle w:val="ProductList-OfferingBody"/>
              <w:jc w:val="center"/>
            </w:pPr>
            <w:r>
              <w:t>25%</w:t>
            </w:r>
          </w:p>
        </w:tc>
      </w:tr>
    </w:tbl>
    <w:p w14:paraId="2FF0D8F5" w14:textId="12AB9540" w:rsidR="00014752" w:rsidRPr="00EF7CF9" w:rsidRDefault="002778D1"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478A19B" w14:textId="7F45CBD7" w:rsidR="00FE45CF" w:rsidRPr="00EF7CF9" w:rsidRDefault="00FE45CF" w:rsidP="00FE45CF">
      <w:pPr>
        <w:pStyle w:val="ProductList-Offering2Heading"/>
        <w:keepNext/>
        <w:tabs>
          <w:tab w:val="clear" w:pos="360"/>
          <w:tab w:val="clear" w:pos="720"/>
          <w:tab w:val="clear" w:pos="1080"/>
        </w:tabs>
        <w:spacing w:before="0" w:after="0"/>
        <w:outlineLvl w:val="2"/>
      </w:pPr>
      <w:bookmarkStart w:id="182" w:name="_Toc468346589"/>
      <w:bookmarkStart w:id="183" w:name="MicrosoftCognitiveServices"/>
      <w:bookmarkStart w:id="184" w:name="_Toc52348972"/>
      <w:bookmarkStart w:id="185" w:name="_Toc231483808"/>
      <w:r>
        <w:t xml:space="preserve">Azure </w:t>
      </w:r>
      <w:r w:rsidR="00260881">
        <w:t>AI</w:t>
      </w:r>
      <w:r>
        <w:t xml:space="preserve"> Services</w:t>
      </w:r>
      <w:bookmarkEnd w:id="182"/>
      <w:bookmarkEnd w:id="183"/>
      <w:bookmarkEnd w:id="184"/>
      <w:bookmarkEnd w:id="185"/>
    </w:p>
    <w:p w14:paraId="42DC8CF4" w14:textId="77777777" w:rsidR="00FE45CF" w:rsidRPr="00EF7CF9" w:rsidRDefault="00FE45CF" w:rsidP="00FE45CF">
      <w:pPr>
        <w:pStyle w:val="ProductList-Body"/>
      </w:pPr>
      <w:r>
        <w:rPr>
          <w:b/>
          <w:color w:val="00188F"/>
        </w:rPr>
        <w:t>További fogalommeghatározások</w:t>
      </w:r>
      <w:r w:rsidRPr="00486413">
        <w:rPr>
          <w:b/>
          <w:color w:val="00188F"/>
        </w:rPr>
        <w:t>:</w:t>
      </w:r>
    </w:p>
    <w:p w14:paraId="52EF90C8" w14:textId="77777777" w:rsidR="009963B6" w:rsidRPr="00143BDB" w:rsidRDefault="009963B6" w:rsidP="009963B6">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A </w:t>
      </w:r>
      <w:r w:rsidRPr="00720D51">
        <w:rPr>
          <w:rFonts w:ascii="Calibri" w:eastAsiaTheme="minorHAnsi" w:hAnsi="Calibri" w:cs="Calibri"/>
          <w:b/>
          <w:color w:val="00188F"/>
          <w:sz w:val="18"/>
          <w:szCs w:val="18"/>
        </w:rPr>
        <w:t>„</w:t>
      </w:r>
      <w:r>
        <w:rPr>
          <w:rFonts w:ascii="Calibri" w:eastAsiaTheme="minorHAnsi" w:hAnsi="Calibri" w:cs="Calibri"/>
          <w:b/>
          <w:color w:val="00188F"/>
          <w:sz w:val="18"/>
          <w:szCs w:val="18"/>
        </w:rPr>
        <w:t>Tranzakciós próbálkozások teljes száma</w:t>
      </w:r>
      <w:r w:rsidRPr="00720D51">
        <w:rPr>
          <w:rFonts w:ascii="Calibri" w:eastAsiaTheme="minorHAnsi" w:hAnsi="Calibri" w:cs="Calibri"/>
          <w:b/>
          <w:color w:val="00188F"/>
          <w:sz w:val="18"/>
          <w:szCs w:val="18"/>
        </w:rPr>
        <w:t xml:space="preserve">” </w:t>
      </w:r>
      <w:r>
        <w:rPr>
          <w:rFonts w:ascii="Calibri" w:eastAsiaTheme="minorHAnsi" w:hAnsi="Calibri" w:cs="Calibri"/>
          <w:sz w:val="18"/>
          <w:szCs w:val="18"/>
        </w:rPr>
        <w:t>az Ügyfél által egy Alkalmazandó időszakban, egy adott Foundry Tools API esetében kezdeményezett hitelesített API-kérések teljes száma. Nem tartoznak bele a Tranzakciós próbálkozások teljes számába az olyan API-kérések, amelyek az első Hibakód megjelenését követő ötperces időablakban folyamatosan Hibakódot adnak vissza.</w:t>
      </w:r>
    </w:p>
    <w:p w14:paraId="4B921FDF" w14:textId="77777777" w:rsidR="009963B6" w:rsidRDefault="009963B6" w:rsidP="009963B6">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b/>
          <w:color w:val="00188F"/>
          <w:sz w:val="18"/>
          <w:szCs w:val="18"/>
        </w:rPr>
        <w:t>Sikertelen tranzakciók</w:t>
      </w:r>
      <w:r w:rsidRPr="00B1431B">
        <w:rPr>
          <w:rFonts w:ascii="Calibri" w:eastAsia="Calibri" w:hAnsi="Calibri" w:cs="Arial"/>
          <w:b/>
          <w:color w:val="00188F"/>
          <w:sz w:val="18"/>
        </w:rPr>
        <w:t>:</w:t>
      </w:r>
      <w:r>
        <w:rPr>
          <w:rFonts w:ascii="Calibri" w:hAnsi="Calibri" w:cs="Calibri"/>
          <w:sz w:val="18"/>
          <w:szCs w:val="18"/>
        </w:rPr>
        <w:t xml:space="preserve"> </w:t>
      </w:r>
      <w:r>
        <w:rPr>
          <w:rFonts w:ascii="Calibri" w:eastAsiaTheme="minorHAnsi" w:hAnsi="Calibri" w:cs="Calibri"/>
          <w:sz w:val="18"/>
          <w:szCs w:val="18"/>
        </w:rPr>
        <w:t>mindazok a Tranzakciós próbálkozások teljes számába tartozó Foundry Tools API-kérések, amelyek Hibakódot adnak vissza. Nem tartoznak a Sikertelen tranzakciók körébe az olyan API-kérések, amelyek az első Hibakód megjelenését követő ötperces időablakban folyamatosan Hibakódot adnak vissza.</w:t>
      </w:r>
    </w:p>
    <w:p w14:paraId="31B35A5D" w14:textId="77777777" w:rsidR="00747FD1" w:rsidRPr="00C51C89" w:rsidRDefault="00747FD1" w:rsidP="002E6D98">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Az egyes API-Szolgáltatások </w:t>
      </w:r>
      <w:r w:rsidRPr="002438A7">
        <w:rPr>
          <w:rFonts w:ascii="Calibri" w:eastAsiaTheme="minorHAnsi" w:hAnsi="Calibri" w:cs="Calibri"/>
          <w:b/>
          <w:color w:val="00188F"/>
          <w:sz w:val="18"/>
          <w:szCs w:val="18"/>
        </w:rPr>
        <w:t>„</w:t>
      </w:r>
      <w:r>
        <w:rPr>
          <w:rFonts w:ascii="Calibri" w:eastAsiaTheme="minorHAnsi" w:hAnsi="Calibri" w:cs="Calibri"/>
          <w:b/>
          <w:color w:val="00188F"/>
          <w:sz w:val="18"/>
          <w:szCs w:val="18"/>
        </w:rPr>
        <w:t>Százalékos Rendelkezésre Állása</w:t>
      </w:r>
      <w:r w:rsidRPr="002438A7">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egy adott API-előfizetés esetén egy Alkalmazandó Időszakban a következő értéket jelenti: a Tranzakciós Próbálkozások Teljes Számából levonva a Sikertelen Tranzakciók száma és ez elosztva a Tranzakciós Próbálkozások Teljes Számával.</w:t>
      </w:r>
    </w:p>
    <w:p w14:paraId="489E6299" w14:textId="77777777" w:rsidR="00747FD1" w:rsidRPr="00C51C89" w:rsidRDefault="00747FD1" w:rsidP="002E6D98">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A Százalékos Rendelkezésre Állás a következő képlettel határozható meg</w:t>
      </w:r>
      <w:r>
        <w:rPr>
          <w:rFonts w:ascii="Calibri" w:hAnsi="Calibri" w:cs="Calibri"/>
          <w:sz w:val="18"/>
          <w:szCs w:val="18"/>
        </w:rPr>
        <w:t>:</w:t>
      </w:r>
    </w:p>
    <w:p w14:paraId="580A9604" w14:textId="77777777" w:rsidR="00747FD1" w:rsidRPr="00EF7CF9" w:rsidRDefault="00747FD1" w:rsidP="00E05226">
      <w:pPr>
        <w:spacing w:before="120"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Havi Százalékos Rendelkezésre Állás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4B9E7EF3" w14:textId="7846B259" w:rsidR="00747FD1" w:rsidRPr="00DD505F" w:rsidRDefault="00747FD1" w:rsidP="00DD505F">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EC02D3">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F037613" w14:textId="77777777" w:rsidR="00FE45CF" w:rsidRPr="00EF7CF9" w:rsidRDefault="00FE45CF" w:rsidP="00EC02D3">
            <w:pPr>
              <w:pStyle w:val="ProductList-OfferingBody"/>
              <w:jc w:val="center"/>
              <w:rPr>
                <w:color w:val="FFFFFF" w:themeColor="background1"/>
              </w:rPr>
            </w:pPr>
            <w:r>
              <w:rPr>
                <w:color w:val="FFFFFF" w:themeColor="background1"/>
              </w:rPr>
              <w:t>Szolgáltatás-jóváírás</w:t>
            </w:r>
          </w:p>
        </w:tc>
      </w:tr>
      <w:tr w:rsidR="00FE45CF" w:rsidRPr="00B44CF9" w14:paraId="5768936A" w14:textId="77777777" w:rsidTr="00277097">
        <w:tc>
          <w:tcPr>
            <w:tcW w:w="5400" w:type="dxa"/>
          </w:tcPr>
          <w:p w14:paraId="1A3AAB71" w14:textId="77777777" w:rsidR="00FE45CF" w:rsidRPr="00EF7CF9" w:rsidRDefault="00FE45CF" w:rsidP="00EC02D3">
            <w:pPr>
              <w:pStyle w:val="ProductList-OfferingBody"/>
              <w:jc w:val="center"/>
            </w:pPr>
            <w:r>
              <w:t>&lt; 99,9%</w:t>
            </w:r>
          </w:p>
        </w:tc>
        <w:tc>
          <w:tcPr>
            <w:tcW w:w="5400" w:type="dxa"/>
          </w:tcPr>
          <w:p w14:paraId="57CFBBE8" w14:textId="77777777" w:rsidR="00FE45CF" w:rsidRPr="00EF7CF9" w:rsidRDefault="00FE45CF" w:rsidP="00EC02D3">
            <w:pPr>
              <w:pStyle w:val="ProductList-OfferingBody"/>
              <w:jc w:val="center"/>
            </w:pPr>
            <w:r>
              <w:t>10%</w:t>
            </w:r>
          </w:p>
        </w:tc>
      </w:tr>
      <w:tr w:rsidR="00FE45CF" w:rsidRPr="00B44CF9" w14:paraId="130F863E" w14:textId="77777777" w:rsidTr="00277097">
        <w:tc>
          <w:tcPr>
            <w:tcW w:w="5400" w:type="dxa"/>
          </w:tcPr>
          <w:p w14:paraId="61EC2512" w14:textId="77777777" w:rsidR="00FE45CF" w:rsidRPr="00EF7CF9" w:rsidRDefault="00FE45CF" w:rsidP="00EC02D3">
            <w:pPr>
              <w:pStyle w:val="ProductList-OfferingBody"/>
              <w:jc w:val="center"/>
            </w:pPr>
            <w:r>
              <w:t>&lt; 99%</w:t>
            </w:r>
          </w:p>
        </w:tc>
        <w:tc>
          <w:tcPr>
            <w:tcW w:w="5400" w:type="dxa"/>
          </w:tcPr>
          <w:p w14:paraId="3B56FC08" w14:textId="77777777" w:rsidR="00FE45CF" w:rsidRPr="00EF7CF9" w:rsidRDefault="00FE45CF" w:rsidP="00EC02D3">
            <w:pPr>
              <w:pStyle w:val="ProductList-OfferingBody"/>
              <w:jc w:val="center"/>
            </w:pPr>
            <w:r>
              <w:t>25%</w:t>
            </w:r>
          </w:p>
        </w:tc>
      </w:tr>
    </w:tbl>
    <w:p w14:paraId="37A5D2B9" w14:textId="77777777" w:rsidR="004D140E" w:rsidRPr="00A466D8" w:rsidRDefault="004D140E" w:rsidP="00B124F8">
      <w:pPr>
        <w:spacing w:before="120" w:after="0" w:line="240" w:lineRule="auto"/>
        <w:rPr>
          <w:spacing w:val="-2"/>
          <w:sz w:val="18"/>
        </w:rPr>
      </w:pPr>
      <w:r>
        <w:rPr>
          <w:rFonts w:ascii="Calibri" w:eastAsia="Calibri" w:hAnsi="Calibri" w:cs="Calibri"/>
          <w:b/>
          <w:bCs/>
          <w:color w:val="00188F"/>
          <w:sz w:val="18"/>
          <w:szCs w:val="18"/>
        </w:rPr>
        <w:t>A Szolgáltatási Szintekre vonatkozó kivételek</w:t>
      </w:r>
      <w:r w:rsidRPr="00486413">
        <w:rPr>
          <w:b/>
          <w:color w:val="00188F"/>
          <w:sz w:val="18"/>
        </w:rPr>
        <w:t>:</w:t>
      </w:r>
      <w:r>
        <w:rPr>
          <w:rFonts w:ascii="Calibri" w:eastAsia="Calibri" w:hAnsi="Calibri" w:cs="Calibri"/>
          <w:sz w:val="18"/>
          <w:szCs w:val="18"/>
        </w:rPr>
        <w:t xml:space="preserve"> </w:t>
      </w:r>
      <w:r>
        <w:rPr>
          <w:rFonts w:cstheme="minorHAnsi"/>
          <w:sz w:val="18"/>
          <w:szCs w:val="18"/>
        </w:rPr>
        <w:t>Külön SLA vonatkozik az Azure OpenAI Service szolg</w:t>
      </w:r>
      <w:r w:rsidRPr="00A466D8">
        <w:rPr>
          <w:spacing w:val="-2"/>
          <w:sz w:val="18"/>
        </w:rPr>
        <w:t xml:space="preserve">áltatásra. </w:t>
      </w:r>
    </w:p>
    <w:p w14:paraId="0F9C0D40" w14:textId="457767E4" w:rsidR="00FE45CF" w:rsidRPr="00EF7CF9" w:rsidRDefault="002778D1"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063A3D5" w14:textId="7F1C8748" w:rsidR="00175814" w:rsidRPr="00B6541B" w:rsidRDefault="00175814" w:rsidP="001C4AAD">
      <w:pPr>
        <w:pStyle w:val="ProductList-Offering2Heading"/>
        <w:keepNext/>
        <w:tabs>
          <w:tab w:val="clear" w:pos="360"/>
          <w:tab w:val="clear" w:pos="720"/>
          <w:tab w:val="clear" w:pos="1080"/>
        </w:tabs>
        <w:spacing w:before="0" w:after="0"/>
        <w:outlineLvl w:val="2"/>
      </w:pPr>
      <w:bookmarkStart w:id="186" w:name="_Toc231483809"/>
      <w:r>
        <w:t>Azure Communication Gateway</w:t>
      </w:r>
      <w:bookmarkEnd w:id="186"/>
    </w:p>
    <w:p w14:paraId="590B504A" w14:textId="77777777" w:rsidR="00B2013C" w:rsidRDefault="00B2013C" w:rsidP="001C4AAD">
      <w:pPr>
        <w:pStyle w:val="ProductList-Body"/>
        <w:keepNext/>
        <w:rPr>
          <w:b/>
          <w:color w:val="00188F"/>
        </w:rPr>
      </w:pPr>
      <w:r>
        <w:rPr>
          <w:b/>
          <w:color w:val="00188F"/>
        </w:rPr>
        <w:t>További fogalommeghatározások</w:t>
      </w:r>
    </w:p>
    <w:p w14:paraId="22141E65" w14:textId="77777777" w:rsidR="00B2013C" w:rsidRDefault="00B2013C" w:rsidP="001C4AAD">
      <w:pPr>
        <w:pStyle w:val="xmsonormal"/>
        <w:keepNext/>
        <w:shd w:val="clear" w:color="auto" w:fill="FFFFFF" w:themeFill="background1"/>
        <w:spacing w:before="0" w:beforeAutospacing="0" w:after="0" w:afterAutospacing="0"/>
        <w:rPr>
          <w:rFonts w:asciiTheme="minorHAnsi" w:eastAsiaTheme="minorEastAsia" w:hAnsiTheme="minorHAnsi" w:cstheme="minorBidi"/>
          <w:sz w:val="18"/>
          <w:szCs w:val="18"/>
        </w:rPr>
      </w:pPr>
      <w:r w:rsidRPr="00A466D8">
        <w:rPr>
          <w:rFonts w:asciiTheme="minorHAnsi" w:eastAsiaTheme="minorHAnsi" w:hAnsiTheme="minorHAnsi" w:cstheme="minorBidi"/>
          <w:bCs/>
          <w:color w:val="000000" w:themeColor="text1"/>
          <w:sz w:val="18"/>
          <w:szCs w:val="22"/>
        </w:rPr>
        <w:t>A „</w:t>
      </w:r>
      <w:r>
        <w:rPr>
          <w:rFonts w:asciiTheme="minorHAnsi" w:eastAsiaTheme="minorEastAsia" w:hAnsiTheme="minorHAnsi" w:cstheme="minorBidi"/>
          <w:b/>
          <w:color w:val="00188F"/>
          <w:sz w:val="18"/>
          <w:szCs w:val="18"/>
        </w:rPr>
        <w:t>Hozzárendelt Telefonszám</w:t>
      </w:r>
      <w:r w:rsidRPr="00A466D8">
        <w:rPr>
          <w:rFonts w:asciiTheme="minorHAnsi" w:eastAsiaTheme="minorHAnsi" w:hAnsiTheme="minorHAnsi" w:cstheme="minorBidi"/>
          <w:bCs/>
          <w:color w:val="000000" w:themeColor="text1"/>
          <w:sz w:val="18"/>
          <w:szCs w:val="22"/>
        </w:rPr>
        <w:t xml:space="preserve">” </w:t>
      </w:r>
      <w:r>
        <w:rPr>
          <w:rFonts w:asciiTheme="minorHAnsi" w:eastAsiaTheme="minorEastAsia" w:hAnsiTheme="minorHAnsi" w:cstheme="minorBidi"/>
          <w:sz w:val="18"/>
          <w:szCs w:val="18"/>
        </w:rPr>
        <w:t>a következő követelményeket teljesítő telefonszám:</w:t>
      </w:r>
    </w:p>
    <w:p w14:paraId="78DED7AA" w14:textId="77777777" w:rsidR="00B2013C" w:rsidRDefault="00B2013C">
      <w:pPr>
        <w:pStyle w:val="xmsolistparagraph"/>
        <w:keepNext/>
        <w:numPr>
          <w:ilvl w:val="0"/>
          <w:numId w:val="18"/>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Az Operátorkapcsolat vagy a Teams Telefon Mobil környezetben adták ki.</w:t>
      </w:r>
    </w:p>
    <w:p w14:paraId="18047FD5" w14:textId="77777777" w:rsidR="00B2013C" w:rsidRDefault="00B2013C">
      <w:pPr>
        <w:pStyle w:val="xmsolistparagraph"/>
        <w:keepNext/>
        <w:numPr>
          <w:ilvl w:val="0"/>
          <w:numId w:val="18"/>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 telefonszám az Azure Communications Gateway szolgáltatáson keresztül van adatkapcsolatra konfigurálva.</w:t>
      </w:r>
    </w:p>
    <w:p w14:paraId="7FA8D795" w14:textId="77777777" w:rsidR="00B2013C" w:rsidRDefault="00B2013C">
      <w:pPr>
        <w:pStyle w:val="xmsolistparagraph"/>
        <w:numPr>
          <w:ilvl w:val="0"/>
          <w:numId w:val="18"/>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 telefonszám állapota „hozzárendelt” („assigned”) az Operátorkapcsolat, illetve a Teams Telefon Mobil környezetben. Ezek közé tartozik (többek között) a felhasználókhoz, a konferenciahidakhoz, a hang</w:t>
      </w:r>
      <w:r>
        <w:rPr>
          <w:rFonts w:asciiTheme="minorHAnsi" w:eastAsiaTheme="minorEastAsia" w:hAnsiTheme="minorHAnsi" w:cstheme="minorBidi"/>
          <w:sz w:val="18"/>
          <w:szCs w:val="18"/>
        </w:rPr>
        <w:t>-</w:t>
      </w:r>
      <w:r>
        <w:rPr>
          <w:rFonts w:asciiTheme="minorHAnsi" w:eastAsiaTheme="minorHAnsi" w:hAnsiTheme="minorHAnsi" w:cstheme="minorBidi"/>
          <w:sz w:val="18"/>
          <w:szCs w:val="22"/>
        </w:rPr>
        <w:t>Alkalmazásokhoz és a harmadik felek által biztosított alkalmazásokhoz való hozzárendelés.</w:t>
      </w:r>
    </w:p>
    <w:p w14:paraId="0B635ABB" w14:textId="1C31CE43" w:rsidR="00B2013C" w:rsidRPr="001C4AAD"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1C4AAD">
        <w:rPr>
          <w:rFonts w:asciiTheme="minorHAnsi" w:hAnsiTheme="minorHAnsi" w:cstheme="minorHAnsi"/>
          <w:sz w:val="18"/>
          <w:szCs w:val="18"/>
        </w:rPr>
        <w:t>Az „</w:t>
      </w:r>
      <w:r w:rsidRPr="001C4AAD">
        <w:rPr>
          <w:rFonts w:asciiTheme="minorHAnsi" w:eastAsiaTheme="minorHAnsi" w:hAnsiTheme="minorHAnsi" w:cstheme="minorHAnsi"/>
          <w:b/>
          <w:bCs/>
          <w:color w:val="00188F"/>
          <w:sz w:val="18"/>
          <w:szCs w:val="18"/>
        </w:rPr>
        <w:t>Állásidő</w:t>
      </w:r>
      <w:r w:rsidRPr="001C4AAD">
        <w:rPr>
          <w:rFonts w:asciiTheme="minorHAnsi" w:eastAsiaTheme="minorHAnsi" w:hAnsiTheme="minorHAnsi" w:cstheme="minorHAnsi"/>
          <w:sz w:val="18"/>
          <w:szCs w:val="18"/>
        </w:rPr>
        <w:t>” egy adott Microsoft Azure-előfizetés esetében egy Alkalmazandó Időszaknak bármilyen olyan időszaka, amelyben a Hozzárendelt Telefonszámok nem tudnak hanghívásokat kezdeményezni vagy fogadni az Azure Communications Gateway szolgáltatáson keresztül.</w:t>
      </w:r>
    </w:p>
    <w:p w14:paraId="7D9C651D" w14:textId="77777777" w:rsidR="00B2013C" w:rsidRPr="001C4AAD"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1C4AAD">
        <w:rPr>
          <w:rFonts w:asciiTheme="minorHAnsi" w:hAnsiTheme="minorHAnsi" w:cstheme="minorHAnsi"/>
          <w:sz w:val="18"/>
          <w:szCs w:val="18"/>
        </w:rPr>
        <w:t>Az „</w:t>
      </w:r>
      <w:r w:rsidRPr="001C4AAD">
        <w:rPr>
          <w:rFonts w:asciiTheme="minorHAnsi" w:eastAsiaTheme="minorHAnsi" w:hAnsiTheme="minorHAnsi" w:cstheme="minorHAnsi"/>
          <w:b/>
          <w:bCs/>
          <w:color w:val="00188F"/>
          <w:sz w:val="18"/>
          <w:szCs w:val="18"/>
        </w:rPr>
        <w:t>Állásidős Percek Száma</w:t>
      </w:r>
      <w:r w:rsidRPr="001C4AAD">
        <w:rPr>
          <w:rFonts w:asciiTheme="minorHAnsi" w:eastAsiaTheme="minorHAnsi" w:hAnsiTheme="minorHAnsi" w:cstheme="minorHAnsi"/>
          <w:sz w:val="18"/>
          <w:szCs w:val="18"/>
        </w:rPr>
        <w:t>” az összes Állásidőnek és azon Hozzárendelt Telefonszámok számának a szorzata, amelyek az adott Állásidő során nem tudnak hanghívásokat kezdeményezni vagy fogadni az Azure Communications Gateway szolgáltatáson keresztül.</w:t>
      </w:r>
    </w:p>
    <w:p w14:paraId="73DFF7AD" w14:textId="10373DC5" w:rsidR="00B2013C" w:rsidRPr="001C4AAD"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1C4AAD">
        <w:rPr>
          <w:rFonts w:asciiTheme="minorHAnsi" w:hAnsiTheme="minorHAnsi" w:cstheme="minorHAnsi"/>
          <w:sz w:val="18"/>
          <w:szCs w:val="18"/>
        </w:rPr>
        <w:t>A „</w:t>
      </w:r>
      <w:r w:rsidRPr="001C4AAD">
        <w:rPr>
          <w:rFonts w:asciiTheme="minorHAnsi" w:eastAsiaTheme="minorHAnsi" w:hAnsiTheme="minorHAnsi" w:cstheme="minorHAnsi"/>
          <w:b/>
          <w:bCs/>
          <w:color w:val="00188F"/>
          <w:sz w:val="18"/>
          <w:szCs w:val="18"/>
        </w:rPr>
        <w:t>Rendelkezésre Állási Percek Maximális Száma</w:t>
      </w:r>
      <w:r w:rsidRPr="001C4AAD">
        <w:rPr>
          <w:rFonts w:asciiTheme="minorHAnsi" w:eastAsiaTheme="minorHAnsi" w:hAnsiTheme="minorHAnsi" w:cstheme="minorHAnsi"/>
          <w:sz w:val="18"/>
          <w:szCs w:val="18"/>
        </w:rPr>
        <w:t>” azon percek teljes száma egy Alkalmazandó Időszakban, amelyek alatt az Azure Communications Gateway telepített állapotban van (azaz a szolgáltatási állapot „teljesített” (complete) jelölésű), szorozva a Hozzárendelt Telefonszámoknak az adott Alkalmazandó Időszak bármelyik időpontjában vett legnagyobb számával.</w:t>
      </w:r>
    </w:p>
    <w:p w14:paraId="722DA8A6" w14:textId="51535EF7" w:rsidR="00B2013C" w:rsidRPr="001C4AAD"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1C4AAD">
        <w:rPr>
          <w:rFonts w:asciiTheme="minorHAnsi" w:hAnsiTheme="minorHAnsi" w:cstheme="minorHAnsi"/>
          <w:sz w:val="18"/>
          <w:szCs w:val="18"/>
        </w:rPr>
        <w:t>A „</w:t>
      </w:r>
      <w:r w:rsidRPr="001C4AAD">
        <w:rPr>
          <w:rFonts w:asciiTheme="minorHAnsi" w:eastAsiaTheme="minorEastAsia" w:hAnsiTheme="minorHAnsi" w:cstheme="minorHAnsi"/>
          <w:b/>
          <w:color w:val="00188F"/>
          <w:sz w:val="18"/>
          <w:szCs w:val="18"/>
        </w:rPr>
        <w:t>Százalékos Rendelkezésre Állás</w:t>
      </w:r>
      <w:r w:rsidRPr="001C4AAD">
        <w:rPr>
          <w:rFonts w:asciiTheme="minorHAnsi" w:eastAsiaTheme="minorEastAsia" w:hAnsiTheme="minorHAnsi" w:cstheme="minorHAnsi"/>
          <w:sz w:val="18"/>
          <w:szCs w:val="18"/>
        </w:rPr>
        <w:t>” kiszámítása a következő képlettel történik:</w:t>
      </w:r>
    </w:p>
    <w:p w14:paraId="63BE773C" w14:textId="56663982" w:rsidR="00B2013C" w:rsidRDefault="00000000" w:rsidP="00D90FE3">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Rendelkezésre Állási Percek Maximális Száma – Állásidős Percek Száma</m:t>
              </m:r>
            </m:num>
            <m:den>
              <m:r>
                <m:rPr>
                  <m:nor/>
                </m:rPr>
                <w:rPr>
                  <w:rFonts w:ascii="Cambria Math" w:hAnsi="Cambria Math" w:cs="Tahoma"/>
                  <w:i/>
                  <w:sz w:val="18"/>
                  <w:szCs w:val="18"/>
                </w:rPr>
                <m:t>Rendelkezésre Állási Percek Maximális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2013C">
      <w:pPr>
        <w:rPr>
          <w:sz w:val="18"/>
        </w:rPr>
      </w:pPr>
      <w:r>
        <w:rPr>
          <w:sz w:val="18"/>
        </w:rPr>
        <w:t>A jelen SLA nem alkalmazandó az olyan szolgáltatáskimaradások esetében, amelyeket harmadik féltől származó olyan szoftver, berendezés vagy szolgáltatás bármilyen hibája okozott, amely nem áll a Microsoft ellenőrzése alatt, vagy amelyet olyan Microsoft-szoftver bármilyen hibája okozott, amelyet nem e Szolgáltatás részeként futtatnak.</w:t>
      </w:r>
    </w:p>
    <w:p w14:paraId="3D411D07" w14:textId="77777777" w:rsidR="00B2013C" w:rsidRDefault="00B2013C" w:rsidP="00B2013C">
      <w:pPr>
        <w:pStyle w:val="ProductList-Body"/>
        <w:keepNext/>
        <w:rPr>
          <w:b/>
          <w:bCs/>
          <w:color w:val="00188F"/>
        </w:rPr>
      </w:pPr>
      <w:r>
        <w:rPr>
          <w:b/>
          <w:bCs/>
          <w:color w:val="00188F"/>
        </w:rPr>
        <w:t>Az Azure Communications Gateway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Szolgáltatás-jóváírás</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w:t>
            </w:r>
          </w:p>
        </w:tc>
      </w:tr>
    </w:tbl>
    <w:p w14:paraId="4860295A" w14:textId="03556580" w:rsidR="003670BB" w:rsidRPr="00EF7CF9" w:rsidRDefault="002778D1"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389F154" w14:textId="3BB2D9DD" w:rsidR="00B6541B" w:rsidRPr="00B6541B" w:rsidRDefault="00B6541B" w:rsidP="00B6541B">
      <w:pPr>
        <w:pStyle w:val="ProductList-Offering2Heading"/>
        <w:keepNext/>
        <w:tabs>
          <w:tab w:val="clear" w:pos="360"/>
          <w:tab w:val="clear" w:pos="720"/>
          <w:tab w:val="clear" w:pos="1080"/>
        </w:tabs>
        <w:spacing w:before="0" w:after="0"/>
        <w:outlineLvl w:val="2"/>
      </w:pPr>
      <w:bookmarkStart w:id="187" w:name="_Toc231483810"/>
      <w:r>
        <w:t>Azure Communication Services</w:t>
      </w:r>
      <w:bookmarkEnd w:id="187"/>
    </w:p>
    <w:p w14:paraId="4DFBE77A" w14:textId="77777777" w:rsidR="00B6541B" w:rsidRPr="00B6541B" w:rsidRDefault="00B6541B" w:rsidP="00B6541B">
      <w:pPr>
        <w:pStyle w:val="ProductList-Body"/>
        <w:rPr>
          <w:b/>
          <w:color w:val="00188F"/>
        </w:rPr>
      </w:pPr>
      <w:r>
        <w:rPr>
          <w:b/>
          <w:color w:val="00188F"/>
        </w:rPr>
        <w:t>További fogalommeghatározások</w:t>
      </w:r>
    </w:p>
    <w:p w14:paraId="53EC037E" w14:textId="6DD45398" w:rsidR="00B6541B" w:rsidRDefault="00B6541B" w:rsidP="00B6541B">
      <w:pPr>
        <w:pStyle w:val="ProductList-Body"/>
      </w:pPr>
      <w:r>
        <w:t>Az „</w:t>
      </w:r>
      <w:r>
        <w:rPr>
          <w:b/>
          <w:bCs/>
          <w:color w:val="00188F"/>
        </w:rPr>
        <w:t>Állásidő</w:t>
      </w:r>
      <w:r>
        <w:t xml:space="preserve">” </w:t>
      </w:r>
      <w:r>
        <w:rPr>
          <w:rFonts w:ascii="Calibri" w:eastAsia="Calibri" w:hAnsi="Calibri" w:cs="Calibri"/>
        </w:rPr>
        <w:t>azoknak a Maximális Rendelkezésre Állási Percekbe tartozó perceknek az összessége egy Alkalmazandó Időszakban, amelyek alatt az Azure Communication Services szolgáltatás nem áll rendelkezésre. Egy perc akkor tekintendő rendelkezésre nem állónak, ha az adott percben az összes kérés 5xx-es hibát eredményez.</w:t>
      </w:r>
    </w:p>
    <w:p w14:paraId="1DD25A5C" w14:textId="0597DFD0" w:rsidR="009E0C69" w:rsidRDefault="008F7199" w:rsidP="00B6541B">
      <w:pPr>
        <w:pStyle w:val="ProductList-Body"/>
      </w:pPr>
      <w:r>
        <w:t xml:space="preserve">A </w:t>
      </w:r>
      <w:r>
        <w:rPr>
          <w:b/>
          <w:bCs/>
          <w:color w:val="00188F"/>
        </w:rPr>
        <w:t>Maximális Rendelkezésre Állási Percek</w:t>
      </w:r>
      <w:r>
        <w:rPr>
          <w:rFonts w:ascii="Calibri" w:eastAsia="Calibri" w:hAnsi="Calibri" w:cs="Calibri"/>
        </w:rPr>
        <w:t xml:space="preserve"> azt az időtartamot jelentik percben kifejezve, amely alatt az adott, az Ügyfél által telepített Azure Communication Services szolgáltatás egy Microsoft Azure-előfizetés esetében, egy Alkalmazandó Időszakban telepített állapotban van.</w:t>
      </w:r>
    </w:p>
    <w:p w14:paraId="47E4892E" w14:textId="6415D2FD" w:rsidR="00B6541B" w:rsidRDefault="00AC48A7" w:rsidP="00B6541B">
      <w:pPr>
        <w:pStyle w:val="ProductList-Body"/>
      </w:pPr>
      <w:r>
        <w:rPr>
          <w:b/>
          <w:bCs/>
          <w:color w:val="00188F"/>
        </w:rPr>
        <w:t>Százalékos Rendelkezésre Állás</w:t>
      </w:r>
      <w:r w:rsidRPr="00486413">
        <w:rPr>
          <w:b/>
          <w:color w:val="00188F"/>
        </w:rPr>
        <w:t>:</w:t>
      </w:r>
      <w:r>
        <w:t xml:space="preserve"> A Százalékos Rendelkezésre Állás a következő képlettel határozható meg:</w:t>
      </w:r>
    </w:p>
    <w:p w14:paraId="3AF7FF1E" w14:textId="77777777" w:rsidR="003524FA" w:rsidRPr="00EF7CF9" w:rsidRDefault="00000000" w:rsidP="00D90FE3">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EC02D3">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70A261D" w14:textId="77777777" w:rsidR="00B6541B" w:rsidRPr="00EF7CF9" w:rsidRDefault="00B6541B" w:rsidP="00EC02D3">
            <w:pPr>
              <w:pStyle w:val="ProductList-OfferingBody"/>
              <w:jc w:val="center"/>
              <w:rPr>
                <w:color w:val="FFFFFF" w:themeColor="background1"/>
              </w:rPr>
            </w:pPr>
            <w:r>
              <w:rPr>
                <w:color w:val="FFFFFF" w:themeColor="background1"/>
              </w:rPr>
              <w:t>Szolgáltatás-jóváírás</w:t>
            </w:r>
          </w:p>
        </w:tc>
      </w:tr>
      <w:tr w:rsidR="00B6541B" w:rsidRPr="00B44CF9" w14:paraId="766EE852" w14:textId="77777777" w:rsidTr="00277097">
        <w:tc>
          <w:tcPr>
            <w:tcW w:w="5400" w:type="dxa"/>
          </w:tcPr>
          <w:p w14:paraId="53F0625F" w14:textId="77777777" w:rsidR="00B6541B" w:rsidRPr="00EF7CF9" w:rsidRDefault="00B6541B" w:rsidP="00EC02D3">
            <w:pPr>
              <w:pStyle w:val="ProductList-OfferingBody"/>
              <w:jc w:val="center"/>
            </w:pPr>
            <w:r>
              <w:t>&lt; 99,9%</w:t>
            </w:r>
          </w:p>
        </w:tc>
        <w:tc>
          <w:tcPr>
            <w:tcW w:w="5400" w:type="dxa"/>
          </w:tcPr>
          <w:p w14:paraId="47FAAA95" w14:textId="77777777" w:rsidR="00B6541B" w:rsidRPr="00EF7CF9" w:rsidRDefault="00B6541B" w:rsidP="00EC02D3">
            <w:pPr>
              <w:pStyle w:val="ProductList-OfferingBody"/>
              <w:jc w:val="center"/>
            </w:pPr>
            <w:r>
              <w:t>10%</w:t>
            </w:r>
          </w:p>
        </w:tc>
      </w:tr>
      <w:tr w:rsidR="00B6541B" w:rsidRPr="00B44CF9" w14:paraId="6AD1B6C2" w14:textId="77777777" w:rsidTr="00277097">
        <w:tc>
          <w:tcPr>
            <w:tcW w:w="5400" w:type="dxa"/>
          </w:tcPr>
          <w:p w14:paraId="17D39BF6" w14:textId="77777777" w:rsidR="00B6541B" w:rsidRPr="00EF7CF9" w:rsidRDefault="00B6541B" w:rsidP="00EC02D3">
            <w:pPr>
              <w:pStyle w:val="ProductList-OfferingBody"/>
              <w:jc w:val="center"/>
            </w:pPr>
            <w:r>
              <w:t>&lt; 99%</w:t>
            </w:r>
          </w:p>
        </w:tc>
        <w:tc>
          <w:tcPr>
            <w:tcW w:w="5400" w:type="dxa"/>
          </w:tcPr>
          <w:p w14:paraId="2C12DDBF" w14:textId="77777777" w:rsidR="00B6541B" w:rsidRPr="00EF7CF9" w:rsidRDefault="00B6541B" w:rsidP="00EC02D3">
            <w:pPr>
              <w:pStyle w:val="ProductList-OfferingBody"/>
              <w:jc w:val="center"/>
            </w:pPr>
            <w:r>
              <w:t>25%</w:t>
            </w:r>
          </w:p>
        </w:tc>
      </w:tr>
    </w:tbl>
    <w:p w14:paraId="06E0A7F5" w14:textId="0BADDD2C" w:rsidR="00B6541B" w:rsidRDefault="00532226" w:rsidP="00532226">
      <w:pPr>
        <w:pStyle w:val="ProductList-Body"/>
        <w:spacing w:before="120"/>
      </w:pPr>
      <w:r>
        <w:rPr>
          <w:b/>
          <w:bCs/>
          <w:color w:val="00188F"/>
        </w:rPr>
        <w:t>További feltételek</w:t>
      </w:r>
      <w:r w:rsidRPr="00486413">
        <w:rPr>
          <w:b/>
          <w:color w:val="00188F"/>
        </w:rPr>
        <w:t>:</w:t>
      </w:r>
      <w:r>
        <w:t xml:space="preserve"> A szolgáltatás-jóváírás az egyes rendelkezésre nem álló szolgáltatásokra alkalmazandó. Ha például az Ügyfél az SMS és a Csevegés szolgáltatást veszi igénybe, és az SMS nem teljesíti az SLA feltételeit, akkor az Ügyfelet az SMS használatára vonatkozóan illeti meg jóváírás, a Csevegés használatára vonatkozóan nem.</w:t>
      </w:r>
    </w:p>
    <w:p w14:paraId="73980EF5" w14:textId="77777777" w:rsidR="00B6541B" w:rsidRDefault="00B6541B" w:rsidP="00B6541B">
      <w:pPr>
        <w:pStyle w:val="ProductList-Body"/>
      </w:pPr>
    </w:p>
    <w:p w14:paraId="2B82CC9C" w14:textId="2FE31A1A" w:rsidR="00B6541B" w:rsidRDefault="00B6541B" w:rsidP="00B6541B">
      <w:pPr>
        <w:pStyle w:val="ProductList-Body"/>
      </w:pPr>
      <w:r>
        <w:t>A rendelkezésre állási percek alapját kizárólag azok a szolgáltatások képezik, amelyek az Azure Communication Services ellenőrzése alatt állnak. Nem tartoznak az ilyen szolgáltatások körébe a harmadik felek, például a telekommunikációs szolgáltatók és a hálózatszolgáltatók által nyújtott szolgáltatások.</w:t>
      </w:r>
    </w:p>
    <w:p w14:paraId="5BBE9950" w14:textId="35BED303" w:rsidR="00CD00BE" w:rsidRPr="00EF7CF9" w:rsidRDefault="002778D1"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8" w:name="_Toc231483811"/>
      <w:r>
        <w:t>Azure Confidential Ledger</w:t>
      </w:r>
      <w:bookmarkEnd w:id="188"/>
    </w:p>
    <w:p w14:paraId="4F327946" w14:textId="719E083B" w:rsidR="00774368" w:rsidRPr="00774368" w:rsidRDefault="00EE6E3C" w:rsidP="00774368">
      <w:pPr>
        <w:pStyle w:val="ProductList-Body"/>
        <w:rPr>
          <w:b/>
          <w:bCs/>
          <w:color w:val="00188F"/>
        </w:rPr>
      </w:pPr>
      <w:r>
        <w:rPr>
          <w:b/>
          <w:bCs/>
          <w:color w:val="00188F"/>
        </w:rPr>
        <w:t>A Rendelkezésre Állás kiszámítása és a Szolgáltatási Szintek az Azure Confidential Ledger esetén</w:t>
      </w:r>
    </w:p>
    <w:p w14:paraId="5E635D0D" w14:textId="56AEB2AC" w:rsidR="00774368" w:rsidRDefault="00774368" w:rsidP="00774368">
      <w:pPr>
        <w:pStyle w:val="ProductList-Body"/>
      </w:pPr>
      <w:r>
        <w:t>A „</w:t>
      </w:r>
      <w:r>
        <w:rPr>
          <w:b/>
          <w:bCs/>
          <w:color w:val="00188F"/>
        </w:rPr>
        <w:t>Telepítési Percek</w:t>
      </w:r>
      <w:r>
        <w:t>” azon percek összessége, amelyek alatt egy adott felügyelt confidential ledger egy Alkalmazandó Időszakban a Microsoft Azure-ban telepített állapotban van.</w:t>
      </w:r>
    </w:p>
    <w:p w14:paraId="7F32078E" w14:textId="0709586A" w:rsidR="00774368" w:rsidRDefault="00774368" w:rsidP="00774368">
      <w:pPr>
        <w:pStyle w:val="ProductList-Body"/>
      </w:pPr>
      <w:r>
        <w:t>A „</w:t>
      </w:r>
      <w:r>
        <w:rPr>
          <w:b/>
          <w:bCs/>
          <w:color w:val="00188F"/>
        </w:rPr>
        <w:t>Maximális Rendelkezésre Állási Percek</w:t>
      </w:r>
      <w:r>
        <w:t>” az Ügyfél által egy Alkalmazandó Időszakban, egy adott Microsoft Azure-előfizetés keretében telepített összes felügyelt confidential ledger Telepítési Perceinek összessége.</w:t>
      </w:r>
    </w:p>
    <w:p w14:paraId="12F1C8B0" w14:textId="77777777" w:rsidR="00774368" w:rsidRDefault="00774368" w:rsidP="00774368">
      <w:pPr>
        <w:pStyle w:val="ProductList-Body"/>
      </w:pPr>
      <w:r>
        <w:t>A „</w:t>
      </w:r>
      <w:r>
        <w:rPr>
          <w:b/>
          <w:bCs/>
          <w:color w:val="00188F"/>
        </w:rPr>
        <w:t>Kizárt Tranzakciók</w:t>
      </w:r>
      <w:r>
        <w:t>” felügyelt confidential ledgerek létrehozására, frissítésére és törlésére irányuló tranzakciók.</w:t>
      </w:r>
    </w:p>
    <w:p w14:paraId="5F7EAD95" w14:textId="77777777" w:rsidR="00774368" w:rsidRDefault="00774368" w:rsidP="00774368">
      <w:pPr>
        <w:pStyle w:val="ProductList-Body"/>
      </w:pPr>
      <w:r>
        <w:t>Az „</w:t>
      </w:r>
      <w:r>
        <w:rPr>
          <w:b/>
          <w:bCs/>
          <w:color w:val="00188F"/>
        </w:rPr>
        <w:t>Állásidő</w:t>
      </w:r>
      <w:r>
        <w:t>” az Ügyfél által egy adott Microsoft Azure-előfizetés keretében telepített összes felügyelt confidential ledger azon perceinek összessége, amelyek alatt a felügyelt confidential ledger nem áll rendelkezésre. Egy adott confidential ledger esetén egy perc akkor számít rendelkezésre nem állónak, ha az adott percben a confidential ledgeren folyamatosan végrehajtott, a Kizárt Tranzakcióktól eltérő összes tranzakció vagy Hibakódot ad vissza, vagy a kérés Microsofthoz történt megérkezését követő 5 másodpercen belül nem eredményez Sikerkódot.</w:t>
      </w:r>
    </w:p>
    <w:p w14:paraId="431E0688" w14:textId="4DE06D57" w:rsidR="00774368" w:rsidRDefault="00774368" w:rsidP="00774368">
      <w:pPr>
        <w:pStyle w:val="ProductList-Body"/>
      </w:pPr>
      <w:r>
        <w:t>Az Azure Confidential Ledger szolgáltatás „</w:t>
      </w:r>
      <w:r>
        <w:rPr>
          <w:b/>
          <w:bCs/>
          <w:color w:val="00188F"/>
        </w:rPr>
        <w:t>Százalékos Rendelkezésre Állása</w:t>
      </w:r>
      <w: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5702F119" w14:textId="77777777" w:rsidR="003524FA" w:rsidRPr="00EF7CF9" w:rsidRDefault="00000000" w:rsidP="00935E1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C2DF121" w14:textId="77777777" w:rsidR="00774368" w:rsidRPr="00774368" w:rsidRDefault="00774368" w:rsidP="00774368">
      <w:pPr>
        <w:pStyle w:val="ProductList-Body"/>
        <w:keepNext/>
        <w:rPr>
          <w:b/>
          <w:bCs/>
          <w:color w:val="00188F"/>
        </w:rPr>
      </w:pPr>
      <w:r>
        <w:rPr>
          <w:b/>
          <w:bCs/>
          <w:color w:val="00188F"/>
        </w:rPr>
        <w:t>Az Azure Confidential Ledger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Szolgáltatás-jóváírás</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w:t>
            </w:r>
          </w:p>
        </w:tc>
        <w:tc>
          <w:tcPr>
            <w:tcW w:w="5400" w:type="dxa"/>
          </w:tcPr>
          <w:p w14:paraId="29A8BCAC" w14:textId="77777777" w:rsidR="00774368" w:rsidRPr="0076238C" w:rsidRDefault="00774368" w:rsidP="000F31B4">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w:t>
            </w:r>
          </w:p>
        </w:tc>
        <w:tc>
          <w:tcPr>
            <w:tcW w:w="5400" w:type="dxa"/>
          </w:tcPr>
          <w:p w14:paraId="1DBA3864" w14:textId="77777777" w:rsidR="00774368" w:rsidRPr="0076238C" w:rsidRDefault="00774368" w:rsidP="000F31B4">
            <w:pPr>
              <w:pStyle w:val="ProductList-OfferingBody"/>
              <w:jc w:val="center"/>
            </w:pPr>
            <w:r>
              <w:t>25%</w:t>
            </w:r>
          </w:p>
        </w:tc>
      </w:tr>
    </w:tbl>
    <w:p w14:paraId="58FC95B1" w14:textId="6A0481D6" w:rsidR="00774368" w:rsidRPr="00EF7CF9" w:rsidRDefault="002778D1"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9" w:name="_Toc231483812"/>
      <w:r>
        <w:t>Azure Container Apps</w:t>
      </w:r>
      <w:bookmarkEnd w:id="189"/>
    </w:p>
    <w:p w14:paraId="6CCAE860" w14:textId="77777777" w:rsidR="000B24EC" w:rsidRPr="000B24EC" w:rsidRDefault="000B24EC" w:rsidP="000B24EC">
      <w:pPr>
        <w:pStyle w:val="ProductList-Body"/>
        <w:rPr>
          <w:b/>
          <w:bCs/>
          <w:color w:val="00188F"/>
        </w:rPr>
      </w:pPr>
      <w:r>
        <w:rPr>
          <w:b/>
          <w:bCs/>
          <w:color w:val="00188F"/>
        </w:rPr>
        <w:t>További fogalommeghatározások</w:t>
      </w:r>
    </w:p>
    <w:p w14:paraId="3F419D97" w14:textId="77777777" w:rsidR="000B24EC" w:rsidRDefault="000B24EC" w:rsidP="000B24EC">
      <w:pPr>
        <w:pStyle w:val="ProductList-Body"/>
      </w:pPr>
      <w:r>
        <w:t>Az „</w:t>
      </w:r>
      <w:r>
        <w:rPr>
          <w:b/>
          <w:bCs/>
          <w:color w:val="00188F"/>
        </w:rPr>
        <w:t>Alkalmazás</w:t>
      </w:r>
      <w:r>
        <w:t>” az Azure Container Apps szolgáltatás ügyfele által telepített mikroszolgáltatás vagy alkalmazás.</w:t>
      </w:r>
    </w:p>
    <w:p w14:paraId="7A1E0F20" w14:textId="0C7AD764" w:rsidR="000B24EC" w:rsidRDefault="000B24EC" w:rsidP="000B24EC">
      <w:pPr>
        <w:pStyle w:val="ProductList-Body"/>
      </w:pPr>
      <w:r>
        <w:t>A „</w:t>
      </w:r>
      <w:r>
        <w:rPr>
          <w:b/>
          <w:bCs/>
          <w:color w:val="00188F"/>
        </w:rPr>
        <w:t>Telepítési Percek</w:t>
      </w:r>
      <w:r>
        <w:t>” azt az időtartamot jelenti percben kifejezve, amely alatt egy Alkalmazás várhatóan aktív egy Alkalmazandó Időszakban. Az, hogy egy Alkalmazás várhatóan mennyi ideig aktív egy Alkalmazandó Időszakban, az ügyfél által beállított skálázási szabályoktól függ.</w:t>
      </w:r>
    </w:p>
    <w:p w14:paraId="577AE7E2" w14:textId="5FA5E0D5" w:rsidR="000B24EC" w:rsidRDefault="000B24EC" w:rsidP="000B24EC">
      <w:pPr>
        <w:pStyle w:val="ProductList-Body"/>
      </w:pPr>
      <w:r>
        <w:t>A „</w:t>
      </w:r>
      <w:r>
        <w:rPr>
          <w:b/>
          <w:bCs/>
          <w:color w:val="00188F"/>
        </w:rPr>
        <w:t>Maximális Rendelkezésre Állási Percek</w:t>
      </w:r>
      <w:r>
        <w:t>” egy adott, az Ügyfél által telepített Alkalmazás összes Telepítési Perceinek összessége egy Alkalmazandó Időszakban egy adott Microsoft Azure-előfizetés esetében.</w:t>
      </w:r>
    </w:p>
    <w:p w14:paraId="31B96E11" w14:textId="79AF2C7C" w:rsidR="000B24EC" w:rsidRPr="000B24EC" w:rsidRDefault="00EE6E3C" w:rsidP="000B24EC">
      <w:pPr>
        <w:pStyle w:val="ProductList-Body"/>
        <w:spacing w:before="120"/>
        <w:rPr>
          <w:b/>
          <w:bCs/>
          <w:color w:val="00188F"/>
        </w:rPr>
      </w:pPr>
      <w:r>
        <w:rPr>
          <w:b/>
          <w:bCs/>
          <w:color w:val="00188F"/>
        </w:rPr>
        <w:t>A Rendelkezésre Állás kiszámítása és a Szolgáltatási Szintek az Azure Container Apps esetén</w:t>
      </w:r>
    </w:p>
    <w:p w14:paraId="31C04623" w14:textId="3DAEB4CD" w:rsidR="000B24EC" w:rsidRDefault="000B24EC" w:rsidP="000B24EC">
      <w:pPr>
        <w:pStyle w:val="ProductList-Body"/>
      </w:pPr>
      <w:r>
        <w:t>Az „</w:t>
      </w:r>
      <w:r>
        <w:rPr>
          <w:b/>
          <w:bCs/>
          <w:color w:val="00188F"/>
        </w:rPr>
        <w:t>Állásidő</w:t>
      </w:r>
      <w:r>
        <w:t>” egy Ügyfél által egy adott Microsoft Azure-előfizetés keretében telepített összes Alkalmazás azon perceinek összessége, amelyek alatt egy vagy több Alkalmazás nem áll rendelkezésre. Egy adott Alkalmazás esetén egy perc akkor tekintendő rendelkezésre nem állónak, ha az adott percben nincs adatkapcsolat az Alkalmazás és a Microsoft internetes átjárója között.</w:t>
      </w:r>
    </w:p>
    <w:p w14:paraId="5C76F7F0" w14:textId="54493D50" w:rsidR="000B24EC" w:rsidRDefault="00AC48A7" w:rsidP="000B24EC">
      <w:pPr>
        <w:pStyle w:val="ProductList-Body"/>
      </w:pPr>
      <w:r>
        <w:rPr>
          <w:b/>
          <w:bCs/>
          <w:color w:val="00188F"/>
        </w:rPr>
        <w:t>Százalékos Rendelkezésre Állás</w:t>
      </w:r>
      <w:r w:rsidRPr="00486413">
        <w:rPr>
          <w:b/>
          <w:color w:val="00188F"/>
        </w:rPr>
        <w:t>:</w:t>
      </w:r>
      <w:r>
        <w:t xml:space="preserve"> A „Százalékos Rendelkezésre Állás” a következő képlettel határozható meg:</w:t>
      </w:r>
    </w:p>
    <w:p w14:paraId="26E825B3" w14:textId="77777777" w:rsidR="003524FA" w:rsidRPr="00EF7CF9" w:rsidRDefault="00000000" w:rsidP="00935E1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Az Azure Container Apps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Szolgáltatás-jóváírás</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w:t>
            </w:r>
          </w:p>
        </w:tc>
        <w:tc>
          <w:tcPr>
            <w:tcW w:w="5400" w:type="dxa"/>
          </w:tcPr>
          <w:p w14:paraId="75499F95" w14:textId="77777777" w:rsidR="0009720F" w:rsidRPr="0076238C" w:rsidRDefault="0009720F" w:rsidP="000F31B4">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w:t>
            </w:r>
          </w:p>
        </w:tc>
        <w:tc>
          <w:tcPr>
            <w:tcW w:w="5400" w:type="dxa"/>
          </w:tcPr>
          <w:p w14:paraId="00A669D7" w14:textId="77777777" w:rsidR="0009720F" w:rsidRPr="0076238C" w:rsidRDefault="0009720F" w:rsidP="000F31B4">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w:t>
            </w:r>
          </w:p>
        </w:tc>
        <w:tc>
          <w:tcPr>
            <w:tcW w:w="5400" w:type="dxa"/>
          </w:tcPr>
          <w:p w14:paraId="31812F43" w14:textId="34C34F3C" w:rsidR="0009720F" w:rsidRDefault="0009720F" w:rsidP="000F31B4">
            <w:pPr>
              <w:pStyle w:val="ProductList-OfferingBody"/>
              <w:jc w:val="center"/>
            </w:pPr>
            <w:r>
              <w:t>100%</w:t>
            </w:r>
          </w:p>
        </w:tc>
      </w:tr>
    </w:tbl>
    <w:p w14:paraId="3D461C6F" w14:textId="7A5E1146" w:rsidR="0009720F" w:rsidRPr="00EF7CF9" w:rsidRDefault="002778D1"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90" w:name="_Toc231483813"/>
      <w:r>
        <w:t>Azure Container Instances</w:t>
      </w:r>
      <w:bookmarkEnd w:id="164"/>
      <w:bookmarkEnd w:id="169"/>
      <w:bookmarkEnd w:id="190"/>
    </w:p>
    <w:p w14:paraId="386F1074" w14:textId="77777777" w:rsidR="004005AF" w:rsidRPr="00DA6241" w:rsidRDefault="004005AF" w:rsidP="004005AF">
      <w:pPr>
        <w:pStyle w:val="ProductList-Body"/>
      </w:pPr>
      <w:r>
        <w:rPr>
          <w:b/>
          <w:color w:val="00188F"/>
        </w:rPr>
        <w:t>További fogalommeghatározások</w:t>
      </w:r>
      <w:r w:rsidRPr="00486413">
        <w:rPr>
          <w:b/>
          <w:color w:val="00188F"/>
        </w:rPr>
        <w:t>:</w:t>
      </w:r>
    </w:p>
    <w:p w14:paraId="17D6F31B" w14:textId="77777777" w:rsidR="004005AF" w:rsidRPr="00B44CF9" w:rsidRDefault="004005AF" w:rsidP="004005AF">
      <w:pPr>
        <w:spacing w:after="0" w:line="240" w:lineRule="auto"/>
        <w:rPr>
          <w:rFonts w:eastAsiaTheme="minorEastAsia"/>
          <w:sz w:val="18"/>
          <w:szCs w:val="18"/>
          <w:lang w:eastAsia="zh-TW"/>
        </w:rPr>
      </w:pPr>
      <w:r>
        <w:rPr>
          <w:sz w:val="18"/>
        </w:rPr>
        <w:t>Az „</w:t>
      </w:r>
      <w:r>
        <w:rPr>
          <w:b/>
          <w:color w:val="00188F"/>
          <w:sz w:val="18"/>
        </w:rPr>
        <w:t>Adatkapcsolat</w:t>
      </w:r>
      <w:r>
        <w:rPr>
          <w:sz w:val="18"/>
        </w:rPr>
        <w:t>”</w:t>
      </w:r>
      <w:r>
        <w:rPr>
          <w:rFonts w:eastAsiaTheme="minorEastAsia"/>
          <w:sz w:val="18"/>
          <w:szCs w:val="18"/>
        </w:rPr>
        <w:t xml:space="preserve"> </w:t>
      </w:r>
      <w:r>
        <w:rPr>
          <w:sz w:val="18"/>
        </w:rPr>
        <w:t>olyan kétirányú, TCP vagy UDP hálózati protokollt használó hálózati forgalom a Tárolócsoport és más IP-címek között, amelyben a Tárolócsoportot engedélyezett forgalomra konfigurálták.</w:t>
      </w:r>
    </w:p>
    <w:p w14:paraId="2C3918CB" w14:textId="77777777" w:rsidR="004005AF" w:rsidRPr="00B44CF9" w:rsidRDefault="004005AF" w:rsidP="004005AF">
      <w:pPr>
        <w:spacing w:after="0"/>
        <w:rPr>
          <w:rFonts w:eastAsiaTheme="minorEastAsia"/>
          <w:sz w:val="18"/>
          <w:szCs w:val="18"/>
          <w:lang w:eastAsia="zh-TW"/>
        </w:rPr>
      </w:pPr>
      <w:r>
        <w:rPr>
          <w:sz w:val="18"/>
        </w:rPr>
        <w:t>A „</w:t>
      </w:r>
      <w:r>
        <w:rPr>
          <w:b/>
          <w:color w:val="00188F"/>
          <w:sz w:val="18"/>
        </w:rPr>
        <w:t>Tárolócsoport</w:t>
      </w:r>
      <w:r>
        <w:rPr>
          <w:sz w:val="18"/>
        </w:rPr>
        <w:t>”</w:t>
      </w:r>
      <w:r>
        <w:rPr>
          <w:rFonts w:eastAsiaTheme="minorEastAsia"/>
          <w:sz w:val="18"/>
          <w:szCs w:val="18"/>
        </w:rPr>
        <w:t xml:space="preserve"> </w:t>
      </w:r>
      <w:r>
        <w:rPr>
          <w:sz w:val="18"/>
        </w:rPr>
        <w:t>olyan, egy helyen lévő tárolók gyűjteménye, amelyek ugyanazokat az életciklus- és hálózati erőforrásokat használják megosztva.</w:t>
      </w:r>
    </w:p>
    <w:p w14:paraId="2BA58C30" w14:textId="64833E19" w:rsidR="004005AF" w:rsidRPr="006B254C" w:rsidRDefault="00EE6E3C" w:rsidP="00935E18">
      <w:pPr>
        <w:spacing w:after="0"/>
        <w:rPr>
          <w:sz w:val="18"/>
          <w:szCs w:val="18"/>
        </w:rPr>
      </w:pPr>
      <w:r>
        <w:rPr>
          <w:b/>
          <w:color w:val="00188F"/>
          <w:sz w:val="18"/>
          <w:szCs w:val="18"/>
        </w:rPr>
        <w:t>A Rendelkezésre Állás kiszámítása és a Szolgáltatási Szintek a Tárolócsoport esetén</w:t>
      </w:r>
      <w:r w:rsidRPr="00486413">
        <w:rPr>
          <w:b/>
          <w:color w:val="00188F"/>
          <w:sz w:val="18"/>
        </w:rPr>
        <w:t>:</w:t>
      </w:r>
    </w:p>
    <w:p w14:paraId="08FFC51D" w14:textId="19F233FB" w:rsidR="004005AF" w:rsidRPr="00B44CF9" w:rsidRDefault="004005AF" w:rsidP="004005AF">
      <w:pPr>
        <w:spacing w:after="0"/>
        <w:rPr>
          <w:rFonts w:eastAsiaTheme="minorEastAsia"/>
          <w:sz w:val="18"/>
          <w:szCs w:val="18"/>
          <w:lang w:eastAsia="zh-TW"/>
        </w:rPr>
      </w:pPr>
      <w:r>
        <w:rPr>
          <w:sz w:val="18"/>
        </w:rPr>
        <w:t>A „</w:t>
      </w:r>
      <w:r>
        <w:rPr>
          <w:b/>
          <w:color w:val="00188F"/>
          <w:sz w:val="18"/>
        </w:rPr>
        <w:t>Maximális Rendelkezésre Állási Percek</w:t>
      </w:r>
      <w:r>
        <w:rPr>
          <w:sz w:val="18"/>
        </w:rPr>
        <w:t>”</w:t>
      </w:r>
      <w:r>
        <w:rPr>
          <w:rFonts w:eastAsiaTheme="minorEastAsia"/>
          <w:sz w:val="18"/>
          <w:szCs w:val="18"/>
        </w:rPr>
        <w:t xml:space="preserve"> </w:t>
      </w:r>
      <w:r>
        <w:rPr>
          <w:sz w:val="18"/>
        </w:rPr>
        <w:t>azt az időtartamot jelenti percben kifejezve, amely alatt egy adott Tárolócsoport az Ügyfél által egy Microsoft Azure-előfizetés keretében egy Alkalmazandó Időszakban telepített állapotban van. A Maximális Rendelkezésre Állási Percek számolása akkor kezdődik, amikor az Ügyfél olyan tevékenységet hajt végre, amelynek eredményeképp elindul egy adott Tárolócsoport, és addig tart, amíg az Ügyfél olyan tevékenységet nem hajt végre, amely egy adott Tárolócsoport leállását vagy törlését eredményezi.</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Az „</w:t>
      </w:r>
      <w:r>
        <w:rPr>
          <w:b/>
          <w:color w:val="00188F"/>
          <w:sz w:val="18"/>
        </w:rPr>
        <w:t>Állásidő</w:t>
      </w:r>
      <w:r>
        <w:rPr>
          <w:sz w:val="18"/>
        </w:rPr>
        <w:t>”</w:t>
      </w:r>
      <w:r>
        <w:rPr>
          <w:rFonts w:eastAsiaTheme="minorEastAsia"/>
          <w:sz w:val="18"/>
          <w:szCs w:val="18"/>
        </w:rPr>
        <w:t xml:space="preserve"> </w:t>
      </w:r>
      <w:r>
        <w:rPr>
          <w:sz w:val="18"/>
        </w:rPr>
        <w:t>a Maximális Rendelkezésre Állási Perceknek azok az összesített darabjai, amely percek alatt nincs Adatkapcsolat.</w:t>
      </w:r>
    </w:p>
    <w:p w14:paraId="03725B88" w14:textId="2B583F57" w:rsidR="004005AF" w:rsidRDefault="00AC48A7" w:rsidP="004005AF">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32FB00CC" w14:textId="77777777" w:rsidR="003524FA" w:rsidRPr="00EF7CF9" w:rsidRDefault="00000000" w:rsidP="00935E1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A Tárolócsoport Ügyfél általi használatára a következő Szolgáltatási Szintek és Szolgáltatás-jóváírás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w:t>
            </w:r>
          </w:p>
        </w:tc>
        <w:tc>
          <w:tcPr>
            <w:tcW w:w="5400" w:type="dxa"/>
          </w:tcPr>
          <w:p w14:paraId="7AE03CEF" w14:textId="77777777" w:rsidR="004005AF" w:rsidRPr="0076238C" w:rsidRDefault="004005AF" w:rsidP="000F31B4">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w:t>
            </w:r>
          </w:p>
        </w:tc>
        <w:tc>
          <w:tcPr>
            <w:tcW w:w="5400" w:type="dxa"/>
          </w:tcPr>
          <w:p w14:paraId="24AC02CF" w14:textId="77777777" w:rsidR="004005AF" w:rsidRPr="0076238C" w:rsidRDefault="004005AF" w:rsidP="000F31B4">
            <w:pPr>
              <w:pStyle w:val="ProductList-OfferingBody"/>
              <w:jc w:val="center"/>
            </w:pPr>
            <w:r>
              <w:t>25%</w:t>
            </w:r>
          </w:p>
        </w:tc>
      </w:tr>
    </w:tbl>
    <w:bookmarkEnd w:id="165"/>
    <w:p w14:paraId="3F55D7B5" w14:textId="23002D7B"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09EFB2BC" w14:textId="77777777" w:rsidR="00C667F5" w:rsidRDefault="00C667F5">
      <w:pPr>
        <w:rPr>
          <w:rFonts w:asciiTheme="majorHAnsi" w:hAnsiTheme="majorHAnsi"/>
          <w:b/>
          <w:color w:val="0072C6"/>
          <w:sz w:val="28"/>
        </w:rPr>
      </w:pPr>
      <w:bookmarkStart w:id="191" w:name="_Toc52348947"/>
      <w:bookmarkStart w:id="192" w:name="_Toc52348926"/>
      <w:bookmarkStart w:id="193" w:name="AzureCosmosDB"/>
      <w:r>
        <w:br w:type="page"/>
      </w:r>
    </w:p>
    <w:p w14:paraId="583BB6F2" w14:textId="6B648282" w:rsidR="00491D0A" w:rsidRPr="00EF7CF9" w:rsidRDefault="00491D0A" w:rsidP="00FD5737">
      <w:pPr>
        <w:pStyle w:val="ProductList-Offering2Heading"/>
        <w:keepNext/>
        <w:tabs>
          <w:tab w:val="clear" w:pos="360"/>
          <w:tab w:val="clear" w:pos="720"/>
          <w:tab w:val="clear" w:pos="1080"/>
        </w:tabs>
        <w:outlineLvl w:val="2"/>
      </w:pPr>
      <w:bookmarkStart w:id="194" w:name="_Toc231483814"/>
      <w:r>
        <w:t>Azure Container Registry</w:t>
      </w:r>
      <w:bookmarkEnd w:id="191"/>
      <w:bookmarkEnd w:id="194"/>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További fogalommeghatározások</w:t>
      </w:r>
      <w:r w:rsidRPr="00486413">
        <w:rPr>
          <w:b/>
          <w:color w:val="00188F"/>
        </w:rPr>
        <w:t>:</w:t>
      </w:r>
    </w:p>
    <w:p w14:paraId="6CEB28A5"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A „</w:t>
      </w:r>
      <w:r>
        <w:rPr>
          <w:rFonts w:cstheme="minorHAnsi"/>
          <w:b/>
          <w:color w:val="00188F"/>
          <w:sz w:val="18"/>
          <w:szCs w:val="18"/>
        </w:rPr>
        <w:t>Kezelt</w:t>
      </w:r>
      <w:r>
        <w:rPr>
          <w:rFonts w:eastAsia="Calibri" w:cstheme="minorHAnsi"/>
          <w:b/>
          <w:sz w:val="18"/>
          <w:szCs w:val="18"/>
        </w:rPr>
        <w:t xml:space="preserve"> </w:t>
      </w:r>
      <w:r>
        <w:rPr>
          <w:rFonts w:cstheme="minorHAnsi"/>
          <w:b/>
          <w:color w:val="00188F"/>
          <w:sz w:val="18"/>
          <w:szCs w:val="18"/>
        </w:rPr>
        <w:t>Beállításjegyzék</w:t>
      </w:r>
      <w:r>
        <w:rPr>
          <w:rFonts w:eastAsia="Calibri" w:cstheme="minorHAnsi"/>
          <w:sz w:val="18"/>
          <w:szCs w:val="18"/>
        </w:rPr>
        <w:t>” magában foglal minden Alap, Normál vagy Prémium szintű Container Registry szolgáltatást.</w:t>
      </w:r>
    </w:p>
    <w:p w14:paraId="148330EA" w14:textId="77777777" w:rsidR="00491D0A" w:rsidRPr="00EF7CF9" w:rsidRDefault="00491D0A" w:rsidP="00491D0A">
      <w:pPr>
        <w:spacing w:after="0" w:line="240" w:lineRule="auto"/>
        <w:rPr>
          <w:rFonts w:cstheme="minorHAnsi"/>
          <w:sz w:val="18"/>
          <w:szCs w:val="18"/>
        </w:rPr>
      </w:pPr>
      <w:r>
        <w:rPr>
          <w:rFonts w:cstheme="minorHAnsi"/>
          <w:sz w:val="18"/>
          <w:szCs w:val="18"/>
        </w:rPr>
        <w:t>A „</w:t>
      </w:r>
      <w:r>
        <w:rPr>
          <w:rFonts w:cstheme="minorHAnsi"/>
          <w:b/>
          <w:color w:val="00188F"/>
          <w:sz w:val="18"/>
          <w:szCs w:val="18"/>
        </w:rPr>
        <w:t>Beállításjegyzék</w:t>
      </w:r>
      <w:r>
        <w:rPr>
          <w:rFonts w:cstheme="minorHAnsi"/>
          <w:b/>
          <w:sz w:val="18"/>
          <w:szCs w:val="18"/>
        </w:rPr>
        <w:t>-</w:t>
      </w:r>
      <w:r>
        <w:rPr>
          <w:rFonts w:cstheme="minorHAnsi"/>
          <w:b/>
          <w:color w:val="00188F"/>
          <w:sz w:val="18"/>
          <w:szCs w:val="18"/>
        </w:rPr>
        <w:t>végpont</w:t>
      </w:r>
      <w:r>
        <w:rPr>
          <w:rFonts w:cstheme="minorHAnsi"/>
          <w:sz w:val="18"/>
          <w:szCs w:val="18"/>
        </w:rPr>
        <w:t xml:space="preserve">” annak az üzemeltető állomásnak a neve, amelyen keresztül az ügyfelek hozzáférhetnek a Kezelt Beállításjegyzékhez, hogy a Container Registry szolgálatással kapcsolatos műveleteket végezzenek. </w:t>
      </w:r>
    </w:p>
    <w:p w14:paraId="07F834F0" w14:textId="77777777" w:rsidR="00491D0A" w:rsidRPr="00EF7CF9" w:rsidRDefault="00491D0A" w:rsidP="00491D0A">
      <w:pPr>
        <w:spacing w:after="0" w:line="240" w:lineRule="auto"/>
        <w:rPr>
          <w:rFonts w:cstheme="minorHAnsi"/>
          <w:sz w:val="18"/>
          <w:szCs w:val="18"/>
        </w:rPr>
      </w:pPr>
      <w:r>
        <w:rPr>
          <w:rFonts w:cstheme="minorHAnsi"/>
          <w:sz w:val="18"/>
          <w:szCs w:val="18"/>
        </w:rPr>
        <w:t>A „</w:t>
      </w:r>
      <w:r>
        <w:rPr>
          <w:rFonts w:cstheme="minorHAnsi"/>
          <w:b/>
          <w:color w:val="00188F"/>
          <w:sz w:val="18"/>
          <w:szCs w:val="18"/>
        </w:rPr>
        <w:t>Beállításjegyzék</w:t>
      </w:r>
      <w:r>
        <w:rPr>
          <w:rFonts w:cstheme="minorHAnsi"/>
          <w:b/>
          <w:sz w:val="18"/>
          <w:szCs w:val="18"/>
        </w:rPr>
        <w:t>-</w:t>
      </w:r>
      <w:r>
        <w:rPr>
          <w:rFonts w:cstheme="minorHAnsi"/>
          <w:b/>
          <w:color w:val="00188F"/>
          <w:sz w:val="18"/>
          <w:szCs w:val="18"/>
        </w:rPr>
        <w:t>tranzakciók</w:t>
      </w:r>
      <w:r>
        <w:rPr>
          <w:rFonts w:cstheme="minorHAnsi"/>
          <w:sz w:val="18"/>
          <w:szCs w:val="18"/>
        </w:rPr>
        <w:t xml:space="preserve">” az ügyfél által a Beállításjegyzék-végpont felé küldött tranzakciókérések halmaza. </w:t>
      </w: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A Rendelkezésre Állás kiszámítása és a Szolgáltatási Szintek a Kezelt Beállításjegyzék esetén</w:t>
      </w:r>
    </w:p>
    <w:p w14:paraId="0D05033E" w14:textId="65D0E8D7" w:rsidR="00491D0A" w:rsidRPr="00EF7CF9" w:rsidRDefault="00491D0A" w:rsidP="00491D0A">
      <w:pPr>
        <w:spacing w:after="0" w:line="240" w:lineRule="auto"/>
        <w:rPr>
          <w:rFonts w:cstheme="minorHAnsi"/>
          <w:sz w:val="18"/>
          <w:szCs w:val="18"/>
        </w:rPr>
      </w:pPr>
      <w:r>
        <w:rPr>
          <w:rFonts w:eastAsia="Calibri" w:cstheme="minorHAnsi"/>
          <w:sz w:val="18"/>
          <w:szCs w:val="18"/>
        </w:rPr>
        <w:t>A „</w:t>
      </w:r>
      <w:r>
        <w:rPr>
          <w:rFonts w:cstheme="minorHAnsi"/>
          <w:b/>
          <w:color w:val="00188F"/>
          <w:sz w:val="18"/>
          <w:szCs w:val="18"/>
        </w:rPr>
        <w:t>Maximális</w:t>
      </w:r>
      <w:r>
        <w:rPr>
          <w:rFonts w:eastAsia="Calibri" w:cstheme="minorHAnsi"/>
          <w:b/>
          <w:bCs/>
          <w:sz w:val="18"/>
          <w:szCs w:val="18"/>
        </w:rPr>
        <w:t xml:space="preserve"> </w:t>
      </w:r>
      <w:r>
        <w:rPr>
          <w:rFonts w:cstheme="minorHAnsi"/>
          <w:b/>
          <w:color w:val="00188F"/>
          <w:sz w:val="18"/>
          <w:szCs w:val="18"/>
        </w:rPr>
        <w:t>Rendelkezésre Állási</w:t>
      </w:r>
      <w:r>
        <w:rPr>
          <w:rFonts w:eastAsia="Calibri" w:cstheme="minorHAnsi"/>
          <w:b/>
          <w:bCs/>
          <w:sz w:val="18"/>
          <w:szCs w:val="18"/>
        </w:rPr>
        <w:t xml:space="preserve"> </w:t>
      </w:r>
      <w:r>
        <w:rPr>
          <w:rFonts w:cstheme="minorHAnsi"/>
          <w:b/>
          <w:color w:val="00188F"/>
          <w:sz w:val="18"/>
          <w:szCs w:val="18"/>
        </w:rPr>
        <w:t>Percek</w:t>
      </w:r>
      <w:r>
        <w:rPr>
          <w:rFonts w:cstheme="minorHAnsi"/>
          <w:sz w:val="18"/>
          <w:szCs w:val="18"/>
        </w:rPr>
        <w:t>” azoknak a perceknek az összessége, amelyekben egy adott Kezelt Beállításjegyzék egy Microsoft-előfizetés keretében egy Alkalmazandó Időszakban az Ügyfél által telepített állapotban van.</w:t>
      </w:r>
    </w:p>
    <w:p w14:paraId="145A1826" w14:textId="6BFAC2B2" w:rsidR="00491D0A" w:rsidRPr="00EF7CF9" w:rsidRDefault="00491D0A" w:rsidP="00EE06C5">
      <w:pPr>
        <w:spacing w:after="0" w:line="240" w:lineRule="auto"/>
        <w:ind w:right="180"/>
        <w:rPr>
          <w:rFonts w:eastAsia="Calibri" w:cstheme="minorHAnsi"/>
          <w:sz w:val="18"/>
          <w:szCs w:val="18"/>
        </w:rPr>
      </w:pPr>
      <w:r>
        <w:rPr>
          <w:rFonts w:eastAsia="Calibri" w:cstheme="minorHAnsi"/>
          <w:sz w:val="18"/>
          <w:szCs w:val="18"/>
        </w:rPr>
        <w:t>Az „</w:t>
      </w:r>
      <w:r>
        <w:rPr>
          <w:rFonts w:cstheme="minorHAnsi"/>
          <w:b/>
          <w:color w:val="00188F"/>
          <w:sz w:val="18"/>
          <w:szCs w:val="18"/>
        </w:rPr>
        <w:t>Állásidő</w:t>
      </w:r>
      <w:r>
        <w:rPr>
          <w:rFonts w:eastAsia="Calibri" w:cstheme="minorHAnsi"/>
          <w:sz w:val="18"/>
          <w:szCs w:val="18"/>
        </w:rPr>
        <w:t>” a Maximális Rendelkezésre Állási Percek azon perceinek összessége, amelyekben a Kezelt Beállításjegyzék nem áll rendelkezésre. Egy perc akkor tekintendő rendelkezésre nem állónak, ha Beállításjegyzék-tranzakciók küldésére irányuló minden folyamatos tranzakciókérés Hibakódot ad vissza, vagy ha az alábbi táblázatban meghatározott Maximális Feldolgozási Időn belül nem érkezik rá válasz.</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Tranzakciótípusok</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Maximális Feldolgozási Idő</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7F2CA1" w:rsidRDefault="00491D0A" w:rsidP="007F2CA1">
            <w:pPr>
              <w:keepNext/>
              <w:spacing w:before="20" w:after="20"/>
              <w:jc w:val="center"/>
              <w:rPr>
                <w:rFonts w:eastAsia="Calibri" w:cstheme="minorHAnsi"/>
                <w:b w:val="0"/>
                <w:sz w:val="16"/>
                <w:szCs w:val="16"/>
              </w:rPr>
            </w:pPr>
            <w:r w:rsidRPr="007F2CA1">
              <w:rPr>
                <w:rFonts w:eastAsia="Calibri" w:cstheme="minorHAnsi"/>
                <w:b w:val="0"/>
                <w:sz w:val="16"/>
                <w:szCs w:val="16"/>
              </w:rPr>
              <w:t>Lista (Raktár, Rakományjegyzékek, Címkék)</w:t>
            </w:r>
          </w:p>
        </w:tc>
        <w:tc>
          <w:tcPr>
            <w:tcW w:w="2500" w:type="pct"/>
          </w:tcPr>
          <w:p w14:paraId="3388B82A" w14:textId="77777777" w:rsidR="00491D0A" w:rsidRPr="007F2CA1" w:rsidRDefault="00491D0A" w:rsidP="007F2CA1">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7F2CA1">
              <w:rPr>
                <w:rFonts w:eastAsia="Calibri" w:cstheme="minorHAnsi"/>
                <w:sz w:val="16"/>
                <w:szCs w:val="16"/>
              </w:rPr>
              <w:t>8 perc</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7F2CA1" w:rsidRDefault="00491D0A" w:rsidP="007F2CA1">
            <w:pPr>
              <w:spacing w:before="20" w:after="20"/>
              <w:jc w:val="center"/>
              <w:rPr>
                <w:rFonts w:eastAsia="Calibri" w:cstheme="minorHAnsi"/>
                <w:b w:val="0"/>
                <w:sz w:val="16"/>
                <w:szCs w:val="16"/>
              </w:rPr>
            </w:pPr>
            <w:r w:rsidRPr="007F2CA1">
              <w:rPr>
                <w:rFonts w:eastAsia="Calibri" w:cstheme="minorHAnsi"/>
                <w:b w:val="0"/>
                <w:sz w:val="16"/>
                <w:szCs w:val="16"/>
              </w:rPr>
              <w:t>Egyebek</w:t>
            </w:r>
          </w:p>
        </w:tc>
        <w:tc>
          <w:tcPr>
            <w:tcW w:w="2500" w:type="pct"/>
          </w:tcPr>
          <w:p w14:paraId="4B4DD1DD" w14:textId="77777777" w:rsidR="00491D0A" w:rsidRPr="007F2CA1" w:rsidRDefault="00491D0A" w:rsidP="007F2CA1">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7F2CA1">
              <w:rPr>
                <w:rFonts w:eastAsia="Calibri" w:cstheme="minorHAnsi"/>
                <w:sz w:val="16"/>
                <w:szCs w:val="16"/>
              </w:rPr>
              <w:t>1 perc</w:t>
            </w:r>
          </w:p>
        </w:tc>
      </w:tr>
    </w:tbl>
    <w:p w14:paraId="51090224" w14:textId="77777777" w:rsidR="00491D0A" w:rsidRPr="00EF7CF9" w:rsidRDefault="00491D0A" w:rsidP="00491D0A">
      <w:pPr>
        <w:pStyle w:val="ProductList-Body"/>
        <w:rPr>
          <w:rFonts w:eastAsia="Calibri" w:cstheme="minorHAnsi"/>
          <w:szCs w:val="18"/>
        </w:rPr>
      </w:pPr>
    </w:p>
    <w:p w14:paraId="61A3F4B8" w14:textId="0D71619D" w:rsidR="00491D0A" w:rsidRPr="00EF7CF9" w:rsidRDefault="00491D0A" w:rsidP="00491D0A">
      <w:pPr>
        <w:pStyle w:val="ProductList-Body"/>
        <w:rPr>
          <w:rFonts w:eastAsia="Calibri" w:cstheme="minorHAnsi"/>
          <w:szCs w:val="18"/>
        </w:rPr>
      </w:pPr>
      <w:r>
        <w:rPr>
          <w:rFonts w:eastAsia="Calibri" w:cstheme="minorHAnsi"/>
          <w:szCs w:val="18"/>
        </w:rPr>
        <w:t>A Kezelt Beállításjegyzék „</w:t>
      </w:r>
      <w:r>
        <w:rPr>
          <w:rFonts w:cstheme="minorHAnsi"/>
          <w:b/>
          <w:color w:val="00188F"/>
          <w:szCs w:val="18"/>
        </w:rPr>
        <w:t>Százalékos Rendelkezésre Állása</w:t>
      </w:r>
      <w:r>
        <w:rPr>
          <w:rFonts w:eastAsia="Calibri" w:cstheme="minorHAnsi"/>
          <w:szCs w:val="18"/>
        </w:rPr>
        <w:t xml:space="preserve">” a következő képlettel számítható ki: </w:t>
      </w:r>
    </w:p>
    <w:p w14:paraId="3D465282" w14:textId="14C3EB20" w:rsidR="00491D0A" w:rsidRPr="00EF7CF9" w:rsidRDefault="005C5970" w:rsidP="00935E18">
      <w:pPr>
        <w:spacing w:before="120" w:after="0" w:line="240" w:lineRule="auto"/>
        <w:rPr>
          <w:rFonts w:eastAsia="Calibri" w:cstheme="minorHAnsi"/>
          <w:sz w:val="18"/>
          <w:szCs w:val="18"/>
        </w:rPr>
      </w:pPr>
      <m:oMathPara>
        <m:oMath>
          <m:r>
            <m:rPr>
              <m:nor/>
            </m:rPr>
            <w:rPr>
              <w:rFonts w:ascii="Cambria Math" w:hAnsi="Cambria Math" w:cs="Tahoma"/>
              <w:i/>
              <w:iCs/>
              <w:sz w:val="18"/>
              <w:szCs w:val="18"/>
            </w:rPr>
            <m:t xml:space="preserve">Havi Százalékos Rendelkezésre Állás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(Maximális Rendelkezésre Állási Percek – Állásidő)</m:t>
              </m:r>
            </m:num>
            <m:den>
              <m:r>
                <m:rPr>
                  <m:nor/>
                </m:rPr>
                <w:rPr>
                  <w:rFonts w:ascii="Cambria Math" w:hAnsi="Cambria Math" w:cs="Tahoma"/>
                  <w:i/>
                  <w:iCs/>
                  <w:color w:val="000000" w:themeColor="text1"/>
                  <w:sz w:val="18"/>
                  <w:szCs w:val="18"/>
                </w:rPr>
                <m:t>Maximális Rendelkezésre Állási Percek</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935E18">
      <w:pPr>
        <w:keepNext/>
        <w:spacing w:after="0" w:line="240" w:lineRule="auto"/>
        <w:rPr>
          <w:rFonts w:cstheme="minorHAnsi"/>
          <w:b/>
          <w:color w:val="00188F"/>
          <w:sz w:val="18"/>
          <w:szCs w:val="18"/>
        </w:rPr>
      </w:pPr>
      <w:r>
        <w:rPr>
          <w:rFonts w:cstheme="minorHAnsi"/>
          <w:b/>
          <w:color w:val="00188F"/>
          <w:sz w:val="18"/>
          <w:szCs w:val="18"/>
        </w:rPr>
        <w:t>Szolgáltatás-jóváírás</w:t>
      </w:r>
      <w:r w:rsidRPr="00486413">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 xml:space="preserve">Százalékos Rendelkezésre Állás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Szolgáltatás-jóváírás</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7F2CA1" w:rsidRDefault="00491D0A" w:rsidP="007F2CA1">
            <w:pPr>
              <w:keepNext/>
              <w:spacing w:before="20" w:after="20"/>
              <w:jc w:val="center"/>
              <w:rPr>
                <w:rFonts w:cstheme="minorHAnsi"/>
                <w:b w:val="0"/>
                <w:sz w:val="16"/>
                <w:szCs w:val="16"/>
              </w:rPr>
            </w:pPr>
            <w:r w:rsidRPr="007F2CA1">
              <w:rPr>
                <w:rFonts w:cstheme="minorHAnsi"/>
                <w:b w:val="0"/>
                <w:sz w:val="16"/>
                <w:szCs w:val="16"/>
              </w:rPr>
              <w:t>&lt; 99,9%</w:t>
            </w:r>
          </w:p>
        </w:tc>
        <w:tc>
          <w:tcPr>
            <w:tcW w:w="2500" w:type="pct"/>
          </w:tcPr>
          <w:p w14:paraId="371E2752" w14:textId="77777777" w:rsidR="00491D0A" w:rsidRPr="007F2CA1" w:rsidRDefault="00491D0A" w:rsidP="007F2CA1">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F2CA1">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7F2CA1" w:rsidRDefault="00491D0A" w:rsidP="007F2CA1">
            <w:pPr>
              <w:spacing w:before="20" w:after="20"/>
              <w:jc w:val="center"/>
              <w:rPr>
                <w:rFonts w:cstheme="minorHAnsi"/>
                <w:b w:val="0"/>
                <w:sz w:val="16"/>
                <w:szCs w:val="16"/>
              </w:rPr>
            </w:pPr>
            <w:r w:rsidRPr="007F2CA1">
              <w:rPr>
                <w:rFonts w:cstheme="minorHAnsi"/>
                <w:b w:val="0"/>
                <w:sz w:val="16"/>
                <w:szCs w:val="16"/>
              </w:rPr>
              <w:t>&lt; 99%</w:t>
            </w:r>
          </w:p>
        </w:tc>
        <w:tc>
          <w:tcPr>
            <w:tcW w:w="2500" w:type="pct"/>
          </w:tcPr>
          <w:p w14:paraId="7DD34A5C" w14:textId="77777777" w:rsidR="00491D0A" w:rsidRPr="007F2CA1" w:rsidRDefault="00491D0A" w:rsidP="007F2CA1">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F2CA1">
              <w:rPr>
                <w:rFonts w:cstheme="minorHAnsi"/>
                <w:sz w:val="16"/>
                <w:szCs w:val="16"/>
              </w:rPr>
              <w:t>25%</w:t>
            </w:r>
          </w:p>
        </w:tc>
      </w:tr>
    </w:tbl>
    <w:p w14:paraId="696E4B33" w14:textId="48B2CD0D" w:rsidR="00491D0A" w:rsidRPr="00EF7CF9" w:rsidRDefault="002778D1"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95" w:name="_Toc231483815"/>
      <w:r>
        <w:t>Content Delivery Network (CDN)</w:t>
      </w:r>
      <w:bookmarkEnd w:id="195"/>
    </w:p>
    <w:p w14:paraId="3478C418" w14:textId="7A50E535" w:rsidR="00491D0A" w:rsidRDefault="00EE6E3C" w:rsidP="00491D0A">
      <w:pPr>
        <w:pStyle w:val="ProductList-Body"/>
        <w:rPr>
          <w:b/>
          <w:color w:val="00188F"/>
        </w:rPr>
      </w:pPr>
      <w:r>
        <w:rPr>
          <w:b/>
          <w:color w:val="00188F"/>
        </w:rPr>
        <w:t>A Rendelkezésre Állás kiszámítása és a Szolgáltatási Szintek a CDN Szolgáltatás esetén</w:t>
      </w:r>
    </w:p>
    <w:p w14:paraId="180798A0" w14:textId="77777777" w:rsidR="00491D0A" w:rsidRPr="00EF7CF9" w:rsidRDefault="00491D0A" w:rsidP="00491D0A">
      <w:pPr>
        <w:pStyle w:val="ProductList-Body"/>
      </w:pPr>
      <w:r>
        <w:t>A Microsoft áttekint az Ügyfél által használt, észszerű, független mérőrendszer által biztosított bármely adatot.</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A mérőrendszer által felkínált normál ügynökök közül az Ügyfélnek ki kell választania néhány olyant, amely általánosan elérhető, és amelyek együttesen legalább öt különböző földrajzi helyet képviselnek szerte a világ városaiban (kivéve a Kínai Népköztársaságot).</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A mérőrendszer tesztjeit (a gyakoriság: óránként és ügynökönként legalább egy teszt) úgy konfiguráljuk, hogy az alábbi modellnek megfelelően egyetlen HTTP GET műveletet hajtsanak végre:</w:t>
      </w:r>
    </w:p>
    <w:p w14:paraId="12EDF8B0" w14:textId="43E22733" w:rsidR="00491D0A" w:rsidRPr="00EF7CF9" w:rsidRDefault="00491D0A" w:rsidP="00491D0A">
      <w:pPr>
        <w:pStyle w:val="ProductList-Body"/>
        <w:numPr>
          <w:ilvl w:val="0"/>
          <w:numId w:val="2"/>
        </w:numPr>
      </w:pPr>
      <w:r>
        <w:t>A tesztfájl az Ügyfél eredeti helyére (pl. Azure Storage-fiókjába) kerül.</w:t>
      </w:r>
    </w:p>
    <w:p w14:paraId="4E6A2FB0" w14:textId="77777777" w:rsidR="00491D0A" w:rsidRPr="001C4AAD" w:rsidRDefault="00491D0A" w:rsidP="001C4AAD">
      <w:pPr>
        <w:pStyle w:val="ProductList-Body"/>
        <w:numPr>
          <w:ilvl w:val="0"/>
          <w:numId w:val="2"/>
        </w:numPr>
        <w:ind w:left="720" w:hanging="360"/>
        <w:jc w:val="both"/>
        <w:rPr>
          <w:spacing w:val="-3"/>
        </w:rPr>
      </w:pPr>
      <w:r w:rsidRPr="001C4AAD">
        <w:rPr>
          <w:spacing w:val="-3"/>
        </w:rPr>
        <w:t xml:space="preserve">A GET művelet a CDN Szolgáltatáson keresztül lekéri a fájt, azaz lekéri az objektumot a megfelelő Microsoft Azure-tartománynév gazdanevétől. </w:t>
      </w:r>
    </w:p>
    <w:p w14:paraId="5AB442CF" w14:textId="77777777" w:rsidR="00491D0A" w:rsidRPr="00EF7CF9" w:rsidRDefault="00491D0A" w:rsidP="00491D0A">
      <w:pPr>
        <w:pStyle w:val="ProductList-Body"/>
        <w:numPr>
          <w:ilvl w:val="0"/>
          <w:numId w:val="2"/>
        </w:numPr>
      </w:pPr>
      <w:r>
        <w:t>A tesztfájl a következő feltételeknek tesz eleget:</w:t>
      </w:r>
    </w:p>
    <w:p w14:paraId="5073F12A" w14:textId="77777777" w:rsidR="00491D0A" w:rsidRPr="00EF7CF9" w:rsidRDefault="00491D0A" w:rsidP="001C4AAD">
      <w:pPr>
        <w:pStyle w:val="ProductList-Body"/>
        <w:numPr>
          <w:ilvl w:val="0"/>
          <w:numId w:val="3"/>
        </w:numPr>
        <w:tabs>
          <w:tab w:val="clear" w:pos="360"/>
          <w:tab w:val="clear" w:pos="720"/>
        </w:tabs>
        <w:ind w:right="144" w:hanging="360"/>
      </w:pPr>
      <w:r>
        <w:t>Azzal, hogy explicit módon tartalmazza a „Cache-control: public” fejlécet, vagy nem tartalmazza a „Cache-Control: private” fejlécet, a tesztobjektum megengedi a gyorsítótár használatát.</w:t>
      </w:r>
    </w:p>
    <w:p w14:paraId="0AF7BCAA" w14:textId="77777777" w:rsidR="00491D0A" w:rsidRPr="00EF7CF9" w:rsidRDefault="00491D0A" w:rsidP="00491D0A">
      <w:pPr>
        <w:pStyle w:val="ProductList-Body"/>
        <w:numPr>
          <w:ilvl w:val="0"/>
          <w:numId w:val="3"/>
        </w:numPr>
        <w:tabs>
          <w:tab w:val="clear" w:pos="360"/>
          <w:tab w:val="clear" w:pos="720"/>
        </w:tabs>
        <w:ind w:hanging="360"/>
      </w:pPr>
      <w:r>
        <w:t>A tesztobjektum egy legalább 50 KB-os, de az 1 MB-ot meg nem haladó méretű fájl.</w:t>
      </w:r>
    </w:p>
    <w:p w14:paraId="5D0D8884" w14:textId="77777777" w:rsidR="00491D0A" w:rsidRPr="00EF7CF9" w:rsidRDefault="00491D0A" w:rsidP="00491D0A">
      <w:pPr>
        <w:pStyle w:val="ProductList-Body"/>
        <w:numPr>
          <w:ilvl w:val="0"/>
          <w:numId w:val="3"/>
        </w:numPr>
        <w:tabs>
          <w:tab w:val="clear" w:pos="360"/>
          <w:tab w:val="clear" w:pos="720"/>
        </w:tabs>
        <w:ind w:hanging="360"/>
      </w:pPr>
      <w:r>
        <w:t>A nyers adatok levágásra kerülnek a mérési időszakban technikai problémákkal küzdő ügynöktől érkező mérési adatok kiküszöbölése érdekében.</w:t>
      </w:r>
    </w:p>
    <w:p w14:paraId="57CA6AAD" w14:textId="2806D76E" w:rsidR="00491D0A" w:rsidRPr="00EF7CF9" w:rsidRDefault="00491D0A" w:rsidP="00491D0A">
      <w:pPr>
        <w:pStyle w:val="ProductList-Body"/>
      </w:pPr>
      <w:r>
        <w:t>A „</w:t>
      </w:r>
      <w:r>
        <w:rPr>
          <w:b/>
          <w:color w:val="00188F"/>
        </w:rPr>
        <w:t>Százalékos Rendelkezésre Állás</w:t>
      </w:r>
      <w:r>
        <w:t>” azoknak a HTTP-tranzakcióknak a százalékos aránya, amelyekben a CDN válaszol az ügyfélprogramok kéréseire, és hibátlanul biztosítja a kért tartalmat. A CDN Szolgáltatás Százalékos Rendelkezésre Állása a következő értéket jelenti: az objektum sikeres kézbesítéseinek száma elosztva a kérések teljes számával (a hibás adatok eltávolítása után).</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A CDN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Szolgáltatás-jóváírás</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w:t>
            </w:r>
          </w:p>
        </w:tc>
        <w:tc>
          <w:tcPr>
            <w:tcW w:w="5400" w:type="dxa"/>
          </w:tcPr>
          <w:p w14:paraId="2A7DD81D" w14:textId="77777777" w:rsidR="00491D0A" w:rsidRPr="00EF7CF9" w:rsidRDefault="00491D0A" w:rsidP="000F31B4">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w:t>
            </w:r>
          </w:p>
        </w:tc>
        <w:tc>
          <w:tcPr>
            <w:tcW w:w="5400" w:type="dxa"/>
          </w:tcPr>
          <w:p w14:paraId="4C707CCD" w14:textId="77777777" w:rsidR="00491D0A" w:rsidRPr="00EF7CF9" w:rsidRDefault="00491D0A" w:rsidP="000F31B4">
            <w:pPr>
              <w:pStyle w:val="ProductList-OfferingBody"/>
              <w:jc w:val="center"/>
            </w:pPr>
            <w:r>
              <w:t>25%</w:t>
            </w:r>
          </w:p>
        </w:tc>
      </w:tr>
    </w:tbl>
    <w:bookmarkStart w:id="196" w:name="_Toc457821545"/>
    <w:bookmarkStart w:id="197" w:name="CloudServices"/>
    <w:p w14:paraId="033A2E79" w14:textId="2AC89403" w:rsidR="00491D0A" w:rsidRPr="00EF7CF9" w:rsidRDefault="002778D1"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8" w:name="_Toc231483816"/>
      <w:bookmarkEnd w:id="196"/>
      <w:bookmarkEnd w:id="197"/>
      <w:r>
        <w:t>Azure Cosmos DB</w:t>
      </w:r>
      <w:bookmarkEnd w:id="149"/>
      <w:bookmarkEnd w:id="192"/>
      <w:bookmarkEnd w:id="198"/>
    </w:p>
    <w:bookmarkEnd w:id="193"/>
    <w:p w14:paraId="6AE25B56" w14:textId="77777777" w:rsidR="004005AF" w:rsidRPr="00401AE7" w:rsidRDefault="004005AF" w:rsidP="004005AF">
      <w:pPr>
        <w:pStyle w:val="ProductList-Body"/>
        <w:rPr>
          <w:bCs/>
          <w:color w:val="000000" w:themeColor="text1"/>
        </w:rPr>
      </w:pPr>
      <w:r>
        <w:rPr>
          <w:bCs/>
          <w:color w:val="000000" w:themeColor="text1"/>
        </w:rPr>
        <w:t>Az Azure Cosmos DB szolgáltatásra vonatkozóan felsorolt SLA-adatok a következő, eltérő definícióval rendelkező adatbázis-API-kat és a fennmaradó adatbázis-API-k közül a PostgreSQL adatbázismotorra vonatkozó API-k adatait tartalmazzák.</w:t>
      </w:r>
    </w:p>
    <w:p w14:paraId="08D6E6E9" w14:textId="77777777" w:rsidR="004005AF" w:rsidRDefault="004005AF">
      <w:pPr>
        <w:pStyle w:val="ProductList-Body"/>
        <w:numPr>
          <w:ilvl w:val="0"/>
          <w:numId w:val="8"/>
        </w:numPr>
        <w:rPr>
          <w:bCs/>
          <w:color w:val="000000" w:themeColor="text1"/>
        </w:rPr>
      </w:pPr>
      <w:r>
        <w:rPr>
          <w:bCs/>
          <w:color w:val="000000" w:themeColor="text1"/>
        </w:rPr>
        <w:t>Azure Cosmos DB for PostgreSQL</w:t>
      </w:r>
    </w:p>
    <w:p w14:paraId="37652514" w14:textId="77777777" w:rsidR="004005AF" w:rsidRPr="00401AE7" w:rsidRDefault="004005AF">
      <w:pPr>
        <w:pStyle w:val="ProductList-Body"/>
        <w:numPr>
          <w:ilvl w:val="0"/>
          <w:numId w:val="8"/>
        </w:numPr>
        <w:rPr>
          <w:bCs/>
          <w:color w:val="000000" w:themeColor="text1"/>
        </w:rPr>
      </w:pPr>
      <w:r>
        <w:rPr>
          <w:bCs/>
          <w:color w:val="000000" w:themeColor="text1"/>
        </w:rPr>
        <w:t>Azure Cosmos DB for NoSQL</w:t>
      </w:r>
    </w:p>
    <w:p w14:paraId="3E4C3F17" w14:textId="780B67F2" w:rsidR="004005AF" w:rsidRPr="00401AE7" w:rsidRDefault="004005AF">
      <w:pPr>
        <w:pStyle w:val="ProductList-Body"/>
        <w:numPr>
          <w:ilvl w:val="0"/>
          <w:numId w:val="8"/>
        </w:numPr>
        <w:rPr>
          <w:bCs/>
          <w:color w:val="000000" w:themeColor="text1"/>
        </w:rPr>
      </w:pPr>
      <w:r>
        <w:rPr>
          <w:bCs/>
          <w:color w:val="000000" w:themeColor="text1"/>
        </w:rPr>
        <w:t>Azure Cosmos DB for MongoDB</w:t>
      </w:r>
      <w:r w:rsidR="00FA4C05">
        <w:rPr>
          <w:bCs/>
          <w:color w:val="000000" w:themeColor="text1"/>
        </w:rPr>
        <w:t xml:space="preserve"> RU</w:t>
      </w:r>
    </w:p>
    <w:p w14:paraId="0E1D327F" w14:textId="77777777" w:rsidR="004005AF" w:rsidRPr="00401AE7" w:rsidRDefault="004005AF">
      <w:pPr>
        <w:pStyle w:val="ProductList-Body"/>
        <w:numPr>
          <w:ilvl w:val="0"/>
          <w:numId w:val="8"/>
        </w:numPr>
        <w:rPr>
          <w:bCs/>
          <w:color w:val="000000" w:themeColor="text1"/>
        </w:rPr>
      </w:pPr>
      <w:r>
        <w:rPr>
          <w:bCs/>
          <w:color w:val="000000" w:themeColor="text1"/>
        </w:rPr>
        <w:t>Azure Cosmos DB for Apache Cassandra</w:t>
      </w:r>
    </w:p>
    <w:p w14:paraId="1126DD26" w14:textId="77777777" w:rsidR="004005AF" w:rsidRPr="00401AE7" w:rsidRDefault="004005AF">
      <w:pPr>
        <w:pStyle w:val="ProductList-Body"/>
        <w:numPr>
          <w:ilvl w:val="0"/>
          <w:numId w:val="8"/>
        </w:numPr>
        <w:rPr>
          <w:bCs/>
          <w:color w:val="000000" w:themeColor="text1"/>
        </w:rPr>
      </w:pPr>
      <w:r>
        <w:rPr>
          <w:bCs/>
          <w:color w:val="000000" w:themeColor="text1"/>
        </w:rPr>
        <w:t>Azure Cosmos DB for Apache Gremlin</w:t>
      </w:r>
    </w:p>
    <w:p w14:paraId="1AFEB853" w14:textId="77777777" w:rsidR="004005AF" w:rsidRPr="00401AE7" w:rsidRDefault="004005AF">
      <w:pPr>
        <w:pStyle w:val="ProductList-Body"/>
        <w:numPr>
          <w:ilvl w:val="0"/>
          <w:numId w:val="8"/>
        </w:numPr>
        <w:rPr>
          <w:bCs/>
          <w:color w:val="000000" w:themeColor="text1"/>
        </w:rPr>
      </w:pPr>
      <w:r>
        <w:rPr>
          <w:bCs/>
          <w:color w:val="000000" w:themeColor="text1"/>
        </w:rPr>
        <w:t>Azure Cosmos DB for Table</w:t>
      </w:r>
    </w:p>
    <w:p w14:paraId="38F20080" w14:textId="77777777" w:rsidR="004005AF" w:rsidRPr="00906008" w:rsidRDefault="004005AF" w:rsidP="004005AF">
      <w:pPr>
        <w:pStyle w:val="ProductList-Body"/>
        <w:rPr>
          <w:bCs/>
          <w:color w:val="00188F"/>
          <w:szCs w:val="18"/>
        </w:rPr>
      </w:pPr>
    </w:p>
    <w:p w14:paraId="3709F8C1" w14:textId="77777777" w:rsidR="004005AF" w:rsidRDefault="004005AF" w:rsidP="004005AF">
      <w:pPr>
        <w:pStyle w:val="ProductList-Body"/>
        <w:rPr>
          <w:b/>
          <w:color w:val="00188F"/>
        </w:rPr>
      </w:pPr>
      <w:r>
        <w:rPr>
          <w:b/>
          <w:color w:val="00188F"/>
        </w:rPr>
        <w:t>Microsoft Azure Cosmos DB for PostgreSQL</w:t>
      </w:r>
    </w:p>
    <w:p w14:paraId="1498DE2E" w14:textId="77777777" w:rsidR="004005AF" w:rsidRPr="00AC11E3" w:rsidRDefault="004005AF" w:rsidP="004005AF">
      <w:pPr>
        <w:pStyle w:val="ProductList-Body"/>
        <w:rPr>
          <w:bCs/>
          <w:color w:val="000000" w:themeColor="text1"/>
        </w:rPr>
      </w:pPr>
      <w:r>
        <w:t>A „</w:t>
      </w:r>
      <w:r>
        <w:rPr>
          <w:b/>
          <w:color w:val="00188F"/>
        </w:rPr>
        <w:t>Kiszolgáló</w:t>
      </w:r>
      <w:r>
        <w:rPr>
          <w:bCs/>
          <w:color w:val="000000" w:themeColor="text1"/>
        </w:rPr>
        <w:t>” bármelyik adott Azure Cosmos DB for PostgreSQL kiszolgálót jelenti.</w:t>
      </w:r>
    </w:p>
    <w:p w14:paraId="47904AED" w14:textId="77777777" w:rsidR="004005AF" w:rsidRPr="00AC11E3" w:rsidRDefault="004005AF" w:rsidP="004005AF">
      <w:pPr>
        <w:pStyle w:val="ProductList-Body"/>
        <w:rPr>
          <w:bCs/>
          <w:color w:val="000000" w:themeColor="text1"/>
        </w:rPr>
      </w:pPr>
      <w:r>
        <w:t>A „</w:t>
      </w:r>
      <w:r>
        <w:rPr>
          <w:b/>
          <w:color w:val="00188F"/>
        </w:rPr>
        <w:t>Nagy Rendelkezésre Állású Fürt</w:t>
      </w:r>
      <w:r>
        <w:rPr>
          <w:bCs/>
          <w:color w:val="000000" w:themeColor="text1"/>
        </w:rPr>
        <w:t>” Nagy Rendelkezésre Állású Csomópontok egy halmaza.</w:t>
      </w:r>
    </w:p>
    <w:p w14:paraId="05973321" w14:textId="77777777" w:rsidR="004005AF" w:rsidRPr="00AC11E3" w:rsidRDefault="004005AF" w:rsidP="004005AF">
      <w:pPr>
        <w:pStyle w:val="ProductList-Body"/>
        <w:rPr>
          <w:bCs/>
          <w:color w:val="000000" w:themeColor="text1"/>
        </w:rPr>
      </w:pPr>
      <w:r>
        <w:t>A „</w:t>
      </w:r>
      <w:r>
        <w:rPr>
          <w:b/>
          <w:color w:val="00188F"/>
        </w:rPr>
        <w:t>Nagy Rendelkezésre Állású Csomópont</w:t>
      </w:r>
      <w:r>
        <w:rPr>
          <w:bCs/>
          <w:color w:val="000000" w:themeColor="text1"/>
        </w:rPr>
        <w:t>” egy fürt olyan Csomópontja, amelynek esetében engedélyezve van a nagy rendelkezésre állás.</w:t>
      </w:r>
    </w:p>
    <w:p w14:paraId="149121FA" w14:textId="77777777" w:rsidR="004005AF" w:rsidRPr="00AC11E3" w:rsidRDefault="004005AF" w:rsidP="004005AF">
      <w:pPr>
        <w:pStyle w:val="ProductList-Body"/>
        <w:rPr>
          <w:bCs/>
          <w:color w:val="000000" w:themeColor="text1"/>
        </w:rPr>
      </w:pPr>
      <w:r>
        <w:t>A „</w:t>
      </w:r>
      <w:r>
        <w:rPr>
          <w:b/>
          <w:color w:val="00188F"/>
        </w:rPr>
        <w:t>Koordinátorcsomópont</w:t>
      </w:r>
      <w:r>
        <w:rPr>
          <w:bCs/>
          <w:color w:val="000000" w:themeColor="text1"/>
        </w:rPr>
        <w:t>” olyan Csomópont, amelyhez Fürtkoordinátori szerepkör van hozzárendelve.</w:t>
      </w:r>
    </w:p>
    <w:p w14:paraId="1ED13503" w14:textId="77777777" w:rsidR="004005AF" w:rsidRPr="00AC11E3" w:rsidRDefault="004005AF" w:rsidP="004005AF">
      <w:pPr>
        <w:pStyle w:val="ProductList-Body"/>
        <w:rPr>
          <w:bCs/>
          <w:color w:val="000000" w:themeColor="text1"/>
        </w:rPr>
      </w:pPr>
      <w:r>
        <w:t>A „</w:t>
      </w:r>
      <w:r>
        <w:rPr>
          <w:b/>
          <w:color w:val="00188F"/>
        </w:rPr>
        <w:t>Feldolgozó Csomópont</w:t>
      </w:r>
      <w:r>
        <w:rPr>
          <w:bCs/>
          <w:color w:val="000000" w:themeColor="text1"/>
        </w:rPr>
        <w:t>” olyan Csomópont, amelyhez Feldolgozó szerepkör van hozzárendelve.</w:t>
      </w:r>
    </w:p>
    <w:p w14:paraId="5AEB689D" w14:textId="77777777" w:rsidR="004005AF" w:rsidRPr="00AC11E3" w:rsidRDefault="004005AF" w:rsidP="004005AF">
      <w:pPr>
        <w:pStyle w:val="ProductList-Body"/>
        <w:rPr>
          <w:bCs/>
          <w:color w:val="000000" w:themeColor="text1"/>
        </w:rPr>
      </w:pPr>
      <w:r>
        <w:t>A „</w:t>
      </w:r>
      <w:r>
        <w:rPr>
          <w:b/>
          <w:color w:val="00188F"/>
        </w:rPr>
        <w:t>Csomópont</w:t>
      </w:r>
      <w:r>
        <w:rPr>
          <w:bCs/>
          <w:color w:val="000000" w:themeColor="text1"/>
        </w:rPr>
        <w:t>”, illetve a „</w:t>
      </w:r>
      <w:r>
        <w:rPr>
          <w:b/>
          <w:color w:val="00188F"/>
        </w:rPr>
        <w:t>Csomópontok</w:t>
      </w:r>
      <w:r>
        <w:rPr>
          <w:bCs/>
          <w:color w:val="000000" w:themeColor="text1"/>
        </w:rPr>
        <w:t>” kifejezés egy Azure Cosmos DB for PostgreSQL szolgáltatásbeli Koordinátor- vagy Feldolgozó csomópontot jelent.</w:t>
      </w:r>
    </w:p>
    <w:p w14:paraId="1419358A" w14:textId="77777777" w:rsidR="004005AF" w:rsidRPr="00033C9A" w:rsidRDefault="004005AF" w:rsidP="004005AF">
      <w:pPr>
        <w:pStyle w:val="ProductList-Body"/>
        <w:rPr>
          <w:bCs/>
          <w:color w:val="000000" w:themeColor="text1"/>
          <w:sz w:val="12"/>
          <w:szCs w:val="12"/>
        </w:rPr>
      </w:pPr>
    </w:p>
    <w:p w14:paraId="2627B531" w14:textId="0F3A043B" w:rsidR="004005AF" w:rsidRPr="00401AE7" w:rsidRDefault="00EE6E3C" w:rsidP="007F2CA1">
      <w:pPr>
        <w:pStyle w:val="ProductList-Body"/>
        <w:keepNext/>
        <w:rPr>
          <w:b/>
          <w:color w:val="00188F"/>
        </w:rPr>
      </w:pPr>
      <w:r>
        <w:rPr>
          <w:b/>
          <w:color w:val="00188F"/>
        </w:rPr>
        <w:t>A Rendelkezésre Állás kiszámítása és a Szolgáltatási Szintek a Microsoft Azure Cosmos DB for PostgreSQL – Nagy Rendelkezésre Állású Csomópont esetén</w:t>
      </w:r>
      <w:r w:rsidR="00CA3DB7">
        <w:rPr>
          <w:b/>
          <w:color w:val="00188F"/>
        </w:rPr>
        <w:t>:</w:t>
      </w:r>
    </w:p>
    <w:p w14:paraId="5C5EEC45" w14:textId="4E2AFF0E" w:rsidR="004005AF" w:rsidRPr="00AC11E3" w:rsidRDefault="004005AF" w:rsidP="004005AF">
      <w:pPr>
        <w:pStyle w:val="ProductList-Body"/>
        <w:rPr>
          <w:bCs/>
          <w:color w:val="000000" w:themeColor="text1"/>
        </w:rPr>
      </w:pPr>
      <w:r>
        <w:t xml:space="preserve">A </w:t>
      </w:r>
      <w:r w:rsidRPr="00A466D8">
        <w:rPr>
          <w:bCs/>
          <w:color w:val="000000" w:themeColor="text1"/>
        </w:rPr>
        <w:t>„</w:t>
      </w:r>
      <w:r>
        <w:rPr>
          <w:b/>
          <w:color w:val="00188F"/>
        </w:rPr>
        <w:t>Maximális Rendelkezésre Állási Percek</w:t>
      </w:r>
      <w:r w:rsidRPr="00A466D8">
        <w:rPr>
          <w:bCs/>
          <w:color w:val="000000" w:themeColor="text1"/>
        </w:rPr>
        <w:t xml:space="preserve">” </w:t>
      </w:r>
      <w:r>
        <w:rPr>
          <w:bCs/>
          <w:color w:val="000000" w:themeColor="text1"/>
        </w:rPr>
        <w:t>azt az időtartamot jelentik percben kifejezve, amely alatt adott, az Ügyfél által telepített Nagy Rendelkezésre Állású Csomópont egy adott Microsoft Azure-előfizetés esetén egy Alkalmazandó Időszakban telepített állapotban van.</w:t>
      </w:r>
    </w:p>
    <w:p w14:paraId="409AFA3E" w14:textId="77777777" w:rsidR="004005AF" w:rsidRPr="00AC11E3" w:rsidRDefault="004005AF" w:rsidP="004005AF">
      <w:pPr>
        <w:pStyle w:val="ProductList-Body"/>
        <w:rPr>
          <w:bCs/>
          <w:color w:val="000000" w:themeColor="text1"/>
        </w:rPr>
      </w:pPr>
      <w:r>
        <w:t>Az „</w:t>
      </w:r>
      <w:r>
        <w:rPr>
          <w:b/>
          <w:color w:val="00188F"/>
        </w:rPr>
        <w:t>Állásidő</w:t>
      </w:r>
      <w:r>
        <w:rPr>
          <w:bCs/>
          <w:color w:val="000000" w:themeColor="text1"/>
        </w:rPr>
        <w:t>” a Maximális Rendelkezésre Állási Percek azon perceinek összessége, amelyekben a Nagy Rendelkezésre Állású Csomópont nem áll rendelkezésre. Egy perc akkor tekintendő rendelkezésre nem állónak, ha az Ügyfélnek a Csomóponttal kialakítandó adatkapcsolat létrehozására irányuló folyamatos próbálkozásai kivétel nélkül Hibakódot adtak vissza, vagy ha a rendszer az adott percen belül nem válaszolt. Feldolgozó Csomópont esetében egy perc akkor is rendelkezésre nem állónak tekintendő, ha az adott percben annak Koordinátorcsomópontja nem állt rendelkezésre.</w:t>
      </w:r>
    </w:p>
    <w:p w14:paraId="147EFAF0" w14:textId="62878823" w:rsidR="004005AF" w:rsidRPr="00AC11E3" w:rsidRDefault="004005AF" w:rsidP="004005AF">
      <w:pPr>
        <w:pStyle w:val="ProductList-Body"/>
        <w:rPr>
          <w:bCs/>
          <w:color w:val="000000" w:themeColor="text1"/>
        </w:rPr>
      </w:pPr>
      <w:r>
        <w:t>A „</w:t>
      </w:r>
      <w:r>
        <w:rPr>
          <w:b/>
          <w:color w:val="00188F"/>
        </w:rPr>
        <w:t>Százalékos Rendelkezésre Állás</w:t>
      </w:r>
      <w:r>
        <w:rPr>
          <w:bCs/>
          <w:color w:val="000000" w:themeColor="text1"/>
        </w:rPr>
        <w:t>” az Azure Cosmos DB for PostgreSQL Nagy Rendelkezésre Állású Csomópont szolgáltatás esetén a következő értéket jelenti: a Maximális Rendelkezésre Állási Percek számából levonva az Állásidő, és ez elosztva a Maximális Rendelkezésre Állási Percek számával.</w:t>
      </w:r>
    </w:p>
    <w:p w14:paraId="1090E03A" w14:textId="047E8E92" w:rsidR="004005AF" w:rsidRDefault="004005AF" w:rsidP="004005AF">
      <w:pPr>
        <w:pStyle w:val="ProductList-Body"/>
      </w:pPr>
      <w:r>
        <w:t>A Százalékos Rendelkezésre Állás a következő képlettel határozható meg:</w:t>
      </w:r>
    </w:p>
    <w:p w14:paraId="625A517F" w14:textId="77777777" w:rsidR="003524FA" w:rsidRPr="00EF7CF9" w:rsidRDefault="00000000" w:rsidP="00906008">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A Microsoft Azure Cosmos DB for PostgreSQL Nagy Rendelkezésre Állású Csomópont Ügyfél általi használatára a következő Szolgáltatási Szintek és Szolgáltatás-jóváírás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w:t>
            </w:r>
          </w:p>
        </w:tc>
        <w:tc>
          <w:tcPr>
            <w:tcW w:w="5400" w:type="dxa"/>
          </w:tcPr>
          <w:p w14:paraId="6E2D2625" w14:textId="77777777" w:rsidR="004005AF" w:rsidRPr="0076238C" w:rsidRDefault="004005AF" w:rsidP="000F31B4">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w:t>
            </w:r>
          </w:p>
        </w:tc>
        <w:tc>
          <w:tcPr>
            <w:tcW w:w="5400" w:type="dxa"/>
          </w:tcPr>
          <w:p w14:paraId="029E052E" w14:textId="77777777" w:rsidR="004005AF" w:rsidRPr="0076238C" w:rsidRDefault="004005AF" w:rsidP="000F31B4">
            <w:pPr>
              <w:pStyle w:val="ProductList-OfferingBody"/>
              <w:jc w:val="center"/>
            </w:pPr>
            <w:r>
              <w:t>25%</w:t>
            </w:r>
          </w:p>
        </w:tc>
      </w:tr>
    </w:tbl>
    <w:p w14:paraId="76530556" w14:textId="28421A7E" w:rsidR="004005AF" w:rsidRPr="00AC11E3" w:rsidRDefault="004005AF" w:rsidP="00033C9A">
      <w:pPr>
        <w:pStyle w:val="ProductList-Body"/>
        <w:spacing w:before="120"/>
        <w:rPr>
          <w:b/>
          <w:color w:val="00188F"/>
        </w:rPr>
      </w:pPr>
      <w:r>
        <w:rPr>
          <w:b/>
          <w:color w:val="00188F"/>
        </w:rPr>
        <w:t>Microsoft Azure Cosmos DB for NoSQL, Microsoft Azure Cosmos DB for MongoDB</w:t>
      </w:r>
      <w:r w:rsidR="00D86CC5">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4005AF">
      <w:pPr>
        <w:pStyle w:val="ProductList-Body"/>
        <w:rPr>
          <w:b/>
          <w:color w:val="00188F"/>
        </w:rPr>
      </w:pPr>
      <w:r>
        <w:rPr>
          <w:b/>
          <w:color w:val="00188F"/>
        </w:rPr>
        <w:t>További fogalommeghatározások</w:t>
      </w:r>
      <w:r w:rsidRPr="00486413">
        <w:rPr>
          <w:b/>
          <w:color w:val="00188F"/>
        </w:rPr>
        <w:t>:</w:t>
      </w:r>
    </w:p>
    <w:p w14:paraId="361D61EC" w14:textId="77777777" w:rsidR="004005AF" w:rsidRPr="00EF7CF9" w:rsidRDefault="004005AF" w:rsidP="004005AF">
      <w:pPr>
        <w:pStyle w:val="ProductList-Body"/>
      </w:pPr>
      <w:r>
        <w:t>A „</w:t>
      </w:r>
      <w:r>
        <w:rPr>
          <w:b/>
          <w:color w:val="00188F"/>
        </w:rPr>
        <w:t>Tároló</w:t>
      </w:r>
      <w:r>
        <w:t>” adatelemek gyűjteménye, és a tranzakciók és lekérdezések skálázási egysége.</w:t>
      </w:r>
    </w:p>
    <w:p w14:paraId="2042777F" w14:textId="77777777" w:rsidR="004005AF" w:rsidRPr="00EF7CF9" w:rsidRDefault="004005AF" w:rsidP="004005AF">
      <w:pPr>
        <w:pStyle w:val="ProductList-Body"/>
      </w:pPr>
      <w:r>
        <w:t>A „</w:t>
      </w:r>
      <w:r>
        <w:rPr>
          <w:b/>
          <w:color w:val="00188F"/>
        </w:rPr>
        <w:t>Felhasznált RU-k</w:t>
      </w:r>
      <w:r>
        <w:t>” az összes olyan kérés által felhasznált Kérési Egység összege, amely kéréseket egy adott másodpercben az Azure Cosmos DB-Tároló feldolgozott.</w:t>
      </w:r>
    </w:p>
    <w:p w14:paraId="30EF1808" w14:textId="77777777" w:rsidR="004005AF" w:rsidRPr="00EF7CF9" w:rsidRDefault="004005AF" w:rsidP="004005AF">
      <w:pPr>
        <w:pStyle w:val="ProductList-Body"/>
        <w:spacing w:after="40"/>
      </w:pPr>
      <w:r>
        <w:t>Az „</w:t>
      </w:r>
      <w:r>
        <w:rPr>
          <w:b/>
          <w:color w:val="00188F"/>
        </w:rPr>
        <w:t>Adatbázisfiók</w:t>
      </w:r>
      <w:r>
        <w:t>” az Azure Cosmos DB erőforrásmodelljének legfelső szintű erőforrása. Egy Azure Cosmos DB-Adatbázisfiók egy vagy több adatbázist tartalmaz.</w:t>
      </w:r>
    </w:p>
    <w:p w14:paraId="5F79BD07" w14:textId="77777777" w:rsidR="004005AF" w:rsidRPr="00EF7CF9" w:rsidRDefault="004005AF" w:rsidP="004005AF">
      <w:pPr>
        <w:pStyle w:val="ProductList-Body"/>
        <w:spacing w:after="40"/>
      </w:pPr>
      <w:r>
        <w:t>„</w:t>
      </w:r>
      <w:r>
        <w:rPr>
          <w:b/>
          <w:color w:val="00188F"/>
        </w:rPr>
        <w:t>Sikertelen Kérések</w:t>
      </w:r>
      <w:r>
        <w:t>” mindazok az Összes Kérésbe tartozó kérések, amelyek vagy Hibakódot adnak vissza, vagy az alábbi táblázatban feltüntetett maximális felső korláton belül nem adnak vissza Sikerkódot.</w:t>
      </w:r>
    </w:p>
    <w:p w14:paraId="4A644905" w14:textId="60DB7BBB" w:rsidR="009963B6" w:rsidRPr="00EF7CF9" w:rsidRDefault="004005AF" w:rsidP="009963B6">
      <w:pPr>
        <w:pStyle w:val="ProductList-Body"/>
      </w:pPr>
      <w:r>
        <w:t>A „</w:t>
      </w:r>
      <w:r>
        <w:rPr>
          <w:b/>
          <w:color w:val="00188F"/>
        </w:rPr>
        <w:t>Sikertelen Olvasási Kérések</w:t>
      </w:r>
      <w:r>
        <w:t>” mindazok az Összes Olvasási Kérésbe tartozó kérések, amelyek vagy Hibakódot adtak vissza vagy nem adtak vissza sikeres végrehajtásra vonatkozó kódot az alábbi táblázatban feltüntetett felső időkorláton belül.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Művelet</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Feldolgozási késésre vonatkozó maximális felső korlát</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Erőforrást érintő műveletek</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másodperc</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Adathordozót érintő műveletek</w:t>
            </w:r>
          </w:p>
        </w:tc>
        <w:tc>
          <w:tcPr>
            <w:tcW w:w="5400" w:type="dxa"/>
          </w:tcPr>
          <w:p w14:paraId="30157A9F" w14:textId="77777777" w:rsidR="004005AF" w:rsidRPr="00EF7CF9" w:rsidRDefault="004005AF" w:rsidP="000F31B4">
            <w:pPr>
              <w:pStyle w:val="ProductList-OfferingBody"/>
            </w:pPr>
            <w:r>
              <w:t>60 másodperc</w:t>
            </w:r>
          </w:p>
        </w:tc>
      </w:tr>
    </w:tbl>
    <w:p w14:paraId="33557703" w14:textId="77777777" w:rsidR="004005AF" w:rsidRPr="00A466D8" w:rsidRDefault="004005AF" w:rsidP="00906008">
      <w:pPr>
        <w:spacing w:before="120" w:after="0" w:line="240" w:lineRule="auto"/>
        <w:rPr>
          <w:sz w:val="18"/>
          <w:szCs w:val="18"/>
        </w:rPr>
      </w:pPr>
      <w:r w:rsidRPr="00A466D8">
        <w:rPr>
          <w:sz w:val="18"/>
          <w:szCs w:val="18"/>
        </w:rPr>
        <w:t>A „</w:t>
      </w:r>
      <w:r w:rsidRPr="00A466D8">
        <w:rPr>
          <w:b/>
          <w:color w:val="00188F"/>
          <w:sz w:val="18"/>
          <w:szCs w:val="18"/>
        </w:rPr>
        <w:t>Biztosított RU-k</w:t>
      </w:r>
      <w:r w:rsidRPr="00A466D8">
        <w:rPr>
          <w:sz w:val="18"/>
          <w:szCs w:val="18"/>
        </w:rPr>
        <w:t xml:space="preserve">” egy adott másodpercben egy adott Azure </w:t>
      </w:r>
      <w:r w:rsidRPr="00A466D8">
        <w:rPr>
          <w:rStyle w:val="ProductList-BodyChar"/>
          <w:szCs w:val="18"/>
        </w:rPr>
        <w:t>Cosmos DB</w:t>
      </w:r>
      <w:r w:rsidRPr="00A466D8">
        <w:rPr>
          <w:sz w:val="18"/>
          <w:szCs w:val="18"/>
        </w:rPr>
        <w:t>-Tároló vonatkozásában kiosztott Kérési Egységek teljes száma.</w:t>
      </w:r>
    </w:p>
    <w:p w14:paraId="70C37A24" w14:textId="66DB36D5" w:rsidR="004005AF" w:rsidRPr="00A466D8" w:rsidRDefault="004005AF" w:rsidP="00C068B4">
      <w:pPr>
        <w:spacing w:after="0" w:line="240" w:lineRule="auto"/>
        <w:rPr>
          <w:color w:val="000000" w:themeColor="text1"/>
          <w:sz w:val="18"/>
          <w:szCs w:val="18"/>
        </w:rPr>
      </w:pPr>
      <w:r w:rsidRPr="00A466D8">
        <w:rPr>
          <w:sz w:val="18"/>
          <w:szCs w:val="18"/>
        </w:rPr>
        <w:t>A „</w:t>
      </w:r>
      <w:r w:rsidRPr="00A466D8">
        <w:rPr>
          <w:b/>
          <w:bCs/>
          <w:color w:val="00188F"/>
          <w:sz w:val="18"/>
          <w:szCs w:val="18"/>
        </w:rPr>
        <w:t>Biztosított Átviteli Erőforrások</w:t>
      </w:r>
      <w:r w:rsidRPr="00A466D8">
        <w:rPr>
          <w:color w:val="000000" w:themeColor="text1"/>
          <w:sz w:val="18"/>
          <w:szCs w:val="18"/>
        </w:rPr>
        <w:t>” olyan biztosított adatátviteli módban konfigurált Azure Cosmos DB-Tárolók, amelyek esetében kiszámlázzák a</w:t>
      </w:r>
      <w:r w:rsidR="00C068B4">
        <w:rPr>
          <w:color w:val="000000" w:themeColor="text1"/>
          <w:sz w:val="18"/>
          <w:szCs w:val="18"/>
        </w:rPr>
        <w:t> </w:t>
      </w:r>
      <w:r w:rsidRPr="00A466D8">
        <w:rPr>
          <w:color w:val="000000" w:themeColor="text1"/>
          <w:sz w:val="18"/>
          <w:szCs w:val="18"/>
        </w:rPr>
        <w:t>Biztosított RU-k (Biztosított Kérelemegységek) számát.</w:t>
      </w:r>
    </w:p>
    <w:p w14:paraId="16319EEE" w14:textId="77777777" w:rsidR="004005AF" w:rsidRPr="00A466D8" w:rsidRDefault="004005AF" w:rsidP="004005AF">
      <w:pPr>
        <w:spacing w:after="0" w:line="240" w:lineRule="auto"/>
        <w:rPr>
          <w:sz w:val="18"/>
          <w:szCs w:val="18"/>
        </w:rPr>
      </w:pPr>
      <w:r w:rsidRPr="00A466D8">
        <w:rPr>
          <w:sz w:val="18"/>
          <w:szCs w:val="18"/>
        </w:rPr>
        <w:t>A „</w:t>
      </w:r>
      <w:r w:rsidRPr="00A466D8">
        <w:rPr>
          <w:b/>
          <w:color w:val="00188F"/>
          <w:sz w:val="18"/>
          <w:szCs w:val="18"/>
        </w:rPr>
        <w:t>Kvóta Által Korlátozott Kérések</w:t>
      </w:r>
      <w:r w:rsidRPr="00A466D8">
        <w:rPr>
          <w:sz w:val="18"/>
          <w:szCs w:val="18"/>
        </w:rPr>
        <w:t>” olyan kérések, amelyek az Azure Cosmos DB-Tárolótól 429-es állapotkóddal térnek vissza, jelezve, hogy egy adott másodperben a Felhasznált RU-k száma meghaladta a Tároló egy partíciója számára Biztosított RU-k számát.</w:t>
      </w:r>
    </w:p>
    <w:p w14:paraId="08AAE103" w14:textId="77777777" w:rsidR="004005AF" w:rsidRPr="00A466D8" w:rsidRDefault="004005AF" w:rsidP="004005AF">
      <w:pPr>
        <w:pStyle w:val="ProductList-Body"/>
        <w:rPr>
          <w:szCs w:val="18"/>
        </w:rPr>
      </w:pPr>
      <w:r w:rsidRPr="00A466D8">
        <w:rPr>
          <w:szCs w:val="18"/>
        </w:rPr>
        <w:t>A „</w:t>
      </w:r>
      <w:r w:rsidRPr="00A466D8">
        <w:rPr>
          <w:b/>
          <w:color w:val="00188F"/>
          <w:szCs w:val="18"/>
        </w:rPr>
        <w:t>Kérési Egység (RU)</w:t>
      </w:r>
      <w:r w:rsidRPr="00A466D8">
        <w:rPr>
          <w:szCs w:val="18"/>
        </w:rPr>
        <w:t>” az átvitel mérési egysége az Azure Cosmos</w:t>
      </w:r>
      <w:r w:rsidRPr="00A466D8">
        <w:rPr>
          <w:rStyle w:val="ProductList-BodyChar"/>
          <w:szCs w:val="18"/>
        </w:rPr>
        <w:t xml:space="preserve"> DB</w:t>
      </w:r>
      <w:r w:rsidRPr="00A466D8">
        <w:rPr>
          <w:szCs w:val="18"/>
        </w:rPr>
        <w:t xml:space="preserve"> szolgáltatásban.</w:t>
      </w:r>
    </w:p>
    <w:p w14:paraId="1E86EDAF" w14:textId="77777777" w:rsidR="004005AF" w:rsidRPr="00A466D8" w:rsidRDefault="004005AF" w:rsidP="004005AF">
      <w:pPr>
        <w:pStyle w:val="ProductList-Body"/>
        <w:spacing w:after="40"/>
        <w:rPr>
          <w:szCs w:val="18"/>
        </w:rPr>
      </w:pPr>
      <w:r w:rsidRPr="00A466D8">
        <w:rPr>
          <w:szCs w:val="18"/>
        </w:rPr>
        <w:t>Az „</w:t>
      </w:r>
      <w:r w:rsidRPr="00A466D8">
        <w:rPr>
          <w:b/>
          <w:color w:val="00188F"/>
          <w:szCs w:val="18"/>
        </w:rPr>
        <w:t>Erőforrás</w:t>
      </w:r>
      <w:r w:rsidRPr="00A466D8">
        <w:rPr>
          <w:szCs w:val="18"/>
        </w:rPr>
        <w:t>” egy Adatbázisfiókhoz társított URI-címezhető entitások halmaza.</w:t>
      </w:r>
    </w:p>
    <w:p w14:paraId="395911E4" w14:textId="03A9007A" w:rsidR="004005AF" w:rsidRPr="00A466D8" w:rsidRDefault="004005AF" w:rsidP="00C068B4">
      <w:pPr>
        <w:pStyle w:val="ProductList-Body"/>
        <w:spacing w:after="40"/>
        <w:rPr>
          <w:color w:val="000000" w:themeColor="text1"/>
          <w:szCs w:val="18"/>
        </w:rPr>
      </w:pPr>
      <w:r w:rsidRPr="00A466D8">
        <w:rPr>
          <w:szCs w:val="18"/>
        </w:rPr>
        <w:t>A „</w:t>
      </w:r>
      <w:r w:rsidRPr="00A466D8">
        <w:rPr>
          <w:b/>
          <w:bCs/>
          <w:color w:val="00188F"/>
          <w:szCs w:val="18"/>
        </w:rPr>
        <w:t>Kiszolgáló Nélküli Erőforrások</w:t>
      </w:r>
      <w:r w:rsidRPr="00A466D8">
        <w:rPr>
          <w:color w:val="000000" w:themeColor="text1"/>
          <w:szCs w:val="18"/>
        </w:rPr>
        <w:t>” olyan kiszolgáló nélküli módban konfigurált Azure Cosmos DB-Tárolók, amelyek esetében kiszámlázzák a</w:t>
      </w:r>
      <w:r w:rsidR="00C068B4">
        <w:rPr>
          <w:color w:val="000000" w:themeColor="text1"/>
          <w:szCs w:val="18"/>
        </w:rPr>
        <w:t> </w:t>
      </w:r>
      <w:r w:rsidRPr="00A466D8">
        <w:rPr>
          <w:color w:val="000000" w:themeColor="text1"/>
          <w:szCs w:val="18"/>
        </w:rPr>
        <w:t>Felhasznált RU-k (Felhasznált Kérelemegységek) számát.</w:t>
      </w:r>
    </w:p>
    <w:p w14:paraId="29101DF6" w14:textId="77777777" w:rsidR="004005AF" w:rsidRPr="00A466D8" w:rsidRDefault="004005AF" w:rsidP="004005AF">
      <w:pPr>
        <w:pStyle w:val="ProductList-Body"/>
        <w:spacing w:after="40"/>
        <w:rPr>
          <w:szCs w:val="18"/>
        </w:rPr>
      </w:pPr>
      <w:r w:rsidRPr="00A466D8">
        <w:rPr>
          <w:szCs w:val="18"/>
        </w:rPr>
        <w:t>A „</w:t>
      </w:r>
      <w:r w:rsidRPr="00A466D8">
        <w:rPr>
          <w:b/>
          <w:color w:val="00188F"/>
          <w:szCs w:val="18"/>
        </w:rPr>
        <w:t>Sikeres Kérések</w:t>
      </w:r>
      <w:r w:rsidRPr="00A466D8">
        <w:rPr>
          <w:szCs w:val="18"/>
        </w:rPr>
        <w:t>” az Összes Kérésből levonva a Sikertelen Kéréseket.</w:t>
      </w:r>
    </w:p>
    <w:p w14:paraId="6A5A40CE" w14:textId="7F71ABEB" w:rsidR="004005AF" w:rsidRPr="00A466D8" w:rsidRDefault="004005AF" w:rsidP="004005AF">
      <w:pPr>
        <w:pStyle w:val="ProductList-Body"/>
        <w:rPr>
          <w:szCs w:val="18"/>
        </w:rPr>
      </w:pPr>
      <w:r w:rsidRPr="00A466D8">
        <w:rPr>
          <w:szCs w:val="18"/>
        </w:rPr>
        <w:t>Az „</w:t>
      </w:r>
      <w:r w:rsidRPr="00A466D8">
        <w:rPr>
          <w:b/>
          <w:color w:val="00188F"/>
          <w:szCs w:val="18"/>
        </w:rPr>
        <w:t>Összes Olvasási Kérés</w:t>
      </w:r>
      <w:r w:rsidRPr="00A466D8">
        <w:rPr>
          <w:szCs w:val="18"/>
        </w:rPr>
        <w:t>” egy adott Microsoft Azure-előfizetés esetén egy Alkalmazandó Időszakban egy egyórás időintervallumban az Erőforrásnak küldött összes olvasási kérést jelenti, beleértve az Aránykorlátozott Kéréseket és a Sikertelen Olvasási Kéréseket is.</w:t>
      </w:r>
    </w:p>
    <w:p w14:paraId="237501E5" w14:textId="46DD444A" w:rsidR="004005AF" w:rsidRPr="00A466D8" w:rsidRDefault="004005AF" w:rsidP="004005AF">
      <w:pPr>
        <w:pStyle w:val="ProductList-Body"/>
        <w:rPr>
          <w:szCs w:val="18"/>
        </w:rPr>
      </w:pPr>
      <w:r w:rsidRPr="00A466D8">
        <w:rPr>
          <w:szCs w:val="18"/>
        </w:rPr>
        <w:t>Az „</w:t>
      </w:r>
      <w:r w:rsidRPr="00A466D8">
        <w:rPr>
          <w:b/>
          <w:color w:val="00188F"/>
          <w:szCs w:val="18"/>
        </w:rPr>
        <w:t>Összes Kérés</w:t>
      </w:r>
      <w:r w:rsidRPr="00A466D8">
        <w:rPr>
          <w:szCs w:val="18"/>
        </w:rPr>
        <w:t>” egy adott Microsoft Azure-előfizetés esetén egy Alkalmazandó Időszakban az egy egyórás időintervallumban az Erőforrásokra vonatkozóan kiadott összes kérést jelenti, ideértve a Korlátozott Sebességű Kéréseket és az összes Sikertelen Kérést is.</w:t>
      </w:r>
    </w:p>
    <w:p w14:paraId="6E2B6641" w14:textId="77777777" w:rsidR="004005AF" w:rsidRPr="00EF7CF9" w:rsidRDefault="004005AF" w:rsidP="008D243C">
      <w:pPr>
        <w:pStyle w:val="ProductList-Body"/>
        <w:keepNext/>
        <w:spacing w:before="40"/>
        <w:rPr>
          <w:b/>
          <w:color w:val="00188F"/>
        </w:rPr>
      </w:pPr>
      <w:r>
        <w:rPr>
          <w:b/>
          <w:color w:val="00188F"/>
        </w:rPr>
        <w:t>Rendelkezésre állásra vonatkozó SLA</w:t>
      </w:r>
    </w:p>
    <w:p w14:paraId="11FEC7EC" w14:textId="77777777" w:rsidR="004005AF" w:rsidRPr="00EF7CF9" w:rsidRDefault="004005AF" w:rsidP="004005AF">
      <w:pPr>
        <w:pStyle w:val="ProductList-Body"/>
        <w:ind w:left="360"/>
      </w:pPr>
      <w:r>
        <w:t>Az „</w:t>
      </w:r>
      <w:r>
        <w:rPr>
          <w:b/>
          <w:color w:val="0072C6"/>
        </w:rPr>
        <w:t>Olvasási Hibák Aránya</w:t>
      </w:r>
      <w:r>
        <w:t xml:space="preserve">” egy adott egyórás időintervallumbeli Sikertelen Olvasási Kérések száma elosztva az egy adott Azure-előfizetésben található összes Erőforrás együttes Összes Olvasási Kérésének adott egyórás időintervallumbeli számával. Ha egy adott egyórás időintervallumban az Összes Olvasási Kérés nulla, akkor erre az intervallumra az Olvasási Hibák Aránya 0%. </w:t>
      </w:r>
    </w:p>
    <w:p w14:paraId="76486965" w14:textId="77777777" w:rsidR="004005AF" w:rsidRPr="00EF7CF9" w:rsidRDefault="004005AF" w:rsidP="004005AF">
      <w:pPr>
        <w:pStyle w:val="ProductList-Body"/>
        <w:ind w:left="360"/>
      </w:pPr>
      <w:r>
        <w:t>A „</w:t>
      </w:r>
      <w:r>
        <w:rPr>
          <w:b/>
          <w:color w:val="0072C6"/>
        </w:rPr>
        <w:t>Hibák Aránya</w:t>
      </w:r>
      <w:r>
        <w:t>” egy adott egyórás időintervallumbeli Sikertelen Kérések száma elosztva az egy adott Azure-előfizetésben található összes Erőforrás együttes Összes Kérésének adott időintervallumbeli számával. Ha egy adott egyórás időintervallumban az Összes Kérés nulla, akkor erre az intervallumra a Hibák Aránya 0%.</w:t>
      </w:r>
    </w:p>
    <w:p w14:paraId="53003E87" w14:textId="2CD5BCE3" w:rsidR="004005AF" w:rsidRPr="00EF7CF9" w:rsidRDefault="004005AF" w:rsidP="004005AF">
      <w:pPr>
        <w:pStyle w:val="ProductList-Body"/>
        <w:ind w:left="360"/>
      </w:pPr>
      <w:r>
        <w:t>A „</w:t>
      </w:r>
      <w:r>
        <w:rPr>
          <w:b/>
          <w:color w:val="0072C6"/>
        </w:rPr>
        <w:t>Hibák Átlagos Aránya</w:t>
      </w:r>
      <w:r>
        <w:t xml:space="preserve">” egy Alkalmazandó Időszakban a következő értéket jelenti: az adott Alkalmazandó Időszak minden egyes órájára vonatkozóan a Hibák Arányának összege, és ez elosztva az adott Alkalmazandó Időszakbeli órák teljes számával. </w:t>
      </w:r>
    </w:p>
    <w:p w14:paraId="4B6B9E2E" w14:textId="3C739362" w:rsidR="004005AF" w:rsidRPr="00ED4527" w:rsidRDefault="004005AF" w:rsidP="004005AF">
      <w:pPr>
        <w:pStyle w:val="ProductList-Body"/>
        <w:ind w:left="360"/>
        <w:rPr>
          <w:rFonts w:cstheme="minorHAnsi"/>
          <w:color w:val="000000" w:themeColor="text1"/>
        </w:rPr>
      </w:pPr>
      <w:r>
        <w:t>Az „</w:t>
      </w:r>
      <w:r>
        <w:rPr>
          <w:b/>
          <w:color w:val="0072C6"/>
        </w:rPr>
        <w:t>Olvasási Hibák Átlagos Aránya</w:t>
      </w:r>
      <w:r>
        <w:t>” egy Alkalmazandó Időszakban a következő értéket jelenti: az adott Alkalmazandó Időszak minden egyes órájára vonatkozóan az Olvasási Hibák Arányának összege, és ez elosztva az adott Alkalmazandó Időszakbeli órák teljes számával.</w:t>
      </w:r>
    </w:p>
    <w:p w14:paraId="7AA01C14" w14:textId="0007E441" w:rsidR="004005AF" w:rsidRDefault="004005AF" w:rsidP="004005AF">
      <w:pPr>
        <w:pStyle w:val="ProductList-Body"/>
        <w:ind w:left="360"/>
      </w:pPr>
      <w:r>
        <w:t>A „</w:t>
      </w:r>
      <w:r>
        <w:rPr>
          <w:b/>
          <w:color w:val="0072C6"/>
        </w:rPr>
        <w:t>Százalékos Rendelkezésre Állás, egyetlen régió</w:t>
      </w:r>
      <w:r>
        <w:t xml:space="preserve">” az Azure Cosmos DB szolgáltatásra vonatkozóan, amely egyetlen Azure régióra vonatkozó Adatbázis-Fiókokban lett telepítve az öt Konzisztenciaszint valamelyikére konfigurálva, a következő értéket jelenti: a 100% érték és a Hibák Átlagos Arányának különbsége egy adott Microsoft Azure-előfizetés esetében egy Alkalmazandó Időszakban. </w:t>
      </w:r>
    </w:p>
    <w:p w14:paraId="6B623582" w14:textId="49CC4D1B" w:rsidR="004005AF" w:rsidRDefault="004005AF" w:rsidP="004005AF">
      <w:pPr>
        <w:pStyle w:val="ProductList-Body"/>
        <w:ind w:left="360"/>
      </w:pPr>
      <w:r>
        <w:t>A Százalékos Rendelkezésre Állás a következő képlettel határozható meg:</w:t>
      </w:r>
    </w:p>
    <w:p w14:paraId="2C73DA7A" w14:textId="77777777" w:rsidR="004C594D" w:rsidRPr="00EF7CF9" w:rsidRDefault="004C594D" w:rsidP="004005AF">
      <w:pPr>
        <w:pStyle w:val="ProductList-Body"/>
        <w:ind w:left="360"/>
      </w:pPr>
    </w:p>
    <w:p w14:paraId="1F669364" w14:textId="6FAF11FB" w:rsidR="004005AF" w:rsidRPr="00EF7CF9" w:rsidRDefault="005C5970"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Hibák Átlagos Aránya</m:t>
          </m:r>
        </m:oMath>
      </m:oMathPara>
    </w:p>
    <w:p w14:paraId="3D3119E0" w14:textId="77777777" w:rsidR="004005AF" w:rsidRPr="00486413" w:rsidRDefault="004005AF" w:rsidP="004005AF">
      <w:pPr>
        <w:pStyle w:val="ProductList-Body"/>
        <w:keepNext/>
        <w:ind w:left="360"/>
        <w:rPr>
          <w:b/>
          <w:color w:val="0072C6"/>
        </w:rPr>
      </w:pPr>
      <w:r>
        <w:rPr>
          <w:b/>
          <w:color w:val="0072C6"/>
        </w:rPr>
        <w:t>Szolgáltatás-jóváírás Biztosított Átviteli Erőforrások esetén</w:t>
      </w:r>
      <w:r w:rsidRPr="004864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Százalékos Rendelkezésre Állás</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w:t>
            </w:r>
          </w:p>
        </w:tc>
        <w:tc>
          <w:tcPr>
            <w:tcW w:w="5220" w:type="dxa"/>
          </w:tcPr>
          <w:p w14:paraId="76F210E0" w14:textId="77777777" w:rsidR="004005AF" w:rsidRPr="00EF7CF9" w:rsidRDefault="004005AF" w:rsidP="000F31B4">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w:t>
            </w:r>
          </w:p>
        </w:tc>
        <w:tc>
          <w:tcPr>
            <w:tcW w:w="5220" w:type="dxa"/>
          </w:tcPr>
          <w:p w14:paraId="09F00374" w14:textId="77777777" w:rsidR="004005AF" w:rsidRPr="00EF7CF9" w:rsidRDefault="004005AF" w:rsidP="000F31B4">
            <w:pPr>
              <w:pStyle w:val="ProductList-OfferingBody"/>
              <w:jc w:val="center"/>
            </w:pPr>
            <w:r>
              <w:t>25%</w:t>
            </w:r>
          </w:p>
        </w:tc>
      </w:tr>
    </w:tbl>
    <w:p w14:paraId="1C678F12" w14:textId="460A3B35" w:rsidR="004005AF" w:rsidRDefault="004005AF" w:rsidP="004C594D">
      <w:pPr>
        <w:pStyle w:val="ProductList-Body"/>
        <w:spacing w:before="120"/>
        <w:ind w:left="360"/>
        <w:rPr>
          <w:color w:val="000000" w:themeColor="text1"/>
        </w:rPr>
      </w:pPr>
      <w:r>
        <w:t>A „</w:t>
      </w:r>
      <w:r>
        <w:rPr>
          <w:b/>
          <w:bCs/>
          <w:color w:val="00188F"/>
        </w:rPr>
        <w:t>Százalékos Rendelkezésre Állás, rendelkezésre állási zónákkal rendelkező egyetlen régió (SR-AZ)</w:t>
      </w:r>
      <w:r>
        <w:t xml:space="preserve">” </w:t>
      </w:r>
      <w:r>
        <w:rPr>
          <w:color w:val="000000" w:themeColor="text1"/>
        </w:rPr>
        <w:t xml:space="preserve">az Azure Cosmos DB szolgáltatásra vonatkozóan, amely rendelkezésre állási zónákkal rendelkező egyetlen Azure régióra vonatkozó Adatbázis-Fiókokban lett telepítve az öt Konzisztenciaszint valamelyikére konfigurálva, a következő értéket jelenti: a 100% érték és a Hibák Átlagos Arányának különbsége egy adott Microsoft Azure-előfizetés esetében egy Alkalmazandó Időszakban. </w:t>
      </w:r>
    </w:p>
    <w:p w14:paraId="27932EDF" w14:textId="79998F5E" w:rsidR="004C594D" w:rsidRDefault="004005AF" w:rsidP="004C594D">
      <w:pPr>
        <w:pStyle w:val="ProductList-Body"/>
        <w:ind w:left="360"/>
        <w:rPr>
          <w:color w:val="000000" w:themeColor="text1"/>
        </w:rPr>
      </w:pPr>
      <w:r>
        <w:rPr>
          <w:color w:val="000000" w:themeColor="text1"/>
        </w:rPr>
        <w:t>A Százalékos Rendelkezésre Állás a következő képlettel határozható meg:</w:t>
      </w:r>
    </w:p>
    <w:p w14:paraId="7ED01C1A" w14:textId="77777777" w:rsidR="004C594D" w:rsidRPr="004C594D" w:rsidRDefault="004C594D" w:rsidP="004C594D">
      <w:pPr>
        <w:pStyle w:val="ProductList-Body"/>
        <w:ind w:left="360"/>
        <w:rPr>
          <w:color w:val="000000" w:themeColor="text1"/>
        </w:rPr>
      </w:pPr>
    </w:p>
    <w:p w14:paraId="11D51820" w14:textId="2A09DB39" w:rsidR="004005AF" w:rsidRPr="00EF7CF9" w:rsidRDefault="005C5970"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Hibák Átlagos Aránya</m:t>
          </m:r>
        </m:oMath>
      </m:oMathPara>
    </w:p>
    <w:p w14:paraId="370B4484" w14:textId="77777777" w:rsidR="004005AF" w:rsidRPr="00EF7CF9" w:rsidRDefault="004005AF" w:rsidP="004005AF">
      <w:pPr>
        <w:pStyle w:val="ProductList-Body"/>
        <w:keepNext/>
        <w:ind w:left="360"/>
        <w:rPr>
          <w:color w:val="0072C6"/>
        </w:rPr>
      </w:pPr>
      <w:r>
        <w:rPr>
          <w:b/>
          <w:color w:val="0072C6"/>
        </w:rPr>
        <w:t>Szolgáltatás-jóváírás Biztosított Átviteli Erőforrások esetén</w:t>
      </w:r>
      <w:r w:rsidRPr="004864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Százalékos Rendelkezésre Állás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w:t>
            </w:r>
          </w:p>
        </w:tc>
        <w:tc>
          <w:tcPr>
            <w:tcW w:w="5220" w:type="dxa"/>
          </w:tcPr>
          <w:p w14:paraId="3C61D854" w14:textId="77777777" w:rsidR="004005AF" w:rsidRPr="00EF7CF9" w:rsidRDefault="004005AF" w:rsidP="000F31B4">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w:t>
            </w:r>
          </w:p>
        </w:tc>
        <w:tc>
          <w:tcPr>
            <w:tcW w:w="5220" w:type="dxa"/>
          </w:tcPr>
          <w:p w14:paraId="59950996" w14:textId="77777777" w:rsidR="004005AF" w:rsidRPr="00EF7CF9" w:rsidRDefault="004005AF" w:rsidP="000F31B4">
            <w:pPr>
              <w:pStyle w:val="ProductList-OfferingBody"/>
              <w:jc w:val="center"/>
            </w:pPr>
            <w:r>
              <w:t>25%</w:t>
            </w:r>
          </w:p>
        </w:tc>
      </w:tr>
    </w:tbl>
    <w:p w14:paraId="2163FA83" w14:textId="03C4C90A" w:rsidR="004005AF" w:rsidRDefault="004005AF" w:rsidP="004C594D">
      <w:pPr>
        <w:pStyle w:val="ProductList-Body"/>
        <w:spacing w:before="120"/>
        <w:ind w:left="360"/>
      </w:pPr>
      <w:r>
        <w:t>A „</w:t>
      </w:r>
      <w:r>
        <w:rPr>
          <w:b/>
          <w:color w:val="0072C6"/>
        </w:rPr>
        <w:t>Százalékos Olvasási Rendelkezésre Állás, több régió</w:t>
      </w:r>
      <w:r>
        <w:t>” az olyan Azure Cosmos DB szolgáltatásra vonatkozóan, amely két vagy több</w:t>
      </w:r>
      <w:r>
        <w:rPr>
          <w:rFonts w:ascii="Segoe UI" w:hAnsi="Segoe UI"/>
          <w:color w:val="505050"/>
          <w:szCs w:val="18"/>
        </w:rPr>
        <w:t xml:space="preserve"> </w:t>
      </w:r>
      <w:r>
        <w:t xml:space="preserve">régióra kiterjedő Adatbázis-Fiókban lett telepítve, a következő értéket jelenti: a 100% érték és az Olvasási Hibák Átlagos Arányának különbsége az adott Microsoft Azure-előfizetésre vonatkozóan egy Alkalmazandó Időszakban. </w:t>
      </w:r>
    </w:p>
    <w:p w14:paraId="0B590AA4" w14:textId="76E0C369" w:rsidR="004C594D" w:rsidRDefault="004005AF" w:rsidP="004C594D">
      <w:pPr>
        <w:pStyle w:val="ProductList-Body"/>
        <w:ind w:left="360"/>
      </w:pPr>
      <w:r>
        <w:t>A Százalékos Olvasási Rendelkezésre Állás a következő képlettel határozható meg:</w:t>
      </w:r>
    </w:p>
    <w:p w14:paraId="7ADA1AF9" w14:textId="77777777" w:rsidR="004C594D" w:rsidRPr="004C594D" w:rsidRDefault="004C594D" w:rsidP="004C594D">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Olvasási Hibák Átlagos Aránya</w:t>
      </w:r>
    </w:p>
    <w:p w14:paraId="38C0055E" w14:textId="77777777" w:rsidR="004005AF" w:rsidRPr="00EF7CF9" w:rsidRDefault="004005AF" w:rsidP="004005AF">
      <w:pPr>
        <w:pStyle w:val="ProductList-Body"/>
        <w:ind w:left="360"/>
        <w:rPr>
          <w:color w:val="0072C6"/>
        </w:rPr>
      </w:pPr>
      <w:r>
        <w:rPr>
          <w:b/>
          <w:color w:val="0072C6"/>
        </w:rPr>
        <w:t>Szolgáltatás-jóváírás Biztosított Átviteli Erőforrások esetén</w:t>
      </w:r>
      <w:r w:rsidRPr="004864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Százalékos Olvasási Rendelkezésre Állás</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w:t>
            </w:r>
          </w:p>
        </w:tc>
        <w:tc>
          <w:tcPr>
            <w:tcW w:w="5220" w:type="dxa"/>
          </w:tcPr>
          <w:p w14:paraId="1A6FFD90" w14:textId="77777777" w:rsidR="004005AF" w:rsidRPr="00EF7CF9" w:rsidRDefault="004005AF" w:rsidP="000F31B4">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w:t>
            </w:r>
          </w:p>
        </w:tc>
        <w:tc>
          <w:tcPr>
            <w:tcW w:w="5220" w:type="dxa"/>
          </w:tcPr>
          <w:p w14:paraId="0CC25834" w14:textId="77777777" w:rsidR="004005AF" w:rsidRPr="00EF7CF9" w:rsidRDefault="004005AF" w:rsidP="000F31B4">
            <w:pPr>
              <w:pStyle w:val="ProductList-OfferingBody"/>
              <w:jc w:val="center"/>
            </w:pPr>
            <w:r>
              <w:t>25%</w:t>
            </w:r>
          </w:p>
        </w:tc>
      </w:tr>
    </w:tbl>
    <w:p w14:paraId="16EE59B5" w14:textId="3C1CF0A1" w:rsidR="004005AF" w:rsidRDefault="004005AF" w:rsidP="004C594D">
      <w:pPr>
        <w:pStyle w:val="ProductList-Body"/>
        <w:spacing w:before="120"/>
        <w:ind w:left="360"/>
      </w:pPr>
      <w:r>
        <w:t>A „</w:t>
      </w:r>
      <w:r>
        <w:rPr>
          <w:b/>
          <w:color w:val="0072C6"/>
        </w:rPr>
        <w:t>Többszörös Íráshelyszín Rendelkezésre Állási Százalék</w:t>
      </w:r>
      <w:r>
        <w:t>”</w:t>
      </w:r>
      <w:r>
        <w:rPr>
          <w:b/>
          <w:color w:val="00188F"/>
        </w:rPr>
        <w:t xml:space="preserve"> </w:t>
      </w:r>
      <w:r>
        <w:t xml:space="preserve">arra az Azure Cosmos DB szolgáltatásra vonatkozóan, amely több írható hellyel rendelkező Azure-régióra kiterjedő Adatbázis-Fiókban lett telepítve, a következő értéket jelenti: a 100% érték és a Hibák Átlagos Arányának különbsége az adott Microsoft Azure-előfizetésre vonatkozóan egy Alkalmazandó Időszakban. </w:t>
      </w:r>
    </w:p>
    <w:p w14:paraId="4247EAA4" w14:textId="2AFF135B" w:rsidR="004005AF" w:rsidRDefault="004005AF" w:rsidP="004C594D">
      <w:pPr>
        <w:pStyle w:val="ProductList-Body"/>
        <w:ind w:left="360"/>
        <w:rPr>
          <w:color w:val="00188F"/>
        </w:rPr>
      </w:pPr>
      <w:r>
        <w:t>A Százalékos Rendelkezésre Állás a következő képlettel határozható meg:</w:t>
      </w:r>
    </w:p>
    <w:p w14:paraId="210D910B" w14:textId="77777777" w:rsidR="004C594D" w:rsidRPr="004C594D" w:rsidRDefault="004C594D" w:rsidP="004C594D">
      <w:pPr>
        <w:pStyle w:val="ProductList-Body"/>
        <w:ind w:left="360"/>
        <w:rPr>
          <w:color w:val="00188F"/>
        </w:rPr>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Százalékos Rendelkezésre Állás = 100% – Hibák Átlagos Aránya</w:t>
      </w:r>
    </w:p>
    <w:p w14:paraId="3BE8C6E4" w14:textId="77777777" w:rsidR="004005AF" w:rsidRPr="00EF7CF9" w:rsidRDefault="004005AF" w:rsidP="00901038">
      <w:pPr>
        <w:pStyle w:val="ProductList-Body"/>
        <w:keepNext/>
        <w:ind w:left="360"/>
        <w:rPr>
          <w:color w:val="0072C6"/>
        </w:rPr>
      </w:pPr>
      <w:r>
        <w:rPr>
          <w:b/>
          <w:color w:val="0072C6"/>
        </w:rPr>
        <w:t>Szolgáltatás-jóváírás Biztosított Átviteli Erőforrások esetén</w:t>
      </w:r>
      <w:r w:rsidRPr="004864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Többszörös Íráshelyszín Rendelkezésre Állási Százalék</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w:t>
            </w:r>
          </w:p>
        </w:tc>
        <w:tc>
          <w:tcPr>
            <w:tcW w:w="5220" w:type="dxa"/>
          </w:tcPr>
          <w:p w14:paraId="3D31BB6C" w14:textId="77777777" w:rsidR="004005AF" w:rsidRPr="00EF7CF9" w:rsidRDefault="004005AF" w:rsidP="000F31B4">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w:t>
            </w:r>
          </w:p>
        </w:tc>
        <w:tc>
          <w:tcPr>
            <w:tcW w:w="5220" w:type="dxa"/>
          </w:tcPr>
          <w:p w14:paraId="2D89B6BE" w14:textId="77777777" w:rsidR="004005AF" w:rsidRPr="00EF7CF9" w:rsidRDefault="004005AF" w:rsidP="000F31B4">
            <w:pPr>
              <w:pStyle w:val="ProductList-OfferingBody"/>
              <w:jc w:val="center"/>
            </w:pPr>
            <w:r>
              <w:t>25%</w:t>
            </w:r>
          </w:p>
        </w:tc>
      </w:tr>
    </w:tbl>
    <w:p w14:paraId="368915AF" w14:textId="77777777" w:rsidR="004005AF" w:rsidRPr="00EF7CF9" w:rsidRDefault="004005AF" w:rsidP="004C594D">
      <w:pPr>
        <w:pStyle w:val="ProductList-Body"/>
        <w:tabs>
          <w:tab w:val="clear" w:pos="360"/>
        </w:tabs>
        <w:spacing w:before="120"/>
        <w:rPr>
          <w:b/>
          <w:color w:val="00188F"/>
        </w:rPr>
      </w:pPr>
      <w:r>
        <w:rPr>
          <w:b/>
          <w:color w:val="00188F"/>
        </w:rPr>
        <w:t>Átvitelre vonatkozó SLA</w:t>
      </w:r>
    </w:p>
    <w:p w14:paraId="4411A7D3" w14:textId="77777777" w:rsidR="004005AF" w:rsidRPr="00EF7CF9" w:rsidRDefault="004005AF" w:rsidP="004005AF">
      <w:pPr>
        <w:pStyle w:val="ProductList-Body"/>
        <w:ind w:left="360"/>
      </w:pPr>
      <w:r>
        <w:t>A „</w:t>
      </w:r>
      <w:r>
        <w:rPr>
          <w:b/>
          <w:color w:val="0072C6"/>
        </w:rPr>
        <w:t>Sikertelen Átviteli Kérések</w:t>
      </w:r>
      <w:r>
        <w:t>” olyan Kvóta Által Korlátozott Kérések, amelyek még azelőtt Hibakódot eredményeznek, hogy egy adott másodperben a Felhasznált RU-k száma meghaladná a Tároló egy partíciója számára Biztosított RU-k számát.</w:t>
      </w:r>
    </w:p>
    <w:p w14:paraId="74602DE7" w14:textId="77777777" w:rsidR="004005AF" w:rsidRPr="00EF7CF9" w:rsidRDefault="004005AF" w:rsidP="004005AF">
      <w:pPr>
        <w:pStyle w:val="ProductList-Body"/>
        <w:ind w:left="360"/>
      </w:pPr>
      <w:r>
        <w:t>A „</w:t>
      </w:r>
      <w:r>
        <w:rPr>
          <w:b/>
          <w:color w:val="0072C6"/>
        </w:rPr>
        <w:t>Hibák Aránya</w:t>
      </w:r>
      <w:r>
        <w:t>” egy adott egyórás időintervallumbeli Sikertelen Átviteli Kérések száma elosztva az egy adott Azure-előfizetésben található összes Erőforrás együttes Összes Kérésének az adott egyórás időintervallumbeli számával. Ha egy adott egyórás időintervallumban az Összes Kérés nulla, akkor erre az intervallumra a Hibák Aránya 0%.</w:t>
      </w:r>
    </w:p>
    <w:p w14:paraId="28CDF879" w14:textId="5F78713E" w:rsidR="004005AF" w:rsidRPr="00EF7CF9" w:rsidRDefault="004005AF" w:rsidP="004005AF">
      <w:pPr>
        <w:pStyle w:val="ProductList-Body"/>
        <w:ind w:left="360"/>
      </w:pPr>
      <w:r>
        <w:t>A „</w:t>
      </w:r>
      <w:r>
        <w:rPr>
          <w:b/>
          <w:color w:val="0072C6"/>
        </w:rPr>
        <w:t>Hibák Átlagos Aránya</w:t>
      </w:r>
      <w:r>
        <w:t>” egy Alkalmazandó Időszakban a következő értéket jelenti: az adott Alkalmazandó Időszak minden egyes órájára vonatkozóan a Hibák Arányának összege, és ez elosztva az adott Alkalmazandó Időszakbeli órák teljes számával.</w:t>
      </w:r>
    </w:p>
    <w:p w14:paraId="00C1EFAF" w14:textId="6F4FC25B" w:rsidR="004005AF" w:rsidRDefault="004005AF" w:rsidP="004005AF">
      <w:pPr>
        <w:pStyle w:val="ProductList-Body"/>
        <w:ind w:left="360"/>
      </w:pPr>
      <w:r>
        <w:t>Az Azure Cosmos</w:t>
      </w:r>
      <w:r>
        <w:rPr>
          <w:rStyle w:val="ProductList-BodyChar"/>
        </w:rPr>
        <w:t xml:space="preserve"> DB</w:t>
      </w:r>
      <w:r>
        <w:t xml:space="preserve"> szolgáltatás „</w:t>
      </w:r>
      <w:r>
        <w:rPr>
          <w:b/>
          <w:color w:val="0072C6"/>
        </w:rPr>
        <w:t>Százalékos Átvitele</w:t>
      </w:r>
      <w:r>
        <w:t xml:space="preserve">” egy adott Microsoft Azure-előfizetés esetén egy Alkalmazandó Időszakban a következő értéket jelenti: a 100%-ból levonva a Hibák Átlagos Aránya. </w:t>
      </w:r>
    </w:p>
    <w:p w14:paraId="577454BF" w14:textId="35600981" w:rsidR="004005AF" w:rsidRDefault="004005AF" w:rsidP="004C594D">
      <w:pPr>
        <w:pStyle w:val="ProductList-Body"/>
        <w:ind w:left="360"/>
      </w:pPr>
      <w:r>
        <w:t>A Százalékos Átvitel a következő képlettel határozható meg:</w:t>
      </w:r>
    </w:p>
    <w:p w14:paraId="3FA215A1" w14:textId="77777777" w:rsidR="004C594D" w:rsidRPr="004C594D" w:rsidRDefault="004C594D" w:rsidP="004C594D">
      <w:pPr>
        <w:pStyle w:val="ProductList-Body"/>
        <w:ind w:left="360"/>
      </w:pPr>
    </w:p>
    <w:p w14:paraId="24E4085B" w14:textId="3400369B" w:rsidR="004005AF" w:rsidRPr="00EF7CF9" w:rsidRDefault="005C5970" w:rsidP="0095721C">
      <w:pPr>
        <w:pStyle w:val="ProductList-Body"/>
        <w:spacing w:after="120"/>
        <w:rPr>
          <w:rFonts w:ascii="Cambria Math" w:hAnsi="Cambria Math" w:cs="Tahoma"/>
          <w:i/>
          <w:sz w:val="12"/>
          <w:szCs w:val="12"/>
        </w:rPr>
      </w:pPr>
      <m:oMathPara>
        <m:oMath>
          <m:r>
            <m:rPr>
              <m:nor/>
            </m:rPr>
            <w:rPr>
              <w:rFonts w:ascii="Cambria Math" w:hAnsi="Cambria Math" w:cs="Tahoma"/>
              <w:i/>
              <w:szCs w:val="18"/>
            </w:rPr>
            <m:t>100% – Hibák Átlagos Aránya</m:t>
          </m:r>
        </m:oMath>
      </m:oMathPara>
    </w:p>
    <w:p w14:paraId="5B214880" w14:textId="77777777" w:rsidR="004005AF" w:rsidRPr="00EF7CF9" w:rsidRDefault="004005AF" w:rsidP="004005AF">
      <w:pPr>
        <w:pStyle w:val="ProductList-Body"/>
        <w:keepNext/>
        <w:ind w:left="360"/>
        <w:rPr>
          <w:color w:val="0072C6"/>
        </w:rPr>
      </w:pPr>
      <w:r>
        <w:rPr>
          <w:b/>
          <w:color w:val="0072C6"/>
        </w:rPr>
        <w:t>Szolgáltatás-jóváírás Biztosított Átviteli Erőforrások esetén</w:t>
      </w:r>
      <w:r w:rsidRPr="004864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Százalékos Átvitel</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w:t>
            </w:r>
          </w:p>
        </w:tc>
        <w:tc>
          <w:tcPr>
            <w:tcW w:w="5220" w:type="dxa"/>
          </w:tcPr>
          <w:p w14:paraId="0C4E3866" w14:textId="77777777" w:rsidR="004005AF" w:rsidRPr="00EF7CF9" w:rsidRDefault="004005AF" w:rsidP="000F31B4">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w:t>
            </w:r>
          </w:p>
        </w:tc>
        <w:tc>
          <w:tcPr>
            <w:tcW w:w="5220" w:type="dxa"/>
          </w:tcPr>
          <w:p w14:paraId="479B13B2" w14:textId="77777777" w:rsidR="004005AF" w:rsidRPr="00EF7CF9" w:rsidRDefault="004005AF" w:rsidP="000F31B4">
            <w:pPr>
              <w:pStyle w:val="ProductList-OfferingBody"/>
              <w:jc w:val="center"/>
            </w:pPr>
            <w:r>
              <w:t>25%</w:t>
            </w:r>
          </w:p>
        </w:tc>
      </w:tr>
    </w:tbl>
    <w:p w14:paraId="5F62F759" w14:textId="77777777" w:rsidR="004005AF" w:rsidRPr="00EF7CF9" w:rsidRDefault="004005AF" w:rsidP="004C594D">
      <w:pPr>
        <w:pStyle w:val="ProductList-Body"/>
        <w:tabs>
          <w:tab w:val="clear" w:pos="360"/>
        </w:tabs>
        <w:spacing w:before="120"/>
        <w:rPr>
          <w:b/>
          <w:color w:val="00188F"/>
        </w:rPr>
      </w:pPr>
      <w:r>
        <w:rPr>
          <w:b/>
          <w:color w:val="00188F"/>
        </w:rPr>
        <w:t>A konzisztenciára vonatkozó SLA</w:t>
      </w:r>
    </w:p>
    <w:p w14:paraId="72B7F00A" w14:textId="77777777" w:rsidR="004005AF" w:rsidRPr="00EF7CF9" w:rsidRDefault="004005AF" w:rsidP="004005AF">
      <w:pPr>
        <w:pStyle w:val="ProductList-Body"/>
        <w:ind w:left="360"/>
      </w:pPr>
      <w:r>
        <w:t>A „</w:t>
      </w:r>
      <w:r>
        <w:rPr>
          <w:b/>
          <w:color w:val="0072C6"/>
        </w:rPr>
        <w:t>K</w:t>
      </w:r>
      <w:r>
        <w:t>” egy adott adatelem olyan verzióinak a száma, amelyek esetében az olvasás lassabb, mint az írás.</w:t>
      </w:r>
    </w:p>
    <w:p w14:paraId="1580A041" w14:textId="77777777" w:rsidR="004005AF" w:rsidRPr="00EF7CF9" w:rsidRDefault="004005AF" w:rsidP="004005AF">
      <w:pPr>
        <w:pStyle w:val="ProductList-Body"/>
        <w:ind w:left="360"/>
      </w:pPr>
      <w:r>
        <w:t>A „</w:t>
      </w:r>
      <w:r>
        <w:rPr>
          <w:b/>
          <w:color w:val="0072C6"/>
        </w:rPr>
        <w:t>T</w:t>
      </w:r>
      <w:r>
        <w:t>” egy adott időintervallum.</w:t>
      </w:r>
    </w:p>
    <w:p w14:paraId="3CB2F65B" w14:textId="4EE20379" w:rsidR="004C594D" w:rsidRDefault="004005AF" w:rsidP="003F55F2">
      <w:pPr>
        <w:pStyle w:val="ProductList-Body"/>
        <w:ind w:left="360"/>
      </w:pPr>
      <w:r>
        <w:t>A „</w:t>
      </w:r>
      <w:r>
        <w:rPr>
          <w:b/>
          <w:color w:val="0072C6"/>
        </w:rPr>
        <w:t>Konzisztenciaszint</w:t>
      </w:r>
      <w:r>
        <w:t>” egy adott, konzisztenciagaranciát támogató olvasási kérésnek a beállítása. A következő táblázat a Konzisztenciaszintekhez tartozó garanciákat foglalja össze. Vegye figyelembe, hogy a Munkamenetre, a Korlátozott Frissességre, a Konzisztens Előtagra és a Végleges Konzisztenciaszintekre mint „relaxált” elemekre hivatkozik.</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Konzisztenciaszint</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Konzisztenciára vonatkozó garancia</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Erős</w:t>
            </w:r>
          </w:p>
        </w:tc>
        <w:tc>
          <w:tcPr>
            <w:tcW w:w="5220" w:type="dxa"/>
          </w:tcPr>
          <w:p w14:paraId="3C6B3EDC" w14:textId="77777777" w:rsidR="004005AF" w:rsidRPr="00EF7CF9" w:rsidRDefault="004005AF" w:rsidP="000F31B4">
            <w:pPr>
              <w:pStyle w:val="ProductList-OfferingBody"/>
            </w:pPr>
            <w:r>
              <w:t>Linearizálhatóság</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Munkamenet</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A saját maga által írtakat olvassa (az írási tartományon belül)</w:t>
            </w:r>
          </w:p>
          <w:p w14:paraId="5583A157" w14:textId="77777777" w:rsidR="004005AF" w:rsidRPr="00EF7CF9" w:rsidRDefault="004005AF" w:rsidP="000F31B4">
            <w:pPr>
              <w:pStyle w:val="ProductList-Body"/>
              <w:rPr>
                <w:sz w:val="16"/>
                <w:szCs w:val="16"/>
              </w:rPr>
            </w:pPr>
            <w:r>
              <w:rPr>
                <w:sz w:val="16"/>
                <w:szCs w:val="16"/>
              </w:rPr>
              <w:t>Monoton olvasás</w:t>
            </w:r>
          </w:p>
          <w:p w14:paraId="35D15967" w14:textId="77777777" w:rsidR="004005AF" w:rsidRPr="00EF7CF9" w:rsidRDefault="004005AF" w:rsidP="000F31B4">
            <w:pPr>
              <w:pStyle w:val="ProductList-Body"/>
            </w:pPr>
            <w:r>
              <w:rPr>
                <w:sz w:val="16"/>
                <w:szCs w:val="16"/>
              </w:rPr>
              <w:t>Konzisztens prefix</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Korlátozott frissesség</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A saját maga által írtakat olvassa (az írási tartományon belül)</w:t>
            </w:r>
          </w:p>
          <w:p w14:paraId="5642D515" w14:textId="77777777" w:rsidR="004005AF" w:rsidRPr="00EF7CF9" w:rsidRDefault="004005AF" w:rsidP="000F31B4">
            <w:pPr>
              <w:pStyle w:val="ProductList-Body"/>
              <w:rPr>
                <w:sz w:val="16"/>
                <w:szCs w:val="16"/>
              </w:rPr>
            </w:pPr>
            <w:r>
              <w:rPr>
                <w:sz w:val="16"/>
                <w:szCs w:val="16"/>
              </w:rPr>
              <w:t>Folyamatos olvasás (egy tartományon belül)</w:t>
            </w:r>
          </w:p>
          <w:p w14:paraId="5CF56556" w14:textId="77777777" w:rsidR="004005AF" w:rsidRPr="00EF7CF9" w:rsidRDefault="004005AF" w:rsidP="000F31B4">
            <w:pPr>
              <w:pStyle w:val="ProductList-OfferingBody"/>
              <w:rPr>
                <w:szCs w:val="16"/>
              </w:rPr>
            </w:pPr>
            <w:r>
              <w:rPr>
                <w:szCs w:val="16"/>
              </w:rPr>
              <w:t>Konzisztens prefix</w:t>
            </w:r>
          </w:p>
          <w:p w14:paraId="4D3D84DC" w14:textId="77777777" w:rsidR="004005AF" w:rsidRPr="00EF7CF9" w:rsidRDefault="004005AF" w:rsidP="000F31B4">
            <w:pPr>
              <w:pStyle w:val="ProductList-Body"/>
              <w:rPr>
                <w:sz w:val="16"/>
                <w:szCs w:val="16"/>
              </w:rPr>
            </w:pPr>
            <w:r>
              <w:rPr>
                <w:sz w:val="16"/>
                <w:szCs w:val="16"/>
              </w:rPr>
              <w:t>Korlátozott frissesség &lt; K, 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Konzisztens prefix</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Konzisztens prefix</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Végleges</w:t>
            </w:r>
          </w:p>
        </w:tc>
        <w:tc>
          <w:tcPr>
            <w:tcW w:w="5220" w:type="dxa"/>
          </w:tcPr>
          <w:p w14:paraId="35D3E71F" w14:textId="77777777" w:rsidR="004005AF" w:rsidRPr="00EF7CF9" w:rsidRDefault="004005AF" w:rsidP="000F31B4">
            <w:pPr>
              <w:pStyle w:val="ProductList-OfferingBody"/>
            </w:pPr>
            <w:r>
              <w:t>Végleges</w:t>
            </w:r>
          </w:p>
        </w:tc>
      </w:tr>
    </w:tbl>
    <w:p w14:paraId="71C434D2" w14:textId="77777777" w:rsidR="004005AF" w:rsidRPr="00EF7CF9" w:rsidRDefault="004005AF" w:rsidP="00417755">
      <w:pPr>
        <w:pStyle w:val="ProductList-Body"/>
        <w:spacing w:before="120"/>
        <w:ind w:left="360"/>
      </w:pPr>
      <w:r>
        <w:t>A „</w:t>
      </w:r>
      <w:r>
        <w:rPr>
          <w:b/>
          <w:color w:val="0072C6"/>
        </w:rPr>
        <w:t>Konzisztenciasértési Arány</w:t>
      </w:r>
      <w:r>
        <w:t>” úgy határozható meg, hogy egy adott Azure-előfizetés esetén egy adott egyórás időintervallumban az összes Erőforrást illetően vesszük az olyan Sikeres Kéréseknek a számát, amelyeket nem lehetett teljesíteni a kiválasztott Konzisztenciaszinthez meghatározott konzisztenciagaranciák végrehajtásakor, és ezt elosztjuk az Összes Kéréssel. Ha egy adott egyórás időintervallumban az Összes Kérés nulla, akkor erre az intervallumra a Konzisztenciasértési Arány 0%.</w:t>
      </w:r>
    </w:p>
    <w:p w14:paraId="0F2B553A" w14:textId="381CE6FB" w:rsidR="004005AF" w:rsidRPr="00EF7CF9" w:rsidRDefault="004005AF" w:rsidP="004005AF">
      <w:pPr>
        <w:pStyle w:val="ProductList-Body"/>
        <w:ind w:left="360"/>
      </w:pPr>
      <w:r>
        <w:t>Az „</w:t>
      </w:r>
      <w:r>
        <w:rPr>
          <w:b/>
          <w:color w:val="0072C6"/>
        </w:rPr>
        <w:t>Átlagos Konzisztenciasértési Arány</w:t>
      </w:r>
      <w:r>
        <w:t>” egy Alkalmazandó Időszakban a következő értéket jelenti: az adott Alkalmazandó Időszak minden egyes órájára vonatkozóan a Konzisztenciasértési Arányok összege, és ez elosztva az adott Alkalmazandó Időszakbeli órák teljes számával.</w:t>
      </w:r>
    </w:p>
    <w:p w14:paraId="0C714C25" w14:textId="77B3F28C" w:rsidR="004005AF" w:rsidRPr="00EF7CF9" w:rsidRDefault="004005AF" w:rsidP="004005AF">
      <w:pPr>
        <w:pStyle w:val="ProductList-Body"/>
        <w:ind w:left="360"/>
      </w:pPr>
      <w:r>
        <w:t>Az Azure Cosmos</w:t>
      </w:r>
      <w:r>
        <w:rPr>
          <w:rStyle w:val="ProductList-BodyChar"/>
        </w:rPr>
        <w:t xml:space="preserve"> DB</w:t>
      </w:r>
      <w:r>
        <w:t xml:space="preserve"> szolgáltatás „</w:t>
      </w:r>
      <w:r>
        <w:rPr>
          <w:b/>
          <w:color w:val="0072C6"/>
        </w:rPr>
        <w:t>Százalékos Konzisztenciamegvalósulása</w:t>
      </w:r>
      <w:r>
        <w:t xml:space="preserve">” egy adott Microsoft Azure-előfizetés esetén egy Alkalmazandó Időszakban a következő értéket jelenti: a 100%-ból levonva az Átlagos Konzisztenciasértési Arány. </w:t>
      </w:r>
    </w:p>
    <w:p w14:paraId="7182D226" w14:textId="65DE85A8" w:rsidR="004005AF" w:rsidRDefault="004005AF" w:rsidP="004005AF">
      <w:pPr>
        <w:pStyle w:val="ProductList-Body"/>
        <w:ind w:left="360"/>
      </w:pPr>
      <w:r>
        <w:rPr>
          <w:b/>
          <w:color w:val="0072C6"/>
        </w:rPr>
        <w:t>Százalékos Konzisztencia</w:t>
      </w:r>
      <w:r w:rsidRPr="00486413">
        <w:rPr>
          <w:b/>
          <w:color w:val="0072C6"/>
        </w:rPr>
        <w:t>:</w:t>
      </w:r>
      <w:r>
        <w:t xml:space="preserve"> Az Azure Cosmos</w:t>
      </w:r>
      <w:r>
        <w:rPr>
          <w:rStyle w:val="ProductList-BodyChar"/>
        </w:rPr>
        <w:t xml:space="preserve"> DB</w:t>
      </w:r>
      <w:r>
        <w:t xml:space="preserve"> szolgáltatás Százalékos Konzisztenciája egy adott Microsoft Azure-előfizetés esetén egy Alkalmazandó Időszakban a következő értéket jelenti: a 100%-ból levonva az Átlagos Konzisztenciasértési Arány. </w:t>
      </w:r>
    </w:p>
    <w:p w14:paraId="42C4EA2D" w14:textId="24BA79AA" w:rsidR="004005AF" w:rsidRPr="00EF7CF9" w:rsidRDefault="004005AF" w:rsidP="004005AF">
      <w:pPr>
        <w:pStyle w:val="ProductList-Body"/>
        <w:ind w:left="360"/>
      </w:pPr>
      <w:r>
        <w:t>A Százalékos Konzisztencia a következő képlettel határozható meg:</w:t>
      </w:r>
    </w:p>
    <w:p w14:paraId="3A965256" w14:textId="75DF8443" w:rsidR="004005AF" w:rsidRPr="00EF7CF9" w:rsidRDefault="00DD001D" w:rsidP="00CA5638">
      <w:pPr>
        <w:pStyle w:val="ListParagraph"/>
        <w:spacing w:before="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Átlagos Konzisztenciasértési Arány</m:t>
          </m:r>
        </m:oMath>
      </m:oMathPara>
    </w:p>
    <w:p w14:paraId="33E19146" w14:textId="77777777" w:rsidR="004005AF" w:rsidRPr="00EF7CF9" w:rsidRDefault="004005AF" w:rsidP="004005AF">
      <w:pPr>
        <w:pStyle w:val="ProductList-Body"/>
        <w:keepNext/>
        <w:ind w:left="360"/>
        <w:rPr>
          <w:color w:val="0072C6"/>
        </w:rPr>
      </w:pPr>
      <w:r>
        <w:rPr>
          <w:b/>
          <w:color w:val="0072C6"/>
        </w:rPr>
        <w:t>Szolgáltatás-jóváírás</w:t>
      </w:r>
      <w:r w:rsidRPr="004864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Százalékos Konzisztenciamegvalósulás</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w:t>
            </w:r>
          </w:p>
        </w:tc>
        <w:tc>
          <w:tcPr>
            <w:tcW w:w="5220" w:type="dxa"/>
          </w:tcPr>
          <w:p w14:paraId="0E39649E" w14:textId="77777777" w:rsidR="004005AF" w:rsidRPr="00EF7CF9" w:rsidRDefault="004005AF" w:rsidP="000F31B4">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w:t>
            </w:r>
          </w:p>
        </w:tc>
        <w:tc>
          <w:tcPr>
            <w:tcW w:w="5220" w:type="dxa"/>
          </w:tcPr>
          <w:p w14:paraId="13E7C80C" w14:textId="77777777" w:rsidR="004005AF" w:rsidRPr="00EF7CF9" w:rsidRDefault="004005AF" w:rsidP="000F31B4">
            <w:pPr>
              <w:pStyle w:val="ProductList-OfferingBody"/>
              <w:jc w:val="center"/>
            </w:pPr>
            <w:r>
              <w:t>25%</w:t>
            </w:r>
          </w:p>
        </w:tc>
      </w:tr>
    </w:tbl>
    <w:p w14:paraId="5FC729A1" w14:textId="77777777" w:rsidR="004005AF" w:rsidRPr="00EF7CF9" w:rsidRDefault="004005AF" w:rsidP="00417755">
      <w:pPr>
        <w:pStyle w:val="ProductList-Body"/>
        <w:tabs>
          <w:tab w:val="clear" w:pos="360"/>
        </w:tabs>
        <w:spacing w:before="120"/>
        <w:rPr>
          <w:b/>
          <w:color w:val="00188F"/>
        </w:rPr>
      </w:pPr>
      <w:r>
        <w:rPr>
          <w:b/>
          <w:color w:val="00188F"/>
        </w:rPr>
        <w:t>A késésre vonatkozó SLA</w:t>
      </w:r>
    </w:p>
    <w:p w14:paraId="7694E16C" w14:textId="20DA3D5C" w:rsidR="004005AF" w:rsidRPr="00EF7CF9" w:rsidRDefault="004005AF" w:rsidP="004005AF">
      <w:pPr>
        <w:pStyle w:val="ProductList-Body"/>
        <w:ind w:left="360"/>
      </w:pPr>
      <w:r>
        <w:t>Az „</w:t>
      </w:r>
      <w:r>
        <w:rPr>
          <w:b/>
          <w:color w:val="0072C6"/>
        </w:rPr>
        <w:t>Alkalmazás</w:t>
      </w:r>
      <w:r>
        <w:t>” egy helyi Azure-régión belül telepített olyan Azure Cosmos</w:t>
      </w:r>
      <w:r>
        <w:rPr>
          <w:rStyle w:val="ProductList-BodyChar"/>
        </w:rPr>
        <w:t> DB</w:t>
      </w:r>
      <w:r>
        <w:t>-alkalmazás, amelyre engedélyezve van a felgyorsított hálózat, és amely egy adott Microsoft Azure-előfizetés esetén egy Alkalmazandó Időszakban a közvetlen TCP-kapcsolattal konfigurált Azure Cosmos</w:t>
      </w:r>
      <w:r>
        <w:rPr>
          <w:rStyle w:val="ProductList-BodyChar"/>
        </w:rPr>
        <w:t> DB</w:t>
      </w:r>
      <w:r>
        <w:t xml:space="preserve"> ügyfél SDK-t használja.</w:t>
      </w:r>
    </w:p>
    <w:p w14:paraId="4898E791" w14:textId="77777777" w:rsidR="004005AF" w:rsidRDefault="004005AF" w:rsidP="004005AF">
      <w:pPr>
        <w:pStyle w:val="ProductList-Body"/>
        <w:ind w:left="360"/>
      </w:pPr>
      <w:r>
        <w:t>Az „</w:t>
      </w:r>
      <w:r>
        <w:rPr>
          <w:b/>
          <w:color w:val="0072C6"/>
        </w:rPr>
        <w:t>N</w:t>
      </w:r>
      <w:r>
        <w:t>” egy adott Alkalmazás esetén azoknak a Sikeres Kéréseknek a száma egy adott óra alatt, amelyek vagy adatelem-olvasási, vagy adatelem-írási, legfeljebb 1 KB hasznos adattal dolgozó műveleteket hajtanak végre.</w:t>
      </w:r>
    </w:p>
    <w:p w14:paraId="2CF87EEB" w14:textId="77777777" w:rsidR="004005AF" w:rsidRPr="001C4AAD" w:rsidRDefault="004005AF" w:rsidP="004005AF">
      <w:pPr>
        <w:pStyle w:val="ProductList-Body"/>
        <w:ind w:left="360"/>
        <w:rPr>
          <w:spacing w:val="-2"/>
        </w:rPr>
      </w:pPr>
      <w:r w:rsidRPr="001C4AAD">
        <w:rPr>
          <w:spacing w:val="-2"/>
        </w:rPr>
        <w:t>Az „</w:t>
      </w:r>
      <w:r w:rsidRPr="001C4AAD">
        <w:rPr>
          <w:b/>
          <w:color w:val="0072C6"/>
          <w:spacing w:val="-2"/>
        </w:rPr>
        <w:t>S</w:t>
      </w:r>
      <w:r w:rsidRPr="001C4AAD">
        <w:rPr>
          <w:spacing w:val="-2"/>
        </w:rPr>
        <w:t>” egy adott Alkalmazás esetén azon, egy adott óra alatt beküldött Sikeres Kérések válaszidejének a késés alapján növekvő sorendbe rendezett halmaza, amely kérések vagy adatelem-olvasási, vagy adatelem-írási, legfeljebb 1 KB hasznos adattal dolgozó műveleteket hajtanak végre.</w:t>
      </w:r>
    </w:p>
    <w:p w14:paraId="5429BDA9" w14:textId="77777777" w:rsidR="004005AF" w:rsidRDefault="004005AF" w:rsidP="004005AF">
      <w:pPr>
        <w:pStyle w:val="ListParagraph"/>
        <w:spacing w:after="0" w:line="240" w:lineRule="auto"/>
        <w:ind w:left="360"/>
        <w:rPr>
          <w:sz w:val="18"/>
          <w:szCs w:val="18"/>
        </w:rPr>
      </w:pPr>
      <w:r>
        <w:rPr>
          <w:rStyle w:val="ProductList-BodyChar"/>
        </w:rPr>
        <w:t>A „</w:t>
      </w:r>
      <w:r>
        <w:rPr>
          <w:rStyle w:val="ProductList-BodyChar"/>
          <w:b/>
          <w:color w:val="0072C6"/>
        </w:rPr>
        <w:t>Rangszám</w:t>
      </w:r>
      <w:r>
        <w:rPr>
          <w:rStyle w:val="ProductList-BodyChar"/>
        </w:rPr>
        <w:t>” az alábbi képletet használó legközelebbi rang módszerével meghatározott 99-ik percentilis</w:t>
      </w:r>
      <w:r>
        <w:rPr>
          <w:sz w:val="18"/>
          <w:szCs w:val="18"/>
        </w:rPr>
        <w:t>:</w:t>
      </w:r>
    </w:p>
    <w:p w14:paraId="0A10578F" w14:textId="0CB489AC" w:rsidR="004005AF" w:rsidRPr="00EF7CF9" w:rsidRDefault="00DD001D" w:rsidP="00D30C4B">
      <w:pPr>
        <w:pStyle w:val="ListParagraph"/>
        <w:spacing w:before="120" w:after="0" w:line="240" w:lineRule="auto"/>
        <w:ind w:left="360"/>
        <w:contextualSpacing w:val="0"/>
        <w:rPr>
          <w:rFonts w:ascii="Cambria Math" w:hAnsi="Cambria Math" w:cs="Tahoma"/>
          <w:i/>
          <w:sz w:val="12"/>
          <w:szCs w:val="12"/>
        </w:rPr>
      </w:pPr>
      <m:oMathPara>
        <m:oMath>
          <m:r>
            <m:rPr>
              <m:nor/>
            </m:rPr>
            <w:rPr>
              <w:rFonts w:ascii="Cambria Math" w:hAnsi="Cambria Math" w:cs="Tahoma"/>
              <w:i/>
              <w:iCs/>
              <w:sz w:val="18"/>
              <w:szCs w:val="18"/>
            </w:rPr>
            <m:t>Rangszám</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A „</w:t>
      </w:r>
      <w:r>
        <w:rPr>
          <w:b/>
          <w:color w:val="0072C6"/>
        </w:rPr>
        <w:t>P99-Késés</w:t>
      </w:r>
      <w:r>
        <w:t>” az S Rangszámához tartozó érték.</w:t>
      </w:r>
    </w:p>
    <w:p w14:paraId="6994DAF4" w14:textId="77777777" w:rsidR="004005AF" w:rsidRPr="001C4AAD" w:rsidRDefault="004005AF" w:rsidP="004005AF">
      <w:pPr>
        <w:pStyle w:val="ProductList-Body"/>
        <w:ind w:left="360"/>
        <w:rPr>
          <w:spacing w:val="-2"/>
        </w:rPr>
      </w:pPr>
      <w:r w:rsidRPr="001C4AAD">
        <w:rPr>
          <w:spacing w:val="-2"/>
        </w:rPr>
        <w:t>A „</w:t>
      </w:r>
      <w:r w:rsidRPr="001C4AAD">
        <w:rPr>
          <w:b/>
          <w:color w:val="0072C6"/>
          <w:spacing w:val="-2"/>
        </w:rPr>
        <w:t>Hosszú Késésű Órák</w:t>
      </w:r>
      <w:r w:rsidRPr="001C4AAD">
        <w:rPr>
          <w:spacing w:val="-2"/>
        </w:rPr>
        <w:t>” azoknak az egyórás időintervallumoknak a teljes száma, amelyek alatt egy Alkalmazás által beküldött Sikeres Kérések adatelem-olvasási műveletek esetében legalább 10 ms-os vagy adatelem-írási műveletek esetében legalább 10 ms-os P99-Késést eredményeztek. Ha egy adott egyórás időintervallumban a Sikeres Kérések száma nulla, akkor erre az intervallumra a Túlzott Késési Órák száma 0.</w:t>
      </w:r>
    </w:p>
    <w:p w14:paraId="0EA0BAE7" w14:textId="168C3040" w:rsidR="004005AF" w:rsidRPr="00EF7CF9" w:rsidRDefault="004005AF" w:rsidP="004005AF">
      <w:pPr>
        <w:pStyle w:val="ProductList-Body"/>
        <w:ind w:left="360"/>
      </w:pPr>
      <w:r>
        <w:t>A „</w:t>
      </w:r>
      <w:r>
        <w:rPr>
          <w:b/>
          <w:color w:val="0072C6"/>
        </w:rPr>
        <w:t xml:space="preserve">Hosszú Késések </w:t>
      </w:r>
      <w:r w:rsidRPr="00B55297">
        <w:rPr>
          <w:b/>
          <w:color w:val="0072C6"/>
        </w:rPr>
        <w:t>Átlagos</w:t>
      </w:r>
      <w:r>
        <w:rPr>
          <w:b/>
          <w:color w:val="0072C6"/>
        </w:rPr>
        <w:t xml:space="preserve"> Aránya</w:t>
      </w:r>
      <w:r>
        <w:t>” egy Alkalmazandó Időszakban a következő értéket jelenti: a Hosszú Késésű Órák összege elosztva az adott Alkalmazandó Időszakbeli órák teljes számával.</w:t>
      </w:r>
    </w:p>
    <w:p w14:paraId="472EF7D9" w14:textId="1F614562" w:rsidR="004005AF" w:rsidRDefault="004005AF" w:rsidP="00C068B4">
      <w:pPr>
        <w:pStyle w:val="ProductList-Body"/>
        <w:ind w:left="360"/>
      </w:pPr>
      <w:r>
        <w:t>A „</w:t>
      </w:r>
      <w:r>
        <w:rPr>
          <w:b/>
          <w:color w:val="0072C6"/>
        </w:rPr>
        <w:t>Százalékos P99-késés Megvalósulása</w:t>
      </w:r>
      <w:r>
        <w:t>” az adott Azure Cosmos</w:t>
      </w:r>
      <w:r>
        <w:rPr>
          <w:rStyle w:val="ProductList-BodyChar"/>
        </w:rPr>
        <w:t> DB</w:t>
      </w:r>
      <w:r>
        <w:t>-alkalmazásra vonatkozóan, amely az önálló Azure régiókra vonatkozó adatbázis-fiókban lett telepítve az öt Konzisztenciaszint valamelyikére konfigurálva, esetleg a több régiót magában foglaló adatbázis-fiókban a</w:t>
      </w:r>
      <w:r w:rsidR="00C068B4">
        <w:t> </w:t>
      </w:r>
      <w:r>
        <w:t xml:space="preserve">négy relaxált Konzisztenciaszint valamelyikére konfigurálva, a következő értéket jelenti: a 100% érték és a Túlzott Késés Átlagos Arányának különbsége az adott Microsoft Azure-előfizetésre vonatkozóan egy Alkalmazandó Időszakban. </w:t>
      </w:r>
    </w:p>
    <w:p w14:paraId="6FE7280E" w14:textId="44C12839" w:rsidR="004005AF" w:rsidRDefault="004005AF" w:rsidP="004005AF">
      <w:pPr>
        <w:pStyle w:val="ProductList-Body"/>
        <w:ind w:left="360"/>
      </w:pPr>
      <w:r>
        <w:t>A Százalékos P99-késés Megvalósulása a következő képlettel határozható meg:</w:t>
      </w:r>
    </w:p>
    <w:p w14:paraId="11F89454" w14:textId="3834A92D" w:rsidR="004005AF" w:rsidRPr="00EF7CF9" w:rsidRDefault="00DD001D" w:rsidP="00D30C4B">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Hosszú Késések Átlagos Aránya</m:t>
          </m:r>
        </m:oMath>
      </m:oMathPara>
    </w:p>
    <w:p w14:paraId="43C502A2" w14:textId="77777777" w:rsidR="004005AF" w:rsidRPr="00EF7CF9" w:rsidRDefault="004005AF" w:rsidP="004005AF">
      <w:pPr>
        <w:pStyle w:val="ProductList-Body"/>
        <w:keepNext/>
        <w:ind w:left="360"/>
        <w:rPr>
          <w:color w:val="0072C6"/>
        </w:rPr>
      </w:pPr>
      <w:r>
        <w:rPr>
          <w:b/>
          <w:color w:val="0072C6"/>
        </w:rPr>
        <w:t>Szolgáltatás-jóváírás Biztosított Átviteli Erőforrások esetén</w:t>
      </w:r>
      <w:r w:rsidRPr="004864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Százalékos P99-késés Megvalósulása</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w:t>
            </w:r>
          </w:p>
        </w:tc>
        <w:tc>
          <w:tcPr>
            <w:tcW w:w="5220" w:type="dxa"/>
          </w:tcPr>
          <w:p w14:paraId="48ACE317" w14:textId="77777777" w:rsidR="004005AF" w:rsidRPr="00EF7CF9" w:rsidRDefault="004005AF" w:rsidP="000F31B4">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w:t>
            </w:r>
          </w:p>
        </w:tc>
        <w:tc>
          <w:tcPr>
            <w:tcW w:w="5220" w:type="dxa"/>
          </w:tcPr>
          <w:p w14:paraId="30AB2314" w14:textId="77777777" w:rsidR="004005AF" w:rsidRPr="00EF7CF9" w:rsidRDefault="004005AF" w:rsidP="000F31B4">
            <w:pPr>
              <w:pStyle w:val="ProductList-OfferingBody"/>
              <w:jc w:val="center"/>
            </w:pPr>
            <w:r>
              <w:t>25%</w:t>
            </w:r>
          </w:p>
        </w:tc>
      </w:tr>
    </w:tbl>
    <w:bookmarkStart w:id="199" w:name="_Toc513395510"/>
    <w:bookmarkStart w:id="200" w:name="_Hlk513540106"/>
    <w:p w14:paraId="73B48AB5" w14:textId="7E474C13"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772543A" w14:textId="77777777" w:rsidR="00AA02E4" w:rsidRPr="00EF7CF9" w:rsidRDefault="00AA02E4" w:rsidP="00417755">
      <w:pPr>
        <w:pStyle w:val="ProductList-Offering2Heading"/>
        <w:tabs>
          <w:tab w:val="clear" w:pos="360"/>
          <w:tab w:val="clear" w:pos="720"/>
          <w:tab w:val="clear" w:pos="1080"/>
        </w:tabs>
        <w:outlineLvl w:val="2"/>
      </w:pPr>
      <w:bookmarkStart w:id="201" w:name="_Toc457821546"/>
      <w:bookmarkStart w:id="202" w:name="_Toc52348948"/>
      <w:bookmarkStart w:id="203" w:name="_Toc231483817"/>
      <w:bookmarkStart w:id="204" w:name="_Toc52348927"/>
      <w:r>
        <w:t>Data Catalog</w:t>
      </w:r>
      <w:bookmarkEnd w:id="201"/>
      <w:bookmarkEnd w:id="202"/>
      <w:bookmarkEnd w:id="203"/>
    </w:p>
    <w:p w14:paraId="581628D5" w14:textId="77777777" w:rsidR="00AA02E4" w:rsidRPr="00EF7CF9" w:rsidRDefault="00AA02E4" w:rsidP="00AA02E4">
      <w:pPr>
        <w:pStyle w:val="ProductList-Body"/>
        <w:rPr>
          <w:b/>
          <w:color w:val="00188F"/>
        </w:rPr>
      </w:pPr>
      <w:r>
        <w:rPr>
          <w:b/>
          <w:color w:val="00188F"/>
        </w:rPr>
        <w:t>További fogalommeghatározások</w:t>
      </w:r>
      <w:r w:rsidRPr="00486413">
        <w:rPr>
          <w:b/>
          <w:color w:val="00188F"/>
        </w:rPr>
        <w:t>:</w:t>
      </w:r>
    </w:p>
    <w:p w14:paraId="65296591" w14:textId="0ABC21E2" w:rsidR="00AA02E4" w:rsidRPr="00EF7CF9" w:rsidRDefault="00AA02E4" w:rsidP="00AA02E4">
      <w:pPr>
        <w:pStyle w:val="ProductList-Body"/>
      </w:pPr>
      <w:r>
        <w:t>A „</w:t>
      </w:r>
      <w:r>
        <w:rPr>
          <w:b/>
          <w:color w:val="00188F"/>
        </w:rPr>
        <w:t xml:space="preserve">Telepítési </w:t>
      </w:r>
      <w:r w:rsidRPr="00B55297">
        <w:rPr>
          <w:b/>
          <w:color w:val="00188F"/>
        </w:rPr>
        <w:t>Percek</w:t>
      </w:r>
      <w:r>
        <w:t>” azt az időtartamot jelenti percben kifejezve, amelyre Data Catalog adatkatalógust vásároltak egy Alkalmazandó Időszakban.</w:t>
      </w:r>
    </w:p>
    <w:p w14:paraId="002A64FD" w14:textId="77777777" w:rsidR="00AA02E4" w:rsidRPr="00EF7CF9" w:rsidRDefault="00AA02E4" w:rsidP="00AA02E4">
      <w:pPr>
        <w:pStyle w:val="ProductList-Body"/>
      </w:pPr>
      <w:r>
        <w:t>A „</w:t>
      </w:r>
      <w:r>
        <w:rPr>
          <w:b/>
          <w:color w:val="00188F"/>
        </w:rPr>
        <w:t>Bejegyzések</w:t>
      </w:r>
      <w:r>
        <w:t>” a Data Catalog adatkatalógus bármely katalógusobjektum-bejegyzését (például egy táblázatot, nézetet, mérőszámot, fürtöt vagy jelentést) jelenti.</w:t>
      </w:r>
    </w:p>
    <w:p w14:paraId="7570F44E" w14:textId="6E6C9039" w:rsidR="00AA02E4" w:rsidRPr="00EF7CF9" w:rsidRDefault="00AA02E4" w:rsidP="00AA02E4">
      <w:pPr>
        <w:pStyle w:val="ProductList-Body"/>
        <w:rPr>
          <w:color w:val="000000" w:themeColor="text1"/>
        </w:rPr>
      </w:pPr>
      <w:r>
        <w:t>A „</w:t>
      </w:r>
      <w:r>
        <w:rPr>
          <w:b/>
          <w:color w:val="00188F"/>
        </w:rPr>
        <w:t>Maximális Rendelkezésre Állási Percek</w:t>
      </w:r>
      <w:r>
        <w:t>”</w:t>
      </w:r>
      <w:r>
        <w:rPr>
          <w:color w:val="000000" w:themeColor="text1"/>
        </w:rPr>
        <w:t xml:space="preserve"> </w:t>
      </w:r>
      <w:r>
        <w:rPr>
          <w:rFonts w:cs="Segoe UI"/>
          <w:color w:val="000000" w:themeColor="text1"/>
        </w:rPr>
        <w:t>egy adott Microsoft Azure-előfizetéshez társított Data Catalog adatkatalógus összes Telepítési Perceinek összessége egy Alkalmazandó Időszakban.</w:t>
      </w:r>
      <w:r>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Állásidő</w:t>
      </w:r>
      <w:r w:rsidRPr="00486413">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azoknak a Telepítési Perceknek az összessége, amelyek alatt a Data Catalog adatkatalógus nem áll rendelkezésre. Egy adott Data Catalog adatkatalógus esetén egy perc akkor tekintendő rendelkezésre nem állónak, ha a rendszergazdák által a felhasználók Data Catalog adatkatalógushoz történő hozzáadására vagy abból történő eltávolítására irányuló összes kísérlete, illetve a felhasználók által Bejegyzéseknek a Data Catalog adatkatalógusba történő bejegyzését, abban történő megkeresését vagy onnan történő törlését célzó API-hívások végrehajtására tett összes kísérlete Hibakódot eredményez, vagy öt percen belül nem ad választ.</w:t>
      </w:r>
    </w:p>
    <w:p w14:paraId="795B497B" w14:textId="616152FB" w:rsidR="00AA02E4" w:rsidRDefault="00AC48A7" w:rsidP="00AA02E4">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3DF5689A" w14:textId="77777777" w:rsidR="003524FA" w:rsidRPr="00417755" w:rsidRDefault="00000000" w:rsidP="002D63E1">
      <w:pPr>
        <w:spacing w:before="120" w:after="120" w:line="240" w:lineRule="auto"/>
        <w:jc w:val="both"/>
        <w:rPr>
          <w:rFonts w:eastAsiaTheme="minorEastAsia"/>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Szolgáltatás-jóváírás</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w:t>
            </w:r>
          </w:p>
        </w:tc>
        <w:tc>
          <w:tcPr>
            <w:tcW w:w="5400" w:type="dxa"/>
          </w:tcPr>
          <w:p w14:paraId="6267C076" w14:textId="77777777" w:rsidR="00AA02E4" w:rsidRPr="00EF7CF9" w:rsidRDefault="00AA02E4" w:rsidP="000F31B4">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w:t>
            </w:r>
          </w:p>
        </w:tc>
        <w:tc>
          <w:tcPr>
            <w:tcW w:w="5400" w:type="dxa"/>
          </w:tcPr>
          <w:p w14:paraId="34756236" w14:textId="77777777" w:rsidR="00AA02E4" w:rsidRPr="00EF7CF9" w:rsidRDefault="00AA02E4" w:rsidP="000F31B4">
            <w:pPr>
              <w:pStyle w:val="ProductList-OfferingBody"/>
              <w:jc w:val="center"/>
            </w:pPr>
            <w:r>
              <w:t>25%</w:t>
            </w:r>
          </w:p>
        </w:tc>
      </w:tr>
    </w:tbl>
    <w:bookmarkStart w:id="205" w:name="_Toc457821547"/>
    <w:p w14:paraId="04997DF7" w14:textId="4461FE1C" w:rsidR="00AA02E4" w:rsidRPr="00EF7CF9" w:rsidRDefault="002778D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6" w:name="_Toc231483818"/>
      <w:bookmarkStart w:id="207" w:name="_Toc52348949"/>
      <w:r>
        <w:t>Azure Data Explorer (Kusto)</w:t>
      </w:r>
      <w:bookmarkEnd w:id="206"/>
    </w:p>
    <w:p w14:paraId="279D2037" w14:textId="77777777" w:rsidR="00F240D4" w:rsidRPr="009F4F1B" w:rsidRDefault="00F240D4" w:rsidP="009F4F1B">
      <w:pPr>
        <w:pStyle w:val="ProductList-Body"/>
        <w:keepNext/>
        <w:rPr>
          <w:b/>
          <w:bCs/>
          <w:color w:val="00188F"/>
        </w:rPr>
      </w:pPr>
      <w:r>
        <w:rPr>
          <w:b/>
          <w:bCs/>
          <w:color w:val="00188F"/>
        </w:rPr>
        <w:t>További fogalommeghatározások</w:t>
      </w:r>
    </w:p>
    <w:p w14:paraId="51E9A0D1" w14:textId="61402D26" w:rsidR="00F240D4" w:rsidRDefault="00F240D4" w:rsidP="00F240D4">
      <w:pPr>
        <w:pStyle w:val="ProductList-Body"/>
      </w:pPr>
      <w:r>
        <w:t>A „</w:t>
      </w:r>
      <w:r>
        <w:rPr>
          <w:b/>
          <w:color w:val="00188F"/>
        </w:rPr>
        <w:t>Fürt</w:t>
      </w:r>
      <w:r>
        <w:t>” az Azure Data Explorer (ADX) által működtetett fürt.</w:t>
      </w:r>
    </w:p>
    <w:p w14:paraId="0ACB4CAB" w14:textId="77777777" w:rsidR="00F240D4" w:rsidRPr="002D63E1" w:rsidRDefault="00F240D4" w:rsidP="00F240D4">
      <w:pPr>
        <w:pStyle w:val="ProductList-Body"/>
        <w:rPr>
          <w:szCs w:val="18"/>
        </w:rPr>
      </w:pPr>
    </w:p>
    <w:p w14:paraId="3448EE53" w14:textId="05F823B5" w:rsidR="00F240D4" w:rsidRPr="009F4F1B" w:rsidRDefault="00EE6E3C" w:rsidP="00F240D4">
      <w:pPr>
        <w:pStyle w:val="ProductList-Body"/>
        <w:rPr>
          <w:b/>
          <w:bCs/>
          <w:color w:val="00188F"/>
        </w:rPr>
      </w:pPr>
      <w:r>
        <w:rPr>
          <w:b/>
          <w:bCs/>
          <w:color w:val="00188F"/>
        </w:rPr>
        <w:t>A Rendelkezésre Állás kiszámítása és a Szolgáltatási Szintek az Azure Data Explorer esetén</w:t>
      </w:r>
    </w:p>
    <w:p w14:paraId="6CEBB473" w14:textId="1B7E8BE2" w:rsidR="00F240D4" w:rsidRDefault="00F240D4" w:rsidP="00F240D4">
      <w:pPr>
        <w:pStyle w:val="ProductList-Body"/>
      </w:pPr>
      <w:r>
        <w:t>A „</w:t>
      </w:r>
      <w:r>
        <w:rPr>
          <w:b/>
          <w:color w:val="00188F"/>
        </w:rPr>
        <w:t>Maximális Rendelkezésre Állási Percek</w:t>
      </w:r>
      <w:r>
        <w:t>” azt az időtartamot jelentik percben kifejezve, amely alatt adott, az Ügyfél által telepített Fürt egy adott Microsoft Azure-előfizetés esetén egy Alkalmazandó Időszakban telepített állapotban van.</w:t>
      </w:r>
    </w:p>
    <w:p w14:paraId="297698DD" w14:textId="77777777" w:rsidR="00F240D4" w:rsidRDefault="00F240D4" w:rsidP="00F240D4">
      <w:pPr>
        <w:pStyle w:val="ProductList-Body"/>
      </w:pPr>
      <w:r>
        <w:t>Az „</w:t>
      </w:r>
      <w:r>
        <w:rPr>
          <w:b/>
          <w:color w:val="00188F"/>
        </w:rPr>
        <w:t>Állásidő</w:t>
      </w:r>
      <w:r>
        <w:t>” a Maximális Rendelkezésre Állási Percek azon perceinek összessége, amelyekben a Fürt nem volt elérhető. Egy adott Fürt vonatkozásában egy perc akkor tekintendő rendelkezésre nem állónak, ha az adott percben a Fürttel kialakítandó adatkapcsolat létrehozására irányuló folyamatos próbálkozások mindegyike Hibakódot adnak vissza.</w:t>
      </w:r>
    </w:p>
    <w:p w14:paraId="45D31E24" w14:textId="77777777" w:rsidR="00F240D4" w:rsidRPr="002D63E1" w:rsidRDefault="00F240D4" w:rsidP="00F240D4">
      <w:pPr>
        <w:pStyle w:val="ProductList-Body"/>
        <w:rPr>
          <w:szCs w:val="18"/>
        </w:rPr>
      </w:pPr>
    </w:p>
    <w:p w14:paraId="4F382C56" w14:textId="60C91F41" w:rsidR="00F240D4" w:rsidRDefault="00F240D4" w:rsidP="00F240D4">
      <w:pPr>
        <w:pStyle w:val="ProductList-Body"/>
      </w:pPr>
      <w:r>
        <w:t>A „</w:t>
      </w:r>
      <w:r>
        <w:rPr>
          <w:b/>
          <w:color w:val="00188F"/>
        </w:rPr>
        <w:t>Százalékos Rendelkezésre Állás</w:t>
      </w:r>
      <w:r>
        <w:t>” az Explorer esetén a következő értéket jelenti: a Maximális Rendelkezésre Állási Percek számából levonva az Állásidő, és ez elosztva a Maximális Rendelkezésre Állási Percek számával.</w:t>
      </w:r>
    </w:p>
    <w:p w14:paraId="3909B03E" w14:textId="77777777" w:rsidR="00F240D4" w:rsidRPr="002D63E1" w:rsidRDefault="00F240D4" w:rsidP="00F240D4">
      <w:pPr>
        <w:pStyle w:val="ProductList-Body"/>
        <w:rPr>
          <w:szCs w:val="18"/>
        </w:rPr>
      </w:pPr>
    </w:p>
    <w:p w14:paraId="77519043" w14:textId="599E30C0" w:rsidR="00F240D4" w:rsidRDefault="00AC48A7" w:rsidP="00F240D4">
      <w:pPr>
        <w:pStyle w:val="ProductList-Body"/>
      </w:pPr>
      <w:r>
        <w:t>A Százalékos Rendelkezésre Állás a következő képlettel határozható meg:</w:t>
      </w:r>
    </w:p>
    <w:p w14:paraId="0ABAB244" w14:textId="77777777" w:rsidR="003524FA" w:rsidRPr="00EF7CF9" w:rsidRDefault="00000000" w:rsidP="002D63E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170A23B" w14:textId="77777777" w:rsidR="00F240D4" w:rsidRPr="00EF7CF9" w:rsidRDefault="00F240D4" w:rsidP="00F240D4">
      <w:pPr>
        <w:pStyle w:val="ProductList-Body"/>
      </w:pPr>
      <w:r>
        <w:rPr>
          <w:b/>
          <w:color w:val="00188F"/>
        </w:rPr>
        <w:t>A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486413">
        <w:trPr>
          <w:tblHeader/>
        </w:trPr>
        <w:tc>
          <w:tcPr>
            <w:tcW w:w="5400" w:type="dxa"/>
            <w:shd w:val="clear" w:color="auto" w:fill="0072C6"/>
          </w:tcPr>
          <w:p w14:paraId="290C6CDA" w14:textId="2CD84961" w:rsidR="00F240D4" w:rsidRPr="00EF7CF9" w:rsidRDefault="00AC48A7" w:rsidP="00486413">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CB8C29B" w14:textId="77777777" w:rsidR="00F240D4" w:rsidRPr="00EF7CF9" w:rsidRDefault="00F240D4" w:rsidP="00486413">
            <w:pPr>
              <w:pStyle w:val="ProductList-OfferingBody"/>
              <w:jc w:val="center"/>
              <w:rPr>
                <w:color w:val="FFFFFF" w:themeColor="background1"/>
              </w:rPr>
            </w:pPr>
            <w:r>
              <w:rPr>
                <w:color w:val="FFFFFF" w:themeColor="background1"/>
              </w:rPr>
              <w:t>Szolgáltatás-jóváírás</w:t>
            </w:r>
          </w:p>
        </w:tc>
      </w:tr>
      <w:tr w:rsidR="00F240D4" w:rsidRPr="00B44CF9" w14:paraId="31A630CC" w14:textId="77777777" w:rsidTr="00486413">
        <w:tc>
          <w:tcPr>
            <w:tcW w:w="5400" w:type="dxa"/>
            <w:tcBorders>
              <w:bottom w:val="single" w:sz="4" w:space="0" w:color="000000" w:themeColor="text1"/>
            </w:tcBorders>
          </w:tcPr>
          <w:p w14:paraId="47E571A5" w14:textId="77777777" w:rsidR="00F240D4" w:rsidRPr="00EF7CF9" w:rsidRDefault="00F240D4" w:rsidP="00486413">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486413">
            <w:pPr>
              <w:pStyle w:val="ProductList-OfferingBody"/>
              <w:jc w:val="center"/>
            </w:pPr>
            <w:r>
              <w:t>10%</w:t>
            </w:r>
          </w:p>
        </w:tc>
      </w:tr>
      <w:tr w:rsidR="00F240D4" w:rsidRPr="00B44CF9" w14:paraId="1672F988" w14:textId="77777777" w:rsidTr="00486413">
        <w:tc>
          <w:tcPr>
            <w:tcW w:w="5400" w:type="dxa"/>
            <w:tcBorders>
              <w:bottom w:val="single" w:sz="4" w:space="0" w:color="auto"/>
            </w:tcBorders>
          </w:tcPr>
          <w:p w14:paraId="4FAAC35F" w14:textId="77777777" w:rsidR="00F240D4" w:rsidRPr="00EF7CF9" w:rsidRDefault="00F240D4" w:rsidP="00486413">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486413">
            <w:pPr>
              <w:pStyle w:val="ProductList-OfferingBody"/>
              <w:jc w:val="center"/>
            </w:pPr>
            <w:r>
              <w:t>25%</w:t>
            </w:r>
          </w:p>
        </w:tc>
      </w:tr>
    </w:tbl>
    <w:p w14:paraId="53DB9CD7" w14:textId="05AD958C" w:rsidR="00F240D4" w:rsidRPr="00EF7CF9" w:rsidRDefault="002778D1"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08" w:name="_Toc231483819"/>
      <w:r>
        <w:t>Azure Data Factory</w:t>
      </w:r>
      <w:bookmarkEnd w:id="208"/>
      <w:r>
        <w:t xml:space="preserve"> </w:t>
      </w:r>
      <w:bookmarkEnd w:id="205"/>
      <w:bookmarkEnd w:id="207"/>
    </w:p>
    <w:p w14:paraId="0DE3C563" w14:textId="77777777" w:rsidR="00AA02E4" w:rsidRPr="00EF7CF9" w:rsidRDefault="00AA02E4" w:rsidP="00AA02E4">
      <w:pPr>
        <w:pStyle w:val="ProductList-Body"/>
        <w:rPr>
          <w:b/>
          <w:color w:val="00188F"/>
        </w:rPr>
      </w:pPr>
      <w:r>
        <w:rPr>
          <w:b/>
          <w:color w:val="00188F"/>
        </w:rPr>
        <w:t>További fogalommeghatározások</w:t>
      </w:r>
      <w:r w:rsidRPr="00486413">
        <w:rPr>
          <w:b/>
          <w:color w:val="00188F"/>
        </w:rPr>
        <w:t>:</w:t>
      </w:r>
    </w:p>
    <w:p w14:paraId="76181B90" w14:textId="77777777" w:rsidR="00AA02E4" w:rsidRDefault="00AA02E4" w:rsidP="00AA02E4">
      <w:pPr>
        <w:pStyle w:val="ProductList-Body"/>
      </w:pPr>
      <w:r>
        <w:t>Az „</w:t>
      </w:r>
      <w:r>
        <w:rPr>
          <w:b/>
          <w:color w:val="00188F"/>
        </w:rPr>
        <w:t>Erőforrások</w:t>
      </w:r>
      <w:r>
        <w:t>” közé a következők tartoznak: integrációs modulok (ideértve az Azure, az SSIS és a saját kiszolgálón üzemeltetett integrációs modulokat is), eseményindítók (triggerek), folyamatok, adathalmazok és Data Factory-ban létrehozott társított szolgáltatások.</w:t>
      </w:r>
    </w:p>
    <w:p w14:paraId="15E650C9" w14:textId="77777777" w:rsidR="00AA02E4" w:rsidRPr="00EF7CF9" w:rsidRDefault="00AA02E4" w:rsidP="00AA02E4">
      <w:pPr>
        <w:pStyle w:val="ProductList-Body"/>
      </w:pPr>
      <w:r>
        <w:t>A „</w:t>
      </w:r>
      <w:r>
        <w:rPr>
          <w:b/>
          <w:color w:val="00188F"/>
        </w:rPr>
        <w:t>Tevékenységfuttatás</w:t>
      </w:r>
      <w:r>
        <w:t>”</w:t>
      </w:r>
      <w:r>
        <w:rPr>
          <w:b/>
          <w:color w:val="00188F"/>
        </w:rPr>
        <w:t xml:space="preserve"> </w:t>
      </w:r>
      <w:r>
        <w:t>egy tevékenység végrehajtását vagy végrehajtásának megkísérlését jelenti.</w:t>
      </w:r>
    </w:p>
    <w:p w14:paraId="41EC9AB8" w14:textId="0083EBE7" w:rsidR="00AA02E4" w:rsidRPr="00ED4527" w:rsidRDefault="00EE6E3C" w:rsidP="00AA02E4">
      <w:pPr>
        <w:pStyle w:val="ProductList-Body"/>
        <w:rPr>
          <w:b/>
          <w:bCs/>
          <w:color w:val="00188F"/>
        </w:rPr>
      </w:pPr>
      <w:r>
        <w:rPr>
          <w:b/>
          <w:bCs/>
          <w:color w:val="00188F"/>
        </w:rPr>
        <w:t>A Rendelkezésre Állás kiszámítása a Data Factory API-hívások esetén</w:t>
      </w:r>
    </w:p>
    <w:p w14:paraId="2CF86461" w14:textId="77777777" w:rsidR="00AA02E4" w:rsidRDefault="00AA02E4" w:rsidP="00AA02E4">
      <w:pPr>
        <w:pStyle w:val="ProductList-Body"/>
        <w:rPr>
          <w:b/>
          <w:color w:val="00188F"/>
        </w:rPr>
      </w:pPr>
      <w:r>
        <w:rPr>
          <w:b/>
          <w:color w:val="00188F"/>
        </w:rPr>
        <w:t>További fogalommeghatározások</w:t>
      </w:r>
      <w:r w:rsidRPr="00486413">
        <w:rPr>
          <w:b/>
          <w:color w:val="00188F"/>
        </w:rPr>
        <w:t>:</w:t>
      </w:r>
    </w:p>
    <w:p w14:paraId="502FA76B" w14:textId="5FFDB257" w:rsidR="00AA02E4" w:rsidRDefault="00AA02E4" w:rsidP="00AA02E4">
      <w:pPr>
        <w:pStyle w:val="ProductList-Body"/>
      </w:pPr>
      <w:r>
        <w:t>Az „</w:t>
      </w:r>
      <w:r>
        <w:rPr>
          <w:b/>
          <w:color w:val="00188F"/>
        </w:rPr>
        <w:t>Összes Kérés</w:t>
      </w:r>
      <w:r>
        <w:t>” egy adott Microsoft Azure-előfizetés esetén egy Alkalmazandó Időszakban az összes olyan kérést jelenti, amely az Erőforrásokra vonatkozó műveletek végrehajtására irányul, kivéve a Kizárt Kéréseket.</w:t>
      </w:r>
    </w:p>
    <w:p w14:paraId="4F3686F7" w14:textId="77777777" w:rsidR="00AA02E4" w:rsidRDefault="00AA02E4" w:rsidP="00AA02E4">
      <w:pPr>
        <w:pStyle w:val="ProductList-Body"/>
      </w:pPr>
      <w:r>
        <w:t>„</w:t>
      </w:r>
      <w:r>
        <w:rPr>
          <w:b/>
          <w:color w:val="00188F"/>
        </w:rPr>
        <w:t>Kizárt Kérések</w:t>
      </w:r>
      <w:r>
        <w:t xml:space="preserve">” mindazok a kérések, amelyek a HTTP 408-tól eltérő HTTP 4xx állapotkódot adnak eredményül. </w:t>
      </w:r>
    </w:p>
    <w:p w14:paraId="5251F49D" w14:textId="0FAEC30D" w:rsidR="00AA02E4" w:rsidRDefault="00AA02E4" w:rsidP="00AA02E4">
      <w:pPr>
        <w:pStyle w:val="ProductList-Body"/>
      </w:pPr>
      <w:r>
        <w:t>„</w:t>
      </w:r>
      <w:r>
        <w:rPr>
          <w:b/>
          <w:color w:val="00188F"/>
        </w:rPr>
        <w:t>Sikertelen Kérések</w:t>
      </w:r>
      <w:r>
        <w:t xml:space="preserve">” mindazok az Összes Kérésbe tartozó kérések, amelyek vagy Hibakódot, vagy egy HTTP 408 állapotkódot adnak vissza, vagy két percen belül nem adnak vissza Sikerkódot. </w:t>
      </w:r>
    </w:p>
    <w:p w14:paraId="6D6FD3C2" w14:textId="77777777" w:rsidR="002D63E1" w:rsidRPr="002D63E1" w:rsidRDefault="002D63E1" w:rsidP="00AA02E4">
      <w:pPr>
        <w:pStyle w:val="ProductList-Body"/>
      </w:pPr>
    </w:p>
    <w:p w14:paraId="2D21FDFB" w14:textId="46C069CC" w:rsidR="00AA02E4" w:rsidRDefault="00AA02E4" w:rsidP="00AA02E4">
      <w:pPr>
        <w:pStyle w:val="ProductList-Body"/>
      </w:pPr>
      <w:r>
        <w:t>A Data Factory Szolgáltatásra vonatkozó API-hívások „</w:t>
      </w:r>
      <w:r>
        <w:rPr>
          <w:b/>
          <w:color w:val="00188F"/>
        </w:rPr>
        <w:t>Százalékos Rendelkezésre Állása</w:t>
      </w:r>
      <w:r>
        <w:t xml:space="preserve">” egy adott Microsoft Azure-előfizetés esetén egy Alkalmazandó Időszakban a következő értéket jelenti: az Összes Kérésből levonva a Sikertelen Kérések, és ez elosztva az Összes Kéréssel. </w:t>
      </w:r>
    </w:p>
    <w:p w14:paraId="2113B582" w14:textId="460F2CD3" w:rsidR="002D63E1" w:rsidRPr="00EF7CF9" w:rsidRDefault="00AC48A7" w:rsidP="00AA02E4">
      <w:pPr>
        <w:pStyle w:val="ProductList-Body"/>
      </w:pPr>
      <w:r>
        <w:t>A Százalékos Rendelkezésre Állás a következő képlettel határozható meg:</w:t>
      </w:r>
    </w:p>
    <w:p w14:paraId="20D98153" w14:textId="2B00DCC3" w:rsidR="00AA02E4" w:rsidRPr="00DD001D" w:rsidRDefault="00DD001D" w:rsidP="002D63E1">
      <w:pPr>
        <w:spacing w:before="120" w:after="120" w:line="240" w:lineRule="auto"/>
        <w:rPr>
          <w:rFonts w:ascii="Cambria Math" w:hAnsi="Cambria Math" w:cs="Tahoma"/>
          <w:i/>
          <w:iCs/>
          <w:color w:val="000000" w:themeColor="text1"/>
          <w:sz w:val="18"/>
          <w:szCs w:val="18"/>
        </w:rPr>
      </w:pPr>
      <m:oMathPara>
        <m:oMath>
          <m:r>
            <m:rPr>
              <m:nor/>
            </m:rPr>
            <w:rPr>
              <w:rFonts w:ascii="Cambria Math" w:hAnsi="Cambria Math" w:cs="Tahoma"/>
              <w:i/>
              <w:iCs/>
              <w:sz w:val="18"/>
              <w:szCs w:val="18"/>
            </w:rPr>
            <m:t>Havi Százalékos Rendelkezésre Állás=</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(Összes Kérés – Sikertelen Kérések)</m:t>
              </m:r>
            </m:num>
            <m:den>
              <m:r>
                <m:rPr>
                  <m:nor/>
                </m:rPr>
                <w:rPr>
                  <w:rFonts w:ascii="Cambria Math" w:hAnsi="Cambria Math" w:cs="Tahoma"/>
                  <w:i/>
                  <w:iCs/>
                  <w:color w:val="000000" w:themeColor="text1"/>
                  <w:sz w:val="18"/>
                  <w:szCs w:val="18"/>
                </w:rPr>
                <m:t>Összes Kérés</m:t>
              </m:r>
            </m:den>
          </m:f>
        </m:oMath>
      </m:oMathPara>
    </w:p>
    <w:p w14:paraId="534303A0" w14:textId="77777777" w:rsidR="00AA02E4" w:rsidRPr="00994EC0" w:rsidRDefault="00AA02E4" w:rsidP="00A17A93">
      <w:pPr>
        <w:pStyle w:val="ProductList-Body"/>
        <w:keepNext/>
        <w:rPr>
          <w:b/>
          <w:bCs/>
          <w:color w:val="00008F"/>
        </w:rPr>
      </w:pPr>
      <w:r w:rsidRPr="00994EC0">
        <w:rPr>
          <w:b/>
          <w:bCs/>
          <w:color w:val="00008F"/>
        </w:rPr>
        <w:t>A Data Factory Service szolgáltatáson belüli API-hívások Ügyfél általi használatára a következő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Szolgáltatás-jóváírás</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w:t>
            </w:r>
          </w:p>
        </w:tc>
        <w:tc>
          <w:tcPr>
            <w:tcW w:w="5400" w:type="dxa"/>
          </w:tcPr>
          <w:p w14:paraId="45423A50" w14:textId="77777777" w:rsidR="00AA02E4" w:rsidRPr="00EF7CF9" w:rsidRDefault="00AA02E4" w:rsidP="000F31B4">
            <w:pPr>
              <w:pStyle w:val="ProductList-OfferingBody"/>
              <w:jc w:val="center"/>
            </w:pPr>
            <w:r>
              <w:t>10%</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w:t>
            </w:r>
          </w:p>
        </w:tc>
        <w:tc>
          <w:tcPr>
            <w:tcW w:w="5400" w:type="dxa"/>
          </w:tcPr>
          <w:p w14:paraId="5932E997" w14:textId="77777777" w:rsidR="00AA02E4" w:rsidRPr="00EF7CF9" w:rsidRDefault="00AA02E4" w:rsidP="000F31B4">
            <w:pPr>
              <w:pStyle w:val="ProductList-OfferingBody"/>
              <w:jc w:val="center"/>
            </w:pPr>
            <w:r>
              <w:t>25%</w:t>
            </w:r>
          </w:p>
        </w:tc>
      </w:tr>
    </w:tbl>
    <w:p w14:paraId="7FE0019D" w14:textId="65672919" w:rsidR="00AA02E4" w:rsidRPr="00ED4527" w:rsidRDefault="00EE6E3C" w:rsidP="00CF448A">
      <w:pPr>
        <w:pStyle w:val="ProductList-Body"/>
        <w:keepNext/>
        <w:spacing w:before="120"/>
        <w:rPr>
          <w:b/>
          <w:bCs/>
          <w:color w:val="00188F"/>
        </w:rPr>
      </w:pPr>
      <w:r>
        <w:rPr>
          <w:b/>
          <w:bCs/>
          <w:color w:val="00188F"/>
        </w:rPr>
        <w:t>A Rendelkezésre Állás kiszámítása a Data Factory Tevékenységfuttatások esetén</w:t>
      </w:r>
    </w:p>
    <w:p w14:paraId="4FAAD9F9" w14:textId="77777777" w:rsidR="00AA02E4" w:rsidRPr="00AA02E4" w:rsidRDefault="00AA02E4" w:rsidP="00AA02E4">
      <w:pPr>
        <w:pStyle w:val="ProductList-Body"/>
        <w:keepNext/>
        <w:rPr>
          <w:b/>
          <w:bCs/>
          <w:color w:val="00188F"/>
        </w:rPr>
      </w:pPr>
      <w:r>
        <w:rPr>
          <w:b/>
          <w:bCs/>
          <w:color w:val="00188F"/>
        </w:rPr>
        <w:t>További fogalommeghatározások:</w:t>
      </w:r>
    </w:p>
    <w:p w14:paraId="6878FBB3" w14:textId="41A08D95" w:rsidR="00AA02E4" w:rsidRPr="00EF7CF9" w:rsidRDefault="00AA02E4" w:rsidP="00AA02E4">
      <w:pPr>
        <w:pStyle w:val="ProductList-Body"/>
      </w:pPr>
      <w:r>
        <w:t>Az „</w:t>
      </w:r>
      <w:r>
        <w:rPr>
          <w:b/>
          <w:color w:val="00188F"/>
        </w:rPr>
        <w:t>Összes Tevékenységfuttatás</w:t>
      </w:r>
      <w:r>
        <w:t>”</w:t>
      </w:r>
      <w:r>
        <w:rPr>
          <w:b/>
          <w:color w:val="00188F"/>
        </w:rPr>
        <w:t xml:space="preserve"> </w:t>
      </w:r>
      <w:r>
        <w:rPr>
          <w:rFonts w:cs="Tahoma"/>
        </w:rPr>
        <w:t xml:space="preserve">az egy adott Microsoft Azure-előfizetés estén egy Alkalmazandó Időszakban megkísérelt Tevékenységfuttatások teljes száma. </w:t>
      </w:r>
    </w:p>
    <w:p w14:paraId="045CDE7E" w14:textId="77777777" w:rsidR="00AA02E4" w:rsidRPr="00EF7CF9" w:rsidRDefault="00AA02E4" w:rsidP="00AA02E4">
      <w:pPr>
        <w:pStyle w:val="ProductList-Body"/>
      </w:pPr>
      <w:r>
        <w:t>Az „</w:t>
      </w:r>
      <w:r>
        <w:rPr>
          <w:b/>
          <w:color w:val="00188F"/>
        </w:rPr>
        <w:t>Elhalasztott Tevékenységfuttatások</w:t>
      </w:r>
      <w:r>
        <w:t>” azoknak a megkísérelt Tevékenységfuttatásoknak a teljes száma, amelyek esetén a tevékenység annak ellenére nem kezdődik meg a végrehajtás beütemezett időpontját követő négy (4) percen belül, hogy a végrehajtás összes előfeltétele teljesül.</w:t>
      </w:r>
    </w:p>
    <w:p w14:paraId="79D040CA" w14:textId="77777777" w:rsidR="00AA02E4" w:rsidRPr="00EA418C" w:rsidRDefault="00AA02E4" w:rsidP="00AA02E4">
      <w:pPr>
        <w:pStyle w:val="ProductList-Body"/>
        <w:rPr>
          <w:szCs w:val="18"/>
        </w:rPr>
      </w:pPr>
    </w:p>
    <w:p w14:paraId="45528E5A" w14:textId="6A6C2A13" w:rsidR="00AA02E4" w:rsidRPr="00ED4527" w:rsidRDefault="00AA02E4" w:rsidP="00C068B4">
      <w:pPr>
        <w:pStyle w:val="ProductList-Body"/>
        <w:rPr>
          <w:color w:val="000000" w:themeColor="text1"/>
        </w:rPr>
      </w:pPr>
      <w:r>
        <w:t>A Data Factory Szolgáltatás „</w:t>
      </w:r>
      <w:r>
        <w:rPr>
          <w:b/>
          <w:color w:val="00188F"/>
        </w:rPr>
        <w:t>Százalékos Rendelkezésre Állása</w:t>
      </w:r>
      <w:r>
        <w:t xml:space="preserve">” </w:t>
      </w:r>
      <w:r>
        <w:rPr>
          <w:color w:val="000000" w:themeColor="text1"/>
        </w:rPr>
        <w:t>egy adott Microsoft Azure-előfizetés esetén egy Alkalmazandó Időszakban a</w:t>
      </w:r>
      <w:r w:rsidR="00C068B4">
        <w:rPr>
          <w:color w:val="000000" w:themeColor="text1"/>
        </w:rPr>
        <w:t> </w:t>
      </w:r>
      <w:r>
        <w:rPr>
          <w:color w:val="000000" w:themeColor="text1"/>
        </w:rPr>
        <w:t>következő értéket jelenti: az Összes Tevékenységfuttatásból levonva az Elhalasztott Tevékenységfuttatások, és ez elosztva az Összes Tevékenységfuttatással.</w:t>
      </w:r>
    </w:p>
    <w:p w14:paraId="0B2BEE09" w14:textId="0B818B97" w:rsidR="00AA02E4" w:rsidRPr="00EF7CF9" w:rsidRDefault="00AA02E4" w:rsidP="00AA02E4">
      <w:pPr>
        <w:pStyle w:val="ProductList-Body"/>
      </w:pPr>
      <w:r>
        <w:t>A Százalékos Rendelkezésre Állás a következő képlettel határozható meg:</w:t>
      </w:r>
    </w:p>
    <w:p w14:paraId="4DA9AF41" w14:textId="1CCCDD44" w:rsidR="00AA02E4" w:rsidRPr="00EF7CF9" w:rsidRDefault="00000000" w:rsidP="002D63E1">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Összes Tevékenységfuttatás – Elhalasztott Tevékenységfuttatások</m:t>
              </m:r>
            </m:num>
            <m:den>
              <m:r>
                <m:rPr>
                  <m:nor/>
                </m:rPr>
                <w:rPr>
                  <w:rFonts w:ascii="Cambria Math" w:hAnsi="Cambria Math" w:cs="Tahoma"/>
                  <w:i/>
                  <w:iCs/>
                  <w:color w:val="000000" w:themeColor="text1"/>
                  <w:sz w:val="18"/>
                  <w:szCs w:val="18"/>
                </w:rPr>
                <m:t>Összes Tevékenységfuttatás</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A Data Factory Szolgáltatásbeli Tevékenységfuttatások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Szolgáltatás-jóváírás</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w:t>
            </w:r>
          </w:p>
        </w:tc>
      </w:tr>
    </w:tbl>
    <w:bookmarkStart w:id="209" w:name="_Toc457821548"/>
    <w:p w14:paraId="432E60AC" w14:textId="3DB42512" w:rsidR="00AA02E4" w:rsidRPr="00EF7CF9" w:rsidRDefault="002778D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10" w:name="_Toc52348951"/>
      <w:bookmarkStart w:id="211" w:name="_Toc231483820"/>
      <w:bookmarkStart w:id="212" w:name="_Toc457821549"/>
      <w:bookmarkEnd w:id="209"/>
      <w:r>
        <w:t>Data Lake Analytics</w:t>
      </w:r>
      <w:bookmarkEnd w:id="210"/>
      <w:bookmarkEnd w:id="211"/>
    </w:p>
    <w:p w14:paraId="50DCF9CE" w14:textId="77777777" w:rsidR="00AA02E4" w:rsidRPr="00EF7CF9" w:rsidRDefault="00AA02E4" w:rsidP="00AA02E4">
      <w:pPr>
        <w:pStyle w:val="ProductList-Body"/>
        <w:keepNext/>
        <w:rPr>
          <w:b/>
          <w:color w:val="00188F"/>
        </w:rPr>
      </w:pPr>
      <w:r>
        <w:rPr>
          <w:b/>
          <w:color w:val="00188F"/>
        </w:rPr>
        <w:t>További fogalommeghatározások</w:t>
      </w:r>
      <w:r w:rsidRPr="00486413">
        <w:rPr>
          <w:b/>
          <w:color w:val="00188F"/>
        </w:rPr>
        <w:t>:</w:t>
      </w:r>
    </w:p>
    <w:p w14:paraId="48683A43" w14:textId="60A25E77" w:rsidR="00AA02E4" w:rsidRPr="00EF7CF9" w:rsidRDefault="00AA02E4" w:rsidP="00AA02E4">
      <w:pPr>
        <w:pStyle w:val="ProductList-Body"/>
      </w:pPr>
      <w:r>
        <w:t>Az „</w:t>
      </w:r>
      <w:r>
        <w:rPr>
          <w:b/>
          <w:color w:val="00188F"/>
        </w:rPr>
        <w:t>Összes Művelet</w:t>
      </w:r>
      <w:r>
        <w:t xml:space="preserve">” egy adott Microsoft Azure-előfizetés esetén egy Alkalmazandó Időszakban egy egyórás időszak során az összes Data Lake Analytics-fiókban megkísérelt összes hitelesített művelet számát jelenti.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Sikertelen Műveletek</w:t>
      </w:r>
      <w:r>
        <w:rPr>
          <w:sz w:val="18"/>
          <w:szCs w:val="18"/>
        </w:rPr>
        <w:t>” mindazok az Összes Műveletbe tartozó műveletek, amelyek vagy Hibakódot adnak vissza, vagy 5 percen belül nem adnak vissza Sikerkódot fiók létrehozása és törlése esetében, 25 + MB-onként 2 másodpercen belül nem adnak vissza Sikerkódot a hasznos adattal dolgozó műveletek esetében, illetve 25 másodpercen belül nem adnak vissza Sikerkódot minden más művelet esetében</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 „</w:t>
      </w:r>
      <w:r>
        <w:rPr>
          <w:rFonts w:asciiTheme="minorHAnsi" w:eastAsiaTheme="minorHAnsi" w:hAnsiTheme="minorHAnsi" w:cstheme="minorBidi"/>
          <w:b/>
          <w:color w:val="00188F"/>
          <w:sz w:val="18"/>
          <w:szCs w:val="22"/>
        </w:rPr>
        <w:t>Hibák Aránya</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egy adott egyórás időintervallumbeli Sikertelen Műveletek teljes száma elosztva az adott idő-intervallumbeli Összes Művelettel. Ha egy egyórás időintervallumban az Összes Művelet nulla, akkor erre az intervallumra a Hibák Aránya 0%.</w:t>
      </w:r>
    </w:p>
    <w:p w14:paraId="630B3272" w14:textId="084BE246" w:rsidR="00AA02E4" w:rsidRDefault="00AC48A7" w:rsidP="00AA02E4">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3F9B2817" w14:textId="7C489BD5" w:rsidR="00AA02E4" w:rsidRPr="00EF7CF9" w:rsidRDefault="00DD001D" w:rsidP="002D63E1">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Hibák Átlagos Aránya</m:t>
          </m:r>
        </m:oMath>
      </m:oMathPara>
    </w:p>
    <w:p w14:paraId="3E5DCAAE" w14:textId="77777777" w:rsidR="00AA02E4" w:rsidRPr="00EF7CF9" w:rsidRDefault="00AA02E4" w:rsidP="00AA02E4">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Szolgáltatás-jóváírás</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w:t>
            </w:r>
          </w:p>
        </w:tc>
        <w:tc>
          <w:tcPr>
            <w:tcW w:w="5400" w:type="dxa"/>
          </w:tcPr>
          <w:p w14:paraId="034EEE2E" w14:textId="77777777" w:rsidR="00AA02E4" w:rsidRPr="00EF7CF9" w:rsidRDefault="00AA02E4" w:rsidP="000F31B4">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w:t>
            </w:r>
          </w:p>
        </w:tc>
        <w:tc>
          <w:tcPr>
            <w:tcW w:w="5400" w:type="dxa"/>
          </w:tcPr>
          <w:p w14:paraId="0F637E8B" w14:textId="77777777" w:rsidR="00AA02E4" w:rsidRPr="00EF7CF9" w:rsidRDefault="00AA02E4" w:rsidP="000F31B4">
            <w:pPr>
              <w:pStyle w:val="ProductList-OfferingBody"/>
              <w:jc w:val="center"/>
            </w:pPr>
            <w:r>
              <w:t>25%</w:t>
            </w:r>
          </w:p>
        </w:tc>
      </w:tr>
    </w:tbl>
    <w:p w14:paraId="7B68BCCF" w14:textId="49235CBE" w:rsidR="00AA02E4" w:rsidRPr="00EF7CF9" w:rsidRDefault="002778D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13" w:name="_Toc52348952"/>
      <w:bookmarkStart w:id="214" w:name="_Toc231483821"/>
      <w:r>
        <w:t>Data Lake Storage Gen1</w:t>
      </w:r>
      <w:bookmarkEnd w:id="213"/>
      <w:bookmarkEnd w:id="214"/>
    </w:p>
    <w:p w14:paraId="7B5916C5" w14:textId="77777777" w:rsidR="00AA02E4" w:rsidRPr="00EF7CF9" w:rsidRDefault="00AA02E4" w:rsidP="00AA02E4">
      <w:pPr>
        <w:pStyle w:val="ProductList-Body"/>
        <w:rPr>
          <w:b/>
          <w:color w:val="00188F"/>
        </w:rPr>
      </w:pPr>
      <w:r>
        <w:rPr>
          <w:b/>
          <w:color w:val="00188F"/>
        </w:rPr>
        <w:t>További fogalommeghatározások</w:t>
      </w:r>
      <w:r w:rsidRPr="00486413">
        <w:rPr>
          <w:b/>
          <w:color w:val="00188F"/>
        </w:rPr>
        <w:t>:</w:t>
      </w:r>
    </w:p>
    <w:p w14:paraId="23CB8006" w14:textId="0F321AC5" w:rsidR="00AA02E4" w:rsidRPr="00EF7CF9" w:rsidRDefault="00AA02E4" w:rsidP="00AA02E4">
      <w:pPr>
        <w:pStyle w:val="ProductList-Body"/>
      </w:pPr>
      <w:r>
        <w:t>Az „</w:t>
      </w:r>
      <w:r>
        <w:rPr>
          <w:b/>
          <w:color w:val="00188F"/>
        </w:rPr>
        <w:t>Összes Művelet</w:t>
      </w:r>
      <w:r>
        <w:t>” egy adott Microsoft Azure-előfizetés esetén egy Alkalmazandó Időszakban egy egyórás időszak során az összes Data Lake Store-fiókban megkísérelt összes hitelesített művelet számát jelenti.</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Sikertelen Műveletek</w:t>
      </w:r>
      <w:r>
        <w:rPr>
          <w:sz w:val="18"/>
          <w:szCs w:val="18"/>
        </w:rPr>
        <w:t>” mindazok az Összes Műveletbe tartozó műveletek, amelyek vagy Hibakódot adnak vissza, vagy 5 percen belül nem adnak vissza Sikerkódot fiók létrehozása és törlése esetében, fájlonként 2 másodpercen belül nem adnak vissza Sikerkódot több fájlon végrehajtott műveletek esetében, MB-onként 2 másodpercen belül nem adnak vissza Sikerkódot adatátviteli műveletek esetében, illetve 2 másodpercen belül nem adnak vissza Sikerkódot minden más művelet esetében.</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 „</w:t>
      </w:r>
      <w:r>
        <w:rPr>
          <w:rFonts w:asciiTheme="minorHAnsi" w:eastAsiaTheme="minorHAnsi" w:hAnsiTheme="minorHAnsi" w:cstheme="minorBidi"/>
          <w:b/>
          <w:color w:val="00188F"/>
          <w:sz w:val="18"/>
          <w:szCs w:val="22"/>
        </w:rPr>
        <w:t>Hibák Aránya</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egy adott egyórás időintervallumbeli Sikertelen Műveletek teljes száma elosztva az adott idő-intervallumbeli Összes Művelettel. Ha egy egyórás időintervallumban az Összes Művelet nulla, akkor erre az intervallumra a Hibák Aránya 0%.</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A „</w:t>
      </w:r>
      <w:r>
        <w:rPr>
          <w:rFonts w:asciiTheme="minorHAnsi" w:eastAsiaTheme="minorHAnsi" w:hAnsiTheme="minorHAnsi" w:cstheme="minorBidi"/>
          <w:b/>
          <w:bCs/>
          <w:color w:val="00188F"/>
          <w:sz w:val="18"/>
          <w:szCs w:val="22"/>
        </w:rPr>
        <w:t>Hibák Átlagos Aránya</w:t>
      </w:r>
      <w:r>
        <w:rPr>
          <w:rFonts w:asciiTheme="minorHAnsi" w:eastAsiaTheme="minorHAnsi" w:hAnsiTheme="minorHAnsi" w:cstheme="minorBidi"/>
          <w:color w:val="000000" w:themeColor="text1"/>
          <w:sz w:val="18"/>
          <w:szCs w:val="22"/>
        </w:rPr>
        <w:t>” egy Alkalmazandó Időszakban a következő értéket jelenti: az adott Alkalmazandó Időszak minden egyes órájára vonatkozóan a Hibák Arányának összege, és ez elosztva az adott Alkalmazandó Időszakbeli órák teljes számával.</w:t>
      </w:r>
    </w:p>
    <w:p w14:paraId="6D17646E" w14:textId="52970021" w:rsidR="00AA02E4" w:rsidRDefault="00AA02E4" w:rsidP="00AA02E4">
      <w:pPr>
        <w:pStyle w:val="ProductList-Body"/>
      </w:pPr>
      <w:r>
        <w:t>A „</w:t>
      </w:r>
      <w:r>
        <w:rPr>
          <w:b/>
          <w:color w:val="00188F"/>
        </w:rPr>
        <w:t>Százalékos Rendelkezésre Állás</w:t>
      </w:r>
      <w:r>
        <w:t xml:space="preserve">” egy adott Microsoft Azure-előfizetés esetén egy Alkalmazandó Időszakban a következő értéket jelenti: </w:t>
      </w:r>
      <w:r w:rsidR="00C068B4">
        <w:br/>
      </w:r>
      <w:r>
        <w:t xml:space="preserve">a 100%-ból levonva a Hibák Átlagos Aránya. </w:t>
      </w:r>
    </w:p>
    <w:p w14:paraId="58D0C190" w14:textId="0A2E99C2" w:rsidR="00AA02E4" w:rsidRDefault="00AA02E4" w:rsidP="00AA02E4">
      <w:pPr>
        <w:pStyle w:val="ProductList-Body"/>
      </w:pPr>
      <w:r>
        <w:t>A Százalékos Rendelkezésre Állás a következő képlettel határozható meg:</w:t>
      </w:r>
    </w:p>
    <w:p w14:paraId="5B9EA659" w14:textId="1B087BCB" w:rsidR="00AA02E4" w:rsidRPr="00EF7CF9" w:rsidRDefault="00DD001D" w:rsidP="00AA4991">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Hibák Átlagos Aránya</m:t>
          </m:r>
        </m:oMath>
      </m:oMathPara>
    </w:p>
    <w:p w14:paraId="706099E4" w14:textId="77777777" w:rsidR="00AA02E4" w:rsidRPr="00EF7CF9" w:rsidRDefault="00AA02E4" w:rsidP="00AA02E4">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Szolgáltatás-jóváírás</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w:t>
            </w:r>
          </w:p>
        </w:tc>
        <w:tc>
          <w:tcPr>
            <w:tcW w:w="5400" w:type="dxa"/>
          </w:tcPr>
          <w:p w14:paraId="550DC71F" w14:textId="77777777" w:rsidR="00AA02E4" w:rsidRPr="00EF7CF9" w:rsidRDefault="00AA02E4" w:rsidP="000F31B4">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w:t>
            </w:r>
          </w:p>
        </w:tc>
        <w:tc>
          <w:tcPr>
            <w:tcW w:w="5400" w:type="dxa"/>
          </w:tcPr>
          <w:p w14:paraId="6CBF5F4A" w14:textId="77777777" w:rsidR="00AA02E4" w:rsidRPr="00EF7CF9" w:rsidRDefault="00AA02E4" w:rsidP="000F31B4">
            <w:pPr>
              <w:pStyle w:val="ProductList-OfferingBody"/>
              <w:jc w:val="center"/>
            </w:pPr>
            <w:r>
              <w:t>25%</w:t>
            </w:r>
          </w:p>
        </w:tc>
      </w:tr>
    </w:tbl>
    <w:bookmarkEnd w:id="212"/>
    <w:p w14:paraId="1254531B" w14:textId="44D2CF90" w:rsidR="00AA02E4" w:rsidRPr="00EF7CF9" w:rsidRDefault="002778D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5" w:name="_Toc231483822"/>
      <w:r>
        <w:t>Azure Database for MariaDB</w:t>
      </w:r>
      <w:bookmarkEnd w:id="215"/>
    </w:p>
    <w:p w14:paraId="01DD9227" w14:textId="77777777" w:rsidR="00C71243" w:rsidRPr="00C71243" w:rsidRDefault="00C71243" w:rsidP="00C71243">
      <w:pPr>
        <w:pStyle w:val="ProductList-Body"/>
        <w:rPr>
          <w:b/>
          <w:bCs/>
          <w:color w:val="00188F"/>
        </w:rPr>
      </w:pPr>
      <w:r>
        <w:rPr>
          <w:b/>
          <w:bCs/>
          <w:color w:val="00188F"/>
        </w:rPr>
        <w:t>További fogalommeghatározások</w:t>
      </w:r>
    </w:p>
    <w:p w14:paraId="2C3C9DAA" w14:textId="77777777" w:rsidR="00C71243" w:rsidRDefault="00C71243" w:rsidP="00C71243">
      <w:pPr>
        <w:pStyle w:val="ProductList-Body"/>
      </w:pPr>
      <w:r>
        <w:t>A „</w:t>
      </w:r>
      <w:r>
        <w:rPr>
          <w:b/>
          <w:bCs/>
          <w:color w:val="00188F"/>
        </w:rPr>
        <w:t>Kiszolgáló</w:t>
      </w:r>
      <w:r>
        <w:t>” bármely, MariaDB-kiszolgálóhoz készült Azure Database.</w:t>
      </w:r>
    </w:p>
    <w:p w14:paraId="426A35BB" w14:textId="243FC877" w:rsidR="00C71243" w:rsidRPr="00C71243" w:rsidRDefault="00EE6E3C" w:rsidP="00D30C4B">
      <w:pPr>
        <w:pStyle w:val="ProductList-Body"/>
        <w:rPr>
          <w:b/>
          <w:bCs/>
          <w:color w:val="00188F"/>
        </w:rPr>
      </w:pPr>
      <w:r>
        <w:rPr>
          <w:b/>
          <w:bCs/>
          <w:color w:val="00188F"/>
        </w:rPr>
        <w:t>A Rendelkezésre Állás kiszámítása és a Szolgáltatási Szintek Microsoft Azure Database for MariaDB esetén</w:t>
      </w:r>
    </w:p>
    <w:p w14:paraId="7F9C0DD0" w14:textId="3DFA37E6" w:rsidR="00C71243" w:rsidRDefault="00C71243" w:rsidP="00C71243">
      <w:pPr>
        <w:pStyle w:val="ProductList-Body"/>
      </w:pPr>
      <w:r>
        <w:t>A „</w:t>
      </w:r>
      <w:r>
        <w:rPr>
          <w:b/>
          <w:bCs/>
          <w:color w:val="00188F"/>
        </w:rPr>
        <w:t>Maximális Rendelkezésre Állási Percek</w:t>
      </w:r>
      <w:r>
        <w:t>” azt az időtartamot jelentik percben kifejezve, amely alatt adott, az Ügyfél által telepített Kiszolgáló egy adott Microsoft Azure-előfizetés esetén egy Alkalmazandó Időszakban telepített állapotban van.</w:t>
      </w:r>
    </w:p>
    <w:p w14:paraId="21BFD013" w14:textId="77777777" w:rsidR="00C71243" w:rsidRDefault="00C71243" w:rsidP="00C71243">
      <w:pPr>
        <w:pStyle w:val="ProductList-Body"/>
      </w:pPr>
      <w:r>
        <w:t>Az „</w:t>
      </w:r>
      <w:r>
        <w:rPr>
          <w:b/>
          <w:bCs/>
          <w:color w:val="00188F"/>
        </w:rPr>
        <w:t>Állásidő</w:t>
      </w:r>
      <w:r>
        <w:t>” azoknak a Maximális Rendelkezésre Állási Percekbe tartozó perceknek az összessége, amelyek alatt egy Kiszolgáló nem áll rendelkezésre. Egy perc akkor tekintendő rendelkezésre nem állónak, ha az adott percben az Ügyfélnek a Kiszolgálóval kialakítandó adatkapcsolat létrehozására irányuló folyamatos próbálkozásai kivétel nélkül Hibakódot adnak vissza.</w:t>
      </w:r>
    </w:p>
    <w:p w14:paraId="0D0C4BE2" w14:textId="433F5503" w:rsidR="00C71243" w:rsidRDefault="00C71243" w:rsidP="00C71243">
      <w:pPr>
        <w:pStyle w:val="ProductList-Body"/>
      </w:pPr>
      <w:r>
        <w:t>A „</w:t>
      </w:r>
      <w:r>
        <w:rPr>
          <w:b/>
          <w:bCs/>
          <w:color w:val="00188F"/>
        </w:rPr>
        <w:t>Százalékos Rendelkezésre Állás</w:t>
      </w:r>
      <w:r>
        <w:t>” az Azure Database for MariaDB esetén a következő értéket jelenti: a Maximális Rendelkezésre Állási Percek számából levonva az Állásidő, és ez elosztva a Maximális Rendelkezésre Állási Percek számával.</w:t>
      </w:r>
    </w:p>
    <w:p w14:paraId="05B37320" w14:textId="15F22EE9" w:rsidR="00C71243" w:rsidRDefault="00AC48A7" w:rsidP="00C71243">
      <w:pPr>
        <w:pStyle w:val="ProductList-Body"/>
      </w:pPr>
      <w:r>
        <w:t>A Százalékos Rendelkezésre Állás a következő képlettel határozható meg:</w:t>
      </w:r>
    </w:p>
    <w:p w14:paraId="375597C5" w14:textId="77777777" w:rsidR="003524FA" w:rsidRPr="00EF7CF9" w:rsidRDefault="00000000" w:rsidP="00D30C4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A Microsoft Azure Database for MariaDB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Szolgáltatás-jóváírás</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w:t>
            </w:r>
          </w:p>
        </w:tc>
        <w:tc>
          <w:tcPr>
            <w:tcW w:w="5400" w:type="dxa"/>
          </w:tcPr>
          <w:p w14:paraId="25F98893" w14:textId="77777777" w:rsidR="00C71243" w:rsidRPr="00EF7CF9" w:rsidRDefault="00C71243" w:rsidP="000F31B4">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w:t>
            </w:r>
          </w:p>
        </w:tc>
        <w:tc>
          <w:tcPr>
            <w:tcW w:w="5400" w:type="dxa"/>
          </w:tcPr>
          <w:p w14:paraId="5CFE0918" w14:textId="77777777" w:rsidR="00C71243" w:rsidRPr="00EF7CF9" w:rsidRDefault="00C71243" w:rsidP="000F31B4">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w:t>
            </w:r>
          </w:p>
        </w:tc>
        <w:tc>
          <w:tcPr>
            <w:tcW w:w="5400" w:type="dxa"/>
          </w:tcPr>
          <w:p w14:paraId="6AA9FFE9" w14:textId="14A3DFC2" w:rsidR="00C71243" w:rsidRPr="00EF7CF9" w:rsidRDefault="00C71243" w:rsidP="000F31B4">
            <w:pPr>
              <w:pStyle w:val="ProductList-OfferingBody"/>
              <w:jc w:val="center"/>
            </w:pPr>
            <w:r>
              <w:t>100%</w:t>
            </w:r>
          </w:p>
        </w:tc>
      </w:tr>
    </w:tbl>
    <w:p w14:paraId="3D22B33D" w14:textId="31BB95C5" w:rsidR="00C71243" w:rsidRPr="00EF7CF9" w:rsidRDefault="002778D1"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03A25C8" w14:textId="0EEE7C79" w:rsidR="004005AF" w:rsidRDefault="004005AF" w:rsidP="006910F8">
      <w:pPr>
        <w:pStyle w:val="ProductList-Offering2Heading"/>
        <w:keepNext/>
        <w:tabs>
          <w:tab w:val="clear" w:pos="360"/>
          <w:tab w:val="clear" w:pos="720"/>
          <w:tab w:val="clear" w:pos="1080"/>
        </w:tabs>
        <w:outlineLvl w:val="2"/>
      </w:pPr>
      <w:bookmarkStart w:id="216" w:name="_Toc231483823"/>
      <w:r>
        <w:t>Azure Database for MySQL</w:t>
      </w:r>
      <w:bookmarkEnd w:id="199"/>
      <w:bookmarkEnd w:id="204"/>
      <w:bookmarkEnd w:id="216"/>
    </w:p>
    <w:p w14:paraId="01C85662" w14:textId="77777777" w:rsidR="004005AF" w:rsidRPr="00C950BA" w:rsidRDefault="004005AF" w:rsidP="004005AF">
      <w:pPr>
        <w:pStyle w:val="ProductList-Body"/>
        <w:rPr>
          <w:b/>
          <w:color w:val="00188F"/>
        </w:rPr>
      </w:pPr>
      <w:r>
        <w:rPr>
          <w:b/>
          <w:color w:val="00188F"/>
        </w:rPr>
        <w:t>Microsoft Azure Database for MySQL – Egyetlen kiszolgáló</w:t>
      </w:r>
    </w:p>
    <w:p w14:paraId="7DA6904A" w14:textId="77777777" w:rsidR="004005AF" w:rsidRPr="00DA6241" w:rsidRDefault="004005AF" w:rsidP="004005AF">
      <w:pPr>
        <w:pStyle w:val="ProductList-Body"/>
      </w:pPr>
      <w:r>
        <w:rPr>
          <w:b/>
          <w:color w:val="00188F"/>
        </w:rPr>
        <w:t>További fogalommeghatározások</w:t>
      </w:r>
      <w:r w:rsidRPr="00486413">
        <w:rPr>
          <w:b/>
          <w:color w:val="00188F"/>
        </w:rPr>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 „</w:t>
      </w:r>
      <w:r>
        <w:rPr>
          <w:rFonts w:asciiTheme="minorHAnsi" w:eastAsiaTheme="minorHAnsi" w:hAnsiTheme="minorHAnsi" w:cstheme="minorBidi"/>
          <w:b/>
          <w:color w:val="00188F"/>
          <w:sz w:val="18"/>
          <w:szCs w:val="22"/>
        </w:rPr>
        <w:t>Kiszolgáló</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kifejezés bármelyik adott Azure Database for MySQL Server – Egyetlen kiszolgálót jelenti.</w:t>
      </w:r>
    </w:p>
    <w:p w14:paraId="16E43926" w14:textId="301F0F97" w:rsidR="004005AF" w:rsidRPr="00ED4527" w:rsidRDefault="00EE6E3C" w:rsidP="004005AF">
      <w:pPr>
        <w:spacing w:after="0"/>
        <w:rPr>
          <w:b/>
          <w:bCs/>
          <w:color w:val="00188F"/>
          <w:sz w:val="18"/>
        </w:rPr>
      </w:pPr>
      <w:r>
        <w:rPr>
          <w:b/>
          <w:bCs/>
          <w:color w:val="00188F"/>
          <w:sz w:val="18"/>
        </w:rPr>
        <w:t>A Rendelkezésre Állás kiszámítása és a Szolgáltatási Szintek a Microsoft Azure Database for MySQL – Egyetlen kiszolgáló esetén</w:t>
      </w:r>
    </w:p>
    <w:p w14:paraId="4C712BD0" w14:textId="32A5E8C0" w:rsidR="004005AF" w:rsidRPr="009D08F6" w:rsidRDefault="004005AF" w:rsidP="004005AF">
      <w:pPr>
        <w:spacing w:after="0"/>
        <w:rPr>
          <w:sz w:val="18"/>
        </w:rPr>
      </w:pPr>
      <w:r>
        <w:rPr>
          <w:sz w:val="18"/>
        </w:rPr>
        <w:t>A „</w:t>
      </w:r>
      <w:r>
        <w:rPr>
          <w:b/>
          <w:color w:val="00188F"/>
          <w:sz w:val="18"/>
        </w:rPr>
        <w:t>Maximális Rendelkezésre Állási Percek</w:t>
      </w:r>
      <w:r>
        <w:rPr>
          <w:sz w:val="18"/>
        </w:rPr>
        <w:t>”</w:t>
      </w:r>
      <w:r>
        <w:rPr>
          <w:rFonts w:eastAsiaTheme="minorEastAsia" w:cstheme="minorHAnsi"/>
          <w:sz w:val="18"/>
          <w:szCs w:val="18"/>
        </w:rPr>
        <w:t xml:space="preserve"> </w:t>
      </w:r>
      <w:r>
        <w:rPr>
          <w:sz w:val="18"/>
        </w:rPr>
        <w:t>azt az időtartamot jelentik percben kifejezve, amely alatt adott, az Ügyfél által telepített Kiszolgáló egy adott Microsoft Azure-előfizetés esetén egy Alkalmazandó Időszakban telepített állapotban van.</w:t>
      </w:r>
    </w:p>
    <w:p w14:paraId="2CAAAF91" w14:textId="77777777" w:rsidR="004005AF" w:rsidRPr="00B44CF9" w:rsidRDefault="004005AF" w:rsidP="004005AF">
      <w:pPr>
        <w:spacing w:after="0"/>
        <w:rPr>
          <w:rFonts w:eastAsiaTheme="minorEastAsia" w:cstheme="minorHAnsi"/>
          <w:sz w:val="18"/>
          <w:szCs w:val="18"/>
          <w:lang w:eastAsia="zh-TW"/>
        </w:rPr>
      </w:pPr>
      <w:r>
        <w:rPr>
          <w:sz w:val="18"/>
        </w:rPr>
        <w:t>Az „</w:t>
      </w:r>
      <w:r>
        <w:rPr>
          <w:b/>
          <w:color w:val="00188F"/>
          <w:sz w:val="18"/>
        </w:rPr>
        <w:t>Állásidő</w:t>
      </w:r>
      <w:r>
        <w:rPr>
          <w:sz w:val="18"/>
        </w:rPr>
        <w:t>”</w:t>
      </w:r>
      <w:r>
        <w:rPr>
          <w:rFonts w:eastAsiaTheme="minorEastAsia" w:cstheme="minorHAnsi"/>
          <w:sz w:val="18"/>
          <w:szCs w:val="18"/>
        </w:rPr>
        <w:t xml:space="preserve"> </w:t>
      </w:r>
      <w:r>
        <w:rPr>
          <w:sz w:val="18"/>
        </w:rPr>
        <w:t>azoknak a Maximális Rendelkezésre Állási Percekbe tartozó perceknek az összessége, amelyek alatt egy Kiszolgáló nem áll rendelkezésre. Egy perc akkor tekintendő rendelkezésre nem állónak, ha az adott percben az Ügyfélnek a Kiszolgálóval kialakítandó adatkapcsolat létrehozására irányuló folyamatos próbálkozásai kivétel nélkül Hibakódot adnak vissza.</w:t>
      </w:r>
    </w:p>
    <w:p w14:paraId="2B1E21D2" w14:textId="21DEDFE0" w:rsidR="004005AF" w:rsidRDefault="004005AF" w:rsidP="004005AF">
      <w:pPr>
        <w:pStyle w:val="ProductList-Body"/>
      </w:pPr>
      <w:r>
        <w:t>A „</w:t>
      </w:r>
      <w:r>
        <w:rPr>
          <w:b/>
          <w:color w:val="00188F"/>
        </w:rPr>
        <w:t>Százalékos Rendelkezésre Állás</w:t>
      </w:r>
      <w:r>
        <w:t xml:space="preserve">” az Azure Database for MySQL esetén a következő értéket jelenti: a Maximális Rendelkezésre Állási Percek számából levonva az Állásidő, és ez elosztva a Maximális Rendelkezésre Állási Percek számával. </w:t>
      </w:r>
    </w:p>
    <w:p w14:paraId="464297D3" w14:textId="535BD7D7" w:rsidR="004005AF" w:rsidRDefault="004005AF" w:rsidP="004005AF">
      <w:pPr>
        <w:pStyle w:val="ProductList-Body"/>
      </w:pPr>
      <w:r>
        <w:t xml:space="preserve">A Százalékos Rendelkezésre Állás a következő képlettel határozható meg: </w:t>
      </w:r>
    </w:p>
    <w:p w14:paraId="69AC3BD4" w14:textId="77777777" w:rsidR="003524FA" w:rsidRPr="00EF7CF9" w:rsidRDefault="00000000" w:rsidP="00D30C4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Az Azure Database for MySQL – Egyetlen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w:t>
            </w:r>
          </w:p>
        </w:tc>
        <w:tc>
          <w:tcPr>
            <w:tcW w:w="5400" w:type="dxa"/>
          </w:tcPr>
          <w:p w14:paraId="37B94C00" w14:textId="77777777" w:rsidR="004005AF" w:rsidRPr="0076238C" w:rsidRDefault="004005AF" w:rsidP="000F31B4">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w:t>
            </w:r>
          </w:p>
        </w:tc>
        <w:tc>
          <w:tcPr>
            <w:tcW w:w="5400" w:type="dxa"/>
          </w:tcPr>
          <w:p w14:paraId="46BC5E0C" w14:textId="77777777" w:rsidR="004005AF" w:rsidRPr="0076238C" w:rsidRDefault="004005AF" w:rsidP="000F31B4">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w:t>
            </w:r>
          </w:p>
        </w:tc>
        <w:tc>
          <w:tcPr>
            <w:tcW w:w="5400" w:type="dxa"/>
          </w:tcPr>
          <w:p w14:paraId="43F894BE" w14:textId="77777777" w:rsidR="004005AF" w:rsidRDefault="004005AF" w:rsidP="000F31B4">
            <w:pPr>
              <w:pStyle w:val="ProductList-OfferingBody"/>
              <w:jc w:val="center"/>
            </w:pPr>
            <w:r>
              <w:t>100%</w:t>
            </w:r>
          </w:p>
        </w:tc>
      </w:tr>
    </w:tbl>
    <w:p w14:paraId="60DC947B" w14:textId="77777777" w:rsidR="004005AF" w:rsidRPr="00ED4527" w:rsidRDefault="004005AF" w:rsidP="00C829E4">
      <w:pPr>
        <w:pStyle w:val="ProductList-Body"/>
        <w:keepNext/>
        <w:tabs>
          <w:tab w:val="clear" w:pos="360"/>
          <w:tab w:val="clear" w:pos="720"/>
          <w:tab w:val="clear" w:pos="1080"/>
        </w:tabs>
        <w:spacing w:before="120"/>
        <w:rPr>
          <w:b/>
          <w:bCs/>
        </w:rPr>
      </w:pPr>
      <w:bookmarkStart w:id="217" w:name="_Toc513395511"/>
      <w:r>
        <w:rPr>
          <w:b/>
          <w:bCs/>
          <w:color w:val="00188F"/>
        </w:rPr>
        <w:t>Microsoft Azure Database for MySQL – Rugalmas kiszolgáló</w:t>
      </w:r>
    </w:p>
    <w:p w14:paraId="093919F0" w14:textId="77777777" w:rsidR="004005AF" w:rsidRPr="00DA6241" w:rsidRDefault="004005AF" w:rsidP="001C4AAD">
      <w:pPr>
        <w:pStyle w:val="ProductList-Body"/>
        <w:keepNext/>
      </w:pPr>
      <w:r>
        <w:rPr>
          <w:b/>
          <w:color w:val="00188F"/>
        </w:rPr>
        <w:t>További fogalommeghatározások</w:t>
      </w:r>
      <w:r w:rsidRPr="00486413">
        <w:rPr>
          <w:b/>
          <w:color w:val="00188F"/>
        </w:rPr>
        <w:t>:</w:t>
      </w:r>
    </w:p>
    <w:p w14:paraId="6EA4CB33" w14:textId="77777777" w:rsidR="004005AF" w:rsidRPr="009D08F6" w:rsidRDefault="004005AF" w:rsidP="001C4AAD">
      <w:pPr>
        <w:pStyle w:val="NormalWeb"/>
        <w:keepNext/>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 „</w:t>
      </w:r>
      <w:r>
        <w:rPr>
          <w:rFonts w:asciiTheme="minorHAnsi" w:eastAsiaTheme="minorHAnsi" w:hAnsiTheme="minorHAnsi" w:cstheme="minorBidi"/>
          <w:b/>
          <w:color w:val="00188F"/>
          <w:sz w:val="18"/>
          <w:szCs w:val="22"/>
        </w:rPr>
        <w:t>Kiszolgáló</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kifejezés bármelyik adott Azure Database for MySQL Server – Rugalmas kiszolgálót jelenti.</w:t>
      </w:r>
    </w:p>
    <w:p w14:paraId="43145A83" w14:textId="77777777" w:rsidR="004005AF" w:rsidRDefault="004005AF" w:rsidP="001C4AAD">
      <w:pPr>
        <w:pStyle w:val="ProductList-Body"/>
        <w:keepNext/>
        <w:tabs>
          <w:tab w:val="clear" w:pos="360"/>
          <w:tab w:val="clear" w:pos="720"/>
          <w:tab w:val="clear" w:pos="1080"/>
        </w:tabs>
      </w:pPr>
      <w:r>
        <w:t>Rugalmas kiszolgálók esetében a „</w:t>
      </w:r>
      <w:r>
        <w:rPr>
          <w:b/>
          <w:bCs/>
          <w:color w:val="00188F"/>
        </w:rPr>
        <w:t>Nagy Rendelkezésre Állás</w:t>
      </w:r>
      <w:r>
        <w:t>” zónaredundáns vagy egyazon zónában redundáns konfigurációban telepített Nagy Rendelkezésre Állású (Elsődleges és készenléti) kiszolgálók egy készletét jelenti.</w:t>
      </w:r>
    </w:p>
    <w:p w14:paraId="7EE13E82" w14:textId="463674D0" w:rsidR="004005AF" w:rsidRPr="00ED4527" w:rsidRDefault="00EE6E3C" w:rsidP="004005AF">
      <w:pPr>
        <w:pStyle w:val="ProductList-Body"/>
        <w:rPr>
          <w:b/>
          <w:bCs/>
          <w:color w:val="00188F"/>
        </w:rPr>
      </w:pPr>
      <w:r>
        <w:rPr>
          <w:b/>
          <w:bCs/>
          <w:color w:val="00188F"/>
        </w:rPr>
        <w:t>A Rendelkezésre Állás kiszámítása és a Szolgáltatási Szintek a Microsoft Azure Database for MySQL – Rugalmas kiszolgáló esetén</w:t>
      </w:r>
    </w:p>
    <w:p w14:paraId="22280926" w14:textId="322C3AB6" w:rsidR="004005AF" w:rsidRDefault="004005AF" w:rsidP="004005AF">
      <w:pPr>
        <w:pStyle w:val="ProductList-Body"/>
      </w:pPr>
      <w:r>
        <w:t>A „</w:t>
      </w:r>
      <w:r>
        <w:rPr>
          <w:b/>
          <w:bCs/>
          <w:color w:val="00188F"/>
        </w:rPr>
        <w:t>Maximális Rendelkezésre Állási Percek</w:t>
      </w:r>
      <w:r>
        <w:t>” azt az időtartamot jelentik percben kifejezve, amely alatt adott, az Ügyfél által telepített Kiszolgáló egy adott Microsoft Azure-előfizetés esetén egy Alkalmazandó Időszakban telepített állapotban van.</w:t>
      </w:r>
    </w:p>
    <w:p w14:paraId="74F3BD76" w14:textId="77777777" w:rsidR="004005AF" w:rsidRDefault="004005AF" w:rsidP="004005AF">
      <w:pPr>
        <w:pStyle w:val="ProductList-Body"/>
      </w:pPr>
      <w:r>
        <w:t>Az „</w:t>
      </w:r>
      <w:r>
        <w:rPr>
          <w:b/>
          <w:bCs/>
          <w:color w:val="00188F"/>
        </w:rPr>
        <w:t>Állásidő</w:t>
      </w:r>
      <w:r>
        <w:t>” azoknak a Maximális Rendelkezésre Állási Percekbe tartozó perceknek az összessége, amelyek alatt egy Kiszolgáló nem áll rendelkezésre. Egy perc akkor tekintendő rendelkezésre nem állónak, ha az Ügyfélnek a Kiszolgálóval kialakítandó adatkapcsolat létrehozására irányuló folyamatos próbálkozásai kivétel nélkül sikertelenek az adott percben.</w:t>
      </w:r>
    </w:p>
    <w:p w14:paraId="45B83CB8" w14:textId="3D74A67D" w:rsidR="004005AF" w:rsidRDefault="004005AF" w:rsidP="004005AF">
      <w:pPr>
        <w:pStyle w:val="ProductList-Body"/>
      </w:pPr>
      <w:r>
        <w:t>A „</w:t>
      </w:r>
      <w:r>
        <w:rPr>
          <w:b/>
          <w:bCs/>
          <w:color w:val="00188F"/>
        </w:rPr>
        <w:t>Százalékos Rendelkezésre Állás</w:t>
      </w:r>
      <w:r>
        <w:t>” az Azure Database for MySQL – Rugalmas kiszolgáló esetén a következő értéket jelenti: a Maximális Rendelkezésre Állási Percek számából levonva az Állásidő, és ez elosztva a Maximális Rendelkezésre Állási Percek számával.</w:t>
      </w:r>
    </w:p>
    <w:p w14:paraId="47FE4B91" w14:textId="3F23E174" w:rsidR="004005AF" w:rsidRDefault="00AC48A7" w:rsidP="004005AF">
      <w:pPr>
        <w:pStyle w:val="ProductList-Body"/>
        <w:tabs>
          <w:tab w:val="clear" w:pos="360"/>
          <w:tab w:val="clear" w:pos="720"/>
          <w:tab w:val="clear" w:pos="1080"/>
        </w:tabs>
      </w:pPr>
      <w:r>
        <w:t>A Százalékos Rendelkezésre Állás a következő képlettel határozható meg:</w:t>
      </w:r>
    </w:p>
    <w:p w14:paraId="0F801700" w14:textId="77777777" w:rsidR="003524FA" w:rsidRPr="00EF7CF9" w:rsidRDefault="00000000" w:rsidP="0048157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5C9021F" w14:textId="42EAFB3F" w:rsidR="004005AF" w:rsidRDefault="004005AF" w:rsidP="004005AF">
      <w:pPr>
        <w:pStyle w:val="ProductList-Body"/>
        <w:keepNext/>
      </w:pPr>
      <w:r>
        <w:rPr>
          <w:b/>
          <w:color w:val="00188F"/>
        </w:rPr>
        <w:t>A Zónaredundáns, Nagy Rendelkezésre Állású módban konfigurált Azure Database for MySQL – Rugalmas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Kisebb, mint 99,99%, de nagyobb vagy egyenlő, mint 99,00%</w:t>
            </w:r>
          </w:p>
        </w:tc>
        <w:tc>
          <w:tcPr>
            <w:tcW w:w="5400" w:type="dxa"/>
          </w:tcPr>
          <w:p w14:paraId="0C2FBEBD" w14:textId="77777777" w:rsidR="004005AF" w:rsidRPr="0076238C" w:rsidRDefault="004005AF" w:rsidP="000F31B4">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Kisebb, mint 99,00%, de nagyobb vagy egyenlő, mint 95,00%</w:t>
            </w:r>
          </w:p>
        </w:tc>
        <w:tc>
          <w:tcPr>
            <w:tcW w:w="5400" w:type="dxa"/>
          </w:tcPr>
          <w:p w14:paraId="35D8F95A" w14:textId="77777777" w:rsidR="004005AF" w:rsidRPr="0076238C" w:rsidRDefault="004005AF" w:rsidP="000F31B4">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w:t>
            </w:r>
          </w:p>
        </w:tc>
        <w:tc>
          <w:tcPr>
            <w:tcW w:w="5400" w:type="dxa"/>
          </w:tcPr>
          <w:p w14:paraId="2F8A7162" w14:textId="77777777" w:rsidR="004005AF" w:rsidRDefault="004005AF" w:rsidP="000F31B4">
            <w:pPr>
              <w:pStyle w:val="ProductList-OfferingBody"/>
              <w:jc w:val="center"/>
            </w:pPr>
            <w:r>
              <w:t>100%</w:t>
            </w:r>
          </w:p>
        </w:tc>
      </w:tr>
    </w:tbl>
    <w:p w14:paraId="46DD0850" w14:textId="77777777" w:rsidR="004005AF" w:rsidRDefault="004005AF" w:rsidP="00EA418C">
      <w:pPr>
        <w:pStyle w:val="ProductList-Body"/>
        <w:keepNext/>
        <w:spacing w:before="120"/>
      </w:pPr>
      <w:r>
        <w:rPr>
          <w:b/>
          <w:color w:val="00188F"/>
        </w:rPr>
        <w:t>Az egyazon zónában redundáns, Nagy Rendelkezésre Állású módban konfigurált Azure Database for MySQL – Rugalmas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Kisebb, mint 99,95%, de nagyobb vagy egyenlő, mint 99,00%</w:t>
            </w:r>
          </w:p>
        </w:tc>
        <w:tc>
          <w:tcPr>
            <w:tcW w:w="5400" w:type="dxa"/>
          </w:tcPr>
          <w:p w14:paraId="6A706C4A" w14:textId="77777777" w:rsidR="004005AF" w:rsidRPr="0076238C" w:rsidRDefault="004005AF" w:rsidP="000F31B4">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w:t>
            </w:r>
          </w:p>
        </w:tc>
        <w:tc>
          <w:tcPr>
            <w:tcW w:w="5400" w:type="dxa"/>
          </w:tcPr>
          <w:p w14:paraId="08B7D64E" w14:textId="77777777" w:rsidR="004005AF" w:rsidRPr="0076238C" w:rsidRDefault="004005AF" w:rsidP="000F31B4">
            <w:pPr>
              <w:pStyle w:val="ProductList-OfferingBody"/>
              <w:jc w:val="center"/>
            </w:pPr>
            <w:r>
              <w:t>25%</w:t>
            </w:r>
          </w:p>
        </w:tc>
      </w:tr>
    </w:tbl>
    <w:p w14:paraId="6A8D5FEA" w14:textId="77777777" w:rsidR="004005AF" w:rsidRDefault="004005AF" w:rsidP="00EA418C">
      <w:pPr>
        <w:pStyle w:val="ProductList-Body"/>
        <w:keepNext/>
        <w:spacing w:before="120"/>
      </w:pPr>
      <w:r>
        <w:rPr>
          <w:b/>
          <w:color w:val="00188F"/>
        </w:rPr>
        <w:t>A nem Nagy Rendelkezésre Állású módban konfigurált Azure Database for MySQL – Rugalmas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Kisebb, mint 99,9%, de nagyobb vagy egyenlő, mint 99,00%</w:t>
            </w:r>
          </w:p>
        </w:tc>
        <w:tc>
          <w:tcPr>
            <w:tcW w:w="5400" w:type="dxa"/>
          </w:tcPr>
          <w:p w14:paraId="738CE13C" w14:textId="77777777" w:rsidR="004005AF" w:rsidRPr="0076238C" w:rsidRDefault="004005AF" w:rsidP="000F31B4">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w:t>
            </w:r>
          </w:p>
        </w:tc>
        <w:tc>
          <w:tcPr>
            <w:tcW w:w="5400" w:type="dxa"/>
          </w:tcPr>
          <w:p w14:paraId="50CD7567" w14:textId="77777777" w:rsidR="004005AF" w:rsidRPr="0076238C" w:rsidRDefault="004005AF" w:rsidP="000F31B4">
            <w:pPr>
              <w:pStyle w:val="ProductList-OfferingBody"/>
              <w:jc w:val="center"/>
            </w:pPr>
            <w:r>
              <w:t>25%</w:t>
            </w:r>
          </w:p>
        </w:tc>
      </w:tr>
    </w:tbl>
    <w:p w14:paraId="3C46138B" w14:textId="76CA3420"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768A13F" w14:textId="77777777" w:rsidR="004005AF" w:rsidRDefault="004005AF" w:rsidP="008755EC">
      <w:pPr>
        <w:pStyle w:val="ProductList-Offering2Heading"/>
        <w:tabs>
          <w:tab w:val="clear" w:pos="360"/>
          <w:tab w:val="clear" w:pos="720"/>
          <w:tab w:val="clear" w:pos="1080"/>
        </w:tabs>
        <w:outlineLvl w:val="2"/>
      </w:pPr>
      <w:bookmarkStart w:id="218" w:name="_Toc52348928"/>
      <w:bookmarkStart w:id="219" w:name="_Toc231483824"/>
      <w:r>
        <w:t>Azure Database for PostgreSQL</w:t>
      </w:r>
      <w:bookmarkEnd w:id="217"/>
      <w:bookmarkEnd w:id="218"/>
      <w:bookmarkEnd w:id="219"/>
    </w:p>
    <w:p w14:paraId="33FEE15A" w14:textId="77777777" w:rsidR="004005AF" w:rsidRPr="001C4AAD" w:rsidRDefault="004005AF" w:rsidP="004005AF">
      <w:pPr>
        <w:pStyle w:val="ProductList-Body"/>
        <w:rPr>
          <w:rFonts w:cstheme="minorHAnsi"/>
          <w:b/>
          <w:color w:val="00188F"/>
          <w:szCs w:val="18"/>
        </w:rPr>
      </w:pPr>
      <w:r w:rsidRPr="001C4AAD">
        <w:rPr>
          <w:rFonts w:cstheme="minorHAnsi"/>
          <w:b/>
          <w:color w:val="00188F"/>
          <w:szCs w:val="18"/>
        </w:rPr>
        <w:t>Azure Database for PostgreSQL – Egyetlen kiszolgáló</w:t>
      </w:r>
    </w:p>
    <w:p w14:paraId="54181003" w14:textId="77777777" w:rsidR="004005AF" w:rsidRPr="001C4AAD" w:rsidRDefault="004005AF" w:rsidP="004005AF">
      <w:pPr>
        <w:pStyle w:val="ProductList-Body"/>
        <w:rPr>
          <w:rFonts w:cstheme="minorHAnsi"/>
          <w:szCs w:val="18"/>
        </w:rPr>
      </w:pPr>
      <w:r w:rsidRPr="001C4AAD">
        <w:rPr>
          <w:rFonts w:cstheme="minorHAnsi"/>
          <w:b/>
          <w:color w:val="00188F"/>
          <w:szCs w:val="18"/>
        </w:rPr>
        <w:t>További fogalommeghatározások:</w:t>
      </w:r>
    </w:p>
    <w:p w14:paraId="3A2B2685" w14:textId="77777777" w:rsidR="004005AF" w:rsidRPr="001C4AAD" w:rsidRDefault="004005AF"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1C4AAD">
        <w:rPr>
          <w:rFonts w:asciiTheme="minorHAnsi" w:hAnsiTheme="minorHAnsi" w:cstheme="minorHAnsi"/>
          <w:sz w:val="18"/>
          <w:szCs w:val="18"/>
        </w:rPr>
        <w:t>A „</w:t>
      </w:r>
      <w:r w:rsidRPr="001C4AAD">
        <w:rPr>
          <w:rFonts w:asciiTheme="minorHAnsi" w:eastAsiaTheme="minorHAnsi" w:hAnsiTheme="minorHAnsi" w:cstheme="minorHAnsi"/>
          <w:b/>
          <w:bCs/>
          <w:color w:val="00188F"/>
          <w:sz w:val="18"/>
          <w:szCs w:val="18"/>
        </w:rPr>
        <w:t>Kiszolgáló</w:t>
      </w:r>
      <w:r w:rsidRPr="001C4AAD">
        <w:rPr>
          <w:rFonts w:asciiTheme="minorHAnsi" w:eastAsiaTheme="minorHAnsi" w:hAnsiTheme="minorHAnsi" w:cstheme="minorHAnsi"/>
          <w:color w:val="000000" w:themeColor="text1"/>
          <w:sz w:val="18"/>
          <w:szCs w:val="18"/>
        </w:rPr>
        <w:t>” kifejezés bármelyik adott Azure Database for PostgreSQL Server – Egyetlen kiszolgálót jelenti.</w:t>
      </w:r>
    </w:p>
    <w:p w14:paraId="24719795" w14:textId="77777777" w:rsidR="004005AF" w:rsidRPr="001C4AAD" w:rsidRDefault="004005AF"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1C4AAD">
        <w:rPr>
          <w:rFonts w:asciiTheme="minorHAnsi" w:hAnsiTheme="minorHAnsi" w:cstheme="minorHAnsi"/>
          <w:sz w:val="18"/>
          <w:szCs w:val="18"/>
        </w:rPr>
        <w:t>A „</w:t>
      </w:r>
      <w:r w:rsidRPr="001C4AAD">
        <w:rPr>
          <w:rFonts w:asciiTheme="minorHAnsi" w:eastAsiaTheme="minorHAnsi" w:hAnsiTheme="minorHAnsi" w:cstheme="minorHAnsi"/>
          <w:b/>
          <w:bCs/>
          <w:color w:val="00188F"/>
          <w:sz w:val="18"/>
          <w:szCs w:val="18"/>
        </w:rPr>
        <w:t>Nagy Rendelkezésre Állású Fürt</w:t>
      </w:r>
      <w:r w:rsidRPr="001C4AAD">
        <w:rPr>
          <w:rFonts w:asciiTheme="minorHAnsi" w:eastAsiaTheme="minorHAnsi" w:hAnsiTheme="minorHAnsi" w:cstheme="minorHAnsi"/>
          <w:color w:val="000000" w:themeColor="text1"/>
          <w:sz w:val="18"/>
          <w:szCs w:val="18"/>
        </w:rPr>
        <w:t>” Nagy Rendelkezésre Állású Csomópontok egy halmaza.</w:t>
      </w:r>
    </w:p>
    <w:p w14:paraId="34D0EBBF" w14:textId="77777777" w:rsidR="004005AF" w:rsidRPr="001C4AAD" w:rsidRDefault="004005AF" w:rsidP="001C4AAD">
      <w:pPr>
        <w:pStyle w:val="NormalWeb"/>
        <w:spacing w:before="0" w:beforeAutospacing="0" w:after="0" w:afterAutospacing="0"/>
        <w:jc w:val="both"/>
        <w:rPr>
          <w:rFonts w:asciiTheme="minorHAnsi" w:eastAsiaTheme="minorHAnsi" w:hAnsiTheme="minorHAnsi" w:cstheme="minorHAnsi"/>
          <w:color w:val="000000" w:themeColor="text1"/>
          <w:spacing w:val="-3"/>
          <w:sz w:val="18"/>
          <w:szCs w:val="18"/>
        </w:rPr>
      </w:pPr>
      <w:r w:rsidRPr="001C4AAD">
        <w:rPr>
          <w:rFonts w:asciiTheme="minorHAnsi" w:hAnsiTheme="minorHAnsi" w:cstheme="minorHAnsi"/>
          <w:spacing w:val="-3"/>
          <w:sz w:val="18"/>
          <w:szCs w:val="18"/>
        </w:rPr>
        <w:t>A „</w:t>
      </w:r>
      <w:r w:rsidRPr="001C4AAD">
        <w:rPr>
          <w:rFonts w:asciiTheme="minorHAnsi" w:eastAsiaTheme="minorHAnsi" w:hAnsiTheme="minorHAnsi" w:cstheme="minorHAnsi"/>
          <w:b/>
          <w:bCs/>
          <w:color w:val="00188F"/>
          <w:spacing w:val="-3"/>
          <w:sz w:val="18"/>
          <w:szCs w:val="18"/>
        </w:rPr>
        <w:t>Nagy Rendelkezésre Állású Csomópont</w:t>
      </w:r>
      <w:r w:rsidRPr="001C4AAD">
        <w:rPr>
          <w:rFonts w:asciiTheme="minorHAnsi" w:eastAsiaTheme="minorHAnsi" w:hAnsiTheme="minorHAnsi" w:cstheme="minorHAnsi"/>
          <w:color w:val="000000" w:themeColor="text1"/>
          <w:spacing w:val="-3"/>
          <w:sz w:val="18"/>
          <w:szCs w:val="18"/>
        </w:rPr>
        <w:t>” egy kiszolgálócsoport olyan Csomópontja, amelynek esetében engedélyezve van a nagy rendelkezésre állás.</w:t>
      </w:r>
    </w:p>
    <w:p w14:paraId="4DF0D634" w14:textId="77777777" w:rsidR="004005AF" w:rsidRPr="001C4AAD" w:rsidRDefault="004005AF"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1C4AAD">
        <w:rPr>
          <w:rFonts w:asciiTheme="minorHAnsi" w:hAnsiTheme="minorHAnsi" w:cstheme="minorHAnsi"/>
          <w:sz w:val="18"/>
          <w:szCs w:val="18"/>
        </w:rPr>
        <w:t>A „</w:t>
      </w:r>
      <w:r w:rsidRPr="001C4AAD">
        <w:rPr>
          <w:rFonts w:asciiTheme="minorHAnsi" w:eastAsiaTheme="minorHAnsi" w:hAnsiTheme="minorHAnsi" w:cstheme="minorHAnsi"/>
          <w:b/>
          <w:bCs/>
          <w:color w:val="00188F"/>
          <w:sz w:val="18"/>
          <w:szCs w:val="18"/>
        </w:rPr>
        <w:t>Koordinátorcsomópont</w:t>
      </w:r>
      <w:r w:rsidRPr="001C4AAD">
        <w:rPr>
          <w:rFonts w:asciiTheme="minorHAnsi" w:eastAsiaTheme="minorHAnsi" w:hAnsiTheme="minorHAnsi" w:cstheme="minorHAnsi"/>
          <w:color w:val="000000" w:themeColor="text1"/>
          <w:sz w:val="18"/>
          <w:szCs w:val="18"/>
        </w:rPr>
        <w:t>” olyan Csomópont, amelyhez Fürtkoordinátori szerepkör van hozzárendelve.</w:t>
      </w:r>
    </w:p>
    <w:p w14:paraId="2B565E3C" w14:textId="77777777" w:rsidR="004005AF" w:rsidRPr="001C4AAD" w:rsidRDefault="004005AF"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1C4AAD">
        <w:rPr>
          <w:rFonts w:asciiTheme="minorHAnsi" w:hAnsiTheme="minorHAnsi" w:cstheme="minorHAnsi"/>
          <w:sz w:val="18"/>
          <w:szCs w:val="18"/>
        </w:rPr>
        <w:t xml:space="preserve">A </w:t>
      </w:r>
      <w:r w:rsidRPr="00A466D8">
        <w:rPr>
          <w:rFonts w:asciiTheme="minorHAnsi" w:eastAsiaTheme="minorHAnsi" w:hAnsiTheme="minorHAnsi" w:cstheme="minorBidi"/>
          <w:bCs/>
          <w:color w:val="000000" w:themeColor="text1"/>
          <w:sz w:val="18"/>
          <w:szCs w:val="22"/>
        </w:rPr>
        <w:t>„</w:t>
      </w:r>
      <w:r w:rsidRPr="001C4AAD">
        <w:rPr>
          <w:rFonts w:asciiTheme="minorHAnsi" w:eastAsiaTheme="minorHAnsi" w:hAnsiTheme="minorHAnsi" w:cstheme="minorHAnsi"/>
          <w:b/>
          <w:bCs/>
          <w:color w:val="00188F"/>
          <w:sz w:val="18"/>
          <w:szCs w:val="18"/>
        </w:rPr>
        <w:t>Feldolgozó Csomópont</w:t>
      </w:r>
      <w:r w:rsidRPr="00A466D8">
        <w:rPr>
          <w:rFonts w:asciiTheme="minorHAnsi" w:eastAsiaTheme="minorHAnsi" w:hAnsiTheme="minorHAnsi" w:cstheme="minorBidi"/>
          <w:bCs/>
          <w:color w:val="000000" w:themeColor="text1"/>
          <w:sz w:val="18"/>
          <w:szCs w:val="22"/>
        </w:rPr>
        <w:t>” olya</w:t>
      </w:r>
      <w:r w:rsidRPr="001C4AAD">
        <w:rPr>
          <w:rFonts w:asciiTheme="minorHAnsi" w:eastAsiaTheme="minorHAnsi" w:hAnsiTheme="minorHAnsi" w:cstheme="minorHAnsi"/>
          <w:color w:val="000000" w:themeColor="text1"/>
          <w:sz w:val="18"/>
          <w:szCs w:val="18"/>
        </w:rPr>
        <w:t>n Csomópont, amelyhez Feldolgozó szerepkör van hozzárendelve.</w:t>
      </w:r>
    </w:p>
    <w:p w14:paraId="2B69F95E" w14:textId="05FB6519" w:rsidR="004005AF" w:rsidRPr="001C4AAD" w:rsidRDefault="00EE6E3C" w:rsidP="004005AF">
      <w:pPr>
        <w:pStyle w:val="NormalWeb"/>
        <w:spacing w:before="0" w:beforeAutospacing="0" w:after="0" w:afterAutospacing="0"/>
        <w:rPr>
          <w:rFonts w:asciiTheme="minorHAnsi" w:eastAsiaTheme="minorHAnsi" w:hAnsiTheme="minorHAnsi" w:cstheme="minorHAnsi"/>
          <w:b/>
          <w:bCs/>
          <w:color w:val="00188F"/>
          <w:sz w:val="18"/>
          <w:szCs w:val="18"/>
        </w:rPr>
      </w:pPr>
      <w:r w:rsidRPr="001C4AAD">
        <w:rPr>
          <w:rFonts w:asciiTheme="minorHAnsi" w:eastAsiaTheme="minorHAnsi" w:hAnsiTheme="minorHAnsi" w:cstheme="minorHAnsi"/>
          <w:b/>
          <w:bCs/>
          <w:color w:val="00188F"/>
          <w:sz w:val="18"/>
          <w:szCs w:val="18"/>
        </w:rPr>
        <w:t>A Rendelkezésre Állás kiszámítása és a Szolgáltatási Szintek a Microsoft Azure Database for PostgreSQL – Egyetlen kiszolgáló esetén</w:t>
      </w:r>
    </w:p>
    <w:p w14:paraId="1B904F43" w14:textId="18621181" w:rsidR="004005AF" w:rsidRPr="001C4AAD" w:rsidRDefault="004005AF" w:rsidP="004005AF">
      <w:pPr>
        <w:spacing w:after="0"/>
        <w:rPr>
          <w:rFonts w:cstheme="minorHAnsi"/>
          <w:sz w:val="18"/>
          <w:szCs w:val="18"/>
        </w:rPr>
      </w:pPr>
      <w:r w:rsidRPr="001C4AAD">
        <w:rPr>
          <w:rFonts w:cstheme="minorHAnsi"/>
          <w:sz w:val="18"/>
          <w:szCs w:val="18"/>
        </w:rPr>
        <w:t>A „</w:t>
      </w:r>
      <w:r w:rsidRPr="001C4AAD">
        <w:rPr>
          <w:rFonts w:cstheme="minorHAnsi"/>
          <w:b/>
          <w:color w:val="00188F"/>
          <w:sz w:val="18"/>
          <w:szCs w:val="18"/>
        </w:rPr>
        <w:t>Maximális Rendelkezésre Állási Percek</w:t>
      </w:r>
      <w:r w:rsidRPr="001C4AAD">
        <w:rPr>
          <w:rFonts w:cstheme="minorHAnsi"/>
          <w:sz w:val="18"/>
          <w:szCs w:val="18"/>
        </w:rPr>
        <w:t>”</w:t>
      </w:r>
      <w:r w:rsidRPr="001C4AAD">
        <w:rPr>
          <w:rFonts w:eastAsiaTheme="minorEastAsia" w:cstheme="minorHAnsi"/>
          <w:sz w:val="18"/>
          <w:szCs w:val="18"/>
        </w:rPr>
        <w:t xml:space="preserve"> </w:t>
      </w:r>
      <w:r w:rsidRPr="001C4AAD">
        <w:rPr>
          <w:rFonts w:cstheme="minorHAnsi"/>
          <w:sz w:val="18"/>
          <w:szCs w:val="18"/>
        </w:rPr>
        <w:t>azt az időtartamot jelentik percben kifejezve, amely alatt adott, az Ügyfél által telepített Kiszolgáló egy adott Microsoft Azure-előfizetés esetén egy Alkalmazandó Időszakban telepített állapotban van.</w:t>
      </w:r>
    </w:p>
    <w:p w14:paraId="0A3D7517" w14:textId="77777777" w:rsidR="004005AF" w:rsidRPr="001C4AAD" w:rsidRDefault="004005AF" w:rsidP="004005AF">
      <w:pPr>
        <w:spacing w:after="0"/>
        <w:rPr>
          <w:rFonts w:eastAsiaTheme="minorEastAsia" w:cstheme="minorHAnsi"/>
          <w:sz w:val="18"/>
          <w:szCs w:val="18"/>
          <w:lang w:eastAsia="zh-TW"/>
        </w:rPr>
      </w:pPr>
      <w:r w:rsidRPr="001C4AAD">
        <w:rPr>
          <w:rFonts w:cstheme="minorHAnsi"/>
          <w:sz w:val="18"/>
          <w:szCs w:val="18"/>
        </w:rPr>
        <w:t>Az „</w:t>
      </w:r>
      <w:r w:rsidRPr="001C4AAD">
        <w:rPr>
          <w:rFonts w:cstheme="minorHAnsi"/>
          <w:b/>
          <w:color w:val="00188F"/>
          <w:sz w:val="18"/>
          <w:szCs w:val="18"/>
        </w:rPr>
        <w:t>Állásidő</w:t>
      </w:r>
      <w:r w:rsidRPr="001C4AAD">
        <w:rPr>
          <w:rFonts w:cstheme="minorHAnsi"/>
          <w:sz w:val="18"/>
          <w:szCs w:val="18"/>
        </w:rPr>
        <w:t>”</w:t>
      </w:r>
      <w:r w:rsidRPr="001C4AAD">
        <w:rPr>
          <w:rFonts w:eastAsiaTheme="minorEastAsia" w:cstheme="minorHAnsi"/>
          <w:sz w:val="18"/>
          <w:szCs w:val="18"/>
        </w:rPr>
        <w:t xml:space="preserve"> </w:t>
      </w:r>
      <w:r w:rsidRPr="001C4AAD">
        <w:rPr>
          <w:rFonts w:cstheme="minorHAnsi"/>
          <w:sz w:val="18"/>
          <w:szCs w:val="18"/>
        </w:rPr>
        <w:t>azoknak a Maximális Rendelkezésre Állási Percekbe tartozó perceknek az összessége, amelyek alatt egy Kiszolgáló nem áll rendelkezésre. Egy perc akkor tekintendő rendelkezésre nem állónak, ha az Ügyfélnek a Kiszolgálóval kialakítandó adatkapcsolat létrehozására irányuló folyamatos próbálkozásai kivétel nélkül Hibakódot jeleznek vissza, vagy ha a rendszer egy percen belül nem válaszol.</w:t>
      </w:r>
    </w:p>
    <w:p w14:paraId="72C1AC39" w14:textId="054635CB" w:rsidR="004005AF" w:rsidRPr="001C4AAD" w:rsidRDefault="004005AF" w:rsidP="004005AF">
      <w:pPr>
        <w:pStyle w:val="ProductList-Body"/>
        <w:rPr>
          <w:rFonts w:cstheme="minorHAnsi"/>
          <w:bCs/>
          <w:color w:val="000000" w:themeColor="text1"/>
          <w:szCs w:val="18"/>
        </w:rPr>
      </w:pPr>
      <w:r w:rsidRPr="001C4AAD">
        <w:rPr>
          <w:rFonts w:cstheme="minorHAnsi"/>
          <w:szCs w:val="18"/>
        </w:rPr>
        <w:t>A „</w:t>
      </w:r>
      <w:r w:rsidRPr="001C4AAD">
        <w:rPr>
          <w:rFonts w:cstheme="minorHAnsi"/>
          <w:b/>
          <w:color w:val="00188F"/>
          <w:szCs w:val="18"/>
        </w:rPr>
        <w:t>Százalékos Rendelkezésre Állás</w:t>
      </w:r>
      <w:r w:rsidRPr="001C4AAD">
        <w:rPr>
          <w:rFonts w:cstheme="minorHAnsi"/>
          <w:bCs/>
          <w:color w:val="000000" w:themeColor="text1"/>
          <w:szCs w:val="18"/>
        </w:rPr>
        <w:t>” az Azure Database for PostgreSQL esetén a következő értéket jelenti: a Maximális Rendelkezésre Állási Percek számából levonva az Állásidő, és ez elosztva a Maximális Rendelkezésre Állási Percek számával.</w:t>
      </w:r>
    </w:p>
    <w:p w14:paraId="0AF901BE" w14:textId="718A5B80" w:rsidR="004005AF" w:rsidRPr="001C4AAD" w:rsidRDefault="004005AF" w:rsidP="004005AF">
      <w:pPr>
        <w:pStyle w:val="ProductList-Body"/>
        <w:rPr>
          <w:rFonts w:cstheme="minorHAnsi"/>
          <w:szCs w:val="18"/>
        </w:rPr>
      </w:pPr>
      <w:r w:rsidRPr="001C4AAD">
        <w:rPr>
          <w:rFonts w:cstheme="minorHAnsi"/>
          <w:szCs w:val="18"/>
        </w:rPr>
        <w:t xml:space="preserve">A Százalékos Rendelkezésre Állás a következő képlettel határozható meg: </w:t>
      </w:r>
    </w:p>
    <w:p w14:paraId="3FFF0C74" w14:textId="77777777" w:rsidR="003524FA" w:rsidRPr="00EF7CF9" w:rsidRDefault="00000000" w:rsidP="00EA1CA3">
      <w:pPr>
        <w:spacing w:before="120" w:line="240" w:lineRule="auto"/>
        <w:ind w:left="446" w:hanging="446"/>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Az Azure Database for PostgreSQL – Egyetlen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w:t>
            </w:r>
          </w:p>
        </w:tc>
        <w:tc>
          <w:tcPr>
            <w:tcW w:w="5400" w:type="dxa"/>
          </w:tcPr>
          <w:p w14:paraId="15931EC2" w14:textId="77777777" w:rsidR="004005AF" w:rsidRPr="0076238C" w:rsidRDefault="004005AF" w:rsidP="000F31B4">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w:t>
            </w:r>
          </w:p>
        </w:tc>
        <w:tc>
          <w:tcPr>
            <w:tcW w:w="5400" w:type="dxa"/>
          </w:tcPr>
          <w:p w14:paraId="6B3E1525" w14:textId="77777777" w:rsidR="004005AF" w:rsidRPr="0076238C" w:rsidRDefault="004005AF" w:rsidP="000F31B4">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w:t>
            </w:r>
          </w:p>
        </w:tc>
        <w:tc>
          <w:tcPr>
            <w:tcW w:w="5400" w:type="dxa"/>
          </w:tcPr>
          <w:p w14:paraId="1B7AA6D0" w14:textId="77777777" w:rsidR="004005AF" w:rsidRDefault="004005AF" w:rsidP="000F31B4">
            <w:pPr>
              <w:pStyle w:val="ProductList-OfferingBody"/>
              <w:jc w:val="center"/>
            </w:pPr>
            <w:r>
              <w:t>100%</w:t>
            </w:r>
          </w:p>
        </w:tc>
      </w:tr>
    </w:tbl>
    <w:p w14:paraId="36D6E7A3" w14:textId="77777777" w:rsidR="004005AF" w:rsidRPr="00ED4527" w:rsidRDefault="004005AF" w:rsidP="008755EC">
      <w:pPr>
        <w:pStyle w:val="ProductList-Body"/>
        <w:spacing w:before="120"/>
        <w:rPr>
          <w:b/>
          <w:bCs/>
          <w:color w:val="00188F"/>
        </w:rPr>
      </w:pPr>
      <w:bookmarkStart w:id="220" w:name="_Toc513395512"/>
      <w:r>
        <w:rPr>
          <w:b/>
          <w:bCs/>
          <w:color w:val="00188F"/>
        </w:rPr>
        <w:t>Microsoft Azure Database for PostgreSQL – Rugalmas kiszolgáló</w:t>
      </w:r>
    </w:p>
    <w:p w14:paraId="6D811BDF" w14:textId="77777777" w:rsidR="004005AF" w:rsidRPr="00ED4527" w:rsidRDefault="004005AF" w:rsidP="004005AF">
      <w:pPr>
        <w:pStyle w:val="ProductList-Body"/>
        <w:rPr>
          <w:b/>
          <w:bCs/>
          <w:color w:val="00188F"/>
        </w:rPr>
      </w:pPr>
      <w:r>
        <w:rPr>
          <w:b/>
          <w:bCs/>
          <w:color w:val="00188F"/>
        </w:rPr>
        <w:t>További fogalommeghatározások:</w:t>
      </w:r>
    </w:p>
    <w:p w14:paraId="0D173B0B" w14:textId="77777777" w:rsidR="004005AF" w:rsidRPr="00ED4527" w:rsidRDefault="004005AF" w:rsidP="004005AF">
      <w:pPr>
        <w:pStyle w:val="ProductList-Body"/>
        <w:rPr>
          <w:color w:val="000000" w:themeColor="text1"/>
        </w:rPr>
      </w:pPr>
      <w:r>
        <w:t xml:space="preserve">A </w:t>
      </w:r>
      <w:r w:rsidRPr="00A466D8">
        <w:rPr>
          <w:bCs/>
          <w:color w:val="000000" w:themeColor="text1"/>
        </w:rPr>
        <w:t>„</w:t>
      </w:r>
      <w:r>
        <w:rPr>
          <w:b/>
          <w:bCs/>
          <w:color w:val="00188F"/>
        </w:rPr>
        <w:t>Kiszolgáló</w:t>
      </w:r>
      <w:r w:rsidRPr="00A466D8">
        <w:rPr>
          <w:bCs/>
          <w:color w:val="000000" w:themeColor="text1"/>
        </w:rPr>
        <w:t xml:space="preserve">” </w:t>
      </w:r>
      <w:r>
        <w:rPr>
          <w:color w:val="000000" w:themeColor="text1"/>
        </w:rPr>
        <w:t>kifejezés bármelyik adott Azure Database for PostgreSQL Server – Rugalmas kiszolgálót jelenti.</w:t>
      </w:r>
    </w:p>
    <w:p w14:paraId="4F40C061" w14:textId="77777777" w:rsidR="004005AF" w:rsidRPr="00ED4527" w:rsidRDefault="004005AF" w:rsidP="004005AF">
      <w:pPr>
        <w:pStyle w:val="ProductList-Body"/>
        <w:rPr>
          <w:color w:val="000000" w:themeColor="text1"/>
        </w:rPr>
      </w:pPr>
      <w:r>
        <w:t xml:space="preserve">Rugalmas kiszolgálók esetében a </w:t>
      </w:r>
      <w:r w:rsidRPr="00A466D8">
        <w:rPr>
          <w:bCs/>
          <w:color w:val="000000" w:themeColor="text1"/>
        </w:rPr>
        <w:t>„</w:t>
      </w:r>
      <w:r>
        <w:rPr>
          <w:b/>
          <w:bCs/>
          <w:color w:val="00188F"/>
        </w:rPr>
        <w:t>Nagy Rendelkezésre Állás</w:t>
      </w:r>
      <w:r w:rsidRPr="00A466D8">
        <w:rPr>
          <w:bCs/>
          <w:color w:val="000000" w:themeColor="text1"/>
        </w:rPr>
        <w:t xml:space="preserve">” </w:t>
      </w:r>
      <w:r>
        <w:rPr>
          <w:color w:val="000000" w:themeColor="text1"/>
        </w:rPr>
        <w:t>zónaredundáns konfigurációban vagy egyazon zónában redundáns konfigurációban telepített Nagy Rendelkezésre Állású (Elsődleges és készenléti) kiszolgálók egy készletét jelenti.</w:t>
      </w:r>
    </w:p>
    <w:p w14:paraId="0221299A" w14:textId="68B71F97" w:rsidR="004005AF" w:rsidRPr="00ED4527" w:rsidRDefault="00EE6E3C" w:rsidP="004005AF">
      <w:pPr>
        <w:pStyle w:val="ProductList-Body"/>
        <w:rPr>
          <w:b/>
          <w:bCs/>
          <w:color w:val="00188F"/>
        </w:rPr>
      </w:pPr>
      <w:r>
        <w:rPr>
          <w:b/>
          <w:bCs/>
          <w:color w:val="00188F"/>
        </w:rPr>
        <w:t>A Rendelkezésre Állás kiszámítása és a Szolgáltatási Szintek a Microsoft Azure Database for PostgreSQL – Rugalmas kiszolgáló esetén</w:t>
      </w:r>
    </w:p>
    <w:p w14:paraId="4D459CB0" w14:textId="5443C7CF" w:rsidR="004005AF" w:rsidRPr="00ED4527" w:rsidRDefault="004005AF" w:rsidP="004005AF">
      <w:pPr>
        <w:pStyle w:val="ProductList-Body"/>
        <w:rPr>
          <w:color w:val="000000" w:themeColor="text1"/>
        </w:rPr>
      </w:pPr>
      <w:r>
        <w:t xml:space="preserve">A </w:t>
      </w:r>
      <w:r w:rsidRPr="00A466D8">
        <w:rPr>
          <w:bCs/>
          <w:color w:val="000000" w:themeColor="text1"/>
        </w:rPr>
        <w:t>„</w:t>
      </w:r>
      <w:r>
        <w:rPr>
          <w:b/>
          <w:bCs/>
          <w:color w:val="00188F"/>
        </w:rPr>
        <w:t>Maximális Rendelkezésre Állási Percek</w:t>
      </w:r>
      <w:r w:rsidRPr="00A466D8">
        <w:rPr>
          <w:bCs/>
          <w:color w:val="000000" w:themeColor="text1"/>
        </w:rPr>
        <w:t xml:space="preserve">” </w:t>
      </w:r>
      <w:r>
        <w:rPr>
          <w:color w:val="000000" w:themeColor="text1"/>
        </w:rPr>
        <w:t>azt az időtartamot jelentik percben kifejezve, amely alatt adott, az Ügyfél által telepített Kiszolgáló egy adott Microsoft Azure-előfizetés esetén egy Alkalmazandó Időszakban telepített állapotban van.</w:t>
      </w:r>
    </w:p>
    <w:p w14:paraId="0298D812" w14:textId="77777777" w:rsidR="004005AF" w:rsidRPr="00ED4527" w:rsidRDefault="004005AF" w:rsidP="004005AF">
      <w:pPr>
        <w:pStyle w:val="ProductList-Body"/>
        <w:rPr>
          <w:color w:val="000000" w:themeColor="text1"/>
        </w:rPr>
      </w:pPr>
      <w:r>
        <w:t>Az „</w:t>
      </w:r>
      <w:r>
        <w:rPr>
          <w:b/>
          <w:bCs/>
          <w:color w:val="00188F"/>
        </w:rPr>
        <w:t>Állásidő</w:t>
      </w:r>
      <w:r>
        <w:rPr>
          <w:color w:val="000000" w:themeColor="text1"/>
        </w:rPr>
        <w:t>” azoknak a Maximális Rendelkezésre Állási Percekbe tartozó perceknek az összessége, amelyek alatt egy Kiszolgáló nem áll rendelkezésre. Egy perc akkor tekintendő rendelkezésre nem állónak, ha az Ügyfélnek a Kiszolgálóval kialakítandó adatkapcsolat létrehozására irányuló folyamatos próbálkozásai kivétel nélkül sikertelenek az adott percben.</w:t>
      </w:r>
    </w:p>
    <w:p w14:paraId="3CA5E3A3" w14:textId="2B00BEDF" w:rsidR="004005AF" w:rsidRPr="00ED4527" w:rsidRDefault="004005AF" w:rsidP="004005AF">
      <w:pPr>
        <w:pStyle w:val="ProductList-Body"/>
        <w:rPr>
          <w:color w:val="000000" w:themeColor="text1"/>
        </w:rPr>
      </w:pPr>
      <w:r>
        <w:t>A „</w:t>
      </w:r>
      <w:r>
        <w:rPr>
          <w:b/>
          <w:bCs/>
          <w:color w:val="00188F"/>
        </w:rPr>
        <w:t>Százalékos Rendelkezésre Állás</w:t>
      </w:r>
      <w:r>
        <w:rPr>
          <w:color w:val="000000" w:themeColor="text1"/>
        </w:rPr>
        <w:t>” az Azure Database for PostgreSQL – Rugalmas kiszolgáló esetén a következő értéket jelenti: a Maximális Rendelkezésre Állási Percek számából levonva az Állásidő, és ez elosztva a Maximális Rendelkezésre Állási Percek számával.</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A Százalékos Rendelkezésre Állás a következő képlettel határozható meg:</w:t>
      </w:r>
    </w:p>
    <w:p w14:paraId="368D937C" w14:textId="77777777" w:rsidR="003524FA" w:rsidRPr="00EF7CF9" w:rsidRDefault="00000000" w:rsidP="00EA1CA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2224139" w14:textId="2AC4C705" w:rsidR="004005AF" w:rsidRDefault="004005AF" w:rsidP="004005AF">
      <w:pPr>
        <w:pStyle w:val="ProductList-Body"/>
        <w:keepNext/>
      </w:pPr>
      <w:r>
        <w:rPr>
          <w:b/>
          <w:color w:val="00188F"/>
        </w:rPr>
        <w:t>A zónaredundáns, Nagy Rendelkezésre Állású módban konfigurált Azure Database for PostgreSQL – Rugalmas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Kisebb, mint 99,99%, de nagyobb vagy egyenlő, mint 99,00%</w:t>
            </w:r>
          </w:p>
        </w:tc>
        <w:tc>
          <w:tcPr>
            <w:tcW w:w="5400" w:type="dxa"/>
          </w:tcPr>
          <w:p w14:paraId="4E17E991" w14:textId="77777777" w:rsidR="004005AF" w:rsidRPr="0076238C" w:rsidRDefault="004005AF" w:rsidP="000F31B4">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Kisebb, mint 99,00%, de nagyobb vagy egyenlő, mint 95,00%</w:t>
            </w:r>
          </w:p>
        </w:tc>
        <w:tc>
          <w:tcPr>
            <w:tcW w:w="5400" w:type="dxa"/>
          </w:tcPr>
          <w:p w14:paraId="53CD4A22" w14:textId="77777777" w:rsidR="004005AF" w:rsidRPr="0076238C" w:rsidRDefault="004005AF" w:rsidP="000F31B4">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w:t>
            </w:r>
          </w:p>
        </w:tc>
        <w:tc>
          <w:tcPr>
            <w:tcW w:w="5400" w:type="dxa"/>
          </w:tcPr>
          <w:p w14:paraId="75166A6D" w14:textId="77777777" w:rsidR="004005AF" w:rsidRDefault="004005AF" w:rsidP="000F31B4">
            <w:pPr>
              <w:pStyle w:val="ProductList-OfferingBody"/>
              <w:jc w:val="center"/>
            </w:pPr>
            <w:r>
              <w:t>100%</w:t>
            </w:r>
          </w:p>
        </w:tc>
      </w:tr>
    </w:tbl>
    <w:p w14:paraId="69DCBF1D" w14:textId="77777777" w:rsidR="004005AF" w:rsidRDefault="004005AF" w:rsidP="008755EC">
      <w:pPr>
        <w:pStyle w:val="ProductList-Body"/>
        <w:keepNext/>
        <w:spacing w:before="120"/>
      </w:pPr>
      <w:r>
        <w:rPr>
          <w:b/>
          <w:color w:val="00188F"/>
        </w:rPr>
        <w:t>Az egyazon zónában Nagy Rendelkezésre Állású módban konfigurált Azure Database for PostgreSQL – Rugalmas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Kisebb, mint 99,95%, de nagyobb vagy egyenlő, mint 99,00%</w:t>
            </w:r>
          </w:p>
        </w:tc>
        <w:tc>
          <w:tcPr>
            <w:tcW w:w="5400" w:type="dxa"/>
          </w:tcPr>
          <w:p w14:paraId="40DDBEAA" w14:textId="77777777" w:rsidR="004005AF" w:rsidRPr="0076238C" w:rsidRDefault="004005AF" w:rsidP="000F31B4">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w:t>
            </w:r>
          </w:p>
        </w:tc>
        <w:tc>
          <w:tcPr>
            <w:tcW w:w="5400" w:type="dxa"/>
          </w:tcPr>
          <w:p w14:paraId="4210AC71" w14:textId="77777777" w:rsidR="004005AF" w:rsidRPr="0076238C" w:rsidRDefault="004005AF" w:rsidP="000F31B4">
            <w:pPr>
              <w:pStyle w:val="ProductList-OfferingBody"/>
              <w:jc w:val="center"/>
            </w:pPr>
            <w:r>
              <w:t>25%</w:t>
            </w:r>
          </w:p>
        </w:tc>
      </w:tr>
    </w:tbl>
    <w:p w14:paraId="7E38F208" w14:textId="77777777" w:rsidR="004005AF" w:rsidRDefault="004005AF" w:rsidP="00EA1CA3">
      <w:pPr>
        <w:pStyle w:val="ProductList-Body"/>
        <w:keepNext/>
        <w:spacing w:before="120"/>
      </w:pPr>
      <w:r>
        <w:rPr>
          <w:b/>
          <w:color w:val="00188F"/>
        </w:rPr>
        <w:t>A nem Nagy Rendelkezésre Állású módban konfigurált Azure Database for PostgreSQL – Rugalmas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Kisebb, mint 99,9%, de nagyobb vagy egyenlő, mint 99,00%</w:t>
            </w:r>
          </w:p>
        </w:tc>
        <w:tc>
          <w:tcPr>
            <w:tcW w:w="5400" w:type="dxa"/>
          </w:tcPr>
          <w:p w14:paraId="2B29722A" w14:textId="77777777" w:rsidR="004005AF" w:rsidRPr="0076238C" w:rsidRDefault="004005AF" w:rsidP="000F31B4">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w:t>
            </w:r>
          </w:p>
        </w:tc>
        <w:tc>
          <w:tcPr>
            <w:tcW w:w="5400" w:type="dxa"/>
          </w:tcPr>
          <w:p w14:paraId="0A822267" w14:textId="77777777" w:rsidR="004005AF" w:rsidRPr="0076238C" w:rsidRDefault="004005AF" w:rsidP="000F31B4">
            <w:pPr>
              <w:pStyle w:val="ProductList-OfferingBody"/>
              <w:jc w:val="center"/>
            </w:pPr>
            <w:r>
              <w:t>25%</w:t>
            </w:r>
          </w:p>
        </w:tc>
      </w:tr>
    </w:tbl>
    <w:p w14:paraId="50D464B8" w14:textId="6B2349D5"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F41EBE9" w14:textId="3978223A" w:rsidR="00CD240F" w:rsidRPr="00CD240F" w:rsidRDefault="00CD240F" w:rsidP="00CD240F">
      <w:pPr>
        <w:pStyle w:val="ProductList-Offering2Heading"/>
        <w:keepNext/>
        <w:tabs>
          <w:tab w:val="clear" w:pos="360"/>
          <w:tab w:val="clear" w:pos="720"/>
          <w:tab w:val="clear" w:pos="1080"/>
        </w:tabs>
        <w:outlineLvl w:val="2"/>
      </w:pPr>
      <w:bookmarkStart w:id="221" w:name="_Toc231483825"/>
      <w:bookmarkStart w:id="222" w:name="_Toc52348929"/>
      <w:r>
        <w:t>Azure Databricks</w:t>
      </w:r>
      <w:bookmarkEnd w:id="221"/>
    </w:p>
    <w:p w14:paraId="0F040D15" w14:textId="77777777" w:rsidR="00CD240F" w:rsidRPr="00CD240F" w:rsidRDefault="00CD240F" w:rsidP="00CD240F">
      <w:pPr>
        <w:pStyle w:val="ProductList-Body"/>
        <w:rPr>
          <w:b/>
          <w:bCs/>
          <w:color w:val="00188F"/>
        </w:rPr>
      </w:pPr>
      <w:r>
        <w:rPr>
          <w:b/>
          <w:bCs/>
          <w:color w:val="00188F"/>
        </w:rPr>
        <w:t>További fogalommeghatározások</w:t>
      </w:r>
    </w:p>
    <w:p w14:paraId="2976A464" w14:textId="77777777" w:rsidR="00CD240F" w:rsidRDefault="00CD240F" w:rsidP="00CD240F">
      <w:pPr>
        <w:pStyle w:val="ProductList-Body"/>
      </w:pPr>
      <w:r>
        <w:t>Az „</w:t>
      </w:r>
      <w:r>
        <w:rPr>
          <w:b/>
          <w:bCs/>
          <w:color w:val="00188F"/>
        </w:rPr>
        <w:t>Azure Databricks Átjáró</w:t>
      </w:r>
      <w:r>
        <w:t>” olyan számítási erőforrási készlet, amelyet a proxy UI és az API kérelmez az Ügyfél és az Azure Databricks között.</w:t>
      </w:r>
    </w:p>
    <w:p w14:paraId="120D2066" w14:textId="1B4FBB93" w:rsidR="00CD240F" w:rsidRPr="00CD240F" w:rsidRDefault="00EE6E3C" w:rsidP="009963B6">
      <w:pPr>
        <w:pStyle w:val="ProductList-Body"/>
        <w:rPr>
          <w:b/>
          <w:bCs/>
          <w:color w:val="00188F"/>
        </w:rPr>
      </w:pPr>
      <w:r>
        <w:rPr>
          <w:b/>
          <w:bCs/>
          <w:color w:val="00188F"/>
        </w:rPr>
        <w:t>A Rendelkezésre Állás kiszámítása és a Szolgáltatási Szintek az Azure Databricks esetén</w:t>
      </w:r>
    </w:p>
    <w:p w14:paraId="1CA09F9B" w14:textId="5CDBB9D6" w:rsidR="00CD240F" w:rsidRDefault="00CD240F" w:rsidP="009963B6">
      <w:pPr>
        <w:pStyle w:val="ProductList-Body"/>
      </w:pPr>
      <w:r>
        <w:t>A „</w:t>
      </w:r>
      <w:r>
        <w:rPr>
          <w:b/>
          <w:bCs/>
          <w:color w:val="00188F"/>
        </w:rPr>
        <w:t>Maximális Rendelkezésre Állási Percek</w:t>
      </w:r>
      <w:r>
        <w:t>” azt az időtartamot jelentik percben kifejezve, amely alatt az összes, az Ügyfél által telepített Azure Databricks munkaterület egy adott Microsoft Azure-előfizetés esetén egy Alkalmazandó Időszakban telepített állapotban van.</w:t>
      </w:r>
    </w:p>
    <w:p w14:paraId="7E3ED12B" w14:textId="77777777" w:rsidR="00CD240F" w:rsidRDefault="00CD240F" w:rsidP="00CD240F">
      <w:pPr>
        <w:pStyle w:val="ProductList-Body"/>
      </w:pPr>
      <w:r>
        <w:t>Az „</w:t>
      </w:r>
      <w:r>
        <w:rPr>
          <w:b/>
          <w:bCs/>
          <w:color w:val="00188F"/>
        </w:rPr>
        <w:t>Állásidő</w:t>
      </w:r>
      <w:r>
        <w:t>” az egy adott Microsoft Azure-előfizetés keretén belül telepített összes Azure Databricks munkaterületen a rendelkezésre állás hiányához tartozó összes perc összessége. Egy adott Azure Databricks munkaterület vonatkozásában egy perc akkor tekintendő rendelkezésre nem állónak, ha az adott percben a vonatkozó munkaterülethez tartozó Azure Databricks Átjáróval kialakítandó adatkapcsolat létrehozására irányuló folyamatos próbálkozások mindegyike sikertelen.</w:t>
      </w:r>
    </w:p>
    <w:p w14:paraId="43314FEF" w14:textId="4F2D263F" w:rsidR="00CD240F" w:rsidRDefault="00CD240F" w:rsidP="00CD240F">
      <w:pPr>
        <w:pStyle w:val="ProductList-Body"/>
      </w:pPr>
      <w:r>
        <w:t>Az Azure Databricks Szolgáltatás „</w:t>
      </w:r>
      <w:r>
        <w:rPr>
          <w:b/>
          <w:bCs/>
          <w:color w:val="00188F"/>
        </w:rPr>
        <w:t>Százalékos Rendelkezésre Állása</w:t>
      </w:r>
      <w:r>
        <w:t>” a következő értéket jelenti: a Maximális Rendelkezésre Állási Percek számából levonva az Állásidő, ez elosztva a Maximális Rendelkezésre Állási Percek számával, és megszorozva 100-zal. A Százalékos Rendelkezésre Állás a következő képlettel határozható meg:</w:t>
      </w:r>
    </w:p>
    <w:p w14:paraId="705FD19D"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3E99B09" w14:textId="42B3CAC2" w:rsidR="00CD240F" w:rsidRPr="00C068B4" w:rsidRDefault="00CD240F" w:rsidP="002365FB">
      <w:pPr>
        <w:pStyle w:val="ProductList-Body"/>
        <w:rPr>
          <w:b/>
          <w:bCs/>
          <w:color w:val="00188F"/>
        </w:rPr>
      </w:pPr>
      <w:r>
        <w:rPr>
          <w:b/>
          <w:bCs/>
          <w:color w:val="00188F"/>
        </w:rPr>
        <w:t>Az Azure Databricks Ügyfél általi használatára a következő Szolgáltatási Szintek és Szolgáltatás-jóváírás alkalmazandó</w:t>
      </w:r>
      <w:r w:rsidR="00C068B4" w:rsidRPr="00C068B4">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Szolgáltatás-jóváírás</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w:t>
            </w:r>
          </w:p>
        </w:tc>
        <w:tc>
          <w:tcPr>
            <w:tcW w:w="5400" w:type="dxa"/>
          </w:tcPr>
          <w:p w14:paraId="007E12EF" w14:textId="77777777" w:rsidR="00CD240F" w:rsidRPr="0076238C" w:rsidRDefault="00CD240F" w:rsidP="000F31B4">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w:t>
            </w:r>
          </w:p>
        </w:tc>
        <w:tc>
          <w:tcPr>
            <w:tcW w:w="5400" w:type="dxa"/>
          </w:tcPr>
          <w:p w14:paraId="393CF9F4" w14:textId="77777777" w:rsidR="00CD240F" w:rsidRPr="0076238C" w:rsidRDefault="00CD240F" w:rsidP="000F31B4">
            <w:pPr>
              <w:pStyle w:val="ProductList-OfferingBody"/>
              <w:jc w:val="center"/>
            </w:pPr>
            <w:r>
              <w:t>25%</w:t>
            </w:r>
          </w:p>
        </w:tc>
      </w:tr>
    </w:tbl>
    <w:p w14:paraId="3D3604DD" w14:textId="46D9027F" w:rsidR="00CD240F" w:rsidRPr="00EF7CF9" w:rsidRDefault="002778D1"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AD966BC" w14:textId="4A4A6359" w:rsidR="007B7A97" w:rsidRDefault="007B7A97" w:rsidP="005E7AC5">
      <w:pPr>
        <w:pStyle w:val="ProductList-Offering2Heading"/>
        <w:tabs>
          <w:tab w:val="clear" w:pos="360"/>
          <w:tab w:val="clear" w:pos="720"/>
          <w:tab w:val="clear" w:pos="1080"/>
        </w:tabs>
        <w:outlineLvl w:val="2"/>
      </w:pPr>
      <w:bookmarkStart w:id="223" w:name="_Toc231483826"/>
      <w:r>
        <w:t>Microsoft Azure Data Manager for Energy</w:t>
      </w:r>
      <w:bookmarkEnd w:id="223"/>
    </w:p>
    <w:p w14:paraId="41471812" w14:textId="77777777" w:rsidR="007B7A97" w:rsidRPr="00A466D8" w:rsidRDefault="007B7A97" w:rsidP="005E7AC5">
      <w:pPr>
        <w:pStyle w:val="ProductList-Body"/>
        <w:rPr>
          <w:b/>
          <w:color w:val="00188F"/>
          <w:szCs w:val="18"/>
        </w:rPr>
      </w:pPr>
      <w:r w:rsidRPr="00A466D8">
        <w:rPr>
          <w:b/>
          <w:color w:val="00188F"/>
          <w:szCs w:val="18"/>
        </w:rPr>
        <w:t>További fogalommeghatározások:</w:t>
      </w:r>
    </w:p>
    <w:p w14:paraId="5F733D8F" w14:textId="77777777" w:rsidR="007B7A97" w:rsidRPr="00A466D8" w:rsidRDefault="007B7A97" w:rsidP="007B7A97">
      <w:pPr>
        <w:spacing w:after="0"/>
        <w:rPr>
          <w:sz w:val="18"/>
          <w:szCs w:val="18"/>
        </w:rPr>
      </w:pPr>
      <w:r w:rsidRPr="00A466D8">
        <w:rPr>
          <w:sz w:val="18"/>
          <w:szCs w:val="18"/>
        </w:rPr>
        <w:t>Az „</w:t>
      </w:r>
      <w:r w:rsidRPr="00A466D8">
        <w:rPr>
          <w:b/>
          <w:color w:val="00188F"/>
          <w:sz w:val="18"/>
          <w:szCs w:val="18"/>
        </w:rPr>
        <w:t>Ügyfél</w:t>
      </w:r>
      <w:r w:rsidRPr="00A466D8">
        <w:rPr>
          <w:sz w:val="18"/>
          <w:szCs w:val="18"/>
        </w:rPr>
        <w:t xml:space="preserve">” az Azure Data Manager for Energy erőforrás végfelhasználóval kapcsolatban álló része. </w:t>
      </w:r>
    </w:p>
    <w:p w14:paraId="172835FD" w14:textId="11454653" w:rsidR="007B7A97" w:rsidRPr="00A466D8" w:rsidRDefault="007B7A97" w:rsidP="005E7AC5">
      <w:pPr>
        <w:pStyle w:val="ProductList-Body"/>
        <w:rPr>
          <w:szCs w:val="18"/>
        </w:rPr>
      </w:pPr>
      <w:r w:rsidRPr="00A466D8">
        <w:rPr>
          <w:szCs w:val="18"/>
        </w:rPr>
        <w:t>Az „</w:t>
      </w:r>
      <w:r w:rsidRPr="00A466D8">
        <w:rPr>
          <w:b/>
          <w:color w:val="00188F"/>
          <w:szCs w:val="18"/>
        </w:rPr>
        <w:t>Összes API-kérés</w:t>
      </w:r>
      <w:r w:rsidRPr="00A466D8">
        <w:rPr>
          <w:szCs w:val="18"/>
        </w:rPr>
        <w:t xml:space="preserve">” az Ügyfél által az Ügyfél Azure Data Manager for Energy erőforrásának bármelyik API-végpontjához intézett összes hitelesített API-kérés száma egy Alkalmazandó Időszakban, egy adott Microsoft Azure-előfizetés esetében. </w:t>
      </w:r>
    </w:p>
    <w:p w14:paraId="7CABD70A" w14:textId="77777777" w:rsidR="007B7A97" w:rsidRPr="00A466D8" w:rsidRDefault="007B7A97" w:rsidP="005E7AC5">
      <w:pPr>
        <w:pStyle w:val="ProductList-Body"/>
        <w:rPr>
          <w:szCs w:val="18"/>
        </w:rPr>
      </w:pPr>
      <w:r w:rsidRPr="00A466D8">
        <w:rPr>
          <w:szCs w:val="18"/>
        </w:rPr>
        <w:t>„</w:t>
      </w:r>
      <w:r w:rsidRPr="00A466D8">
        <w:rPr>
          <w:b/>
          <w:color w:val="00188F"/>
          <w:szCs w:val="18"/>
        </w:rPr>
        <w:t>Sikertelen API-kérések</w:t>
      </w:r>
      <w:r w:rsidRPr="00A466D8">
        <w:rPr>
          <w:szCs w:val="18"/>
        </w:rPr>
        <w:t xml:space="preserve">” mindazok az Összes API-kérésbe tartozó API-kérések, amelyek Hibakódot eredményeznek. </w:t>
      </w:r>
    </w:p>
    <w:p w14:paraId="3FDDB652" w14:textId="340EF086" w:rsidR="007B7A97" w:rsidRPr="00A466D8" w:rsidRDefault="00AC48A7" w:rsidP="005E7AC5">
      <w:pPr>
        <w:pStyle w:val="ProductList-Body"/>
        <w:rPr>
          <w:szCs w:val="18"/>
        </w:rPr>
      </w:pPr>
      <w:r w:rsidRPr="00A466D8">
        <w:rPr>
          <w:szCs w:val="18"/>
        </w:rPr>
        <w:t>Százalékos Rendelkezésre Állás: A Százalékos Rendelkezésre Állás a következő képlettel határozható meg:</w:t>
      </w:r>
    </w:p>
    <w:p w14:paraId="4B6C405C" w14:textId="5821D3AB" w:rsidR="007B7A97" w:rsidRPr="005E7AC5" w:rsidRDefault="00000000" w:rsidP="004B0E9E">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Összes API-Kérés – Sikertelen API-Kérések</m:t>
              </m:r>
            </m:num>
            <m:den>
              <m:r>
                <m:rPr>
                  <m:nor/>
                </m:rPr>
                <w:rPr>
                  <w:rFonts w:ascii="Cambria Math" w:hAnsi="Cambria Math" w:cs="Tahoma"/>
                  <w:i/>
                  <w:sz w:val="18"/>
                  <w:szCs w:val="18"/>
                </w:rPr>
                <m:t>Összes API-Kérés</m:t>
              </m:r>
            </m:den>
          </m:f>
          <m:r>
            <w:rPr>
              <w:rFonts w:ascii="Cambria Math" w:hAnsi="Cambria Math" w:cs="Tahoma"/>
              <w:sz w:val="18"/>
              <w:szCs w:val="18"/>
            </w:rPr>
            <m:t xml:space="preserve"> X 100</m:t>
          </m:r>
        </m:oMath>
      </m:oMathPara>
    </w:p>
    <w:p w14:paraId="12EDEDD4" w14:textId="77777777" w:rsidR="007B7A97" w:rsidRPr="00516B13" w:rsidRDefault="007B7A97" w:rsidP="007B7A97">
      <w:pPr>
        <w:spacing w:after="0"/>
        <w:rPr>
          <w:b/>
          <w:color w:val="00188F"/>
          <w:sz w:val="18"/>
        </w:rPr>
      </w:pPr>
      <w:r w:rsidRPr="00516B13">
        <w:rPr>
          <w:b/>
          <w:color w:val="00188F"/>
          <w:sz w:val="18"/>
        </w:rPr>
        <w:t xml:space="preserve">Szolgáltatás-jóváírás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Százalékos Rendelkezésre Állás</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Szolgáltatás-jóváírás</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w:t>
            </w:r>
          </w:p>
        </w:tc>
      </w:tr>
    </w:tbl>
    <w:p w14:paraId="37225344" w14:textId="77777777" w:rsidR="007B7A97" w:rsidRPr="005E7AC5" w:rsidRDefault="007B7A97" w:rsidP="00EA1CA3">
      <w:pPr>
        <w:pStyle w:val="ProductList-Body"/>
        <w:spacing w:before="120"/>
      </w:pPr>
      <w:r>
        <w:rPr>
          <w:b/>
          <w:color w:val="00188F"/>
        </w:rPr>
        <w:t>A Szolgáltatási Szintekre vonatkozó kivételek</w:t>
      </w:r>
      <w:r w:rsidRPr="00486413">
        <w:rPr>
          <w:b/>
          <w:color w:val="00188F"/>
        </w:rPr>
        <w:t>:</w:t>
      </w:r>
      <w:r>
        <w:t xml:space="preserve"> A Szolgáltatási Szintek és Szolgáltatás-jóváírások a Normál szintű Azure Data Manager for Energy szolgáltatás Ön általi használatára alkalmazandók. A jelen SLA nem vonatkozik a Fejlesztői szintű Microsoft Azure Data Manager for Energy szolgáltatásra.</w:t>
      </w:r>
    </w:p>
    <w:p w14:paraId="2DDE5E4E" w14:textId="04B946A1" w:rsidR="00233FBB" w:rsidRPr="00EF7CF9" w:rsidRDefault="002778D1"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F28C626" w14:textId="0EB85250" w:rsidR="004005AF" w:rsidRDefault="004005AF" w:rsidP="00A17CD7">
      <w:pPr>
        <w:pStyle w:val="ProductList-Offering2Heading"/>
        <w:keepNext/>
        <w:tabs>
          <w:tab w:val="clear" w:pos="360"/>
          <w:tab w:val="clear" w:pos="720"/>
          <w:tab w:val="clear" w:pos="1080"/>
        </w:tabs>
        <w:outlineLvl w:val="2"/>
      </w:pPr>
      <w:bookmarkStart w:id="224" w:name="_Toc231483827"/>
      <w:r>
        <w:t>Azure DDoS Protection</w:t>
      </w:r>
      <w:bookmarkEnd w:id="220"/>
      <w:bookmarkEnd w:id="222"/>
      <w:bookmarkEnd w:id="224"/>
    </w:p>
    <w:p w14:paraId="5A46A1CE" w14:textId="77777777" w:rsidR="004005AF" w:rsidRPr="00A466D8" w:rsidRDefault="004005AF" w:rsidP="004005AF">
      <w:pPr>
        <w:pStyle w:val="ProductList-Body"/>
        <w:rPr>
          <w:szCs w:val="18"/>
        </w:rPr>
      </w:pPr>
      <w:r w:rsidRPr="00A466D8">
        <w:rPr>
          <w:b/>
          <w:color w:val="00188F"/>
          <w:szCs w:val="18"/>
        </w:rPr>
        <w:t>További fogalommeghatározások:</w:t>
      </w:r>
    </w:p>
    <w:p w14:paraId="62BA3B5E" w14:textId="4FD72BAE" w:rsidR="004005AF" w:rsidRPr="00A466D8" w:rsidRDefault="004005AF" w:rsidP="004005AF">
      <w:pPr>
        <w:spacing w:after="0" w:line="240" w:lineRule="auto"/>
        <w:rPr>
          <w:sz w:val="18"/>
          <w:szCs w:val="18"/>
        </w:rPr>
      </w:pPr>
      <w:r w:rsidRPr="00A466D8">
        <w:rPr>
          <w:sz w:val="18"/>
          <w:szCs w:val="18"/>
        </w:rPr>
        <w:t>A „</w:t>
      </w:r>
      <w:r w:rsidRPr="00A466D8">
        <w:rPr>
          <w:b/>
          <w:color w:val="00188F"/>
          <w:sz w:val="18"/>
          <w:szCs w:val="18"/>
        </w:rPr>
        <w:t>Maximális Rendelkezésre Állási Percek</w:t>
      </w:r>
      <w:r w:rsidRPr="00A466D8">
        <w:rPr>
          <w:sz w:val="18"/>
          <w:szCs w:val="18"/>
        </w:rPr>
        <w:t xml:space="preserve">” egy adott Microsoft Azure-előfizetés esetén egy Alkalmazandó Időszak azon perceinek összessége, amely percekre engedélyezték a DDoS Protection szolgáltatást. </w:t>
      </w:r>
    </w:p>
    <w:p w14:paraId="1D8475B1" w14:textId="77777777" w:rsidR="004005AF" w:rsidRPr="00A466D8" w:rsidRDefault="004005AF" w:rsidP="004005AF">
      <w:pPr>
        <w:spacing w:after="0" w:line="240" w:lineRule="auto"/>
        <w:rPr>
          <w:color w:val="000000" w:themeColor="text1"/>
          <w:sz w:val="18"/>
          <w:szCs w:val="18"/>
        </w:rPr>
      </w:pPr>
      <w:r w:rsidRPr="00A466D8">
        <w:rPr>
          <w:sz w:val="18"/>
          <w:szCs w:val="18"/>
        </w:rPr>
        <w:t>Az „</w:t>
      </w:r>
      <w:r w:rsidRPr="00A466D8">
        <w:rPr>
          <w:b/>
          <w:color w:val="00188F"/>
          <w:sz w:val="18"/>
          <w:szCs w:val="18"/>
        </w:rPr>
        <w:t>Állásidő</w:t>
      </w:r>
      <w:r w:rsidRPr="00A466D8">
        <w:rPr>
          <w:sz w:val="18"/>
          <w:szCs w:val="18"/>
        </w:rPr>
        <w:t xml:space="preserve">” azoknak a Maximális Rendelkezésre Állási Percekbe tartozó perceknek az összessége, amelyek alatt nem állnak rendelkezésre védett Azure-erőforrások. Egy perc akkor tekintendő rendelkezésre nem állónak, ha az adott percben a DDoS Protection szolgáltatás nem hatástalanított egy olyan támadást, amelynek az lett a közvetlen eredménye, hogy az alapul szolgáló Azure-erőforrások nem teljesítették a </w:t>
      </w:r>
      <w:r w:rsidRPr="00A466D8">
        <w:rPr>
          <w:color w:val="000000" w:themeColor="text1"/>
          <w:sz w:val="18"/>
          <w:szCs w:val="18"/>
        </w:rPr>
        <w:t>rájuk vonatkozó SLA-t.</w:t>
      </w:r>
    </w:p>
    <w:p w14:paraId="7DA3DA65" w14:textId="0CB3811D" w:rsidR="004005AF" w:rsidRPr="00A466D8" w:rsidRDefault="004005AF" w:rsidP="004005AF">
      <w:pPr>
        <w:pStyle w:val="ProductList-Body"/>
        <w:rPr>
          <w:bCs/>
          <w:color w:val="000000" w:themeColor="text1"/>
          <w:szCs w:val="18"/>
        </w:rPr>
      </w:pPr>
      <w:r w:rsidRPr="00A466D8">
        <w:rPr>
          <w:szCs w:val="18"/>
        </w:rPr>
        <w:t>A „</w:t>
      </w:r>
      <w:r w:rsidRPr="00A466D8">
        <w:rPr>
          <w:b/>
          <w:color w:val="00188F"/>
          <w:szCs w:val="18"/>
        </w:rPr>
        <w:t>Százalékos Rendelkezésre Állás</w:t>
      </w:r>
      <w:r w:rsidRPr="00A466D8">
        <w:rPr>
          <w:bCs/>
          <w:color w:val="000000" w:themeColor="text1"/>
          <w:szCs w:val="18"/>
        </w:rPr>
        <w:t>” a következő értéket jelenti: a Maximális Rendelkezésre Állási Percek számából levonva az Állásidő, és ez elosztva a Maximális Rendelkezésre Állási Percek számával, majd megszorozva 100-zal.</w:t>
      </w:r>
    </w:p>
    <w:p w14:paraId="11FE3F64" w14:textId="5D6CF346" w:rsidR="004005AF" w:rsidRPr="00A466D8" w:rsidRDefault="004005AF" w:rsidP="004005AF">
      <w:pPr>
        <w:pStyle w:val="ProductList-Body"/>
        <w:rPr>
          <w:szCs w:val="18"/>
        </w:rPr>
      </w:pPr>
      <w:r w:rsidRPr="00A466D8">
        <w:rPr>
          <w:szCs w:val="18"/>
        </w:rPr>
        <w:t>A Százalékos Rendelkezésre Állás a következő képlettel határozható meg:</w:t>
      </w:r>
    </w:p>
    <w:p w14:paraId="26F95E83" w14:textId="77777777" w:rsidR="003524FA" w:rsidRPr="00EF7CF9" w:rsidRDefault="00000000" w:rsidP="00EA1CA3">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Az Azure DDoS Protection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w:t>
            </w:r>
          </w:p>
        </w:tc>
        <w:tc>
          <w:tcPr>
            <w:tcW w:w="5400" w:type="dxa"/>
          </w:tcPr>
          <w:p w14:paraId="451C8035" w14:textId="77777777" w:rsidR="004005AF" w:rsidRPr="0076238C" w:rsidRDefault="004005AF" w:rsidP="000F31B4">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w:t>
            </w:r>
          </w:p>
        </w:tc>
        <w:tc>
          <w:tcPr>
            <w:tcW w:w="5400" w:type="dxa"/>
          </w:tcPr>
          <w:p w14:paraId="4A518C21" w14:textId="77777777" w:rsidR="004005AF" w:rsidRPr="0076238C" w:rsidRDefault="004005AF" w:rsidP="000F31B4">
            <w:pPr>
              <w:pStyle w:val="ProductList-OfferingBody"/>
              <w:jc w:val="center"/>
            </w:pPr>
            <w:r>
              <w:t>25%</w:t>
            </w:r>
          </w:p>
        </w:tc>
      </w:tr>
    </w:tbl>
    <w:bookmarkStart w:id="225" w:name="_Toc526859657"/>
    <w:bookmarkEnd w:id="200"/>
    <w:p w14:paraId="19364A06" w14:textId="247DEFC3"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6" w:name="_Toc52348939"/>
      <w:bookmarkStart w:id="227" w:name="_Toc231483828"/>
      <w:bookmarkStart w:id="228" w:name="_Toc52348930"/>
      <w:r>
        <w:t xml:space="preserve">Azure </w:t>
      </w:r>
      <w:bookmarkEnd w:id="226"/>
      <w:r>
        <w:t>Defender</w:t>
      </w:r>
      <w:bookmarkEnd w:id="227"/>
    </w:p>
    <w:p w14:paraId="56727881" w14:textId="77777777" w:rsidR="00DE24F0" w:rsidRPr="00EF7CF9" w:rsidRDefault="00DE24F0" w:rsidP="00EA1CA3">
      <w:pPr>
        <w:pStyle w:val="ProductList-Body"/>
      </w:pPr>
      <w:r>
        <w:rPr>
          <w:b/>
          <w:color w:val="00188F"/>
        </w:rPr>
        <w:t>További fogalommeghatározások</w:t>
      </w:r>
      <w:r w:rsidRPr="00486413">
        <w:rPr>
          <w:b/>
          <w:color w:val="00188F"/>
        </w:rPr>
        <w:t>:</w:t>
      </w:r>
    </w:p>
    <w:p w14:paraId="0085E1D5" w14:textId="77777777" w:rsidR="00DE24F0" w:rsidRPr="00EF7CF9" w:rsidRDefault="00DE24F0" w:rsidP="00EA1CA3">
      <w:pPr>
        <w:pStyle w:val="ProductList-Body"/>
      </w:pPr>
      <w:r>
        <w:t>A „</w:t>
      </w:r>
      <w:r>
        <w:rPr>
          <w:b/>
          <w:color w:val="00188F"/>
        </w:rPr>
        <w:t>Védett Csomópont</w:t>
      </w:r>
      <w:r>
        <w:t>” egy olyan, számlázási szempontból csomópontnak minősülő Microsoft Azure-erőforrás, amelyet az Azure Defenderre konfiguráltak.</w:t>
      </w:r>
    </w:p>
    <w:p w14:paraId="2B354A40" w14:textId="77777777" w:rsidR="00DE24F0" w:rsidRPr="00EF7CF9" w:rsidRDefault="00DE24F0" w:rsidP="00EA1CA3">
      <w:pPr>
        <w:pStyle w:val="ProductList-Body"/>
      </w:pPr>
      <w:r>
        <w:t>A „</w:t>
      </w:r>
      <w:r>
        <w:rPr>
          <w:b/>
          <w:color w:val="00188F"/>
        </w:rPr>
        <w:t>Biztonsági Figyelés</w:t>
      </w:r>
      <w:r>
        <w:t>” egy Védett Csomópont olyan felmérése, amely az Azure Defenderben potenciálisan fellelhető, biztonsággal kapcsolatos dolgokat, például a biztonsági állapotot, javaslatokat és biztonsági riasztásokat ad eredményül.</w:t>
      </w:r>
    </w:p>
    <w:p w14:paraId="366E30A0" w14:textId="044A6241" w:rsidR="00DE24F0" w:rsidRPr="00EF7CF9" w:rsidRDefault="00DE24F0" w:rsidP="00EA1CA3">
      <w:pPr>
        <w:pStyle w:val="ProductList-Body"/>
      </w:pPr>
      <w:r>
        <w:t>A „</w:t>
      </w:r>
      <w:r>
        <w:rPr>
          <w:b/>
          <w:color w:val="00188F"/>
        </w:rPr>
        <w:t>Maximális Rendelkezésre Állási Percek</w:t>
      </w:r>
      <w:r>
        <w:t>” azt az időtartamot jelenti percben kifejezve, amely alatt egy adott Védett Csomópont egy Alkalmazandó Időszakban telepített és Biztonsági Figyeléshez konfigurált állapotban van.</w:t>
      </w:r>
    </w:p>
    <w:p w14:paraId="3C4C3205" w14:textId="34A80C70" w:rsidR="00DE24F0" w:rsidRPr="00B44CF9" w:rsidRDefault="00DE24F0" w:rsidP="00EA1CA3">
      <w:pPr>
        <w:spacing w:after="0"/>
        <w:rPr>
          <w:sz w:val="18"/>
          <w:szCs w:val="18"/>
        </w:rPr>
      </w:pPr>
      <w:r>
        <w:rPr>
          <w:sz w:val="18"/>
          <w:szCs w:val="18"/>
        </w:rPr>
        <w:t>Az „</w:t>
      </w:r>
      <w:r>
        <w:rPr>
          <w:b/>
          <w:color w:val="00188F"/>
          <w:sz w:val="18"/>
        </w:rPr>
        <w:t>Állásidő</w:t>
      </w:r>
      <w:r>
        <w:rPr>
          <w:sz w:val="18"/>
          <w:szCs w:val="18"/>
        </w:rPr>
        <w:t xml:space="preserve">” </w:t>
      </w:r>
      <w:r>
        <w:rPr>
          <w:sz w:val="18"/>
        </w:rPr>
        <w:t>egy Alkalmazandó Időszakban összegyűlő összes olyan perc összessége, amely alatt egy adott Védett Csomópontra vonatkozóan nem áll rendelkezésre Biztonsági Figyelésből származó információ. Egy adott Védett Csomópont esetén egy perc akkor tekintendő rendelkezésre nem állónak, ha az adott percben folyamatosan végrehajtott, a Biztonsági Figyelésből származó információ lekérését célzó összes kísérlet vagy Hibakódot eredményez, vagy két percen belül nem ad vissza Sikerkódot</w:t>
      </w:r>
      <w:r>
        <w:rPr>
          <w:sz w:val="18"/>
          <w:szCs w:val="18"/>
        </w:rPr>
        <w:t>.</w:t>
      </w:r>
    </w:p>
    <w:p w14:paraId="5227BB56" w14:textId="3811AEF7" w:rsidR="00DE24F0" w:rsidRPr="00ED4527" w:rsidRDefault="00DE24F0" w:rsidP="00DE24F0">
      <w:pPr>
        <w:pStyle w:val="ProductList-Body"/>
        <w:rPr>
          <w:color w:val="000000" w:themeColor="text1"/>
        </w:rPr>
      </w:pPr>
      <w:r>
        <w:t>Egy adott Védett Csomópontra vonatkozó, az Azure Defenderből származó információk „</w:t>
      </w:r>
      <w:r>
        <w:rPr>
          <w:b/>
          <w:color w:val="00188F"/>
        </w:rPr>
        <w:t>Százalékos Rendelkezésre Állása</w:t>
      </w:r>
      <w:r>
        <w:t xml:space="preserve">” </w:t>
      </w:r>
      <w:r>
        <w:rPr>
          <w:color w:val="000000" w:themeColor="text1"/>
        </w:rPr>
        <w:t>egy adott Alkalmazandó Időszakban a következő értéket jelenti: a Maximális Rendelkezésre Állási Percek számából levonva az Állásidő, és ez elosztva a Maximális Rendelkezésre Állási Percek számával.</w:t>
      </w:r>
    </w:p>
    <w:p w14:paraId="594AC40F" w14:textId="19720EB4" w:rsidR="00DE24F0" w:rsidRDefault="00DE24F0" w:rsidP="00DE24F0">
      <w:pPr>
        <w:pStyle w:val="ProductList-Body"/>
      </w:pPr>
      <w:r>
        <w:t>A Százalékos Rendelkezésre Állás a következő képlettel határozható meg:</w:t>
      </w:r>
    </w:p>
    <w:p w14:paraId="47AB7F69" w14:textId="77777777" w:rsidR="003524FA" w:rsidRPr="00EF7CF9" w:rsidRDefault="00000000" w:rsidP="00EA1CA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5BC640E5" w14:textId="77777777" w:rsidR="00DE24F0" w:rsidRPr="003C461E" w:rsidRDefault="00DE24F0" w:rsidP="00DE24F0">
      <w:pPr>
        <w:pStyle w:val="ProductList-Body"/>
        <w:rPr>
          <w:b/>
          <w:color w:val="00188F"/>
        </w:rPr>
      </w:pPr>
      <w:r>
        <w:rPr>
          <w:b/>
          <w:color w:val="00188F"/>
        </w:rPr>
        <w:t>Az egyes Védett Csomópontok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Szolgáltatás-jóváírás</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w:t>
            </w:r>
          </w:p>
        </w:tc>
        <w:tc>
          <w:tcPr>
            <w:tcW w:w="5400" w:type="dxa"/>
          </w:tcPr>
          <w:p w14:paraId="699EF4EF" w14:textId="77777777" w:rsidR="00DE24F0" w:rsidRPr="00EF7CF9" w:rsidRDefault="00DE24F0" w:rsidP="000F31B4">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w:t>
            </w:r>
          </w:p>
        </w:tc>
        <w:tc>
          <w:tcPr>
            <w:tcW w:w="5400" w:type="dxa"/>
          </w:tcPr>
          <w:p w14:paraId="4F2000CD" w14:textId="77777777" w:rsidR="00DE24F0" w:rsidRPr="00EF7CF9" w:rsidRDefault="00DE24F0" w:rsidP="000F31B4">
            <w:pPr>
              <w:pStyle w:val="ProductList-OfferingBody"/>
              <w:jc w:val="center"/>
            </w:pPr>
            <w:r>
              <w:t>25%</w:t>
            </w:r>
          </w:p>
        </w:tc>
      </w:tr>
    </w:tbl>
    <w:p w14:paraId="22DBF0D6" w14:textId="25D45F66" w:rsidR="00DE24F0" w:rsidRPr="00EF7CF9" w:rsidRDefault="002778D1"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41EE902" w14:textId="77777777" w:rsidR="00781010" w:rsidRPr="00781010" w:rsidRDefault="00781010" w:rsidP="00516B13">
      <w:pPr>
        <w:pStyle w:val="ProductList-Offering2Heading"/>
        <w:keepNext/>
        <w:tabs>
          <w:tab w:val="clear" w:pos="360"/>
          <w:tab w:val="clear" w:pos="720"/>
          <w:tab w:val="clear" w:pos="1080"/>
        </w:tabs>
        <w:outlineLvl w:val="2"/>
      </w:pPr>
      <w:bookmarkStart w:id="229" w:name="_Toc231483829"/>
      <w:r>
        <w:t>Defender Külső Támadásifelület-kezelő (Defender EASM)</w:t>
      </w:r>
      <w:bookmarkEnd w:id="229"/>
    </w:p>
    <w:p w14:paraId="20DDC606" w14:textId="77777777" w:rsidR="00781010" w:rsidRPr="00781010" w:rsidRDefault="00781010" w:rsidP="00781010">
      <w:pPr>
        <w:pStyle w:val="ProductList-Body"/>
        <w:rPr>
          <w:b/>
          <w:bCs/>
          <w:color w:val="00188F"/>
        </w:rPr>
      </w:pPr>
      <w:r>
        <w:rPr>
          <w:b/>
          <w:bCs/>
          <w:color w:val="00188F"/>
        </w:rPr>
        <w:t>További fogalommeghatározások</w:t>
      </w:r>
    </w:p>
    <w:p w14:paraId="770294EA" w14:textId="7CE5D19C" w:rsidR="00781010" w:rsidRDefault="00781010" w:rsidP="00781010">
      <w:pPr>
        <w:pStyle w:val="ProductList-Body"/>
      </w:pPr>
      <w:r>
        <w:t>A „</w:t>
      </w:r>
      <w:r>
        <w:rPr>
          <w:b/>
          <w:bCs/>
          <w:color w:val="00188F"/>
        </w:rPr>
        <w:t>Maximális Rendelkezésre Állási Percek</w:t>
      </w:r>
      <w:r>
        <w:t>” azt az időtartamot jelentik percben kifejezve, amely alatt egy adott, az Ügyfél által telepített Defender EASM erőforrás egy adott Microsoft Azure-előfizetés esetén egy Alkalmazandó Időszak során telepített állapotban van.</w:t>
      </w:r>
    </w:p>
    <w:p w14:paraId="61FF4E80" w14:textId="77777777" w:rsidR="00781010" w:rsidRDefault="00781010" w:rsidP="00781010">
      <w:pPr>
        <w:pStyle w:val="ProductList-Body"/>
      </w:pPr>
      <w:r>
        <w:t>Az „</w:t>
      </w:r>
      <w:r>
        <w:rPr>
          <w:b/>
          <w:bCs/>
          <w:color w:val="00188F"/>
        </w:rPr>
        <w:t>Állásidő</w:t>
      </w:r>
      <w:r>
        <w:t>” azon percek összege a Maximális Rendelkezési Állási Perceken belül, amelyek alatt az adatok egy Defender EASM erőforrásban nem állnak rendelkezésre. Egy adott Defender EASM erőforrás esetén egy perc akkor tekintendő rendelkezésre nem állónak, ha az adott perc alatt a HTTP műveletek nem eredményeznek Sikerkódot.</w:t>
      </w:r>
    </w:p>
    <w:p w14:paraId="5A74F90E" w14:textId="17A75046" w:rsidR="00781010" w:rsidRPr="001C4AAD" w:rsidRDefault="00781010" w:rsidP="00781010">
      <w:pPr>
        <w:pStyle w:val="ProductList-Body"/>
        <w:rPr>
          <w:spacing w:val="-2"/>
        </w:rPr>
      </w:pPr>
      <w:r w:rsidRPr="001C4AAD">
        <w:rPr>
          <w:spacing w:val="-2"/>
        </w:rPr>
        <w:t>Egy adott Defender EASM erőforrásra vonatkozó „</w:t>
      </w:r>
      <w:r w:rsidRPr="001C4AAD">
        <w:rPr>
          <w:b/>
          <w:bCs/>
          <w:color w:val="00188F"/>
          <w:spacing w:val="-2"/>
        </w:rPr>
        <w:t>Százalékos Lekérdezési Rendelkezésre Állás</w:t>
      </w:r>
      <w:r w:rsidRPr="001C4AAD">
        <w:rPr>
          <w:spacing w:val="-2"/>
        </w:rPr>
        <w:t>” a következő értéket jelenti: a Maximális Rendelkezésre Állási Percek számából levonva az Állásidő, és ez elosztva a Maximális Rendelkezésre Állási Percek számával, majd megszorozva 100-zal.</w:t>
      </w:r>
    </w:p>
    <w:p w14:paraId="538C7A5C" w14:textId="08BF57FD" w:rsidR="00781010" w:rsidRDefault="00781010" w:rsidP="00781010">
      <w:pPr>
        <w:pStyle w:val="ProductList-Body"/>
      </w:pPr>
      <w:r>
        <w:t>A Százalékos Lekérdezési Rendelkezésre Állás a következő képlettel határozható meg:</w:t>
      </w:r>
    </w:p>
    <w:p w14:paraId="6908B257" w14:textId="77777777" w:rsidR="00365E17" w:rsidRPr="00EF7CF9" w:rsidRDefault="00000000" w:rsidP="00EA1CA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A0ED6A0" w14:textId="77777777" w:rsidR="00781010" w:rsidRPr="005B4E78" w:rsidRDefault="00781010" w:rsidP="00781010">
      <w:pPr>
        <w:pStyle w:val="ProductList-Body"/>
        <w:rPr>
          <w:b/>
          <w:color w:val="00188F"/>
        </w:rPr>
      </w:pPr>
      <w:r w:rsidRPr="005B4E78">
        <w:rPr>
          <w:b/>
          <w:color w:val="00188F"/>
        </w:rPr>
        <w:t>A Defender Külső Támadásifelület-kezelő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Százalékos Lekérdezési Rendelkezésre Állás</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Szolgáltatás-jóváírás</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w:t>
            </w:r>
          </w:p>
        </w:tc>
        <w:tc>
          <w:tcPr>
            <w:tcW w:w="5400" w:type="dxa"/>
          </w:tcPr>
          <w:p w14:paraId="6090A89D" w14:textId="77777777" w:rsidR="00781010" w:rsidRPr="00EF7CF9" w:rsidRDefault="00781010" w:rsidP="000F31B4">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w:t>
            </w:r>
          </w:p>
        </w:tc>
        <w:tc>
          <w:tcPr>
            <w:tcW w:w="5400" w:type="dxa"/>
          </w:tcPr>
          <w:p w14:paraId="59F68250" w14:textId="77777777" w:rsidR="00781010" w:rsidRPr="00EF7CF9" w:rsidRDefault="00781010" w:rsidP="000F31B4">
            <w:pPr>
              <w:pStyle w:val="ProductList-OfferingBody"/>
              <w:jc w:val="center"/>
            </w:pPr>
            <w:r>
              <w:t>25%</w:t>
            </w:r>
          </w:p>
        </w:tc>
      </w:tr>
    </w:tbl>
    <w:p w14:paraId="32A15540" w14:textId="7D4A16E8" w:rsidR="00781010" w:rsidRPr="00EF7CF9" w:rsidRDefault="002778D1"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3EC33DC" w14:textId="07687A56" w:rsidR="00C66B25" w:rsidRPr="00EA5FB1" w:rsidRDefault="00C66B25" w:rsidP="00C66B25">
      <w:pPr>
        <w:pStyle w:val="ProductList-Offering2Heading"/>
        <w:keepNext/>
        <w:tabs>
          <w:tab w:val="clear" w:pos="360"/>
          <w:tab w:val="clear" w:pos="720"/>
          <w:tab w:val="clear" w:pos="1080"/>
        </w:tabs>
        <w:outlineLvl w:val="2"/>
        <w:rPr>
          <w:lang w:val="fr-FR"/>
        </w:rPr>
      </w:pPr>
      <w:bookmarkStart w:id="230" w:name="_Toc524384537"/>
      <w:bookmarkStart w:id="231" w:name="_Toc52348999"/>
      <w:bookmarkStart w:id="232" w:name="_Toc231483830"/>
      <w:r>
        <w:t>Azure Dev</w:t>
      </w:r>
      <w:r w:rsidR="006E00EA">
        <w:t xml:space="preserve"> </w:t>
      </w:r>
      <w:r>
        <w:t>Ops</w:t>
      </w:r>
      <w:bookmarkEnd w:id="230"/>
      <w:bookmarkEnd w:id="231"/>
      <w:bookmarkEnd w:id="232"/>
    </w:p>
    <w:p w14:paraId="578E5FA7" w14:textId="77777777" w:rsidR="00C66B25" w:rsidRPr="00EF7CF9" w:rsidRDefault="00C66B25" w:rsidP="00C66B25">
      <w:pPr>
        <w:pStyle w:val="ProductList-Body"/>
        <w:rPr>
          <w:b/>
          <w:color w:val="00188F"/>
        </w:rPr>
      </w:pPr>
      <w:r>
        <w:rPr>
          <w:b/>
          <w:color w:val="00188F"/>
        </w:rPr>
        <w:t>További fogalommeghatározások</w:t>
      </w:r>
      <w:r w:rsidRPr="00486413">
        <w:rPr>
          <w:b/>
          <w:color w:val="00188F"/>
        </w:rPr>
        <w:t>:</w:t>
      </w:r>
    </w:p>
    <w:p w14:paraId="0BF8769E" w14:textId="77777777" w:rsidR="00C66B25" w:rsidRPr="00EF7CF9" w:rsidRDefault="00C66B25" w:rsidP="00C66B25">
      <w:pPr>
        <w:pStyle w:val="ProductList-Body"/>
        <w:spacing w:after="40"/>
      </w:pPr>
      <w:r>
        <w:t>Az „</w:t>
      </w:r>
      <w:r>
        <w:rPr>
          <w:b/>
          <w:color w:val="00188F"/>
        </w:rPr>
        <w:t>Azure Pipelines</w:t>
      </w:r>
      <w:r>
        <w:t>” (korábban Azure Folyamatok) olyan szolgáltatás, amelynek segítségével az ügyfelek az Azure DevOps Services szolgáltatásban létrehozhatják és telepíthetik az alkalmazásaikat.</w:t>
      </w:r>
    </w:p>
    <w:p w14:paraId="55EB42EB" w14:textId="77777777" w:rsidR="00C66B25" w:rsidRDefault="00C66B25" w:rsidP="00C66B25">
      <w:pPr>
        <w:pStyle w:val="ProductList-Body"/>
      </w:pPr>
      <w:r>
        <w:t>A „</w:t>
      </w:r>
      <w:r>
        <w:rPr>
          <w:b/>
          <w:color w:val="00188F"/>
        </w:rPr>
        <w:t>Felhasználóalapú Kiterjesztések</w:t>
      </w:r>
      <w:r>
        <w:t>” azoknak a Microsoft által az Azure DevOps-Szolgáltatásokhoz közzétett kiterjesztéseknek a halmazát jelenti, amelyeket felhasználónkénti alapon értékesítenek az Azure DevOps Piactéren keresztül.</w:t>
      </w:r>
    </w:p>
    <w:p w14:paraId="13A83030" w14:textId="77777777" w:rsidR="0066514E" w:rsidRPr="00923340" w:rsidRDefault="0066514E" w:rsidP="0066514E">
      <w:pPr>
        <w:pStyle w:val="ProductList-Body"/>
        <w:rPr>
          <w:rFonts w:ascii="Calibri" w:hAnsi="Calibri" w:cs="Calibri"/>
        </w:rPr>
      </w:pPr>
      <w:r>
        <w:t xml:space="preserve">Az </w:t>
      </w:r>
      <w:r>
        <w:rPr>
          <w:rFonts w:ascii="Calibri" w:hAnsi="Calibri" w:cs="Calibri"/>
          <w:b/>
          <w:color w:val="00188F"/>
        </w:rPr>
        <w:t>Azure DevOps Services Felhasználói:</w:t>
      </w:r>
      <w:r w:rsidRPr="00720D51">
        <w:rPr>
          <w:rFonts w:ascii="Calibri" w:hAnsi="Calibri" w:cs="Calibri"/>
          <w:b/>
          <w:color w:val="00188F"/>
        </w:rPr>
        <w:t xml:space="preserve"> </w:t>
      </w:r>
      <w:r w:rsidRPr="008372A1">
        <w:rPr>
          <w:rFonts w:ascii="Calibri" w:hAnsi="Calibri" w:cs="Calibri"/>
        </w:rPr>
        <w:t>a</w:t>
      </w:r>
      <w:r>
        <w:rPr>
          <w:rFonts w:ascii="Calibri" w:hAnsi="Calibri" w:cs="Calibri"/>
        </w:rPr>
        <w:t xml:space="preserve"> felhasználó számára egy Ügyfél előfizetésének keretében egy Azure DevOps Services-fiókban elérhetővé tett szolgáltatások és képességek halmazát jelenti. Az elérhető szolgáltatásokat és képességeket az </w:t>
      </w:r>
      <w:r>
        <w:rPr>
          <w:rStyle w:val="Hyperlink"/>
          <w:rFonts w:ascii="Calibri" w:hAnsi="Calibri" w:cs="Calibri"/>
        </w:rPr>
        <w:t>Azure DevOps</w:t>
      </w:r>
      <w:r>
        <w:rPr>
          <w:rFonts w:ascii="Calibri" w:hAnsi="Calibri" w:cs="Calibri"/>
        </w:rPr>
        <w:t xml:space="preserve"> webhelye ismerteti.</w:t>
      </w:r>
    </w:p>
    <w:p w14:paraId="04EEA0D9" w14:textId="08B9315C" w:rsidR="00C66B25" w:rsidRPr="00ED4527" w:rsidRDefault="00EE6E3C" w:rsidP="00C66B25">
      <w:pPr>
        <w:pStyle w:val="ProductList-Body"/>
        <w:spacing w:before="120"/>
        <w:rPr>
          <w:b/>
          <w:bCs/>
          <w:color w:val="00188F"/>
        </w:rPr>
      </w:pPr>
      <w:r>
        <w:rPr>
          <w:b/>
          <w:bCs/>
          <w:color w:val="00188F"/>
        </w:rPr>
        <w:t>A Rendelkezésre Állás kiszámítása és a Szolgáltatási Szintek az Azure DevOps Services Felhasználói és a Felhasználóalapú Kiterjesztések esetén</w:t>
      </w:r>
    </w:p>
    <w:p w14:paraId="519D60EC" w14:textId="0218C1C2" w:rsidR="00C66B25" w:rsidRDefault="00C66B25" w:rsidP="00C66B25">
      <w:pPr>
        <w:pStyle w:val="ProductList-Body"/>
      </w:pPr>
      <w:r>
        <w:t>A „</w:t>
      </w:r>
      <w:r>
        <w:rPr>
          <w:b/>
          <w:color w:val="00188F"/>
        </w:rPr>
        <w:t>Telepítési Percek</w:t>
      </w:r>
      <w:r>
        <w:t>” azt az időtartamot jelentik percben kifejezve, amelyre Felhasználót vagy Felhasználóalapú Kiterjesztést vásároltak egy Alkalmazandó Időszakban.</w:t>
      </w:r>
    </w:p>
    <w:p w14:paraId="1D9C3180" w14:textId="0ACDEAF9" w:rsidR="00C66B25" w:rsidRPr="00EF7CF9" w:rsidRDefault="00C66B25" w:rsidP="00C66B25">
      <w:pPr>
        <w:pStyle w:val="ProductList-Body"/>
      </w:pPr>
      <w:r>
        <w:t>A „</w:t>
      </w:r>
      <w:r>
        <w:rPr>
          <w:b/>
          <w:color w:val="00188F"/>
        </w:rPr>
        <w:t>Maximális Rendelkezésre Állási Percek</w:t>
      </w:r>
      <w:r>
        <w:t>” egy Alkalmazandó Időszakban, egy adott Microsoft Azure-előfizetés keretében telepített összes Felhasználó és Felhasználóalapú Kiterjesztés Telepítési Perceinek összessége.</w:t>
      </w:r>
    </w:p>
    <w:p w14:paraId="0C23C755" w14:textId="77777777" w:rsidR="00C66B25" w:rsidRPr="00EF7CF9" w:rsidRDefault="00C66B25" w:rsidP="00C66B25">
      <w:pPr>
        <w:pStyle w:val="ProductList-Body"/>
      </w:pPr>
      <w:r>
        <w:t>Az „</w:t>
      </w:r>
      <w:r>
        <w:rPr>
          <w:b/>
          <w:color w:val="00188F"/>
        </w:rPr>
        <w:t>Állásidő</w:t>
      </w:r>
      <w:r>
        <w:t>” egy adott Microsoft Azure-előfizetés esetén az összes Felhasználó és Felhasználóalapú Kiterjesztés azon Telepítési Perceinek összessége, amelyek alatt a Szolgáltatás nem áll rendelkezésre. Egy perc akkor tekintendő rendelkezésre nem állónak egy adott Felhasználói Csomagot illetően, ha az adott percben kiadott összes olyan folyamatos HTTP-kérés, amely nem az Azure Pipelines Szolgáltatással kapcsolatos művelet végrehajtására vonatkozik, vagy Hibakódot eredményez, vagy nem ad választ.</w:t>
      </w:r>
    </w:p>
    <w:p w14:paraId="53A2B476" w14:textId="01843BC0" w:rsidR="00C66B25" w:rsidRDefault="00AC48A7" w:rsidP="00C66B25">
      <w:pPr>
        <w:pStyle w:val="ProductList-Body"/>
      </w:pPr>
      <w:r>
        <w:rPr>
          <w:b/>
          <w:color w:val="00188F"/>
        </w:rPr>
        <w:t>Százalékos Rendelkezésre Állás</w:t>
      </w:r>
      <w:r w:rsidRPr="00486413">
        <w:rPr>
          <w:b/>
          <w:color w:val="00188F"/>
        </w:rPr>
        <w:t>:</w:t>
      </w:r>
      <w:r>
        <w:t xml:space="preserve"> az Azure DevOps-Szolgáltatások Felhasználói és Felhasználóalapú Kiterjesztései vonatkozásában egy adott Microsoft Azure-előfizetés esetén egy Alkalmazandó Időszakban a következő értéket jelenti: a Maximális Rendelkezésre Állási Percek számából levonva az Állásidő, és ez elosztva a Maximális Rendelkezésre Állási Percek számával. </w:t>
      </w:r>
    </w:p>
    <w:p w14:paraId="23F1EFA1" w14:textId="48F4EC62" w:rsidR="00C66B25" w:rsidRPr="00EF7CF9" w:rsidRDefault="00AC48A7" w:rsidP="00C66B25">
      <w:pPr>
        <w:pStyle w:val="ProductList-Body"/>
      </w:pPr>
      <w:r>
        <w:t>A Százalékos Rendelkezésre Állás a következő képlettel határozható meg:</w:t>
      </w:r>
    </w:p>
    <w:p w14:paraId="0DAEA965" w14:textId="77777777" w:rsidR="00365E17" w:rsidRPr="00EF7CF9" w:rsidRDefault="00000000" w:rsidP="00EA1CA3">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Amennyiben az Azure DevOps-Szolgáltatások nem állnak rendelkezésre, Szolgáltatás-jóváírás alkalmazandó az Azure DevOps-Szolgáltatások Felhasználóira és Felhasználóalapú Kiterjesztéseire. Az Azure Pipelines Szolgáltatás Ügyfél általi használatára a következő Szolgáltatási Szintek és Szolgáltatás-jóváírások alkalmazandók: </w:t>
      </w:r>
    </w:p>
    <w:p w14:paraId="2DC335EC" w14:textId="77777777" w:rsidR="00C66B25" w:rsidRPr="00EF7CF9" w:rsidRDefault="00C66B25" w:rsidP="00C66B25">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Szolgáltatás-jóváírás</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w:t>
            </w:r>
          </w:p>
        </w:tc>
      </w:tr>
    </w:tbl>
    <w:p w14:paraId="383C6DD9" w14:textId="3B1BB4D9" w:rsidR="00C66B25" w:rsidRPr="00ED4527" w:rsidRDefault="00EE6E3C" w:rsidP="00F473DF">
      <w:pPr>
        <w:pStyle w:val="ProductList-Body"/>
        <w:tabs>
          <w:tab w:val="clear" w:pos="360"/>
          <w:tab w:val="clear" w:pos="720"/>
          <w:tab w:val="clear" w:pos="1080"/>
        </w:tabs>
        <w:spacing w:before="120"/>
        <w:rPr>
          <w:b/>
          <w:bCs/>
          <w:color w:val="00188F"/>
        </w:rPr>
      </w:pPr>
      <w:bookmarkStart w:id="233" w:name="_Toc457821589"/>
      <w:bookmarkStart w:id="234" w:name="_Toc526859726"/>
      <w:bookmarkStart w:id="235" w:name="_Toc524384538"/>
      <w:bookmarkStart w:id="236" w:name="VisualStudioTeamServices_LoadTestService"/>
      <w:r>
        <w:rPr>
          <w:b/>
          <w:bCs/>
          <w:color w:val="00188F"/>
        </w:rPr>
        <w:t>A Rendelkezésre Állás kiszámítása és a Szolgáltatási Szintek az Azure Pipelines-hoz</w:t>
      </w:r>
    </w:p>
    <w:p w14:paraId="014EED69" w14:textId="30F5B449" w:rsidR="00C66B25" w:rsidRPr="00ED4527" w:rsidRDefault="00C66B25" w:rsidP="00C66B25">
      <w:pPr>
        <w:pStyle w:val="ProductList-Body"/>
        <w:rPr>
          <w:color w:val="000000" w:themeColor="text1"/>
        </w:rPr>
      </w:pPr>
      <w:r>
        <w:rPr>
          <w:color w:val="000000" w:themeColor="text1"/>
        </w:rPr>
        <w:t>A „</w:t>
      </w:r>
      <w:r>
        <w:rPr>
          <w:b/>
          <w:bCs/>
          <w:color w:val="00188F"/>
        </w:rPr>
        <w:t>Maximális Rendelkezésre Állási Percek</w:t>
      </w:r>
      <w:r>
        <w:rPr>
          <w:color w:val="000000" w:themeColor="text1"/>
        </w:rPr>
        <w:t>” egy adott Microsoft Azure-előfizetés esetén egy Alkalmazandó Időszak azon perceinek összessége, amely percekre engedélyezték a térítésköteles Azure Pipelines Szolgáltatást.</w:t>
      </w:r>
    </w:p>
    <w:p w14:paraId="4BF684E0" w14:textId="77777777" w:rsidR="00C66B25" w:rsidRPr="001C4AAD" w:rsidRDefault="00C66B25" w:rsidP="00C66B25">
      <w:pPr>
        <w:pStyle w:val="ProductList-Body"/>
        <w:rPr>
          <w:color w:val="000000" w:themeColor="text1"/>
          <w:spacing w:val="-2"/>
        </w:rPr>
      </w:pPr>
      <w:r w:rsidRPr="001C4AAD">
        <w:rPr>
          <w:color w:val="000000" w:themeColor="text1"/>
          <w:spacing w:val="-2"/>
        </w:rPr>
        <w:t>Az „</w:t>
      </w:r>
      <w:r w:rsidRPr="001C4AAD">
        <w:rPr>
          <w:b/>
          <w:bCs/>
          <w:color w:val="00188F"/>
          <w:spacing w:val="-2"/>
        </w:rPr>
        <w:t>Állásidő</w:t>
      </w:r>
      <w:r w:rsidRPr="001C4AAD">
        <w:rPr>
          <w:color w:val="000000" w:themeColor="text1"/>
          <w:spacing w:val="-2"/>
        </w:rPr>
        <w:t>” az Ügyfél által egy adott Microsoft Azure-előfizetés esetén az összes olyan perc összessége, amelyek alatt az Azure Pipelines Szolgáltatás nem áll rendelkezésre. Egy perc akkor tekintendő rendelkezésre nem állónak, ha az adott percben az Ügyfél által kezdeményezett műveletek végrehajtását célzó, az Azure Pipelines Szolgáltatáshoz intézett összes folyamatos HTTP-kérés vagy Hibakódot eredményez, vagy nem ad választ.</w:t>
      </w:r>
    </w:p>
    <w:p w14:paraId="4B5453E7" w14:textId="1D07F6EA" w:rsidR="00C66B25" w:rsidRDefault="00C66B25" w:rsidP="00C66B25">
      <w:pPr>
        <w:pStyle w:val="ProductList-Body"/>
        <w:tabs>
          <w:tab w:val="clear" w:pos="360"/>
          <w:tab w:val="clear" w:pos="720"/>
          <w:tab w:val="clear" w:pos="1080"/>
        </w:tabs>
        <w:rPr>
          <w:color w:val="000000" w:themeColor="text1"/>
        </w:rPr>
      </w:pPr>
      <w:r>
        <w:rPr>
          <w:color w:val="000000" w:themeColor="text1"/>
        </w:rPr>
        <w:t>Az Azure Pipelines Szolgáltatás „</w:t>
      </w:r>
      <w:r>
        <w:rPr>
          <w:b/>
          <w:bCs/>
          <w:color w:val="00188F"/>
        </w:rPr>
        <w:t>Százalékos Rendelkezésre Állása</w:t>
      </w:r>
      <w:r>
        <w:rPr>
          <w:color w:val="000000" w:themeColor="text1"/>
        </w:rPr>
        <w:t xml:space="preserve">” egy adott Microsoft Azure-előfizetés esetén egy Alkalmazandó Időszakban a következő értéket jelenti: a Maximális Rendelkezésre Állási Percek számából levonva az Állásidő, és ez elosztva a Maximális Rendelkezésre Állási Percek számával.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A Százalékos Rendelkezésre Állás a következő képlettel határozható meg:</w:t>
      </w:r>
    </w:p>
    <w:p w14:paraId="00A54FDA" w14:textId="77777777" w:rsidR="00365E17" w:rsidRPr="00EF7CF9" w:rsidRDefault="00000000" w:rsidP="00EA1CA3">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Az Azure Pipelines Szolgáltatás Ügyfél általi használatára a következő Szolgáltatási Szintek és Szolgáltatás-jóváírások alkalmazandók</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Szolgáltatás-jóváírás</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w:t>
            </w:r>
          </w:p>
        </w:tc>
        <w:tc>
          <w:tcPr>
            <w:tcW w:w="5400" w:type="dxa"/>
          </w:tcPr>
          <w:p w14:paraId="326AF5F8" w14:textId="77777777" w:rsidR="00C66B25" w:rsidRPr="00EF7CF9" w:rsidRDefault="00C66B25" w:rsidP="000F31B4">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w:t>
            </w:r>
          </w:p>
        </w:tc>
        <w:tc>
          <w:tcPr>
            <w:tcW w:w="5400" w:type="dxa"/>
          </w:tcPr>
          <w:p w14:paraId="57C68158" w14:textId="77777777" w:rsidR="00C66B25" w:rsidRPr="00EF7CF9" w:rsidRDefault="00C66B25" w:rsidP="000F31B4">
            <w:pPr>
              <w:pStyle w:val="ProductList-OfferingBody"/>
              <w:jc w:val="center"/>
            </w:pPr>
            <w:r>
              <w:t>25%</w:t>
            </w:r>
          </w:p>
        </w:tc>
      </w:tr>
    </w:tbl>
    <w:p w14:paraId="073AAE72" w14:textId="0E8D7A47" w:rsidR="00C66B25" w:rsidRPr="00EF7CF9" w:rsidRDefault="002778D1"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8C1E041" w14:textId="125FC6A1" w:rsidR="00DD29AD" w:rsidRPr="00EA5FB1" w:rsidRDefault="000E3C0B" w:rsidP="00DD29AD">
      <w:pPr>
        <w:pStyle w:val="ProductList-Offering2Heading"/>
        <w:keepNext/>
        <w:tabs>
          <w:tab w:val="clear" w:pos="360"/>
          <w:tab w:val="clear" w:pos="720"/>
          <w:tab w:val="clear" w:pos="1080"/>
        </w:tabs>
        <w:outlineLvl w:val="2"/>
        <w:rPr>
          <w:lang w:val="fr-FR"/>
        </w:rPr>
      </w:pPr>
      <w:bookmarkStart w:id="237" w:name="_Toc231483831"/>
      <w:bookmarkEnd w:id="233"/>
      <w:bookmarkEnd w:id="234"/>
      <w:bookmarkEnd w:id="235"/>
      <w:bookmarkEnd w:id="236"/>
      <w:r>
        <w:t>Microsoft Dev Box</w:t>
      </w:r>
      <w:bookmarkEnd w:id="237"/>
    </w:p>
    <w:p w14:paraId="70C5163F" w14:textId="77777777" w:rsidR="00DD29AD" w:rsidRDefault="00DD29AD" w:rsidP="00DD29AD">
      <w:pPr>
        <w:pStyle w:val="ProductList-Body"/>
      </w:pPr>
      <w:r>
        <w:rPr>
          <w:b/>
          <w:color w:val="00188F"/>
        </w:rPr>
        <w:t>További fogalommeghatározások</w:t>
      </w:r>
      <w:r w:rsidRPr="00486413">
        <w:rPr>
          <w:b/>
          <w:color w:val="00188F"/>
        </w:rPr>
        <w:t>:</w:t>
      </w:r>
    </w:p>
    <w:p w14:paraId="26431222" w14:textId="77777777" w:rsidR="009D7DA3" w:rsidRDefault="009D7DA3" w:rsidP="009D7DA3">
      <w:pPr>
        <w:pStyle w:val="ProductList-Body"/>
      </w:pPr>
      <w:r>
        <w:t>A „</w:t>
      </w:r>
      <w:r>
        <w:rPr>
          <w:b/>
          <w:bCs/>
          <w:color w:val="00188F"/>
        </w:rPr>
        <w:t>Dev Box</w:t>
      </w:r>
      <w:r w:rsidRPr="00A466D8">
        <w:rPr>
          <w:bCs/>
          <w:color w:val="000000" w:themeColor="text1"/>
        </w:rPr>
        <w:t xml:space="preserve">” a </w:t>
      </w:r>
      <w:r>
        <w:t>Microsoft Dev Box egy konkrét példányát jelenti.</w:t>
      </w:r>
    </w:p>
    <w:p w14:paraId="5E7314A0" w14:textId="4B6A8847" w:rsidR="00AB71EC" w:rsidRDefault="00AB71EC" w:rsidP="00AB71EC">
      <w:pPr>
        <w:pStyle w:val="ProductList-Body"/>
      </w:pPr>
      <w:r>
        <w:t>Az „</w:t>
      </w:r>
      <w:r>
        <w:rPr>
          <w:b/>
          <w:bCs/>
          <w:color w:val="00188F"/>
        </w:rPr>
        <w:t>Alkalmazandó Időszak Percei</w:t>
      </w:r>
      <w:r w:rsidRPr="00A466D8">
        <w:rPr>
          <w:bCs/>
          <w:color w:val="000000" w:themeColor="text1"/>
        </w:rPr>
        <w:t xml:space="preserve">” </w:t>
      </w:r>
      <w:r w:rsidRPr="00486413">
        <w:t xml:space="preserve">egy </w:t>
      </w:r>
      <w:r>
        <w:t>adott Alkalmazandó Időszakban lévő percek teljes számát jelenti.</w:t>
      </w:r>
    </w:p>
    <w:p w14:paraId="7DB28583" w14:textId="77777777" w:rsidR="005923D3" w:rsidRDefault="005923D3" w:rsidP="005923D3">
      <w:pPr>
        <w:pStyle w:val="ProductList-Body"/>
      </w:pPr>
      <w:r>
        <w:t>Az „</w:t>
      </w:r>
      <w:r>
        <w:rPr>
          <w:b/>
          <w:bCs/>
          <w:color w:val="00188F"/>
        </w:rPr>
        <w:t>Állásidő</w:t>
      </w:r>
      <w:r>
        <w:t>” az az időszak percben kifejezve, amely alatt egy konkrét felhasználónak egy konkrét Dev Boxhoz történő csatlakozásra irányuló minden kísérlete sikertelen volt, kivéve a sikertelenség következő típusait:</w:t>
      </w:r>
    </w:p>
    <w:p w14:paraId="44B8E501" w14:textId="77777777" w:rsidR="005923D3" w:rsidRDefault="005923D3">
      <w:pPr>
        <w:pStyle w:val="ProductList-Body"/>
        <w:numPr>
          <w:ilvl w:val="0"/>
          <w:numId w:val="22"/>
        </w:numPr>
      </w:pPr>
      <w:r>
        <w:t>a sikertelenség annak tudható be, hogy a Dev Box az alapul szolgáló Azure-infrastruktúrával össze nem függő működésképtelen állapotban volt (ilyen például a sérült vagy hibásan működő operációs rendszer, az operációs rendszer konfigurációja vagy a helytelen konfiguráció); és</w:t>
      </w:r>
    </w:p>
    <w:p w14:paraId="04363F4B" w14:textId="77777777" w:rsidR="005923D3" w:rsidRDefault="005923D3">
      <w:pPr>
        <w:pStyle w:val="ProductList-Body"/>
        <w:numPr>
          <w:ilvl w:val="0"/>
          <w:numId w:val="22"/>
        </w:numPr>
      </w:pPr>
      <w:r>
        <w:t>a sikertelenséget a Dev Boxra telepített alkalmazás vagy szoftver okozta.</w:t>
      </w:r>
    </w:p>
    <w:p w14:paraId="1D5AED2E" w14:textId="77777777" w:rsidR="00AB71EC" w:rsidRPr="00EA1CA3" w:rsidRDefault="00AB71EC" w:rsidP="00AB71EC">
      <w:pPr>
        <w:pStyle w:val="ProductList-Body"/>
        <w:rPr>
          <w:szCs w:val="18"/>
        </w:rPr>
      </w:pPr>
    </w:p>
    <w:p w14:paraId="30377E18" w14:textId="473F2762" w:rsidR="005273EB" w:rsidRDefault="005273EB" w:rsidP="005273EB">
      <w:pPr>
        <w:pStyle w:val="ProductList-Body"/>
      </w:pPr>
      <w:r>
        <w:t>A „</w:t>
      </w:r>
      <w:r>
        <w:rPr>
          <w:b/>
          <w:bCs/>
          <w:color w:val="00188F"/>
        </w:rPr>
        <w:t>Dev Boxonkénti Százalékos Rendelkezésre Állás</w:t>
      </w:r>
      <w:r>
        <w:t>” a következő értéket jelenti: 100%-ból levonva az Alkalmazandó Időszak azon Perceinek százalékos aránya, amelyek a Dev Box Állásidejébe tartoznak.</w:t>
      </w:r>
    </w:p>
    <w:p w14:paraId="57443AFA" w14:textId="5CD6A634" w:rsidR="005149F7" w:rsidRDefault="005149F7" w:rsidP="005149F7">
      <w:pPr>
        <w:pStyle w:val="ProductList-Body"/>
      </w:pPr>
      <w:r>
        <w:t>A Dev Boxonkénti Százalékos Rendelkezésre Állás a következő képlettel határozható meg:</w:t>
      </w:r>
    </w:p>
    <w:p w14:paraId="7B069CB1" w14:textId="180F0204" w:rsidR="00C91F92" w:rsidRPr="00A17CD7" w:rsidRDefault="00DD001D" w:rsidP="00EA1CA3">
      <w:pPr>
        <w:spacing w:before="120" w:line="240" w:lineRule="auto"/>
        <w:jc w:val="both"/>
        <w:rPr>
          <w:sz w:val="18"/>
          <w:szCs w:val="18"/>
        </w:rPr>
      </w:pPr>
      <m:oMathPara>
        <m:oMath>
          <m:r>
            <m:rPr>
              <m:nor/>
            </m:rPr>
            <w:rPr>
              <w:rFonts w:ascii="Cambria Math" w:hAnsi="Cambria Math"/>
              <w:i/>
              <w:iCs/>
              <w:sz w:val="18"/>
              <w:szCs w:val="18"/>
            </w:rPr>
            <m:t>Dev Boxonkénti Százalékos Rendelkezésre Állás =</m:t>
          </m:r>
          <m:f>
            <m:fPr>
              <m:ctrlPr>
                <w:rPr>
                  <w:rFonts w:ascii="Cambria Math" w:hAnsi="Cambria Math"/>
                  <w:i/>
                  <w:iCs/>
                  <w:sz w:val="18"/>
                  <w:szCs w:val="18"/>
                </w:rPr>
              </m:ctrlPr>
            </m:fPr>
            <m:num>
              <m:r>
                <m:rPr>
                  <m:nor/>
                </m:rPr>
                <w:rPr>
                  <w:rFonts w:ascii="Cambria Math" w:hAnsi="Cambria Math"/>
                  <w:i/>
                  <w:iCs/>
                  <w:sz w:val="18"/>
                  <w:szCs w:val="18"/>
                </w:rPr>
                <m:t>(Alkalmazandó Időszak Percei – Állásidő)</m:t>
              </m:r>
            </m:num>
            <m:den>
              <m:r>
                <m:rPr>
                  <m:nor/>
                </m:rPr>
                <w:rPr>
                  <w:rFonts w:ascii="Cambria Math" w:hAnsi="Cambria Math"/>
                  <w:i/>
                  <w:iCs/>
                  <w:sz w:val="18"/>
                  <w:szCs w:val="18"/>
                </w:rPr>
                <m:t>Alkalmazandó Időszak Percei</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Pr>
          <w:b/>
          <w:bCs/>
          <w:color w:val="00188F"/>
        </w:rPr>
        <w:t>Dev Boxonkénti Szolgáltatás-jóváírás</w:t>
      </w:r>
      <w:r w:rsidRPr="00486413">
        <w:rPr>
          <w:b/>
          <w:bCs/>
          <w:color w:val="00188F"/>
        </w:rPr>
        <w:t xml:space="preserve">: </w:t>
      </w:r>
      <w:r>
        <w:t>A Microsoft Dev Box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A17CD7">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Pr>
                <w:color w:val="FFFFFF" w:themeColor="background1"/>
              </w:rPr>
              <w:t>Dev Boxonkénti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Pr>
                <w:color w:val="FFFFFF" w:themeColor="background1"/>
              </w:rPr>
              <w:t>Dev Boxonkénti Szolgáltatás-jóváírás</w:t>
            </w:r>
          </w:p>
        </w:tc>
      </w:tr>
      <w:tr w:rsidR="00CF7A47" w14:paraId="5A838D14" w14:textId="77777777" w:rsidTr="00A17CD7">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w:t>
            </w:r>
          </w:p>
        </w:tc>
      </w:tr>
      <w:tr w:rsidR="00CF7A47" w14:paraId="46F1CA46" w14:textId="77777777" w:rsidTr="00A17CD7">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w:t>
            </w:r>
          </w:p>
        </w:tc>
      </w:tr>
      <w:tr w:rsidR="00CF7A47" w14:paraId="4C10F3EF" w14:textId="77777777" w:rsidTr="00A17CD7">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w:t>
            </w:r>
          </w:p>
        </w:tc>
      </w:tr>
    </w:tbl>
    <w:p w14:paraId="7CCD7C5E" w14:textId="4EE7B625" w:rsidR="005273EB" w:rsidRPr="00CF7A47" w:rsidRDefault="002778D1"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8" w:name="_Toc231483832"/>
      <w:r>
        <w:t>Azure Digital Twins</w:t>
      </w:r>
      <w:bookmarkEnd w:id="238"/>
    </w:p>
    <w:p w14:paraId="13E3D280" w14:textId="77777777" w:rsidR="005C061C" w:rsidRPr="005C061C" w:rsidRDefault="005C061C" w:rsidP="005C061C">
      <w:pPr>
        <w:pStyle w:val="ProductList-Body"/>
        <w:rPr>
          <w:b/>
          <w:bCs/>
          <w:color w:val="00188F"/>
        </w:rPr>
      </w:pPr>
      <w:r>
        <w:rPr>
          <w:b/>
          <w:bCs/>
          <w:color w:val="00188F"/>
        </w:rPr>
        <w:t>További fogalommeghatározások</w:t>
      </w:r>
    </w:p>
    <w:p w14:paraId="260F4527" w14:textId="77777777" w:rsidR="005C061C" w:rsidRDefault="005C061C" w:rsidP="005C061C">
      <w:pPr>
        <w:pStyle w:val="ProductList-Body"/>
      </w:pPr>
      <w:r>
        <w:t>Az „</w:t>
      </w:r>
      <w:r>
        <w:rPr>
          <w:b/>
          <w:bCs/>
          <w:color w:val="00188F"/>
        </w:rPr>
        <w:t>Üzenet</w:t>
      </w:r>
      <w:r>
        <w:t>” egy telepített Azure Digital Twins-példány által egy végpontszolgáltatásnak, például egy Event Hub, Event Grid vagy Service Bus szolgáltatásnak küldött bármilyen esemény.</w:t>
      </w:r>
    </w:p>
    <w:p w14:paraId="5926A16D" w14:textId="77777777" w:rsidR="005C061C" w:rsidRDefault="005C061C" w:rsidP="005C061C">
      <w:pPr>
        <w:pStyle w:val="ProductList-Body"/>
      </w:pPr>
      <w:r>
        <w:t>Az „</w:t>
      </w:r>
      <w:r>
        <w:rPr>
          <w:b/>
          <w:bCs/>
          <w:color w:val="00188F"/>
        </w:rPr>
        <w:t>API-műveletek</w:t>
      </w:r>
      <w:r>
        <w:t>” a modelleken és digitális ikreken végrehajtott olvasási írási, frissítési, törlési és egyéb műveletek, a lekérdezéseket is ideértve.</w:t>
      </w:r>
    </w:p>
    <w:p w14:paraId="6CC377C8" w14:textId="585CC3EC" w:rsidR="005C061C" w:rsidRPr="005C061C" w:rsidRDefault="00EE6E3C" w:rsidP="005225B8">
      <w:pPr>
        <w:pStyle w:val="ProductList-Body"/>
        <w:rPr>
          <w:b/>
          <w:bCs/>
          <w:color w:val="00188F"/>
        </w:rPr>
      </w:pPr>
      <w:r>
        <w:rPr>
          <w:b/>
          <w:bCs/>
          <w:color w:val="00188F"/>
        </w:rPr>
        <w:t>A Rendelkezésre Állás kiszámítása és a Szolgáltatási Szintek</w:t>
      </w:r>
    </w:p>
    <w:p w14:paraId="21D71404" w14:textId="79D5208E" w:rsidR="005C061C" w:rsidRDefault="005C061C" w:rsidP="005C061C">
      <w:pPr>
        <w:pStyle w:val="ProductList-Body"/>
      </w:pPr>
      <w:r>
        <w:t>A „</w:t>
      </w:r>
      <w:r>
        <w:rPr>
          <w:b/>
          <w:bCs/>
          <w:color w:val="00188F"/>
        </w:rPr>
        <w:t>Telepítési Percek</w:t>
      </w:r>
      <w:r>
        <w:t>” azt az időtartamot jelenti percben kifejezve, amely alatt egy adott Azure Digital Twins-példány egy Alkalmazandó Időszakban az Azure-ban telepített állapotban van.</w:t>
      </w:r>
    </w:p>
    <w:p w14:paraId="3359A4D2" w14:textId="004ED00A" w:rsidR="005C061C" w:rsidRDefault="005C061C" w:rsidP="005C061C">
      <w:pPr>
        <w:pStyle w:val="ProductList-Body"/>
      </w:pPr>
      <w:r>
        <w:t>A „</w:t>
      </w:r>
      <w:r>
        <w:rPr>
          <w:b/>
          <w:bCs/>
          <w:color w:val="00188F"/>
        </w:rPr>
        <w:t>Maximális Rendelkezésre Állási Percek</w:t>
      </w:r>
      <w:r>
        <w:t>” egy Alkalmazandó Időszakban, egy adott Microsoft Azure-előfizetés keretében telepített összes Azure Digital Twins-példány Telepítési Perceinek összessége.</w:t>
      </w:r>
    </w:p>
    <w:p w14:paraId="65F63DE3" w14:textId="77777777" w:rsidR="005C061C" w:rsidRDefault="005C061C" w:rsidP="005C061C">
      <w:pPr>
        <w:pStyle w:val="ProductList-Body"/>
      </w:pPr>
      <w:r>
        <w:t>Az „</w:t>
      </w:r>
      <w:r>
        <w:rPr>
          <w:b/>
          <w:bCs/>
          <w:color w:val="00188F"/>
        </w:rPr>
        <w:t>Állásidő</w:t>
      </w:r>
      <w:r>
        <w:t>” egy adott Microsoft Azure-előfizetésben telepített összes Azure Digital Twins-példány azon Telepítési Perceinek összessége, amelyek alatt az Azure Digital Twins-példány nem áll rendelkezésre. Egy adott Azure Digital Twins-példány esetén egy perc akkor tekintendő rendelkezésre nem állónak, ha az adott percben folyamatosan végrehajtott, Üzenetek küldését vagy API-műveleteknek az Azure Digital Twins-példányon történő végrehajtását célzó összes kísérlet vagy Hibakódot ad vissza, vagy öt percen belül nem eredményez Sikerkódot.</w:t>
      </w:r>
    </w:p>
    <w:p w14:paraId="509F5CE6" w14:textId="29734CE1" w:rsidR="005C061C" w:rsidRDefault="00AC48A7" w:rsidP="005C061C">
      <w:pPr>
        <w:pStyle w:val="ProductList-Body"/>
      </w:pPr>
      <w:r>
        <w:rPr>
          <w:b/>
          <w:bCs/>
          <w:color w:val="00188F"/>
        </w:rPr>
        <w:t>Százalékos Rendelkezésre Állás:</w:t>
      </w:r>
      <w:r>
        <w:t xml:space="preserve"> A Százalékos Rendelkezésre Állás a következő képlettel határozható meg:</w:t>
      </w:r>
    </w:p>
    <w:p w14:paraId="60F50E99" w14:textId="77777777" w:rsidR="00365E17" w:rsidRPr="00EF7CF9" w:rsidRDefault="00000000" w:rsidP="00EA1CA3">
      <w:pPr>
        <w:spacing w:before="120" w:line="240" w:lineRule="auto"/>
        <w:ind w:left="562" w:hanging="562"/>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Az Azure Digital Twins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Szolgáltatás-jóváírás</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w:t>
            </w:r>
          </w:p>
        </w:tc>
        <w:tc>
          <w:tcPr>
            <w:tcW w:w="5400" w:type="dxa"/>
          </w:tcPr>
          <w:p w14:paraId="180C4714" w14:textId="77777777" w:rsidR="005C061C" w:rsidRPr="00EF7CF9" w:rsidRDefault="005C061C" w:rsidP="000F31B4">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w:t>
            </w:r>
          </w:p>
        </w:tc>
        <w:tc>
          <w:tcPr>
            <w:tcW w:w="5400" w:type="dxa"/>
          </w:tcPr>
          <w:p w14:paraId="721BD409" w14:textId="77777777" w:rsidR="005C061C" w:rsidRPr="00EF7CF9" w:rsidRDefault="005C061C" w:rsidP="000F31B4">
            <w:pPr>
              <w:pStyle w:val="ProductList-OfferingBody"/>
              <w:jc w:val="center"/>
            </w:pPr>
            <w:r>
              <w:t>25%</w:t>
            </w:r>
          </w:p>
        </w:tc>
      </w:tr>
    </w:tbl>
    <w:p w14:paraId="57996B9D" w14:textId="7AE514C4" w:rsidR="005C061C" w:rsidRPr="00EF7CF9" w:rsidRDefault="002778D1"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2C28851" w14:textId="4DA656FC" w:rsidR="004005AF" w:rsidRPr="00EF7CF9" w:rsidRDefault="004005AF" w:rsidP="00272E37">
      <w:pPr>
        <w:pStyle w:val="ProductList-Offering2Heading"/>
        <w:keepNext/>
        <w:tabs>
          <w:tab w:val="clear" w:pos="360"/>
          <w:tab w:val="clear" w:pos="720"/>
          <w:tab w:val="clear" w:pos="1080"/>
        </w:tabs>
        <w:outlineLvl w:val="2"/>
      </w:pPr>
      <w:bookmarkStart w:id="239" w:name="_Toc231483833"/>
      <w:r>
        <w:t>Azure DNS</w:t>
      </w:r>
      <w:bookmarkEnd w:id="225"/>
      <w:bookmarkEnd w:id="228"/>
      <w:bookmarkEnd w:id="239"/>
    </w:p>
    <w:p w14:paraId="0BF477DA" w14:textId="77777777" w:rsidR="004005AF" w:rsidRPr="00EF7CF9" w:rsidRDefault="004005AF" w:rsidP="004005AF">
      <w:pPr>
        <w:pStyle w:val="ProductList-Body"/>
      </w:pPr>
      <w:r>
        <w:rPr>
          <w:b/>
          <w:color w:val="00188F"/>
        </w:rPr>
        <w:t>További fogalommeghatározások</w:t>
      </w:r>
      <w:r w:rsidRPr="00486413">
        <w:rPr>
          <w:b/>
          <w:bCs/>
          <w:color w:val="00188F"/>
        </w:rPr>
        <w:t>:</w:t>
      </w:r>
    </w:p>
    <w:p w14:paraId="3CA6934D" w14:textId="77777777" w:rsidR="004005AF" w:rsidRPr="009200BE" w:rsidRDefault="004005AF" w:rsidP="004005AF">
      <w:pPr>
        <w:pStyle w:val="ProductList-Body"/>
      </w:pPr>
      <w:r>
        <w:t>A „</w:t>
      </w:r>
      <w:r>
        <w:rPr>
          <w:b/>
          <w:color w:val="00188F"/>
        </w:rPr>
        <w:t>DNS-Zóna</w:t>
      </w:r>
      <w:r>
        <w:t>”</w:t>
      </w:r>
      <w:r>
        <w:rPr>
          <w:b/>
          <w:color w:val="00188F"/>
        </w:rPr>
        <w:t xml:space="preserve"> </w:t>
      </w:r>
      <w:r>
        <w:t>egy DNS-zónát és rekordhalmazokat tartalmazó Azure DNS-Szolgáltatás telepítésére vonatkozik.</w:t>
      </w:r>
    </w:p>
    <w:p w14:paraId="5D6DD826" w14:textId="41D7A837" w:rsidR="004005AF" w:rsidRPr="009200BE" w:rsidRDefault="004005AF" w:rsidP="004005AF">
      <w:pPr>
        <w:pStyle w:val="ProductList-Body"/>
      </w:pPr>
      <w:r>
        <w:t>A „</w:t>
      </w:r>
      <w:r>
        <w:rPr>
          <w:b/>
          <w:color w:val="00188F"/>
        </w:rPr>
        <w:t>Telepítési Percek</w:t>
      </w:r>
      <w:r>
        <w:t>”</w:t>
      </w:r>
      <w:r>
        <w:rPr>
          <w:b/>
          <w:color w:val="00188F"/>
        </w:rPr>
        <w:t xml:space="preserve"> </w:t>
      </w:r>
      <w:r>
        <w:t>azt az időtartamot jelenti percben kifejezve, amely alatt egy adott DNS-Zóna egy Alkalmazandó Időszakban a Microsoft Azure-ban telepített állapotban van.</w:t>
      </w:r>
    </w:p>
    <w:p w14:paraId="5A0A0837" w14:textId="095D236B" w:rsidR="004005AF" w:rsidRPr="009200BE" w:rsidRDefault="004005AF" w:rsidP="004005AF">
      <w:pPr>
        <w:pStyle w:val="ProductList-Body"/>
      </w:pPr>
      <w:r>
        <w:t>A „</w:t>
      </w:r>
      <w:r>
        <w:rPr>
          <w:b/>
          <w:color w:val="00188F"/>
        </w:rPr>
        <w:t>Maximális Rendelkezésre Állási Percek</w:t>
      </w:r>
      <w:r>
        <w:t>” az egy Alkalmazandó Időszakban, egy adott Microsoft Azure-előfizetés keretében telepített összes DNS-Zóna Telepítési Perceinek összessége.</w:t>
      </w:r>
    </w:p>
    <w:p w14:paraId="4DE9FAB9" w14:textId="77777777" w:rsidR="004005AF" w:rsidRPr="009200BE" w:rsidRDefault="004005AF" w:rsidP="004005AF">
      <w:pPr>
        <w:pStyle w:val="ProductList-Body"/>
      </w:pPr>
      <w:r>
        <w:t>Az „</w:t>
      </w:r>
      <w:r>
        <w:rPr>
          <w:b/>
          <w:color w:val="00188F"/>
        </w:rPr>
        <w:t>Érvényes DNS-Kérés</w:t>
      </w:r>
      <w:r>
        <w:t>”</w:t>
      </w:r>
      <w:r>
        <w:rPr>
          <w:b/>
          <w:color w:val="00188F"/>
        </w:rPr>
        <w:t xml:space="preserve"> </w:t>
      </w:r>
      <w:r>
        <w:t>egy DNS-Zónához társított Azure DNS-Szolgáltatás névkiszolgálóhoz intézett, a megadott feltételeknek megfelelő, a DNS-Zónán belüli rekordhalmazra irányuló DNS-kérést jelent.</w:t>
      </w:r>
    </w:p>
    <w:p w14:paraId="244475C2" w14:textId="77777777" w:rsidR="004005AF" w:rsidRDefault="004005AF" w:rsidP="004005AF">
      <w:pPr>
        <w:pStyle w:val="ProductList-Body"/>
      </w:pPr>
      <w:r>
        <w:t>Az „</w:t>
      </w:r>
      <w:r>
        <w:rPr>
          <w:b/>
          <w:color w:val="00188F"/>
        </w:rPr>
        <w:t>Állásidő</w:t>
      </w:r>
      <w:r>
        <w:t>” azoknak a Maximális Rendelkezésre Állási Perceknek az összessége, amelyek alatt a DNS-Zóna nem áll rendelkezésre. Egy adott DNS-Zóna esetében egy perc akkor tekintendő rendelkezésre nem állónak, ha két másodpercen belül nincs DNS-válasz egy Érvényes DNS-Kérésre, feltéve, hogy a DNS-Zónához társított összes névkiszolgáló megkapja az Érvényes DNS-Kérést, és 60 egymást követő másodperc során folyamatosan újra és újra történnek próbálkozások.</w:t>
      </w:r>
    </w:p>
    <w:p w14:paraId="7D6BFCE9" w14:textId="763FF46E" w:rsidR="004005AF" w:rsidRPr="00EF7CF9" w:rsidRDefault="00AC48A7" w:rsidP="004005AF">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343DEA76" w14:textId="77777777" w:rsidR="00365E17" w:rsidRPr="00EF7CF9" w:rsidRDefault="00000000" w:rsidP="0016053B">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Szolgáltatás-jóváírás</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 100%</w:t>
            </w:r>
          </w:p>
        </w:tc>
        <w:tc>
          <w:tcPr>
            <w:tcW w:w="5400" w:type="dxa"/>
          </w:tcPr>
          <w:p w14:paraId="4E1D2360" w14:textId="77777777" w:rsidR="004005AF" w:rsidRPr="005A3C16" w:rsidRDefault="004005AF" w:rsidP="000F31B4">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w:t>
            </w:r>
          </w:p>
        </w:tc>
        <w:tc>
          <w:tcPr>
            <w:tcW w:w="5400" w:type="dxa"/>
          </w:tcPr>
          <w:p w14:paraId="461E93FC" w14:textId="77777777" w:rsidR="004005AF" w:rsidRPr="005A3C16" w:rsidRDefault="004005AF" w:rsidP="000F31B4">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w:t>
            </w:r>
          </w:p>
        </w:tc>
        <w:tc>
          <w:tcPr>
            <w:tcW w:w="5400" w:type="dxa"/>
          </w:tcPr>
          <w:p w14:paraId="33C407AA" w14:textId="77777777" w:rsidR="004005AF" w:rsidRPr="005A3C16" w:rsidRDefault="004005AF" w:rsidP="000F31B4">
            <w:pPr>
              <w:pStyle w:val="ProductList-OfferingBody"/>
              <w:jc w:val="center"/>
            </w:pPr>
            <w:r>
              <w:t>100%</w:t>
            </w:r>
          </w:p>
        </w:tc>
      </w:tr>
    </w:tbl>
    <w:bookmarkStart w:id="240" w:name="_Toc526859658"/>
    <w:p w14:paraId="3E4E5293" w14:textId="4AEE591D"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498D8685" w14:textId="131A3498" w:rsidR="000F474F" w:rsidRPr="00EF7CF9" w:rsidRDefault="000F474F" w:rsidP="000F474F">
      <w:pPr>
        <w:pStyle w:val="ProductList-Offering2Heading"/>
        <w:keepNext/>
        <w:tabs>
          <w:tab w:val="clear" w:pos="360"/>
          <w:tab w:val="clear" w:pos="720"/>
          <w:tab w:val="clear" w:pos="1080"/>
        </w:tabs>
        <w:outlineLvl w:val="2"/>
      </w:pPr>
      <w:bookmarkStart w:id="241" w:name="_Toc231483834"/>
      <w:bookmarkStart w:id="242" w:name="_Toc505679756"/>
      <w:bookmarkStart w:id="243" w:name="_Toc52348953"/>
      <w:bookmarkStart w:id="244" w:name="_Toc52348931"/>
      <w:r>
        <w:t>Azure DNS</w:t>
      </w:r>
      <w:r w:rsidR="00601221">
        <w:t xml:space="preserve"> Private Resolver</w:t>
      </w:r>
      <w:bookmarkEnd w:id="241"/>
    </w:p>
    <w:p w14:paraId="556E85F7" w14:textId="77777777" w:rsidR="000F474F" w:rsidRDefault="000F474F" w:rsidP="000F474F">
      <w:pPr>
        <w:pStyle w:val="ProductList-Body"/>
        <w:rPr>
          <w:b/>
          <w:bCs/>
          <w:color w:val="00188F"/>
        </w:rPr>
      </w:pPr>
      <w:r>
        <w:rPr>
          <w:b/>
          <w:color w:val="00188F"/>
        </w:rPr>
        <w:t>További fogalommeghatározások</w:t>
      </w:r>
      <w:r w:rsidRPr="00486413">
        <w:rPr>
          <w:b/>
          <w:bCs/>
          <w:color w:val="00188F"/>
        </w:rPr>
        <w:t>:</w:t>
      </w:r>
    </w:p>
    <w:p w14:paraId="7BA25BB7" w14:textId="77777777" w:rsidR="00AB7E64" w:rsidRPr="00AB7E64" w:rsidRDefault="00AB7E64" w:rsidP="00AB7E64">
      <w:pPr>
        <w:pStyle w:val="ProductList-Body"/>
        <w:rPr>
          <w:rFonts w:cstheme="minorHAnsi"/>
        </w:rPr>
      </w:pPr>
      <w:r w:rsidRPr="00AB7E64">
        <w:rPr>
          <w:rFonts w:cstheme="minorHAnsi"/>
        </w:rPr>
        <w:t>Az „</w:t>
      </w:r>
      <w:r w:rsidRPr="00AB7E64">
        <w:rPr>
          <w:rFonts w:cstheme="minorHAnsi"/>
          <w:b/>
          <w:color w:val="00188F"/>
        </w:rPr>
        <w:t>Azure DNS Private Resolver-végpont</w:t>
      </w:r>
      <w:r w:rsidRPr="00AB7E64">
        <w:rPr>
          <w:rFonts w:cstheme="minorHAnsi"/>
        </w:rPr>
        <w:t>” egy Azure DNS Private Resolver-végpontnak egy olyan telepítése, amely névfeloldást biztosít a kapott DNS-kérésék esetében.</w:t>
      </w:r>
    </w:p>
    <w:p w14:paraId="1EA5679B" w14:textId="77777777" w:rsidR="00AB7E64" w:rsidRPr="00AB7E64" w:rsidRDefault="00AB7E64" w:rsidP="00AB7E64">
      <w:pPr>
        <w:pStyle w:val="ProductList-Body"/>
        <w:rPr>
          <w:rFonts w:cstheme="minorHAnsi"/>
        </w:rPr>
      </w:pPr>
      <w:r w:rsidRPr="00AB7E64">
        <w:rPr>
          <w:rFonts w:cstheme="minorHAnsi"/>
        </w:rPr>
        <w:t>A „</w:t>
      </w:r>
      <w:r w:rsidRPr="00AB7E64">
        <w:rPr>
          <w:rFonts w:cstheme="minorHAnsi"/>
          <w:b/>
          <w:color w:val="00188F"/>
        </w:rPr>
        <w:t>Telepítési Percek</w:t>
      </w:r>
      <w:r w:rsidRPr="00AB7E64">
        <w:rPr>
          <w:rFonts w:cstheme="minorHAnsi"/>
        </w:rPr>
        <w:t>” azt az időtartamot jelenti percben kifejezve, amely alatt egy adott végpont egy Alkalmazandó Időszakban a Microsoft Azure-ban telepített állapotban van.</w:t>
      </w:r>
    </w:p>
    <w:p w14:paraId="4A845CFB" w14:textId="77777777" w:rsidR="00AB7E64" w:rsidRPr="00AB7E64" w:rsidRDefault="00AB7E64" w:rsidP="00AB7E64">
      <w:pPr>
        <w:pStyle w:val="ProductList-Body"/>
        <w:rPr>
          <w:rFonts w:cstheme="minorHAnsi"/>
        </w:rPr>
      </w:pPr>
      <w:r w:rsidRPr="00AB7E64">
        <w:rPr>
          <w:rFonts w:cstheme="minorHAnsi"/>
        </w:rPr>
        <w:t>A „</w:t>
      </w:r>
      <w:r w:rsidRPr="00AB7E64">
        <w:rPr>
          <w:rFonts w:cstheme="minorHAnsi"/>
          <w:b/>
          <w:color w:val="00188F"/>
        </w:rPr>
        <w:t>Maximális Rendelkezésre Állási Percek</w:t>
      </w:r>
      <w:r w:rsidRPr="00AB7E64">
        <w:rPr>
          <w:rFonts w:cstheme="minorHAnsi"/>
        </w:rPr>
        <w:t>” egy Alkalmazandó Időszakban az egyes Microsoft Azure-előfizetések keretében telepített összes végpont Telepítési Perceinek összessége.</w:t>
      </w:r>
    </w:p>
    <w:p w14:paraId="52EFE173" w14:textId="77777777" w:rsidR="00AB7E64" w:rsidRPr="00AB7E64" w:rsidRDefault="00AB7E64" w:rsidP="00AB7E64">
      <w:pPr>
        <w:pStyle w:val="ProductList-Body"/>
        <w:rPr>
          <w:rFonts w:cstheme="minorHAnsi"/>
        </w:rPr>
      </w:pPr>
      <w:r w:rsidRPr="00AB7E64">
        <w:rPr>
          <w:rFonts w:cstheme="minorHAnsi"/>
        </w:rPr>
        <w:t>Az „</w:t>
      </w:r>
      <w:r w:rsidRPr="00AB7E64">
        <w:rPr>
          <w:rFonts w:cstheme="minorHAnsi"/>
          <w:b/>
          <w:color w:val="00188F"/>
        </w:rPr>
        <w:t>Érvényes DNS-Kérés</w:t>
      </w:r>
      <w:r w:rsidRPr="00AB7E64">
        <w:rPr>
          <w:rFonts w:cstheme="minorHAnsi"/>
        </w:rPr>
        <w:t>” egy DNS-Zónához társított Azure DNS-Szolgáltatás névkiszolgálóhoz intézett, a megadott feltételeknek megfelelő, a DNS-Zónán belüli rekordhalmazra irányuló DNS-kérést jelent.</w:t>
      </w:r>
    </w:p>
    <w:p w14:paraId="57A8D191" w14:textId="77777777" w:rsidR="00AB7E64" w:rsidRPr="00AB7E64" w:rsidRDefault="00AB7E64" w:rsidP="00AB7E64">
      <w:pPr>
        <w:pStyle w:val="ProductList-Body"/>
        <w:rPr>
          <w:rFonts w:cstheme="minorHAnsi"/>
        </w:rPr>
      </w:pPr>
      <w:r w:rsidRPr="00AB7E64">
        <w:rPr>
          <w:rFonts w:cstheme="minorHAnsi"/>
        </w:rPr>
        <w:t>Az „</w:t>
      </w:r>
      <w:r w:rsidRPr="00AB7E64">
        <w:rPr>
          <w:rFonts w:cstheme="minorHAnsi"/>
          <w:b/>
          <w:color w:val="00188F"/>
        </w:rPr>
        <w:t>Állásidő</w:t>
      </w:r>
      <w:r w:rsidRPr="00AB7E64">
        <w:rPr>
          <w:rFonts w:cstheme="minorHAnsi"/>
        </w:rPr>
        <w:t>” a Maximális Rendelkezésre Állási Percek azon felhalmozódott összege, amely alatt az Azure DNS Private Resolver-végpont nem áll rendelkezésre. Egy adott végpont esetében egy perc akkor tekintendő rendelkezésre nem állónak, ha két másodpercen belül nincs DNS-válasz egy Érvényes DNS-Kérésre, feltéve, hogy a végponthoz társított összes névkiszolgáló megkapja az Érvényes DNS-Kérést, és 60 egymást követő másodperc során folyamatosan újra és újra történnek próbálkozások.</w:t>
      </w:r>
    </w:p>
    <w:p w14:paraId="7C950309" w14:textId="34D1CE21" w:rsidR="00AB7E64" w:rsidRDefault="00AB7E64" w:rsidP="000F474F">
      <w:pPr>
        <w:pStyle w:val="ProductList-Body"/>
        <w:rPr>
          <w:rFonts w:cstheme="minorHAnsi"/>
        </w:rPr>
      </w:pPr>
      <w:r w:rsidRPr="00AB7E64">
        <w:rPr>
          <w:rFonts w:cstheme="minorHAnsi"/>
          <w:b/>
          <w:color w:val="00188F"/>
        </w:rPr>
        <w:t>Százalékos Rendelkezésre Állás:</w:t>
      </w:r>
      <w:r w:rsidRPr="00AB7E64">
        <w:rPr>
          <w:rFonts w:cstheme="minorHAnsi"/>
        </w:rPr>
        <w:t xml:space="preserve"> A Százalékos Rendelkezésre Állás a következő képlettel határozható meg:</w:t>
      </w:r>
    </w:p>
    <w:p w14:paraId="3721A1BE" w14:textId="77777777" w:rsidR="00F04A32" w:rsidRPr="00EF7CF9" w:rsidRDefault="00000000" w:rsidP="00AF426E">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Maximális Rendelkezésre Állási Percek – Állásidő</m:t>
              </m:r>
            </m:num>
            <m:den>
              <m:r>
                <m:rPr>
                  <m:nor/>
                </m:rPr>
                <w:rPr>
                  <w:rFonts w:ascii="Cambria Math" w:hAnsi="Cambria Math" w:cs="Tahoma"/>
                  <w:i/>
                  <w:iCs/>
                  <w:color w:val="000000" w:themeColor="text1"/>
                  <w:sz w:val="18"/>
                  <w:szCs w:val="18"/>
                </w:rPr>
                <m:t>Maximális Rendelkezésre Állási Percek</m:t>
              </m:r>
            </m:den>
          </m:f>
          <m:r>
            <w:rPr>
              <w:rFonts w:ascii="Cambria Math" w:hAnsi="Cambria Math" w:cs="Tahoma"/>
              <w:color w:val="000000" w:themeColor="text1"/>
              <w:sz w:val="18"/>
              <w:szCs w:val="18"/>
            </w:rPr>
            <m:t xml:space="preserve"> x 100</m:t>
          </m:r>
        </m:oMath>
      </m:oMathPara>
    </w:p>
    <w:p w14:paraId="1D634FCD" w14:textId="77777777" w:rsidR="00601221" w:rsidRPr="00EF7CF9" w:rsidRDefault="00601221" w:rsidP="00601221">
      <w:pPr>
        <w:pStyle w:val="ProductList-Body"/>
        <w:keepNext/>
      </w:pPr>
      <w:r>
        <w:rPr>
          <w:b/>
          <w:color w:val="00188F"/>
        </w:rPr>
        <w:t>Szolgáltatás-jóváírás</w:t>
      </w:r>
      <w:r w:rsidRPr="00DD57B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1221" w:rsidRPr="00B44CF9" w14:paraId="55B5D174" w14:textId="77777777">
        <w:trPr>
          <w:tblHeader/>
        </w:trPr>
        <w:tc>
          <w:tcPr>
            <w:tcW w:w="5400" w:type="dxa"/>
            <w:shd w:val="clear" w:color="auto" w:fill="0072C6"/>
          </w:tcPr>
          <w:p w14:paraId="05F93924" w14:textId="77777777" w:rsidR="00601221" w:rsidRPr="00601221" w:rsidRDefault="00601221">
            <w:pPr>
              <w:pStyle w:val="ProductList-OfferingBody"/>
              <w:jc w:val="center"/>
              <w:rPr>
                <w:rFonts w:cstheme="minorHAnsi"/>
                <w:color w:val="FFFFFF" w:themeColor="background1"/>
              </w:rPr>
            </w:pPr>
            <w:r w:rsidRPr="00601221">
              <w:rPr>
                <w:rFonts w:cstheme="minorHAnsi"/>
                <w:color w:val="FFFFFF" w:themeColor="background1"/>
              </w:rPr>
              <w:t>Százalékos Rendelkezésre Állás</w:t>
            </w:r>
          </w:p>
        </w:tc>
        <w:tc>
          <w:tcPr>
            <w:tcW w:w="5400" w:type="dxa"/>
            <w:shd w:val="clear" w:color="auto" w:fill="0072C6"/>
          </w:tcPr>
          <w:p w14:paraId="4511C4C0" w14:textId="77777777" w:rsidR="00601221" w:rsidRPr="00601221" w:rsidRDefault="00601221">
            <w:pPr>
              <w:pStyle w:val="ProductList-OfferingBody"/>
              <w:jc w:val="center"/>
              <w:rPr>
                <w:rFonts w:cstheme="minorHAnsi"/>
                <w:color w:val="FFFFFF" w:themeColor="background1"/>
              </w:rPr>
            </w:pPr>
            <w:r w:rsidRPr="00601221">
              <w:rPr>
                <w:rFonts w:cstheme="minorHAnsi"/>
                <w:color w:val="FFFFFF" w:themeColor="background1"/>
              </w:rPr>
              <w:t>Szolgáltatás-jóváírás</w:t>
            </w:r>
          </w:p>
        </w:tc>
      </w:tr>
      <w:tr w:rsidR="00601221" w:rsidRPr="00B44CF9" w14:paraId="22A19CB8" w14:textId="77777777">
        <w:tc>
          <w:tcPr>
            <w:tcW w:w="5400" w:type="dxa"/>
          </w:tcPr>
          <w:p w14:paraId="3B312D40" w14:textId="77777777" w:rsidR="00601221" w:rsidRPr="00601221" w:rsidRDefault="00601221">
            <w:pPr>
              <w:pStyle w:val="ProductList-OfferingBody"/>
              <w:jc w:val="center"/>
              <w:rPr>
                <w:rFonts w:cstheme="minorHAnsi"/>
              </w:rPr>
            </w:pPr>
            <w:r w:rsidRPr="00601221">
              <w:rPr>
                <w:rFonts w:cstheme="minorHAnsi"/>
              </w:rPr>
              <w:t>&lt; 99,99%</w:t>
            </w:r>
          </w:p>
        </w:tc>
        <w:tc>
          <w:tcPr>
            <w:tcW w:w="5400" w:type="dxa"/>
          </w:tcPr>
          <w:p w14:paraId="68A1CF7B" w14:textId="77777777" w:rsidR="00601221" w:rsidRPr="00601221" w:rsidRDefault="00601221">
            <w:pPr>
              <w:pStyle w:val="ProductList-OfferingBody"/>
              <w:jc w:val="center"/>
              <w:rPr>
                <w:rFonts w:cstheme="minorHAnsi"/>
              </w:rPr>
            </w:pPr>
            <w:r w:rsidRPr="00601221">
              <w:rPr>
                <w:rFonts w:cstheme="minorHAnsi"/>
              </w:rPr>
              <w:t>10%</w:t>
            </w:r>
          </w:p>
        </w:tc>
      </w:tr>
      <w:tr w:rsidR="00601221" w:rsidRPr="00B44CF9" w14:paraId="78561F0A" w14:textId="77777777">
        <w:tc>
          <w:tcPr>
            <w:tcW w:w="5400" w:type="dxa"/>
          </w:tcPr>
          <w:p w14:paraId="2D05FC10" w14:textId="77777777" w:rsidR="00601221" w:rsidRPr="00601221" w:rsidRDefault="00601221">
            <w:pPr>
              <w:pStyle w:val="ProductList-OfferingBody"/>
              <w:jc w:val="center"/>
              <w:rPr>
                <w:rFonts w:cstheme="minorHAnsi"/>
              </w:rPr>
            </w:pPr>
            <w:r w:rsidRPr="00601221">
              <w:rPr>
                <w:rFonts w:cstheme="minorHAnsi"/>
              </w:rPr>
              <w:t>&lt; 99,9%</w:t>
            </w:r>
          </w:p>
        </w:tc>
        <w:tc>
          <w:tcPr>
            <w:tcW w:w="5400" w:type="dxa"/>
          </w:tcPr>
          <w:p w14:paraId="59A3B4A6" w14:textId="77777777" w:rsidR="00601221" w:rsidRPr="00601221" w:rsidRDefault="00601221">
            <w:pPr>
              <w:pStyle w:val="ProductList-OfferingBody"/>
              <w:jc w:val="center"/>
              <w:rPr>
                <w:rFonts w:cstheme="minorHAnsi"/>
              </w:rPr>
            </w:pPr>
            <w:r w:rsidRPr="00601221">
              <w:rPr>
                <w:rFonts w:cstheme="minorHAnsi"/>
              </w:rPr>
              <w:t>25%</w:t>
            </w:r>
          </w:p>
        </w:tc>
      </w:tr>
      <w:tr w:rsidR="00601221" w:rsidRPr="00B44CF9" w14:paraId="33813C80" w14:textId="77777777">
        <w:tc>
          <w:tcPr>
            <w:tcW w:w="5400" w:type="dxa"/>
          </w:tcPr>
          <w:p w14:paraId="1AF1C190" w14:textId="77777777" w:rsidR="00601221" w:rsidRPr="00601221" w:rsidRDefault="00601221">
            <w:pPr>
              <w:pStyle w:val="ProductList-OfferingBody"/>
              <w:jc w:val="center"/>
              <w:rPr>
                <w:rFonts w:cstheme="minorHAnsi"/>
              </w:rPr>
            </w:pPr>
            <w:r w:rsidRPr="00601221">
              <w:rPr>
                <w:rFonts w:cstheme="minorHAnsi"/>
              </w:rPr>
              <w:t>&lt; 99,5%</w:t>
            </w:r>
          </w:p>
        </w:tc>
        <w:tc>
          <w:tcPr>
            <w:tcW w:w="5400" w:type="dxa"/>
          </w:tcPr>
          <w:p w14:paraId="479B7FC3" w14:textId="77777777" w:rsidR="00601221" w:rsidRPr="00601221" w:rsidRDefault="00601221">
            <w:pPr>
              <w:pStyle w:val="ProductList-OfferingBody"/>
              <w:jc w:val="center"/>
              <w:rPr>
                <w:rFonts w:cstheme="minorHAnsi"/>
              </w:rPr>
            </w:pPr>
            <w:r w:rsidRPr="00601221">
              <w:rPr>
                <w:rFonts w:cstheme="minorHAnsi"/>
              </w:rPr>
              <w:t>100%</w:t>
            </w:r>
          </w:p>
        </w:tc>
      </w:tr>
    </w:tbl>
    <w:p w14:paraId="3992A33F" w14:textId="73D11EBD" w:rsidR="000F474F" w:rsidRPr="00601221" w:rsidRDefault="00601221" w:rsidP="006012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0F7C7232" w14:textId="77777777" w:rsidR="00332E7C" w:rsidRPr="00332E7C" w:rsidRDefault="00332E7C" w:rsidP="00332E7C">
      <w:pPr>
        <w:pStyle w:val="ProductList-Offering2Heading"/>
        <w:keepNext/>
        <w:tabs>
          <w:tab w:val="clear" w:pos="360"/>
          <w:tab w:val="clear" w:pos="720"/>
          <w:tab w:val="clear" w:pos="1080"/>
        </w:tabs>
        <w:outlineLvl w:val="2"/>
      </w:pPr>
      <w:bookmarkStart w:id="245" w:name="_Toc210228314"/>
      <w:bookmarkStart w:id="246" w:name="_Toc231483835"/>
      <w:r w:rsidRPr="00332E7C">
        <w:t>Azure DocumentDB (MongoDB kompatibilitással)</w:t>
      </w:r>
      <w:bookmarkEnd w:id="245"/>
      <w:bookmarkEnd w:id="246"/>
    </w:p>
    <w:p w14:paraId="3435AC33" w14:textId="77777777" w:rsidR="00332E7C" w:rsidRPr="00A15C3C" w:rsidRDefault="00332E7C" w:rsidP="00332E7C">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További fogalommeghatározások:</w:t>
      </w:r>
    </w:p>
    <w:p w14:paraId="0A1BF7AC" w14:textId="77777777" w:rsidR="00332E7C" w:rsidRPr="00A15C3C" w:rsidRDefault="00332E7C" w:rsidP="00332E7C">
      <w:pPr>
        <w:spacing w:after="0" w:line="240" w:lineRule="auto"/>
        <w:rPr>
          <w:rFonts w:ascii="Calibri" w:eastAsia="Calibri" w:hAnsi="Calibri" w:cs="Calibri"/>
          <w:sz w:val="18"/>
          <w:szCs w:val="18"/>
        </w:rPr>
      </w:pPr>
      <w:r w:rsidRPr="00CE7E07">
        <w:rPr>
          <w:rFonts w:ascii="Calibri" w:eastAsia="Calibri" w:hAnsi="Calibri" w:cs="Calibri"/>
          <w:sz w:val="18"/>
          <w:szCs w:val="18"/>
        </w:rPr>
        <w:t xml:space="preserve">A </w:t>
      </w:r>
      <w:r>
        <w:rPr>
          <w:rFonts w:ascii="Calibri" w:eastAsia="Calibri" w:hAnsi="Calibri" w:cs="Calibri"/>
          <w:b/>
          <w:bCs/>
          <w:color w:val="00188F"/>
          <w:sz w:val="18"/>
          <w:szCs w:val="18"/>
        </w:rPr>
        <w:t>„Kiszolgáló</w:t>
      </w:r>
      <w:r w:rsidRPr="007E1814">
        <w:rPr>
          <w:rFonts w:ascii="Calibri" w:eastAsia="Calibri" w:hAnsi="Calibri" w:cs="Calibri"/>
          <w:b/>
          <w:bCs/>
          <w:color w:val="00188F"/>
          <w:sz w:val="18"/>
          <w:szCs w:val="18"/>
        </w:rPr>
        <w:t>”</w:t>
      </w:r>
      <w:r>
        <w:rPr>
          <w:rFonts w:ascii="Calibri" w:eastAsia="Calibri" w:hAnsi="Calibri" w:cs="Calibri"/>
          <w:color w:val="00188F"/>
          <w:sz w:val="18"/>
          <w:szCs w:val="18"/>
        </w:rPr>
        <w:t xml:space="preserve"> </w:t>
      </w:r>
      <w:r>
        <w:rPr>
          <w:rFonts w:ascii="Calibri" w:eastAsia="Calibri" w:hAnsi="Calibri" w:cs="Calibri"/>
          <w:sz w:val="18"/>
          <w:szCs w:val="18"/>
        </w:rPr>
        <w:t>bármelyik adott Azure DocumentDB kiszolgálót jelenti.</w:t>
      </w:r>
    </w:p>
    <w:p w14:paraId="6DF93E79" w14:textId="77777777" w:rsidR="00332E7C" w:rsidRPr="00A15C3C" w:rsidRDefault="00332E7C" w:rsidP="00332E7C">
      <w:pPr>
        <w:spacing w:after="0" w:line="240" w:lineRule="auto"/>
        <w:rPr>
          <w:rFonts w:ascii="Calibri" w:eastAsia="Calibri" w:hAnsi="Calibri" w:cs="Calibri"/>
          <w:sz w:val="18"/>
          <w:szCs w:val="18"/>
        </w:rPr>
      </w:pPr>
      <w:r w:rsidRPr="00CE7E07">
        <w:rPr>
          <w:rFonts w:ascii="Calibri" w:eastAsia="Calibri" w:hAnsi="Calibri" w:cs="Calibri"/>
          <w:sz w:val="18"/>
          <w:szCs w:val="18"/>
        </w:rPr>
        <w:t xml:space="preserve">A </w:t>
      </w:r>
      <w:r>
        <w:rPr>
          <w:rFonts w:ascii="Calibri" w:eastAsia="Calibri" w:hAnsi="Calibri" w:cs="Calibri"/>
          <w:b/>
          <w:bCs/>
          <w:color w:val="00188F"/>
          <w:sz w:val="18"/>
          <w:szCs w:val="18"/>
        </w:rPr>
        <w:t>„Nagy Rendelkezésre Állású Fürt</w:t>
      </w:r>
      <w:r w:rsidRPr="007E1814">
        <w:rPr>
          <w:rFonts w:ascii="Calibri" w:eastAsia="Calibri" w:hAnsi="Calibri" w:cs="Calibri"/>
          <w:b/>
          <w:bCs/>
          <w:color w:val="00188F"/>
          <w:sz w:val="18"/>
          <w:szCs w:val="18"/>
        </w:rPr>
        <w:t>”</w:t>
      </w:r>
      <w:r>
        <w:rPr>
          <w:rFonts w:ascii="Calibri" w:eastAsia="Calibri" w:hAnsi="Calibri" w:cs="Calibri"/>
          <w:color w:val="00188F"/>
          <w:sz w:val="18"/>
          <w:szCs w:val="18"/>
        </w:rPr>
        <w:t xml:space="preserve"> </w:t>
      </w:r>
      <w:r>
        <w:rPr>
          <w:rFonts w:ascii="Calibri" w:eastAsia="Calibri" w:hAnsi="Calibri" w:cs="Calibri"/>
          <w:sz w:val="18"/>
          <w:szCs w:val="18"/>
        </w:rPr>
        <w:t>Nagy Rendelkezésre Állású Csomópontok egy halmaza.</w:t>
      </w:r>
    </w:p>
    <w:p w14:paraId="0DDEA29E" w14:textId="77777777" w:rsidR="00332E7C" w:rsidRPr="00A15C3C" w:rsidRDefault="00332E7C" w:rsidP="00332E7C">
      <w:pPr>
        <w:spacing w:after="0" w:line="240" w:lineRule="auto"/>
        <w:rPr>
          <w:rFonts w:ascii="Calibri" w:eastAsia="Calibri" w:hAnsi="Calibri" w:cs="Calibri"/>
          <w:sz w:val="18"/>
          <w:szCs w:val="18"/>
        </w:rPr>
      </w:pPr>
      <w:r w:rsidRPr="00CE7E07">
        <w:rPr>
          <w:rFonts w:ascii="Calibri" w:eastAsia="Calibri" w:hAnsi="Calibri" w:cs="Calibri"/>
          <w:sz w:val="18"/>
          <w:szCs w:val="18"/>
        </w:rPr>
        <w:t xml:space="preserve">A </w:t>
      </w:r>
      <w:r>
        <w:rPr>
          <w:rFonts w:ascii="Calibri" w:eastAsia="Calibri" w:hAnsi="Calibri" w:cs="Calibri"/>
          <w:b/>
          <w:bCs/>
          <w:color w:val="00188F"/>
          <w:sz w:val="18"/>
          <w:szCs w:val="18"/>
        </w:rPr>
        <w:t>„Nagy Rendelkezésre Állású Csomópont</w:t>
      </w:r>
      <w:r>
        <w:rPr>
          <w:rFonts w:ascii="Calibri" w:eastAsia="Calibri" w:hAnsi="Calibri" w:cs="Calibri"/>
          <w:color w:val="00188F"/>
          <w:sz w:val="18"/>
          <w:szCs w:val="18"/>
        </w:rPr>
        <w:t xml:space="preserve">” </w:t>
      </w:r>
      <w:r>
        <w:rPr>
          <w:rFonts w:ascii="Calibri" w:eastAsia="Calibri" w:hAnsi="Calibri" w:cs="Calibri"/>
          <w:sz w:val="18"/>
          <w:szCs w:val="18"/>
        </w:rPr>
        <w:t>egy fürt olyan Csomópontja, amelynek esetében engedélyezve van a nagy rendelkezésre állás.</w:t>
      </w:r>
    </w:p>
    <w:p w14:paraId="31114836" w14:textId="77777777" w:rsidR="00332E7C" w:rsidRPr="00A15C3C" w:rsidRDefault="00332E7C" w:rsidP="00332E7C">
      <w:pPr>
        <w:spacing w:after="0" w:line="240" w:lineRule="auto"/>
        <w:rPr>
          <w:rFonts w:ascii="Calibri" w:eastAsia="Calibri" w:hAnsi="Calibri" w:cs="Calibri"/>
          <w:b/>
          <w:bCs/>
          <w:color w:val="00188F"/>
          <w:sz w:val="18"/>
          <w:szCs w:val="18"/>
        </w:rPr>
      </w:pPr>
      <w:r w:rsidRPr="002F5974">
        <w:rPr>
          <w:rFonts w:ascii="Calibri" w:eastAsia="Calibri" w:hAnsi="Calibri" w:cs="Calibri"/>
          <w:b/>
          <w:bCs/>
          <w:color w:val="00188F"/>
          <w:sz w:val="18"/>
          <w:szCs w:val="18"/>
        </w:rPr>
        <w:t>A</w:t>
      </w:r>
      <w:r>
        <w:rPr>
          <w:rFonts w:ascii="Calibri" w:eastAsia="Calibri" w:hAnsi="Calibri" w:cs="Calibri"/>
          <w:b/>
          <w:bCs/>
          <w:color w:val="00188F"/>
          <w:sz w:val="18"/>
          <w:szCs w:val="18"/>
        </w:rPr>
        <w:t xml:space="preserve"> Rendelkezésre Állás kiszámítása és a Szolgáltatási Szintek a Microsoft Azure DocumentDB – Nagy Rendelkezésre Állású Csomópont esetén</w:t>
      </w:r>
    </w:p>
    <w:p w14:paraId="7F0C1E06" w14:textId="77777777" w:rsidR="00332E7C" w:rsidRPr="00A15C3C" w:rsidRDefault="00332E7C" w:rsidP="00332E7C">
      <w:pPr>
        <w:spacing w:after="0" w:line="240" w:lineRule="auto"/>
        <w:rPr>
          <w:rFonts w:ascii="Calibri" w:eastAsia="Calibri" w:hAnsi="Calibri" w:cs="Calibri"/>
          <w:sz w:val="18"/>
          <w:szCs w:val="18"/>
        </w:rPr>
      </w:pPr>
      <w:r w:rsidRPr="00CE7E07">
        <w:rPr>
          <w:rFonts w:ascii="Calibri" w:eastAsia="Calibri" w:hAnsi="Calibri" w:cs="Calibri"/>
          <w:sz w:val="18"/>
          <w:szCs w:val="18"/>
        </w:rPr>
        <w:t xml:space="preserve">A </w:t>
      </w:r>
      <w:r>
        <w:rPr>
          <w:rFonts w:ascii="Calibri" w:eastAsia="Calibri" w:hAnsi="Calibri" w:cs="Calibri"/>
          <w:b/>
          <w:bCs/>
          <w:color w:val="00188F"/>
          <w:sz w:val="18"/>
          <w:szCs w:val="18"/>
        </w:rPr>
        <w:t>„Maximális Rendelkezésre Állási Percek</w:t>
      </w:r>
      <w:r w:rsidRPr="007E1814">
        <w:rPr>
          <w:rFonts w:ascii="Calibri" w:eastAsia="Calibri" w:hAnsi="Calibri" w:cs="Calibri"/>
          <w:b/>
          <w:bCs/>
          <w:color w:val="00188F"/>
          <w:sz w:val="18"/>
          <w:szCs w:val="18"/>
        </w:rPr>
        <w:t>”</w:t>
      </w:r>
      <w:r>
        <w:rPr>
          <w:rFonts w:ascii="Calibri" w:eastAsia="Calibri" w:hAnsi="Calibri" w:cs="Calibri"/>
          <w:color w:val="00188F"/>
          <w:sz w:val="18"/>
          <w:szCs w:val="18"/>
        </w:rPr>
        <w:t xml:space="preserve"> </w:t>
      </w:r>
      <w:r>
        <w:rPr>
          <w:rFonts w:ascii="Calibri" w:eastAsia="Calibri" w:hAnsi="Calibri" w:cs="Calibri"/>
          <w:sz w:val="18"/>
          <w:szCs w:val="18"/>
        </w:rPr>
        <w:t>azt az időtartamot jelenti percben kifejezve, amely alatt adott, az Ügyfél által telepített Nagy Rendelkezésre Állású Csomópont egy adott Microsoft Azure-előfizetés esetén egy Alkalmazandó Időszakban telepített állapotban van.</w:t>
      </w:r>
    </w:p>
    <w:p w14:paraId="0EE8C74A" w14:textId="77777777" w:rsidR="00332E7C" w:rsidRPr="00A15C3C" w:rsidRDefault="00332E7C" w:rsidP="00332E7C">
      <w:pPr>
        <w:spacing w:after="0" w:line="240" w:lineRule="auto"/>
        <w:rPr>
          <w:rFonts w:ascii="Calibri" w:eastAsia="Calibri" w:hAnsi="Calibri" w:cs="Calibri"/>
          <w:sz w:val="18"/>
          <w:szCs w:val="18"/>
        </w:rPr>
      </w:pPr>
      <w:r w:rsidRPr="00CE7E07">
        <w:rPr>
          <w:rFonts w:ascii="Calibri" w:eastAsia="Calibri" w:hAnsi="Calibri" w:cs="Calibri"/>
          <w:sz w:val="18"/>
          <w:szCs w:val="18"/>
        </w:rPr>
        <w:t xml:space="preserve">Az </w:t>
      </w:r>
      <w:r>
        <w:rPr>
          <w:rFonts w:ascii="Calibri" w:eastAsia="Calibri" w:hAnsi="Calibri" w:cs="Calibri"/>
          <w:b/>
          <w:bCs/>
          <w:color w:val="00188F"/>
          <w:sz w:val="18"/>
          <w:szCs w:val="18"/>
        </w:rPr>
        <w:t>„Állásidő</w:t>
      </w:r>
      <w:r w:rsidRPr="007E1814">
        <w:rPr>
          <w:rFonts w:ascii="Calibri" w:eastAsia="Calibri" w:hAnsi="Calibri" w:cs="Calibri"/>
          <w:b/>
          <w:bCs/>
          <w:color w:val="00188F"/>
          <w:sz w:val="18"/>
          <w:szCs w:val="18"/>
        </w:rPr>
        <w:t>”</w:t>
      </w:r>
      <w:r>
        <w:rPr>
          <w:rFonts w:ascii="Calibri" w:eastAsia="Calibri" w:hAnsi="Calibri" w:cs="Calibri"/>
          <w:color w:val="00188F"/>
          <w:sz w:val="18"/>
          <w:szCs w:val="18"/>
        </w:rPr>
        <w:t xml:space="preserve"> </w:t>
      </w:r>
      <w:r>
        <w:rPr>
          <w:rFonts w:ascii="Calibri" w:eastAsia="Calibri" w:hAnsi="Calibri" w:cs="Calibri"/>
          <w:sz w:val="18"/>
          <w:szCs w:val="18"/>
        </w:rPr>
        <w:t>a Maximális Rendelkezésre Állási Percek azon perceinek összessége, amelyekben nem áll rendelkezésre Csomópont. Egy perc akkor tekintendő rendelkezésre nem állónak, ha az Ügyfélnek a Csomóponttal kialakítandó adatkapcsolat létrehozására irányuló folyamatos próbálkozásai kivétel nélkül Hibakódot adtak vissza, vagy ha a rendszer az adott percen belül nem válaszolt.</w:t>
      </w:r>
    </w:p>
    <w:p w14:paraId="13322625" w14:textId="77777777" w:rsidR="00332E7C" w:rsidRPr="0050089C" w:rsidRDefault="00332E7C" w:rsidP="00332E7C">
      <w:pPr>
        <w:spacing w:after="0" w:line="240" w:lineRule="auto"/>
        <w:rPr>
          <w:rFonts w:ascii="Calibri" w:eastAsia="Calibri" w:hAnsi="Calibri" w:cs="Calibri"/>
          <w:sz w:val="18"/>
          <w:szCs w:val="18"/>
        </w:rPr>
      </w:pPr>
      <w:r w:rsidRPr="00CE7E07">
        <w:rPr>
          <w:rFonts w:ascii="Calibri" w:eastAsia="Calibri" w:hAnsi="Calibri" w:cs="Calibri"/>
          <w:sz w:val="18"/>
          <w:szCs w:val="18"/>
        </w:rPr>
        <w:t>A</w:t>
      </w:r>
      <w:r>
        <w:t xml:space="preserve"> </w:t>
      </w:r>
      <w:r>
        <w:rPr>
          <w:rFonts w:ascii="Calibri" w:eastAsia="Calibri" w:hAnsi="Calibri" w:cs="Calibri"/>
          <w:b/>
          <w:bCs/>
          <w:color w:val="00188F"/>
          <w:sz w:val="18"/>
          <w:szCs w:val="18"/>
        </w:rPr>
        <w:t>„Százalékos Rendelkezésre Állás</w:t>
      </w:r>
      <w:r w:rsidRPr="007E1814">
        <w:rPr>
          <w:rFonts w:ascii="Calibri" w:hAnsi="Calibri" w:cs="Calibri"/>
          <w:b/>
          <w:bCs/>
          <w:sz w:val="18"/>
          <w:szCs w:val="18"/>
        </w:rPr>
        <w:t>”</w:t>
      </w:r>
      <w:r w:rsidRPr="0050089C">
        <w:rPr>
          <w:rFonts w:ascii="Calibri" w:eastAsia="Calibri" w:hAnsi="Calibri" w:cs="Calibri"/>
          <w:color w:val="00188F"/>
          <w:sz w:val="18"/>
          <w:szCs w:val="18"/>
        </w:rPr>
        <w:t xml:space="preserve"> </w:t>
      </w:r>
      <w:r w:rsidRPr="0050089C">
        <w:rPr>
          <w:rFonts w:ascii="Calibri" w:hAnsi="Calibri" w:cs="Calibri"/>
          <w:sz w:val="18"/>
          <w:szCs w:val="18"/>
        </w:rPr>
        <w:t>az Azure DocumentDB Nagy Rendelkezésre Állású Csomópont szolgáltatás esetén a következő értéket jelenti: a Maximális Rendelkezésre Állási Percek számából levonva az Állásidő, és ez elosztva a Maximális Rendelkezésre Állási Percek számával.</w:t>
      </w:r>
    </w:p>
    <w:p w14:paraId="05EE1F21" w14:textId="77777777" w:rsidR="00332E7C" w:rsidRPr="00A15C3C" w:rsidRDefault="00332E7C" w:rsidP="00332E7C">
      <w:pPr>
        <w:spacing w:after="0" w:line="240" w:lineRule="auto"/>
        <w:rPr>
          <w:rFonts w:ascii="Calibri" w:eastAsia="Calibri" w:hAnsi="Calibri" w:cs="Calibri"/>
          <w:sz w:val="18"/>
          <w:szCs w:val="18"/>
        </w:rPr>
      </w:pPr>
      <w:r>
        <w:rPr>
          <w:rFonts w:ascii="Calibri" w:eastAsia="Calibri" w:hAnsi="Calibri" w:cs="Calibri"/>
          <w:sz w:val="18"/>
          <w:szCs w:val="18"/>
        </w:rPr>
        <w:t>A Százalékos Rendelkezésre Állás a következő képlettel határozható meg:</w:t>
      </w:r>
    </w:p>
    <w:p w14:paraId="1B2CE59F" w14:textId="77777777" w:rsidR="00332E7C" w:rsidRPr="00A15C3C" w:rsidRDefault="00000000" w:rsidP="00332E7C">
      <w:pPr>
        <w:tabs>
          <w:tab w:val="left" w:pos="360"/>
          <w:tab w:val="left" w:pos="720"/>
          <w:tab w:val="left" w:pos="1080"/>
        </w:tabs>
        <w:spacing w:before="120" w:after="120" w:line="240" w:lineRule="auto"/>
        <w:rPr>
          <w:rFonts w:ascii="Calibri" w:eastAsia="PMingLiU" w:hAnsi="Calibri" w:cs="Calibri"/>
          <w:sz w:val="18"/>
          <w:szCs w:val="18"/>
        </w:rPr>
      </w:pPr>
      <m:oMathPara>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Maximális Rendelkezésre Állási Percek – Állásidő</m:t>
              </m:r>
            </m:num>
            <m:den>
              <m:r>
                <m:rPr>
                  <m:nor/>
                </m:rPr>
                <w:rPr>
                  <w:rFonts w:ascii="Cambria Math" w:eastAsia="Calibri" w:hAnsi="Cambria Math" w:cs="Calibri"/>
                  <w:i/>
                  <w:sz w:val="18"/>
                  <w:szCs w:val="18"/>
                </w:rPr>
                <m:t>Maximális Rendelkezésre Állási Percek</m:t>
              </m:r>
            </m:den>
          </m:f>
          <m:r>
            <w:rPr>
              <w:rFonts w:ascii="Cambria Math" w:eastAsia="Calibri" w:hAnsi="Cambria Math" w:cs="Calibri"/>
              <w:sz w:val="18"/>
              <w:szCs w:val="18"/>
            </w:rPr>
            <m:t xml:space="preserve"> x 100</m:t>
          </m:r>
        </m:oMath>
      </m:oMathPara>
    </w:p>
    <w:p w14:paraId="2471B3D2" w14:textId="77777777" w:rsidR="00332E7C" w:rsidRPr="00A15C3C" w:rsidRDefault="00332E7C" w:rsidP="00332E7C">
      <w:pPr>
        <w:spacing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A két vagy több Azure-régióra kiterjedően konfigurált Microsoft Azure DocumentDB Nagy Rendelkezésre Állású Csomópont Ügyfél általi használatára a következő Szolgáltatási Szintek és Szolgáltatás-jóváírás alkalmazandók:</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32E7C" w:rsidRPr="00A15C3C" w14:paraId="580600D4" w14:textId="77777777" w:rsidTr="000B7A4E">
        <w:trPr>
          <w:trHeight w:val="245"/>
          <w:tblHeader/>
        </w:trPr>
        <w:tc>
          <w:tcPr>
            <w:tcW w:w="5400" w:type="dxa"/>
            <w:shd w:val="clear" w:color="auto" w:fill="0072C6"/>
          </w:tcPr>
          <w:p w14:paraId="390C3577" w14:textId="77777777" w:rsidR="00332E7C" w:rsidRPr="00A15C3C" w:rsidRDefault="00332E7C"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w:t>
            </w:r>
          </w:p>
        </w:tc>
        <w:tc>
          <w:tcPr>
            <w:tcW w:w="5400" w:type="dxa"/>
            <w:shd w:val="clear" w:color="auto" w:fill="0072C6"/>
          </w:tcPr>
          <w:p w14:paraId="246BD639" w14:textId="77777777" w:rsidR="00332E7C" w:rsidRPr="00A15C3C" w:rsidRDefault="00332E7C"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332E7C" w:rsidRPr="00A15C3C" w14:paraId="16884D2B" w14:textId="77777777" w:rsidTr="000B7A4E">
        <w:trPr>
          <w:trHeight w:val="245"/>
        </w:trPr>
        <w:tc>
          <w:tcPr>
            <w:tcW w:w="5400" w:type="dxa"/>
          </w:tcPr>
          <w:p w14:paraId="795AA0BA" w14:textId="77777777" w:rsidR="00332E7C" w:rsidRPr="00A15C3C" w:rsidRDefault="00332E7C"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&lt;99,995%</w:t>
            </w:r>
          </w:p>
        </w:tc>
        <w:tc>
          <w:tcPr>
            <w:tcW w:w="5400" w:type="dxa"/>
          </w:tcPr>
          <w:p w14:paraId="24D4E600" w14:textId="77777777" w:rsidR="00332E7C" w:rsidRPr="00A15C3C" w:rsidRDefault="00332E7C" w:rsidP="000B7A4E">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332E7C" w:rsidRPr="00A15C3C" w14:paraId="6C0CB29D" w14:textId="77777777" w:rsidTr="000B7A4E">
        <w:trPr>
          <w:trHeight w:val="245"/>
        </w:trPr>
        <w:tc>
          <w:tcPr>
            <w:tcW w:w="5400" w:type="dxa"/>
          </w:tcPr>
          <w:p w14:paraId="060522D2" w14:textId="77777777" w:rsidR="00332E7C" w:rsidRPr="00A15C3C" w:rsidRDefault="00332E7C"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w:t>
            </w:r>
          </w:p>
        </w:tc>
        <w:tc>
          <w:tcPr>
            <w:tcW w:w="5400" w:type="dxa"/>
          </w:tcPr>
          <w:p w14:paraId="0E158E9C" w14:textId="77777777" w:rsidR="00332E7C" w:rsidRPr="00A15C3C" w:rsidRDefault="00332E7C"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3E2D16DD" w14:textId="77777777" w:rsidR="00332E7C" w:rsidRPr="00A15C3C" w:rsidRDefault="00332E7C" w:rsidP="00332E7C">
      <w:pPr>
        <w:spacing w:before="120"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Az egyetlen Azure-régióra kiterjedő Microsoft Azure DocumentDB Nagy Rendelkezésre Állású Csomópont Ügyfél általi használatára a következő Szolgáltatási Szintek és Szolgáltatás-jóváírás alkalmazandók:</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32E7C" w:rsidRPr="00A15C3C" w14:paraId="3225FC4F" w14:textId="77777777" w:rsidTr="000B7A4E">
        <w:trPr>
          <w:trHeight w:val="245"/>
          <w:tblHeader/>
        </w:trPr>
        <w:tc>
          <w:tcPr>
            <w:tcW w:w="5400" w:type="dxa"/>
            <w:shd w:val="clear" w:color="auto" w:fill="0072C6"/>
          </w:tcPr>
          <w:p w14:paraId="62D2F06E" w14:textId="77777777" w:rsidR="00332E7C" w:rsidRPr="00A15C3C" w:rsidRDefault="00332E7C"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w:t>
            </w:r>
          </w:p>
        </w:tc>
        <w:tc>
          <w:tcPr>
            <w:tcW w:w="5400" w:type="dxa"/>
            <w:shd w:val="clear" w:color="auto" w:fill="0072C6"/>
          </w:tcPr>
          <w:p w14:paraId="515E8520" w14:textId="77777777" w:rsidR="00332E7C" w:rsidRPr="00A15C3C" w:rsidRDefault="00332E7C"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332E7C" w:rsidRPr="00A15C3C" w14:paraId="32CD73D1" w14:textId="77777777" w:rsidTr="000B7A4E">
        <w:trPr>
          <w:trHeight w:val="245"/>
        </w:trPr>
        <w:tc>
          <w:tcPr>
            <w:tcW w:w="5400" w:type="dxa"/>
          </w:tcPr>
          <w:p w14:paraId="764D3AD0" w14:textId="77777777" w:rsidR="00332E7C" w:rsidRPr="00A15C3C" w:rsidRDefault="00332E7C"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&lt;99,99%</w:t>
            </w:r>
          </w:p>
        </w:tc>
        <w:tc>
          <w:tcPr>
            <w:tcW w:w="5400" w:type="dxa"/>
          </w:tcPr>
          <w:p w14:paraId="0BD62EC8" w14:textId="77777777" w:rsidR="00332E7C" w:rsidRPr="00A15C3C" w:rsidRDefault="00332E7C" w:rsidP="000B7A4E">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332E7C" w:rsidRPr="00A15C3C" w14:paraId="4D3AA61E" w14:textId="77777777" w:rsidTr="000B7A4E">
        <w:trPr>
          <w:trHeight w:val="245"/>
        </w:trPr>
        <w:tc>
          <w:tcPr>
            <w:tcW w:w="5400" w:type="dxa"/>
          </w:tcPr>
          <w:p w14:paraId="0EE0E581" w14:textId="77777777" w:rsidR="00332E7C" w:rsidRPr="00A15C3C" w:rsidRDefault="00332E7C"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w:t>
            </w:r>
          </w:p>
        </w:tc>
        <w:tc>
          <w:tcPr>
            <w:tcW w:w="5400" w:type="dxa"/>
          </w:tcPr>
          <w:p w14:paraId="64D151C4" w14:textId="77777777" w:rsidR="00332E7C" w:rsidRPr="00A15C3C" w:rsidRDefault="00332E7C"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E03A957" w14:textId="77777777" w:rsidR="00332E7C" w:rsidRPr="00601221" w:rsidRDefault="00332E7C" w:rsidP="00332E7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41647C8" w14:textId="70262826" w:rsidR="005412B5" w:rsidRDefault="00764A6B" w:rsidP="00CE29C1">
      <w:pPr>
        <w:pStyle w:val="ProductList-Offering2Heading"/>
        <w:keepNext/>
        <w:tabs>
          <w:tab w:val="clear" w:pos="360"/>
          <w:tab w:val="clear" w:pos="720"/>
          <w:tab w:val="clear" w:pos="1080"/>
        </w:tabs>
        <w:outlineLvl w:val="2"/>
      </w:pPr>
      <w:bookmarkStart w:id="247" w:name="_Toc231483836"/>
      <w:r>
        <w:t>Elastic San SLA</w:t>
      </w:r>
      <w:bookmarkEnd w:id="247"/>
    </w:p>
    <w:p w14:paraId="5DE5409D" w14:textId="77777777" w:rsidR="00C837CC" w:rsidRPr="003E7C35" w:rsidRDefault="00C837CC" w:rsidP="00C837CC">
      <w:pPr>
        <w:pStyle w:val="ProductList-Body"/>
        <w:rPr>
          <w:rFonts w:ascii="Calibri" w:hAnsi="Calibri" w:cs="Calibri"/>
        </w:rPr>
      </w:pPr>
      <w:r>
        <w:rPr>
          <w:rFonts w:ascii="Calibri" w:hAnsi="Calibri" w:cs="Calibri"/>
          <w:b/>
          <w:color w:val="00188F"/>
        </w:rPr>
        <w:t>További fogalommeghatározások</w:t>
      </w:r>
      <w:r w:rsidRPr="008C3469">
        <w:rPr>
          <w:rFonts w:ascii="Calibri" w:hAnsi="Calibri" w:cs="Calibri"/>
          <w:b/>
          <w:bCs/>
        </w:rPr>
        <w:t>:</w:t>
      </w:r>
    </w:p>
    <w:p w14:paraId="3EECA2BF" w14:textId="77777777" w:rsidR="00C837CC" w:rsidRPr="00705848" w:rsidRDefault="00C837CC" w:rsidP="00C837CC">
      <w:pPr>
        <w:pStyle w:val="ProductList-Body"/>
        <w:rPr>
          <w:rFonts w:ascii="Calibri" w:eastAsia="Segoe UI" w:hAnsi="Calibri" w:cs="Calibri"/>
          <w:color w:val="1A1A1A"/>
        </w:rPr>
      </w:pPr>
      <w:r w:rsidRPr="00E161EC">
        <w:rPr>
          <w:rFonts w:ascii="Calibri" w:hAnsi="Calibri" w:cs="Calibri"/>
          <w:bCs/>
          <w:color w:val="00188F"/>
        </w:rPr>
        <w:t>„</w:t>
      </w:r>
      <w:r w:rsidRPr="00705848">
        <w:rPr>
          <w:rFonts w:ascii="Calibri" w:hAnsi="Calibri" w:cs="Calibri"/>
          <w:b/>
          <w:color w:val="00188F"/>
        </w:rPr>
        <w:t>Tárolási Tranzakciók Teljes Száma</w:t>
      </w:r>
      <w:r w:rsidRPr="00E161EC">
        <w:rPr>
          <w:rFonts w:ascii="Calibri" w:hAnsi="Calibri" w:cs="Calibri"/>
          <w:bCs/>
          <w:color w:val="00188F"/>
        </w:rPr>
        <w:t>”</w:t>
      </w:r>
      <w:r w:rsidRPr="008C3469">
        <w:rPr>
          <w:rFonts w:ascii="Calibri" w:hAnsi="Calibri" w:cs="Calibri"/>
          <w:b/>
          <w:bCs/>
        </w:rPr>
        <w:t>:</w:t>
      </w:r>
      <w:r w:rsidRPr="00705848">
        <w:rPr>
          <w:rFonts w:ascii="Calibri" w:eastAsia="Segoe UI" w:hAnsi="Calibri" w:cs="Calibri"/>
          <w:color w:val="1A1A1A"/>
        </w:rPr>
        <w:t xml:space="preserve"> azon tárolási tranzakciók száma, amelyeket egy egyórás időintervallumban egyetlen Elastic SAN kötetben (amelyben a tranzakciók száma meghaladja a 10 000-et) megkíséreltek. Az Elastic SAN csak az iSCSI-műveleteket támogatja. </w:t>
      </w:r>
    </w:p>
    <w:p w14:paraId="172C5FD1" w14:textId="77777777" w:rsidR="00C837CC" w:rsidRPr="00705848" w:rsidRDefault="00C837CC" w:rsidP="00C837CC">
      <w:pPr>
        <w:pStyle w:val="ProductList-Body"/>
        <w:rPr>
          <w:rFonts w:ascii="Calibri" w:eastAsia="Segoe UI" w:hAnsi="Calibri" w:cs="Calibri"/>
          <w:color w:val="1A1A1A"/>
        </w:rPr>
      </w:pPr>
      <w:r w:rsidRPr="00E161EC">
        <w:rPr>
          <w:rFonts w:ascii="Calibri" w:hAnsi="Calibri" w:cs="Calibri"/>
          <w:bCs/>
          <w:color w:val="00188F"/>
        </w:rPr>
        <w:t>„</w:t>
      </w:r>
      <w:r w:rsidRPr="00705848">
        <w:rPr>
          <w:rFonts w:ascii="Calibri" w:hAnsi="Calibri" w:cs="Calibri"/>
          <w:b/>
          <w:color w:val="00188F"/>
        </w:rPr>
        <w:t>Sikertelen Tárolási Tranzakciók</w:t>
      </w:r>
      <w:r w:rsidRPr="00E161EC">
        <w:rPr>
          <w:rFonts w:ascii="Calibri" w:hAnsi="Calibri" w:cs="Calibri"/>
          <w:bCs/>
          <w:color w:val="00188F"/>
        </w:rPr>
        <w:t>”</w:t>
      </w:r>
      <w:r w:rsidRPr="008C3469">
        <w:rPr>
          <w:rFonts w:ascii="Calibri" w:eastAsia="Segoe UI" w:hAnsi="Calibri" w:cs="Calibri"/>
          <w:b/>
          <w:bCs/>
          <w:color w:val="1A1A1A"/>
        </w:rPr>
        <w:t>:</w:t>
      </w:r>
      <w:r w:rsidRPr="00705848">
        <w:rPr>
          <w:rFonts w:ascii="Calibri" w:eastAsia="Segoe UI" w:hAnsi="Calibri" w:cs="Calibri"/>
          <w:color w:val="1A1A1A"/>
        </w:rPr>
        <w:t xml:space="preserve"> a Tárolási Tranzakciók Teljes Számába beszámító olvasási és írási tárolási tranzakciók száma, amelyek a szolgáltatásoldali hibák miatt nem fejeződtek be sikeres válasszal, kivéve az ügyféloldali hibákat és a kiszolgálót korlátozó hibákat. </w:t>
      </w:r>
    </w:p>
    <w:p w14:paraId="1C649405" w14:textId="77777777" w:rsidR="00C837CC" w:rsidRPr="00705848" w:rsidRDefault="00C837CC" w:rsidP="00C837CC">
      <w:pPr>
        <w:pStyle w:val="ProductList-Body"/>
        <w:rPr>
          <w:rFonts w:ascii="Calibri" w:eastAsia="Segoe UI" w:hAnsi="Calibri" w:cs="Calibri"/>
          <w:color w:val="1A1A1A"/>
        </w:rPr>
      </w:pPr>
      <w:r w:rsidRPr="00E161EC">
        <w:rPr>
          <w:rFonts w:ascii="Calibri" w:hAnsi="Calibri" w:cs="Calibri"/>
          <w:bCs/>
          <w:color w:val="00188F"/>
        </w:rPr>
        <w:t>„</w:t>
      </w:r>
      <w:r w:rsidRPr="00705848">
        <w:rPr>
          <w:rFonts w:ascii="Calibri" w:hAnsi="Calibri" w:cs="Calibri"/>
          <w:b/>
          <w:color w:val="00188F"/>
        </w:rPr>
        <w:t>Havi Százalékos Rendelkezésre Állás</w:t>
      </w:r>
      <w:r w:rsidRPr="00E161EC">
        <w:rPr>
          <w:rFonts w:ascii="Calibri" w:hAnsi="Calibri" w:cs="Calibri"/>
          <w:bCs/>
          <w:color w:val="00188F"/>
        </w:rPr>
        <w:t>”</w:t>
      </w:r>
      <w:r w:rsidRPr="008C3469">
        <w:rPr>
          <w:rStyle w:val="Strong"/>
          <w:rFonts w:ascii="Calibri" w:hAnsi="Calibri" w:cs="Calibri"/>
          <w:shd w:val="clear" w:color="auto" w:fill="FFFFFF"/>
        </w:rPr>
        <w:t>:</w:t>
      </w:r>
      <w:r w:rsidRPr="00705848">
        <w:rPr>
          <w:rFonts w:ascii="Calibri" w:hAnsi="Calibri" w:cs="Calibri"/>
          <w:shd w:val="clear" w:color="auto" w:fill="FFFFFF"/>
        </w:rPr>
        <w:t> az Azure Elastic SAN Havi Százalékos Rendelkezésre Állása egyetlen kötetre vonatkozóan az összes egyórás intervallum rendelkezésre állási százalékának átlaga, amelyet a következő képlet segítségével lehet kiszámolni:</w:t>
      </w:r>
      <w:r w:rsidRPr="00705848">
        <w:rPr>
          <w:rFonts w:ascii="Calibri" w:eastAsia="Segoe UI" w:hAnsi="Calibri" w:cs="Calibri"/>
          <w:color w:val="1A1A1A"/>
        </w:rPr>
        <w:t xml:space="preserve"> </w:t>
      </w:r>
    </w:p>
    <w:p w14:paraId="65F2CDCC" w14:textId="77777777" w:rsidR="00C837CC" w:rsidRDefault="00000000" w:rsidP="00AF426E">
      <w:pPr>
        <w:pStyle w:val="ProductList-Body"/>
        <w:spacing w:before="120" w:after="120"/>
        <w:rPr>
          <w:rFonts w:eastAsia="Segoe UI"/>
          <w:color w:val="1A1A1A"/>
        </w:rPr>
      </w:pPr>
      <m:oMathPara>
        <m:oMath>
          <m:f>
            <m:fPr>
              <m:ctrlPr>
                <w:rPr>
                  <w:rFonts w:ascii="Cambria Math" w:hAnsi="Cambria Math"/>
                </w:rPr>
              </m:ctrlPr>
            </m:fPr>
            <m:num>
              <m:r>
                <w:rPr>
                  <w:rFonts w:ascii="Cambria Math" w:hAnsi="Cambria Math"/>
                </w:rPr>
                <m:t>Tárolási tranzakciók teljes száma - sikertelen tárolási tranzakciók</m:t>
              </m:r>
            </m:num>
            <m:den>
              <m:r>
                <w:rPr>
                  <w:rFonts w:ascii="Cambria Math" w:hAnsi="Cambria Math"/>
                </w:rPr>
                <m:t>Tárolási tranzakciók teljes száma</m:t>
              </m:r>
            </m:den>
          </m:f>
          <m:r>
            <w:rPr>
              <w:rFonts w:ascii="Cambria Math" w:hAnsi="Cambria Math"/>
            </w:rPr>
            <m:t>×100</m:t>
          </m:r>
        </m:oMath>
      </m:oMathPara>
    </w:p>
    <w:p w14:paraId="2D0B81FC" w14:textId="77777777" w:rsidR="00C837CC" w:rsidRPr="000F5508" w:rsidRDefault="00C837CC" w:rsidP="00A56BFD">
      <w:pPr>
        <w:pStyle w:val="ProductList-Body"/>
      </w:pPr>
      <w:r>
        <w:rPr>
          <w:b/>
          <w:color w:val="00188F"/>
        </w:rPr>
        <w:t>Szolgáltatás-jóváírás:</w:t>
      </w:r>
      <w:r>
        <w:t xml:space="preserve"> Elastic SAN LRS-ben, ZRS-ben (olvasási és írási kérések), ahol az összes Elastic SAN kötet száma &gt; 10, és az Elastic SAN-telepítésen belüli kötetek &gt;10%-a nem teljesíti az SLA-t:</w:t>
      </w:r>
    </w:p>
    <w:tbl>
      <w:tblPr>
        <w:tblStyle w:val="TableGrid"/>
        <w:tblW w:w="0" w:type="auto"/>
        <w:tblLook w:val="04A0" w:firstRow="1" w:lastRow="0" w:firstColumn="1" w:lastColumn="0" w:noHBand="0" w:noVBand="1"/>
      </w:tblPr>
      <w:tblGrid>
        <w:gridCol w:w="5395"/>
        <w:gridCol w:w="5395"/>
      </w:tblGrid>
      <w:tr w:rsidR="00C837CC" w14:paraId="5944D9EF" w14:textId="77777777">
        <w:trPr>
          <w:trHeight w:val="170"/>
        </w:trPr>
        <w:tc>
          <w:tcPr>
            <w:tcW w:w="5395" w:type="dxa"/>
            <w:shd w:val="clear" w:color="auto" w:fill="0072C6"/>
            <w:vAlign w:val="center"/>
          </w:tcPr>
          <w:p w14:paraId="2D8662DC" w14:textId="77777777" w:rsidR="00C837CC" w:rsidRPr="00A56BFD" w:rsidRDefault="00C837CC" w:rsidP="00A56BFD">
            <w:pPr>
              <w:pStyle w:val="ProductList-OfferingBody"/>
              <w:jc w:val="center"/>
              <w:rPr>
                <w:rFonts w:cstheme="minorHAnsi"/>
                <w:color w:val="FFFFFF" w:themeColor="background1"/>
              </w:rPr>
            </w:pPr>
            <w:bookmarkStart w:id="248" w:name="_Toc178168682"/>
            <w:r w:rsidRPr="00A56BFD">
              <w:rPr>
                <w:rFonts w:cstheme="minorHAnsi"/>
                <w:color w:val="FFFFFF" w:themeColor="background1"/>
              </w:rPr>
              <w:t>Havi Százalékos Rendelkezésre Állás (kötetenként)</w:t>
            </w:r>
            <w:bookmarkEnd w:id="248"/>
          </w:p>
        </w:tc>
        <w:tc>
          <w:tcPr>
            <w:tcW w:w="5395" w:type="dxa"/>
            <w:shd w:val="clear" w:color="auto" w:fill="0072C6"/>
            <w:vAlign w:val="center"/>
          </w:tcPr>
          <w:p w14:paraId="178B623F" w14:textId="77777777" w:rsidR="00C837CC" w:rsidRPr="00A56BFD" w:rsidRDefault="00C837CC" w:rsidP="00A56BFD">
            <w:pPr>
              <w:pStyle w:val="ProductList-OfferingBody"/>
              <w:jc w:val="center"/>
              <w:rPr>
                <w:rFonts w:cstheme="minorHAnsi"/>
                <w:color w:val="FFFFFF" w:themeColor="background1"/>
              </w:rPr>
            </w:pPr>
            <w:bookmarkStart w:id="249" w:name="_Toc178168683"/>
            <w:r w:rsidRPr="00A56BFD">
              <w:rPr>
                <w:rFonts w:cstheme="minorHAnsi"/>
                <w:color w:val="FFFFFF" w:themeColor="background1"/>
              </w:rPr>
              <w:t>Szolgáltatás-jóváírás (az Elastic SAN havi használata alapján)</w:t>
            </w:r>
            <w:bookmarkEnd w:id="249"/>
          </w:p>
        </w:tc>
      </w:tr>
      <w:tr w:rsidR="00C837CC" w14:paraId="4997E609" w14:textId="77777777">
        <w:tc>
          <w:tcPr>
            <w:tcW w:w="5395" w:type="dxa"/>
            <w:vAlign w:val="center"/>
          </w:tcPr>
          <w:p w14:paraId="416997DE" w14:textId="77777777" w:rsidR="00C837CC" w:rsidRPr="00A56BFD" w:rsidRDefault="00C837CC" w:rsidP="00A56BFD">
            <w:pPr>
              <w:pStyle w:val="ProductList-OfferingBody"/>
              <w:jc w:val="center"/>
              <w:rPr>
                <w:rFonts w:cstheme="minorHAnsi"/>
              </w:rPr>
            </w:pPr>
            <w:bookmarkStart w:id="250" w:name="_Toc178168684"/>
            <w:r w:rsidRPr="00A56BFD">
              <w:rPr>
                <w:rFonts w:cstheme="minorHAnsi"/>
              </w:rPr>
              <w:t>&lt; 99,99%</w:t>
            </w:r>
            <w:bookmarkEnd w:id="250"/>
          </w:p>
        </w:tc>
        <w:tc>
          <w:tcPr>
            <w:tcW w:w="5395" w:type="dxa"/>
            <w:vAlign w:val="center"/>
          </w:tcPr>
          <w:p w14:paraId="0AF3E4A9" w14:textId="77777777" w:rsidR="00C837CC" w:rsidRPr="00A56BFD" w:rsidRDefault="00C837CC" w:rsidP="00A56BFD">
            <w:pPr>
              <w:pStyle w:val="ProductList-OfferingBody"/>
              <w:jc w:val="center"/>
              <w:rPr>
                <w:rFonts w:cstheme="minorHAnsi"/>
              </w:rPr>
            </w:pPr>
            <w:bookmarkStart w:id="251" w:name="_Toc178168685"/>
            <w:r w:rsidRPr="00A56BFD">
              <w:rPr>
                <w:rFonts w:cstheme="minorHAnsi"/>
              </w:rPr>
              <w:t>5%</w:t>
            </w:r>
            <w:bookmarkEnd w:id="251"/>
          </w:p>
        </w:tc>
      </w:tr>
      <w:tr w:rsidR="00C837CC" w14:paraId="2E5A682B" w14:textId="77777777">
        <w:tc>
          <w:tcPr>
            <w:tcW w:w="5395" w:type="dxa"/>
            <w:vAlign w:val="center"/>
          </w:tcPr>
          <w:p w14:paraId="6360BB6A" w14:textId="77777777" w:rsidR="00C837CC" w:rsidRPr="00A56BFD" w:rsidRDefault="00C837CC" w:rsidP="00A56BFD">
            <w:pPr>
              <w:pStyle w:val="ProductList-OfferingBody"/>
              <w:jc w:val="center"/>
              <w:rPr>
                <w:rFonts w:cstheme="minorHAnsi"/>
              </w:rPr>
            </w:pPr>
            <w:bookmarkStart w:id="252" w:name="_Toc178168686"/>
            <w:r w:rsidRPr="00A56BFD">
              <w:rPr>
                <w:rFonts w:cstheme="minorHAnsi"/>
              </w:rPr>
              <w:t>&lt; 99%</w:t>
            </w:r>
            <w:bookmarkEnd w:id="252"/>
          </w:p>
        </w:tc>
        <w:tc>
          <w:tcPr>
            <w:tcW w:w="5395" w:type="dxa"/>
            <w:vAlign w:val="center"/>
          </w:tcPr>
          <w:p w14:paraId="1102AAAD" w14:textId="77777777" w:rsidR="00C837CC" w:rsidRPr="00A56BFD" w:rsidRDefault="00C837CC" w:rsidP="00A56BFD">
            <w:pPr>
              <w:pStyle w:val="ProductList-OfferingBody"/>
              <w:jc w:val="center"/>
              <w:rPr>
                <w:rFonts w:cstheme="minorHAnsi"/>
              </w:rPr>
            </w:pPr>
            <w:bookmarkStart w:id="253" w:name="_Toc178168687"/>
            <w:r w:rsidRPr="00A56BFD">
              <w:rPr>
                <w:rFonts w:cstheme="minorHAnsi"/>
              </w:rPr>
              <w:t>10%</w:t>
            </w:r>
            <w:bookmarkEnd w:id="253"/>
          </w:p>
        </w:tc>
      </w:tr>
    </w:tbl>
    <w:p w14:paraId="09C44A84" w14:textId="77777777" w:rsidR="00C837CC" w:rsidRDefault="00C837CC" w:rsidP="00EA1CA3">
      <w:pPr>
        <w:pStyle w:val="ProductList-Body"/>
        <w:spacing w:before="120"/>
      </w:pPr>
      <w:r>
        <w:rPr>
          <w:b/>
          <w:color w:val="00188F"/>
        </w:rPr>
        <w:t>Szolgáltatás-jóváírás:</w:t>
      </w:r>
      <w:r>
        <w:t xml:space="preserve"> Elastic SAN LRS-ben, ZRS-ben (olvasási és írási kérések), ahol az összes Elastic SAN kötet száma &gt; 10, és az Elastic SAN-telepítésen belüli kötetek &gt;30%-a nem teljesíti az SLA-t:</w:t>
      </w:r>
    </w:p>
    <w:tbl>
      <w:tblPr>
        <w:tblStyle w:val="TableGrid"/>
        <w:tblW w:w="0" w:type="auto"/>
        <w:tblLook w:val="04A0" w:firstRow="1" w:lastRow="0" w:firstColumn="1" w:lastColumn="0" w:noHBand="0" w:noVBand="1"/>
      </w:tblPr>
      <w:tblGrid>
        <w:gridCol w:w="5395"/>
        <w:gridCol w:w="5395"/>
      </w:tblGrid>
      <w:tr w:rsidR="00C837CC" w:rsidRPr="00F072ED" w14:paraId="1DD0528D" w14:textId="77777777">
        <w:trPr>
          <w:trHeight w:val="170"/>
        </w:trPr>
        <w:tc>
          <w:tcPr>
            <w:tcW w:w="5395" w:type="dxa"/>
            <w:shd w:val="clear" w:color="auto" w:fill="0072C6"/>
            <w:vAlign w:val="center"/>
          </w:tcPr>
          <w:p w14:paraId="4A6B6F09" w14:textId="77777777" w:rsidR="00C837CC" w:rsidRPr="00A56BFD" w:rsidRDefault="00C837CC" w:rsidP="00A56BFD">
            <w:pPr>
              <w:pStyle w:val="ProductList-OfferingBody"/>
              <w:jc w:val="center"/>
              <w:rPr>
                <w:rFonts w:cstheme="minorHAnsi"/>
                <w:color w:val="FFFFFF" w:themeColor="background1"/>
              </w:rPr>
            </w:pPr>
            <w:bookmarkStart w:id="254" w:name="_Toc178168688"/>
            <w:r w:rsidRPr="00A56BFD">
              <w:rPr>
                <w:rFonts w:cstheme="minorHAnsi"/>
                <w:color w:val="FFFFFF" w:themeColor="background1"/>
              </w:rPr>
              <w:t>Havi Százalékos Rendelkezésre Állás (kötetenként)</w:t>
            </w:r>
            <w:bookmarkEnd w:id="254"/>
          </w:p>
        </w:tc>
        <w:tc>
          <w:tcPr>
            <w:tcW w:w="5395" w:type="dxa"/>
            <w:shd w:val="clear" w:color="auto" w:fill="0072C6"/>
            <w:vAlign w:val="center"/>
          </w:tcPr>
          <w:p w14:paraId="168F983E" w14:textId="77777777" w:rsidR="00C837CC" w:rsidRPr="00A56BFD" w:rsidRDefault="00C837CC" w:rsidP="00A56BFD">
            <w:pPr>
              <w:pStyle w:val="ProductList-OfferingBody"/>
              <w:jc w:val="center"/>
              <w:rPr>
                <w:rFonts w:cstheme="minorHAnsi"/>
                <w:color w:val="FFFFFF" w:themeColor="background1"/>
              </w:rPr>
            </w:pPr>
            <w:bookmarkStart w:id="255" w:name="_Toc178168689"/>
            <w:r w:rsidRPr="00A56BFD">
              <w:rPr>
                <w:rFonts w:cstheme="minorHAnsi"/>
                <w:color w:val="FFFFFF" w:themeColor="background1"/>
              </w:rPr>
              <w:t>Szolgáltatás-jóváírás</w:t>
            </w:r>
            <w:bookmarkEnd w:id="255"/>
          </w:p>
        </w:tc>
      </w:tr>
      <w:tr w:rsidR="00C837CC" w:rsidRPr="008A6F08" w14:paraId="0001A6DC" w14:textId="77777777">
        <w:tc>
          <w:tcPr>
            <w:tcW w:w="5395" w:type="dxa"/>
            <w:vAlign w:val="center"/>
          </w:tcPr>
          <w:p w14:paraId="5BFB9E66" w14:textId="77777777" w:rsidR="00C837CC" w:rsidRPr="00A56BFD" w:rsidRDefault="00C837CC" w:rsidP="00A56BFD">
            <w:pPr>
              <w:pStyle w:val="ProductList-OfferingBody"/>
              <w:jc w:val="center"/>
              <w:rPr>
                <w:rFonts w:cstheme="minorHAnsi"/>
              </w:rPr>
            </w:pPr>
            <w:bookmarkStart w:id="256" w:name="_Toc178168690"/>
            <w:r w:rsidRPr="00A56BFD">
              <w:rPr>
                <w:rFonts w:cstheme="minorHAnsi"/>
              </w:rPr>
              <w:t>&lt; 99,99%</w:t>
            </w:r>
            <w:bookmarkEnd w:id="256"/>
          </w:p>
        </w:tc>
        <w:tc>
          <w:tcPr>
            <w:tcW w:w="5395" w:type="dxa"/>
            <w:vAlign w:val="center"/>
          </w:tcPr>
          <w:p w14:paraId="5EF88B37" w14:textId="77777777" w:rsidR="00C837CC" w:rsidRPr="00A56BFD" w:rsidRDefault="00C837CC" w:rsidP="00A56BFD">
            <w:pPr>
              <w:pStyle w:val="ProductList-OfferingBody"/>
              <w:jc w:val="center"/>
              <w:rPr>
                <w:rFonts w:cstheme="minorHAnsi"/>
              </w:rPr>
            </w:pPr>
            <w:bookmarkStart w:id="257" w:name="_Toc178168691"/>
            <w:r w:rsidRPr="00A56BFD">
              <w:rPr>
                <w:rFonts w:cstheme="minorHAnsi"/>
              </w:rPr>
              <w:t>10%</w:t>
            </w:r>
            <w:bookmarkEnd w:id="257"/>
          </w:p>
        </w:tc>
      </w:tr>
      <w:tr w:rsidR="00C837CC" w:rsidRPr="008A6F08" w14:paraId="7CEA56F4" w14:textId="77777777">
        <w:tc>
          <w:tcPr>
            <w:tcW w:w="5395" w:type="dxa"/>
            <w:vAlign w:val="center"/>
          </w:tcPr>
          <w:p w14:paraId="5A6AEC49" w14:textId="77777777" w:rsidR="00C837CC" w:rsidRPr="00A56BFD" w:rsidRDefault="00C837CC" w:rsidP="00A56BFD">
            <w:pPr>
              <w:pStyle w:val="ProductList-OfferingBody"/>
              <w:jc w:val="center"/>
              <w:rPr>
                <w:rFonts w:cstheme="minorHAnsi"/>
              </w:rPr>
            </w:pPr>
            <w:bookmarkStart w:id="258" w:name="_Toc178168692"/>
            <w:r w:rsidRPr="00A56BFD">
              <w:rPr>
                <w:rFonts w:cstheme="minorHAnsi"/>
              </w:rPr>
              <w:t>&lt; 99%</w:t>
            </w:r>
            <w:bookmarkEnd w:id="258"/>
          </w:p>
        </w:tc>
        <w:tc>
          <w:tcPr>
            <w:tcW w:w="5395" w:type="dxa"/>
            <w:vAlign w:val="center"/>
          </w:tcPr>
          <w:p w14:paraId="52F7865C" w14:textId="77777777" w:rsidR="00C837CC" w:rsidRPr="00A56BFD" w:rsidRDefault="00C837CC" w:rsidP="00A56BFD">
            <w:pPr>
              <w:pStyle w:val="ProductList-OfferingBody"/>
              <w:jc w:val="center"/>
              <w:rPr>
                <w:rFonts w:cstheme="minorHAnsi"/>
              </w:rPr>
            </w:pPr>
            <w:bookmarkStart w:id="259" w:name="_Toc178168693"/>
            <w:r w:rsidRPr="00A56BFD">
              <w:rPr>
                <w:rFonts w:cstheme="minorHAnsi"/>
              </w:rPr>
              <w:t>30%</w:t>
            </w:r>
            <w:bookmarkEnd w:id="259"/>
          </w:p>
        </w:tc>
      </w:tr>
    </w:tbl>
    <w:p w14:paraId="14B14153" w14:textId="77777777" w:rsidR="00C837CC" w:rsidRDefault="00C837CC" w:rsidP="00EA1CA3">
      <w:pPr>
        <w:pStyle w:val="ProductList-Body"/>
        <w:spacing w:before="120"/>
      </w:pPr>
      <w:r>
        <w:rPr>
          <w:b/>
          <w:color w:val="00188F"/>
        </w:rPr>
        <w:t>Szolgáltatás-jóváírás:</w:t>
      </w:r>
      <w:r>
        <w:t xml:space="preserve"> Elastic SAN LRS-ben, ZRS-ben (olvasási és írási kérések), ahol az összes Elastic SAN kötet száma &lt;=10, és az Elastic SAN-telepítésen belüli kötetek valamelyike nem teljesíti az SLA-t:</w:t>
      </w:r>
    </w:p>
    <w:tbl>
      <w:tblPr>
        <w:tblStyle w:val="TableGrid"/>
        <w:tblW w:w="0" w:type="auto"/>
        <w:tblLook w:val="04A0" w:firstRow="1" w:lastRow="0" w:firstColumn="1" w:lastColumn="0" w:noHBand="0" w:noVBand="1"/>
      </w:tblPr>
      <w:tblGrid>
        <w:gridCol w:w="5395"/>
        <w:gridCol w:w="5395"/>
      </w:tblGrid>
      <w:tr w:rsidR="00C837CC" w:rsidRPr="00F072ED" w14:paraId="5974E167" w14:textId="77777777">
        <w:trPr>
          <w:trHeight w:val="170"/>
        </w:trPr>
        <w:tc>
          <w:tcPr>
            <w:tcW w:w="5395" w:type="dxa"/>
            <w:shd w:val="clear" w:color="auto" w:fill="0072C6"/>
            <w:vAlign w:val="center"/>
          </w:tcPr>
          <w:p w14:paraId="6F23B90F" w14:textId="77777777" w:rsidR="00C837CC" w:rsidRPr="00A56BFD" w:rsidRDefault="00C837CC" w:rsidP="00A56BFD">
            <w:pPr>
              <w:pStyle w:val="ProductList-OfferingBody"/>
              <w:jc w:val="center"/>
              <w:rPr>
                <w:rFonts w:cstheme="minorHAnsi"/>
                <w:color w:val="FFFFFF" w:themeColor="background1"/>
              </w:rPr>
            </w:pPr>
            <w:bookmarkStart w:id="260" w:name="_Toc178168694"/>
            <w:r w:rsidRPr="00A56BFD">
              <w:rPr>
                <w:rFonts w:cstheme="minorHAnsi"/>
                <w:color w:val="FFFFFF" w:themeColor="background1"/>
              </w:rPr>
              <w:t>Havi Százalékos Rendelkezésre Állás (kötetenként)</w:t>
            </w:r>
            <w:bookmarkEnd w:id="260"/>
          </w:p>
        </w:tc>
        <w:tc>
          <w:tcPr>
            <w:tcW w:w="5395" w:type="dxa"/>
            <w:shd w:val="clear" w:color="auto" w:fill="0072C6"/>
            <w:vAlign w:val="center"/>
          </w:tcPr>
          <w:p w14:paraId="487F5F39" w14:textId="77777777" w:rsidR="00C837CC" w:rsidRPr="00A56BFD" w:rsidRDefault="00C837CC" w:rsidP="00A56BFD">
            <w:pPr>
              <w:pStyle w:val="ProductList-OfferingBody"/>
              <w:jc w:val="center"/>
              <w:rPr>
                <w:rFonts w:cstheme="minorHAnsi"/>
                <w:color w:val="FFFFFF" w:themeColor="background1"/>
              </w:rPr>
            </w:pPr>
            <w:bookmarkStart w:id="261" w:name="_Toc178168695"/>
            <w:r w:rsidRPr="00A56BFD">
              <w:rPr>
                <w:rFonts w:cstheme="minorHAnsi"/>
                <w:color w:val="FFFFFF" w:themeColor="background1"/>
              </w:rPr>
              <w:t>Szolgáltatás-jóváírás</w:t>
            </w:r>
            <w:bookmarkEnd w:id="261"/>
          </w:p>
        </w:tc>
      </w:tr>
      <w:tr w:rsidR="00C837CC" w:rsidRPr="008A6F08" w14:paraId="444D70C8" w14:textId="77777777">
        <w:tc>
          <w:tcPr>
            <w:tcW w:w="5395" w:type="dxa"/>
            <w:vAlign w:val="center"/>
          </w:tcPr>
          <w:p w14:paraId="73F80222" w14:textId="77777777" w:rsidR="00C837CC" w:rsidRPr="00A56BFD" w:rsidRDefault="00C837CC" w:rsidP="00A56BFD">
            <w:pPr>
              <w:pStyle w:val="ProductList-OfferingBody"/>
              <w:jc w:val="center"/>
              <w:rPr>
                <w:rFonts w:cstheme="minorHAnsi"/>
              </w:rPr>
            </w:pPr>
            <w:bookmarkStart w:id="262" w:name="_Toc178168696"/>
            <w:r w:rsidRPr="00A56BFD">
              <w:rPr>
                <w:rFonts w:cstheme="minorHAnsi"/>
              </w:rPr>
              <w:t>&lt; 95%</w:t>
            </w:r>
            <w:bookmarkEnd w:id="262"/>
          </w:p>
        </w:tc>
        <w:tc>
          <w:tcPr>
            <w:tcW w:w="5395" w:type="dxa"/>
            <w:vAlign w:val="center"/>
          </w:tcPr>
          <w:p w14:paraId="0C76CAC4" w14:textId="77777777" w:rsidR="00C837CC" w:rsidRPr="00A56BFD" w:rsidRDefault="00C837CC" w:rsidP="00A56BFD">
            <w:pPr>
              <w:pStyle w:val="ProductList-OfferingBody"/>
              <w:jc w:val="center"/>
              <w:rPr>
                <w:rFonts w:cstheme="minorHAnsi"/>
              </w:rPr>
            </w:pPr>
            <w:bookmarkStart w:id="263" w:name="_Toc178168697"/>
            <w:r w:rsidRPr="00A56BFD">
              <w:rPr>
                <w:rFonts w:cstheme="minorHAnsi"/>
              </w:rPr>
              <w:t>10%</w:t>
            </w:r>
            <w:bookmarkEnd w:id="263"/>
          </w:p>
        </w:tc>
      </w:tr>
      <w:tr w:rsidR="00C837CC" w:rsidRPr="008A6F08" w14:paraId="56C22874" w14:textId="77777777">
        <w:tc>
          <w:tcPr>
            <w:tcW w:w="5395" w:type="dxa"/>
            <w:vAlign w:val="center"/>
          </w:tcPr>
          <w:p w14:paraId="69EC8F9B" w14:textId="77777777" w:rsidR="00C837CC" w:rsidRPr="00A56BFD" w:rsidRDefault="00C837CC" w:rsidP="00A56BFD">
            <w:pPr>
              <w:pStyle w:val="ProductList-OfferingBody"/>
              <w:jc w:val="center"/>
              <w:rPr>
                <w:rFonts w:cstheme="minorHAnsi"/>
              </w:rPr>
            </w:pPr>
            <w:bookmarkStart w:id="264" w:name="_Toc178168698"/>
            <w:r w:rsidRPr="00A56BFD">
              <w:rPr>
                <w:rFonts w:cstheme="minorHAnsi"/>
              </w:rPr>
              <w:t>&lt; 90%</w:t>
            </w:r>
            <w:bookmarkEnd w:id="264"/>
          </w:p>
        </w:tc>
        <w:tc>
          <w:tcPr>
            <w:tcW w:w="5395" w:type="dxa"/>
            <w:vAlign w:val="center"/>
          </w:tcPr>
          <w:p w14:paraId="334E1D2D" w14:textId="77777777" w:rsidR="00C837CC" w:rsidRPr="00A56BFD" w:rsidRDefault="00C837CC" w:rsidP="00A56BFD">
            <w:pPr>
              <w:pStyle w:val="ProductList-OfferingBody"/>
              <w:jc w:val="center"/>
              <w:rPr>
                <w:rFonts w:cstheme="minorHAnsi"/>
              </w:rPr>
            </w:pPr>
            <w:bookmarkStart w:id="265" w:name="_Toc178168699"/>
            <w:r w:rsidRPr="00A56BFD">
              <w:rPr>
                <w:rFonts w:cstheme="minorHAnsi"/>
              </w:rPr>
              <w:t>30%</w:t>
            </w:r>
            <w:bookmarkEnd w:id="265"/>
          </w:p>
        </w:tc>
      </w:tr>
    </w:tbl>
    <w:p w14:paraId="64EC322A" w14:textId="77777777" w:rsidR="005D5B47" w:rsidRPr="00EF7CF9" w:rsidRDefault="005D5B47" w:rsidP="005D5B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77520E5" w14:textId="58C6F79E" w:rsidR="00CE29C1" w:rsidRPr="00042CC1" w:rsidRDefault="00CE29C1" w:rsidP="00CE29C1">
      <w:pPr>
        <w:pStyle w:val="ProductList-Offering2Heading"/>
        <w:keepNext/>
        <w:tabs>
          <w:tab w:val="clear" w:pos="360"/>
          <w:tab w:val="clear" w:pos="720"/>
          <w:tab w:val="clear" w:pos="1080"/>
        </w:tabs>
        <w:outlineLvl w:val="2"/>
      </w:pPr>
      <w:bookmarkStart w:id="266" w:name="_Toc231483837"/>
      <w:r>
        <w:t>Event Grid</w:t>
      </w:r>
      <w:bookmarkEnd w:id="242"/>
      <w:bookmarkEnd w:id="243"/>
      <w:bookmarkEnd w:id="266"/>
    </w:p>
    <w:p w14:paraId="437BE5B4" w14:textId="77777777" w:rsidR="00CE29C1" w:rsidRPr="00042CC1" w:rsidRDefault="00CE29C1" w:rsidP="00CE29C1">
      <w:pPr>
        <w:pStyle w:val="ProductList-Body"/>
      </w:pPr>
      <w:r>
        <w:rPr>
          <w:b/>
          <w:color w:val="00188F"/>
        </w:rPr>
        <w:t>További fogalommeghatározások</w:t>
      </w:r>
      <w:r w:rsidRPr="00486413">
        <w:rPr>
          <w:b/>
          <w:bCs/>
          <w:color w:val="00188F"/>
        </w:rPr>
        <w:t>:</w:t>
      </w:r>
    </w:p>
    <w:p w14:paraId="0328158B" w14:textId="71D92E00" w:rsidR="00CE29C1" w:rsidRPr="00AD4F4D" w:rsidRDefault="00CE29C1" w:rsidP="00CE29C1">
      <w:pPr>
        <w:spacing w:after="0"/>
        <w:rPr>
          <w:rFonts w:eastAsiaTheme="minorEastAsia"/>
          <w:sz w:val="18"/>
          <w:szCs w:val="18"/>
          <w:lang w:eastAsia="zh-TW"/>
        </w:rPr>
      </w:pPr>
      <w:r>
        <w:rPr>
          <w:rFonts w:eastAsiaTheme="minorEastAsia"/>
          <w:sz w:val="18"/>
          <w:szCs w:val="18"/>
        </w:rPr>
        <w:t>A „</w:t>
      </w:r>
      <w:r>
        <w:rPr>
          <w:rFonts w:eastAsiaTheme="minorEastAsia"/>
          <w:b/>
          <w:color w:val="00188F"/>
          <w:sz w:val="18"/>
          <w:szCs w:val="18"/>
        </w:rPr>
        <w:t>Maximális Rendelkezésre Állási Percek</w:t>
      </w:r>
      <w:r>
        <w:rPr>
          <w:rFonts w:eastAsiaTheme="minorEastAsia"/>
          <w:sz w:val="18"/>
          <w:szCs w:val="18"/>
        </w:rPr>
        <w:t>” azoknak a perceknek az összességét jelenti, amelyek alatt egy Event Grid egy Microsoft Azure-előfizetés esetén egy Alkalmazandó Időszakban az Ügyfél telepített állapotban van.</w:t>
      </w:r>
    </w:p>
    <w:p w14:paraId="33CF1F3B" w14:textId="77777777" w:rsidR="00CE29C1" w:rsidRPr="00D730E5" w:rsidRDefault="00CE29C1" w:rsidP="00CE29C1">
      <w:pPr>
        <w:spacing w:after="0"/>
        <w:rPr>
          <w:rFonts w:eastAsiaTheme="minorEastAsia"/>
          <w:sz w:val="18"/>
          <w:szCs w:val="18"/>
          <w:lang w:eastAsia="zh-TW"/>
        </w:rPr>
      </w:pPr>
      <w:r>
        <w:rPr>
          <w:rFonts w:eastAsiaTheme="minorEastAsia"/>
          <w:sz w:val="18"/>
          <w:szCs w:val="18"/>
        </w:rPr>
        <w:t>Az „</w:t>
      </w:r>
      <w:r>
        <w:rPr>
          <w:rFonts w:eastAsiaTheme="minorEastAsia"/>
          <w:b/>
          <w:color w:val="00188F"/>
          <w:sz w:val="18"/>
          <w:szCs w:val="18"/>
        </w:rPr>
        <w:t>Állásidő</w:t>
      </w:r>
      <w:r>
        <w:rPr>
          <w:rFonts w:eastAsiaTheme="minorEastAsia"/>
          <w:sz w:val="18"/>
          <w:szCs w:val="18"/>
        </w:rPr>
        <w:t>” az Ügyfél által egy adott Microsoft Azure-előfizetés keretében telepített összes Event Grid azon Maximális Rendelkezésre Állási Percekbe tartozó perceinek összessége, amelyek alatt az Event Grid nem áll rendelkezésre. Egy adott Event Grid esetében egy perc akkor tekintendő rendelkezésre nem állónak, ha minden üzenet közzétételére irányuló kérés vagy Hibakódot ad vissza, vagy egy percen belül nem eredményez Sikerkódot.</w:t>
      </w:r>
    </w:p>
    <w:p w14:paraId="2BEDFAF2" w14:textId="25659030" w:rsidR="00CE29C1" w:rsidRDefault="00CE29C1" w:rsidP="00CE29C1">
      <w:pPr>
        <w:pStyle w:val="ProductList-Body"/>
      </w:pPr>
      <w:r w:rsidRPr="001C4AAD">
        <w:t>„</w:t>
      </w:r>
      <w:r>
        <w:rPr>
          <w:b/>
          <w:color w:val="00188F"/>
        </w:rPr>
        <w:t>Százalékos Rendelkezésre Állás</w:t>
      </w:r>
      <w:r w:rsidRPr="001C4AAD">
        <w:t>”</w:t>
      </w:r>
      <w:r w:rsidRPr="00486413">
        <w:rPr>
          <w:b/>
          <w:bCs/>
          <w:color w:val="00188F"/>
        </w:rPr>
        <w:t>:</w:t>
      </w:r>
      <w:r>
        <w:t xml:space="preserve"> A Százalékos Rendelkezésre Állás a következő képlettel határozható meg:</w:t>
      </w:r>
    </w:p>
    <w:p w14:paraId="46587EDE" w14:textId="77777777" w:rsidR="00365E17" w:rsidRPr="00EF7CF9" w:rsidRDefault="00000000" w:rsidP="00EA1CA3">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Szolgáltatás-jóváírás</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Szolgáltatás-jóváírás</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&lt;99,99%</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&lt;99%</w:t>
            </w:r>
          </w:p>
        </w:tc>
        <w:tc>
          <w:tcPr>
            <w:tcW w:w="5400" w:type="dxa"/>
          </w:tcPr>
          <w:p w14:paraId="19499F7C" w14:textId="77777777" w:rsidR="00CE29C1" w:rsidRPr="00D730E5" w:rsidRDefault="00CE29C1" w:rsidP="000F31B4">
            <w:pPr>
              <w:pStyle w:val="ProductList-OfferingBody"/>
              <w:jc w:val="center"/>
            </w:pPr>
            <w:r>
              <w:t>25%</w:t>
            </w:r>
          </w:p>
        </w:tc>
      </w:tr>
    </w:tbl>
    <w:p w14:paraId="71059DD9" w14:textId="33C446D9" w:rsidR="00CE29C1" w:rsidRPr="00EF7CF9" w:rsidRDefault="002778D1"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DE6647A" w14:textId="77777777" w:rsidR="00A1332A" w:rsidRPr="002D0B3E" w:rsidRDefault="00A1332A" w:rsidP="00A1332A">
      <w:pPr>
        <w:pStyle w:val="ProductList-Offering2Heading"/>
        <w:tabs>
          <w:tab w:val="clear" w:pos="360"/>
          <w:tab w:val="clear" w:pos="720"/>
          <w:tab w:val="clear" w:pos="1080"/>
        </w:tabs>
        <w:outlineLvl w:val="2"/>
        <w:rPr>
          <w:rFonts w:ascii="Calibri Light" w:hAnsi="Calibri Light" w:cs="Calibri Light"/>
        </w:rPr>
      </w:pPr>
      <w:bookmarkStart w:id="267" w:name="_Toc231483838"/>
      <w:bookmarkStart w:id="268" w:name="_Toc457821571"/>
      <w:bookmarkStart w:id="269" w:name="_Toc52348981"/>
      <w:r>
        <w:rPr>
          <w:rFonts w:ascii="Calibri Light" w:hAnsi="Calibri Light" w:cs="Calibri Light"/>
        </w:rPr>
        <w:t>Georedundáns tárolás (GRS) – Prioritásos replikáció</w:t>
      </w:r>
      <w:bookmarkEnd w:id="267"/>
    </w:p>
    <w:p w14:paraId="0AA9A225" w14:textId="77777777" w:rsidR="00A1332A" w:rsidRPr="00926E76" w:rsidRDefault="00A1332A" w:rsidP="00A1332A">
      <w:pPr>
        <w:spacing w:after="0" w:line="240" w:lineRule="auto"/>
        <w:textAlignment w:val="baseline"/>
        <w:rPr>
          <w:rFonts w:ascii="Segoe UI" w:eastAsia="Times New Roman" w:hAnsi="Segoe UI" w:cs="Segoe UI"/>
          <w:sz w:val="18"/>
          <w:szCs w:val="18"/>
        </w:rPr>
      </w:pPr>
      <w:r>
        <w:rPr>
          <w:rFonts w:ascii="Calibri" w:eastAsia="Times New Roman" w:hAnsi="Calibri" w:cs="Calibri"/>
          <w:color w:val="000000"/>
          <w:sz w:val="18"/>
          <w:szCs w:val="18"/>
        </w:rPr>
        <w:t>Ez az SLA minden olyan Georedundáns vagy Geozóna-redundáns tárfiókra vonatkozik, ahol a Geoprioritású replikáció engedélyezve van.</w:t>
      </w:r>
    </w:p>
    <w:p w14:paraId="28BE28CE" w14:textId="77777777" w:rsidR="00A1332A" w:rsidRDefault="00A1332A" w:rsidP="00A1332A">
      <w:pPr>
        <w:spacing w:after="0" w:line="240" w:lineRule="auto"/>
        <w:rPr>
          <w:rFonts w:ascii="Calibri" w:eastAsia="Calibri" w:hAnsi="Calibri" w:cs="Calibri"/>
          <w:b/>
          <w:bCs/>
          <w:color w:val="00188F"/>
          <w:sz w:val="18"/>
          <w:szCs w:val="18"/>
        </w:rPr>
      </w:pPr>
    </w:p>
    <w:p w14:paraId="223025A1" w14:textId="77777777" w:rsidR="00A1332A" w:rsidRPr="00A15C3C" w:rsidRDefault="00A1332A" w:rsidP="00A1332A">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További fogalommeghatározások:</w:t>
      </w:r>
    </w:p>
    <w:p w14:paraId="2C204D35" w14:textId="77777777" w:rsidR="00A1332A" w:rsidRPr="00926E76" w:rsidRDefault="00A1332A" w:rsidP="00A1332A">
      <w:pPr>
        <w:spacing w:after="0" w:line="240" w:lineRule="auto"/>
        <w:textAlignment w:val="baseline"/>
        <w:rPr>
          <w:rFonts w:ascii="Segoe UI" w:eastAsia="Times New Roman" w:hAnsi="Segoe UI" w:cs="Segoe UI"/>
          <w:sz w:val="18"/>
          <w:szCs w:val="18"/>
        </w:rPr>
      </w:pPr>
      <w:r w:rsidRPr="00CE7E07">
        <w:rPr>
          <w:rFonts w:ascii="Calibri" w:eastAsia="Times New Roman" w:hAnsi="Calibri" w:cs="Calibri"/>
          <w:sz w:val="18"/>
          <w:szCs w:val="18"/>
        </w:rPr>
        <w:t>Az</w:t>
      </w:r>
      <w:r>
        <w:t xml:space="preserve"> </w:t>
      </w:r>
      <w:r w:rsidRPr="00280AEF">
        <w:rPr>
          <w:rFonts w:ascii="Calibri" w:eastAsia="Times New Roman" w:hAnsi="Calibri" w:cs="Calibri"/>
          <w:b/>
          <w:bCs/>
          <w:color w:val="00188F"/>
          <w:sz w:val="18"/>
          <w:szCs w:val="18"/>
        </w:rPr>
        <w:t>„</w:t>
      </w:r>
      <w:r>
        <w:rPr>
          <w:rFonts w:ascii="Calibri" w:eastAsia="Times New Roman" w:hAnsi="Calibri" w:cs="Calibri"/>
          <w:b/>
          <w:bCs/>
          <w:color w:val="002060"/>
          <w:sz w:val="18"/>
          <w:szCs w:val="18"/>
        </w:rPr>
        <w:t>Utolsó</w:t>
      </w:r>
      <w:r>
        <w:rPr>
          <w:rFonts w:ascii="Calibri" w:eastAsia="Times New Roman" w:hAnsi="Calibri" w:cs="Calibri"/>
          <w:b/>
          <w:bCs/>
          <w:color w:val="00188F"/>
          <w:sz w:val="18"/>
          <w:szCs w:val="18"/>
        </w:rPr>
        <w:t xml:space="preserve"> Szinkronizálási Idő (LST) Túllépése Perc</w:t>
      </w:r>
      <w:r w:rsidRPr="00280AEF">
        <w:rPr>
          <w:rFonts w:ascii="Calibri" w:eastAsia="Times New Roman" w:hAnsi="Calibri" w:cs="Calibri"/>
          <w:b/>
          <w:bCs/>
          <w:color w:val="00188F"/>
          <w:sz w:val="18"/>
          <w:szCs w:val="18"/>
        </w:rPr>
        <w:t>”</w:t>
      </w:r>
      <w:r>
        <w:rPr>
          <w:rFonts w:ascii="Calibri" w:eastAsia="Times New Roman" w:hAnsi="Calibri" w:cs="Calibri"/>
          <w:sz w:val="18"/>
          <w:szCs w:val="18"/>
        </w:rPr>
        <w:t xml:space="preserve"> minden olyan percet jelöl egy számlázási hónapban, amikor a Georedundáns vagy a Geozóna-redundáns Tárfiók utolsó szinkronizálási ideje (Last Sync Time, LST) meghaladja a 15 percet a Blokkblob adatok esetén.</w:t>
      </w:r>
    </w:p>
    <w:p w14:paraId="6E3EBB2D" w14:textId="77777777" w:rsidR="00A1332A" w:rsidRPr="00926E76" w:rsidRDefault="00A1332A" w:rsidP="00A1332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xml:space="preserve">A </w:t>
      </w:r>
      <w:r w:rsidRPr="00280AEF">
        <w:rPr>
          <w:rFonts w:ascii="Calibri" w:eastAsia="Times New Roman" w:hAnsi="Calibri" w:cs="Calibri"/>
          <w:b/>
          <w:bCs/>
          <w:color w:val="00188F"/>
          <w:sz w:val="18"/>
          <w:szCs w:val="18"/>
        </w:rPr>
        <w:t>„</w:t>
      </w:r>
      <w:r>
        <w:rPr>
          <w:rFonts w:ascii="Calibri" w:eastAsia="Times New Roman" w:hAnsi="Calibri" w:cs="Calibri"/>
          <w:b/>
          <w:bCs/>
          <w:color w:val="00188F"/>
          <w:sz w:val="18"/>
          <w:szCs w:val="18"/>
        </w:rPr>
        <w:t>Georedundáns (GRS) tárfiók</w:t>
      </w:r>
      <w:r w:rsidRPr="00280AEF">
        <w:rPr>
          <w:rFonts w:ascii="Calibri" w:eastAsia="Times New Roman" w:hAnsi="Calibri" w:cs="Calibri"/>
          <w:b/>
          <w:bCs/>
          <w:color w:val="00188F"/>
          <w:sz w:val="18"/>
          <w:szCs w:val="18"/>
        </w:rPr>
        <w:t>”</w:t>
      </w:r>
      <w:r>
        <w:rPr>
          <w:rFonts w:ascii="Calibri" w:eastAsia="Times New Roman" w:hAnsi="Calibri" w:cs="Calibri"/>
          <w:sz w:val="18"/>
          <w:szCs w:val="18"/>
        </w:rPr>
        <w:t xml:space="preserve"> olyan tárfiók, amelynek esetén az adatok replikálása az Elsődleges Régión belül szinkron módon történik, majd pedig az Elsődleges Régió adatai aszinkron módon replikálódnak a Másodlagos Régióba. Ön nem tud közvetlenül adatokat olvasni a GRS-fiókokhoz társított Másodlagos Régiókból, illetve ilyenekbe nem tud adatokat közvetlenül beírni. </w:t>
      </w:r>
    </w:p>
    <w:p w14:paraId="779F8DC7" w14:textId="77777777" w:rsidR="00A1332A" w:rsidRPr="00926E76" w:rsidRDefault="00A1332A" w:rsidP="00A1332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xml:space="preserve">A </w:t>
      </w:r>
      <w:r w:rsidRPr="00280AEF">
        <w:rPr>
          <w:rFonts w:ascii="Calibri" w:eastAsia="Times New Roman" w:hAnsi="Calibri" w:cs="Calibri"/>
          <w:b/>
          <w:bCs/>
          <w:color w:val="00188F"/>
          <w:sz w:val="18"/>
          <w:szCs w:val="18"/>
        </w:rPr>
        <w:t>„</w:t>
      </w:r>
      <w:r>
        <w:rPr>
          <w:rFonts w:ascii="Calibri" w:eastAsia="Times New Roman" w:hAnsi="Calibri" w:cs="Calibri"/>
          <w:b/>
          <w:bCs/>
          <w:color w:val="00188F"/>
          <w:sz w:val="18"/>
          <w:szCs w:val="18"/>
        </w:rPr>
        <w:t>Geozóna-redundáns (GZRS) Tárfiók</w:t>
      </w:r>
      <w:r w:rsidRPr="00280AEF">
        <w:rPr>
          <w:rFonts w:ascii="Calibri" w:eastAsia="Times New Roman" w:hAnsi="Calibri" w:cs="Calibri"/>
          <w:b/>
          <w:bCs/>
          <w:color w:val="00188F"/>
          <w:sz w:val="18"/>
          <w:szCs w:val="18"/>
        </w:rPr>
        <w:t>”</w:t>
      </w:r>
      <w:r>
        <w:rPr>
          <w:rFonts w:ascii="Calibri" w:eastAsia="Times New Roman" w:hAnsi="Calibri" w:cs="Calibri"/>
          <w:sz w:val="18"/>
          <w:szCs w:val="18"/>
        </w:rPr>
        <w:t xml:space="preserve"> olyan tárfiók, amelynél az adatok Zónaredundáns Tárolás segítségével több létesítmény között replikálódnak az Elsődleges Régióban, majd aszinkron módon replikálódnak a Másodlagos Régióba Helyileg Redundáns Tárolás használatával. Ön nem tud közvetlenül adatokat olvasni a GZRS-fiókokhoz társított Másodlagos Régióból, illetve ilyenbe nem tud adatokat közvetlenül beírni. </w:t>
      </w:r>
    </w:p>
    <w:p w14:paraId="3F0F02CE" w14:textId="77777777" w:rsidR="00A1332A" w:rsidRPr="00926E76" w:rsidRDefault="00A1332A" w:rsidP="00A1332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xml:space="preserve">Az </w:t>
      </w:r>
      <w:r w:rsidRPr="00280AEF">
        <w:rPr>
          <w:rFonts w:ascii="Calibri" w:eastAsia="Times New Roman" w:hAnsi="Calibri" w:cs="Calibri"/>
          <w:b/>
          <w:bCs/>
          <w:color w:val="00188F"/>
          <w:sz w:val="18"/>
          <w:szCs w:val="18"/>
        </w:rPr>
        <w:t>„</w:t>
      </w:r>
      <w:r>
        <w:rPr>
          <w:rFonts w:ascii="Calibri" w:eastAsia="Times New Roman" w:hAnsi="Calibri" w:cs="Calibri"/>
          <w:b/>
          <w:bCs/>
          <w:color w:val="00188F"/>
          <w:sz w:val="18"/>
          <w:szCs w:val="18"/>
        </w:rPr>
        <w:t>Utolsó Szinkronizálás Ideje</w:t>
      </w:r>
      <w:r w:rsidRPr="00280AEF">
        <w:rPr>
          <w:rFonts w:ascii="Calibri" w:eastAsia="Times New Roman" w:hAnsi="Calibri" w:cs="Calibri"/>
          <w:b/>
          <w:bCs/>
          <w:color w:val="00188F"/>
          <w:sz w:val="18"/>
          <w:szCs w:val="18"/>
        </w:rPr>
        <w:t>”</w:t>
      </w:r>
      <w:r>
        <w:rPr>
          <w:rFonts w:ascii="Calibri" w:eastAsia="Times New Roman" w:hAnsi="Calibri" w:cs="Calibri"/>
          <w:sz w:val="18"/>
          <w:szCs w:val="18"/>
        </w:rPr>
        <w:t xml:space="preserve"> azt az időpontot jelzi, amikor az Elsődleges Régióból az összes teljes adat sikeresen replikálódott a Másodlagos Régióba. Minden adatírás, amely az Utolsó Szinkronizálás Ideje előtt történt az Elsődleges Régióban, elérhető olvasásra a Másodlagos Régióból. . </w:t>
      </w:r>
    </w:p>
    <w:p w14:paraId="3DEB67E3" w14:textId="77777777" w:rsidR="00A1332A" w:rsidRPr="00926E76" w:rsidRDefault="00A1332A" w:rsidP="00A1332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xml:space="preserve">A </w:t>
      </w:r>
      <w:r w:rsidRPr="003D5C82">
        <w:rPr>
          <w:rFonts w:ascii="Calibri" w:eastAsia="Times New Roman" w:hAnsi="Calibri" w:cs="Calibri"/>
          <w:b/>
          <w:bCs/>
          <w:color w:val="00188F"/>
          <w:sz w:val="18"/>
          <w:szCs w:val="18"/>
        </w:rPr>
        <w:t>„</w:t>
      </w:r>
      <w:r>
        <w:rPr>
          <w:rFonts w:ascii="Calibri" w:eastAsia="Times New Roman" w:hAnsi="Calibri" w:cs="Calibri"/>
          <w:b/>
          <w:bCs/>
          <w:color w:val="00188F"/>
          <w:sz w:val="18"/>
          <w:szCs w:val="18"/>
        </w:rPr>
        <w:t>Helyileg Redundáns Tárifiók (LRS)</w:t>
      </w:r>
      <w:r w:rsidRPr="003D5C82">
        <w:rPr>
          <w:rFonts w:ascii="Calibri" w:eastAsia="Times New Roman" w:hAnsi="Calibri" w:cs="Calibri"/>
          <w:b/>
          <w:bCs/>
          <w:color w:val="00188F"/>
          <w:sz w:val="18"/>
          <w:szCs w:val="18"/>
        </w:rPr>
        <w:t>”</w:t>
      </w:r>
      <w:r>
        <w:rPr>
          <w:rFonts w:ascii="Calibri" w:eastAsia="Times New Roman" w:hAnsi="Calibri" w:cs="Calibri"/>
          <w:sz w:val="18"/>
          <w:szCs w:val="18"/>
        </w:rPr>
        <w:t xml:space="preserve"> egy olyan tárfiók, amelynél az adatok kizárólag az Elsődleges Régión belül replikálódnak. </w:t>
      </w:r>
    </w:p>
    <w:p w14:paraId="0AFD3B25" w14:textId="77777777" w:rsidR="00A1332A" w:rsidRPr="00926E76" w:rsidRDefault="00A1332A" w:rsidP="00A1332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xml:space="preserve">A </w:t>
      </w:r>
      <w:r w:rsidRPr="003D5C82">
        <w:rPr>
          <w:rFonts w:ascii="Calibri" w:eastAsia="Times New Roman" w:hAnsi="Calibri" w:cs="Calibri"/>
          <w:b/>
          <w:bCs/>
          <w:color w:val="00188F"/>
          <w:sz w:val="18"/>
          <w:szCs w:val="18"/>
        </w:rPr>
        <w:t>„</w:t>
      </w:r>
      <w:r>
        <w:rPr>
          <w:rFonts w:ascii="Calibri" w:eastAsia="Times New Roman" w:hAnsi="Calibri" w:cs="Calibri"/>
          <w:b/>
          <w:bCs/>
          <w:color w:val="00188F"/>
          <w:sz w:val="18"/>
          <w:szCs w:val="18"/>
        </w:rPr>
        <w:t>Maximális Rendelkezésre Állási Percek</w:t>
      </w:r>
      <w:r w:rsidRPr="003D5C82">
        <w:rPr>
          <w:rFonts w:ascii="Calibri" w:eastAsia="Times New Roman" w:hAnsi="Calibri" w:cs="Calibri"/>
          <w:b/>
          <w:bCs/>
          <w:color w:val="00188F"/>
          <w:sz w:val="18"/>
          <w:szCs w:val="18"/>
        </w:rPr>
        <w:t>”</w:t>
      </w:r>
      <w:r>
        <w:rPr>
          <w:rFonts w:ascii="Calibri" w:eastAsia="Times New Roman" w:hAnsi="Calibri" w:cs="Calibri"/>
          <w:sz w:val="18"/>
          <w:szCs w:val="18"/>
        </w:rPr>
        <w:t xml:space="preserve"> azt az időtartamot jelentik percben kifejezve, amely alatt egy Georedundáns vagy Geozóna-redundáns tárfiókot, amelyen a Geoprioritású replikáció engedélyezve van, az ügyfél egy Microsoft Azure-előfizetésben telepített egy számlázási hónap során. </w:t>
      </w:r>
    </w:p>
    <w:p w14:paraId="2FD2BF74" w14:textId="77777777" w:rsidR="00A1332A" w:rsidRPr="00926E76" w:rsidRDefault="00A1332A" w:rsidP="00A1332A">
      <w:pPr>
        <w:spacing w:after="0" w:line="240" w:lineRule="auto"/>
        <w:textAlignment w:val="baseline"/>
        <w:rPr>
          <w:rFonts w:ascii="Segoe UI" w:eastAsia="Times New Roman" w:hAnsi="Segoe UI" w:cs="Segoe UI"/>
          <w:sz w:val="18"/>
          <w:szCs w:val="18"/>
        </w:rPr>
      </w:pPr>
      <w:r w:rsidRPr="003D5C82">
        <w:rPr>
          <w:rFonts w:ascii="Calibri" w:eastAsia="Times New Roman" w:hAnsi="Calibri" w:cs="Calibri"/>
          <w:b/>
          <w:bCs/>
          <w:color w:val="00188F"/>
          <w:sz w:val="18"/>
          <w:szCs w:val="18"/>
        </w:rPr>
        <w:t>„</w:t>
      </w:r>
      <w:r>
        <w:rPr>
          <w:rFonts w:ascii="Calibri" w:eastAsia="Times New Roman" w:hAnsi="Calibri" w:cs="Calibri"/>
          <w:b/>
          <w:bCs/>
          <w:color w:val="00188F"/>
          <w:sz w:val="18"/>
          <w:szCs w:val="18"/>
        </w:rPr>
        <w:t>Elsődleges régió</w:t>
      </w:r>
      <w:r w:rsidRPr="003D5C82">
        <w:rPr>
          <w:rFonts w:ascii="Calibri" w:eastAsia="Times New Roman" w:hAnsi="Calibri" w:cs="Calibri"/>
          <w:b/>
          <w:bCs/>
          <w:color w:val="00188F"/>
          <w:sz w:val="18"/>
          <w:szCs w:val="18"/>
        </w:rPr>
        <w:t>”</w:t>
      </w:r>
      <w:r>
        <w:rPr>
          <w:rFonts w:ascii="Calibri" w:eastAsia="Times New Roman" w:hAnsi="Calibri" w:cs="Calibri"/>
          <w:sz w:val="18"/>
          <w:szCs w:val="18"/>
        </w:rPr>
        <w:t>: egy földrajzi régió, amelyben a tárfiók adatai találhatók, és amelyet Ön választott ki a tárfiók létrehozásakor. Ön kizárólag a tárfiókokhoz társított Elsődleges Régiókban tárolt adatokra vonatkozóan hajthat végre írási kéréseket. </w:t>
      </w:r>
    </w:p>
    <w:p w14:paraId="430783C8" w14:textId="77777777" w:rsidR="00A1332A" w:rsidRPr="00926E76" w:rsidRDefault="00A1332A" w:rsidP="00A1332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xml:space="preserve">A </w:t>
      </w:r>
      <w:r w:rsidRPr="003D5C82">
        <w:rPr>
          <w:rFonts w:ascii="Calibri" w:eastAsia="Times New Roman" w:hAnsi="Calibri" w:cs="Calibri"/>
          <w:b/>
          <w:bCs/>
          <w:color w:val="00188F"/>
          <w:sz w:val="18"/>
          <w:szCs w:val="18"/>
        </w:rPr>
        <w:t>„</w:t>
      </w:r>
      <w:r>
        <w:rPr>
          <w:rFonts w:ascii="Calibri" w:eastAsia="Times New Roman" w:hAnsi="Calibri" w:cs="Calibri"/>
          <w:b/>
          <w:bCs/>
          <w:color w:val="00188F"/>
          <w:sz w:val="18"/>
          <w:szCs w:val="18"/>
        </w:rPr>
        <w:t>Csak Olvasható Georedundáns Tárfiók (RA-GRS)</w:t>
      </w:r>
      <w:r w:rsidRPr="003D5C82">
        <w:rPr>
          <w:rFonts w:ascii="Calibri" w:eastAsia="Times New Roman" w:hAnsi="Calibri" w:cs="Calibri"/>
          <w:b/>
          <w:bCs/>
          <w:color w:val="00188F"/>
          <w:sz w:val="18"/>
          <w:szCs w:val="18"/>
        </w:rPr>
        <w:t>”</w:t>
      </w:r>
      <w:r>
        <w:rPr>
          <w:rFonts w:ascii="Calibri" w:eastAsia="Times New Roman" w:hAnsi="Calibri" w:cs="Calibri"/>
          <w:sz w:val="18"/>
          <w:szCs w:val="18"/>
        </w:rPr>
        <w:t xml:space="preserve"> egy olyan tárfiók, amelynél az adatok az Elsődleges Régión belül replikálódnak, majd aszinkron módon replikálódnak a Másodlagos Régióba. Ön az RA-GRS-fiókokhoz társított Másodlagos Régiókból közvetlenül tud adatokat olvasni, de oda nem tud adatokat közvetlenül írni. </w:t>
      </w:r>
    </w:p>
    <w:p w14:paraId="125763CE" w14:textId="77777777" w:rsidR="00A1332A" w:rsidRPr="00926E76" w:rsidRDefault="00A1332A" w:rsidP="00A1332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xml:space="preserve">A </w:t>
      </w:r>
      <w:r w:rsidRPr="003D5C82">
        <w:rPr>
          <w:rFonts w:ascii="Calibri" w:eastAsia="Times New Roman" w:hAnsi="Calibri" w:cs="Calibri"/>
          <w:b/>
          <w:bCs/>
          <w:color w:val="00188F"/>
          <w:sz w:val="18"/>
          <w:szCs w:val="18"/>
        </w:rPr>
        <w:t>„</w:t>
      </w:r>
      <w:r>
        <w:rPr>
          <w:rFonts w:ascii="Calibri" w:eastAsia="Times New Roman" w:hAnsi="Calibri" w:cs="Calibri"/>
          <w:b/>
          <w:bCs/>
          <w:color w:val="00188F"/>
          <w:sz w:val="18"/>
          <w:szCs w:val="18"/>
        </w:rPr>
        <w:t>Csak Olvasható Geozóna-redundáns Tárfiók (RA-GZRS)</w:t>
      </w:r>
      <w:r w:rsidRPr="003D5C82">
        <w:rPr>
          <w:rFonts w:ascii="Calibri" w:eastAsia="Times New Roman" w:hAnsi="Calibri" w:cs="Calibri"/>
          <w:b/>
          <w:bCs/>
          <w:color w:val="00188F"/>
          <w:sz w:val="18"/>
          <w:szCs w:val="18"/>
        </w:rPr>
        <w:t>”</w:t>
      </w:r>
      <w:r>
        <w:rPr>
          <w:rFonts w:ascii="Calibri" w:eastAsia="Times New Roman" w:hAnsi="Calibri" w:cs="Calibri"/>
          <w:sz w:val="18"/>
          <w:szCs w:val="18"/>
        </w:rPr>
        <w:t xml:space="preserve"> olyan tárfiók, amelynél az adatok Zónaredundáns Tárolás segítségével több létesítmény között replikálódnak az Elsődleges Régióban, majd aszinkron módon replikálódnak a Másodlagos Régióba Helyileg Redundáns Tárolás használatával. Ön az RA-GZRS-fiókokhoz társított Másodlagos Régiókból közvetlenül tud adatokat olvasni, de oda nem tud adatokat közvetlenül írni. </w:t>
      </w:r>
    </w:p>
    <w:p w14:paraId="3D9C88A3" w14:textId="77777777" w:rsidR="00A1332A" w:rsidRPr="00926E76" w:rsidRDefault="00A1332A" w:rsidP="00A1332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xml:space="preserve">A </w:t>
      </w:r>
      <w:r w:rsidRPr="00AA10E9">
        <w:rPr>
          <w:rFonts w:ascii="Calibri" w:eastAsia="Times New Roman" w:hAnsi="Calibri" w:cs="Calibri"/>
          <w:b/>
          <w:bCs/>
          <w:color w:val="00188F"/>
          <w:sz w:val="18"/>
          <w:szCs w:val="18"/>
        </w:rPr>
        <w:t>„</w:t>
      </w:r>
      <w:r>
        <w:rPr>
          <w:rFonts w:ascii="Calibri" w:eastAsia="Times New Roman" w:hAnsi="Calibri" w:cs="Calibri"/>
          <w:b/>
          <w:bCs/>
          <w:color w:val="00188F"/>
          <w:sz w:val="18"/>
          <w:szCs w:val="18"/>
        </w:rPr>
        <w:t>Másodlagos Régió</w:t>
      </w:r>
      <w:r w:rsidRPr="00AA10E9">
        <w:rPr>
          <w:rFonts w:ascii="Calibri" w:eastAsia="Times New Roman" w:hAnsi="Calibri" w:cs="Calibri"/>
          <w:b/>
          <w:bCs/>
          <w:color w:val="00188F"/>
          <w:sz w:val="18"/>
          <w:szCs w:val="18"/>
        </w:rPr>
        <w:t>”</w:t>
      </w:r>
      <w:r>
        <w:rPr>
          <w:rFonts w:ascii="Calibri" w:eastAsia="Times New Roman" w:hAnsi="Calibri" w:cs="Calibri"/>
          <w:sz w:val="18"/>
          <w:szCs w:val="18"/>
        </w:rPr>
        <w:t xml:space="preserve"> az a földrajzi régió, amelybe a GRS- vagy RA-GZRS-fiókbeli adatok replikálódnak, és amelyben azok tárolódnak; ennek hozzárendelését a Microsoft Azure hajtja végre a tárfiókhoz társított Elsődleges Régió alapján. Ön nem tudja meghatározni a tárfiókokhoz társított Másodlagos Régiót. </w:t>
      </w:r>
    </w:p>
    <w:p w14:paraId="3932B4E6" w14:textId="77777777" w:rsidR="00A1332A" w:rsidRPr="00926E76" w:rsidRDefault="00A1332A" w:rsidP="00A1332A">
      <w:pPr>
        <w:spacing w:after="0" w:line="240" w:lineRule="auto"/>
        <w:textAlignment w:val="baseline"/>
        <w:rPr>
          <w:rFonts w:ascii="Segoe UI" w:eastAsia="Times New Roman" w:hAnsi="Segoe UI" w:cs="Segoe UI"/>
          <w:sz w:val="18"/>
          <w:szCs w:val="18"/>
        </w:rPr>
      </w:pPr>
      <w:r w:rsidRPr="00AA10E9">
        <w:rPr>
          <w:rFonts w:ascii="Calibri" w:eastAsia="Times New Roman" w:hAnsi="Calibri" w:cs="Calibri"/>
          <w:b/>
          <w:bCs/>
          <w:color w:val="00188F"/>
          <w:sz w:val="18"/>
          <w:szCs w:val="18"/>
        </w:rPr>
        <w:t>„</w:t>
      </w:r>
      <w:r>
        <w:rPr>
          <w:rFonts w:ascii="Calibri" w:eastAsia="Times New Roman" w:hAnsi="Calibri" w:cs="Calibri"/>
          <w:b/>
          <w:bCs/>
          <w:color w:val="00188F"/>
          <w:sz w:val="18"/>
          <w:szCs w:val="18"/>
        </w:rPr>
        <w:t>Zónaredundáns tárfiók (ZRS)</w:t>
      </w:r>
      <w:r w:rsidRPr="00AA10E9">
        <w:rPr>
          <w:rFonts w:ascii="Calibri" w:eastAsia="Times New Roman" w:hAnsi="Calibri" w:cs="Calibri"/>
          <w:b/>
          <w:bCs/>
          <w:color w:val="00188F"/>
          <w:sz w:val="18"/>
          <w:szCs w:val="18"/>
        </w:rPr>
        <w:t>”</w:t>
      </w:r>
      <w:r>
        <w:rPr>
          <w:rFonts w:ascii="Calibri" w:eastAsia="Times New Roman" w:hAnsi="Calibri" w:cs="Calibri"/>
          <w:sz w:val="18"/>
          <w:szCs w:val="18"/>
        </w:rPr>
        <w:t>: egy olyan tárfiók, amelynél az adatok több létesítmény között replikálódnak. Ezek a létesítmények lehetnek ugyanazon a földrajzi régión belül, de lehetnek két különböző földrajzi régióban is. </w:t>
      </w:r>
    </w:p>
    <w:p w14:paraId="6952B3AB" w14:textId="77777777" w:rsidR="00A1332A" w:rsidRDefault="00A1332A" w:rsidP="00A1332A">
      <w:pPr>
        <w:spacing w:after="0" w:line="240" w:lineRule="auto"/>
        <w:textAlignment w:val="baseline"/>
        <w:rPr>
          <w:rFonts w:ascii="Calibri" w:eastAsia="Times New Roman" w:hAnsi="Calibri" w:cs="Calibri"/>
          <w:sz w:val="18"/>
          <w:szCs w:val="18"/>
        </w:rPr>
      </w:pPr>
      <w:r w:rsidRPr="00AA10E9">
        <w:rPr>
          <w:rFonts w:ascii="Calibri" w:eastAsia="Times New Roman" w:hAnsi="Calibri" w:cs="Calibri"/>
          <w:b/>
          <w:bCs/>
          <w:color w:val="00188F"/>
          <w:sz w:val="18"/>
          <w:szCs w:val="18"/>
        </w:rPr>
        <w:t>„</w:t>
      </w:r>
      <w:r>
        <w:rPr>
          <w:rFonts w:ascii="Calibri" w:eastAsia="Times New Roman" w:hAnsi="Calibri" w:cs="Calibri"/>
          <w:sz w:val="18"/>
          <w:szCs w:val="18"/>
        </w:rPr>
        <w:t xml:space="preserve">Havi </w:t>
      </w:r>
      <w:r>
        <w:rPr>
          <w:rFonts w:ascii="Calibri" w:eastAsia="Times New Roman" w:hAnsi="Calibri" w:cs="Calibri"/>
          <w:b/>
          <w:bCs/>
          <w:color w:val="00188F"/>
          <w:sz w:val="18"/>
          <w:szCs w:val="18"/>
        </w:rPr>
        <w:t>Százalékos Megfelelés</w:t>
      </w:r>
      <w:r w:rsidRPr="00AA10E9">
        <w:rPr>
          <w:rFonts w:ascii="Calibri" w:eastAsia="Times New Roman" w:hAnsi="Calibri" w:cs="Calibri"/>
          <w:b/>
          <w:bCs/>
          <w:color w:val="00188F"/>
          <w:sz w:val="18"/>
          <w:szCs w:val="18"/>
        </w:rPr>
        <w:t>”</w:t>
      </w:r>
      <w:r>
        <w:rPr>
          <w:rFonts w:ascii="Calibri" w:eastAsia="Times New Roman" w:hAnsi="Calibri" w:cs="Calibri"/>
          <w:sz w:val="18"/>
          <w:szCs w:val="18"/>
        </w:rPr>
        <w:t>: A Havi Százalékos Megfelelés a következő képlettel határozható meg: </w:t>
      </w:r>
    </w:p>
    <w:p w14:paraId="24C39857" w14:textId="77777777" w:rsidR="00A1332A" w:rsidRPr="00EF7CF9" w:rsidRDefault="00000000" w:rsidP="00A1332A">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Utolsó Szinkronizálási Idő Túllépése Perc</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B806B0" w14:textId="77777777" w:rsidR="00A1332A" w:rsidRPr="0036053F" w:rsidRDefault="00A1332A" w:rsidP="00A1332A">
      <w:pPr>
        <w:pStyle w:val="ProductList-Body"/>
        <w:rPr>
          <w:rFonts w:ascii="Calibri" w:hAnsi="Calibri" w:cs="Calibri"/>
        </w:rPr>
      </w:pPr>
      <w:r>
        <w:rPr>
          <w:rFonts w:ascii="Calibri" w:hAnsi="Calibri" w:cs="Calibri"/>
          <w:b/>
          <w:color w:val="00188F"/>
        </w:rPr>
        <w:t>Szolgáltatás-jóváírás</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1332A" w:rsidRPr="00B44CF9" w14:paraId="0A9CEC9C" w14:textId="77777777" w:rsidTr="000B7A4E">
        <w:trPr>
          <w:trHeight w:val="245"/>
          <w:tblHeader/>
        </w:trPr>
        <w:tc>
          <w:tcPr>
            <w:tcW w:w="5400" w:type="dxa"/>
            <w:shd w:val="clear" w:color="auto" w:fill="0072C6"/>
          </w:tcPr>
          <w:p w14:paraId="74E579E8" w14:textId="77777777" w:rsidR="00A1332A" w:rsidRPr="0084755E" w:rsidRDefault="00A1332A"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Megfelelés</w:t>
            </w:r>
          </w:p>
        </w:tc>
        <w:tc>
          <w:tcPr>
            <w:tcW w:w="5400" w:type="dxa"/>
            <w:shd w:val="clear" w:color="auto" w:fill="0072C6"/>
          </w:tcPr>
          <w:p w14:paraId="2282AFBF" w14:textId="77777777" w:rsidR="00A1332A" w:rsidRPr="0084755E" w:rsidRDefault="00A1332A"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A1332A" w:rsidRPr="00B44CF9" w14:paraId="18CD932B" w14:textId="77777777" w:rsidTr="000B7A4E">
        <w:trPr>
          <w:trHeight w:val="245"/>
        </w:trPr>
        <w:tc>
          <w:tcPr>
            <w:tcW w:w="5400" w:type="dxa"/>
          </w:tcPr>
          <w:p w14:paraId="412DD551" w14:textId="77777777" w:rsidR="00A1332A" w:rsidRPr="0084755E" w:rsidRDefault="00A1332A" w:rsidP="000B7A4E">
            <w:pPr>
              <w:pStyle w:val="ProductList-OfferingBody"/>
              <w:jc w:val="center"/>
              <w:rPr>
                <w:rFonts w:ascii="Calibri" w:hAnsi="Calibri" w:cs="Calibri"/>
                <w:szCs w:val="16"/>
              </w:rPr>
            </w:pPr>
            <w:r>
              <w:rPr>
                <w:rFonts w:ascii="Calibri" w:eastAsia="Times New Roman" w:hAnsi="Calibri" w:cs="Calibri"/>
                <w:szCs w:val="16"/>
              </w:rPr>
              <w:t>Kisebb, mint 99,00%, de nagyobb vagy egyenlő, mint 95,00% </w:t>
            </w:r>
          </w:p>
        </w:tc>
        <w:tc>
          <w:tcPr>
            <w:tcW w:w="5400" w:type="dxa"/>
          </w:tcPr>
          <w:p w14:paraId="165D6A8E" w14:textId="77777777" w:rsidR="00A1332A" w:rsidRPr="0084755E" w:rsidRDefault="00A1332A" w:rsidP="000B7A4E">
            <w:pPr>
              <w:pStyle w:val="ProductList-OfferingBody"/>
              <w:jc w:val="center"/>
              <w:rPr>
                <w:rFonts w:ascii="Calibri" w:hAnsi="Calibri" w:cs="Calibri"/>
                <w:szCs w:val="16"/>
              </w:rPr>
            </w:pPr>
            <w:r>
              <w:rPr>
                <w:rFonts w:ascii="Calibri" w:hAnsi="Calibri" w:cs="Calibri"/>
                <w:szCs w:val="16"/>
              </w:rPr>
              <w:t>10%</w:t>
            </w:r>
          </w:p>
        </w:tc>
      </w:tr>
      <w:tr w:rsidR="00A1332A" w:rsidRPr="00B44CF9" w14:paraId="7D0598BA" w14:textId="77777777" w:rsidTr="000B7A4E">
        <w:trPr>
          <w:trHeight w:val="245"/>
        </w:trPr>
        <w:tc>
          <w:tcPr>
            <w:tcW w:w="5400" w:type="dxa"/>
          </w:tcPr>
          <w:p w14:paraId="21939A56" w14:textId="77777777" w:rsidR="00A1332A" w:rsidRPr="0084755E" w:rsidRDefault="00A1332A" w:rsidP="000B7A4E">
            <w:pPr>
              <w:pStyle w:val="ProductList-OfferingBody"/>
              <w:jc w:val="center"/>
              <w:rPr>
                <w:rFonts w:ascii="Calibri" w:hAnsi="Calibri" w:cs="Calibri"/>
                <w:szCs w:val="16"/>
              </w:rPr>
            </w:pPr>
            <w:r>
              <w:rPr>
                <w:rFonts w:ascii="Calibri" w:eastAsia="Times New Roman" w:hAnsi="Calibri" w:cs="Calibri"/>
                <w:szCs w:val="16"/>
              </w:rPr>
              <w:t>Kisebb, mint 95,00%, de nagyobb vagy egyenlő, mint 90,00% </w:t>
            </w:r>
          </w:p>
        </w:tc>
        <w:tc>
          <w:tcPr>
            <w:tcW w:w="5400" w:type="dxa"/>
          </w:tcPr>
          <w:p w14:paraId="3694942F" w14:textId="77777777" w:rsidR="00A1332A" w:rsidRPr="0084755E" w:rsidRDefault="00A1332A" w:rsidP="000B7A4E">
            <w:pPr>
              <w:pStyle w:val="ProductList-OfferingBody"/>
              <w:jc w:val="center"/>
              <w:rPr>
                <w:rFonts w:ascii="Calibri" w:hAnsi="Calibri" w:cs="Calibri"/>
                <w:szCs w:val="16"/>
              </w:rPr>
            </w:pPr>
            <w:r>
              <w:rPr>
                <w:rFonts w:ascii="Calibri" w:hAnsi="Calibri" w:cs="Calibri"/>
                <w:szCs w:val="16"/>
              </w:rPr>
              <w:t>25%</w:t>
            </w:r>
          </w:p>
        </w:tc>
      </w:tr>
      <w:tr w:rsidR="00A1332A" w:rsidRPr="00B44CF9" w14:paraId="1BC06C1E" w14:textId="77777777" w:rsidTr="000B7A4E">
        <w:trPr>
          <w:trHeight w:val="245"/>
        </w:trPr>
        <w:tc>
          <w:tcPr>
            <w:tcW w:w="5400" w:type="dxa"/>
          </w:tcPr>
          <w:p w14:paraId="5AC1069D" w14:textId="77777777" w:rsidR="00A1332A" w:rsidRPr="0084755E" w:rsidRDefault="00A1332A" w:rsidP="000B7A4E">
            <w:pPr>
              <w:pStyle w:val="ProductList-OfferingBody"/>
              <w:jc w:val="center"/>
              <w:rPr>
                <w:rFonts w:ascii="Calibri" w:hAnsi="Calibri" w:cs="Calibri"/>
                <w:szCs w:val="16"/>
              </w:rPr>
            </w:pPr>
            <w:r>
              <w:rPr>
                <w:rFonts w:ascii="Calibri" w:eastAsia="Times New Roman" w:hAnsi="Calibri" w:cs="Calibri"/>
                <w:szCs w:val="16"/>
              </w:rPr>
              <w:t>&lt;90,00% </w:t>
            </w:r>
          </w:p>
        </w:tc>
        <w:tc>
          <w:tcPr>
            <w:tcW w:w="5400" w:type="dxa"/>
          </w:tcPr>
          <w:p w14:paraId="3A27965E" w14:textId="77777777" w:rsidR="00A1332A" w:rsidRPr="0084755E" w:rsidRDefault="00A1332A" w:rsidP="000B7A4E">
            <w:pPr>
              <w:pStyle w:val="ProductList-OfferingBody"/>
              <w:jc w:val="center"/>
              <w:rPr>
                <w:rFonts w:ascii="Calibri" w:hAnsi="Calibri" w:cs="Calibri"/>
                <w:szCs w:val="16"/>
              </w:rPr>
            </w:pPr>
            <w:r>
              <w:rPr>
                <w:rFonts w:ascii="Calibri" w:hAnsi="Calibri" w:cs="Calibri"/>
                <w:szCs w:val="16"/>
              </w:rPr>
              <w:t>100%</w:t>
            </w:r>
          </w:p>
        </w:tc>
      </w:tr>
    </w:tbl>
    <w:p w14:paraId="400077D1" w14:textId="77777777" w:rsidR="00A1332A" w:rsidRDefault="00A1332A" w:rsidP="00A1332A">
      <w:pPr>
        <w:spacing w:before="120"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A Szolgáltatási Szintekre vonatkozó kivételek:</w:t>
      </w:r>
      <w:r>
        <w:rPr>
          <w:rFonts w:ascii="Calibri" w:eastAsia="Times New Roman" w:hAnsi="Calibri" w:cs="Calibri"/>
          <w:color w:val="000000"/>
          <w:sz w:val="18"/>
          <w:szCs w:val="18"/>
        </w:rPr>
        <w:t xml:space="preserve"> Ez a SLA nem vonatkozik a következőkre: (i) Olyan tárfiókok, ahol a Geoprioritású replikáció nincs engedélyezve, (ii) Olyan tárfiókok, ahol append vagy page blob API-hívások történtek az elmúlt 30 napban, (iii) Olyan tárfiókok, amelyeknél az Utolsó Szinkronizálás Ideje a Geoprioritású replikáció engedélyezésekor több mint 15 perc késést mutatott; ezek a fiókok csak akkor válnak jogosulttá, ha az Utolsó Szinkronizálás Ideje ≤ 15 perc késést mutat; vagy (iv) Azokra az időszakokra, amikor: (a) Az adatátviteli sebességed meghaladja az 1 gigabit/másodperc (Gbps) értéket, és a keletkező írási felhalmozódás replikálódik, vagy (b) A Blob másolása kérések meghaladják a 100 Blob másolása kérés/másodperc értéket, és a keletkező írási felhalmozódás replikálódik.</w:t>
      </w:r>
    </w:p>
    <w:p w14:paraId="0B8C32EE" w14:textId="77777777" w:rsidR="00A1332A" w:rsidRPr="00EF7CF9" w:rsidRDefault="00A1332A" w:rsidP="00A1332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E361F15" w14:textId="16D9B347" w:rsidR="00795604" w:rsidRPr="00EF7CF9" w:rsidRDefault="00795604" w:rsidP="00795604">
      <w:pPr>
        <w:pStyle w:val="ProductList-Offering2Heading"/>
        <w:keepNext/>
        <w:tabs>
          <w:tab w:val="clear" w:pos="360"/>
          <w:tab w:val="clear" w:pos="720"/>
          <w:tab w:val="clear" w:pos="1080"/>
        </w:tabs>
        <w:outlineLvl w:val="2"/>
      </w:pPr>
      <w:bookmarkStart w:id="270" w:name="_Toc231483839"/>
      <w:r>
        <w:t>Event Hubs</w:t>
      </w:r>
      <w:bookmarkEnd w:id="268"/>
      <w:bookmarkEnd w:id="269"/>
      <w:bookmarkEnd w:id="270"/>
    </w:p>
    <w:p w14:paraId="0D535102" w14:textId="77777777" w:rsidR="00795604" w:rsidRPr="00EF7CF9" w:rsidRDefault="00795604" w:rsidP="00795604">
      <w:pPr>
        <w:pStyle w:val="ProductList-Body"/>
      </w:pPr>
      <w:r>
        <w:rPr>
          <w:b/>
          <w:color w:val="00188F"/>
        </w:rPr>
        <w:t>További fogalommeghatározások</w:t>
      </w:r>
      <w:r w:rsidRPr="00486413">
        <w:rPr>
          <w:b/>
          <w:bCs/>
          <w:color w:val="00188F"/>
        </w:rPr>
        <w:t>:</w:t>
      </w:r>
    </w:p>
    <w:p w14:paraId="50576E2D" w14:textId="77777777" w:rsidR="00795604" w:rsidRPr="00EF7CF9" w:rsidRDefault="00795604" w:rsidP="00795604">
      <w:pPr>
        <w:pStyle w:val="ProductList-Body"/>
      </w:pPr>
      <w:r>
        <w:t>Az „</w:t>
      </w:r>
      <w:r>
        <w:rPr>
          <w:b/>
          <w:color w:val="00188F"/>
        </w:rPr>
        <w:t>Üzenet</w:t>
      </w:r>
      <w:r>
        <w:t>” 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w:t>
      </w:r>
    </w:p>
    <w:p w14:paraId="452A93E2" w14:textId="2F3870B2" w:rsidR="00795604" w:rsidRPr="00ED4527" w:rsidRDefault="00EE6E3C" w:rsidP="00152301">
      <w:pPr>
        <w:pStyle w:val="ProductList-Body"/>
        <w:rPr>
          <w:b/>
          <w:bCs/>
          <w:color w:val="00188F"/>
        </w:rPr>
      </w:pPr>
      <w:r>
        <w:rPr>
          <w:b/>
          <w:bCs/>
          <w:color w:val="00188F"/>
        </w:rPr>
        <w:t>A Rendelkezésre Állás kiszámítása és a Szolgáltatási Szintek az Event Hubs szolgáltatás Alap és Normál szintje esetén</w:t>
      </w:r>
    </w:p>
    <w:p w14:paraId="0D780F49" w14:textId="23482C04" w:rsidR="00795604" w:rsidRPr="00EF7CF9" w:rsidRDefault="00795604" w:rsidP="00795604">
      <w:pPr>
        <w:pStyle w:val="ProductList-Body"/>
      </w:pPr>
      <w:r>
        <w:t>A „</w:t>
      </w:r>
      <w:r>
        <w:rPr>
          <w:b/>
          <w:color w:val="00188F"/>
        </w:rPr>
        <w:t>Telepítési Percek</w:t>
      </w:r>
      <w:r>
        <w:t>” azt az időtartamot jelenti percben kifejezve, amely alatt egy adott Event Hubs szolgáltatás egy Alkalmazandó Időszakban a Microsoft Azure-ban telepített állapotban van.</w:t>
      </w:r>
    </w:p>
    <w:p w14:paraId="5B4F51F2" w14:textId="22CD56A5" w:rsidR="00795604" w:rsidRPr="00EF7CF9" w:rsidRDefault="00795604" w:rsidP="00795604">
      <w:pPr>
        <w:pStyle w:val="ProductList-Body"/>
      </w:pPr>
      <w:r>
        <w:t>A „</w:t>
      </w:r>
      <w:r>
        <w:rPr>
          <w:b/>
          <w:color w:val="00188F"/>
        </w:rPr>
        <w:t>Maximális Rendelkezésre Állási Percek</w:t>
      </w:r>
      <w:r>
        <w:t>” az Ügyfél által egy Alkalmazandó Időszakban, egy adott Microsoft Azure-előfizetés keretében telepített összes Alap vagy Normál szintű Event Hubs Telepítési Perceinek összessége.</w:t>
      </w:r>
    </w:p>
    <w:p w14:paraId="0D07A3EF" w14:textId="77777777" w:rsidR="00795604" w:rsidRPr="00EF7CF9" w:rsidRDefault="00795604" w:rsidP="00795604">
      <w:pPr>
        <w:pStyle w:val="ProductList-Body"/>
      </w:pPr>
      <w:r>
        <w:rPr>
          <w:b/>
          <w:color w:val="00188F"/>
        </w:rPr>
        <w:t>Állásidő</w:t>
      </w:r>
      <w:r w:rsidRPr="00486413">
        <w:rPr>
          <w:b/>
          <w:bCs/>
          <w:color w:val="00188F"/>
        </w:rPr>
        <w:t>:</w:t>
      </w:r>
      <w:r>
        <w:t xml:space="preserve"> Az Ön által egy adott Microsoft Azure-előfizetés keretében telepített összes Alap vagy Normál szintű Event Hubs szolgáltatás azon Telepítési Perceinek összessége, amelyek alatt az Event Hubs szolgáltatás nem áll rendelkezésre. Egy adott Event Hubs szolgáltatás esetében egy perc akkor tekintendő rendelkezésre nem állónak, ha az adott percben folyamatosan végrehajtott, az Event Hubs szolgáltatáson át történő Üzenetküldést vagy Üzenetfogadást, illetve az </w:t>
      </w:r>
      <w:r>
        <w:rPr>
          <w:rFonts w:cs="Segoe UI"/>
        </w:rPr>
        <w:t xml:space="preserve">Event Hubs </w:t>
      </w:r>
      <w:r>
        <w:t>szolgáltatással kapcsolatos egyéb tevékenység végrehajtását célzó összes kísérlet vagy Hibakódot ad vissza, vagy öt percen belül nem eredményez Sikerkódot.</w:t>
      </w:r>
    </w:p>
    <w:p w14:paraId="299AF6AC" w14:textId="4B207869" w:rsidR="00795604" w:rsidRDefault="00AC48A7" w:rsidP="00795604">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4C07E7DC" w14:textId="77777777" w:rsidR="00365E17" w:rsidRPr="00EF7CF9" w:rsidRDefault="00000000" w:rsidP="00EA1CA3">
      <w:pPr>
        <w:spacing w:before="120" w:line="240" w:lineRule="auto"/>
        <w:ind w:left="792"/>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500DC91E" w14:textId="77777777" w:rsidR="00795604" w:rsidRPr="00EF7CF9" w:rsidRDefault="00795604" w:rsidP="00516B13">
      <w:pPr>
        <w:pStyle w:val="ProductList-Body"/>
        <w:keepNext/>
      </w:pPr>
      <w:r>
        <w:rPr>
          <w:b/>
          <w:color w:val="00188F"/>
        </w:rPr>
        <w:t>Az Alap és a Normál szintű Event Hubs Ügyfél általi használatára a következő Szolgáltatási Szintek és Szolgáltatás-jóváírások alkalmazandók</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Szolgáltatás-jóváírás</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w:t>
            </w:r>
          </w:p>
        </w:tc>
        <w:tc>
          <w:tcPr>
            <w:tcW w:w="5400" w:type="dxa"/>
          </w:tcPr>
          <w:p w14:paraId="10CBE3D0" w14:textId="77777777" w:rsidR="00795604" w:rsidRPr="00EF7CF9" w:rsidRDefault="00795604" w:rsidP="000F31B4">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w:t>
            </w:r>
          </w:p>
        </w:tc>
        <w:tc>
          <w:tcPr>
            <w:tcW w:w="5400" w:type="dxa"/>
          </w:tcPr>
          <w:p w14:paraId="41FBFCB3" w14:textId="77777777" w:rsidR="00795604" w:rsidRPr="00EF7CF9" w:rsidRDefault="00795604" w:rsidP="000F31B4">
            <w:pPr>
              <w:pStyle w:val="ProductList-OfferingBody"/>
              <w:jc w:val="center"/>
            </w:pPr>
            <w:r>
              <w:t>25%</w:t>
            </w:r>
          </w:p>
        </w:tc>
      </w:tr>
    </w:tbl>
    <w:p w14:paraId="36DAB40C" w14:textId="17D51539" w:rsidR="00795604" w:rsidRPr="00ED4527" w:rsidRDefault="00EE6E3C" w:rsidP="00886A06">
      <w:pPr>
        <w:pStyle w:val="ProductList-Body"/>
        <w:spacing w:before="120"/>
        <w:rPr>
          <w:b/>
          <w:bCs/>
          <w:color w:val="00188F"/>
        </w:rPr>
      </w:pPr>
      <w:r>
        <w:rPr>
          <w:b/>
          <w:bCs/>
          <w:color w:val="00188F"/>
        </w:rPr>
        <w:t>A Rendelkezésre Állás kiszámítása és a Szolgáltatási Szintek a Prémium és a Dedikált szintű Event Hub szolgáltatások esetén</w:t>
      </w:r>
    </w:p>
    <w:p w14:paraId="7F3A0014" w14:textId="649BE3C0" w:rsidR="00795604" w:rsidRPr="00ED4527" w:rsidRDefault="00795604" w:rsidP="00795604">
      <w:pPr>
        <w:pStyle w:val="ProductList-Body"/>
        <w:rPr>
          <w:color w:val="000000" w:themeColor="text1"/>
        </w:rPr>
      </w:pPr>
      <w:r>
        <w:rPr>
          <w:color w:val="000000" w:themeColor="text1"/>
        </w:rPr>
        <w:t>A „</w:t>
      </w:r>
      <w:r>
        <w:rPr>
          <w:b/>
          <w:bCs/>
          <w:color w:val="00188F"/>
        </w:rPr>
        <w:t>Telepítési Percek</w:t>
      </w:r>
      <w:r>
        <w:rPr>
          <w:color w:val="000000" w:themeColor="text1"/>
        </w:rPr>
        <w:t>” azt az időtartamot jelenti percben kifejezve, amely alatt egy adott Event Hubs szolgáltatás egy Alkalmazandó Időszakban a Microsoft Azure-ban telepített állapotban van.</w:t>
      </w:r>
    </w:p>
    <w:p w14:paraId="6F2209A8" w14:textId="4B7D37DB" w:rsidR="00795604" w:rsidRPr="00ED4527" w:rsidRDefault="00795604" w:rsidP="00795604">
      <w:pPr>
        <w:pStyle w:val="ProductList-Body"/>
        <w:rPr>
          <w:color w:val="000000" w:themeColor="text1"/>
        </w:rPr>
      </w:pPr>
      <w:r>
        <w:rPr>
          <w:color w:val="000000" w:themeColor="text1"/>
        </w:rPr>
        <w:t>A „</w:t>
      </w:r>
      <w:r>
        <w:rPr>
          <w:b/>
          <w:bCs/>
          <w:color w:val="00188F"/>
        </w:rPr>
        <w:t>Maximális Rendelkezésre Állási Percek</w:t>
      </w:r>
      <w:r>
        <w:rPr>
          <w:color w:val="000000" w:themeColor="text1"/>
        </w:rPr>
        <w:t>” az Ügyfél által egy Alkalmazandó Időszakban, egy adott Microsoft Azure-előfizetés keretében telepített összes Prémium vagy Dedikált szintű Event Hubs szolgáltatás Telepítési Perceinek összessége.</w:t>
      </w:r>
    </w:p>
    <w:p w14:paraId="07D95EC2" w14:textId="77777777" w:rsidR="00795604" w:rsidRPr="00ED4527" w:rsidRDefault="00795604" w:rsidP="00795604">
      <w:pPr>
        <w:pStyle w:val="ProductList-Body"/>
        <w:rPr>
          <w:color w:val="000000" w:themeColor="text1"/>
        </w:rPr>
      </w:pPr>
      <w:r>
        <w:rPr>
          <w:color w:val="000000" w:themeColor="text1"/>
        </w:rPr>
        <w:t>Az „</w:t>
      </w:r>
      <w:r>
        <w:rPr>
          <w:b/>
          <w:bCs/>
          <w:color w:val="00188F"/>
        </w:rPr>
        <w:t>Állásidő</w:t>
      </w:r>
      <w:r>
        <w:rPr>
          <w:color w:val="000000" w:themeColor="text1"/>
        </w:rPr>
        <w:t>” az Ügyfél által egy adott Microsoft Azure-előfizetés keretében telepített összes Prémium vagy Dedikált szintű Event Hubs szolgáltatás azon Telepítési Perceinek összessége, amelyek alatt az Event Hubs szolgáltatás nem áll rendelkezésre. Egy adott Event Hubs szolgáltatás esetében egy perc akkor tekintendő rendelkezésre nem állónak, ha az adott percben folyamatosan végrehajtott, az Event Hubs szolgáltatáson át történő Üzenetküldést vagy Üzenetfogadást, illetve az Event Hubs szolgáltatással kapcsolatos egyéb tevékenység végrehajtását célzó összes kísérlet vagy Hibakódot ad vissza, vagy öt percen belül nem eredményez Sikerkódot.</w:t>
      </w:r>
    </w:p>
    <w:p w14:paraId="3914DB2B" w14:textId="04816BE4" w:rsidR="00795604" w:rsidRDefault="00795604" w:rsidP="00795604">
      <w:pPr>
        <w:pStyle w:val="ProductList-Body"/>
        <w:rPr>
          <w:color w:val="000000" w:themeColor="text1"/>
        </w:rPr>
      </w:pPr>
      <w:r>
        <w:rPr>
          <w:color w:val="000000" w:themeColor="text1"/>
        </w:rPr>
        <w:t>Az Event Hubs szolgáltatás „</w:t>
      </w:r>
      <w:r>
        <w:rPr>
          <w:b/>
          <w:bCs/>
          <w:color w:val="00188F"/>
        </w:rPr>
        <w:t>Százalékos Rendelkezésre Állása</w:t>
      </w:r>
      <w:r>
        <w:rPr>
          <w:color w:val="000000" w:themeColor="text1"/>
        </w:rPr>
        <w:t xml:space="preserve">” egy adott Microsoft Azure-előfizetés esetén egy Alkalmazandó Időszakban a következő értéket jelenti: a Maximális Rendelkezésre Állási Percek számából levonva az Állásidő, és ez elosztva a Maximális Rendelkezésre Állási Percek számával. </w:t>
      </w:r>
    </w:p>
    <w:p w14:paraId="6AE44BF1" w14:textId="6CBEC408" w:rsidR="00795604" w:rsidRDefault="00AC48A7" w:rsidP="00795604">
      <w:pPr>
        <w:pStyle w:val="ProductList-Body"/>
        <w:rPr>
          <w:color w:val="000000" w:themeColor="text1"/>
        </w:rPr>
      </w:pPr>
      <w:r>
        <w:rPr>
          <w:color w:val="000000" w:themeColor="text1"/>
        </w:rPr>
        <w:t>A Százalékos Rendelkezésre Állás a következő képlettel határozható meg:</w:t>
      </w:r>
    </w:p>
    <w:p w14:paraId="6656BB43" w14:textId="77777777" w:rsidR="00365E17" w:rsidRPr="00EF7CF9" w:rsidRDefault="00000000" w:rsidP="00EA1CA3">
      <w:pPr>
        <w:spacing w:before="120" w:line="240" w:lineRule="auto"/>
        <w:ind w:left="720" w:hanging="7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AA0456B" w14:textId="77777777" w:rsidR="00A1332A" w:rsidRDefault="00A1332A" w:rsidP="00795604">
      <w:pPr>
        <w:pStyle w:val="ProductList-Body"/>
        <w:rPr>
          <w:b/>
          <w:color w:val="00188F"/>
        </w:rPr>
      </w:pPr>
    </w:p>
    <w:p w14:paraId="311E8A31" w14:textId="62985FCE" w:rsidR="00795604" w:rsidRPr="00EF7CF9" w:rsidRDefault="00795604" w:rsidP="00795604">
      <w:pPr>
        <w:pStyle w:val="ProductList-Body"/>
      </w:pPr>
      <w:r>
        <w:rPr>
          <w:b/>
          <w:color w:val="00188F"/>
        </w:rPr>
        <w:t>A Prémium és a Dedikált szint Ügyfél általi használatára a következő Szolgáltatási Szintek és Szolgáltatás-jóváírások alkalmazandók</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Szolgáltatás-jóváírás</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w:t>
            </w:r>
          </w:p>
        </w:tc>
        <w:tc>
          <w:tcPr>
            <w:tcW w:w="5400" w:type="dxa"/>
          </w:tcPr>
          <w:p w14:paraId="3958ED47" w14:textId="77777777" w:rsidR="00795604" w:rsidRPr="00EF7CF9" w:rsidRDefault="00795604" w:rsidP="000F31B4">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w:t>
            </w:r>
          </w:p>
        </w:tc>
        <w:tc>
          <w:tcPr>
            <w:tcW w:w="5400" w:type="dxa"/>
          </w:tcPr>
          <w:p w14:paraId="1EC0B0C5" w14:textId="77777777" w:rsidR="00795604" w:rsidRPr="00EF7CF9" w:rsidRDefault="00795604" w:rsidP="000F31B4">
            <w:pPr>
              <w:pStyle w:val="ProductList-OfferingBody"/>
              <w:jc w:val="center"/>
            </w:pPr>
            <w:r>
              <w:t>25%</w:t>
            </w:r>
          </w:p>
        </w:tc>
      </w:tr>
    </w:tbl>
    <w:p w14:paraId="75435A99" w14:textId="7A53B733" w:rsidR="00795604" w:rsidRPr="00EF7CF9" w:rsidRDefault="002778D1"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F899C39" w14:textId="3FDE7520" w:rsidR="000D47D0" w:rsidRPr="00EF7CF9" w:rsidRDefault="000D47D0" w:rsidP="008E2AB6">
      <w:pPr>
        <w:pStyle w:val="ProductList-Offering2Heading"/>
        <w:tabs>
          <w:tab w:val="clear" w:pos="360"/>
          <w:tab w:val="clear" w:pos="720"/>
          <w:tab w:val="clear" w:pos="1080"/>
        </w:tabs>
        <w:outlineLvl w:val="2"/>
      </w:pPr>
      <w:bookmarkStart w:id="271" w:name="_Toc457821550"/>
      <w:bookmarkStart w:id="272" w:name="_Toc52348954"/>
      <w:bookmarkStart w:id="273" w:name="_Toc231483840"/>
      <w:r>
        <w:t xml:space="preserve">Azure </w:t>
      </w:r>
      <w:bookmarkStart w:id="274" w:name="_Hlk119927884"/>
      <w:r>
        <w:t>ExpressRoute</w:t>
      </w:r>
      <w:bookmarkEnd w:id="271"/>
      <w:bookmarkEnd w:id="272"/>
      <w:bookmarkEnd w:id="273"/>
      <w:bookmarkEnd w:id="274"/>
    </w:p>
    <w:p w14:paraId="7D3B0AEC" w14:textId="77777777" w:rsidR="000D47D0" w:rsidRPr="00EF7CF9" w:rsidRDefault="000D47D0" w:rsidP="000D47D0">
      <w:pPr>
        <w:pStyle w:val="ProductList-Body"/>
        <w:rPr>
          <w:b/>
          <w:color w:val="00188F"/>
        </w:rPr>
      </w:pPr>
      <w:r>
        <w:rPr>
          <w:b/>
          <w:color w:val="00188F"/>
        </w:rPr>
        <w:t>További fogalommeghatározások</w:t>
      </w:r>
      <w:r w:rsidRPr="00486413">
        <w:rPr>
          <w:b/>
          <w:bCs/>
          <w:color w:val="00188F"/>
        </w:rPr>
        <w:t>:</w:t>
      </w:r>
    </w:p>
    <w:p w14:paraId="19D3D843" w14:textId="77777777" w:rsidR="00C26789" w:rsidRPr="00DD0FCE" w:rsidRDefault="00C26789" w:rsidP="00C2678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Kapcsolat</w:t>
      </w:r>
      <w:r>
        <w:rPr>
          <w:rFonts w:ascii="Calibri" w:eastAsia="Calibri" w:hAnsi="Calibri" w:cs="Arial"/>
          <w:sz w:val="18"/>
        </w:rPr>
        <w:t>” az az Azure-objektum, amely az ExpressRoute Átjárót egy Dedikált Körhöz kapcsolja. A jelen SLA keretében egy ExpressRoute Átjáró több Dedikált Körrel létesíthet Kapcsolatot.</w:t>
      </w:r>
    </w:p>
    <w:p w14:paraId="6F1C3B0F" w14:textId="77777777" w:rsidR="00C26789" w:rsidRPr="00DD0FCE" w:rsidRDefault="00C26789" w:rsidP="00C2678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Dedikált Kör</w:t>
      </w:r>
      <w:r>
        <w:rPr>
          <w:rFonts w:ascii="Calibri" w:eastAsia="Calibri" w:hAnsi="Calibri" w:cs="Arial"/>
          <w:sz w:val="18"/>
        </w:rPr>
        <w:t>” az Ön telephelyei és a Microsoft Azure között kínált olyan adatkapcsolat logikai reprezentációját jelenti, amely az ExpressRoute Szolgáltatás segítségével egy ExpressRoute adatkapcsolat-szolgáltatón vagy közvetlenül egy ExpressRoute Közvetlen Porton keresztül jön létre úgy, hogy nem érinti a nyilvános internetet.</w:t>
      </w:r>
    </w:p>
    <w:p w14:paraId="29129B8C" w14:textId="77777777" w:rsidR="00C26789" w:rsidRPr="00DD0FCE" w:rsidRDefault="00C26789" w:rsidP="00C2678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Az „</w:t>
      </w:r>
      <w:r>
        <w:rPr>
          <w:rFonts w:ascii="Calibri" w:eastAsia="Calibri" w:hAnsi="Calibri" w:cs="Arial"/>
          <w:b/>
          <w:color w:val="00188F"/>
          <w:sz w:val="18"/>
        </w:rPr>
        <w:t>Állásidő</w:t>
      </w:r>
      <w:r>
        <w:rPr>
          <w:rFonts w:ascii="Calibri" w:eastAsia="Calibri" w:hAnsi="Calibri" w:cs="Arial"/>
          <w:sz w:val="18"/>
        </w:rPr>
        <w:t>” az egy Alkalmazandó Időszakban, egy adott Microsoft Azure-előfizetés keretében összegyűlő összes olyan perc összessége, amely percek alatt a Dedikált Kör nem áll rendelkezésre. Egy perc akkor tekintendő rendelkezésre nem állónak egy adott Dedikált Kör vonatkozásában, ha az adott percben Önnek a Virtuális Hálózathoz társított Express Route Átjáróval kialakítandó IP-szintű adatkapcsolat létrehozására irányuló összes próbálkozása több mint harminc másodpercen át sikertelen volt. A 2+ Helyes Konfigurációban egy alternatív Dedikált Körön keresztül áramló forgalom nem számít Állásidőnek a leállt Dedikált Kör esetében ebben a konfigurációban.</w:t>
      </w:r>
    </w:p>
    <w:p w14:paraId="49E60F51" w14:textId="77777777" w:rsidR="00C26789" w:rsidRPr="00DD0FCE" w:rsidRDefault="00C26789" w:rsidP="00C2678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Az „</w:t>
      </w:r>
      <w:r>
        <w:rPr>
          <w:rFonts w:ascii="Calibri" w:eastAsia="Calibri" w:hAnsi="Calibri" w:cs="Arial"/>
          <w:b/>
          <w:color w:val="00188F"/>
          <w:sz w:val="18"/>
        </w:rPr>
        <w:t>ER Átjáró</w:t>
      </w:r>
      <w:r>
        <w:rPr>
          <w:rFonts w:ascii="Calibri" w:eastAsia="Calibri" w:hAnsi="Calibri" w:cs="Arial"/>
          <w:sz w:val="18"/>
        </w:rPr>
        <w:t>” olyan Virtuális Hálózati Átjárót jelent, amely egy Virtuális Hálózat és egy Dedikált Kör közötti helyszínek közötti adatkapcsolatot segít elő.</w:t>
      </w:r>
    </w:p>
    <w:p w14:paraId="19E67EE1" w14:textId="77777777" w:rsidR="00C26789" w:rsidRPr="00DD0FCE" w:rsidRDefault="00C26789" w:rsidP="00C2678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Metropoliszi Társhálózat-létesítési Hely</w:t>
      </w:r>
      <w:r>
        <w:rPr>
          <w:rFonts w:ascii="Calibri" w:eastAsia="Calibri" w:hAnsi="Calibri" w:cs="Arial"/>
          <w:sz w:val="18"/>
        </w:rPr>
        <w:t>” a város neve, beleértve a „Metro” szót is, ami azt jelzi, hogy az ezzel a Metropoliszi Társhálózat-létesítési Hellyel rendelkező Dedikált Kör az adott város két társhálózat-létesítési helyére érkezik. Például a „Washington DC Metro, Sydney Metro” két nem metropoliszi társhálózat-létesítési helyhez csatlakozhat ezekben a városokban.</w:t>
      </w:r>
    </w:p>
    <w:p w14:paraId="3A9E3928" w14:textId="77777777" w:rsidR="00C26789" w:rsidRPr="00DD0FCE" w:rsidRDefault="00C26789" w:rsidP="00C2678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Maximális Rendelkezésre Állási Percek</w:t>
      </w:r>
      <w:r>
        <w:rPr>
          <w:rFonts w:ascii="Calibri" w:eastAsia="Calibri" w:hAnsi="Calibri" w:cs="Arial"/>
          <w:sz w:val="18"/>
        </w:rPr>
        <w:t>” azoknak a perceknek a teljes száma, amelyek során egy adott Dedikált Kör egy vagy több Microsoft Azure-beli Virtuális Hálózathoz csatlakozik egy Alkalmazandó Időszakban, egy adott Microsoft Azure-előfizetés esetében.</w:t>
      </w:r>
    </w:p>
    <w:p w14:paraId="63038EF1" w14:textId="77777777" w:rsidR="00C26789" w:rsidRPr="00DD0FCE" w:rsidRDefault="00C26789" w:rsidP="00C2678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Virtuális Hálózat</w:t>
      </w:r>
      <w:r>
        <w:rPr>
          <w:rFonts w:ascii="Calibri" w:eastAsia="Calibri" w:hAnsi="Calibri" w:cs="Arial"/>
          <w:sz w:val="18"/>
        </w:rPr>
        <w:t>” olyan virtuális magánhálózatot jelent, amely felhasználók által meghatározott, a Microsoft Azure-on belüli hálózathatárt alkotó IP-címekből és alhálózatokból áll.</w:t>
      </w:r>
    </w:p>
    <w:p w14:paraId="1A8FA478" w14:textId="77777777" w:rsidR="00C26789" w:rsidRPr="00DD0FCE" w:rsidDel="00AA2D86" w:rsidRDefault="00C26789" w:rsidP="00C26789">
      <w:pPr>
        <w:tabs>
          <w:tab w:val="left" w:pos="360"/>
          <w:tab w:val="left" w:pos="720"/>
          <w:tab w:val="left" w:pos="1080"/>
        </w:tabs>
        <w:spacing w:after="0" w:line="240" w:lineRule="auto"/>
        <w:rPr>
          <w:rFonts w:ascii="Calibri" w:eastAsia="Calibri" w:hAnsi="Calibri" w:cs="Arial"/>
          <w:sz w:val="18"/>
        </w:rPr>
      </w:pPr>
    </w:p>
    <w:p w14:paraId="13A55F2C" w14:textId="77777777" w:rsidR="00C26789" w:rsidRPr="00DD0FCE" w:rsidDel="00B90AF1" w:rsidRDefault="00C26789" w:rsidP="00C2678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Az ExpressRoute SLA három kategóriába sorolható:</w:t>
      </w:r>
    </w:p>
    <w:p w14:paraId="4A40CAB7" w14:textId="77777777" w:rsidR="00C26789" w:rsidRPr="00DD0FCE" w:rsidRDefault="00C26789">
      <w:pPr>
        <w:numPr>
          <w:ilvl w:val="0"/>
          <w:numId w:val="28"/>
        </w:numPr>
        <w:tabs>
          <w:tab w:val="left" w:pos="360"/>
          <w:tab w:val="left" w:pos="720"/>
          <w:tab w:val="left" w:pos="1080"/>
        </w:tabs>
        <w:spacing w:after="0" w:line="240" w:lineRule="auto"/>
        <w:contextualSpacing/>
        <w:rPr>
          <w:rFonts w:ascii="Calibri" w:eastAsia="Calibri" w:hAnsi="Calibri" w:cs="Arial"/>
          <w:sz w:val="18"/>
          <w:szCs w:val="18"/>
        </w:rPr>
      </w:pPr>
      <w:r>
        <w:rPr>
          <w:rFonts w:ascii="Calibri" w:eastAsia="Calibri" w:hAnsi="Calibri" w:cs="Arial"/>
          <w:sz w:val="18"/>
          <w:szCs w:val="18"/>
        </w:rPr>
        <w:t>A „</w:t>
      </w:r>
      <w:r>
        <w:rPr>
          <w:rFonts w:ascii="Calibri" w:eastAsia="Calibri" w:hAnsi="Calibri" w:cs="Arial"/>
          <w:b/>
          <w:bCs/>
          <w:color w:val="00188F"/>
          <w:sz w:val="18"/>
          <w:szCs w:val="18"/>
        </w:rPr>
        <w:t>2+ Helyes Konfiguráció</w:t>
      </w:r>
      <w:r>
        <w:rPr>
          <w:rFonts w:ascii="Calibri" w:eastAsia="Calibri" w:hAnsi="Calibri" w:cs="Arial"/>
          <w:sz w:val="18"/>
          <w:szCs w:val="18"/>
        </w:rPr>
        <w:t>” két vagy több különböző társhálózat-létesítési helyére érkező kapcsolatok nem metropoliszi Dedikált Körökkel. A 2+ Helyes Konfigurációnak megfelelő kapcsolatokra példa Washington DC2 és Chicago, vagy Chicago és Chicago 2, stb. Ebben a konfigurációban hozzáadható egy harmadik eltérő helyszín is. A nem metropoliszi és metropoliszi helyekhez való Csatlakozások „Metropoliszi Helykonfiguráció”-nak minősülnek, nem pedig 2+ Helyes Konfigurációnak.</w:t>
      </w:r>
    </w:p>
    <w:p w14:paraId="32AD9D02" w14:textId="77777777" w:rsidR="00C26789" w:rsidRPr="00DD0FCE" w:rsidRDefault="00C26789">
      <w:pPr>
        <w:numPr>
          <w:ilvl w:val="0"/>
          <w:numId w:val="28"/>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Metropoliszi Helykonfiguráció</w:t>
      </w:r>
      <w:r>
        <w:rPr>
          <w:rFonts w:ascii="Calibri" w:eastAsia="Calibri" w:hAnsi="Calibri" w:cs="Arial"/>
          <w:sz w:val="18"/>
        </w:rPr>
        <w:t xml:space="preserve"> egy (vagy több) kapcsolat egy ER Átjárótól egy vagy több ExpressRoute körhöz egyetlen Metropoliszi Társhálózat-létesítési Helyen.</w:t>
      </w:r>
    </w:p>
    <w:p w14:paraId="496D16FD" w14:textId="77777777" w:rsidR="00C26789" w:rsidRPr="00DD0FCE" w:rsidRDefault="00C26789">
      <w:pPr>
        <w:numPr>
          <w:ilvl w:val="0"/>
          <w:numId w:val="28"/>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Az „</w:t>
      </w:r>
      <w:r>
        <w:rPr>
          <w:rFonts w:ascii="Calibri" w:eastAsia="Calibri" w:hAnsi="Calibri" w:cs="Arial"/>
          <w:b/>
          <w:color w:val="00188F"/>
          <w:sz w:val="18"/>
        </w:rPr>
        <w:t>Egyhelyes Konfiguráció</w:t>
      </w:r>
      <w:r>
        <w:rPr>
          <w:rFonts w:ascii="Calibri" w:eastAsia="Calibri" w:hAnsi="Calibri" w:cs="Arial"/>
          <w:sz w:val="18"/>
        </w:rPr>
        <w:t xml:space="preserve"> egy (vagy több) kapcsolat egy ER Átjárótól egy vagy több ExpressRoute kör érkezési helyéhez kizárólag egyetlen (nem metropoliszi) Társhálózat-létesítési Helyen.</w:t>
      </w:r>
    </w:p>
    <w:p w14:paraId="20A44696" w14:textId="77777777" w:rsidR="00C26789" w:rsidRPr="00DD0FCE" w:rsidRDefault="00C26789" w:rsidP="00C2678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Szolgáltatás-jóváírás</w:t>
      </w:r>
      <w:r w:rsidRPr="004B4AB9">
        <w:rPr>
          <w:rFonts w:ascii="Calibri" w:eastAsia="Calibri" w:hAnsi="Calibri" w:cs="Arial"/>
          <w:b/>
          <w:bCs/>
          <w:sz w:val="18"/>
        </w:rPr>
        <w:t>:</w:t>
      </w:r>
      <w:r>
        <w:rPr>
          <w:rFonts w:ascii="Calibri" w:eastAsia="Calibri" w:hAnsi="Calibri" w:cs="Arial"/>
          <w:sz w:val="18"/>
        </w:rPr>
        <w:t xml:space="preserve"> Az ExpressRoute Szolgáltatáson belül az egyes Dedikált Körök Ügyfél általi használatára a következő Szolgáltatási Szintek és Szolgáltatás-jóváírások alkalmazandók. A Szolgáltatás-jóváírások csak akkor érvényesek egy több körrel vagy hellyel rendelkező architektúrában, ha mindkét kör és/vagy hely egyszerre esik ki, ami a csatlakoztatott átjáróval való kapcsolat teljes elvesztését eredményezi.</w:t>
      </w:r>
    </w:p>
    <w:p w14:paraId="552A69EA" w14:textId="77777777" w:rsidR="00C26789" w:rsidRPr="00DD0FCE" w:rsidRDefault="00C26789" w:rsidP="00C26789">
      <w:pPr>
        <w:tabs>
          <w:tab w:val="left" w:pos="360"/>
          <w:tab w:val="left" w:pos="720"/>
          <w:tab w:val="left" w:pos="1080"/>
        </w:tabs>
        <w:spacing w:after="0" w:line="240" w:lineRule="auto"/>
        <w:rPr>
          <w:rFonts w:ascii="Calibri" w:eastAsia="Calibri" w:hAnsi="Calibri" w:cs="Arial"/>
          <w:sz w:val="18"/>
          <w:szCs w:val="18"/>
        </w:rPr>
      </w:pPr>
      <w:r>
        <w:rPr>
          <w:rFonts w:ascii="Calibri" w:eastAsia="Calibri" w:hAnsi="Calibri" w:cs="Arial"/>
          <w:b/>
          <w:bCs/>
          <w:color w:val="00188F"/>
          <w:sz w:val="18"/>
          <w:szCs w:val="18"/>
        </w:rPr>
        <w:t>Legalább két Dedikált Kör egy 2+ Helyes Konfigurációban egy ER Átjáróhoz:</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26789" w:rsidRPr="00DD0FCE" w14:paraId="6D9E1BE4" w14:textId="77777777" w:rsidTr="003344AC">
        <w:trPr>
          <w:tblHeader/>
        </w:trPr>
        <w:tc>
          <w:tcPr>
            <w:tcW w:w="5400" w:type="dxa"/>
            <w:shd w:val="clear" w:color="auto" w:fill="0072C6"/>
          </w:tcPr>
          <w:p w14:paraId="572E2AD2"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w:t>
            </w:r>
          </w:p>
        </w:tc>
        <w:tc>
          <w:tcPr>
            <w:tcW w:w="5400" w:type="dxa"/>
            <w:shd w:val="clear" w:color="auto" w:fill="0072C6"/>
          </w:tcPr>
          <w:p w14:paraId="212D9AF3"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C26789" w:rsidRPr="00DD0FCE" w14:paraId="14F01339" w14:textId="77777777" w:rsidTr="003344AC">
        <w:tc>
          <w:tcPr>
            <w:tcW w:w="5400" w:type="dxa"/>
          </w:tcPr>
          <w:p w14:paraId="65A0DBD5"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w:t>
            </w:r>
          </w:p>
        </w:tc>
        <w:tc>
          <w:tcPr>
            <w:tcW w:w="5400" w:type="dxa"/>
          </w:tcPr>
          <w:p w14:paraId="671E6AB2"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C26789" w:rsidRPr="00DD0FCE" w14:paraId="2B75FB1E" w14:textId="77777777" w:rsidTr="003344AC">
        <w:tc>
          <w:tcPr>
            <w:tcW w:w="5400" w:type="dxa"/>
          </w:tcPr>
          <w:p w14:paraId="591E1C0A"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73269D85"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7FA2CFEB" w14:textId="77777777" w:rsidR="00C26789" w:rsidRPr="00DD0FCE" w:rsidRDefault="00C26789" w:rsidP="00A10BE9">
      <w:pPr>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Dedikált Kör egy Metropoliszi Helykonfigurációban egy ER Átjáróhoz:</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26789" w:rsidRPr="00DD0FCE" w14:paraId="568E09E2" w14:textId="77777777" w:rsidTr="003344AC">
        <w:trPr>
          <w:tblHeader/>
        </w:trPr>
        <w:tc>
          <w:tcPr>
            <w:tcW w:w="5400" w:type="dxa"/>
            <w:shd w:val="clear" w:color="auto" w:fill="0072C6"/>
          </w:tcPr>
          <w:p w14:paraId="240F6CD3"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w:t>
            </w:r>
          </w:p>
        </w:tc>
        <w:tc>
          <w:tcPr>
            <w:tcW w:w="5400" w:type="dxa"/>
            <w:shd w:val="clear" w:color="auto" w:fill="0072C6"/>
          </w:tcPr>
          <w:p w14:paraId="7ECE9744"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C26789" w:rsidRPr="00DD0FCE" w14:paraId="576C41A8" w14:textId="77777777" w:rsidTr="003344AC">
        <w:tc>
          <w:tcPr>
            <w:tcW w:w="5400" w:type="dxa"/>
          </w:tcPr>
          <w:p w14:paraId="221DF872"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72D102FB"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C26789" w:rsidRPr="00DD0FCE" w14:paraId="0BFCD7A0" w14:textId="77777777" w:rsidTr="003344AC">
        <w:tc>
          <w:tcPr>
            <w:tcW w:w="5400" w:type="dxa"/>
          </w:tcPr>
          <w:p w14:paraId="6F1FA837"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2C852C2F"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67E89C28" w14:textId="77777777" w:rsidR="00C26789" w:rsidRPr="00DD0FCE" w:rsidRDefault="00C26789" w:rsidP="00A10BE9">
      <w:pPr>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Dedikált Kör egy Egyhelyes Konfigurációban egy ER Átjáróhoz:</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26789" w:rsidRPr="00DD0FCE" w14:paraId="516E0721" w14:textId="77777777" w:rsidTr="003344AC">
        <w:trPr>
          <w:tblHeader/>
        </w:trPr>
        <w:tc>
          <w:tcPr>
            <w:tcW w:w="5400" w:type="dxa"/>
            <w:shd w:val="clear" w:color="auto" w:fill="0072C6"/>
          </w:tcPr>
          <w:p w14:paraId="61BB971A"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w:t>
            </w:r>
          </w:p>
        </w:tc>
        <w:tc>
          <w:tcPr>
            <w:tcW w:w="5400" w:type="dxa"/>
            <w:shd w:val="clear" w:color="auto" w:fill="0072C6"/>
          </w:tcPr>
          <w:p w14:paraId="74A0A1D9"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C26789" w:rsidRPr="00DD0FCE" w14:paraId="46E10574" w14:textId="77777777" w:rsidTr="003344AC">
        <w:tc>
          <w:tcPr>
            <w:tcW w:w="5400" w:type="dxa"/>
          </w:tcPr>
          <w:p w14:paraId="05145C3A"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w:t>
            </w:r>
          </w:p>
        </w:tc>
        <w:tc>
          <w:tcPr>
            <w:tcW w:w="5400" w:type="dxa"/>
          </w:tcPr>
          <w:p w14:paraId="7922CB5F"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C26789" w:rsidRPr="00DD0FCE" w14:paraId="2415426D" w14:textId="77777777" w:rsidTr="003344AC">
        <w:tc>
          <w:tcPr>
            <w:tcW w:w="5400" w:type="dxa"/>
          </w:tcPr>
          <w:p w14:paraId="419B1C6A"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w:t>
            </w:r>
          </w:p>
        </w:tc>
        <w:tc>
          <w:tcPr>
            <w:tcW w:w="5400" w:type="dxa"/>
          </w:tcPr>
          <w:p w14:paraId="769DF036"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A9D5A0D" w14:textId="6568B428" w:rsidR="000D47D0" w:rsidRPr="00EF7CF9" w:rsidRDefault="002778D1"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FDC38A8" w14:textId="3707121A" w:rsidR="009E50DF" w:rsidRDefault="009E50DF" w:rsidP="00E44A3C">
      <w:pPr>
        <w:pStyle w:val="ProductList-Offering2Heading"/>
        <w:tabs>
          <w:tab w:val="clear" w:pos="360"/>
          <w:tab w:val="clear" w:pos="720"/>
          <w:tab w:val="clear" w:pos="1080"/>
        </w:tabs>
        <w:outlineLvl w:val="2"/>
      </w:pPr>
      <w:bookmarkStart w:id="275" w:name="_Toc231483841"/>
      <w:r>
        <w:t>Azure ExpressRoute</w:t>
      </w:r>
      <w:r w:rsidR="0016205B">
        <w:t xml:space="preserve"> Traffic Collector</w:t>
      </w:r>
      <w:bookmarkEnd w:id="275"/>
    </w:p>
    <w:p w14:paraId="57BEC7D7" w14:textId="77777777" w:rsidR="00B671DE" w:rsidRPr="005C673D" w:rsidRDefault="00B671DE" w:rsidP="00B671DE">
      <w:pPr>
        <w:pStyle w:val="ProductList-Body"/>
        <w:rPr>
          <w:rFonts w:ascii="Calibri" w:hAnsi="Calibri" w:cs="Calibri"/>
          <w:b/>
          <w:color w:val="00188F"/>
        </w:rPr>
      </w:pPr>
      <w:r>
        <w:rPr>
          <w:rFonts w:ascii="Calibri" w:hAnsi="Calibri" w:cs="Calibri"/>
          <w:b/>
          <w:color w:val="00188F"/>
        </w:rPr>
        <w:t>További fogalommeghatározások</w:t>
      </w:r>
      <w:r w:rsidRPr="008655AD">
        <w:rPr>
          <w:rFonts w:ascii="Calibri" w:hAnsi="Calibri" w:cs="Calibri"/>
          <w:b/>
          <w:bCs/>
        </w:rPr>
        <w:t>:</w:t>
      </w:r>
    </w:p>
    <w:p w14:paraId="4D0564D0" w14:textId="77777777" w:rsidR="00B671DE" w:rsidRPr="005C673D" w:rsidRDefault="00B671DE" w:rsidP="00152301">
      <w:pPr>
        <w:pStyle w:val="ProductList-Body"/>
        <w:rPr>
          <w:rFonts w:ascii="Calibri" w:hAnsi="Calibri" w:cs="Calibri"/>
        </w:rPr>
      </w:pPr>
      <w:r>
        <w:rPr>
          <w:rFonts w:ascii="Calibri" w:hAnsi="Calibri" w:cs="Calibri"/>
        </w:rPr>
        <w:t>A „</w:t>
      </w:r>
      <w:r>
        <w:rPr>
          <w:rFonts w:ascii="Calibri" w:hAnsi="Calibri" w:cs="Calibri"/>
          <w:b/>
          <w:color w:val="00188F"/>
        </w:rPr>
        <w:t>Dedikált Kör</w:t>
      </w:r>
      <w:r>
        <w:rPr>
          <w:rFonts w:ascii="Calibri" w:hAnsi="Calibri" w:cs="Calibri"/>
        </w:rPr>
        <w:t>” az Ön telephelyei és a Microsoft Azure között kínált olyan adatkapcsolat logikai reprezentációját jelenti, amely az ExpressRoute Szolgáltatás segítségével egy ExpressRoute Direct-adatkapcsolaton keresztül jön létre úgy, hogy nem érinti a nyilvános internetet.</w:t>
      </w:r>
    </w:p>
    <w:p w14:paraId="62F95401" w14:textId="77777777" w:rsidR="00B671DE" w:rsidRPr="005C673D" w:rsidRDefault="00B671DE" w:rsidP="00152301">
      <w:pPr>
        <w:pStyle w:val="ProductList-ClauseHeading"/>
        <w:rPr>
          <w:rFonts w:ascii="Calibri" w:hAnsi="Calibri" w:cs="Calibri"/>
          <w:b w:val="0"/>
          <w:bCs/>
          <w:color w:val="auto"/>
        </w:rPr>
      </w:pPr>
      <w:r w:rsidRPr="0087393D">
        <w:rPr>
          <w:rFonts w:ascii="Calibri" w:hAnsi="Calibri" w:cs="Calibri"/>
          <w:b w:val="0"/>
          <w:color w:val="auto"/>
        </w:rPr>
        <w:t xml:space="preserve">Az </w:t>
      </w:r>
      <w:r w:rsidRPr="000A162A">
        <w:rPr>
          <w:rFonts w:ascii="Calibri" w:hAnsi="Calibri" w:cs="Calibri"/>
          <w:b w:val="0"/>
          <w:bCs/>
        </w:rPr>
        <w:t>„</w:t>
      </w:r>
      <w:r>
        <w:rPr>
          <w:rFonts w:ascii="Calibri" w:hAnsi="Calibri" w:cs="Calibri"/>
        </w:rPr>
        <w:t>ExpressRoute Traffic Collector</w:t>
      </w:r>
      <w:r>
        <w:rPr>
          <w:rFonts w:ascii="Calibri" w:hAnsi="Calibri" w:cs="Calibri"/>
          <w:b w:val="0"/>
          <w:bCs/>
          <w:color w:val="auto"/>
        </w:rPr>
        <w:t>” olyan forgalmiadat-gyűjtőt jelent, amely segíti a dedikált körön haladó IP-forgalomra vonatkozó forgalomnaplók gyűjtését.</w:t>
      </w:r>
    </w:p>
    <w:p w14:paraId="12189F68" w14:textId="77777777" w:rsidR="00B671DE" w:rsidRPr="005C673D" w:rsidRDefault="00B671DE" w:rsidP="00152301">
      <w:pPr>
        <w:pStyle w:val="ProductList-Body"/>
        <w:rPr>
          <w:rFonts w:ascii="Calibri" w:hAnsi="Calibri" w:cs="Calibri"/>
        </w:rPr>
      </w:pPr>
      <w:r>
        <w:rPr>
          <w:rFonts w:ascii="Calibri" w:hAnsi="Calibri" w:cs="Calibri"/>
        </w:rPr>
        <w:t>A „</w:t>
      </w:r>
      <w:r>
        <w:rPr>
          <w:rFonts w:ascii="Calibri" w:hAnsi="Calibri" w:cs="Calibri"/>
          <w:b/>
          <w:color w:val="00188F"/>
        </w:rPr>
        <w:t>Maximális Rendelkezésre Állási Percek</w:t>
      </w:r>
      <w:r>
        <w:rPr>
          <w:rFonts w:ascii="Calibri" w:hAnsi="Calibri" w:cs="Calibri"/>
        </w:rPr>
        <w:t>” azoknak a perceknek a teljes száma, amelyek során egy adott ExpressRoute Traffic Controller Kör egy vagy több Microsoft Azure-beli Dedikált Körhöz csatlakozik egy Alkalmazandó Időszakban, egy adott Microsoft Azure-előfizetés esetében.</w:t>
      </w:r>
    </w:p>
    <w:p w14:paraId="55A8019E" w14:textId="77777777" w:rsidR="00B671DE" w:rsidRPr="005C673D" w:rsidRDefault="00B671DE" w:rsidP="00152301">
      <w:pPr>
        <w:pStyle w:val="ProductList-Body"/>
        <w:rPr>
          <w:rFonts w:ascii="Calibri" w:hAnsi="Calibri" w:cs="Calibri"/>
        </w:rPr>
      </w:pPr>
      <w:r>
        <w:rPr>
          <w:rFonts w:ascii="Calibri" w:hAnsi="Calibri" w:cs="Calibri"/>
        </w:rPr>
        <w:t>Az „</w:t>
      </w:r>
      <w:r>
        <w:rPr>
          <w:rFonts w:ascii="Calibri" w:hAnsi="Calibri" w:cs="Calibri"/>
          <w:b/>
          <w:color w:val="00188F"/>
        </w:rPr>
        <w:t>Állásidő</w:t>
      </w:r>
      <w:r>
        <w:rPr>
          <w:rFonts w:ascii="Calibri" w:hAnsi="Calibri" w:cs="Calibri"/>
        </w:rPr>
        <w:t>” azon percek összege a Maximális Rendelkezési Állási Perceken belül, amelyek alatt nem állnak rendelkezésre ExpressRoute Traffic Collectorbeli adatok, és amely alatt több mint 5 percen át nem biztosított gyűjtött forgalmi adat.</w:t>
      </w:r>
    </w:p>
    <w:p w14:paraId="6C022A38" w14:textId="026D4444" w:rsidR="00B671DE" w:rsidRDefault="00B671DE" w:rsidP="00B671DE">
      <w:pPr>
        <w:pStyle w:val="ProductList-Body"/>
        <w:rPr>
          <w:rFonts w:ascii="Calibri" w:hAnsi="Calibri" w:cs="Calibri"/>
        </w:rPr>
      </w:pPr>
      <w:r>
        <w:rPr>
          <w:rFonts w:ascii="Calibri" w:hAnsi="Calibri" w:cs="Calibri"/>
        </w:rPr>
        <w:t>A „</w:t>
      </w:r>
      <w:r>
        <w:rPr>
          <w:rFonts w:ascii="Calibri" w:hAnsi="Calibri" w:cs="Calibri"/>
          <w:b/>
          <w:color w:val="00188F"/>
        </w:rPr>
        <w:t>Százalékos Lekérdezési Rendelkezésre Állás</w:t>
      </w:r>
      <w:r>
        <w:rPr>
          <w:rFonts w:ascii="Calibri" w:hAnsi="Calibri" w:cs="Calibri"/>
        </w:rPr>
        <w:t>” a következő képlettel határozható meg:</w:t>
      </w:r>
    </w:p>
    <w:p w14:paraId="2A1A8C19" w14:textId="77777777" w:rsidR="00B671DE" w:rsidRPr="00EF7CF9" w:rsidRDefault="00000000" w:rsidP="0016053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7D6855" w14:textId="77777777" w:rsidR="00B671DE" w:rsidRPr="005C673D" w:rsidRDefault="00B671DE" w:rsidP="00B671DE">
      <w:pPr>
        <w:pStyle w:val="ProductList-Body"/>
        <w:rPr>
          <w:rFonts w:ascii="Calibri" w:hAnsi="Calibri" w:cs="Calibri"/>
        </w:rPr>
      </w:pPr>
      <w:r>
        <w:rPr>
          <w:rFonts w:ascii="Calibri" w:hAnsi="Calibri" w:cs="Calibri"/>
          <w:b/>
          <w:color w:val="00188F"/>
        </w:rPr>
        <w:t>Szolgáltatás-jóváírás</w:t>
      </w:r>
      <w:r>
        <w:rPr>
          <w:rFonts w:ascii="Calibri" w:hAnsi="Calibri" w:cs="Calibri"/>
        </w:rPr>
        <w:t xml:space="preserve"> Az Azure ExpressRoute Traffic Collector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71DE" w:rsidRPr="00B44CF9" w14:paraId="49610703" w14:textId="77777777">
        <w:trPr>
          <w:tblHeader/>
        </w:trPr>
        <w:tc>
          <w:tcPr>
            <w:tcW w:w="5400" w:type="dxa"/>
            <w:shd w:val="clear" w:color="auto" w:fill="0072C6"/>
          </w:tcPr>
          <w:p w14:paraId="01B7668B" w14:textId="77777777" w:rsidR="00B671DE" w:rsidRPr="00EF7CF9" w:rsidRDefault="00B671D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3E593B9" w14:textId="77777777" w:rsidR="00B671DE" w:rsidRPr="00EF7CF9" w:rsidRDefault="00B671DE">
            <w:pPr>
              <w:pStyle w:val="ProductList-OfferingBody"/>
              <w:jc w:val="center"/>
              <w:rPr>
                <w:color w:val="FFFFFF" w:themeColor="background1"/>
              </w:rPr>
            </w:pPr>
            <w:r>
              <w:rPr>
                <w:color w:val="FFFFFF" w:themeColor="background1"/>
              </w:rPr>
              <w:t>Szolgáltatás-jóváírás</w:t>
            </w:r>
          </w:p>
        </w:tc>
      </w:tr>
      <w:tr w:rsidR="00B671DE" w:rsidRPr="00B44CF9" w14:paraId="1799173D" w14:textId="77777777">
        <w:tc>
          <w:tcPr>
            <w:tcW w:w="5400" w:type="dxa"/>
          </w:tcPr>
          <w:p w14:paraId="2A56D0BD" w14:textId="77777777" w:rsidR="00B671DE" w:rsidRPr="00EF7CF9" w:rsidRDefault="00B671DE">
            <w:pPr>
              <w:pStyle w:val="ProductList-OfferingBody"/>
              <w:jc w:val="center"/>
            </w:pPr>
            <w:r>
              <w:t>&lt; 99,95%</w:t>
            </w:r>
          </w:p>
        </w:tc>
        <w:tc>
          <w:tcPr>
            <w:tcW w:w="5400" w:type="dxa"/>
          </w:tcPr>
          <w:p w14:paraId="5F92A38C" w14:textId="77777777" w:rsidR="00B671DE" w:rsidRPr="00EF7CF9" w:rsidRDefault="00B671DE">
            <w:pPr>
              <w:pStyle w:val="ProductList-OfferingBody"/>
              <w:jc w:val="center"/>
            </w:pPr>
            <w:r>
              <w:t>10%</w:t>
            </w:r>
          </w:p>
        </w:tc>
      </w:tr>
      <w:tr w:rsidR="00B671DE" w:rsidRPr="00B44CF9" w14:paraId="61BF8D52" w14:textId="77777777">
        <w:tc>
          <w:tcPr>
            <w:tcW w:w="5400" w:type="dxa"/>
          </w:tcPr>
          <w:p w14:paraId="671D4FC8" w14:textId="77777777" w:rsidR="00B671DE" w:rsidRPr="00EF7CF9" w:rsidRDefault="00B671DE">
            <w:pPr>
              <w:pStyle w:val="ProductList-OfferingBody"/>
              <w:jc w:val="center"/>
            </w:pPr>
            <w:r>
              <w:t>&lt; 99%</w:t>
            </w:r>
          </w:p>
        </w:tc>
        <w:tc>
          <w:tcPr>
            <w:tcW w:w="5400" w:type="dxa"/>
          </w:tcPr>
          <w:p w14:paraId="6A8A9694" w14:textId="77777777" w:rsidR="00B671DE" w:rsidRPr="00EF7CF9" w:rsidRDefault="00B671DE">
            <w:pPr>
              <w:pStyle w:val="ProductList-OfferingBody"/>
              <w:jc w:val="center"/>
            </w:pPr>
            <w:r>
              <w:t>25%</w:t>
            </w:r>
          </w:p>
        </w:tc>
      </w:tr>
    </w:tbl>
    <w:p w14:paraId="0C9D6FAA" w14:textId="77777777" w:rsidR="00B671DE" w:rsidRPr="00EF7CF9" w:rsidRDefault="00B671DE" w:rsidP="00B671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156CB4C" w14:textId="3E534B45" w:rsidR="00D71F13" w:rsidRDefault="00152301" w:rsidP="004005AF">
      <w:pPr>
        <w:pStyle w:val="ProductList-Offering2Heading"/>
        <w:tabs>
          <w:tab w:val="clear" w:pos="360"/>
          <w:tab w:val="clear" w:pos="720"/>
          <w:tab w:val="clear" w:pos="1080"/>
        </w:tabs>
        <w:outlineLvl w:val="2"/>
        <w:rPr>
          <w:bdr w:val="none" w:sz="0" w:space="0" w:color="auto" w:frame="1"/>
        </w:rPr>
      </w:pPr>
      <w:bookmarkStart w:id="276" w:name="_Toc231483842"/>
      <w:r>
        <w:t xml:space="preserve">Azure </w:t>
      </w:r>
      <w:r>
        <w:rPr>
          <w:bdr w:val="none" w:sz="0" w:space="0" w:color="auto" w:frame="1"/>
        </w:rPr>
        <w:t>Files – Prémium szint</w:t>
      </w:r>
      <w:bookmarkEnd w:id="276"/>
    </w:p>
    <w:p w14:paraId="4E0E2940" w14:textId="77777777" w:rsidR="00152301" w:rsidRPr="001C4AAD" w:rsidRDefault="00152301" w:rsidP="00152301">
      <w:pPr>
        <w:shd w:val="clear" w:color="auto" w:fill="FFFFFF"/>
        <w:spacing w:after="0" w:line="240" w:lineRule="auto"/>
        <w:rPr>
          <w:rFonts w:ascii="Calibri" w:eastAsia="Times New Roman" w:hAnsi="Calibri" w:cs="Calibri"/>
          <w:color w:val="242424"/>
          <w:sz w:val="18"/>
          <w:szCs w:val="18"/>
        </w:rPr>
      </w:pPr>
      <w:r w:rsidRPr="001C4AAD">
        <w:rPr>
          <w:rFonts w:ascii="Calibri" w:eastAsia="Times New Roman" w:hAnsi="Calibri" w:cs="Calibri"/>
          <w:b/>
          <w:bCs/>
          <w:color w:val="00188F"/>
          <w:sz w:val="18"/>
          <w:szCs w:val="18"/>
          <w:bdr w:val="none" w:sz="0" w:space="0" w:color="auto" w:frame="1"/>
        </w:rPr>
        <w:t>További fogalommeghatározások</w:t>
      </w:r>
    </w:p>
    <w:p w14:paraId="1B74A120" w14:textId="5C54A43B" w:rsidR="00152301" w:rsidRPr="001C4AAD" w:rsidRDefault="00152301" w:rsidP="00152301">
      <w:pPr>
        <w:shd w:val="clear" w:color="auto" w:fill="FFFFFF"/>
        <w:spacing w:after="0" w:line="240" w:lineRule="auto"/>
        <w:rPr>
          <w:rFonts w:ascii="Calibri" w:eastAsia="Times New Roman" w:hAnsi="Calibri" w:cs="Calibri"/>
          <w:color w:val="242424"/>
          <w:spacing w:val="-3"/>
          <w:sz w:val="18"/>
          <w:szCs w:val="18"/>
        </w:rPr>
      </w:pPr>
      <w:r w:rsidRPr="001C4AAD">
        <w:rPr>
          <w:rFonts w:ascii="Calibri" w:eastAsia="Times New Roman" w:hAnsi="Calibri" w:cs="Calibri"/>
          <w:b/>
          <w:bCs/>
          <w:color w:val="00188F"/>
          <w:sz w:val="18"/>
          <w:szCs w:val="18"/>
          <w:bdr w:val="none" w:sz="0" w:space="0" w:color="auto" w:frame="1"/>
        </w:rPr>
        <w:t> </w:t>
      </w:r>
      <w:r w:rsidRPr="001C4AAD">
        <w:rPr>
          <w:spacing w:val="-3"/>
          <w:sz w:val="18"/>
          <w:szCs w:val="18"/>
        </w:rPr>
        <w:t>A „</w:t>
      </w:r>
      <w:r w:rsidRPr="001C4AAD">
        <w:rPr>
          <w:rFonts w:ascii="Calibri" w:eastAsia="Times New Roman" w:hAnsi="Calibri" w:cs="Calibri"/>
          <w:b/>
          <w:bCs/>
          <w:color w:val="00188F"/>
          <w:spacing w:val="-3"/>
          <w:sz w:val="18"/>
          <w:szCs w:val="18"/>
          <w:bdr w:val="none" w:sz="0" w:space="0" w:color="auto" w:frame="1"/>
        </w:rPr>
        <w:t>Fájlmegosztás</w:t>
      </w:r>
      <w:r w:rsidRPr="001C4AAD">
        <w:rPr>
          <w:rFonts w:ascii="Calibri" w:eastAsia="Times New Roman" w:hAnsi="Calibri" w:cs="Calibri"/>
          <w:color w:val="242424"/>
          <w:spacing w:val="-3"/>
          <w:sz w:val="18"/>
          <w:szCs w:val="18"/>
        </w:rPr>
        <w:t>” olyan logikai tárolási erőforrás az Azure Files szolgáltatásban, amely fájlrendszert tartalmaz, és amelyet adatok tárolására használnak.</w:t>
      </w:r>
    </w:p>
    <w:p w14:paraId="6456052A" w14:textId="77777777" w:rsidR="00152301" w:rsidRPr="001C4AAD" w:rsidRDefault="00152301" w:rsidP="00152301">
      <w:pPr>
        <w:shd w:val="clear" w:color="auto" w:fill="FFFFFF"/>
        <w:spacing w:after="0" w:line="240" w:lineRule="auto"/>
        <w:jc w:val="both"/>
        <w:rPr>
          <w:rFonts w:ascii="Calibri" w:eastAsia="Times New Roman" w:hAnsi="Calibri" w:cs="Calibri"/>
          <w:color w:val="242424"/>
          <w:spacing w:val="-3"/>
          <w:sz w:val="18"/>
          <w:szCs w:val="18"/>
        </w:rPr>
      </w:pPr>
      <w:r w:rsidRPr="001C4AAD">
        <w:rPr>
          <w:rFonts w:ascii="Calibri" w:eastAsia="Times New Roman" w:hAnsi="Calibri" w:cs="Calibri"/>
          <w:color w:val="242424"/>
          <w:spacing w:val="-3"/>
          <w:sz w:val="18"/>
          <w:szCs w:val="18"/>
        </w:rPr>
        <w:t>A „</w:t>
      </w:r>
      <w:r w:rsidRPr="001C4AAD">
        <w:rPr>
          <w:rFonts w:ascii="Calibri" w:eastAsia="Times New Roman" w:hAnsi="Calibri" w:cs="Calibri"/>
          <w:b/>
          <w:bCs/>
          <w:color w:val="00188F"/>
          <w:spacing w:val="-3"/>
          <w:sz w:val="18"/>
          <w:szCs w:val="18"/>
          <w:bdr w:val="none" w:sz="0" w:space="0" w:color="auto" w:frame="1"/>
        </w:rPr>
        <w:t>Helyileg Redundáns Tárhely (LRS)</w:t>
      </w:r>
      <w:r w:rsidRPr="001C4AAD">
        <w:rPr>
          <w:rFonts w:ascii="Calibri" w:eastAsia="Times New Roman" w:hAnsi="Calibri" w:cs="Calibri"/>
          <w:color w:val="242424"/>
          <w:spacing w:val="-3"/>
          <w:sz w:val="18"/>
          <w:szCs w:val="18"/>
        </w:rPr>
        <w:t>” egy azt jelző beállítás, hogy az adatok replikálása kizárólag az Elsődleges Régión belül történik, szinkron módon.</w:t>
      </w:r>
    </w:p>
    <w:p w14:paraId="53111378" w14:textId="77777777" w:rsidR="00152301" w:rsidRPr="001C4AAD" w:rsidRDefault="00152301" w:rsidP="00152301">
      <w:pPr>
        <w:shd w:val="clear" w:color="auto" w:fill="FFFFFF"/>
        <w:spacing w:after="0" w:line="240" w:lineRule="auto"/>
        <w:rPr>
          <w:rFonts w:ascii="Calibri" w:eastAsia="Times New Roman" w:hAnsi="Calibri" w:cs="Calibri"/>
          <w:color w:val="242424"/>
          <w:sz w:val="18"/>
          <w:szCs w:val="18"/>
        </w:rPr>
      </w:pPr>
      <w:r w:rsidRPr="001C4AAD">
        <w:rPr>
          <w:rFonts w:ascii="Calibri" w:eastAsia="Times New Roman" w:hAnsi="Calibri" w:cs="Calibri"/>
          <w:color w:val="242424"/>
          <w:sz w:val="18"/>
          <w:szCs w:val="18"/>
        </w:rPr>
        <w:t>A „</w:t>
      </w:r>
      <w:r w:rsidRPr="001C4AAD">
        <w:rPr>
          <w:rFonts w:ascii="Calibri" w:eastAsia="Times New Roman" w:hAnsi="Calibri" w:cs="Calibri"/>
          <w:b/>
          <w:bCs/>
          <w:color w:val="00188F"/>
          <w:sz w:val="18"/>
          <w:szCs w:val="18"/>
          <w:bdr w:val="none" w:sz="0" w:space="0" w:color="auto" w:frame="1"/>
        </w:rPr>
        <w:t>Zónaredundáns Tárhely (ZRS)</w:t>
      </w:r>
      <w:r w:rsidRPr="001C4AAD">
        <w:rPr>
          <w:rFonts w:ascii="Calibri" w:eastAsia="Times New Roman" w:hAnsi="Calibri" w:cs="Calibri"/>
          <w:color w:val="242424"/>
          <w:sz w:val="18"/>
          <w:szCs w:val="18"/>
        </w:rPr>
        <w:t>” egy azt jelző beállítás, hogy az adatok replikálása több létesítményen át történik. Ezek a létesítmények lehetnek ugyanazon a földrajzi régión belül, de lehetnek két különböző földrajzi régióban is.</w:t>
      </w:r>
    </w:p>
    <w:p w14:paraId="5124BC0F" w14:textId="77777777" w:rsidR="00152301" w:rsidRPr="001C4AAD" w:rsidRDefault="00152301" w:rsidP="00152301">
      <w:pPr>
        <w:shd w:val="clear" w:color="auto" w:fill="FFFFFF"/>
        <w:spacing w:after="0" w:line="240" w:lineRule="auto"/>
        <w:rPr>
          <w:rFonts w:ascii="Calibri" w:eastAsia="Times New Roman" w:hAnsi="Calibri" w:cs="Calibri"/>
          <w:color w:val="242424"/>
          <w:sz w:val="18"/>
          <w:szCs w:val="18"/>
        </w:rPr>
      </w:pPr>
      <w:r w:rsidRPr="001C4AAD">
        <w:rPr>
          <w:sz w:val="18"/>
          <w:szCs w:val="18"/>
        </w:rPr>
        <w:t>A „</w:t>
      </w:r>
      <w:r w:rsidRPr="001C4AAD">
        <w:rPr>
          <w:rFonts w:ascii="Calibri" w:eastAsia="Times New Roman" w:hAnsi="Calibri" w:cs="Calibri"/>
          <w:b/>
          <w:bCs/>
          <w:color w:val="00188F"/>
          <w:sz w:val="18"/>
          <w:szCs w:val="18"/>
          <w:bdr w:val="none" w:sz="0" w:space="0" w:color="auto" w:frame="1"/>
        </w:rPr>
        <w:t>Maximális Rendelkezésre Állási Percek</w:t>
      </w:r>
      <w:r w:rsidRPr="001C4AAD">
        <w:rPr>
          <w:rFonts w:ascii="Calibri" w:eastAsia="Times New Roman" w:hAnsi="Calibri" w:cs="Calibri"/>
          <w:color w:val="242424"/>
          <w:sz w:val="18"/>
          <w:szCs w:val="18"/>
        </w:rPr>
        <w:t>” azoknak a perceknek az összességét jelenti, amelyek alatt egy adott Microsoft Azure-előfizetés esetén egy Alkalmazandó Időszakban egy adott Fájlmegosztás az Ügyfél által telepített állapotban van.</w:t>
      </w:r>
    </w:p>
    <w:p w14:paraId="094F60A5" w14:textId="77777777" w:rsidR="00152301" w:rsidRPr="001C4AAD" w:rsidRDefault="00152301" w:rsidP="00152301">
      <w:pPr>
        <w:shd w:val="clear" w:color="auto" w:fill="FFFFFF"/>
        <w:spacing w:after="0" w:line="240" w:lineRule="auto"/>
        <w:rPr>
          <w:rFonts w:ascii="Calibri" w:eastAsia="Times New Roman" w:hAnsi="Calibri" w:cs="Calibri"/>
          <w:color w:val="242424"/>
          <w:sz w:val="18"/>
          <w:szCs w:val="18"/>
        </w:rPr>
      </w:pPr>
      <w:r w:rsidRPr="001C4AAD">
        <w:rPr>
          <w:sz w:val="18"/>
        </w:rPr>
        <w:t>„</w:t>
      </w:r>
      <w:bookmarkStart w:id="277" w:name="x__Hlk87495761"/>
      <w:r w:rsidRPr="001C4AAD">
        <w:rPr>
          <w:rFonts w:ascii="Calibri" w:eastAsia="Times New Roman" w:hAnsi="Calibri" w:cs="Calibri"/>
          <w:b/>
          <w:bCs/>
          <w:color w:val="00188F"/>
          <w:sz w:val="18"/>
          <w:szCs w:val="18"/>
          <w:bdr w:val="none" w:sz="0" w:space="0" w:color="auto" w:frame="1"/>
        </w:rPr>
        <w:t xml:space="preserve">Szolgáltatásoldali </w:t>
      </w:r>
      <w:bookmarkEnd w:id="277"/>
      <w:r w:rsidRPr="001C4AAD">
        <w:rPr>
          <w:rFonts w:ascii="Calibri" w:eastAsia="Times New Roman" w:hAnsi="Calibri" w:cs="Calibri"/>
          <w:b/>
          <w:bCs/>
          <w:color w:val="00188F"/>
          <w:sz w:val="18"/>
          <w:szCs w:val="18"/>
          <w:bdr w:val="none" w:sz="0" w:space="0" w:color="auto" w:frame="1"/>
        </w:rPr>
        <w:t>Probléma</w:t>
      </w:r>
      <w:r w:rsidRPr="001C4AAD">
        <w:rPr>
          <w:sz w:val="18"/>
        </w:rPr>
        <w:t xml:space="preserve">” </w:t>
      </w:r>
      <w:r w:rsidRPr="001C4AAD">
        <w:rPr>
          <w:rFonts w:ascii="Calibri" w:eastAsia="Times New Roman" w:hAnsi="Calibri" w:cs="Calibri"/>
          <w:color w:val="242424"/>
          <w:sz w:val="18"/>
          <w:szCs w:val="18"/>
        </w:rPr>
        <w:t>jelentésére kerül sor, amikor egy kérés teljesítése sikertelen, és a válasz típusa ServerOtherError vagy ServerBusyError vagy ServerTimeoutError.</w:t>
      </w:r>
    </w:p>
    <w:p w14:paraId="453B6193" w14:textId="77777777" w:rsidR="00152301" w:rsidRPr="001C4AAD" w:rsidRDefault="00152301" w:rsidP="00152301">
      <w:pPr>
        <w:shd w:val="clear" w:color="auto" w:fill="FFFFFF"/>
        <w:spacing w:after="0" w:line="240" w:lineRule="auto"/>
        <w:rPr>
          <w:rFonts w:ascii="Calibri" w:eastAsia="Times New Roman" w:hAnsi="Calibri" w:cs="Calibri"/>
          <w:color w:val="242424"/>
          <w:sz w:val="18"/>
          <w:szCs w:val="18"/>
        </w:rPr>
      </w:pPr>
      <w:r w:rsidRPr="001C4AAD">
        <w:rPr>
          <w:sz w:val="18"/>
          <w:szCs w:val="18"/>
        </w:rPr>
        <w:t>Az „</w:t>
      </w:r>
      <w:r w:rsidRPr="001C4AAD">
        <w:rPr>
          <w:rFonts w:ascii="Calibri" w:eastAsia="Times New Roman" w:hAnsi="Calibri" w:cs="Calibri"/>
          <w:b/>
          <w:bCs/>
          <w:color w:val="00188F"/>
          <w:sz w:val="18"/>
          <w:szCs w:val="18"/>
          <w:bdr w:val="none" w:sz="0" w:space="0" w:color="auto" w:frame="1"/>
        </w:rPr>
        <w:t>Állásidő</w:t>
      </w:r>
      <w:r w:rsidRPr="001C4AAD">
        <w:rPr>
          <w:rFonts w:ascii="Calibri" w:eastAsia="Times New Roman" w:hAnsi="Calibri" w:cs="Calibri"/>
          <w:color w:val="242424"/>
          <w:sz w:val="18"/>
          <w:szCs w:val="18"/>
        </w:rPr>
        <w:t>” azoknak a perceknek az összessége az Alkalmazandó Időszakban, amelyek alatt a Fájlmegosztásra vonatkozó minden kérés teljesítése Szolgáltatásoldali Probléma miatt sikertelen.</w:t>
      </w:r>
    </w:p>
    <w:p w14:paraId="335E997A" w14:textId="46EFE32D" w:rsidR="00152301" w:rsidRDefault="00152301" w:rsidP="00152301">
      <w:pPr>
        <w:shd w:val="clear" w:color="auto" w:fill="FFFFFF"/>
        <w:spacing w:after="0" w:line="240" w:lineRule="auto"/>
        <w:rPr>
          <w:rFonts w:ascii="Calibri" w:eastAsia="Times New Roman" w:hAnsi="Calibri" w:cs="Calibri"/>
          <w:color w:val="242424"/>
          <w:sz w:val="18"/>
          <w:szCs w:val="18"/>
        </w:rPr>
      </w:pPr>
      <w:r w:rsidRPr="001C4AAD">
        <w:rPr>
          <w:sz w:val="18"/>
          <w:szCs w:val="18"/>
        </w:rPr>
        <w:t>„</w:t>
      </w:r>
      <w:r w:rsidRPr="001C4AAD">
        <w:rPr>
          <w:rFonts w:ascii="Calibri" w:eastAsia="Times New Roman" w:hAnsi="Calibri" w:cs="Calibri"/>
          <w:b/>
          <w:bCs/>
          <w:color w:val="00188F"/>
          <w:sz w:val="18"/>
          <w:szCs w:val="18"/>
          <w:bdr w:val="none" w:sz="0" w:space="0" w:color="auto" w:frame="1"/>
        </w:rPr>
        <w:t>Százalékos Rendelkezésre Állás</w:t>
      </w:r>
      <w:r w:rsidRPr="001C4AAD">
        <w:rPr>
          <w:rFonts w:ascii="Calibri" w:eastAsia="Times New Roman" w:hAnsi="Calibri" w:cs="Calibri"/>
          <w:color w:val="242424"/>
          <w:sz w:val="18"/>
          <w:szCs w:val="18"/>
        </w:rPr>
        <w:t>”</w:t>
      </w:r>
      <w:r w:rsidRPr="001C4AAD">
        <w:rPr>
          <w:b/>
          <w:bCs/>
          <w:color w:val="00188F"/>
          <w:sz w:val="18"/>
          <w:szCs w:val="18"/>
        </w:rPr>
        <w:t>:</w:t>
      </w:r>
      <w:r w:rsidRPr="001C4AAD">
        <w:rPr>
          <w:rFonts w:ascii="Calibri" w:eastAsia="Times New Roman" w:hAnsi="Calibri" w:cs="Calibri"/>
          <w:color w:val="242424"/>
          <w:sz w:val="18"/>
          <w:szCs w:val="18"/>
        </w:rPr>
        <w:t xml:space="preserve"> A Százalékos Rendelkezésre Állás a következő képlettel határozható meg:</w:t>
      </w:r>
    </w:p>
    <w:p w14:paraId="4F329D3C" w14:textId="77777777" w:rsidR="00152301" w:rsidRPr="00EF7CF9" w:rsidRDefault="00000000" w:rsidP="0016053B">
      <w:pPr>
        <w:spacing w:before="120" w:after="120" w:line="240" w:lineRule="auto"/>
        <w:ind w:left="547" w:hanging="547"/>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5FB8E35" w14:textId="77777777" w:rsidR="00E258CB" w:rsidRDefault="00152301" w:rsidP="00E258CB">
      <w:pPr>
        <w:spacing w:after="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w:t>
      </w:r>
      <w:r w:rsidR="00E258CB">
        <w:rPr>
          <w:rFonts w:ascii="Calibri" w:eastAsia="Times New Roman" w:hAnsi="Calibri" w:cs="Calibri"/>
          <w:b/>
          <w:bCs/>
          <w:color w:val="00188F"/>
          <w:sz w:val="18"/>
          <w:szCs w:val="18"/>
          <w:bdr w:val="none" w:sz="0" w:space="0" w:color="auto" w:frame="1"/>
        </w:rPr>
        <w:t>Az alábbi szolgáltatási szintek és szolgáltatási kreditek az Ügyfél File Share szolgáltatás Premium szinten történő használatára vonatkoznak, Zónaredundáns tárolás (ZRS) vagy Helyileg redundáns tárolás (LRS) alkalmazásával, és érvényesek a Provisioned v1 és Provisioned v2 számlázási modellek szerint számlázott fájlmegosztásokra is.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152301" w14:paraId="0CAA4080" w14:textId="77777777">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5F4B82E5" w14:textId="77777777" w:rsidR="00152301" w:rsidRDefault="00152301">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Százalékos Rendelkezésre Állás</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EE9713E" w14:textId="77777777" w:rsidR="00152301" w:rsidRDefault="00152301">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Szolgáltatás-jóváírás</w:t>
            </w:r>
          </w:p>
        </w:tc>
      </w:tr>
      <w:tr w:rsidR="00152301" w14:paraId="20358D45" w14:textId="77777777">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A793468" w14:textId="77777777" w:rsidR="00152301" w:rsidRDefault="0015230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6DC65AE" w14:textId="77777777" w:rsidR="00152301" w:rsidRDefault="0015230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152301" w14:paraId="58A44C6F" w14:textId="77777777">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179475D" w14:textId="77777777" w:rsidR="00152301" w:rsidRDefault="0015230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4B39692" w14:textId="77777777" w:rsidR="00152301" w:rsidRDefault="0015230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32151FA8" w14:textId="77777777" w:rsidR="00152301" w:rsidRPr="00EF7CF9" w:rsidRDefault="00152301" w:rsidP="0015230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DC2AD44" w14:textId="113B0C62" w:rsidR="004005AF" w:rsidRPr="00EF7CF9" w:rsidRDefault="004005AF" w:rsidP="004005AF">
      <w:pPr>
        <w:pStyle w:val="ProductList-Offering2Heading"/>
        <w:tabs>
          <w:tab w:val="clear" w:pos="360"/>
          <w:tab w:val="clear" w:pos="720"/>
          <w:tab w:val="clear" w:pos="1080"/>
        </w:tabs>
        <w:outlineLvl w:val="2"/>
      </w:pPr>
      <w:bookmarkStart w:id="278" w:name="_Toc231483843"/>
      <w:r>
        <w:t>Azure Firewall</w:t>
      </w:r>
      <w:bookmarkEnd w:id="240"/>
      <w:bookmarkEnd w:id="244"/>
      <w:bookmarkEnd w:id="278"/>
    </w:p>
    <w:p w14:paraId="107DEEB6" w14:textId="77777777" w:rsidR="004005AF" w:rsidRPr="00EF7CF9" w:rsidRDefault="004005AF" w:rsidP="004005AF">
      <w:pPr>
        <w:pStyle w:val="ProductList-Body"/>
      </w:pPr>
      <w:r>
        <w:rPr>
          <w:b/>
          <w:color w:val="00188F"/>
        </w:rPr>
        <w:t>További fogalommeghatározások</w:t>
      </w:r>
      <w:r w:rsidRPr="00486413">
        <w:rPr>
          <w:b/>
          <w:bCs/>
          <w:color w:val="00188F"/>
        </w:rPr>
        <w:t>:</w:t>
      </w:r>
    </w:p>
    <w:p w14:paraId="4A3B69E6" w14:textId="77777777" w:rsidR="004005AF" w:rsidRPr="00E9584A" w:rsidRDefault="004005AF" w:rsidP="004005AF">
      <w:pPr>
        <w:pStyle w:val="ProductList-Body"/>
      </w:pPr>
      <w:r>
        <w:t>Az „</w:t>
      </w:r>
      <w:r>
        <w:rPr>
          <w:b/>
          <w:color w:val="00188F"/>
        </w:rPr>
        <w:t>Azure Firewall Szolgáltatás</w:t>
      </w:r>
      <w:r>
        <w:t>”</w:t>
      </w:r>
      <w:r>
        <w:rPr>
          <w:b/>
          <w:color w:val="00188F"/>
        </w:rPr>
        <w:t xml:space="preserve"> </w:t>
      </w:r>
      <w:r>
        <w:t>az ügyfél egy Virtuális Hálózatán telepített logikai tűzfalpéldányt jelent.</w:t>
      </w:r>
    </w:p>
    <w:p w14:paraId="7D62F386" w14:textId="07808C7F" w:rsidR="004005AF" w:rsidRPr="001C4AAD" w:rsidRDefault="00EE6E3C" w:rsidP="001C4AAD">
      <w:pPr>
        <w:pStyle w:val="ProductList-Body"/>
        <w:jc w:val="both"/>
        <w:rPr>
          <w:b/>
          <w:bCs/>
          <w:color w:val="00188F"/>
          <w:spacing w:val="-3"/>
        </w:rPr>
      </w:pPr>
      <w:r w:rsidRPr="001C4AAD">
        <w:rPr>
          <w:b/>
          <w:bCs/>
          <w:color w:val="00188F"/>
          <w:spacing w:val="-3"/>
        </w:rPr>
        <w:t>A Rendelkezésre Állás Kiszámítása és Szolgáltatási Szintek az Azure Firewall Szolgáltatás egyetlen Rendelkezésre Állási Zónán belüli telepítése esetén.</w:t>
      </w:r>
    </w:p>
    <w:p w14:paraId="58255A28" w14:textId="699AA074" w:rsidR="004005AF" w:rsidRPr="00A2017D" w:rsidRDefault="004005AF" w:rsidP="004005AF">
      <w:pPr>
        <w:pStyle w:val="ProductList-Body"/>
      </w:pPr>
      <w:r>
        <w:t>A „</w:t>
      </w:r>
      <w:r>
        <w:rPr>
          <w:b/>
          <w:color w:val="00188F"/>
        </w:rPr>
        <w:t>Maximális Rendelkezésre Állási Percek</w:t>
      </w:r>
      <w:r>
        <w:t>”</w:t>
      </w:r>
      <w:r>
        <w:rPr>
          <w:b/>
          <w:color w:val="00188F"/>
        </w:rPr>
        <w:t xml:space="preserve"> </w:t>
      </w:r>
      <w:r>
        <w:t>egy Alkalmazandó Időszak azon perceinek összessége, amelyek alatt az Azure Firewall Szolgáltatás egy Microsoft Azure-előfizetés esetén telepített állapotban van.</w:t>
      </w:r>
    </w:p>
    <w:p w14:paraId="2C00A1C0" w14:textId="6C0A6472" w:rsidR="004005AF" w:rsidRDefault="004005AF" w:rsidP="004005AF">
      <w:pPr>
        <w:pStyle w:val="ProductList-Body"/>
      </w:pPr>
      <w:r>
        <w:t>Egy adott Azure Firewall Szolgáltatás „</w:t>
      </w:r>
      <w:r>
        <w:rPr>
          <w:b/>
          <w:color w:val="00188F"/>
        </w:rPr>
        <w:t>Állásideje</w:t>
      </w:r>
      <w:r>
        <w:t>”</w:t>
      </w:r>
      <w:r>
        <w:rPr>
          <w:b/>
          <w:color w:val="00188F"/>
        </w:rPr>
        <w:t xml:space="preserve"> </w:t>
      </w:r>
      <w:r>
        <w:t>egy Alkalmazandó Időszakban az összes olyan Maximális Rendelkezésre Állási Perc összessége, amelyek alatt az Azure Firewall Szolgáltatás</w:t>
      </w:r>
      <w:r>
        <w:rPr>
          <w:b/>
          <w:color w:val="00188F"/>
        </w:rPr>
        <w:t xml:space="preserve"> </w:t>
      </w:r>
      <w:r>
        <w:t>nem áll rendelkezésre. Egy perc akkor tekintendő rendelkezésre nem állónak, ha az adott percben az Azure Firewall Szolgáltatáshoz történő valamennyi csatlakozási kísérlet sikertelen.</w:t>
      </w:r>
    </w:p>
    <w:p w14:paraId="2F4A07D6" w14:textId="12D0664A" w:rsidR="004005AF" w:rsidRPr="00EF7CF9" w:rsidRDefault="00AC48A7" w:rsidP="004005AF">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4047732B" w14:textId="77777777" w:rsidR="00365E17" w:rsidRPr="001D3618" w:rsidRDefault="00000000" w:rsidP="00805BED">
      <w:pPr>
        <w:spacing w:before="120" w:after="120" w:line="240" w:lineRule="auto"/>
        <w:jc w:val="both"/>
        <w:rPr>
          <w:rFonts w:eastAsiaTheme="minorEastAsia"/>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424927A" w14:textId="77777777" w:rsidR="001D3618" w:rsidRPr="00ED4527" w:rsidRDefault="001D3618" w:rsidP="001D3618">
      <w:pPr>
        <w:pStyle w:val="ProductList-Body"/>
        <w:keepNext/>
        <w:rPr>
          <w:b/>
          <w:color w:val="00188F"/>
        </w:rPr>
      </w:pPr>
      <w:r>
        <w:rPr>
          <w:b/>
          <w:color w:val="00188F"/>
        </w:rPr>
        <w:t>Az Azure Firewall Szolgáltatás Ügyfél általi használatára a következő Szolgáltatási Szintek és Szolgáltatás-jóváírások alkalmazandók, amikor azt egyetlen Rendelkezésre Állási Zónába telepítik</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3618" w:rsidRPr="00B44CF9" w14:paraId="31EA2491" w14:textId="77777777">
        <w:trPr>
          <w:tblHeader/>
        </w:trPr>
        <w:tc>
          <w:tcPr>
            <w:tcW w:w="5400" w:type="dxa"/>
            <w:shd w:val="clear" w:color="auto" w:fill="0072C6"/>
          </w:tcPr>
          <w:p w14:paraId="2A140DAA" w14:textId="77777777" w:rsidR="001D3618" w:rsidRPr="005A3C16" w:rsidRDefault="001D3618">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E5D0733" w14:textId="77777777" w:rsidR="001D3618" w:rsidRPr="005A3C16" w:rsidRDefault="001D3618">
            <w:pPr>
              <w:pStyle w:val="ProductList-OfferingBody"/>
              <w:jc w:val="center"/>
              <w:rPr>
                <w:color w:val="FFFFFF" w:themeColor="background1"/>
              </w:rPr>
            </w:pPr>
            <w:r>
              <w:rPr>
                <w:color w:val="FFFFFF" w:themeColor="background1"/>
              </w:rPr>
              <w:t>Szolgáltatás-jóváírás</w:t>
            </w:r>
          </w:p>
        </w:tc>
      </w:tr>
      <w:tr w:rsidR="001D3618" w:rsidRPr="00B44CF9" w14:paraId="74C0940A" w14:textId="77777777">
        <w:tc>
          <w:tcPr>
            <w:tcW w:w="5400" w:type="dxa"/>
          </w:tcPr>
          <w:p w14:paraId="7E899DDF" w14:textId="77777777" w:rsidR="001D3618" w:rsidRPr="005A3C16" w:rsidRDefault="001D3618">
            <w:pPr>
              <w:pStyle w:val="ProductList-OfferingBody"/>
              <w:jc w:val="center"/>
            </w:pPr>
            <w:r>
              <w:t>&lt; 99,95%</w:t>
            </w:r>
          </w:p>
        </w:tc>
        <w:tc>
          <w:tcPr>
            <w:tcW w:w="5400" w:type="dxa"/>
          </w:tcPr>
          <w:p w14:paraId="007A73FE" w14:textId="77777777" w:rsidR="001D3618" w:rsidRPr="005A3C16" w:rsidRDefault="001D3618">
            <w:pPr>
              <w:pStyle w:val="ProductList-OfferingBody"/>
              <w:jc w:val="center"/>
            </w:pPr>
            <w:r>
              <w:t>10%</w:t>
            </w:r>
          </w:p>
        </w:tc>
      </w:tr>
      <w:tr w:rsidR="001D3618" w:rsidRPr="00B44CF9" w14:paraId="01477695" w14:textId="77777777">
        <w:tc>
          <w:tcPr>
            <w:tcW w:w="5400" w:type="dxa"/>
          </w:tcPr>
          <w:p w14:paraId="1AFC2964" w14:textId="77777777" w:rsidR="001D3618" w:rsidRPr="005A3C16" w:rsidRDefault="001D3618">
            <w:pPr>
              <w:pStyle w:val="ProductList-OfferingBody"/>
              <w:jc w:val="center"/>
            </w:pPr>
            <w:r>
              <w:t>&lt; 99%</w:t>
            </w:r>
          </w:p>
        </w:tc>
        <w:tc>
          <w:tcPr>
            <w:tcW w:w="5400" w:type="dxa"/>
          </w:tcPr>
          <w:p w14:paraId="56CC939B" w14:textId="77777777" w:rsidR="001D3618" w:rsidRPr="005A3C16" w:rsidRDefault="001D3618">
            <w:pPr>
              <w:pStyle w:val="ProductList-OfferingBody"/>
              <w:jc w:val="center"/>
            </w:pPr>
            <w:r>
              <w:t>25%</w:t>
            </w:r>
          </w:p>
        </w:tc>
      </w:tr>
    </w:tbl>
    <w:p w14:paraId="2D9CDA5E" w14:textId="77777777" w:rsidR="001D3618" w:rsidRPr="00ED4527" w:rsidRDefault="001D3618" w:rsidP="00A10BE9">
      <w:pPr>
        <w:pStyle w:val="ProductList-Body"/>
        <w:spacing w:before="120"/>
        <w:rPr>
          <w:b/>
          <w:bCs/>
          <w:color w:val="00188F"/>
        </w:rPr>
      </w:pPr>
      <w:r>
        <w:rPr>
          <w:b/>
          <w:bCs/>
          <w:color w:val="00188F"/>
        </w:rPr>
        <w:t>A Rendelkezésre Állás Kiszámítása és Szolgáltatási Szintek az Azure Firewall Szolgáltatás két vagy több Rendelkezésre Állási Zónán belüli telepítése esetén</w:t>
      </w:r>
    </w:p>
    <w:p w14:paraId="75721061" w14:textId="77777777" w:rsidR="001D3618" w:rsidRPr="00ED4527" w:rsidRDefault="001D3618" w:rsidP="001D3618">
      <w:pPr>
        <w:pStyle w:val="ProductList-Body"/>
        <w:rPr>
          <w:color w:val="000000" w:themeColor="text1"/>
        </w:rPr>
      </w:pPr>
      <w:r>
        <w:t>A „</w:t>
      </w:r>
      <w:r>
        <w:rPr>
          <w:b/>
          <w:bCs/>
          <w:color w:val="00188F"/>
        </w:rPr>
        <w:t>Maximális Rendelkezésre Állási Percek</w:t>
      </w:r>
      <w:r>
        <w:rPr>
          <w:color w:val="000000" w:themeColor="text1"/>
        </w:rPr>
        <w:t>” egy Alkalmazandó Időszak azon perceinek összessége, amelyek alatt az Azure Firewall Szolgáltatás két vagy több Rendelkezésre Állási Zónán belül, ugyanabban a régióban egy Microsoft-előfizetés esetén telepített állapotban van.</w:t>
      </w:r>
    </w:p>
    <w:p w14:paraId="33EB427A" w14:textId="77777777" w:rsidR="001D3618" w:rsidRPr="00ED4527" w:rsidRDefault="001D3618" w:rsidP="001D3618">
      <w:pPr>
        <w:pStyle w:val="ProductList-Body"/>
        <w:rPr>
          <w:color w:val="000000" w:themeColor="text1"/>
        </w:rPr>
      </w:pPr>
      <w:r>
        <w:t>Az „</w:t>
      </w:r>
      <w:r>
        <w:rPr>
          <w:b/>
          <w:bCs/>
          <w:color w:val="00188F"/>
        </w:rPr>
        <w:t>Állásidő</w:t>
      </w:r>
      <w:r>
        <w:rPr>
          <w:color w:val="000000" w:themeColor="text1"/>
        </w:rPr>
        <w:t>” azon Maximális Rendelkezésre Állási Percek összessége egy Alkalmazandó Időszakban egy adott, két vagy több Rendelkezésre Állási Zónába telepített Azure Firewall Szolgáltatás vonatkozásában, amelyek alatt az Azure Firewall Szolgáltatás nem érhető el. Egy perc akkor tekintendő rendelkezésre nem állónak, ha az adott percben az Azure Firewall Szolgáltatáshoz történő valamennyi csatlakozási kísérlet sikertelen.</w:t>
      </w:r>
    </w:p>
    <w:p w14:paraId="43ABBBEA" w14:textId="04FEA80E" w:rsidR="001D3618" w:rsidRDefault="001D3618" w:rsidP="001D3618">
      <w:pPr>
        <w:pStyle w:val="ProductList-Body"/>
        <w:tabs>
          <w:tab w:val="clear" w:pos="360"/>
          <w:tab w:val="clear" w:pos="720"/>
          <w:tab w:val="clear" w:pos="1080"/>
        </w:tabs>
        <w:rPr>
          <w:color w:val="000000" w:themeColor="text1"/>
        </w:rPr>
      </w:pPr>
      <w:r>
        <w:t>A „</w:t>
      </w:r>
      <w:r>
        <w:rPr>
          <w:b/>
          <w:bCs/>
          <w:color w:val="00188F"/>
        </w:rPr>
        <w:t>Százalékos Rendelkezésre Állás</w:t>
      </w:r>
      <w:r w:rsidRPr="00A466D8">
        <w:rPr>
          <w:bCs/>
          <w:color w:val="000000" w:themeColor="text1"/>
        </w:rPr>
        <w:t xml:space="preserve">” </w:t>
      </w:r>
      <w:r>
        <w:rPr>
          <w:color w:val="000000" w:themeColor="text1"/>
        </w:rPr>
        <w:t>két vagy több Rendelkezésre Állási Zónába telepített Azure Firewall esetén a következő képlettel számítható ki:</w:t>
      </w:r>
    </w:p>
    <w:p w14:paraId="2E54DB7F" w14:textId="77777777" w:rsidR="001D3618" w:rsidRPr="00EF7CF9" w:rsidRDefault="00000000" w:rsidP="00805BE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87568AA" w14:textId="77777777" w:rsidR="001D3618" w:rsidRPr="008D2319" w:rsidRDefault="001D3618" w:rsidP="001D3618">
      <w:pPr>
        <w:pStyle w:val="ProductList-Body"/>
        <w:keepNext/>
        <w:rPr>
          <w:b/>
          <w:color w:val="00188F"/>
        </w:rPr>
      </w:pPr>
      <w:r>
        <w:rPr>
          <w:b/>
          <w:color w:val="00188F"/>
        </w:rPr>
        <w:t>Az azonos régiókban lévő két vagy több Rendelkezési Állási Zónába telepített Azure Firewall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3618" w:rsidRPr="00B44CF9" w14:paraId="28B2F9FA" w14:textId="77777777">
        <w:trPr>
          <w:tblHeader/>
        </w:trPr>
        <w:tc>
          <w:tcPr>
            <w:tcW w:w="5400" w:type="dxa"/>
            <w:shd w:val="clear" w:color="auto" w:fill="0072C6"/>
          </w:tcPr>
          <w:p w14:paraId="1B3CE6DA" w14:textId="77777777" w:rsidR="001D3618" w:rsidRPr="005A3C16" w:rsidRDefault="001D3618">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A70E94E" w14:textId="77777777" w:rsidR="001D3618" w:rsidRPr="005A3C16" w:rsidRDefault="001D3618">
            <w:pPr>
              <w:pStyle w:val="ProductList-OfferingBody"/>
              <w:jc w:val="center"/>
              <w:rPr>
                <w:color w:val="FFFFFF" w:themeColor="background1"/>
              </w:rPr>
            </w:pPr>
            <w:r>
              <w:rPr>
                <w:color w:val="FFFFFF" w:themeColor="background1"/>
              </w:rPr>
              <w:t>Szolgáltatás-jóváírás</w:t>
            </w:r>
          </w:p>
        </w:tc>
      </w:tr>
      <w:tr w:rsidR="001D3618" w:rsidRPr="00B44CF9" w14:paraId="76F8DF96" w14:textId="77777777">
        <w:tc>
          <w:tcPr>
            <w:tcW w:w="5400" w:type="dxa"/>
          </w:tcPr>
          <w:p w14:paraId="752CBED7" w14:textId="77777777" w:rsidR="001D3618" w:rsidRPr="005A3C16" w:rsidRDefault="001D3618">
            <w:pPr>
              <w:pStyle w:val="ProductList-OfferingBody"/>
              <w:jc w:val="center"/>
            </w:pPr>
            <w:r>
              <w:t>&lt; 99,99%</w:t>
            </w:r>
          </w:p>
        </w:tc>
        <w:tc>
          <w:tcPr>
            <w:tcW w:w="5400" w:type="dxa"/>
          </w:tcPr>
          <w:p w14:paraId="50A221D6" w14:textId="77777777" w:rsidR="001D3618" w:rsidRPr="005A3C16" w:rsidRDefault="001D3618">
            <w:pPr>
              <w:pStyle w:val="ProductList-OfferingBody"/>
              <w:jc w:val="center"/>
            </w:pPr>
            <w:r>
              <w:t>10%</w:t>
            </w:r>
          </w:p>
        </w:tc>
      </w:tr>
      <w:tr w:rsidR="001D3618" w:rsidRPr="00B44CF9" w14:paraId="41CD55EB" w14:textId="77777777">
        <w:tc>
          <w:tcPr>
            <w:tcW w:w="5400" w:type="dxa"/>
          </w:tcPr>
          <w:p w14:paraId="44A67D52" w14:textId="77777777" w:rsidR="001D3618" w:rsidRPr="005A3C16" w:rsidRDefault="001D3618">
            <w:pPr>
              <w:pStyle w:val="ProductList-OfferingBody"/>
              <w:jc w:val="center"/>
            </w:pPr>
            <w:r>
              <w:t>&lt; 99%</w:t>
            </w:r>
          </w:p>
        </w:tc>
        <w:tc>
          <w:tcPr>
            <w:tcW w:w="5400" w:type="dxa"/>
          </w:tcPr>
          <w:p w14:paraId="42228822" w14:textId="77777777" w:rsidR="001D3618" w:rsidRPr="005A3C16" w:rsidRDefault="001D3618">
            <w:pPr>
              <w:pStyle w:val="ProductList-OfferingBody"/>
              <w:jc w:val="center"/>
            </w:pPr>
            <w:r>
              <w:t>25%</w:t>
            </w:r>
          </w:p>
        </w:tc>
      </w:tr>
    </w:tbl>
    <w:p w14:paraId="7D6602D7" w14:textId="77777777" w:rsidR="001D3618" w:rsidRPr="00EF7CF9" w:rsidRDefault="001D3618" w:rsidP="001D361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79" w:name="_Toc231483844"/>
      <w:bookmarkStart w:id="280" w:name="_Toc52348932"/>
      <w:r>
        <w:t>Azure Fluid Relay</w:t>
      </w:r>
      <w:bookmarkEnd w:id="279"/>
    </w:p>
    <w:p w14:paraId="186ED242" w14:textId="77777777" w:rsidR="00E76FE2" w:rsidRPr="00E76FE2" w:rsidRDefault="00E76FE2" w:rsidP="00E76FE2">
      <w:pPr>
        <w:pStyle w:val="ProductList-Body"/>
        <w:rPr>
          <w:b/>
          <w:bCs/>
          <w:color w:val="00188F"/>
        </w:rPr>
      </w:pPr>
      <w:r>
        <w:rPr>
          <w:b/>
          <w:bCs/>
          <w:color w:val="00188F"/>
        </w:rPr>
        <w:t>További fogalommeghatározások</w:t>
      </w:r>
    </w:p>
    <w:p w14:paraId="6E84ED5D" w14:textId="72417546" w:rsidR="00E76FE2" w:rsidRDefault="00E76FE2" w:rsidP="00E76FE2">
      <w:pPr>
        <w:pStyle w:val="ProductList-Body"/>
      </w:pPr>
      <w:r>
        <w:t>A „</w:t>
      </w:r>
      <w:r>
        <w:rPr>
          <w:b/>
          <w:bCs/>
          <w:color w:val="00188F"/>
        </w:rPr>
        <w:t>Maximális Rendelkezésre Állási Percek</w:t>
      </w:r>
      <w:r>
        <w:t>” egy Alkalmazandó Időszak azon perceinek összessége, amelyek alatt legalább egy Azure Fluid Relay erőforrás egy Microsoft Azure-előfizetés esetén telepített állapotban van.</w:t>
      </w:r>
    </w:p>
    <w:p w14:paraId="2DE3F9A5" w14:textId="543D00F4" w:rsidR="00E76FE2" w:rsidRDefault="00E76FE2" w:rsidP="00E76FE2">
      <w:pPr>
        <w:pStyle w:val="ProductList-Body"/>
      </w:pPr>
      <w:r>
        <w:t>Az „</w:t>
      </w:r>
      <w:r>
        <w:rPr>
          <w:b/>
          <w:bCs/>
          <w:color w:val="00188F"/>
        </w:rPr>
        <w:t>Állásidő</w:t>
      </w:r>
      <w:r>
        <w:t>” azon Maximális Rendelkezésre Állási Percek összessége egy Alkalmazandó Időszakban, amelyek alatt legalább egy Azure Fluid Relay erőforrás telepítve van, de nem érhetőek el az Azure Fluid Relay erőforrásra vonatkozó szolgáltatáshívások.</w:t>
      </w:r>
    </w:p>
    <w:p w14:paraId="263517D6" w14:textId="0120A66D" w:rsidR="00E76FE2" w:rsidRDefault="00E76FE2" w:rsidP="00E76FE2">
      <w:pPr>
        <w:pStyle w:val="ProductList-Body"/>
      </w:pPr>
      <w:r>
        <w:t>A „</w:t>
      </w:r>
      <w:r>
        <w:rPr>
          <w:b/>
          <w:bCs/>
          <w:color w:val="00188F"/>
        </w:rPr>
        <w:t>Százalékos Rendelkezésre Állás</w:t>
      </w:r>
      <w:r>
        <w:t>” kiszámítása a következő képlettel történik:</w:t>
      </w:r>
    </w:p>
    <w:p w14:paraId="42945404" w14:textId="77777777" w:rsidR="00365E17" w:rsidRPr="00EF7CF9" w:rsidRDefault="00000000" w:rsidP="009B759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t>Az Azure Fluid Relay erőforrás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Szolgáltatás-jóváírás</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w:t>
            </w:r>
          </w:p>
        </w:tc>
        <w:tc>
          <w:tcPr>
            <w:tcW w:w="5400" w:type="dxa"/>
          </w:tcPr>
          <w:p w14:paraId="512E88FD" w14:textId="77777777" w:rsidR="00E76FE2" w:rsidRPr="005A3C16" w:rsidRDefault="00E76FE2" w:rsidP="000F31B4">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w:t>
            </w:r>
          </w:p>
        </w:tc>
        <w:tc>
          <w:tcPr>
            <w:tcW w:w="5400" w:type="dxa"/>
          </w:tcPr>
          <w:p w14:paraId="7192BB89" w14:textId="77777777" w:rsidR="00E76FE2" w:rsidRPr="005A3C16" w:rsidRDefault="00E76FE2" w:rsidP="000F31B4">
            <w:pPr>
              <w:pStyle w:val="ProductList-OfferingBody"/>
              <w:jc w:val="center"/>
            </w:pPr>
            <w:r>
              <w:t>25%</w:t>
            </w:r>
          </w:p>
        </w:tc>
      </w:tr>
    </w:tbl>
    <w:p w14:paraId="6FB81083" w14:textId="77777777" w:rsidR="00CA5D06" w:rsidRDefault="00CA5D06" w:rsidP="00EA1CA3">
      <w:pPr>
        <w:pStyle w:val="ProductList-Body"/>
        <w:spacing w:before="120"/>
        <w:rPr>
          <w:rFonts w:ascii="Calibri" w:hAnsi="Calibri" w:cs="Calibri"/>
        </w:rPr>
      </w:pPr>
      <w:r>
        <w:rPr>
          <w:rFonts w:ascii="Calibri" w:hAnsi="Calibri" w:cs="Calibri"/>
          <w:b/>
          <w:color w:val="00188F"/>
        </w:rPr>
        <w:t>A Szolgáltatási Szintekre vonatkozó kivételek</w:t>
      </w:r>
      <w:r w:rsidRPr="008C01D6">
        <w:rPr>
          <w:rFonts w:ascii="Calibri" w:hAnsi="Calibri" w:cs="Calibri"/>
          <w:b/>
          <w:bCs/>
        </w:rPr>
        <w:t>:</w:t>
      </w:r>
      <w:r>
        <w:rPr>
          <w:rFonts w:ascii="Calibri" w:hAnsi="Calibri" w:cs="Calibri"/>
        </w:rPr>
        <w:t xml:space="preserve"> </w:t>
      </w:r>
      <w:r>
        <w:rPr>
          <w:rFonts w:ascii="Calibri" w:eastAsia="Calibri" w:hAnsi="Calibri" w:cs="Calibri"/>
        </w:rPr>
        <w:t>Az Alap szinthez nem tartozik SLA</w:t>
      </w:r>
      <w:r>
        <w:t>.</w:t>
      </w:r>
    </w:p>
    <w:p w14:paraId="296CCE9C" w14:textId="77777777" w:rsidR="00082EE9" w:rsidRPr="00EF7CF9" w:rsidRDefault="00082EE9" w:rsidP="00082EE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81" w:name="_Toc231483845"/>
      <w:r>
        <w:t>Azure Front Door és Azure Front Door (classic)</w:t>
      </w:r>
      <w:bookmarkEnd w:id="281"/>
    </w:p>
    <w:p w14:paraId="4DF36CA6" w14:textId="19E613CE" w:rsidR="004F2381" w:rsidRPr="004F2381" w:rsidRDefault="00EE6E3C" w:rsidP="004F2381">
      <w:pPr>
        <w:pStyle w:val="ProductList-Body"/>
        <w:rPr>
          <w:b/>
          <w:bCs/>
          <w:color w:val="00188F"/>
        </w:rPr>
      </w:pPr>
      <w:r>
        <w:rPr>
          <w:b/>
          <w:bCs/>
          <w:color w:val="00188F"/>
        </w:rPr>
        <w:t>A Rendelkezésre Állás kiszámítása és a Szolgáltatási Szintek az Azure Front Door és az Azure Front Door (klasszikus) esetén</w:t>
      </w:r>
    </w:p>
    <w:p w14:paraId="0E9C02A9" w14:textId="77777777" w:rsidR="004F2381" w:rsidRDefault="004F2381" w:rsidP="004F2381">
      <w:pPr>
        <w:pStyle w:val="ProductList-Body"/>
      </w:pPr>
      <w:r>
        <w:t>A Microsoft áttekint az Ügyfél által használt, észszerű, független mérőrendszer által biztosított bármely adatot.</w:t>
      </w:r>
    </w:p>
    <w:p w14:paraId="121EC585" w14:textId="77777777" w:rsidR="004F2381" w:rsidRPr="00EA1CA3" w:rsidRDefault="004F2381" w:rsidP="004F2381">
      <w:pPr>
        <w:pStyle w:val="ProductList-Body"/>
        <w:rPr>
          <w:szCs w:val="18"/>
        </w:rPr>
      </w:pPr>
    </w:p>
    <w:p w14:paraId="418C34AA" w14:textId="77777777" w:rsidR="004F2381" w:rsidRDefault="004F2381" w:rsidP="004F2381">
      <w:pPr>
        <w:pStyle w:val="ProductList-Body"/>
      </w:pPr>
      <w:r>
        <w:t>A mérőrendszer által felkínált normál ügynökök közül az Ügyfélnek ki kell választania néhány olyant, amely általánosan elérhető, és amelyek együttesen legalább öt különböző földrajzi helyet képviselnek szerte a világ városaiban (kivéve a Kínai Népköztársaságot).</w:t>
      </w:r>
    </w:p>
    <w:p w14:paraId="6FBDA486" w14:textId="77777777" w:rsidR="004F2381" w:rsidRDefault="004F2381">
      <w:pPr>
        <w:pStyle w:val="ProductList-Body"/>
        <w:numPr>
          <w:ilvl w:val="0"/>
          <w:numId w:val="9"/>
        </w:numPr>
      </w:pPr>
      <w:r>
        <w:t>A mérőrendszer tesztjeit (gyakoriság: ügynökönként és 5 percenként legalább egy teszt) úgy konfiguráljuk, hogy az alábbi modellnek megfelelően egyetlen HTTP GET műveletet hajtsanak végre:</w:t>
      </w:r>
    </w:p>
    <w:p w14:paraId="595DA6A2" w14:textId="77777777" w:rsidR="004F2381" w:rsidRDefault="004F2381">
      <w:pPr>
        <w:pStyle w:val="ProductList-Body"/>
        <w:numPr>
          <w:ilvl w:val="0"/>
          <w:numId w:val="9"/>
        </w:numPr>
      </w:pPr>
      <w:r>
        <w:t>A tesztfájl az Ügyfél háttérhelyére (pl. Azure Tárfiókjába) kerül.</w:t>
      </w:r>
    </w:p>
    <w:p w14:paraId="78CE7BBA" w14:textId="1833CC76" w:rsidR="004F2381" w:rsidRDefault="004F2381">
      <w:pPr>
        <w:pStyle w:val="ProductList-Body"/>
        <w:numPr>
          <w:ilvl w:val="0"/>
          <w:numId w:val="9"/>
        </w:numPr>
      </w:pPr>
      <w:r>
        <w:t>A GET művelet az Azure Front Door és az Azure Front Door (classic) szolgáltatáson keresztül lekéri a fájt, azaz lekéri az objektumot a megfelelő Microsoft Azure-tartománynév gazdanevétől.</w:t>
      </w:r>
    </w:p>
    <w:p w14:paraId="246D7779" w14:textId="77777777" w:rsidR="004F2381" w:rsidRDefault="004F2381">
      <w:pPr>
        <w:pStyle w:val="ProductList-Body"/>
        <w:numPr>
          <w:ilvl w:val="0"/>
          <w:numId w:val="9"/>
        </w:numPr>
      </w:pPr>
      <w:r>
        <w:t>A tesztfájl a következő feltételeknek tesz eleget:</w:t>
      </w:r>
    </w:p>
    <w:p w14:paraId="168D1BD3" w14:textId="77777777" w:rsidR="004F2381" w:rsidRDefault="004F2381">
      <w:pPr>
        <w:pStyle w:val="ProductList-Body"/>
        <w:numPr>
          <w:ilvl w:val="0"/>
          <w:numId w:val="10"/>
        </w:numPr>
        <w:ind w:left="1080"/>
      </w:pPr>
      <w:r>
        <w:t>A tesztobjektum egy legalább 50 KB méretű fájl.</w:t>
      </w:r>
    </w:p>
    <w:p w14:paraId="3E713057" w14:textId="121D57DC" w:rsidR="004F2381" w:rsidRDefault="004F2381">
      <w:pPr>
        <w:pStyle w:val="ProductList-Body"/>
        <w:numPr>
          <w:ilvl w:val="0"/>
          <w:numId w:val="10"/>
        </w:numPr>
        <w:ind w:left="1080"/>
      </w:pPr>
      <w:r>
        <w:t>A nyers adatok levágásra kerülnek a mérési időszakban technikai problémákkal küzdő ügynöktől érkező mérési adatok kiküszöbölése érdekében.</w:t>
      </w:r>
    </w:p>
    <w:p w14:paraId="17584669" w14:textId="50DD1CE1" w:rsidR="004F2381" w:rsidRDefault="004F2381" w:rsidP="004F2381">
      <w:pPr>
        <w:pStyle w:val="ProductList-Body"/>
      </w:pPr>
      <w:r>
        <w:t>A „</w:t>
      </w:r>
      <w:r>
        <w:rPr>
          <w:b/>
          <w:bCs/>
          <w:color w:val="00188F"/>
        </w:rPr>
        <w:t>Százalékos Rendelkezésre Állás</w:t>
      </w:r>
      <w:r>
        <w:t>” azoknak a HTTP-tranzakcióknak a százalékos aránya, amelyekben az Azure Front Door és az Azure Front Door (classic) szolgáltatás válaszol az ügyfélprogramok kéréseire, és hibátlanul biztosítja a kért tartalmat. Az Azure Front Door és az Azure Front Door (classic) szolgáltatás Százalékos Rendelkezésre Állása a következő értéket jelenti: az objektum sikeres kézbesítéseinek száma elosztva a kérések teljes számával (a hibás adatok eltávolítása után).</w:t>
      </w:r>
    </w:p>
    <w:p w14:paraId="3091E497" w14:textId="77777777" w:rsidR="004F2381" w:rsidRPr="00EA1CA3" w:rsidRDefault="004F2381" w:rsidP="004F2381">
      <w:pPr>
        <w:pStyle w:val="ProductList-Body"/>
        <w:rPr>
          <w:szCs w:val="18"/>
        </w:rPr>
      </w:pPr>
    </w:p>
    <w:p w14:paraId="67FB4267" w14:textId="77777777" w:rsidR="004F2381" w:rsidRPr="004F2381" w:rsidRDefault="004F2381" w:rsidP="004F2381">
      <w:pPr>
        <w:pStyle w:val="ProductList-Body"/>
        <w:rPr>
          <w:b/>
          <w:bCs/>
          <w:color w:val="00188F"/>
        </w:rPr>
      </w:pPr>
      <w:r>
        <w:rPr>
          <w:b/>
          <w:bCs/>
          <w:color w:val="00188F"/>
        </w:rPr>
        <w:t>Az Azure Front Door és az Azure Front Door (classic)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Szolgáltatás-jóváírás</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w:t>
            </w:r>
          </w:p>
        </w:tc>
        <w:tc>
          <w:tcPr>
            <w:tcW w:w="5400" w:type="dxa"/>
          </w:tcPr>
          <w:p w14:paraId="64166E7A" w14:textId="77777777" w:rsidR="004F2381" w:rsidRPr="005A3C16" w:rsidRDefault="004F2381" w:rsidP="000F31B4">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w:t>
            </w:r>
          </w:p>
        </w:tc>
        <w:tc>
          <w:tcPr>
            <w:tcW w:w="5400" w:type="dxa"/>
          </w:tcPr>
          <w:p w14:paraId="2E8B9EF7" w14:textId="77777777" w:rsidR="004F2381" w:rsidRPr="005A3C16" w:rsidRDefault="004F2381" w:rsidP="000F31B4">
            <w:pPr>
              <w:pStyle w:val="ProductList-OfferingBody"/>
              <w:jc w:val="center"/>
            </w:pPr>
            <w:r>
              <w:t>25%</w:t>
            </w:r>
          </w:p>
        </w:tc>
      </w:tr>
    </w:tbl>
    <w:p w14:paraId="60FFCD43" w14:textId="6F566CEE" w:rsidR="004F2381" w:rsidRPr="00EF7CF9" w:rsidRDefault="002778D1"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82" w:name="_Toc231483846"/>
      <w:r>
        <w:t>Azure-függvények</w:t>
      </w:r>
      <w:bookmarkEnd w:id="282"/>
    </w:p>
    <w:p w14:paraId="052624BB" w14:textId="77777777" w:rsidR="00BA2ACE" w:rsidRPr="00BA2ACE" w:rsidRDefault="00BA2ACE" w:rsidP="00BA2ACE">
      <w:pPr>
        <w:pStyle w:val="ProductList-Body"/>
        <w:rPr>
          <w:b/>
          <w:bCs/>
          <w:color w:val="00188F"/>
        </w:rPr>
      </w:pPr>
      <w:r>
        <w:rPr>
          <w:b/>
          <w:bCs/>
          <w:color w:val="00188F"/>
        </w:rPr>
        <w:t>További fogalommeghatározások</w:t>
      </w:r>
    </w:p>
    <w:p w14:paraId="235BCA0A" w14:textId="77777777" w:rsidR="00BA2ACE" w:rsidRDefault="00BA2ACE" w:rsidP="00BA2ACE">
      <w:pPr>
        <w:pStyle w:val="ProductList-Body"/>
      </w:pPr>
      <w:r>
        <w:t>„</w:t>
      </w:r>
      <w:r>
        <w:rPr>
          <w:b/>
          <w:bCs/>
          <w:color w:val="00188F"/>
        </w:rPr>
        <w:t>Függvényalkalmazás</w:t>
      </w:r>
      <w:r>
        <w:t>” egy kapcsolódó triggeren belül egy vagy több függvény összessége.</w:t>
      </w:r>
    </w:p>
    <w:p w14:paraId="4B85BC3C" w14:textId="058CB4EA" w:rsidR="00BA2ACE" w:rsidRPr="00BA2ACE" w:rsidRDefault="00EE6E3C" w:rsidP="00453247">
      <w:pPr>
        <w:pStyle w:val="ProductList-Body"/>
        <w:rPr>
          <w:b/>
          <w:bCs/>
          <w:color w:val="00188F"/>
        </w:rPr>
      </w:pPr>
      <w:r>
        <w:rPr>
          <w:b/>
          <w:bCs/>
          <w:color w:val="00188F"/>
        </w:rPr>
        <w:t>A Rendelkezésre Állás kiszámítása és a Szolgáltatási Szintek a Fogyasztási Csomagon futtatott Függvényalkalmazás esetén</w:t>
      </w:r>
    </w:p>
    <w:p w14:paraId="64932D86" w14:textId="02051F92" w:rsidR="00BA2ACE" w:rsidRDefault="00BA2ACE" w:rsidP="00BA2ACE">
      <w:pPr>
        <w:pStyle w:val="ProductList-Body"/>
      </w:pPr>
      <w:r>
        <w:t>Az „</w:t>
      </w:r>
      <w:r>
        <w:rPr>
          <w:b/>
          <w:bCs/>
          <w:color w:val="00188F"/>
        </w:rPr>
        <w:t>Elindított Végrehajtások Teljes Száma</w:t>
      </w:r>
      <w:r>
        <w:t>” az összes olyan Függvényalkalmazás-futtatás teljes száma, amelyet az Ügyfél indított el egy adott Microsoft Azure előfizetés keretében egy Alkalmazandó Időszakban.</w:t>
      </w:r>
    </w:p>
    <w:p w14:paraId="1096786D" w14:textId="77777777" w:rsidR="00BA2ACE" w:rsidRDefault="00BA2ACE" w:rsidP="00BA2ACE">
      <w:pPr>
        <w:pStyle w:val="ProductList-Body"/>
      </w:pPr>
      <w:r>
        <w:t>A „</w:t>
      </w:r>
      <w:r>
        <w:rPr>
          <w:b/>
          <w:bCs/>
          <w:color w:val="00188F"/>
        </w:rPr>
        <w:t>Rendelkezésre Nem Álló Végrehajtások Száma</w:t>
      </w:r>
      <w:r>
        <w:t>” az összes sikertelenül futtatni próbált végrehajtás száma az Elindított Végrehajtások Teljes Számán belül. A végrehajtás futtatása sikertelennek minősül, ha az adott Függvényalkalmazás előzményeket tartalmazó napló nem jelzett semmiféle teljesítményt öt (5) perccel az kezdeményezés sikeres indítását követően.</w:t>
      </w:r>
    </w:p>
    <w:p w14:paraId="4AACB329" w14:textId="238536EE" w:rsidR="00BA2ACE" w:rsidRDefault="00BA2ACE" w:rsidP="00E44A3C">
      <w:pPr>
        <w:pStyle w:val="ProductList-Body"/>
      </w:pPr>
      <w:r>
        <w:t>A Fogyasztási Terven belüli Függvényalkalmazások „</w:t>
      </w:r>
      <w:r>
        <w:rPr>
          <w:b/>
          <w:bCs/>
          <w:color w:val="00188F"/>
        </w:rPr>
        <w:t>Rendelkezésre Állási Százalékának</w:t>
      </w:r>
      <w:r>
        <w:t>” kiszámítása a következő módon történik: a Rendelkezésre Nem Álló Végrehajtások Számát kivonják az Elindított Végrehajtások Teljes Számából, majd elosztják az Elindított Végrehajtások Teljes Számával, végül megszorozzák 100-zal.</w:t>
      </w:r>
    </w:p>
    <w:p w14:paraId="293767FF" w14:textId="7A28EB73" w:rsidR="00BA2ACE" w:rsidRPr="00BA2ACE" w:rsidRDefault="00000000" w:rsidP="00F73C21">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Elindított Végrehajtások Teljes Száma – Rendelkezésre Nem Álló Végrehajtások Száma</m:t>
              </m:r>
            </m:num>
            <m:den>
              <m:r>
                <m:rPr>
                  <m:nor/>
                </m:rPr>
                <w:rPr>
                  <w:rFonts w:ascii="Cambria Math" w:hAnsi="Cambria Math" w:cs="Tahoma"/>
                  <w:i/>
                  <w:iCs/>
                  <w:color w:val="000000" w:themeColor="text1"/>
                  <w:sz w:val="18"/>
                  <w:szCs w:val="18"/>
                </w:rPr>
                <m:t>Elindított Végrehajtások Teljes Száma</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A Fogyasztási csomagon futtatott Függvényalkalmazás Ügyfél általi használatára a következő Szolgáltatási Szintek és Szolgáltatás-jóváírás alkalmazandó:</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Szolgáltatás-jóváírás</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w:t>
            </w:r>
          </w:p>
        </w:tc>
        <w:tc>
          <w:tcPr>
            <w:tcW w:w="5400" w:type="dxa"/>
          </w:tcPr>
          <w:p w14:paraId="12A1DCF6" w14:textId="77777777" w:rsidR="00BA2ACE" w:rsidRPr="00EF7CF9" w:rsidRDefault="00BA2ACE" w:rsidP="000F31B4">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w:t>
            </w:r>
          </w:p>
        </w:tc>
        <w:tc>
          <w:tcPr>
            <w:tcW w:w="5400" w:type="dxa"/>
          </w:tcPr>
          <w:p w14:paraId="201A7205" w14:textId="77777777" w:rsidR="00BA2ACE" w:rsidRPr="00EF7CF9" w:rsidRDefault="00BA2ACE" w:rsidP="000F31B4">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w:t>
            </w:r>
          </w:p>
        </w:tc>
        <w:tc>
          <w:tcPr>
            <w:tcW w:w="5400" w:type="dxa"/>
          </w:tcPr>
          <w:p w14:paraId="0B8D9475" w14:textId="77777777" w:rsidR="00BA2ACE" w:rsidRPr="00EF7CF9" w:rsidRDefault="00BA2ACE" w:rsidP="000F31B4">
            <w:pPr>
              <w:pStyle w:val="ProductList-OfferingBody"/>
              <w:jc w:val="center"/>
            </w:pPr>
            <w:r>
              <w:t>100%</w:t>
            </w:r>
          </w:p>
        </w:tc>
      </w:tr>
    </w:tbl>
    <w:p w14:paraId="41237E7B" w14:textId="77777777" w:rsidR="00DD5A51" w:rsidRPr="006629FF" w:rsidRDefault="00DD5A51" w:rsidP="00DD5A51">
      <w:pPr>
        <w:pStyle w:val="ProductList-Body"/>
        <w:keepNext/>
        <w:spacing w:before="120"/>
        <w:rPr>
          <w:rFonts w:ascii="Calibri" w:hAnsi="Calibri" w:cs="Calibri"/>
          <w:b/>
          <w:bCs/>
          <w:color w:val="00188F"/>
        </w:rPr>
      </w:pPr>
      <w:r>
        <w:rPr>
          <w:rFonts w:ascii="Calibri" w:hAnsi="Calibri" w:cs="Calibri"/>
          <w:b/>
          <w:bCs/>
          <w:color w:val="00188F"/>
        </w:rPr>
        <w:t>A Rendelkezésre Állás kiszámítása és a Szolgáltatási Szintek a Rugalmas Fogyasztás csomagon, Prémium csomagon vagy a Dedikált App Service csomagon futtatott Függvényalkalmazások esetén</w:t>
      </w:r>
    </w:p>
    <w:p w14:paraId="09B81ABD" w14:textId="77777777" w:rsidR="00DD5A51" w:rsidRPr="006629FF" w:rsidRDefault="00DD5A51" w:rsidP="00DD5A51">
      <w:pPr>
        <w:pStyle w:val="ProductList-Body"/>
        <w:rPr>
          <w:rFonts w:ascii="Calibri" w:hAnsi="Calibri" w:cs="Calibri"/>
        </w:rPr>
      </w:pPr>
      <w:r>
        <w:rPr>
          <w:rFonts w:ascii="Calibri" w:hAnsi="Calibri" w:cs="Calibri"/>
        </w:rPr>
        <w:t>A „</w:t>
      </w:r>
      <w:r>
        <w:rPr>
          <w:rFonts w:ascii="Calibri" w:hAnsi="Calibri" w:cs="Calibri"/>
          <w:b/>
          <w:bCs/>
          <w:color w:val="00188F"/>
        </w:rPr>
        <w:t>Telepítési Percek</w:t>
      </w:r>
      <w:r>
        <w:rPr>
          <w:rFonts w:ascii="Calibri" w:hAnsi="Calibri" w:cs="Calibri"/>
        </w:rPr>
        <w:t>” azt az időtartamot jelenti percben kifejezve, amely alatt egy adott Függvényalkalmazás egy Alkalmazandó Időszakban elindítható. A Telepítési Percek mérésének alapját az összes perc jelenti, amely alatt a szolgáltatás el tudja indítani egy függvény végrehajtását, nem pedig azoknak a potenciális függvényvégrehajtásoknak a száma, amelyek egy adott Alkalmazandó Időszak során elindíthatóak lennének.</w:t>
      </w:r>
    </w:p>
    <w:p w14:paraId="76E68745" w14:textId="77777777" w:rsidR="00DD5A51" w:rsidRPr="006629FF" w:rsidRDefault="00DD5A51" w:rsidP="00DD5A51">
      <w:pPr>
        <w:pStyle w:val="ProductList-Body"/>
        <w:rPr>
          <w:rFonts w:ascii="Calibri" w:hAnsi="Calibri" w:cs="Calibri"/>
        </w:rPr>
      </w:pPr>
      <w:r>
        <w:rPr>
          <w:rFonts w:ascii="Calibri" w:hAnsi="Calibri" w:cs="Calibri"/>
        </w:rPr>
        <w:t>A „</w:t>
      </w:r>
      <w:r>
        <w:rPr>
          <w:rFonts w:ascii="Calibri" w:hAnsi="Calibri" w:cs="Calibri"/>
          <w:b/>
          <w:bCs/>
          <w:color w:val="00188F"/>
        </w:rPr>
        <w:t>Maximális Rendelkezésre Állási Percek</w:t>
      </w:r>
      <w:r>
        <w:rPr>
          <w:rFonts w:ascii="Calibri" w:hAnsi="Calibri" w:cs="Calibri"/>
        </w:rPr>
        <w:t>” egy adott, az Ügyfél által telepített Függvényalkalmazás összes Telepítési Perceinek összessége egy Alkalmazandó Időszakban, egy adott Microsoft Azure-előfizetés esetében.</w:t>
      </w:r>
    </w:p>
    <w:p w14:paraId="04E04E44" w14:textId="77777777" w:rsidR="00DD5A51" w:rsidRPr="006629FF" w:rsidRDefault="00DD5A51" w:rsidP="00DD5A51">
      <w:pPr>
        <w:pStyle w:val="ProductList-Body"/>
        <w:rPr>
          <w:rFonts w:ascii="Calibri" w:hAnsi="Calibri" w:cs="Calibri"/>
        </w:rPr>
      </w:pPr>
      <w:r>
        <w:rPr>
          <w:rFonts w:ascii="Calibri" w:hAnsi="Calibri" w:cs="Calibri"/>
        </w:rPr>
        <w:t>Az „</w:t>
      </w:r>
      <w:r>
        <w:rPr>
          <w:rFonts w:ascii="Calibri" w:hAnsi="Calibri" w:cs="Calibri"/>
          <w:b/>
          <w:bCs/>
          <w:color w:val="00188F"/>
        </w:rPr>
        <w:t>Állásidő</w:t>
      </w:r>
      <w:r>
        <w:rPr>
          <w:rFonts w:ascii="Calibri" w:hAnsi="Calibri" w:cs="Calibri"/>
        </w:rPr>
        <w:t>” azoknak perceknek az összessége a Maximális Rendelkezésre Állási Perceken belül, amelyek alatt a Függvényalkalmazás nem áll rendelkezésre. Egy adott Függvényalkalmazás esetében egy perc akkor tekintendő rendelkezésre nem állónak, ha az adott percben nincs adatkapcsolat azon csomag és a Microsoft internetes átjárója között, amely csomagon (ez lehet Rugalmas Fogyasztás, Prémium vagy Dedikált App Service csomag) a Függvényalkalmazást üzemeltetik.</w:t>
      </w:r>
    </w:p>
    <w:p w14:paraId="2C274545" w14:textId="77777777" w:rsidR="00DD5A51" w:rsidRPr="006629FF" w:rsidRDefault="00DD5A51" w:rsidP="00DD5A51">
      <w:pPr>
        <w:pStyle w:val="ProductList-Body"/>
        <w:rPr>
          <w:rFonts w:ascii="Calibri" w:hAnsi="Calibri" w:cs="Calibri"/>
        </w:rPr>
      </w:pPr>
      <w:r>
        <w:rPr>
          <w:rFonts w:ascii="Calibri" w:hAnsi="Calibri" w:cs="Calibri"/>
        </w:rPr>
        <w:t>A Rugalmas Fogyasztás, Prémium vagy Dedikált App Service csomagon futtatott Függvényalkalmazások „</w:t>
      </w:r>
      <w:r>
        <w:rPr>
          <w:rFonts w:ascii="Calibri" w:hAnsi="Calibri" w:cs="Calibri"/>
          <w:b/>
          <w:bCs/>
          <w:color w:val="00188F"/>
        </w:rPr>
        <w:t>Havi Százalékos Rendelkezésre Állása</w:t>
      </w:r>
      <w:r>
        <w:rPr>
          <w:rFonts w:ascii="Calibri" w:hAnsi="Calibri" w:cs="Calibri"/>
        </w:rPr>
        <w:t>” a következő értéket jelenti: az adott havi Maximális Rendelkezésre Állási Percek számából levonva az adott havi Állásidő, és ez elosztva az adott havi Maximális Rendelkezésre Állási Percek számával, és megszorozva 100-zal.</w:t>
      </w:r>
    </w:p>
    <w:p w14:paraId="1B2BCBB6" w14:textId="77777777" w:rsidR="00063973" w:rsidRPr="00063973" w:rsidRDefault="00063973" w:rsidP="00063973">
      <w:pPr>
        <w:pStyle w:val="ProductList-Body"/>
      </w:pPr>
    </w:p>
    <w:p w14:paraId="4F67EF0D" w14:textId="77777777" w:rsidR="00365E17" w:rsidRPr="00EF7CF9" w:rsidRDefault="00000000" w:rsidP="00ED2F9B">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8444FF0" w14:textId="1763E357" w:rsidR="00BA2ACE" w:rsidRPr="00BA2ACE" w:rsidRDefault="00BA2ACE" w:rsidP="00BA2ACE">
      <w:pPr>
        <w:pStyle w:val="ProductList-Body"/>
        <w:rPr>
          <w:b/>
          <w:bCs/>
          <w:color w:val="00188F"/>
        </w:rPr>
      </w:pPr>
      <w:r>
        <w:rPr>
          <w:b/>
          <w:bCs/>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Szolgáltatás-jóváírás</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w:t>
            </w:r>
          </w:p>
        </w:tc>
        <w:tc>
          <w:tcPr>
            <w:tcW w:w="5400" w:type="dxa"/>
          </w:tcPr>
          <w:p w14:paraId="7DB5AE74" w14:textId="77777777" w:rsidR="00BA2ACE" w:rsidRPr="00EF7CF9" w:rsidRDefault="00BA2ACE" w:rsidP="000F31B4">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w:t>
            </w:r>
          </w:p>
        </w:tc>
        <w:tc>
          <w:tcPr>
            <w:tcW w:w="5400" w:type="dxa"/>
          </w:tcPr>
          <w:p w14:paraId="41BED183" w14:textId="77777777" w:rsidR="00BA2ACE" w:rsidRPr="00EF7CF9" w:rsidRDefault="00BA2ACE" w:rsidP="000F31B4">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w:t>
            </w:r>
          </w:p>
        </w:tc>
        <w:tc>
          <w:tcPr>
            <w:tcW w:w="5400" w:type="dxa"/>
          </w:tcPr>
          <w:p w14:paraId="5C85EFDB" w14:textId="77777777" w:rsidR="00BA2ACE" w:rsidRPr="00EF7CF9" w:rsidRDefault="00BA2ACE" w:rsidP="000F31B4">
            <w:pPr>
              <w:pStyle w:val="ProductList-OfferingBody"/>
              <w:jc w:val="center"/>
            </w:pPr>
            <w:r>
              <w:t>100%</w:t>
            </w:r>
          </w:p>
        </w:tc>
      </w:tr>
    </w:tbl>
    <w:p w14:paraId="41759908" w14:textId="7DC72632" w:rsidR="00BA2ACE" w:rsidRPr="00EF7CF9" w:rsidRDefault="002778D1"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883FDB7" w14:textId="5AE1D3ED" w:rsidR="00DA5FB8" w:rsidRDefault="00DA5FB8" w:rsidP="00C02802">
      <w:pPr>
        <w:pStyle w:val="ProductList-Offering2Heading"/>
        <w:tabs>
          <w:tab w:val="clear" w:pos="360"/>
          <w:tab w:val="clear" w:pos="720"/>
          <w:tab w:val="clear" w:pos="1080"/>
        </w:tabs>
        <w:outlineLvl w:val="2"/>
      </w:pPr>
      <w:bookmarkStart w:id="283" w:name="_Toc231483847"/>
      <w:bookmarkStart w:id="284" w:name="_Toc457821551"/>
      <w:bookmarkStart w:id="285" w:name="_Toc52348957"/>
      <w:r>
        <w:t>Glob</w:t>
      </w:r>
      <w:r w:rsidR="006D51D8" w:rsidRPr="009822AF">
        <w:t>ális Biztons</w:t>
      </w:r>
      <w:r w:rsidR="009822AF" w:rsidRPr="009822AF">
        <w:t>ágos Hozzáférés</w:t>
      </w:r>
      <w:bookmarkEnd w:id="283"/>
    </w:p>
    <w:p w14:paraId="0A6CD96A" w14:textId="77777777" w:rsidR="0082391B" w:rsidRPr="004C1229" w:rsidRDefault="0082391B" w:rsidP="0082391B">
      <w:pPr>
        <w:pStyle w:val="ProductList-Body"/>
        <w:rPr>
          <w:rFonts w:ascii="Calibri" w:hAnsi="Calibri" w:cs="Calibri"/>
          <w:b/>
          <w:color w:val="00188F"/>
        </w:rPr>
      </w:pPr>
      <w:r>
        <w:rPr>
          <w:rFonts w:ascii="Calibri" w:hAnsi="Calibri" w:cs="Calibri"/>
          <w:b/>
          <w:color w:val="00188F"/>
        </w:rPr>
        <w:t>Microsoft Entra privát hozzáférés és Microsoft Entra internet-hozzáférés</w:t>
      </w:r>
    </w:p>
    <w:p w14:paraId="0CDD6870" w14:textId="77777777" w:rsidR="0082391B" w:rsidRPr="004C1229" w:rsidRDefault="0082391B" w:rsidP="0082391B">
      <w:pPr>
        <w:pStyle w:val="ProductList-Body"/>
        <w:rPr>
          <w:rFonts w:ascii="Calibri" w:hAnsi="Calibri" w:cs="Calibri"/>
          <w:b/>
          <w:color w:val="00188F"/>
        </w:rPr>
      </w:pPr>
      <w:r>
        <w:rPr>
          <w:rFonts w:ascii="Calibri" w:hAnsi="Calibri" w:cs="Calibri"/>
          <w:b/>
          <w:color w:val="00188F"/>
        </w:rPr>
        <w:t>További fogalommeghatározások</w:t>
      </w:r>
    </w:p>
    <w:p w14:paraId="24FC5B9E" w14:textId="77777777" w:rsidR="0082391B" w:rsidRPr="004C1229" w:rsidRDefault="0082391B" w:rsidP="0082391B">
      <w:pPr>
        <w:pStyle w:val="ProductList-Body"/>
        <w:rPr>
          <w:rFonts w:ascii="Calibri" w:hAnsi="Calibri" w:cs="Calibri"/>
        </w:rPr>
      </w:pPr>
      <w:r>
        <w:rPr>
          <w:rFonts w:ascii="Calibri" w:hAnsi="Calibri" w:cs="Calibri"/>
          <w:b/>
          <w:color w:val="00188F"/>
        </w:rPr>
        <w:t xml:space="preserve">Állásidő: </w:t>
      </w:r>
      <w:r>
        <w:rPr>
          <w:rFonts w:ascii="Calibri" w:hAnsi="Calibri" w:cs="Calibri"/>
        </w:rPr>
        <w:t>Bármely olyan időszak, amikor a Globális Biztonságos Hozzáférés nem áll rendelkezésre a Tranzakciók vagy Munkamenetek elfogadásához vagy feldolgozásához. Az állásidő nem tartalmazza a webes felhasználói felület (UI), az API-k és a naplófeldolgozás rendelkezésre nem állását. Egy perc akkor tekintendő rendelkezésre nem állónak, ha az adott percben a GSA-hoz való összes kapcsolódási próbálkozás sikertelen, vagy ha a kapcsolat létrejötte esetén a GSA nem tudja feldolgozni a tranzakciókat vagy a munkameneteket.</w:t>
      </w:r>
    </w:p>
    <w:p w14:paraId="00538874" w14:textId="77777777" w:rsidR="0082391B" w:rsidRPr="004C1229" w:rsidRDefault="0082391B" w:rsidP="0082391B">
      <w:pPr>
        <w:pStyle w:val="ProductList-Body"/>
        <w:rPr>
          <w:rFonts w:ascii="Calibri" w:hAnsi="Calibri" w:cs="Calibri"/>
        </w:rPr>
      </w:pPr>
      <w:r>
        <w:rPr>
          <w:rFonts w:ascii="Calibri" w:hAnsi="Calibri" w:cs="Calibri"/>
          <w:b/>
          <w:color w:val="00188F"/>
        </w:rPr>
        <w:t>Tranzakció:</w:t>
      </w:r>
      <w:r>
        <w:rPr>
          <w:rFonts w:ascii="Calibri" w:hAnsi="Calibri" w:cs="Calibri"/>
        </w:rPr>
        <w:t xml:space="preserve"> Egy HTTP- vagy HTTPS-kérés, amelyet egy végfelhasználó a GSA használatára küld vagy onnan indít.</w:t>
      </w:r>
    </w:p>
    <w:p w14:paraId="1FA68BA1" w14:textId="77777777" w:rsidR="0082391B" w:rsidRPr="004C1229" w:rsidRDefault="0082391B" w:rsidP="0082391B">
      <w:pPr>
        <w:pStyle w:val="ProductList-Body"/>
        <w:rPr>
          <w:rFonts w:ascii="Calibri" w:hAnsi="Calibri" w:cs="Calibri"/>
        </w:rPr>
      </w:pPr>
      <w:r>
        <w:rPr>
          <w:rFonts w:ascii="Calibri" w:hAnsi="Calibri" w:cs="Calibri"/>
          <w:b/>
          <w:color w:val="00188F"/>
        </w:rPr>
        <w:t>Munkamenet:</w:t>
      </w:r>
      <w:r>
        <w:rPr>
          <w:rFonts w:ascii="Calibri" w:hAnsi="Calibri" w:cs="Calibri"/>
        </w:rPr>
        <w:t xml:space="preserve"> Egy nem HTTP- vagy nem HTTPS-kérés, amelyet egy végfelhasználó a GSA használatára küld vagy onnan indít.</w:t>
      </w:r>
    </w:p>
    <w:p w14:paraId="53476FE3" w14:textId="77777777" w:rsidR="0082391B" w:rsidRPr="004C1229" w:rsidRDefault="0082391B" w:rsidP="0082391B">
      <w:pPr>
        <w:pStyle w:val="ProductList-Body"/>
        <w:rPr>
          <w:rFonts w:ascii="Calibri" w:hAnsi="Calibri" w:cs="Calibri"/>
        </w:rPr>
      </w:pPr>
      <w:r>
        <w:rPr>
          <w:rFonts w:ascii="Calibri" w:hAnsi="Calibri" w:cs="Calibri"/>
          <w:b/>
          <w:color w:val="00188F"/>
        </w:rPr>
        <w:t>Százalékos Rendelkezésre Állás:</w:t>
      </w:r>
      <w:r>
        <w:rPr>
          <w:rFonts w:ascii="Calibri" w:hAnsi="Calibri" w:cs="Calibri"/>
        </w:rPr>
        <w:t xml:space="preserve"> A Százalékos Rendelkezésre Állás a következő képlettel határozható meg:</w:t>
      </w:r>
    </w:p>
    <w:p w14:paraId="62B19CC5" w14:textId="77777777" w:rsidR="0082391B" w:rsidRDefault="00000000" w:rsidP="00A1332A">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Felhasználói Percek - Állásidő</m:t>
              </m:r>
            </m:num>
            <m:den>
              <m:r>
                <m:rPr>
                  <m:nor/>
                </m:rPr>
                <w:rPr>
                  <w:rFonts w:ascii="Cambria Math" w:hAnsi="Cambria Math" w:cs="Tahoma"/>
                  <w:i/>
                  <w:szCs w:val="18"/>
                </w:rPr>
                <m:t>Felhasználói Percek</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A142E96" w14:textId="77777777" w:rsidR="0082391B" w:rsidRPr="004C1229" w:rsidRDefault="0082391B" w:rsidP="0082391B">
      <w:pPr>
        <w:pStyle w:val="ProductList-Body"/>
        <w:rPr>
          <w:rFonts w:ascii="Calibri" w:hAnsi="Calibri" w:cs="Calibri"/>
        </w:rPr>
      </w:pPr>
      <w:r>
        <w:rPr>
          <w:rFonts w:ascii="Calibri" w:hAnsi="Calibri" w:cs="Calibri"/>
        </w:rP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034BFA4D" w14:textId="77777777" w:rsidR="0082391B" w:rsidRPr="004C1229" w:rsidRDefault="0082391B" w:rsidP="0082391B">
      <w:pPr>
        <w:pStyle w:val="ProductList-Body"/>
        <w:rPr>
          <w:rFonts w:ascii="Calibri" w:hAnsi="Calibri" w:cs="Calibri"/>
        </w:rPr>
      </w:pPr>
    </w:p>
    <w:p w14:paraId="14CE0C3B" w14:textId="77777777" w:rsidR="0082391B" w:rsidRPr="004C1229" w:rsidRDefault="0082391B" w:rsidP="0082391B">
      <w:pPr>
        <w:pStyle w:val="ProductList-Body"/>
        <w:rPr>
          <w:rFonts w:ascii="Calibri" w:hAnsi="Calibri" w:cs="Calibri"/>
          <w:b/>
          <w:color w:val="00188F"/>
        </w:rPr>
      </w:pPr>
      <w:r>
        <w:rPr>
          <w:rFonts w:ascii="Calibri" w:hAnsi="Calibri" w:cs="Calibri"/>
          <w:b/>
          <w:color w:val="00188F"/>
        </w:rPr>
        <w:t>A Szolgáltatási Szintekre vonatkozó kivételek:</w:t>
      </w:r>
    </w:p>
    <w:p w14:paraId="3FB7E603" w14:textId="77777777" w:rsidR="0082391B" w:rsidRPr="004C1229" w:rsidRDefault="0082391B">
      <w:pPr>
        <w:pStyle w:val="ProductList-Body"/>
        <w:numPr>
          <w:ilvl w:val="0"/>
          <w:numId w:val="30"/>
        </w:numPr>
        <w:rPr>
          <w:rFonts w:ascii="Calibri" w:hAnsi="Calibri" w:cs="Calibri"/>
        </w:rPr>
      </w:pPr>
      <w:r>
        <w:rPr>
          <w:rFonts w:ascii="Calibri" w:hAnsi="Calibri" w:cs="Calibri"/>
        </w:rPr>
        <w:t>Az alábbiak eredményeképpen előálló teljesítménybeli vagy rendelkezésre állási problémák:</w:t>
      </w:r>
    </w:p>
    <w:p w14:paraId="0CFFE2E0" w14:textId="77777777" w:rsidR="0082391B" w:rsidRPr="004C1229" w:rsidRDefault="0082391B">
      <w:pPr>
        <w:pStyle w:val="ProductList-Body"/>
        <w:numPr>
          <w:ilvl w:val="1"/>
          <w:numId w:val="30"/>
        </w:numPr>
        <w:rPr>
          <w:rFonts w:ascii="Calibri" w:hAnsi="Calibri" w:cs="Calibri"/>
        </w:rPr>
      </w:pPr>
      <w:r>
        <w:rPr>
          <w:rFonts w:ascii="Calibri" w:hAnsi="Calibri" w:cs="Calibri"/>
        </w:rPr>
        <w:t>útvonal-konvergenciaidő, ha a Border Gateway Protocol vagy az Anycast protokollt használja;</w:t>
      </w:r>
    </w:p>
    <w:p w14:paraId="4FAF606C" w14:textId="77777777" w:rsidR="0082391B" w:rsidRPr="004C1229" w:rsidRDefault="0082391B">
      <w:pPr>
        <w:pStyle w:val="ProductList-Body"/>
        <w:numPr>
          <w:ilvl w:val="1"/>
          <w:numId w:val="30"/>
        </w:numPr>
        <w:rPr>
          <w:rFonts w:ascii="Calibri" w:hAnsi="Calibri" w:cs="Calibri"/>
        </w:rPr>
      </w:pPr>
      <w:r>
        <w:rPr>
          <w:rFonts w:ascii="Calibri" w:hAnsi="Calibri" w:cs="Calibri"/>
        </w:rPr>
        <w:t>skálázási események és ütemezett karbantartás, beleértve a nagy rendelkezésre állású események alatti átkapcsolási időt.</w:t>
      </w:r>
    </w:p>
    <w:p w14:paraId="71F9A7BD" w14:textId="77777777" w:rsidR="0082391B" w:rsidRPr="004C1229" w:rsidRDefault="0082391B" w:rsidP="0082391B">
      <w:pPr>
        <w:pStyle w:val="ProductList-Body"/>
        <w:rPr>
          <w:rFonts w:ascii="Calibri" w:hAnsi="Calibri" w:cs="Calibri"/>
        </w:rPr>
      </w:pPr>
      <w:r>
        <w:rPr>
          <w:rFonts w:ascii="Calibri" w:hAnsi="Calibri" w:cs="Calibri"/>
          <w:b/>
          <w:color w:val="00188F"/>
        </w:rPr>
        <w:t>Szolgáltatás-jóváírás</w:t>
      </w:r>
      <w:r w:rsidRPr="0063467A">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2391B" w:rsidRPr="00B44CF9" w14:paraId="2EF139BB" w14:textId="77777777" w:rsidTr="006049F1">
        <w:trPr>
          <w:tblHeader/>
        </w:trPr>
        <w:tc>
          <w:tcPr>
            <w:tcW w:w="5400" w:type="dxa"/>
            <w:shd w:val="clear" w:color="auto" w:fill="0072C6"/>
          </w:tcPr>
          <w:p w14:paraId="11A4FA1F" w14:textId="77777777" w:rsidR="0082391B" w:rsidRPr="001B0267" w:rsidRDefault="0082391B" w:rsidP="006049F1">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011C1F81" w14:textId="77777777" w:rsidR="0082391B" w:rsidRPr="001B0267" w:rsidRDefault="0082391B" w:rsidP="006049F1">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82391B" w:rsidRPr="00B44CF9" w14:paraId="6B2048D5" w14:textId="77777777" w:rsidTr="006049F1">
        <w:tc>
          <w:tcPr>
            <w:tcW w:w="5400" w:type="dxa"/>
          </w:tcPr>
          <w:p w14:paraId="774098AB" w14:textId="77777777" w:rsidR="0082391B" w:rsidRPr="00F463CE" w:rsidRDefault="0082391B" w:rsidP="006049F1">
            <w:pPr>
              <w:pStyle w:val="ProductList-OfferingBody"/>
              <w:ind w:left="-144" w:right="-1008"/>
              <w:jc w:val="center"/>
              <w:rPr>
                <w:rFonts w:ascii="Calibri" w:hAnsi="Calibri" w:cs="Calibri"/>
                <w:szCs w:val="16"/>
              </w:rPr>
            </w:pPr>
            <w:r>
              <w:rPr>
                <w:rFonts w:ascii="Calibri" w:hAnsi="Calibri" w:cs="Calibri"/>
                <w:szCs w:val="16"/>
              </w:rPr>
              <w:t>&lt; 99,9%</w:t>
            </w:r>
          </w:p>
        </w:tc>
        <w:tc>
          <w:tcPr>
            <w:tcW w:w="5400" w:type="dxa"/>
          </w:tcPr>
          <w:p w14:paraId="042DC662" w14:textId="77777777" w:rsidR="0082391B" w:rsidRPr="00F463CE" w:rsidRDefault="0082391B" w:rsidP="006049F1">
            <w:pPr>
              <w:pStyle w:val="ProductList-OfferingBody"/>
              <w:ind w:left="-144" w:right="-1008"/>
              <w:jc w:val="center"/>
              <w:rPr>
                <w:rFonts w:ascii="Calibri" w:hAnsi="Calibri" w:cs="Calibri"/>
                <w:szCs w:val="16"/>
              </w:rPr>
            </w:pPr>
            <w:r>
              <w:rPr>
                <w:rFonts w:ascii="Calibri" w:hAnsi="Calibri" w:cs="Calibri"/>
                <w:szCs w:val="16"/>
              </w:rPr>
              <w:t>25%</w:t>
            </w:r>
          </w:p>
        </w:tc>
      </w:tr>
      <w:tr w:rsidR="0082391B" w:rsidRPr="00B44CF9" w14:paraId="05D7FAB1" w14:textId="77777777" w:rsidTr="006049F1">
        <w:trPr>
          <w:trHeight w:val="80"/>
        </w:trPr>
        <w:tc>
          <w:tcPr>
            <w:tcW w:w="5400" w:type="dxa"/>
          </w:tcPr>
          <w:p w14:paraId="50970C2A" w14:textId="77777777" w:rsidR="0082391B" w:rsidRPr="00F463CE" w:rsidRDefault="0082391B" w:rsidP="006049F1">
            <w:pPr>
              <w:pStyle w:val="ProductList-OfferingBody"/>
              <w:ind w:left="-144" w:right="-1008"/>
              <w:jc w:val="center"/>
              <w:rPr>
                <w:rFonts w:ascii="Calibri" w:hAnsi="Calibri" w:cs="Calibri"/>
                <w:szCs w:val="16"/>
              </w:rPr>
            </w:pPr>
            <w:r>
              <w:rPr>
                <w:rFonts w:ascii="Calibri" w:hAnsi="Calibri" w:cs="Calibri"/>
                <w:szCs w:val="16"/>
              </w:rPr>
              <w:t>&lt; 99%</w:t>
            </w:r>
          </w:p>
        </w:tc>
        <w:tc>
          <w:tcPr>
            <w:tcW w:w="5400" w:type="dxa"/>
          </w:tcPr>
          <w:p w14:paraId="4DBA799A" w14:textId="77777777" w:rsidR="0082391B" w:rsidRPr="00F463CE" w:rsidRDefault="0082391B" w:rsidP="006049F1">
            <w:pPr>
              <w:pStyle w:val="ProductList-OfferingBody"/>
              <w:ind w:left="-144" w:right="-1008"/>
              <w:jc w:val="center"/>
              <w:rPr>
                <w:rFonts w:ascii="Calibri" w:hAnsi="Calibri" w:cs="Calibri"/>
                <w:szCs w:val="16"/>
              </w:rPr>
            </w:pPr>
            <w:r>
              <w:rPr>
                <w:rFonts w:ascii="Calibri" w:hAnsi="Calibri" w:cs="Calibri"/>
                <w:szCs w:val="16"/>
              </w:rPr>
              <w:t>50%</w:t>
            </w:r>
          </w:p>
        </w:tc>
      </w:tr>
      <w:tr w:rsidR="0082391B" w:rsidRPr="00B44CF9" w14:paraId="1054A236" w14:textId="77777777" w:rsidTr="006049F1">
        <w:trPr>
          <w:trHeight w:val="80"/>
        </w:trPr>
        <w:tc>
          <w:tcPr>
            <w:tcW w:w="5400" w:type="dxa"/>
          </w:tcPr>
          <w:p w14:paraId="49B90170" w14:textId="77777777" w:rsidR="0082391B" w:rsidRPr="00F463CE" w:rsidRDefault="0082391B" w:rsidP="006049F1">
            <w:pPr>
              <w:pStyle w:val="ProductList-OfferingBody"/>
              <w:ind w:left="-144" w:right="-1008"/>
              <w:jc w:val="center"/>
              <w:rPr>
                <w:rFonts w:ascii="Calibri" w:hAnsi="Calibri" w:cs="Calibri"/>
                <w:szCs w:val="16"/>
              </w:rPr>
            </w:pPr>
            <w:r>
              <w:rPr>
                <w:rFonts w:ascii="Calibri" w:hAnsi="Calibri" w:cs="Calibri"/>
                <w:szCs w:val="16"/>
              </w:rPr>
              <w:t>&lt; 95%</w:t>
            </w:r>
          </w:p>
        </w:tc>
        <w:tc>
          <w:tcPr>
            <w:tcW w:w="5400" w:type="dxa"/>
          </w:tcPr>
          <w:p w14:paraId="5978F4D0" w14:textId="77777777" w:rsidR="0082391B" w:rsidRPr="00F463CE" w:rsidRDefault="0082391B" w:rsidP="006049F1">
            <w:pPr>
              <w:pStyle w:val="ProductList-OfferingBody"/>
              <w:ind w:left="-144" w:right="-1008"/>
              <w:jc w:val="center"/>
              <w:rPr>
                <w:rFonts w:ascii="Calibri" w:hAnsi="Calibri" w:cs="Calibri"/>
                <w:szCs w:val="16"/>
              </w:rPr>
            </w:pPr>
            <w:r>
              <w:rPr>
                <w:rFonts w:ascii="Calibri" w:hAnsi="Calibri" w:cs="Calibri"/>
                <w:szCs w:val="16"/>
              </w:rPr>
              <w:t>100%</w:t>
            </w:r>
          </w:p>
        </w:tc>
      </w:tr>
    </w:tbl>
    <w:p w14:paraId="4F1B12C5" w14:textId="77777777" w:rsidR="0082391B" w:rsidRPr="00EF7CF9" w:rsidRDefault="0082391B" w:rsidP="0082391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D15C719" w14:textId="643B0D8E" w:rsidR="00C02802" w:rsidRPr="00EF7CF9" w:rsidRDefault="00C02802" w:rsidP="00C02802">
      <w:pPr>
        <w:pStyle w:val="ProductList-Offering2Heading"/>
        <w:tabs>
          <w:tab w:val="clear" w:pos="360"/>
          <w:tab w:val="clear" w:pos="720"/>
          <w:tab w:val="clear" w:pos="1080"/>
        </w:tabs>
        <w:outlineLvl w:val="2"/>
      </w:pPr>
      <w:bookmarkStart w:id="286" w:name="_Toc231483848"/>
      <w:r>
        <w:t>HDInsight</w:t>
      </w:r>
      <w:bookmarkEnd w:id="284"/>
      <w:bookmarkEnd w:id="285"/>
      <w:bookmarkEnd w:id="286"/>
    </w:p>
    <w:p w14:paraId="2784026B" w14:textId="77777777" w:rsidR="00C02802" w:rsidRPr="00EF7CF9" w:rsidRDefault="00C02802" w:rsidP="00C02802">
      <w:pPr>
        <w:pStyle w:val="ProductList-Body"/>
        <w:rPr>
          <w:b/>
          <w:color w:val="00188F"/>
        </w:rPr>
      </w:pPr>
      <w:r>
        <w:rPr>
          <w:b/>
          <w:color w:val="00188F"/>
        </w:rPr>
        <w:t>További fogalommeghatározások</w:t>
      </w:r>
      <w:r w:rsidRPr="00486413">
        <w:rPr>
          <w:b/>
          <w:bCs/>
          <w:color w:val="00188F"/>
        </w:rPr>
        <w:t>:</w:t>
      </w:r>
    </w:p>
    <w:p w14:paraId="0E5D91C6" w14:textId="77777777" w:rsidR="00C02802" w:rsidRPr="00EF7CF9" w:rsidRDefault="00C02802" w:rsidP="00C02802">
      <w:pPr>
        <w:pStyle w:val="ProductList-Body"/>
        <w:spacing w:after="40"/>
      </w:pPr>
      <w:r>
        <w:t>Az „</w:t>
      </w:r>
      <w:r>
        <w:rPr>
          <w:b/>
          <w:color w:val="00188F"/>
        </w:rPr>
        <w:t>Internetesátjáró-fürt</w:t>
      </w:r>
      <w:r>
        <w:t>” olyan virtuális gépek csoportját jelenti egy HDInsight-fürtön belül, amelyek proxyként működnek a Fürthöz irányuló összes adatkapcsolati kérés vonatkozásában.</w:t>
      </w:r>
    </w:p>
    <w:p w14:paraId="36AE16AC" w14:textId="77777777" w:rsidR="00C02802" w:rsidRPr="00EF7CF9" w:rsidRDefault="00C02802" w:rsidP="001C4AAD">
      <w:pPr>
        <w:pStyle w:val="ProductList-Body"/>
        <w:spacing w:after="40"/>
        <w:ind w:right="144"/>
      </w:pPr>
      <w:r>
        <w:t>A „</w:t>
      </w:r>
      <w:r>
        <w:rPr>
          <w:b/>
          <w:color w:val="00188F"/>
        </w:rPr>
        <w:t>Telepítési Percek</w:t>
      </w:r>
      <w:r>
        <w:t>” azt az időtartamot jelentik percben kifejezve, amely alatt egy adott HDInsight-fürt a Microsoft Azure-ban telepített állapotban van.</w:t>
      </w:r>
    </w:p>
    <w:p w14:paraId="4FA891BC" w14:textId="77777777" w:rsidR="00C02802" w:rsidRPr="00EF7CF9" w:rsidRDefault="00C02802" w:rsidP="00C02802">
      <w:pPr>
        <w:pStyle w:val="ProductList-Body"/>
        <w:spacing w:after="40"/>
      </w:pPr>
      <w:r>
        <w:t>A „</w:t>
      </w:r>
      <w:r>
        <w:rPr>
          <w:b/>
          <w:color w:val="00188F"/>
        </w:rPr>
        <w:t>HDInsight-fürt</w:t>
      </w:r>
      <w:r>
        <w:t>” vagy „</w:t>
      </w:r>
      <w:r>
        <w:rPr>
          <w:b/>
          <w:color w:val="00188F"/>
        </w:rPr>
        <w:t>Fürt</w:t>
      </w:r>
      <w:r>
        <w:t>” virtuális gépek olyan gyűjteményét jelenti, amelyek a HDInsight Szolgáltatásnak egyetlen példányát futtatják.</w:t>
      </w:r>
    </w:p>
    <w:p w14:paraId="10EBBD8E" w14:textId="0EBC995C" w:rsidR="00C02802" w:rsidRPr="00EF7CF9" w:rsidRDefault="00C02802" w:rsidP="00C02802">
      <w:pPr>
        <w:pStyle w:val="ProductList-Body"/>
      </w:pPr>
      <w:r>
        <w:t>A „</w:t>
      </w:r>
      <w:r>
        <w:rPr>
          <w:b/>
          <w:color w:val="00188F"/>
        </w:rPr>
        <w:t>Maximális Rendelkezésre Állási Percek</w:t>
      </w:r>
      <w:r>
        <w:t>” az Ügyfél által egy Alkalmazandó Időszakban, egy adott Microsoft Azure-előfizetés keretében telepített összes Fürt Telepítési Perceinek összessége.</w:t>
      </w:r>
    </w:p>
    <w:p w14:paraId="3ED3A569" w14:textId="77777777" w:rsidR="00C02802" w:rsidRPr="00EF7CF9" w:rsidRDefault="00C02802" w:rsidP="00C02802">
      <w:pPr>
        <w:pStyle w:val="ProductList-Body"/>
      </w:pPr>
      <w:r>
        <w:rPr>
          <w:b/>
          <w:color w:val="00188F"/>
        </w:rPr>
        <w:t>Állásidő</w:t>
      </w:r>
      <w:r w:rsidRPr="00486413">
        <w:rPr>
          <w:b/>
          <w:bCs/>
          <w:color w:val="00188F"/>
        </w:rPr>
        <w:t>:</w:t>
      </w:r>
      <w:r>
        <w:t xml:space="preserve"> Azoknak a Telepítési Perceknek az összessége, amelyek alatt a HDInsight Szolgáltatás nem áll rendelkezésre. Egy adott Fürt vonatkozásában egy perc akkor tekintendő rendelkezésre nem állónak, ha az adott percben az Internetesátjáró-fürttel kialakítandó adatkapcsolat létrehozására irányuló folyamatos próbálkozások mindegyike sikertelen.</w:t>
      </w:r>
    </w:p>
    <w:p w14:paraId="63039F77" w14:textId="60DC5731" w:rsidR="00C02802" w:rsidRDefault="00AC48A7" w:rsidP="00C02802">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152D0809" w14:textId="77777777" w:rsidR="00063973" w:rsidRPr="00063973" w:rsidRDefault="00063973" w:rsidP="00C02802">
      <w:pPr>
        <w:pStyle w:val="ProductList-Body"/>
      </w:pPr>
    </w:p>
    <w:p w14:paraId="614A9824" w14:textId="77777777" w:rsidR="00365E17" w:rsidRPr="00EF7CF9" w:rsidRDefault="00000000" w:rsidP="00ED2F9B">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Szolgáltatás-jóváírás</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Szolgáltatás-jóváírás</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w:t>
            </w:r>
          </w:p>
        </w:tc>
        <w:tc>
          <w:tcPr>
            <w:tcW w:w="5400" w:type="dxa"/>
          </w:tcPr>
          <w:p w14:paraId="3303510C" w14:textId="77777777" w:rsidR="00C02802" w:rsidRPr="00EF7CF9" w:rsidRDefault="00C02802" w:rsidP="000F31B4">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w:t>
            </w:r>
          </w:p>
        </w:tc>
        <w:tc>
          <w:tcPr>
            <w:tcW w:w="5400" w:type="dxa"/>
          </w:tcPr>
          <w:p w14:paraId="0A85BFFA" w14:textId="77777777" w:rsidR="00C02802" w:rsidRPr="00EF7CF9" w:rsidRDefault="00C02802" w:rsidP="000F31B4">
            <w:pPr>
              <w:pStyle w:val="ProductList-OfferingBody"/>
              <w:jc w:val="center"/>
            </w:pPr>
            <w:r>
              <w:t>25%</w:t>
            </w:r>
          </w:p>
        </w:tc>
      </w:tr>
    </w:tbl>
    <w:bookmarkStart w:id="287" w:name="_Toc457821552"/>
    <w:p w14:paraId="719342C5" w14:textId="1B4A4AE6" w:rsidR="00C02802" w:rsidRPr="00EF7CF9" w:rsidRDefault="002778D1"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4F374F59" w14:textId="638017D9" w:rsidR="00E92C40" w:rsidRDefault="00E92C40" w:rsidP="00E92C40">
      <w:pPr>
        <w:pStyle w:val="ProductList-Offering2Heading"/>
        <w:tabs>
          <w:tab w:val="clear" w:pos="360"/>
        </w:tabs>
        <w:outlineLvl w:val="2"/>
      </w:pPr>
      <w:bookmarkStart w:id="288" w:name="_Toc231483849"/>
      <w:bookmarkEnd w:id="287"/>
      <w:r>
        <w:t>Azure Health Data Services (a MedTech szolgáltatás kivételével)</w:t>
      </w:r>
      <w:bookmarkEnd w:id="288"/>
    </w:p>
    <w:p w14:paraId="17EBEAAB" w14:textId="77777777" w:rsidR="00E92C40" w:rsidRDefault="00E92C40" w:rsidP="00E92C40">
      <w:pPr>
        <w:pStyle w:val="ProductList-Body"/>
      </w:pPr>
      <w:r>
        <w:rPr>
          <w:b/>
          <w:color w:val="00188F"/>
        </w:rPr>
        <w:t>További fogalommeghatározások</w:t>
      </w:r>
      <w:r w:rsidRPr="00486413">
        <w:rPr>
          <w:b/>
          <w:bCs/>
          <w:color w:val="00188F"/>
        </w:rPr>
        <w:t>:</w:t>
      </w:r>
    </w:p>
    <w:p w14:paraId="509653B9" w14:textId="331C71FF" w:rsidR="00E92C40" w:rsidRDefault="00E92C40" w:rsidP="00E92C40">
      <w:pPr>
        <w:pStyle w:val="ProductList-Body"/>
      </w:pPr>
      <w:r>
        <w:t>A „</w:t>
      </w:r>
      <w:r>
        <w:rPr>
          <w:b/>
          <w:color w:val="00188F"/>
        </w:rPr>
        <w:t>Tranzakciós Próbálkozások Teljes Száma</w:t>
      </w:r>
      <w:r>
        <w:t>” az Ügyfél által egy Alkalmazandó Időszakban, egy adott Health Data Services API (a MedTech szolgáltatás kivételével) esetében kezdeményezett hitelesített API-kérések teljes száma. Nem tartoznak bele a Tranzakciós Próbálkozások Teljes Számába az olyan API-kérések, amelyek az első Hibakód megjelenését követő ötperces időablakban folyamatosan Hibakódot adnak vissza.</w:t>
      </w:r>
    </w:p>
    <w:p w14:paraId="3216C37D" w14:textId="77777777" w:rsidR="00E92C40" w:rsidRDefault="00E92C40" w:rsidP="00E92C40">
      <w:pPr>
        <w:pStyle w:val="ProductList-Body"/>
      </w:pPr>
      <w:r>
        <w:t>„</w:t>
      </w:r>
      <w:r>
        <w:rPr>
          <w:b/>
          <w:color w:val="00188F"/>
        </w:rPr>
        <w:t>Sikertelen Tranzakciók</w:t>
      </w:r>
      <w:r>
        <w:t>” mindazok a Tranzakciós Próbálkozások Teljes Számába tartozó Health Data Services API-kérések (a MedTech szolgáltatás kivételével), amelyek Hibakódot adnak vissza. Nem tartoznak a Sikertelen Tranzakciók körébe az olyan API-kérések, amelyek az első Hibakód megjelenését követő ötperces időablakban folyamatosan Hibakódot adnak vissza.</w:t>
      </w:r>
    </w:p>
    <w:p w14:paraId="2E565FBD" w14:textId="77777777" w:rsidR="00E92C40" w:rsidRPr="00D407E8" w:rsidRDefault="00E92C40" w:rsidP="00E92C40">
      <w:pPr>
        <w:pStyle w:val="ProductList-Body"/>
        <w:rPr>
          <w:sz w:val="12"/>
          <w:szCs w:val="12"/>
        </w:rPr>
      </w:pPr>
    </w:p>
    <w:p w14:paraId="42A39A85" w14:textId="654E196D" w:rsidR="00E92C40" w:rsidRDefault="00EE6E3C" w:rsidP="00E92C40">
      <w:pPr>
        <w:pStyle w:val="ProductList-Body"/>
        <w:rPr>
          <w:b/>
          <w:color w:val="00188F"/>
        </w:rPr>
      </w:pPr>
      <w:r>
        <w:rPr>
          <w:b/>
          <w:color w:val="00188F"/>
        </w:rPr>
        <w:t>A Rendelkezésre Állás kiszámítása</w:t>
      </w:r>
    </w:p>
    <w:p w14:paraId="196BB763" w14:textId="29303409" w:rsidR="00E92C40" w:rsidRDefault="00AC48A7" w:rsidP="00E92C40">
      <w:pPr>
        <w:pStyle w:val="ProductList-Body"/>
      </w:pPr>
      <w:r>
        <w:rPr>
          <w:b/>
          <w:color w:val="00188F"/>
        </w:rPr>
        <w:t>Százalékos Rendelkezésre Állás</w:t>
      </w:r>
      <w:r w:rsidRPr="00486413">
        <w:rPr>
          <w:b/>
          <w:bCs/>
          <w:color w:val="00188F"/>
        </w:rPr>
        <w:t>:</w:t>
      </w:r>
      <w:r>
        <w:t xml:space="preserve"> az egyes API-szolgáltatások (a MedTech szolgáltatás kivételével) Havi Százalékos Rendelkezésre Állása a következő értéket jelenti: a Tranzakciós Próbálkozások Teljes Számából levonva a Sikertelen Tranzakciók számát, és ez elosztva a Tranzakciós Próbálkozások Teljes Számával. A Százalékos Rendelkezésre Állás a következő képlettel határozható meg:</w:t>
      </w:r>
    </w:p>
    <w:p w14:paraId="0F83F054" w14:textId="3E33B64E" w:rsidR="00E92C40" w:rsidRDefault="00000000" w:rsidP="00A133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Tranzakciós Próbálkozások Teljes Száma – Sikertelen Tranzakciók</m:t>
              </m:r>
            </m:num>
            <m:den>
              <m:r>
                <m:rPr>
                  <m:nor/>
                </m:rPr>
                <w:rPr>
                  <w:rFonts w:ascii="Cambria Math" w:hAnsi="Cambria Math" w:cs="Calibri"/>
                  <w:i/>
                  <w:sz w:val="18"/>
                  <w:szCs w:val="18"/>
                </w:rPr>
                <m:t>Tranzakciós Próbálkozások Teljes Száma</m:t>
              </m:r>
            </m:den>
          </m:f>
          <m:r>
            <w:rPr>
              <w:rFonts w:ascii="Cambria Math" w:hAnsi="Cambria Math" w:cs="Calibri"/>
              <w:sz w:val="18"/>
              <w:szCs w:val="18"/>
            </w:rPr>
            <m:t xml:space="preserve"> x 100</m:t>
          </m:r>
        </m:oMath>
      </m:oMathPara>
    </w:p>
    <w:p w14:paraId="53A786E1" w14:textId="77777777" w:rsidR="00E92C40" w:rsidRDefault="00E92C40" w:rsidP="00E92C40">
      <w:pPr>
        <w:pStyle w:val="ProductList-Body"/>
      </w:pPr>
      <w:r>
        <w:t>Az Azure Health Data Services (a MedTech szolgáltatás kivételével) szolgáltatásra a következő Szolgáltatási Szintek és Szolgáltatás-jóváírások alkalmazandók:</w:t>
      </w:r>
    </w:p>
    <w:p w14:paraId="3B350080" w14:textId="77777777" w:rsidR="00E92C40" w:rsidRDefault="00E92C40" w:rsidP="00E92C40">
      <w:pPr>
        <w:pStyle w:val="ProductList-Body"/>
      </w:pPr>
      <w:r>
        <w:rPr>
          <w:b/>
          <w:color w:val="00188F"/>
        </w:rPr>
        <w:t>Szolgáltatás-jóváírás</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Szolgáltatás-jóváírás</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w:t>
            </w:r>
          </w:p>
        </w:tc>
      </w:tr>
    </w:tbl>
    <w:p w14:paraId="3FF1E71D" w14:textId="7B79B02E" w:rsidR="00B46AF4" w:rsidRPr="00EF7CF9" w:rsidRDefault="002778D1"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89" w:name="_Toc231483850"/>
      <w:r>
        <w:t>Health Bot</w:t>
      </w:r>
      <w:bookmarkEnd w:id="289"/>
    </w:p>
    <w:p w14:paraId="761783E0" w14:textId="77777777" w:rsidR="008B23AE" w:rsidRPr="008B23AE" w:rsidRDefault="008B23AE" w:rsidP="00BC5957">
      <w:pPr>
        <w:pStyle w:val="ProductList-Body"/>
        <w:keepNext/>
        <w:rPr>
          <w:b/>
          <w:bCs/>
          <w:color w:val="00188F"/>
        </w:rPr>
      </w:pPr>
      <w:r>
        <w:rPr>
          <w:b/>
          <w:bCs/>
          <w:color w:val="00188F"/>
        </w:rPr>
        <w:t>További fogalommeghatározások</w:t>
      </w:r>
    </w:p>
    <w:p w14:paraId="7F2B27E6" w14:textId="77777777" w:rsidR="008B23AE" w:rsidRDefault="008B23AE" w:rsidP="008B23AE">
      <w:pPr>
        <w:pStyle w:val="ProductList-Body"/>
      </w:pPr>
      <w:r>
        <w:t>Az „</w:t>
      </w:r>
      <w:r>
        <w:rPr>
          <w:b/>
          <w:bCs/>
          <w:color w:val="00188F"/>
        </w:rPr>
        <w:t>Azure Health Bot Prémium Csatorna</w:t>
      </w:r>
      <w:r>
        <w:t>” egy prémium kategóriájú Bot Framework-csatorna, amely a Webchat és a Direct Line szolgáltatást is tartalmazza.</w:t>
      </w:r>
    </w:p>
    <w:p w14:paraId="55A4B3E0" w14:textId="77777777" w:rsidR="008B23AE" w:rsidRDefault="008B23AE" w:rsidP="008B23AE">
      <w:pPr>
        <w:pStyle w:val="ProductList-Body"/>
      </w:pPr>
      <w:r>
        <w:t>A „</w:t>
      </w:r>
      <w:r>
        <w:rPr>
          <w:b/>
          <w:bCs/>
          <w:color w:val="00188F"/>
        </w:rPr>
        <w:t>Health Bot Ügyfélalkalmazás</w:t>
      </w:r>
      <w:r>
        <w:t>” az ügyfél olyan internetes, társalgó Health Bot-alkalmazása, amely regisztrálva van az Azure Health Bot Szolgáltatásba, és amely úgy van konfigurálva, hogy annak üzeneteket küldhessen, és attól üzeneteket fogadhasson.</w:t>
      </w:r>
    </w:p>
    <w:p w14:paraId="459B7380" w14:textId="77777777" w:rsidR="008B23AE" w:rsidRDefault="008B23AE" w:rsidP="008B23AE">
      <w:pPr>
        <w:pStyle w:val="ProductList-Body"/>
      </w:pPr>
      <w:r>
        <w:t>A „</w:t>
      </w:r>
      <w:r>
        <w:rPr>
          <w:b/>
          <w:bCs/>
          <w:color w:val="00188F"/>
        </w:rPr>
        <w:t>Health Bot-Ügyfél</w:t>
      </w:r>
      <w:r>
        <w:t>” egy Health Bot Ügyfélalkalmazás végfelhasználóval kapcsolatban álló része.</w:t>
      </w:r>
    </w:p>
    <w:p w14:paraId="7098DA7D" w14:textId="77777777" w:rsidR="008B23AE" w:rsidRPr="001C4AAD" w:rsidRDefault="008B23AE" w:rsidP="001C4AAD">
      <w:pPr>
        <w:pStyle w:val="ProductList-Body"/>
        <w:jc w:val="both"/>
        <w:rPr>
          <w:spacing w:val="-2"/>
        </w:rPr>
      </w:pPr>
      <w:r w:rsidRPr="001C4AAD">
        <w:rPr>
          <w:spacing w:val="-2"/>
        </w:rPr>
        <w:t>Az „</w:t>
      </w:r>
      <w:r w:rsidRPr="001C4AAD">
        <w:rPr>
          <w:b/>
          <w:bCs/>
          <w:color w:val="00188F"/>
          <w:spacing w:val="-2"/>
        </w:rPr>
        <w:t>Azure Health Bot</w:t>
      </w:r>
      <w:r w:rsidRPr="001C4AAD">
        <w:rPr>
          <w:spacing w:val="-2"/>
        </w:rPr>
        <w:t>” hatékony és intelligens virtuális segédek létrehozására, összekapcsolására, tesztelésére és üzembe állítására szolgáló platform.</w:t>
      </w:r>
    </w:p>
    <w:p w14:paraId="0FD30F46" w14:textId="77777777" w:rsidR="008B23AE" w:rsidRDefault="008B23AE" w:rsidP="008B23AE">
      <w:pPr>
        <w:pStyle w:val="ProductList-Body"/>
      </w:pPr>
      <w:r>
        <w:t>Az „</w:t>
      </w:r>
      <w:r>
        <w:rPr>
          <w:b/>
          <w:bCs/>
          <w:color w:val="00188F"/>
        </w:rPr>
        <w:t>Azure Health Bot Csatornák API-Végpontja</w:t>
      </w:r>
      <w:r>
        <w:t>” olyan REST API-végpont, amelyet a Health Bot-Ügyfél Health Bot Csatornákon keresztüli HTTP-kommunikációhoz használ.</w:t>
      </w:r>
    </w:p>
    <w:p w14:paraId="51948353" w14:textId="43D4A12C" w:rsidR="008B23AE" w:rsidRDefault="008B23AE" w:rsidP="008B23AE">
      <w:pPr>
        <w:pStyle w:val="ProductList-Body"/>
      </w:pPr>
      <w:r>
        <w:t>Az „</w:t>
      </w:r>
      <w:r>
        <w:rPr>
          <w:b/>
          <w:bCs/>
          <w:color w:val="00188F"/>
        </w:rPr>
        <w:t>Összes API-kérés</w:t>
      </w:r>
      <w:r>
        <w:t>” a Health Bot Ügyfélalkalmazás vagy a Health Bot-Ügyfél által az Azure Health Bot Csatornák API-Végpontjához intézett összes HTTP-kérés száma egy Alkalmazandó Időszakban.</w:t>
      </w:r>
    </w:p>
    <w:p w14:paraId="26D47C0E" w14:textId="77777777" w:rsidR="008B23AE" w:rsidRDefault="008B23AE" w:rsidP="008B23AE">
      <w:pPr>
        <w:pStyle w:val="ProductList-Body"/>
      </w:pPr>
      <w:r>
        <w:t>A „</w:t>
      </w:r>
      <w:r>
        <w:rPr>
          <w:b/>
          <w:bCs/>
          <w:color w:val="00188F"/>
        </w:rPr>
        <w:t>Sikertelen API-kérések</w:t>
      </w:r>
      <w:r>
        <w:t>” az Összes API-kérés közé tartozó azon kérések teljes száma, amelyek Hibakódot adnak vissza, vagy nem válaszolnak 2 percen belül.</w:t>
      </w:r>
    </w:p>
    <w:p w14:paraId="051FDBFA" w14:textId="4F37EBD3" w:rsidR="008B23AE" w:rsidRDefault="008B23AE" w:rsidP="008B23AE">
      <w:pPr>
        <w:pStyle w:val="ProductList-Body"/>
      </w:pPr>
      <w:r>
        <w:t>A „</w:t>
      </w:r>
      <w:r>
        <w:rPr>
          <w:b/>
          <w:bCs/>
          <w:color w:val="00188F"/>
        </w:rPr>
        <w:t>Százalékos Rendelkezésre Állás</w:t>
      </w:r>
      <w:r>
        <w:t>” a következő értéket jelenti: az Összes API-kérés és a Sikertelen API-kérések különbsége elosztva az Összes API-kéréssel, és megszorozva 100-zal.</w:t>
      </w:r>
    </w:p>
    <w:p w14:paraId="0AA53576" w14:textId="6EBA4A1A" w:rsidR="00766665" w:rsidRDefault="00AC48A7" w:rsidP="00766665">
      <w:pPr>
        <w:pStyle w:val="ProductList-Body"/>
      </w:pPr>
      <w:r>
        <w:rPr>
          <w:b/>
          <w:bCs/>
          <w:color w:val="00188F"/>
        </w:rPr>
        <w:t>Százalékos Rendelkezésre Állás:</w:t>
      </w:r>
      <w:r>
        <w:rPr>
          <w:color w:val="00188F"/>
        </w:rPr>
        <w:t xml:space="preserve"> </w:t>
      </w:r>
      <w:r>
        <w:t>A Százalékos Rendelkezésre Állás a következő képlettel határozható meg:</w:t>
      </w:r>
    </w:p>
    <w:p w14:paraId="7F009D58" w14:textId="04C22176" w:rsidR="00766665" w:rsidRPr="00EF7CF9" w:rsidRDefault="00000000" w:rsidP="00A1332A">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Összes API-Kérés – Sikertelen API-Kérések</m:t>
              </m:r>
            </m:num>
            <m:den>
              <m:r>
                <m:rPr>
                  <m:nor/>
                </m:rPr>
                <w:rPr>
                  <w:rFonts w:ascii="Cambria Math" w:hAnsi="Cambria Math" w:cs="Tahoma"/>
                  <w:i/>
                  <w:sz w:val="18"/>
                  <w:szCs w:val="18"/>
                </w:rPr>
                <m:t>Összes API-Kérés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A Microsoft Health Bot Csatornák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Szolgáltatás-jóváírás</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w:t>
            </w:r>
          </w:p>
        </w:tc>
        <w:tc>
          <w:tcPr>
            <w:tcW w:w="5400" w:type="dxa"/>
          </w:tcPr>
          <w:p w14:paraId="568815FC" w14:textId="77777777" w:rsidR="009A72F9" w:rsidRPr="00EF7CF9" w:rsidRDefault="009A72F9" w:rsidP="000F31B4">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w:t>
            </w:r>
          </w:p>
        </w:tc>
        <w:tc>
          <w:tcPr>
            <w:tcW w:w="5400" w:type="dxa"/>
          </w:tcPr>
          <w:p w14:paraId="0D206D89" w14:textId="77777777" w:rsidR="009A72F9" w:rsidRPr="00EF7CF9" w:rsidRDefault="009A72F9" w:rsidP="000F31B4">
            <w:pPr>
              <w:pStyle w:val="ProductList-OfferingBody"/>
              <w:jc w:val="center"/>
            </w:pPr>
            <w:r>
              <w:t>25%</w:t>
            </w:r>
          </w:p>
        </w:tc>
      </w:tr>
    </w:tbl>
    <w:p w14:paraId="5328D5E7" w14:textId="005DB3EE" w:rsidR="009A72F9" w:rsidRPr="00EF7CF9" w:rsidRDefault="002778D1"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93FBDBF" w14:textId="102B6CC5" w:rsidR="003C3496" w:rsidRPr="00EF7CF9" w:rsidRDefault="003C3496" w:rsidP="003C3496">
      <w:pPr>
        <w:pStyle w:val="ProductList-Offering2Heading"/>
        <w:keepNext/>
        <w:tabs>
          <w:tab w:val="clear" w:pos="360"/>
          <w:tab w:val="clear" w:pos="720"/>
          <w:tab w:val="clear" w:pos="1080"/>
        </w:tabs>
        <w:outlineLvl w:val="2"/>
      </w:pPr>
      <w:bookmarkStart w:id="290" w:name="_Toc457821532"/>
      <w:bookmarkStart w:id="291" w:name="_Toc52349006"/>
      <w:bookmarkStart w:id="292" w:name="_Toc231483851"/>
      <w:bookmarkStart w:id="293" w:name="AzureRightsManagementPremium"/>
      <w:r>
        <w:t>Azure Information Protection</w:t>
      </w:r>
      <w:bookmarkEnd w:id="290"/>
      <w:bookmarkEnd w:id="291"/>
      <w:bookmarkEnd w:id="292"/>
    </w:p>
    <w:bookmarkEnd w:id="293"/>
    <w:p w14:paraId="1D5F3E5D" w14:textId="77777777" w:rsidR="003C3496" w:rsidRPr="001C4AAD" w:rsidRDefault="003C3496" w:rsidP="001C4AAD">
      <w:pPr>
        <w:pStyle w:val="ProductList-Body"/>
        <w:jc w:val="both"/>
        <w:rPr>
          <w:spacing w:val="-3"/>
        </w:rPr>
      </w:pPr>
      <w:r w:rsidRPr="001C4AAD">
        <w:rPr>
          <w:b/>
          <w:color w:val="00188F"/>
          <w:spacing w:val="-3"/>
        </w:rPr>
        <w:t>Állásidő</w:t>
      </w:r>
      <w:r w:rsidRPr="001C4AAD">
        <w:rPr>
          <w:b/>
          <w:bCs/>
          <w:color w:val="00188F"/>
          <w:spacing w:val="-3"/>
        </w:rPr>
        <w:t>:</w:t>
      </w:r>
      <w:r w:rsidRPr="001C4AAD">
        <w:rPr>
          <w:spacing w:val="-3"/>
        </w:rPr>
        <w:t xml:space="preserve"> </w:t>
      </w:r>
      <w:r w:rsidRPr="001C4AAD">
        <w:rPr>
          <w:spacing w:val="-3"/>
          <w:szCs w:val="18"/>
        </w:rPr>
        <w:t>Bármely olyan időtartam, amely alatt a végfelhasználók nem tudnak IRM-dokumentumokat és e-mail-üzeneteket létrehozni vagy felhasználni.</w:t>
      </w:r>
    </w:p>
    <w:p w14:paraId="656D79B5" w14:textId="08A3FE7E" w:rsidR="003C3496" w:rsidRDefault="00AC48A7" w:rsidP="003C3496">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0EE6BB54" w14:textId="77777777" w:rsidR="00412A9A" w:rsidRPr="00EF7CF9" w:rsidRDefault="00000000" w:rsidP="0066514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176B2706" w14:textId="77777777" w:rsidR="003C3496" w:rsidRPr="00EF7CF9" w:rsidRDefault="003C3496" w:rsidP="00E261FA">
      <w:pPr>
        <w:pStyle w:val="ProductList-Body"/>
        <w:keepNext/>
      </w:pPr>
      <w:r>
        <w:rPr>
          <w:b/>
          <w:color w:val="00188F"/>
        </w:rPr>
        <w:t>Szolgáltatás-jóváírás</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Szolgáltatás-jóváírás</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w:t>
            </w:r>
          </w:p>
        </w:tc>
        <w:tc>
          <w:tcPr>
            <w:tcW w:w="5400" w:type="dxa"/>
          </w:tcPr>
          <w:p w14:paraId="0CF0C1B3" w14:textId="77777777" w:rsidR="003C3496" w:rsidRPr="00EF7CF9" w:rsidRDefault="003C3496" w:rsidP="000F31B4">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w:t>
            </w:r>
          </w:p>
        </w:tc>
        <w:tc>
          <w:tcPr>
            <w:tcW w:w="5400" w:type="dxa"/>
          </w:tcPr>
          <w:p w14:paraId="1218794A" w14:textId="77777777" w:rsidR="003C3496" w:rsidRPr="00EF7CF9" w:rsidRDefault="003C3496" w:rsidP="000F31B4">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w:t>
            </w:r>
          </w:p>
        </w:tc>
        <w:tc>
          <w:tcPr>
            <w:tcW w:w="5400" w:type="dxa"/>
          </w:tcPr>
          <w:p w14:paraId="1CED26AF" w14:textId="77777777" w:rsidR="003C3496" w:rsidRPr="00EF7CF9" w:rsidRDefault="003C3496" w:rsidP="000F31B4">
            <w:pPr>
              <w:pStyle w:val="ProductList-OfferingBody"/>
              <w:jc w:val="center"/>
            </w:pPr>
            <w:r>
              <w:t>100%</w:t>
            </w:r>
          </w:p>
        </w:tc>
      </w:tr>
    </w:tbl>
    <w:p w14:paraId="67EECD5F" w14:textId="2FA7A193" w:rsidR="003C3496" w:rsidRPr="00EF7CF9" w:rsidRDefault="002778D1"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36D2BC5" w14:textId="77777777" w:rsidR="007B07AE" w:rsidRPr="00EF7CF9" w:rsidRDefault="007B07AE" w:rsidP="001C4AAD">
      <w:pPr>
        <w:pStyle w:val="ProductList-Offering2Heading"/>
        <w:keepNext/>
        <w:tabs>
          <w:tab w:val="clear" w:pos="360"/>
          <w:tab w:val="clear" w:pos="720"/>
          <w:tab w:val="clear" w:pos="1080"/>
        </w:tabs>
        <w:outlineLvl w:val="2"/>
      </w:pPr>
      <w:bookmarkStart w:id="294" w:name="_Toc526859685"/>
      <w:bookmarkStart w:id="295" w:name="_Toc52348959"/>
      <w:bookmarkStart w:id="296" w:name="_Toc231483852"/>
      <w:r>
        <w:t>Azure IoT Central</w:t>
      </w:r>
      <w:bookmarkEnd w:id="294"/>
      <w:bookmarkEnd w:id="295"/>
      <w:bookmarkEnd w:id="296"/>
    </w:p>
    <w:p w14:paraId="5E34EF0B" w14:textId="77777777" w:rsidR="007B07AE" w:rsidRPr="00EF7CF9" w:rsidRDefault="007B07AE" w:rsidP="009432A8">
      <w:pPr>
        <w:pStyle w:val="ProductList-Body"/>
        <w:keepNext/>
        <w:rPr>
          <w:b/>
          <w:color w:val="00188F"/>
        </w:rPr>
      </w:pPr>
      <w:r>
        <w:rPr>
          <w:b/>
          <w:color w:val="00188F"/>
        </w:rPr>
        <w:t>További fogalommeghatározások</w:t>
      </w:r>
      <w:r w:rsidRPr="00486413">
        <w:rPr>
          <w:b/>
          <w:bCs/>
          <w:color w:val="00188F"/>
        </w:rPr>
        <w:t>:</w:t>
      </w:r>
    </w:p>
    <w:p w14:paraId="2FC367F7" w14:textId="543446B0" w:rsidR="007B07AE" w:rsidRPr="00EF7CF9" w:rsidRDefault="007B07AE" w:rsidP="009432A8">
      <w:pPr>
        <w:pStyle w:val="ProductList-Body"/>
        <w:keepNext/>
      </w:pPr>
      <w:r>
        <w:t xml:space="preserve">A </w:t>
      </w:r>
      <w:r w:rsidRPr="00B55297">
        <w:t>„</w:t>
      </w:r>
      <w:r>
        <w:rPr>
          <w:b/>
          <w:color w:val="00188F"/>
        </w:rPr>
        <w:t>Telepítési Percek</w:t>
      </w:r>
      <w:r w:rsidRPr="00B55297">
        <w:t>”</w:t>
      </w:r>
      <w:r>
        <w:t xml:space="preserve"> azt az időtartamot jelenti percben kifejezve, amely alatt egy adott IoT Central alkalmazás egy Alkalmazandó Időszakban egy adott Microsoft Azure-Előfizetés keretében telepített állapotban van.</w:t>
      </w:r>
    </w:p>
    <w:p w14:paraId="767848F1" w14:textId="77777777" w:rsidR="007B07AE" w:rsidRPr="00EF7CF9" w:rsidRDefault="007B07AE" w:rsidP="009432A8">
      <w:pPr>
        <w:pStyle w:val="ProductList-Body"/>
      </w:pPr>
      <w:r>
        <w:t>Az „</w:t>
      </w:r>
      <w:r>
        <w:rPr>
          <w:b/>
          <w:color w:val="00188F"/>
        </w:rPr>
        <w:t>Eszközazonosító Műveletek</w:t>
      </w:r>
      <w:r>
        <w:t>” az egy IoT Central alkalmazás eszközein végrehajtott létrehozási, frissítési és törlési műveleteket jelenti.</w:t>
      </w:r>
    </w:p>
    <w:p w14:paraId="7F933A10" w14:textId="7488A022" w:rsidR="007B07AE" w:rsidRPr="00EF7CF9" w:rsidRDefault="007B07AE" w:rsidP="009432A8">
      <w:pPr>
        <w:pStyle w:val="ProductList-Body"/>
      </w:pPr>
      <w:r>
        <w:t>A</w:t>
      </w:r>
      <w:r w:rsidRPr="00A466D8">
        <w:rPr>
          <w:bCs/>
          <w:color w:val="000000" w:themeColor="text1"/>
        </w:rPr>
        <w:t xml:space="preserve"> „</w:t>
      </w:r>
      <w:r w:rsidRPr="00A466D8">
        <w:rPr>
          <w:b/>
          <w:color w:val="00188F"/>
        </w:rPr>
        <w:t>Maximális</w:t>
      </w:r>
      <w:r>
        <w:rPr>
          <w:b/>
          <w:color w:val="00188F"/>
        </w:rPr>
        <w:t xml:space="preserve"> Rendelkezésre Állási Percek</w:t>
      </w:r>
      <w:r w:rsidRPr="00B55297">
        <w:t>”</w:t>
      </w:r>
      <w:r>
        <w:t xml:space="preserve"> egy adott Microsoft Azure-előfizetés keretében egy Alkalmazandó Időszakban telepített összes IoT Central alkalmazás Telepítési Perceinek összessége.</w:t>
      </w:r>
    </w:p>
    <w:p w14:paraId="4E276309" w14:textId="77777777" w:rsidR="007B07AE" w:rsidRPr="00EF7CF9" w:rsidRDefault="007B07AE" w:rsidP="009432A8">
      <w:pPr>
        <w:pStyle w:val="ProductList-Body"/>
      </w:pPr>
      <w:r>
        <w:t>Az „</w:t>
      </w:r>
      <w:r>
        <w:rPr>
          <w:b/>
          <w:color w:val="00188F"/>
        </w:rPr>
        <w:t>Üzenet</w:t>
      </w:r>
      <w:r>
        <w:t xml:space="preserve">” bármely olyan tartalmat jelent, amelyet egy telepített IoT Central alkalmazás az IoT Central alkalmazásban regisztrált eszközre küld, valamint amelyet az IoT Central alkalmazás egy regisztrált eszköztől kap. </w:t>
      </w:r>
    </w:p>
    <w:p w14:paraId="5867CA80" w14:textId="77777777" w:rsidR="007B07AE" w:rsidRPr="00EF7CF9" w:rsidRDefault="007B07AE" w:rsidP="007B07AE">
      <w:pPr>
        <w:pStyle w:val="ProductList-Body"/>
      </w:pPr>
      <w:r>
        <w:rPr>
          <w:b/>
          <w:color w:val="00188F"/>
        </w:rPr>
        <w:t>Állásidő</w:t>
      </w:r>
      <w:r w:rsidRPr="00486413">
        <w:rPr>
          <w:b/>
          <w:bCs/>
          <w:color w:val="00188F"/>
        </w:rPr>
        <w:t>:</w:t>
      </w:r>
      <w:r>
        <w:t xml:space="preserve"> Azoknak a Maximális Rendelkezésre Állási Perceknek az összessége, amelyek alatt az IoT Central alkalmazás nem áll rendelkezésre. Egy adott IoT Central alkalmazás esetén egy perc akkor tekintendő rendelkezésre nem állónak, ha az adott percben folyamatosan végrehajtott, az IoT Centralon át történő Üzenetküldés vagy Üzenetfogadás, illetve az IoT Centrallal kapcsolatos Eszközazonosító Művelet végrehajtását célzó összes kísérlet vagy Hibakódot ad vissza, vagy öt percen belül nem eredményez Sikerkódot.</w:t>
      </w:r>
    </w:p>
    <w:p w14:paraId="2188AA47" w14:textId="4613F219" w:rsidR="007B07AE" w:rsidRDefault="00AC48A7" w:rsidP="007B07AE">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05BB95CB" w14:textId="77777777" w:rsidR="00365E17" w:rsidRPr="00EF7CF9" w:rsidRDefault="00000000" w:rsidP="00F45841">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928BF49" w14:textId="02515BFA" w:rsidR="007B07AE" w:rsidRPr="00EF7CF9" w:rsidRDefault="007B07AE" w:rsidP="007B07AE">
      <w:pPr>
        <w:pStyle w:val="ProductList-Body"/>
      </w:pPr>
      <w:r>
        <w:rPr>
          <w:b/>
          <w:color w:val="00188F"/>
        </w:rPr>
        <w:t>Szolgáltatás-jóváírás</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Szolgáltatás-jóváírás</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w:t>
            </w:r>
          </w:p>
        </w:tc>
        <w:tc>
          <w:tcPr>
            <w:tcW w:w="5400" w:type="dxa"/>
          </w:tcPr>
          <w:p w14:paraId="45DADE55" w14:textId="77777777" w:rsidR="007B07AE" w:rsidRPr="005A3C16" w:rsidRDefault="007B07AE" w:rsidP="000F31B4">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w:t>
            </w:r>
          </w:p>
        </w:tc>
        <w:tc>
          <w:tcPr>
            <w:tcW w:w="5400" w:type="dxa"/>
          </w:tcPr>
          <w:p w14:paraId="0C3ECDD2" w14:textId="77777777" w:rsidR="007B07AE" w:rsidRPr="005A3C16" w:rsidRDefault="007B07AE" w:rsidP="000F31B4">
            <w:pPr>
              <w:pStyle w:val="ProductList-OfferingBody"/>
              <w:jc w:val="center"/>
            </w:pPr>
            <w:r>
              <w:t>25%</w:t>
            </w:r>
          </w:p>
        </w:tc>
      </w:tr>
    </w:tbl>
    <w:p w14:paraId="76BB5F50" w14:textId="6DE4B63D" w:rsidR="007B07AE" w:rsidRPr="00EF7CF9" w:rsidRDefault="002778D1"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97" w:name="_Toc457821553"/>
      <w:bookmarkStart w:id="298" w:name="_Toc52348960"/>
      <w:bookmarkStart w:id="299" w:name="_Toc231483853"/>
      <w:bookmarkStart w:id="300" w:name="IoTHub"/>
      <w:r>
        <w:t>Azure IoT Hub</w:t>
      </w:r>
      <w:bookmarkEnd w:id="297"/>
      <w:bookmarkEnd w:id="298"/>
      <w:bookmarkEnd w:id="299"/>
    </w:p>
    <w:bookmarkEnd w:id="300"/>
    <w:p w14:paraId="0A867471" w14:textId="1FB08987" w:rsidR="00A33D05" w:rsidRDefault="00EE6E3C" w:rsidP="00A33D05">
      <w:pPr>
        <w:pStyle w:val="ProductList-Body"/>
        <w:rPr>
          <w:b/>
          <w:color w:val="00188F"/>
        </w:rPr>
      </w:pPr>
      <w:r>
        <w:rPr>
          <w:b/>
          <w:color w:val="00188F"/>
        </w:rPr>
        <w:t>A Rendelkezésre Állás kiszámítása és a Szolgáltatási Szintek az IoT Hub esetén</w:t>
      </w:r>
    </w:p>
    <w:p w14:paraId="632DB8E3" w14:textId="77777777" w:rsidR="00A33D05" w:rsidRPr="00EF7CF9" w:rsidRDefault="00A33D05" w:rsidP="009432A8">
      <w:pPr>
        <w:pStyle w:val="ProductList-Body"/>
        <w:rPr>
          <w:b/>
          <w:color w:val="00188F"/>
        </w:rPr>
      </w:pPr>
      <w:r>
        <w:rPr>
          <w:b/>
          <w:color w:val="00188F"/>
        </w:rPr>
        <w:t>További fogalommeghatározások</w:t>
      </w:r>
      <w:r w:rsidRPr="00486413">
        <w:rPr>
          <w:b/>
          <w:bCs/>
          <w:color w:val="00188F"/>
        </w:rPr>
        <w:t>:</w:t>
      </w:r>
    </w:p>
    <w:p w14:paraId="6C1AD240" w14:textId="5298C3C7" w:rsidR="00A33D05" w:rsidRPr="00EF7CF9" w:rsidRDefault="00A33D05" w:rsidP="009432A8">
      <w:pPr>
        <w:pStyle w:val="ProductList-Body"/>
      </w:pPr>
      <w:r>
        <w:t>A „</w:t>
      </w:r>
      <w:r>
        <w:rPr>
          <w:b/>
          <w:color w:val="00188F"/>
        </w:rPr>
        <w:t>Telepítési Percek</w:t>
      </w:r>
      <w:r>
        <w:t>” azt az időtartamot jelenti percben kifejezve, amely alatt egy adott IoT-központ egy Alkalmazandó Időszakban a Microsoft Azure-ban telepített állapotban van.</w:t>
      </w:r>
    </w:p>
    <w:p w14:paraId="5C00CFC5" w14:textId="77777777" w:rsidR="00A33D05" w:rsidRPr="001C4AAD" w:rsidRDefault="00A33D05" w:rsidP="009432A8">
      <w:pPr>
        <w:pStyle w:val="ProductList-Body"/>
        <w:jc w:val="both"/>
        <w:rPr>
          <w:spacing w:val="-2"/>
        </w:rPr>
      </w:pPr>
      <w:r w:rsidRPr="001C4AAD">
        <w:rPr>
          <w:spacing w:val="-2"/>
        </w:rPr>
        <w:t>Az „</w:t>
      </w:r>
      <w:r w:rsidRPr="001C4AAD">
        <w:rPr>
          <w:b/>
          <w:color w:val="00188F"/>
          <w:spacing w:val="-2"/>
        </w:rPr>
        <w:t>Eszközazonosító Műveletek</w:t>
      </w:r>
      <w:r w:rsidRPr="001C4AAD">
        <w:rPr>
          <w:spacing w:val="-2"/>
        </w:rPr>
        <w:t>” az egy IoT-központ eszközazonosító beállításjegyzékén végrehajtott létrehozási, frissítési és törlési műveleteket jelenti.</w:t>
      </w:r>
    </w:p>
    <w:p w14:paraId="262F8F69" w14:textId="499B8AED" w:rsidR="00A33D05" w:rsidRPr="00EF7CF9" w:rsidRDefault="00A33D05" w:rsidP="009432A8">
      <w:pPr>
        <w:pStyle w:val="ProductList-Body"/>
      </w:pPr>
      <w:r>
        <w:t>A „</w:t>
      </w:r>
      <w:r>
        <w:rPr>
          <w:b/>
          <w:color w:val="00188F"/>
        </w:rPr>
        <w:t>Maximális Rendelkezésre Állási Percek</w:t>
      </w:r>
      <w:r>
        <w:t>” az Ügyfél által egy Alkalmazandó Időszakban egy adott Microsoft Azure-előfizetés keretében telepített összes IoT-központ Telepítési Perceinek összessége.</w:t>
      </w:r>
    </w:p>
    <w:p w14:paraId="099D76A1" w14:textId="77777777" w:rsidR="00A33D05" w:rsidRPr="00EF7CF9" w:rsidRDefault="00A33D05" w:rsidP="009432A8">
      <w:pPr>
        <w:pStyle w:val="ProductList-Body"/>
      </w:pPr>
      <w:r>
        <w:t>Az „</w:t>
      </w:r>
      <w:r>
        <w:rPr>
          <w:b/>
          <w:color w:val="00188F"/>
        </w:rPr>
        <w:t>Üzenet</w:t>
      </w:r>
      <w:r>
        <w:t xml:space="preserve">” bármely olyan tartalmat jelent, amelyet egy telepített IoT-központ az IoT-központban regisztrált eszközre küld, valamint amelyet az IoT-központ egy regisztrált eszköztől kap a Szolgáltatás által támogatott bármilyen protokoll használatával. </w:t>
      </w:r>
    </w:p>
    <w:p w14:paraId="78DCBCE7" w14:textId="38C57CEC" w:rsidR="00A33D05" w:rsidRPr="00EF7CF9" w:rsidRDefault="00A33D05" w:rsidP="00A33D05">
      <w:pPr>
        <w:pStyle w:val="ProductList-Body"/>
      </w:pPr>
      <w:r>
        <w:rPr>
          <w:b/>
          <w:color w:val="00188F"/>
        </w:rPr>
        <w:t>Állásidő</w:t>
      </w:r>
      <w:r w:rsidRPr="00486413">
        <w:rPr>
          <w:b/>
          <w:bCs/>
          <w:color w:val="00188F"/>
        </w:rPr>
        <w:t>:</w:t>
      </w:r>
      <w:r>
        <w:t xml:space="preserve"> Egy adott Microsoft Azure-előfizetés keretében telepített összes IoT-központ azon Telepítési Perceinek összessége, amelyek alatt az </w:t>
      </w:r>
      <w:r w:rsidR="00C068B4">
        <w:br/>
      </w:r>
      <w:r>
        <w:t>IoT-központ nem áll rendelkezésre. Egy adott IoT-központ esetén egy perc akkor tekintendő rendelkezésre nem állónak, ha az adott percben folyamatosan végrehajtott, az IoT-központon át történő Üzenetküldés vagy Üzenetfogadás, illetve az IoT-központtal kapcsolatos Eszközazonosító Művelet végrehajtását célzó összes kísérlet vagy Hibakódot ad vissza, vagy öt percen belül nem eredményez Sikerkódot.</w:t>
      </w:r>
    </w:p>
    <w:p w14:paraId="4747CF85" w14:textId="3DB7A133" w:rsidR="00A33D05" w:rsidRPr="00EF7CF9" w:rsidRDefault="00AC48A7" w:rsidP="00A33D05">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086E31C4" w14:textId="77777777" w:rsidR="00365E17" w:rsidRPr="00EF7CF9" w:rsidRDefault="00000000" w:rsidP="009432A8">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Az IoT-központ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Szolgáltatás-jóváírás</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w:t>
            </w:r>
          </w:p>
        </w:tc>
        <w:tc>
          <w:tcPr>
            <w:tcW w:w="5400" w:type="dxa"/>
          </w:tcPr>
          <w:p w14:paraId="4CC37FB1" w14:textId="77777777" w:rsidR="00A33D05" w:rsidRPr="00EF7CF9" w:rsidRDefault="00A33D05" w:rsidP="000F31B4">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w:t>
            </w:r>
          </w:p>
        </w:tc>
        <w:tc>
          <w:tcPr>
            <w:tcW w:w="5400" w:type="dxa"/>
          </w:tcPr>
          <w:p w14:paraId="00EB8335" w14:textId="77777777" w:rsidR="00A33D05" w:rsidRPr="00EF7CF9" w:rsidRDefault="00A33D05" w:rsidP="000F31B4">
            <w:pPr>
              <w:pStyle w:val="ProductList-OfferingBody"/>
              <w:jc w:val="center"/>
            </w:pPr>
            <w:r>
              <w:t>25%</w:t>
            </w:r>
          </w:p>
        </w:tc>
      </w:tr>
    </w:tbl>
    <w:p w14:paraId="0C6B83DA" w14:textId="1A24D0D1" w:rsidR="00A33D05" w:rsidRDefault="00EE6E3C" w:rsidP="00FA49A2">
      <w:pPr>
        <w:pStyle w:val="ProductList-Body"/>
        <w:spacing w:before="120"/>
        <w:rPr>
          <w:b/>
          <w:bCs/>
          <w:color w:val="00188F"/>
        </w:rPr>
      </w:pPr>
      <w:r>
        <w:rPr>
          <w:b/>
          <w:bCs/>
          <w:color w:val="00188F"/>
        </w:rPr>
        <w:t>A Rendelkezésre Állás kiszámítása és a Szolgáltatási Szintek az IoT Hub Device Provisioning Service szolgáltatás esetén</w:t>
      </w:r>
    </w:p>
    <w:p w14:paraId="13AE0CE7" w14:textId="77777777" w:rsidR="00A33D05" w:rsidRPr="00ED4527" w:rsidRDefault="00A33D05" w:rsidP="00A33D05">
      <w:pPr>
        <w:pStyle w:val="ProductList-Body"/>
        <w:rPr>
          <w:b/>
          <w:bCs/>
          <w:color w:val="00188F"/>
        </w:rPr>
      </w:pPr>
      <w:r>
        <w:rPr>
          <w:b/>
          <w:bCs/>
          <w:color w:val="00188F"/>
        </w:rPr>
        <w:t>További fogalommeghatározások:</w:t>
      </w:r>
    </w:p>
    <w:p w14:paraId="1731B111" w14:textId="518EEBA4" w:rsidR="00A33D05" w:rsidRPr="00D64BCA" w:rsidRDefault="00A33D05" w:rsidP="00A33D05">
      <w:pPr>
        <w:pStyle w:val="ProductList-Body"/>
        <w:rPr>
          <w:color w:val="000000" w:themeColor="text1"/>
        </w:rPr>
      </w:pPr>
      <w:r>
        <w:rPr>
          <w:color w:val="000000" w:themeColor="text1"/>
        </w:rPr>
        <w:t>A „</w:t>
      </w:r>
      <w:r>
        <w:rPr>
          <w:b/>
          <w:bCs/>
          <w:color w:val="00188F"/>
        </w:rPr>
        <w:t>Maximális Rendelkezésre Állási Percek</w:t>
      </w:r>
      <w:r>
        <w:rPr>
          <w:color w:val="000000" w:themeColor="text1"/>
        </w:rPr>
        <w:t>” azt az időtartamot jelentik percben kifejezve, amely alatt egy adott, az Ügyfél által telepített Device Provisioning Service szolgáltatás egy adott Microsoft Azure-előfizetés esetén egy Alkalmazandó Időszakban telepített állapotban van.</w:t>
      </w:r>
    </w:p>
    <w:p w14:paraId="6862A706" w14:textId="77777777" w:rsidR="00A33D05" w:rsidRPr="001C4AAD" w:rsidRDefault="00A33D05" w:rsidP="00A33D05">
      <w:pPr>
        <w:pStyle w:val="ProductList-Body"/>
        <w:rPr>
          <w:color w:val="000000" w:themeColor="text1"/>
          <w:spacing w:val="-2"/>
        </w:rPr>
      </w:pPr>
      <w:r w:rsidRPr="001C4AAD">
        <w:rPr>
          <w:color w:val="000000" w:themeColor="text1"/>
          <w:spacing w:val="-2"/>
        </w:rPr>
        <w:t>Az „</w:t>
      </w:r>
      <w:r w:rsidRPr="001C4AAD">
        <w:rPr>
          <w:b/>
          <w:bCs/>
          <w:color w:val="00188F"/>
          <w:spacing w:val="-2"/>
        </w:rPr>
        <w:t>Állásidő</w:t>
      </w:r>
      <w:r w:rsidRPr="001C4AAD">
        <w:rPr>
          <w:color w:val="000000" w:themeColor="text1"/>
          <w:spacing w:val="-2"/>
        </w:rPr>
        <w:t>” azoknak a perceknek az összessége a Maximális Rendelkezésre Állási Perceken belül, amelyek alatt a Device Provisioning Service szolgáltatás nem áll rendelkezésre. Egy adott Device Provisioning Service szolgáltatás esetében egy perc akkor tekintendő rendelkezésre nem állónak, ha az adott percben folyamatosan végrehajtott, a Device Provisioning Service szolgáltatásban eszköz regisztrálását vagy beléptetési/regisztrációs nyilvántartási műveleteket célzó összes kísérlet vagy Hibakódot ad vissza, vagy két percen belül nem eredményez Sikerkódot.</w:t>
      </w:r>
    </w:p>
    <w:p w14:paraId="2BAE86D2" w14:textId="69288491" w:rsidR="00A33D05" w:rsidRPr="00D64BCA" w:rsidRDefault="00AC48A7" w:rsidP="00A33D05">
      <w:pPr>
        <w:pStyle w:val="ProductList-Body"/>
        <w:rPr>
          <w:color w:val="000000" w:themeColor="text1"/>
        </w:rPr>
      </w:pPr>
      <w:r>
        <w:rPr>
          <w:b/>
          <w:bCs/>
          <w:color w:val="00188F"/>
        </w:rPr>
        <w:t>Százalékos Rendelkezésre Állás:</w:t>
      </w:r>
      <w:r>
        <w:rPr>
          <w:color w:val="000000" w:themeColor="text1"/>
        </w:rPr>
        <w:t xml:space="preserve"> A Százalékos Rendelkezésre Állás a következő képlettel határozható meg:</w:t>
      </w:r>
    </w:p>
    <w:p w14:paraId="0677D558" w14:textId="77777777" w:rsidR="00365E17" w:rsidRPr="00EF7CF9" w:rsidRDefault="00000000" w:rsidP="00D726F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Az IoT Hub Device Provisioning Service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Szolgáltatás-jóváírás</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w:t>
            </w:r>
          </w:p>
        </w:tc>
        <w:tc>
          <w:tcPr>
            <w:tcW w:w="5400" w:type="dxa"/>
          </w:tcPr>
          <w:p w14:paraId="1DACBB75" w14:textId="77777777" w:rsidR="00A33D05" w:rsidRPr="00EF7CF9" w:rsidRDefault="00A33D05" w:rsidP="000F31B4">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w:t>
            </w:r>
          </w:p>
        </w:tc>
        <w:tc>
          <w:tcPr>
            <w:tcW w:w="5400" w:type="dxa"/>
          </w:tcPr>
          <w:p w14:paraId="1FEB35B0" w14:textId="77777777" w:rsidR="00A33D05" w:rsidRPr="00EF7CF9" w:rsidRDefault="00A33D05" w:rsidP="000F31B4">
            <w:pPr>
              <w:pStyle w:val="ProductList-OfferingBody"/>
              <w:jc w:val="center"/>
            </w:pPr>
            <w:r>
              <w:t>25%</w:t>
            </w:r>
          </w:p>
        </w:tc>
      </w:tr>
    </w:tbl>
    <w:p w14:paraId="09F909A0" w14:textId="265AF389" w:rsidR="00A33D05" w:rsidRPr="00EF7CF9" w:rsidRDefault="002778D1"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301" w:name="_Toc457821554"/>
      <w:bookmarkStart w:id="302" w:name="_Toc52348961"/>
      <w:bookmarkStart w:id="303" w:name="_Toc231483854"/>
      <w:r>
        <w:t>Key Vault</w:t>
      </w:r>
      <w:bookmarkEnd w:id="301"/>
      <w:bookmarkEnd w:id="302"/>
      <w:bookmarkEnd w:id="303"/>
    </w:p>
    <w:p w14:paraId="636EF3C5" w14:textId="77777777" w:rsidR="00C46F26" w:rsidRPr="00EF7CF9" w:rsidRDefault="00C46F26" w:rsidP="00BC5957">
      <w:pPr>
        <w:pStyle w:val="ProductList-Body"/>
        <w:keepNext/>
        <w:rPr>
          <w:b/>
          <w:color w:val="00188F"/>
        </w:rPr>
      </w:pPr>
      <w:r>
        <w:rPr>
          <w:b/>
          <w:color w:val="00188F"/>
        </w:rPr>
        <w:t>További fogalommeghatározások</w:t>
      </w:r>
      <w:r w:rsidRPr="00486413">
        <w:rPr>
          <w:b/>
          <w:bCs/>
          <w:color w:val="00188F"/>
        </w:rPr>
        <w:t>:</w:t>
      </w:r>
    </w:p>
    <w:p w14:paraId="34CA21AD" w14:textId="77777777" w:rsidR="00AC1ADE" w:rsidRPr="009B5E3A" w:rsidRDefault="00AC1ADE" w:rsidP="00AC1ADE">
      <w:pPr>
        <w:pStyle w:val="ProductList-Body"/>
        <w:spacing w:after="40"/>
        <w:rPr>
          <w:rFonts w:ascii="Calibri" w:hAnsi="Calibri" w:cs="Calibri"/>
        </w:rPr>
      </w:pPr>
      <w:r>
        <w:rPr>
          <w:rFonts w:ascii="Calibri" w:hAnsi="Calibri" w:cs="Calibri"/>
        </w:rPr>
        <w:t>A „</w:t>
      </w:r>
      <w:r>
        <w:rPr>
          <w:rFonts w:ascii="Calibri" w:hAnsi="Calibri" w:cs="Calibri"/>
          <w:b/>
          <w:color w:val="00188F"/>
        </w:rPr>
        <w:t>Telepítési Percek</w:t>
      </w:r>
      <w:r>
        <w:rPr>
          <w:rFonts w:ascii="Calibri" w:hAnsi="Calibri" w:cs="Calibri"/>
        </w:rPr>
        <w:t>” azt az időtartamot jelentik percben kifejezve, amely alatt egy adott kulcstrezor (key vault) egy számlázási hónapban a Microsoft Azure-ban telepített állapotban van.</w:t>
      </w:r>
    </w:p>
    <w:p w14:paraId="497AB201" w14:textId="77777777" w:rsidR="00AC1ADE" w:rsidRPr="009B5E3A" w:rsidRDefault="00AC1ADE" w:rsidP="00AC1ADE">
      <w:pPr>
        <w:pStyle w:val="ProductList-Body"/>
        <w:spacing w:after="40"/>
        <w:rPr>
          <w:rFonts w:ascii="Calibri" w:hAnsi="Calibri" w:cs="Calibri"/>
        </w:rPr>
      </w:pPr>
      <w:r>
        <w:rPr>
          <w:rFonts w:ascii="Calibri" w:hAnsi="Calibri" w:cs="Calibri"/>
        </w:rPr>
        <w:t>A „</w:t>
      </w:r>
      <w:r>
        <w:rPr>
          <w:rFonts w:ascii="Calibri" w:hAnsi="Calibri" w:cs="Calibri"/>
          <w:b/>
          <w:color w:val="00188F"/>
        </w:rPr>
        <w:t>Kizárt Tranzakciók</w:t>
      </w:r>
      <w:r>
        <w:rPr>
          <w:rFonts w:ascii="Calibri" w:hAnsi="Calibri" w:cs="Calibri"/>
        </w:rPr>
        <w:t>” kulcstrezorok, kulcsok és titkok létrehozására, frissítésére és törlésére irányuló tranzakciók.</w:t>
      </w:r>
    </w:p>
    <w:p w14:paraId="030BA722" w14:textId="77777777" w:rsidR="00AC1ADE" w:rsidRDefault="00AC1ADE" w:rsidP="00AC1ADE">
      <w:pPr>
        <w:pStyle w:val="ProductList-Body"/>
        <w:rPr>
          <w:rFonts w:ascii="Calibri" w:hAnsi="Calibri" w:cs="Calibri"/>
        </w:rPr>
      </w:pPr>
      <w:r>
        <w:rPr>
          <w:rFonts w:ascii="Calibri" w:hAnsi="Calibri" w:cs="Calibri"/>
        </w:rPr>
        <w:t>A „</w:t>
      </w:r>
      <w:r>
        <w:rPr>
          <w:rFonts w:ascii="Calibri" w:hAnsi="Calibri" w:cs="Calibri"/>
          <w:b/>
          <w:color w:val="00188F"/>
        </w:rPr>
        <w:t>Maximális Rendelkezésre Állási Percek</w:t>
      </w:r>
      <w:r>
        <w:rPr>
          <w:rFonts w:ascii="Calibri" w:hAnsi="Calibri" w:cs="Calibri"/>
        </w:rPr>
        <w:t>” az Ön által egy számlázási hónapban, egy adott Microsoft Azure-előfizetés keretében telepített összes Kulcstrezor Telepítési Perceinek összessége.</w:t>
      </w:r>
    </w:p>
    <w:p w14:paraId="3D63133A" w14:textId="77777777" w:rsidR="00C46F26" w:rsidRPr="00EF7CF9" w:rsidRDefault="00C46F26" w:rsidP="00C46F26">
      <w:pPr>
        <w:pStyle w:val="ProductList-Body"/>
      </w:pPr>
      <w:r>
        <w:rPr>
          <w:b/>
          <w:color w:val="00188F"/>
        </w:rPr>
        <w:t>Állásidő</w:t>
      </w:r>
      <w:r w:rsidRPr="00486413">
        <w:rPr>
          <w:b/>
          <w:bCs/>
          <w:color w:val="00188F"/>
        </w:rPr>
        <w:t>:</w:t>
      </w:r>
      <w:r>
        <w:t xml:space="preserve"> az Ügyfél által egy adott Microsoft Azure-előfizetés keretében telepített összes kulcstrezor azon Telepítési Perceinek összessége, amelyek alatt a kulcstrezor nem áll rendelkezésre. Egy adott kulcstrezor esetén egy perc akkor számít rendelkezésre nem állónak, ha az adott percben a kulcstrezoron folyamatosan végrehajtott, az Kizárt Tranzakcióktól eltérő összes tranzakció vagy Hibakódot ad vissza, vagy a kérés Microsofthoz történt megérkezését követő 5 másodpercen belül nem eredményez Sikerkódot.</w:t>
      </w:r>
    </w:p>
    <w:p w14:paraId="1CE57103" w14:textId="7E1C1BAE" w:rsidR="00C46F26" w:rsidRPr="00EF7CF9" w:rsidRDefault="00AC48A7" w:rsidP="00C46F26">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3E4039BB" w14:textId="77777777" w:rsidR="00365E17" w:rsidRPr="00EF7CF9" w:rsidRDefault="00000000" w:rsidP="00583F68">
      <w:pPr>
        <w:spacing w:before="120" w:after="0" w:line="240" w:lineRule="auto"/>
        <w:ind w:left="7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F1DBAB8" w14:textId="77777777" w:rsidR="00C46F26" w:rsidRPr="00EF7CF9" w:rsidRDefault="00C46F26" w:rsidP="00C46F26">
      <w:pPr>
        <w:pStyle w:val="ProductList-Body"/>
      </w:pPr>
      <w:r>
        <w:rPr>
          <w:b/>
          <w:color w:val="00188F"/>
        </w:rPr>
        <w:t>Szolgáltatás-jóváírás</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Szolgáltatás-jóváírás</w:t>
            </w:r>
          </w:p>
        </w:tc>
      </w:tr>
      <w:tr w:rsidR="00C46F26" w:rsidRPr="00B44CF9" w14:paraId="0C3EB5BE" w14:textId="77777777" w:rsidTr="00277097">
        <w:tc>
          <w:tcPr>
            <w:tcW w:w="5400" w:type="dxa"/>
          </w:tcPr>
          <w:p w14:paraId="47AD5171" w14:textId="452ED747" w:rsidR="00C46F26" w:rsidRPr="00EF7CF9" w:rsidRDefault="00C46F26" w:rsidP="000F31B4">
            <w:pPr>
              <w:pStyle w:val="ProductList-OfferingBody"/>
              <w:jc w:val="center"/>
            </w:pPr>
            <w:r>
              <w:t>&lt; 99,9</w:t>
            </w:r>
            <w:r w:rsidR="00AC1ADE">
              <w:t>9</w:t>
            </w:r>
            <w:r>
              <w:t>%</w:t>
            </w:r>
          </w:p>
        </w:tc>
        <w:tc>
          <w:tcPr>
            <w:tcW w:w="5400" w:type="dxa"/>
          </w:tcPr>
          <w:p w14:paraId="5F1A3A62" w14:textId="77777777" w:rsidR="00C46F26" w:rsidRPr="00EF7CF9" w:rsidRDefault="00C46F26" w:rsidP="000F31B4">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w:t>
            </w:r>
          </w:p>
        </w:tc>
        <w:tc>
          <w:tcPr>
            <w:tcW w:w="5400" w:type="dxa"/>
          </w:tcPr>
          <w:p w14:paraId="0C993539" w14:textId="77777777" w:rsidR="00C46F26" w:rsidRPr="00EF7CF9" w:rsidRDefault="00C46F26" w:rsidP="000F31B4">
            <w:pPr>
              <w:pStyle w:val="ProductList-OfferingBody"/>
              <w:jc w:val="center"/>
            </w:pPr>
            <w:r>
              <w:t>25%</w:t>
            </w:r>
          </w:p>
        </w:tc>
      </w:tr>
    </w:tbl>
    <w:bookmarkStart w:id="304" w:name="_Toc457821555"/>
    <w:bookmarkStart w:id="305" w:name="_Toc526859688"/>
    <w:bookmarkStart w:id="306" w:name="_Toc527039337"/>
    <w:bookmarkStart w:id="307" w:name="LogAnalytics"/>
    <w:p w14:paraId="2522F779" w14:textId="7607ED8E" w:rsidR="00C46F26" w:rsidRPr="00EF7CF9" w:rsidRDefault="002778D1"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308" w:name="_Toc231483855"/>
      <w:bookmarkEnd w:id="304"/>
      <w:bookmarkEnd w:id="305"/>
      <w:bookmarkEnd w:id="306"/>
      <w:bookmarkEnd w:id="307"/>
      <w:r>
        <w:t>Azure Key Vault által felügyelt HSM</w:t>
      </w:r>
      <w:bookmarkEnd w:id="308"/>
    </w:p>
    <w:p w14:paraId="58F7AD23" w14:textId="2D7CF5B4" w:rsidR="00660E55" w:rsidRPr="00660E55" w:rsidRDefault="00EE6E3C" w:rsidP="00660E55">
      <w:pPr>
        <w:pStyle w:val="ProductList-Body"/>
        <w:rPr>
          <w:b/>
          <w:bCs/>
          <w:color w:val="00188F"/>
        </w:rPr>
      </w:pPr>
      <w:r>
        <w:rPr>
          <w:b/>
          <w:bCs/>
          <w:color w:val="00188F"/>
        </w:rPr>
        <w:t>A Rendelkezésre Állás kiszámítása és a Szolgáltatási Szintek a felügyelt HSM szolgáltatás esetén</w:t>
      </w:r>
    </w:p>
    <w:p w14:paraId="30B9FBAC" w14:textId="2DEAC013" w:rsidR="00660E55" w:rsidRDefault="00660E55" w:rsidP="00660E55">
      <w:pPr>
        <w:pStyle w:val="ProductList-Body"/>
      </w:pPr>
      <w:r>
        <w:t>A „</w:t>
      </w:r>
      <w:r>
        <w:rPr>
          <w:b/>
          <w:bCs/>
          <w:color w:val="00188F"/>
        </w:rPr>
        <w:t>Telepítési Percek</w:t>
      </w:r>
      <w:r>
        <w:t>” azt az időtartamot jelenti percben kifejezve, amely alatt egy adott felügyelt HSM egy Alkalmazandó Időszakban a Microsoft Azure-ban telepített állapotban van.</w:t>
      </w:r>
    </w:p>
    <w:p w14:paraId="053CE29C" w14:textId="21D76FE5" w:rsidR="00660E55" w:rsidRDefault="00660E55" w:rsidP="00660E55">
      <w:pPr>
        <w:pStyle w:val="ProductList-Body"/>
      </w:pPr>
      <w:r>
        <w:t>A „</w:t>
      </w:r>
      <w:r>
        <w:rPr>
          <w:b/>
          <w:bCs/>
          <w:color w:val="00188F"/>
        </w:rPr>
        <w:t>Maximális Rendelkezésre Állási Percek</w:t>
      </w:r>
      <w:r>
        <w:t>” az Ügyfél által egy Alkalmazandó Időszakban, egy adott Microsoft Azure-előfizetés keretében telepített összes felügyelt HSM Telepítési Perceinek összessége.</w:t>
      </w:r>
    </w:p>
    <w:p w14:paraId="7FE43870" w14:textId="77777777" w:rsidR="00660E55" w:rsidRDefault="00660E55" w:rsidP="00660E55">
      <w:pPr>
        <w:pStyle w:val="ProductList-Body"/>
      </w:pPr>
      <w:r>
        <w:t>„</w:t>
      </w:r>
      <w:r>
        <w:rPr>
          <w:b/>
          <w:bCs/>
          <w:color w:val="00188F"/>
        </w:rPr>
        <w:t>Kizárt Tranzakciók</w:t>
      </w:r>
      <w:r>
        <w:t>” a felügyelt HSM-ek, kulcsok, szerepkör-hozzárendelések, szerepkör-definíciók létrehozására, frissítésére vagy törlésére, illetve biztonsági tartomány letöltésére/feltöltésére irányuló tranzakciók.</w:t>
      </w:r>
    </w:p>
    <w:p w14:paraId="10F6540B" w14:textId="77777777" w:rsidR="00660E55" w:rsidRDefault="00660E55" w:rsidP="00660E55">
      <w:pPr>
        <w:pStyle w:val="ProductList-Body"/>
      </w:pPr>
      <w:r>
        <w:t>Az „</w:t>
      </w:r>
      <w:r>
        <w:rPr>
          <w:b/>
          <w:bCs/>
          <w:color w:val="00188F"/>
        </w:rPr>
        <w:t>Állásidő</w:t>
      </w:r>
      <w:r>
        <w:t>” az Ügyfél által egy adott Microsoft Azure-előfizetés keretében telepített összes felügyelt HSM azon Telepítési Perceinek összessége, amelyek alatt a felügyelt HSM nem áll rendelkezésre. Egy adott felügyelt HSM esetén egy perc akkor tekintendő rendelkezésre nem állónak, ha az adott percben a felügyelt HSM-en folyamatosan végrehajtott, az Kizárt Tranzakcióktól eltérő összes tranzakció vagy Hibakódot ad vissza, vagy a kérés Microsofthoz történt megérkezését követő 5 másodpercen belül nem eredményez Sikerkódot.</w:t>
      </w:r>
    </w:p>
    <w:p w14:paraId="28CE48E2" w14:textId="6B023235" w:rsidR="00660E55" w:rsidRDefault="00660E55" w:rsidP="00660E55">
      <w:pPr>
        <w:pStyle w:val="ProductList-Body"/>
      </w:pPr>
      <w:r>
        <w:t>A Felügyelt HSM Szolgáltatás „</w:t>
      </w:r>
      <w:r>
        <w:rPr>
          <w:b/>
          <w:bCs/>
          <w:color w:val="00188F"/>
        </w:rPr>
        <w:t>Százalékos Rendelkezésre Állása</w:t>
      </w:r>
      <w:r>
        <w:t xml:space="preserve">” egy adott Microsoft Azure-előfizetés esetén egy Alkalmazandó Időszakban a következő értéket jelenti: a Maximális Rendelkezésre Állási Percek számából levonva az Állásidő, és ez elosztva a Maximális Rendelkezésre Állási Percek számával. </w:t>
      </w:r>
    </w:p>
    <w:p w14:paraId="6A6FF732" w14:textId="4E4D019B" w:rsidR="00660E55" w:rsidRDefault="00AC48A7" w:rsidP="001C4AAD">
      <w:pPr>
        <w:pStyle w:val="ProductList-Body"/>
        <w:keepNext/>
      </w:pPr>
      <w:r>
        <w:t>A Százalékos Rendelkezésre Állás a következő képlettel határozható meg:</w:t>
      </w:r>
    </w:p>
    <w:p w14:paraId="40F38D94" w14:textId="77777777" w:rsidR="00365E17" w:rsidRPr="00EF7CF9" w:rsidRDefault="00000000" w:rsidP="00D726FA">
      <w:pPr>
        <w:keepNext/>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DACD42B" w14:textId="117699DC" w:rsidR="00660E55" w:rsidRPr="00660E55" w:rsidRDefault="00660E55" w:rsidP="00660E55">
      <w:pPr>
        <w:pStyle w:val="ProductList-Body"/>
        <w:rPr>
          <w:b/>
          <w:bCs/>
          <w:color w:val="00188F"/>
        </w:rPr>
      </w:pPr>
      <w:r>
        <w:rPr>
          <w:b/>
          <w:bCs/>
          <w:color w:val="00188F"/>
        </w:rPr>
        <w:t>A Felügyelt HSM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Szolgáltatás-jóváírás</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w:t>
            </w:r>
          </w:p>
        </w:tc>
        <w:tc>
          <w:tcPr>
            <w:tcW w:w="5400" w:type="dxa"/>
          </w:tcPr>
          <w:p w14:paraId="3F9342B3" w14:textId="77777777" w:rsidR="00660E55" w:rsidRPr="00EF7CF9" w:rsidRDefault="00660E55" w:rsidP="000F31B4">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w:t>
            </w:r>
          </w:p>
        </w:tc>
        <w:tc>
          <w:tcPr>
            <w:tcW w:w="5400" w:type="dxa"/>
          </w:tcPr>
          <w:p w14:paraId="1CFA6DDE" w14:textId="77777777" w:rsidR="00660E55" w:rsidRPr="00EF7CF9" w:rsidRDefault="00660E55" w:rsidP="000F31B4">
            <w:pPr>
              <w:pStyle w:val="ProductList-OfferingBody"/>
              <w:jc w:val="center"/>
            </w:pPr>
            <w:r>
              <w:t>25%</w:t>
            </w:r>
          </w:p>
        </w:tc>
      </w:tr>
    </w:tbl>
    <w:p w14:paraId="235BB19C" w14:textId="77777777" w:rsidR="00C1724D" w:rsidRPr="007664A7" w:rsidRDefault="00C1724D" w:rsidP="00C1724D">
      <w:pPr>
        <w:pStyle w:val="ProductList-Body"/>
        <w:spacing w:before="120"/>
        <w:rPr>
          <w:rFonts w:ascii="Calibri" w:hAnsi="Calibri" w:cs="Calibri"/>
          <w:b/>
          <w:bCs/>
          <w:color w:val="00188F"/>
        </w:rPr>
      </w:pPr>
      <w:r>
        <w:rPr>
          <w:rFonts w:ascii="Calibri" w:hAnsi="Calibri" w:cs="Calibri"/>
          <w:b/>
          <w:bCs/>
          <w:color w:val="00188F"/>
        </w:rPr>
        <w:t>A Felügyelt HSM Szolgáltatás esetében, ahol a felügyelt HSM-készlet több Azure-régió között van replikálva, az alábbi Szolgáltatási szintek és a hozzájuk tartozó Szolgáltatás-jóváírások érvényesek (a Százalékos rendelkezésre állást az elsődleges és a replikált HSM-készletek együttes rendelkezésre állása alapján számítják):</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24D" w:rsidRPr="00EF7CF9" w14:paraId="597FCB85" w14:textId="77777777" w:rsidTr="00C20A28">
        <w:trPr>
          <w:trHeight w:val="245"/>
          <w:tblHeader/>
        </w:trPr>
        <w:tc>
          <w:tcPr>
            <w:tcW w:w="5400" w:type="dxa"/>
            <w:shd w:val="clear" w:color="auto" w:fill="0072C6"/>
          </w:tcPr>
          <w:p w14:paraId="0FB979F4" w14:textId="77777777" w:rsidR="00C1724D" w:rsidRPr="007664A7" w:rsidRDefault="00C1724D"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598835AB" w14:textId="77777777" w:rsidR="00C1724D" w:rsidRPr="007664A7" w:rsidRDefault="00C1724D"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C1724D" w:rsidRPr="00EF7CF9" w14:paraId="595F4F37" w14:textId="77777777" w:rsidTr="00C20A28">
        <w:trPr>
          <w:trHeight w:val="70"/>
        </w:trPr>
        <w:tc>
          <w:tcPr>
            <w:tcW w:w="5400" w:type="dxa"/>
          </w:tcPr>
          <w:p w14:paraId="16AF8476" w14:textId="77777777" w:rsidR="00C1724D" w:rsidRPr="007664A7" w:rsidRDefault="00C1724D" w:rsidP="00C20A28">
            <w:pPr>
              <w:pStyle w:val="ProductList-OfferingBody"/>
              <w:jc w:val="center"/>
              <w:rPr>
                <w:rFonts w:ascii="Calibri" w:hAnsi="Calibri" w:cs="Calibri"/>
                <w:szCs w:val="16"/>
              </w:rPr>
            </w:pPr>
            <w:r>
              <w:rPr>
                <w:rFonts w:ascii="Calibri" w:hAnsi="Calibri" w:cs="Calibri"/>
                <w:szCs w:val="16"/>
              </w:rPr>
              <w:t>&lt; 99,99%</w:t>
            </w:r>
          </w:p>
        </w:tc>
        <w:tc>
          <w:tcPr>
            <w:tcW w:w="5400" w:type="dxa"/>
          </w:tcPr>
          <w:p w14:paraId="66795FDB" w14:textId="77777777" w:rsidR="00C1724D" w:rsidRPr="007664A7" w:rsidRDefault="00C1724D" w:rsidP="00C20A28">
            <w:pPr>
              <w:pStyle w:val="ProductList-OfferingBody"/>
              <w:jc w:val="center"/>
              <w:rPr>
                <w:rFonts w:ascii="Calibri" w:hAnsi="Calibri" w:cs="Calibri"/>
                <w:szCs w:val="16"/>
              </w:rPr>
            </w:pPr>
            <w:r>
              <w:rPr>
                <w:rFonts w:ascii="Calibri" w:hAnsi="Calibri" w:cs="Calibri"/>
                <w:szCs w:val="16"/>
              </w:rPr>
              <w:t>10%</w:t>
            </w:r>
          </w:p>
        </w:tc>
      </w:tr>
      <w:tr w:rsidR="00C1724D" w:rsidRPr="00EF7CF9" w14:paraId="1BEC0C68" w14:textId="77777777" w:rsidTr="00C20A28">
        <w:trPr>
          <w:trHeight w:val="245"/>
        </w:trPr>
        <w:tc>
          <w:tcPr>
            <w:tcW w:w="5400" w:type="dxa"/>
          </w:tcPr>
          <w:p w14:paraId="386ED815" w14:textId="77777777" w:rsidR="00C1724D" w:rsidRPr="007664A7" w:rsidRDefault="00C1724D"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0F647513" w14:textId="77777777" w:rsidR="00C1724D" w:rsidRPr="007664A7" w:rsidRDefault="00C1724D" w:rsidP="00C20A28">
            <w:pPr>
              <w:pStyle w:val="ProductList-OfferingBody"/>
              <w:jc w:val="center"/>
              <w:rPr>
                <w:rFonts w:ascii="Calibri" w:hAnsi="Calibri" w:cs="Calibri"/>
                <w:szCs w:val="16"/>
              </w:rPr>
            </w:pPr>
            <w:r>
              <w:rPr>
                <w:rFonts w:ascii="Calibri" w:hAnsi="Calibri" w:cs="Calibri"/>
                <w:szCs w:val="16"/>
              </w:rPr>
              <w:t>25%</w:t>
            </w:r>
          </w:p>
        </w:tc>
      </w:tr>
    </w:tbl>
    <w:p w14:paraId="7A897AB2" w14:textId="77777777" w:rsidR="00C1724D" w:rsidRPr="00EF7CF9" w:rsidRDefault="00C1724D" w:rsidP="00C1724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87AFF7E" w14:textId="42959350" w:rsidR="00F82DA2" w:rsidRPr="00F82DA2" w:rsidRDefault="00F82DA2" w:rsidP="00F82DA2">
      <w:pPr>
        <w:pStyle w:val="ProductList-Offering2Heading"/>
        <w:keepNext/>
        <w:tabs>
          <w:tab w:val="clear" w:pos="360"/>
          <w:tab w:val="clear" w:pos="720"/>
          <w:tab w:val="clear" w:pos="1080"/>
        </w:tabs>
        <w:outlineLvl w:val="2"/>
      </w:pPr>
      <w:bookmarkStart w:id="309" w:name="_Toc231483856"/>
      <w:r>
        <w:t>Azure Kubernetes Service (AKS)</w:t>
      </w:r>
      <w:bookmarkEnd w:id="309"/>
    </w:p>
    <w:p w14:paraId="61A85984" w14:textId="77777777" w:rsidR="00F82DA2" w:rsidRPr="005A1265" w:rsidRDefault="00F82DA2" w:rsidP="00F82DA2">
      <w:pPr>
        <w:pStyle w:val="ProductList-Body"/>
        <w:rPr>
          <w:b/>
          <w:bCs/>
          <w:color w:val="00188F"/>
        </w:rPr>
      </w:pPr>
      <w:r>
        <w:rPr>
          <w:b/>
          <w:bCs/>
          <w:color w:val="00188F"/>
        </w:rPr>
        <w:t>További fogalommeghatározások</w:t>
      </w:r>
    </w:p>
    <w:p w14:paraId="127F0781" w14:textId="77777777" w:rsidR="00F82DA2" w:rsidRDefault="00F82DA2" w:rsidP="00F82DA2">
      <w:pPr>
        <w:pStyle w:val="ProductList-Body"/>
      </w:pPr>
      <w:r>
        <w:t>„</w:t>
      </w:r>
      <w:r>
        <w:rPr>
          <w:b/>
          <w:bCs/>
          <w:color w:val="00188F"/>
        </w:rPr>
        <w:t>Azure Kubernetes Service (AKS) Fürt</w:t>
      </w:r>
      <w:r>
        <w:t>” Egy Kubernetes fürt két összetevőből áll:</w:t>
      </w:r>
    </w:p>
    <w:p w14:paraId="3F836EE1" w14:textId="77777777" w:rsidR="00F82DA2" w:rsidRDefault="00F82DA2">
      <w:pPr>
        <w:pStyle w:val="ProductList-Body"/>
        <w:numPr>
          <w:ilvl w:val="0"/>
          <w:numId w:val="11"/>
        </w:numPr>
      </w:pPr>
      <w:r>
        <w:t>A vezérlősík csomópontok biztosítják a Kubernetes alapszolgáltatásokat és az alkalmazási munkaterhelések vezénylését.</w:t>
      </w:r>
    </w:p>
    <w:p w14:paraId="304182C8" w14:textId="01A08E20" w:rsidR="00F82DA2" w:rsidRDefault="00F82DA2">
      <w:pPr>
        <w:pStyle w:val="ProductList-Body"/>
        <w:numPr>
          <w:ilvl w:val="0"/>
          <w:numId w:val="11"/>
        </w:numPr>
      </w:pPr>
      <w:r>
        <w:t>A csomópontok alkalmazási munkaterheléseket futtatnak.</w:t>
      </w:r>
    </w:p>
    <w:p w14:paraId="5C4312B7" w14:textId="77777777" w:rsidR="00F82DA2" w:rsidRDefault="00F82DA2" w:rsidP="00F82DA2">
      <w:pPr>
        <w:pStyle w:val="ProductList-Body"/>
      </w:pPr>
      <w:r>
        <w:t>„</w:t>
      </w:r>
      <w:r>
        <w:rPr>
          <w:b/>
          <w:bCs/>
          <w:color w:val="00188F"/>
        </w:rPr>
        <w:t>Kubernetes API-kiszolgáló</w:t>
      </w:r>
      <w:r>
        <w:t>” Amikor létrehoz egy Azure Kubernetes Service (AKS) Fürtöt, automatikusan létrejön és konfigurálásra kerül egy vezérlősík. A vezérlősík magában foglalja az alapul szolgáló Kubernetes API-t közzétevő API-kiszolgálót.</w:t>
      </w:r>
    </w:p>
    <w:p w14:paraId="55487483" w14:textId="77777777" w:rsidR="00F82DA2" w:rsidRDefault="00F82DA2" w:rsidP="00F82DA2">
      <w:pPr>
        <w:pStyle w:val="ProductList-Body"/>
      </w:pPr>
      <w:r>
        <w:t>A „</w:t>
      </w:r>
      <w:r>
        <w:rPr>
          <w:b/>
          <w:bCs/>
          <w:color w:val="00188F"/>
        </w:rPr>
        <w:t>Rendelkezésre Állási Zóna</w:t>
      </w:r>
      <w:r>
        <w:t>” egy Azure-régió egy olyan, meghibásodásoktól elszigetelt területe, amely redundáns energiaellátást, hűtést és hálózati hozzáférést biztosít.</w:t>
      </w:r>
    </w:p>
    <w:p w14:paraId="57AAB2E9" w14:textId="77777777" w:rsidR="00F82DA2" w:rsidRDefault="00F82DA2" w:rsidP="00F82DA2">
      <w:pPr>
        <w:pStyle w:val="ProductList-Body"/>
      </w:pPr>
    </w:p>
    <w:p w14:paraId="4A9E6F02" w14:textId="2345EADD" w:rsidR="00F82DA2" w:rsidRPr="007E7727" w:rsidRDefault="00EE6E3C" w:rsidP="00F82DA2">
      <w:pPr>
        <w:pStyle w:val="ProductList-Body"/>
        <w:rPr>
          <w:b/>
          <w:bCs/>
          <w:color w:val="00188F"/>
        </w:rPr>
      </w:pPr>
      <w:r>
        <w:rPr>
          <w:b/>
          <w:bCs/>
          <w:color w:val="00188F"/>
        </w:rPr>
        <w:t>A Rendelkezésre Állás kiszámítása és a Szolgáltatási Szintek a Rendelkezésre Állási Zónát használó AKS Fürtök esetén</w:t>
      </w:r>
    </w:p>
    <w:p w14:paraId="3B157BD0" w14:textId="4C4FEE0F" w:rsidR="00F82DA2" w:rsidRDefault="00F82DA2" w:rsidP="00F82DA2">
      <w:pPr>
        <w:pStyle w:val="ProductList-Body"/>
      </w:pPr>
      <w:r>
        <w:t>A „</w:t>
      </w:r>
      <w:r>
        <w:rPr>
          <w:b/>
          <w:bCs/>
          <w:color w:val="00188F"/>
        </w:rPr>
        <w:t>Maximális Rendelkezésre Állási Percek</w:t>
      </w:r>
      <w:r>
        <w:t>” egy Rendelkezésre Állási Zónát használni képes AKS Fürt perceinek összességét jelenti egy Alkalmazandó Időszakban mindaddig, amíg az Ügyfél az AKS Fürt leállítására vagy törlésére irányuló műveletet nem kezdeményez.</w:t>
      </w:r>
    </w:p>
    <w:p w14:paraId="08E07572" w14:textId="77777777" w:rsidR="00F82DA2" w:rsidRDefault="00F82DA2" w:rsidP="00F82DA2">
      <w:pPr>
        <w:pStyle w:val="ProductList-Body"/>
      </w:pPr>
      <w:r>
        <w:t>Az „</w:t>
      </w:r>
      <w:r>
        <w:rPr>
          <w:b/>
          <w:bCs/>
          <w:color w:val="00188F"/>
        </w:rPr>
        <w:t>Állásidő</w:t>
      </w:r>
      <w:r>
        <w:t>” a Maximális Rendelkezésre Állási Perceknek azok az összesített darabjai, amely percek alatt nincs adatkapcsolat a Kubernetes API-kiszolgálóhoz a biztosított Rendelkezésre Állási Zónát használni képes AKS Fürtből a régióban.</w:t>
      </w:r>
    </w:p>
    <w:p w14:paraId="5A3F2225" w14:textId="6487AD94" w:rsidR="00F82DA2" w:rsidRDefault="00F82DA2" w:rsidP="00F82DA2">
      <w:pPr>
        <w:pStyle w:val="ProductList-Body"/>
      </w:pPr>
      <w:r>
        <w:t>A Rendelkezésre Állási Zónát használni képes AKS Fürtök „</w:t>
      </w:r>
      <w:r>
        <w:rPr>
          <w:b/>
          <w:bCs/>
          <w:color w:val="00188F"/>
        </w:rPr>
        <w:t>Százalékos Rendelkezésre Állása</w:t>
      </w:r>
      <w: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5A8B4E04" w14:textId="77777777" w:rsidR="00365E17" w:rsidRPr="00EF7CF9" w:rsidRDefault="00000000" w:rsidP="00583F6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26A7E8C" w14:textId="77777777" w:rsidR="00F82DA2" w:rsidRPr="007E7727" w:rsidRDefault="00F82DA2" w:rsidP="00F82DA2">
      <w:pPr>
        <w:pStyle w:val="ProductList-Body"/>
        <w:rPr>
          <w:b/>
          <w:bCs/>
          <w:color w:val="00188F"/>
        </w:rPr>
      </w:pPr>
      <w:r>
        <w:rPr>
          <w:b/>
          <w:bCs/>
          <w:color w:val="00188F"/>
        </w:rPr>
        <w:t>A régióban engedélyezett Rendelkezésre Állási Zónával rendelkező AKS Fürtök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Szolgáltatás-jóváírás</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w:t>
            </w:r>
          </w:p>
        </w:tc>
        <w:tc>
          <w:tcPr>
            <w:tcW w:w="5400" w:type="dxa"/>
          </w:tcPr>
          <w:p w14:paraId="502E6A7A" w14:textId="77777777" w:rsidR="007E7727" w:rsidRPr="00EF7CF9" w:rsidRDefault="007E7727" w:rsidP="000F31B4">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w:t>
            </w:r>
          </w:p>
        </w:tc>
        <w:tc>
          <w:tcPr>
            <w:tcW w:w="5400" w:type="dxa"/>
          </w:tcPr>
          <w:p w14:paraId="47AA3AAB" w14:textId="77777777" w:rsidR="007E7727" w:rsidRPr="00EF7CF9" w:rsidRDefault="007E7727" w:rsidP="000F31B4">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w:t>
            </w:r>
          </w:p>
        </w:tc>
        <w:tc>
          <w:tcPr>
            <w:tcW w:w="5400" w:type="dxa"/>
          </w:tcPr>
          <w:p w14:paraId="39F4B2F2" w14:textId="433C6D15" w:rsidR="007E7727" w:rsidRPr="00EF7CF9" w:rsidRDefault="007E7727" w:rsidP="000F31B4">
            <w:pPr>
              <w:pStyle w:val="ProductList-OfferingBody"/>
              <w:jc w:val="center"/>
            </w:pPr>
            <w:r>
              <w:t>100%</w:t>
            </w:r>
          </w:p>
        </w:tc>
      </w:tr>
    </w:tbl>
    <w:p w14:paraId="79783696" w14:textId="5885F0B1" w:rsidR="00F82DA2" w:rsidRPr="007E7727" w:rsidRDefault="00EE6E3C" w:rsidP="00787636">
      <w:pPr>
        <w:pStyle w:val="ProductList-Body"/>
        <w:spacing w:before="120"/>
        <w:rPr>
          <w:b/>
          <w:bCs/>
          <w:color w:val="00188F"/>
        </w:rPr>
      </w:pPr>
      <w:r>
        <w:rPr>
          <w:b/>
          <w:bCs/>
          <w:color w:val="00188F"/>
        </w:rPr>
        <w:t>A Rendelkezésre Állás kiszámítása és a Szolgáltatási Szintek a Rendelkezésre Állási Zónát nem használó AKS Fürtök esetén</w:t>
      </w:r>
    </w:p>
    <w:p w14:paraId="13D307EA" w14:textId="45D3D169" w:rsidR="00F82DA2" w:rsidRDefault="00F82DA2" w:rsidP="00F82DA2">
      <w:pPr>
        <w:pStyle w:val="ProductList-Body"/>
      </w:pPr>
      <w:r>
        <w:t>A „</w:t>
      </w:r>
      <w:r>
        <w:rPr>
          <w:b/>
          <w:bCs/>
          <w:color w:val="00188F"/>
        </w:rPr>
        <w:t>Maximális Rendelkezésre Állási Percek</w:t>
      </w:r>
      <w:r>
        <w:t>” egy biztosított AKS Fürt perceinek összességét jelenti egy Alkalmazandó Időszakban mindaddig, amíg az Ügyfél a fürt leállítására vagy törlésére irányuló műveletet nem kezdeményez.</w:t>
      </w:r>
    </w:p>
    <w:p w14:paraId="290292FF" w14:textId="77777777" w:rsidR="00F82DA2" w:rsidRDefault="00F82DA2" w:rsidP="00F82DA2">
      <w:pPr>
        <w:pStyle w:val="ProductList-Body"/>
      </w:pPr>
      <w:r>
        <w:t>Az „</w:t>
      </w:r>
      <w:r>
        <w:rPr>
          <w:b/>
          <w:bCs/>
          <w:color w:val="00188F"/>
        </w:rPr>
        <w:t>Állásidő</w:t>
      </w:r>
      <w:r>
        <w:t>” a Maximális Rendelkezésre Állási Perceknek azok az összesített darabjai, amely percek alatt egy biztosított AKS Fürt nem rendelkezik adatkapcsolattal a Kubernetes AKS-kiszolgálóhoz.</w:t>
      </w:r>
    </w:p>
    <w:p w14:paraId="146AF392" w14:textId="4F9247F9" w:rsidR="00F82DA2" w:rsidRDefault="00F82DA2" w:rsidP="00F82DA2">
      <w:pPr>
        <w:pStyle w:val="ProductList-Body"/>
      </w:pPr>
      <w:r>
        <w:t>A „</w:t>
      </w:r>
      <w:r>
        <w:rPr>
          <w:b/>
          <w:bCs/>
          <w:color w:val="00188F"/>
        </w:rPr>
        <w:t>Százalékos Rendelkezésre Állás</w:t>
      </w:r>
      <w: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2D3CD4D5" w14:textId="77777777" w:rsidR="00365E17" w:rsidRPr="00EF7CF9" w:rsidRDefault="00000000" w:rsidP="00583F6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04C1695" w14:textId="52460BE8" w:rsidR="00F82DA2" w:rsidRPr="007E7727" w:rsidRDefault="00F82DA2" w:rsidP="00516B13">
      <w:pPr>
        <w:pStyle w:val="ProductList-Body"/>
        <w:keepNext/>
        <w:rPr>
          <w:b/>
          <w:bCs/>
          <w:color w:val="00188F"/>
        </w:rPr>
      </w:pPr>
      <w:r>
        <w:rPr>
          <w:b/>
          <w:bCs/>
          <w:color w:val="00188F"/>
        </w:rPr>
        <w:t>Az engedélyezett Rendelkezésre Állási Zónával nem rendelkező AKS Fürtök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Szolgáltatás-jóváírás</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w:t>
            </w:r>
          </w:p>
        </w:tc>
        <w:tc>
          <w:tcPr>
            <w:tcW w:w="5400" w:type="dxa"/>
          </w:tcPr>
          <w:p w14:paraId="5AD73D01" w14:textId="77777777" w:rsidR="007E7727" w:rsidRPr="00EF7CF9" w:rsidRDefault="007E7727" w:rsidP="000F31B4">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w:t>
            </w:r>
          </w:p>
        </w:tc>
        <w:tc>
          <w:tcPr>
            <w:tcW w:w="5400" w:type="dxa"/>
          </w:tcPr>
          <w:p w14:paraId="6DDB9075" w14:textId="77777777" w:rsidR="007E7727" w:rsidRPr="00EF7CF9" w:rsidRDefault="007E7727" w:rsidP="000F31B4">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w:t>
            </w:r>
          </w:p>
        </w:tc>
        <w:tc>
          <w:tcPr>
            <w:tcW w:w="5400" w:type="dxa"/>
          </w:tcPr>
          <w:p w14:paraId="1D5703B2" w14:textId="77777777" w:rsidR="007E7727" w:rsidRPr="00EF7CF9" w:rsidRDefault="007E7727" w:rsidP="000F31B4">
            <w:pPr>
              <w:pStyle w:val="ProductList-OfferingBody"/>
              <w:jc w:val="center"/>
            </w:pPr>
            <w:r>
              <w:t>100%</w:t>
            </w:r>
          </w:p>
        </w:tc>
      </w:tr>
    </w:tbl>
    <w:p w14:paraId="4011052A" w14:textId="4662885E" w:rsidR="007E7727" w:rsidRPr="00EF7CF9" w:rsidRDefault="002778D1"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3369F65" w14:textId="77777777" w:rsidR="00C4704B" w:rsidRPr="00C4704B" w:rsidRDefault="00C4704B" w:rsidP="00C4704B">
      <w:pPr>
        <w:pStyle w:val="ProductList-Offering2Heading"/>
        <w:tabs>
          <w:tab w:val="clear" w:pos="360"/>
          <w:tab w:val="clear" w:pos="720"/>
          <w:tab w:val="clear" w:pos="1080"/>
        </w:tabs>
        <w:outlineLvl w:val="2"/>
      </w:pPr>
      <w:bookmarkStart w:id="310" w:name="_Toc231483857"/>
      <w:bookmarkStart w:id="311" w:name="_Toc5018197"/>
      <w:bookmarkStart w:id="312" w:name="_Toc52348933"/>
      <w:bookmarkStart w:id="313" w:name="_Toc510793664"/>
      <w:bookmarkStart w:id="314" w:name="_Toc484160665"/>
      <w:bookmarkEnd w:id="280"/>
      <w:r w:rsidRPr="00C4704B">
        <w:t>Azure Kubernetes Service (AKS) automatikus fürtök</w:t>
      </w:r>
      <w:bookmarkEnd w:id="310"/>
    </w:p>
    <w:p w14:paraId="218DB3D8" w14:textId="77777777" w:rsidR="00C4704B" w:rsidRPr="000F64F6" w:rsidRDefault="00C4704B" w:rsidP="00C4704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További fogalommeghatározások</w:t>
      </w:r>
      <w:r>
        <w:rPr>
          <w:rFonts w:ascii="Calibri" w:eastAsia="Calibri" w:hAnsi="Calibri" w:cs="Arial"/>
          <w:sz w:val="18"/>
        </w:rPr>
        <w:t>:</w:t>
      </w:r>
    </w:p>
    <w:p w14:paraId="54392A41" w14:textId="77777777" w:rsidR="00C4704B" w:rsidRPr="000F64F6" w:rsidRDefault="00C4704B" w:rsidP="00C4704B">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Azure Kubernetes Service (AKS) automatikus fürt</w:t>
      </w:r>
      <w:r>
        <w:rPr>
          <w:rFonts w:ascii="Calibri" w:eastAsia="Calibri" w:hAnsi="Calibri" w:cs="Calibri"/>
          <w:sz w:val="18"/>
          <w:szCs w:val="18"/>
        </w:rPr>
        <w:t>” vagy „Automatikus fürt” A – „Automatikus” típusú Azure Kubernetes Service fürt, amely a következőket tartalmazza:</w:t>
      </w:r>
    </w:p>
    <w:p w14:paraId="3016CFB7" w14:textId="77777777" w:rsidR="00C4704B" w:rsidRPr="000F64F6" w:rsidRDefault="00C4704B">
      <w:pPr>
        <w:numPr>
          <w:ilvl w:val="0"/>
          <w:numId w:val="35"/>
        </w:numPr>
        <w:spacing w:after="0" w:line="279" w:lineRule="auto"/>
        <w:contextualSpacing/>
        <w:rPr>
          <w:rFonts w:ascii="Calibri" w:eastAsia="Calibri" w:hAnsi="Calibri" w:cs="Calibri"/>
          <w:sz w:val="18"/>
          <w:szCs w:val="18"/>
        </w:rPr>
      </w:pPr>
      <w:r>
        <w:rPr>
          <w:rFonts w:ascii="Calibri" w:eastAsia="Calibri" w:hAnsi="Calibri" w:cs="Calibri"/>
          <w:sz w:val="18"/>
          <w:szCs w:val="18"/>
        </w:rPr>
        <w:t>Vezérlősík-csomópontok, amelyek biztosítják az Azure Kubernetes alapszolgáltatásokat és az alkalmazási munkaterhelések vezénylését; és</w:t>
      </w:r>
    </w:p>
    <w:p w14:paraId="762B599F" w14:textId="77777777" w:rsidR="00C4704B" w:rsidRPr="000F64F6" w:rsidRDefault="00C4704B">
      <w:pPr>
        <w:numPr>
          <w:ilvl w:val="0"/>
          <w:numId w:val="35"/>
        </w:numPr>
        <w:spacing w:after="0" w:line="279" w:lineRule="auto"/>
        <w:contextualSpacing/>
        <w:rPr>
          <w:rFonts w:ascii="Calibri" w:eastAsia="Calibri" w:hAnsi="Calibri" w:cs="Calibri"/>
          <w:sz w:val="18"/>
          <w:szCs w:val="18"/>
        </w:rPr>
      </w:pPr>
      <w:r>
        <w:rPr>
          <w:rFonts w:ascii="Calibri" w:eastAsia="Calibri" w:hAnsi="Calibri" w:cs="Calibri"/>
          <w:sz w:val="18"/>
          <w:szCs w:val="18"/>
        </w:rPr>
        <w:t>az infrastruktúra-erőforrások dinamikus kiosztása a munkaterhelés követelményei alapján.</w:t>
      </w:r>
    </w:p>
    <w:p w14:paraId="781A272A" w14:textId="77777777" w:rsidR="00C4704B" w:rsidRPr="000F64F6" w:rsidRDefault="00C4704B" w:rsidP="00C4704B">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Kubernetes API-kiszolgáló</w:t>
      </w:r>
      <w:r>
        <w:rPr>
          <w:rFonts w:ascii="Calibri" w:eastAsia="Calibri" w:hAnsi="Calibri" w:cs="Calibri"/>
          <w:sz w:val="18"/>
          <w:szCs w:val="18"/>
        </w:rPr>
        <w:t>” Amikor létrehoz egy Automatikus fürtöt, a vezérlősík automatikusan létrejön és konfigurálódik. A vezérlősík magában foglalja az alapul szolgáló Kubernetes API-t közzétevő API-kiszolgálót.</w:t>
      </w:r>
    </w:p>
    <w:p w14:paraId="1E5D6095" w14:textId="77777777" w:rsidR="00C4704B" w:rsidRPr="000F64F6" w:rsidRDefault="00C4704B" w:rsidP="00C4704B">
      <w:pPr>
        <w:spacing w:after="0"/>
        <w:rPr>
          <w:rFonts w:ascii="Calibri" w:eastAsia="Calibri" w:hAnsi="Calibri" w:cs="Arial"/>
        </w:rPr>
      </w:pPr>
      <w:r>
        <w:rPr>
          <w:rFonts w:ascii="Calibri" w:eastAsia="Calibri" w:hAnsi="Calibri" w:cs="Calibri"/>
          <w:sz w:val="18"/>
          <w:szCs w:val="18"/>
        </w:rPr>
        <w:t>A „</w:t>
      </w:r>
      <w:r>
        <w:rPr>
          <w:rFonts w:ascii="Calibri" w:eastAsia="Calibri" w:hAnsi="Calibri" w:cs="Calibri"/>
          <w:b/>
          <w:bCs/>
          <w:color w:val="00188F"/>
          <w:sz w:val="18"/>
          <w:szCs w:val="18"/>
        </w:rPr>
        <w:t>Rendelkezésre Állási Zóna</w:t>
      </w:r>
      <w:r>
        <w:rPr>
          <w:rFonts w:ascii="Calibri" w:eastAsia="Calibri" w:hAnsi="Calibri" w:cs="Calibri"/>
          <w:sz w:val="18"/>
          <w:szCs w:val="18"/>
        </w:rPr>
        <w:t>” egy Azure-régió egy olyan, meghibásodásoktól elszigetelt területe, amely redundáns energiaellátást, hűtést és hálózati hozzáférést biztosít.</w:t>
      </w:r>
    </w:p>
    <w:p w14:paraId="7F4F0460" w14:textId="77777777" w:rsidR="00C4704B" w:rsidRPr="000F64F6" w:rsidRDefault="00C4704B" w:rsidP="00C4704B">
      <w:pPr>
        <w:spacing w:after="0"/>
        <w:rPr>
          <w:rFonts w:ascii="Calibri" w:eastAsia="Calibri" w:hAnsi="Calibri" w:cs="Arial"/>
        </w:rPr>
      </w:pPr>
      <w:r>
        <w:rPr>
          <w:rFonts w:ascii="Calibri" w:eastAsia="Calibri" w:hAnsi="Calibri" w:cs="Calibri"/>
          <w:b/>
          <w:bCs/>
          <w:color w:val="00188F"/>
          <w:sz w:val="18"/>
          <w:szCs w:val="18"/>
        </w:rPr>
        <w:t>Rendelkezésre állás kiszámítása és Szolgáltatási szintek a Rendelkezésre állási zónát használó Automatikus fürtök esetén</w:t>
      </w:r>
    </w:p>
    <w:p w14:paraId="1567C552" w14:textId="77777777" w:rsidR="00C4704B" w:rsidRPr="000F64F6" w:rsidRDefault="00C4704B" w:rsidP="00C4704B">
      <w:pPr>
        <w:spacing w:after="0"/>
        <w:rPr>
          <w:rFonts w:ascii="Calibri" w:eastAsia="Calibri" w:hAnsi="Calibri" w:cs="Arial"/>
        </w:rPr>
      </w:pPr>
      <w:r w:rsidRPr="009622B2">
        <w:rPr>
          <w:rFonts w:ascii="Calibri" w:hAnsi="Calibri" w:cs="Calibri"/>
          <w:sz w:val="18"/>
          <w:szCs w:val="18"/>
        </w:rPr>
        <w:t xml:space="preserve">A </w:t>
      </w:r>
      <w:r>
        <w:rPr>
          <w:rFonts w:ascii="Calibri" w:eastAsia="Calibri" w:hAnsi="Calibri" w:cs="Calibri"/>
          <w:sz w:val="18"/>
          <w:szCs w:val="18"/>
        </w:rPr>
        <w:t>„</w:t>
      </w:r>
      <w:r>
        <w:rPr>
          <w:rFonts w:ascii="Calibri" w:eastAsia="Calibri" w:hAnsi="Calibri" w:cs="Calibri"/>
          <w:b/>
          <w:bCs/>
          <w:color w:val="00188F"/>
          <w:sz w:val="18"/>
          <w:szCs w:val="18"/>
        </w:rPr>
        <w:t>Maximális rendelkezésre állási percek</w:t>
      </w:r>
      <w:r>
        <w:rPr>
          <w:rFonts w:ascii="Calibri" w:eastAsia="Calibri" w:hAnsi="Calibri" w:cs="Calibri"/>
          <w:sz w:val="18"/>
          <w:szCs w:val="18"/>
        </w:rPr>
        <w:t>” egy Rendelkezésre állási zónát használni képes Automatikus fürt perceinek összességét jelenti egy Alkalmazandó időszakban mindaddig, amíg az Ügyfél a fürt leállítására vagy törlésére irányuló műveletet nem kezdeményez.</w:t>
      </w:r>
    </w:p>
    <w:p w14:paraId="4909AABD" w14:textId="77777777" w:rsidR="00C4704B" w:rsidRPr="000F64F6" w:rsidRDefault="00C4704B" w:rsidP="00C4704B">
      <w:pPr>
        <w:spacing w:after="0"/>
        <w:rPr>
          <w:rFonts w:ascii="Calibri" w:eastAsia="Calibri" w:hAnsi="Calibri" w:cs="Calibri"/>
          <w:sz w:val="18"/>
          <w:szCs w:val="18"/>
        </w:rPr>
      </w:pPr>
      <w:r w:rsidRPr="009622B2">
        <w:rPr>
          <w:rFonts w:ascii="Calibri" w:hAnsi="Calibri" w:cs="Calibri"/>
          <w:sz w:val="18"/>
          <w:szCs w:val="18"/>
        </w:rPr>
        <w:t xml:space="preserve">Az </w:t>
      </w:r>
      <w:r>
        <w:rPr>
          <w:rFonts w:ascii="Calibri" w:eastAsia="Calibri" w:hAnsi="Calibri" w:cs="Calibri"/>
          <w:sz w:val="18"/>
          <w:szCs w:val="18"/>
        </w:rPr>
        <w:t>„</w:t>
      </w:r>
      <w:r>
        <w:rPr>
          <w:rFonts w:ascii="Calibri" w:eastAsia="Calibri" w:hAnsi="Calibri" w:cs="Calibri"/>
          <w:b/>
          <w:bCs/>
          <w:color w:val="00188F"/>
          <w:sz w:val="18"/>
          <w:szCs w:val="18"/>
        </w:rPr>
        <w:t>Állásidő</w:t>
      </w:r>
      <w:r>
        <w:rPr>
          <w:rFonts w:ascii="Calibri" w:eastAsia="Calibri" w:hAnsi="Calibri" w:cs="Calibri"/>
          <w:sz w:val="18"/>
          <w:szCs w:val="18"/>
        </w:rPr>
        <w:t>” a Maximális rendelkezésre állási perceknek azok az összesített darabjai, amely percek alatt nincs adatkapcsolat a Kubernetes API-kiszolgálóhoz a biztosított Rendelkezésre állási zónát használni képes Automatikus fürtből a régióban.</w:t>
      </w:r>
    </w:p>
    <w:p w14:paraId="12E7E73C" w14:textId="77777777" w:rsidR="00C4704B" w:rsidRPr="000F64F6" w:rsidRDefault="00C4704B" w:rsidP="00C4704B">
      <w:pPr>
        <w:spacing w:after="0"/>
        <w:rPr>
          <w:rFonts w:ascii="Calibri" w:eastAsia="Calibri" w:hAnsi="Calibri" w:cs="Calibri"/>
          <w:sz w:val="18"/>
          <w:szCs w:val="18"/>
        </w:rPr>
      </w:pPr>
      <w:r w:rsidRPr="009622B2">
        <w:rPr>
          <w:rFonts w:ascii="Calibri" w:hAnsi="Calibri" w:cs="Calibri"/>
          <w:sz w:val="18"/>
          <w:szCs w:val="18"/>
        </w:rPr>
        <w:t>A Rendelkezésre Állási Zónát használni képes Automatikus fürtök</w:t>
      </w:r>
      <w:r>
        <w:t xml:space="preserve"> </w:t>
      </w:r>
      <w:r>
        <w:rPr>
          <w:rFonts w:ascii="Calibri" w:eastAsia="Calibri" w:hAnsi="Calibri" w:cs="Calibri"/>
          <w:sz w:val="18"/>
          <w:szCs w:val="18"/>
        </w:rPr>
        <w:t>„</w:t>
      </w:r>
      <w:r>
        <w:rPr>
          <w:rFonts w:ascii="Calibri" w:eastAsia="Calibri" w:hAnsi="Calibri" w:cs="Calibri"/>
          <w:b/>
          <w:bCs/>
          <w:color w:val="00188F"/>
          <w:sz w:val="18"/>
          <w:szCs w:val="18"/>
        </w:rPr>
        <w:t>Százalékos rendelkezésre állása</w:t>
      </w:r>
      <w:r>
        <w:rPr>
          <w:rFonts w:ascii="Calibri" w:eastAsia="Calibri" w:hAnsi="Calibri" w:cs="Calibri"/>
          <w:sz w:val="18"/>
          <w:szCs w:val="18"/>
        </w:rP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659EA2B7" w14:textId="77777777" w:rsidR="00C4704B" w:rsidRDefault="00C4704B" w:rsidP="00965D53">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(Összes Perc – Állásidő) / Összes Perc * 100</w:t>
      </w:r>
    </w:p>
    <w:p w14:paraId="11D52FFC" w14:textId="77777777" w:rsidR="00C4704B" w:rsidRPr="000F64F6" w:rsidRDefault="00C4704B" w:rsidP="00C4704B">
      <w:pPr>
        <w:spacing w:after="0"/>
        <w:rPr>
          <w:rFonts w:ascii="Calibri" w:eastAsia="Calibri" w:hAnsi="Calibri" w:cs="Arial"/>
        </w:rPr>
      </w:pPr>
      <w:r>
        <w:rPr>
          <w:rFonts w:ascii="Calibri" w:eastAsia="Calibri" w:hAnsi="Calibri" w:cs="Calibri"/>
          <w:b/>
          <w:bCs/>
          <w:color w:val="00188F"/>
          <w:sz w:val="18"/>
          <w:szCs w:val="18"/>
        </w:rPr>
        <w:t>A régióban engedélyezett Rendelkezésre állási zónával rendelkező Automatikus fürtök Ügyfél általi használatára a következő Szolgáltatási szintek és Szolgáltatás-jóváírások alkalmazandók:</w:t>
      </w:r>
    </w:p>
    <w:p w14:paraId="3A9E806F" w14:textId="77777777" w:rsidR="00C4704B" w:rsidRPr="000F64F6" w:rsidRDefault="00C4704B" w:rsidP="00C4704B">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t>Kubernetes API-kiszolgáló Százalékos rendelkezésre állása, Szolgáltatás-jóváírás</w:t>
      </w:r>
    </w:p>
    <w:tbl>
      <w:tblPr>
        <w:tblW w:w="10800" w:type="dxa"/>
        <w:tblLayout w:type="fixed"/>
        <w:tblLook w:val="04A0" w:firstRow="1" w:lastRow="0" w:firstColumn="1" w:lastColumn="0" w:noHBand="0" w:noVBand="1"/>
      </w:tblPr>
      <w:tblGrid>
        <w:gridCol w:w="5400"/>
        <w:gridCol w:w="5400"/>
      </w:tblGrid>
      <w:tr w:rsidR="00C4704B" w:rsidRPr="000F64F6" w14:paraId="3BE483D7"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6DB1EA67" w14:textId="77777777" w:rsidR="00C4704B" w:rsidRPr="000F64F6" w:rsidRDefault="00C4704B"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Százalékos Rendelkezésre Állás</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5D7A6794" w14:textId="77777777" w:rsidR="00C4704B" w:rsidRPr="000F64F6" w:rsidRDefault="00C4704B"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Szolgáltatás-jóváírás</w:t>
            </w:r>
          </w:p>
        </w:tc>
      </w:tr>
      <w:tr w:rsidR="00C4704B" w:rsidRPr="000F64F6" w14:paraId="2B7D9F44"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8A2983C" w14:textId="77777777" w:rsidR="00C4704B" w:rsidRPr="000F64F6" w:rsidRDefault="00C4704B" w:rsidP="001A6678">
            <w:pPr>
              <w:spacing w:before="20" w:after="20"/>
              <w:ind w:left="-14" w:right="-101"/>
              <w:jc w:val="center"/>
              <w:rPr>
                <w:rFonts w:ascii="Calibri" w:eastAsia="Calibri" w:hAnsi="Calibri" w:cs="Arial"/>
              </w:rPr>
            </w:pPr>
            <w:r>
              <w:rPr>
                <w:rFonts w:ascii="Calibri" w:eastAsia="Calibri" w:hAnsi="Calibri" w:cs="Calibri"/>
                <w:sz w:val="16"/>
                <w:szCs w:val="16"/>
              </w:rPr>
              <w:t>&lt; 99,95%</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0B71A6E" w14:textId="77777777" w:rsidR="00C4704B" w:rsidRPr="000F64F6" w:rsidRDefault="00C4704B" w:rsidP="001A6678">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C4704B" w:rsidRPr="000F64F6" w14:paraId="456BCCE8"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D53BB1D" w14:textId="77777777" w:rsidR="00C4704B" w:rsidRPr="000F64F6" w:rsidRDefault="00C4704B" w:rsidP="001A6678">
            <w:pPr>
              <w:spacing w:before="20" w:after="20"/>
              <w:ind w:left="-14" w:right="-101"/>
              <w:jc w:val="center"/>
              <w:rPr>
                <w:rFonts w:ascii="Calibri" w:eastAsia="Calibri" w:hAnsi="Calibri" w:cs="Arial"/>
              </w:rPr>
            </w:pPr>
            <w:r>
              <w:rPr>
                <w:rFonts w:ascii="Calibri" w:eastAsia="Calibri" w:hAnsi="Calibri" w:cs="Calibri"/>
                <w:sz w:val="16"/>
                <w:szCs w:val="16"/>
              </w:rPr>
              <w:t>&lt; 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03DFEFB" w14:textId="77777777" w:rsidR="00C4704B" w:rsidRPr="000F64F6" w:rsidRDefault="00C4704B" w:rsidP="001A6678">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C4704B" w:rsidRPr="000F64F6" w14:paraId="2C1907B5"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53A0C56F" w14:textId="77777777" w:rsidR="00C4704B" w:rsidRPr="000F64F6" w:rsidRDefault="00C4704B" w:rsidP="001A6678">
            <w:pPr>
              <w:spacing w:before="20" w:after="20"/>
              <w:ind w:left="-14" w:right="-101"/>
              <w:jc w:val="center"/>
              <w:rPr>
                <w:rFonts w:ascii="Calibri" w:eastAsia="Calibri" w:hAnsi="Calibri" w:cs="Arial"/>
              </w:rPr>
            </w:pPr>
            <w:r>
              <w:rPr>
                <w:rFonts w:ascii="Calibri" w:eastAsia="Calibri" w:hAnsi="Calibri" w:cs="Calibri"/>
                <w:sz w:val="16"/>
                <w:szCs w:val="16"/>
              </w:rPr>
              <w:t>&lt; 95%</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59C31567" w14:textId="77777777" w:rsidR="00C4704B" w:rsidRPr="000F64F6" w:rsidRDefault="00C4704B" w:rsidP="001A6678">
            <w:pPr>
              <w:spacing w:before="20" w:after="20"/>
              <w:ind w:left="-14" w:right="-101"/>
              <w:jc w:val="center"/>
              <w:rPr>
                <w:rFonts w:ascii="Calibri" w:eastAsia="Calibri" w:hAnsi="Calibri" w:cs="Arial"/>
              </w:rPr>
            </w:pPr>
            <w:r>
              <w:rPr>
                <w:rFonts w:ascii="Calibri" w:eastAsia="Calibri" w:hAnsi="Calibri" w:cs="Calibri"/>
                <w:sz w:val="16"/>
                <w:szCs w:val="16"/>
              </w:rPr>
              <w:t>100%</w:t>
            </w:r>
          </w:p>
        </w:tc>
      </w:tr>
    </w:tbl>
    <w:p w14:paraId="574964D2" w14:textId="77777777" w:rsidR="00C4704B" w:rsidRPr="000F64F6" w:rsidRDefault="00C4704B" w:rsidP="00C4704B">
      <w:pPr>
        <w:spacing w:before="120"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Rendelkezésre állás kiszámítása és Szolgáltatási szintek Automatikus fürtök esetén</w:t>
      </w:r>
    </w:p>
    <w:p w14:paraId="35ADC3BA" w14:textId="77777777" w:rsidR="00C4704B" w:rsidRPr="000F64F6" w:rsidRDefault="00C4704B" w:rsidP="00C4704B">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Alkalmazandó szolgáltatási díjak</w:t>
      </w:r>
      <w:r>
        <w:rPr>
          <w:rFonts w:ascii="Calibri" w:eastAsia="Calibri" w:hAnsi="Calibri" w:cs="Calibri"/>
          <w:sz w:val="18"/>
          <w:szCs w:val="18"/>
        </w:rPr>
        <w:t>”: az Automatikus fürtben az Alkalmazandó időszak alatt felmerült, a virtuális gépekhez kapcsolódó teljes további óradíj, amelyre Szolgáltatás-jóváírás jár, kivéve maguknak a virtuális gépeknek a díját.</w:t>
      </w:r>
    </w:p>
    <w:p w14:paraId="663A7E93" w14:textId="77777777" w:rsidR="00C4704B" w:rsidRPr="000F64F6" w:rsidRDefault="00C4704B" w:rsidP="00C4704B">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Alkalmazható pod</w:t>
      </w:r>
      <w:r>
        <w:rPr>
          <w:rFonts w:ascii="Calibri" w:eastAsia="Calibri" w:hAnsi="Calibri" w:cs="Calibri"/>
          <w:sz w:val="18"/>
          <w:szCs w:val="18"/>
        </w:rPr>
        <w:t>”: olyan podként van meghatározva, amely nem csatol köteteket más forrásból, mint a secrets, config mapek, downward API-k és emptyDir, és nem igényel olyan csomópontokat, amelyek Windows, GPU, Bizalmas vagy egyéb speciális SKU-kat tartalmaznak.</w:t>
      </w:r>
    </w:p>
    <w:p w14:paraId="6D16BC98" w14:textId="77777777" w:rsidR="00C4704B" w:rsidRPr="000F64F6" w:rsidRDefault="00C4704B" w:rsidP="00C4704B">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Kizárt ablak</w:t>
      </w:r>
      <w:r>
        <w:rPr>
          <w:rFonts w:ascii="Calibri" w:eastAsia="Calibri" w:hAnsi="Calibri" w:cs="Calibri"/>
          <w:sz w:val="18"/>
          <w:szCs w:val="18"/>
        </w:rPr>
        <w:t>”: olyan bármely 5 perces időintervallumként van meghatározva, amely alatt közepes vagy nagy méretű (100 vagy több csomópontot érintő) műveleteket indítanak, vagy kvóta-/előfizetési hibákat észlelnek az Automatikus fürtben.</w:t>
      </w:r>
    </w:p>
    <w:p w14:paraId="1C4E0257" w14:textId="77777777" w:rsidR="00C4704B" w:rsidRPr="000F64F6" w:rsidRDefault="00C4704B" w:rsidP="00C4704B">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Összes podművelet</w:t>
      </w:r>
      <w:r>
        <w:rPr>
          <w:rFonts w:ascii="Calibri" w:eastAsia="Calibri" w:hAnsi="Calibri" w:cs="Calibri"/>
          <w:sz w:val="18"/>
          <w:szCs w:val="18"/>
        </w:rPr>
        <w:t>”: az Alkalmazandó időszak alatt a vásárló által az Kizárt ablakokon kívül indított Alkalmazható pod létrehozási műveletek teljes számát jelenti.</w:t>
      </w:r>
    </w:p>
    <w:p w14:paraId="77BC8577" w14:textId="77777777" w:rsidR="00C4704B" w:rsidRPr="000F64F6" w:rsidRDefault="00C4704B" w:rsidP="00C4704B">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Elhalasztott podműveletek</w:t>
      </w:r>
      <w:r>
        <w:rPr>
          <w:rFonts w:ascii="Calibri" w:eastAsia="Calibri" w:hAnsi="Calibri" w:cs="Calibri"/>
          <w:sz w:val="18"/>
          <w:szCs w:val="18"/>
        </w:rPr>
        <w:t>”: az Alkalmazható pod létrehozási műveleteinek teljes száma, amikor egy Alkalmazható pod konténerei nem jelentenek indítást öt percen belül a podobjektum létrehozásától számítva, kivéve a képek letöltésére és az init konténerek futtatására fordított időt.</w:t>
      </w:r>
    </w:p>
    <w:p w14:paraId="16591979" w14:textId="77777777" w:rsidR="00C4704B" w:rsidRPr="000F64F6" w:rsidRDefault="00C4704B" w:rsidP="00C4704B">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Százalékos készültség</w:t>
      </w:r>
      <w:r>
        <w:rPr>
          <w:rFonts w:ascii="Calibri" w:eastAsia="Calibri" w:hAnsi="Calibri" w:cs="Calibri"/>
          <w:sz w:val="18"/>
          <w:szCs w:val="18"/>
        </w:rPr>
        <w:t xml:space="preserve">”: az Automatikus fürtök esetében úgy kerül kiszámításra, hogy az Alkalmazandó időszak alatt egy adott Microsoft Azure-előfizetésnél az Összes podműveletből kivonják az Elhalasztott podműveleteket, majd elosztják az Összes podművelettel. A Százalékos készültség a következő képlettel határozható meg: </w:t>
      </w:r>
    </w:p>
    <w:p w14:paraId="7332F884" w14:textId="77777777" w:rsidR="00C4704B" w:rsidRPr="000F64F6" w:rsidRDefault="00C4704B" w:rsidP="00C4704B">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(Összes podművelet – Elhalasztott podműveletek) / (Összes podművelet) x 100</w:t>
      </w:r>
    </w:p>
    <w:p w14:paraId="0574DDB0" w14:textId="77777777" w:rsidR="00C4704B" w:rsidRPr="000F64F6" w:rsidRDefault="00C4704B" w:rsidP="00C4704B">
      <w:pPr>
        <w:keepNext/>
        <w:keepLines/>
        <w:spacing w:after="0"/>
        <w:rPr>
          <w:rFonts w:ascii="Calibri" w:eastAsia="Calibri" w:hAnsi="Calibri" w:cs="Calibri"/>
          <w:b/>
          <w:bCs/>
          <w:color w:val="00188F"/>
          <w:sz w:val="18"/>
          <w:szCs w:val="18"/>
        </w:rPr>
      </w:pPr>
      <w:r>
        <w:rPr>
          <w:rFonts w:ascii="Calibri" w:eastAsia="Calibri" w:hAnsi="Calibri" w:cs="Calibri"/>
          <w:b/>
          <w:bCs/>
          <w:color w:val="00188F"/>
          <w:sz w:val="18"/>
          <w:szCs w:val="18"/>
        </w:rPr>
        <w:t>Százalékos készültség, Szolgáltatás-jóváírás</w:t>
      </w:r>
    </w:p>
    <w:tbl>
      <w:tblPr>
        <w:tblW w:w="10800" w:type="dxa"/>
        <w:tblLayout w:type="fixed"/>
        <w:tblLook w:val="04A0" w:firstRow="1" w:lastRow="0" w:firstColumn="1" w:lastColumn="0" w:noHBand="0" w:noVBand="1"/>
      </w:tblPr>
      <w:tblGrid>
        <w:gridCol w:w="5400"/>
        <w:gridCol w:w="5400"/>
      </w:tblGrid>
      <w:tr w:rsidR="00C4704B" w:rsidRPr="000F64F6" w14:paraId="5143599F"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6F69549E" w14:textId="77777777" w:rsidR="00C4704B" w:rsidRPr="000F64F6" w:rsidRDefault="00C4704B" w:rsidP="001A6678">
            <w:pPr>
              <w:keepNext/>
              <w:keepLines/>
              <w:spacing w:before="20" w:after="20"/>
              <w:ind w:left="-14" w:right="-101"/>
              <w:jc w:val="center"/>
              <w:rPr>
                <w:rFonts w:ascii="Calibri" w:eastAsia="Calibri" w:hAnsi="Calibri" w:cs="Arial"/>
              </w:rPr>
            </w:pPr>
            <w:r>
              <w:rPr>
                <w:rFonts w:ascii="Calibri" w:eastAsia="Calibri" w:hAnsi="Calibri" w:cs="Calibri"/>
                <w:color w:val="FFFFFF"/>
                <w:sz w:val="16"/>
                <w:szCs w:val="16"/>
              </w:rPr>
              <w:t>Százalékos készültség</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36E02DA1" w14:textId="77777777" w:rsidR="00C4704B" w:rsidRPr="000F64F6" w:rsidRDefault="00C4704B" w:rsidP="001A6678">
            <w:pPr>
              <w:keepNext/>
              <w:keepLines/>
              <w:spacing w:before="20" w:after="20"/>
              <w:ind w:left="-14" w:right="-101"/>
              <w:jc w:val="center"/>
              <w:rPr>
                <w:rFonts w:ascii="Calibri" w:eastAsia="Calibri" w:hAnsi="Calibri" w:cs="Calibri"/>
                <w:color w:val="FFFFFF"/>
                <w:sz w:val="16"/>
                <w:szCs w:val="16"/>
              </w:rPr>
            </w:pPr>
            <w:r>
              <w:rPr>
                <w:rFonts w:ascii="Calibri" w:eastAsia="Calibri" w:hAnsi="Calibri" w:cs="Calibri"/>
                <w:color w:val="FFFFFF"/>
                <w:sz w:val="16"/>
                <w:szCs w:val="16"/>
              </w:rPr>
              <w:t>Szolgáltatás-jóváírás</w:t>
            </w:r>
          </w:p>
        </w:tc>
      </w:tr>
      <w:tr w:rsidR="00C4704B" w:rsidRPr="000F64F6" w14:paraId="38DDCD46"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FD20454" w14:textId="77777777" w:rsidR="00C4704B" w:rsidRPr="000F64F6" w:rsidRDefault="00C4704B" w:rsidP="001A6678">
            <w:pPr>
              <w:keepNext/>
              <w:keepLines/>
              <w:spacing w:before="20" w:after="20"/>
              <w:ind w:left="-14" w:right="-101"/>
              <w:jc w:val="center"/>
              <w:rPr>
                <w:rFonts w:ascii="Calibri" w:eastAsia="Calibri" w:hAnsi="Calibri" w:cs="Arial"/>
              </w:rPr>
            </w:pPr>
            <w:r>
              <w:rPr>
                <w:rFonts w:ascii="Calibri" w:eastAsia="Calibri" w:hAnsi="Calibri" w:cs="Calibri"/>
                <w:sz w:val="16"/>
                <w:szCs w:val="16"/>
              </w:rPr>
              <w:t>&lt; 99,9%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6FCBCA4" w14:textId="77777777" w:rsidR="00C4704B" w:rsidRPr="000F64F6" w:rsidRDefault="00C4704B" w:rsidP="001A6678">
            <w:pPr>
              <w:keepNext/>
              <w:keepLines/>
              <w:spacing w:before="20" w:after="20"/>
              <w:ind w:left="-14" w:right="-101"/>
              <w:jc w:val="center"/>
              <w:rPr>
                <w:rFonts w:ascii="Calibri" w:eastAsia="Calibri" w:hAnsi="Calibri" w:cs="Arial"/>
              </w:rPr>
            </w:pPr>
            <w:r>
              <w:rPr>
                <w:rFonts w:ascii="Calibri" w:eastAsia="Calibri" w:hAnsi="Calibri" w:cs="Calibri"/>
                <w:sz w:val="16"/>
                <w:szCs w:val="16"/>
              </w:rPr>
              <w:t>10%</w:t>
            </w:r>
          </w:p>
        </w:tc>
      </w:tr>
      <w:tr w:rsidR="00C4704B" w:rsidRPr="000F64F6" w14:paraId="6C8D786C"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018CD46" w14:textId="77777777" w:rsidR="00C4704B" w:rsidRPr="000F64F6" w:rsidRDefault="00C4704B" w:rsidP="001A6678">
            <w:pPr>
              <w:keepNext/>
              <w:keepLines/>
              <w:spacing w:before="20" w:after="20"/>
              <w:ind w:left="-14" w:right="-101"/>
              <w:jc w:val="center"/>
              <w:rPr>
                <w:rFonts w:ascii="Calibri" w:eastAsia="Calibri" w:hAnsi="Calibri" w:cs="Arial"/>
              </w:rPr>
            </w:pPr>
            <w:r>
              <w:rPr>
                <w:rFonts w:ascii="Calibri" w:eastAsia="Calibri" w:hAnsi="Calibri" w:cs="Calibri"/>
                <w:sz w:val="16"/>
                <w:szCs w:val="16"/>
              </w:rPr>
              <w:t>&lt; 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287BDE9" w14:textId="77777777" w:rsidR="00C4704B" w:rsidRPr="000F64F6" w:rsidRDefault="00C4704B" w:rsidP="001A6678">
            <w:pPr>
              <w:keepNext/>
              <w:keepLines/>
              <w:spacing w:before="20" w:after="20"/>
              <w:ind w:left="-14" w:right="-101"/>
              <w:jc w:val="center"/>
              <w:rPr>
                <w:rFonts w:ascii="Calibri" w:eastAsia="Calibri" w:hAnsi="Calibri" w:cs="Arial"/>
              </w:rPr>
            </w:pPr>
            <w:r>
              <w:rPr>
                <w:rFonts w:ascii="Calibri" w:eastAsia="Calibri" w:hAnsi="Calibri" w:cs="Calibri"/>
                <w:sz w:val="16"/>
                <w:szCs w:val="16"/>
              </w:rPr>
              <w:t>25%</w:t>
            </w:r>
          </w:p>
        </w:tc>
      </w:tr>
      <w:tr w:rsidR="00C4704B" w:rsidRPr="000F64F6" w14:paraId="6132FCA0"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0A51ACD7" w14:textId="77777777" w:rsidR="00C4704B" w:rsidRPr="000F64F6" w:rsidRDefault="00C4704B" w:rsidP="001A6678">
            <w:pPr>
              <w:keepNext/>
              <w:keepLines/>
              <w:spacing w:before="20" w:after="20"/>
              <w:ind w:left="-14" w:right="-101"/>
              <w:jc w:val="center"/>
              <w:rPr>
                <w:rFonts w:ascii="Calibri" w:eastAsia="Calibri" w:hAnsi="Calibri" w:cs="Arial"/>
              </w:rPr>
            </w:pPr>
            <w:r>
              <w:rPr>
                <w:rFonts w:ascii="Calibri" w:eastAsia="Calibri" w:hAnsi="Calibri" w:cs="Calibri"/>
                <w:sz w:val="16"/>
                <w:szCs w:val="16"/>
              </w:rPr>
              <w:t>&lt; 95%</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7A607344" w14:textId="77777777" w:rsidR="00C4704B" w:rsidRPr="000F64F6" w:rsidRDefault="00C4704B" w:rsidP="001A6678">
            <w:pPr>
              <w:keepNext/>
              <w:keepLines/>
              <w:spacing w:before="20" w:after="20"/>
              <w:ind w:left="-14" w:right="-101"/>
              <w:jc w:val="center"/>
              <w:rPr>
                <w:rFonts w:ascii="Calibri" w:eastAsia="Calibri" w:hAnsi="Calibri" w:cs="Calibri"/>
                <w:sz w:val="16"/>
                <w:szCs w:val="16"/>
              </w:rPr>
            </w:pPr>
            <w:r>
              <w:rPr>
                <w:rFonts w:ascii="Calibri" w:eastAsia="Calibri" w:hAnsi="Calibri" w:cs="Calibri"/>
                <w:sz w:val="16"/>
                <w:szCs w:val="16"/>
              </w:rPr>
              <w:t>50%</w:t>
            </w:r>
          </w:p>
        </w:tc>
      </w:tr>
    </w:tbl>
    <w:p w14:paraId="442B81EF" w14:textId="77777777" w:rsidR="00C4704B" w:rsidRPr="00EF7CF9" w:rsidRDefault="00C4704B" w:rsidP="00C470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0DD97676" w14:textId="03226415" w:rsidR="004005AF" w:rsidRPr="00EF7CF9" w:rsidRDefault="004005AF" w:rsidP="004005AF">
      <w:pPr>
        <w:pStyle w:val="ProductList-Offering2Heading"/>
        <w:tabs>
          <w:tab w:val="clear" w:pos="360"/>
          <w:tab w:val="clear" w:pos="720"/>
          <w:tab w:val="clear" w:pos="1080"/>
        </w:tabs>
        <w:outlineLvl w:val="2"/>
      </w:pPr>
      <w:bookmarkStart w:id="315" w:name="_Toc231483858"/>
      <w:r>
        <w:t>Azure Lab Services</w:t>
      </w:r>
      <w:bookmarkEnd w:id="311"/>
      <w:bookmarkEnd w:id="312"/>
      <w:bookmarkEnd w:id="315"/>
    </w:p>
    <w:p w14:paraId="6AA23733" w14:textId="77777777" w:rsidR="004005AF" w:rsidRPr="00EF7CF9" w:rsidRDefault="004005AF" w:rsidP="004005AF">
      <w:pPr>
        <w:pStyle w:val="ProductList-Body"/>
      </w:pPr>
      <w:r>
        <w:rPr>
          <w:b/>
          <w:color w:val="00188F"/>
        </w:rPr>
        <w:t>További fogalommeghatározások</w:t>
      </w:r>
      <w:r w:rsidRPr="00486413">
        <w:rPr>
          <w:b/>
          <w:bCs/>
          <w:color w:val="00188F"/>
        </w:rPr>
        <w:t>:</w:t>
      </w:r>
    </w:p>
    <w:p w14:paraId="6C2C916A"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Laboratóriumi Virtuális Gép</w:t>
      </w:r>
      <w:r>
        <w:rPr>
          <w:rFonts w:asciiTheme="minorHAnsi" w:eastAsiaTheme="minorHAnsi" w:hAnsiTheme="minorHAnsi" w:cstheme="minorBidi"/>
          <w:sz w:val="18"/>
          <w:szCs w:val="22"/>
        </w:rPr>
        <w:t>” az Azure Lab Services egy laboratóriumában biztosított bármilyen virtuális gép.</w:t>
      </w:r>
    </w:p>
    <w:p w14:paraId="04D39350" w14:textId="77777777" w:rsidR="004005AF" w:rsidRPr="001C4AAD" w:rsidRDefault="004005AF" w:rsidP="004005AF">
      <w:pPr>
        <w:pStyle w:val="NormalWeb"/>
        <w:spacing w:before="0" w:beforeAutospacing="0" w:after="0" w:afterAutospacing="0"/>
        <w:rPr>
          <w:rFonts w:asciiTheme="minorHAnsi" w:eastAsiaTheme="minorHAnsi" w:hAnsiTheme="minorHAnsi" w:cstheme="minorBidi"/>
          <w:spacing w:val="-2"/>
          <w:sz w:val="18"/>
          <w:szCs w:val="22"/>
        </w:rPr>
      </w:pPr>
      <w:r w:rsidRPr="001C4AAD">
        <w:rPr>
          <w:rFonts w:asciiTheme="minorHAnsi" w:eastAsiaTheme="minorHAnsi" w:hAnsiTheme="minorHAnsi" w:cstheme="minorBidi"/>
          <w:spacing w:val="-2"/>
          <w:sz w:val="18"/>
          <w:szCs w:val="22"/>
        </w:rPr>
        <w:t>A „</w:t>
      </w:r>
      <w:r w:rsidRPr="001C4AAD">
        <w:rPr>
          <w:rFonts w:asciiTheme="minorHAnsi" w:eastAsiaTheme="minorHAnsi" w:hAnsiTheme="minorHAnsi" w:cstheme="minorBidi"/>
          <w:b/>
          <w:color w:val="00188F"/>
          <w:spacing w:val="-2"/>
          <w:sz w:val="18"/>
          <w:szCs w:val="22"/>
        </w:rPr>
        <w:t>Laboratóriumi Virtuális Gép Adatkapcsolat</w:t>
      </w:r>
      <w:r w:rsidRPr="001C4AAD">
        <w:rPr>
          <w:rFonts w:asciiTheme="minorHAnsi" w:eastAsiaTheme="minorHAnsi" w:hAnsiTheme="minorHAnsi" w:cstheme="minorBidi"/>
          <w:spacing w:val="-2"/>
          <w:sz w:val="18"/>
          <w:szCs w:val="22"/>
        </w:rPr>
        <w:t>”</w:t>
      </w:r>
      <w:r w:rsidRPr="00A466D8">
        <w:rPr>
          <w:rFonts w:asciiTheme="minorHAnsi" w:eastAsiaTheme="minorHAnsi" w:hAnsiTheme="minorHAnsi" w:cstheme="minorBidi"/>
          <w:spacing w:val="-2"/>
          <w:sz w:val="18"/>
          <w:szCs w:val="22"/>
        </w:rPr>
        <w:t xml:space="preserve"> </w:t>
      </w:r>
      <w:r w:rsidRPr="001C4AAD">
        <w:rPr>
          <w:rFonts w:asciiTheme="minorHAnsi" w:eastAsiaTheme="minorHAnsi" w:hAnsiTheme="minorHAnsi" w:cstheme="minorBidi"/>
          <w:spacing w:val="-2"/>
          <w:sz w:val="18"/>
          <w:szCs w:val="22"/>
        </w:rPr>
        <w:t>olyan kétirányú, TCP vagy UDP hálózati protokollt használó hálózati forgalom a Laboratóriumi Virtuális Gép és más IP-címek között, amelyben a Laboratóriumi Virtuális Gépet engedélyezett forgalomra konfigurálták. Az IP-címek lehetnek ugyanabban a virtuális hálózatban található IP-címek, mint amelyben a Laboratóriumi Virtuális Gép is található, de lehetnek nyilvános, irányítható IP-címek is.</w:t>
      </w:r>
    </w:p>
    <w:p w14:paraId="43C704A8" w14:textId="77777777" w:rsidR="004005AF" w:rsidRPr="00154301" w:rsidRDefault="004005AF" w:rsidP="004005AF">
      <w:pPr>
        <w:spacing w:after="0" w:line="240" w:lineRule="auto"/>
        <w:rPr>
          <w:sz w:val="18"/>
          <w:szCs w:val="18"/>
        </w:rPr>
      </w:pPr>
    </w:p>
    <w:p w14:paraId="450A7B65" w14:textId="10AC90AD" w:rsidR="004005AF" w:rsidRPr="00ED4527" w:rsidRDefault="00EE6E3C" w:rsidP="004005AF">
      <w:pPr>
        <w:spacing w:after="0" w:line="240" w:lineRule="auto"/>
        <w:rPr>
          <w:b/>
          <w:bCs/>
          <w:color w:val="00188F"/>
          <w:sz w:val="18"/>
        </w:rPr>
      </w:pPr>
      <w:r>
        <w:rPr>
          <w:b/>
          <w:bCs/>
          <w:color w:val="00188F"/>
          <w:sz w:val="18"/>
        </w:rPr>
        <w:t>A Rendelkezésre Állás kiszámítása és a Szolgáltatási Szintek az Azure Lab Services szolgáltatás esetén</w:t>
      </w:r>
    </w:p>
    <w:p w14:paraId="3E2CADC7" w14:textId="32AFF39E" w:rsidR="004005AF" w:rsidRDefault="004005AF" w:rsidP="004005AF">
      <w:pPr>
        <w:spacing w:after="0" w:line="240" w:lineRule="auto"/>
        <w:rPr>
          <w:sz w:val="18"/>
        </w:rPr>
      </w:pPr>
      <w:r>
        <w:rPr>
          <w:sz w:val="18"/>
        </w:rPr>
        <w:t>Az „</w:t>
      </w:r>
      <w:r>
        <w:rPr>
          <w:b/>
          <w:color w:val="00188F"/>
          <w:sz w:val="18"/>
        </w:rPr>
        <w:t>Alkalmazandó Időszak Percei</w:t>
      </w:r>
      <w:r>
        <w:rPr>
          <w:sz w:val="18"/>
        </w:rPr>
        <w:t>” egy adott Alkalmazandó Időszakban lévő percek teljes számát jelenti.</w:t>
      </w:r>
    </w:p>
    <w:p w14:paraId="53138E33" w14:textId="2321BDE8" w:rsidR="004005AF" w:rsidRPr="00EF7CF9" w:rsidRDefault="004005AF" w:rsidP="004005AF">
      <w:pPr>
        <w:spacing w:after="0" w:line="240" w:lineRule="auto"/>
        <w:rPr>
          <w:sz w:val="18"/>
        </w:rPr>
      </w:pPr>
      <w:r>
        <w:rPr>
          <w:sz w:val="18"/>
        </w:rPr>
        <w:t>Az „</w:t>
      </w:r>
      <w:r>
        <w:rPr>
          <w:b/>
          <w:color w:val="00188F"/>
          <w:sz w:val="18"/>
        </w:rPr>
        <w:t>Állásidő</w:t>
      </w:r>
      <w:r>
        <w:rPr>
          <w:sz w:val="18"/>
        </w:rPr>
        <w:t>” az Alkalmazandó Időszak Perceinek azok az összesített darabjai, amely percek alatt nincs Laboratóriumi Virtuális Gép Adatkapcsolat.</w:t>
      </w:r>
    </w:p>
    <w:p w14:paraId="30430B60" w14:textId="03B9FA68" w:rsidR="004005AF" w:rsidRDefault="004005AF" w:rsidP="004005AF">
      <w:pPr>
        <w:pStyle w:val="ProductList-Body"/>
      </w:pPr>
      <w:r>
        <w:t>A „</w:t>
      </w:r>
      <w:r>
        <w:rPr>
          <w:b/>
          <w:color w:val="00188F"/>
        </w:rPr>
        <w:t>Százalékos Rendelkezésre Állás</w:t>
      </w:r>
      <w:r>
        <w:t>” a következő értéket jelenti: az Alkalmazandó Időszak azon Perceinek százaléka egy adott Microsoft Azure-előfizetés esetén, amelyben bármelyik Laboratóriumi Virtuális Gép Állásidőben volt.</w:t>
      </w:r>
    </w:p>
    <w:p w14:paraId="17183B58" w14:textId="10C81411" w:rsidR="004005AF" w:rsidRPr="00EF7CF9" w:rsidRDefault="004005AF" w:rsidP="004005AF">
      <w:pPr>
        <w:pStyle w:val="ProductList-Body"/>
      </w:pPr>
      <w:r>
        <w:t xml:space="preserve">A Százalékos Rendelkezésre Állás a következő képlettel határozható meg: </w:t>
      </w:r>
    </w:p>
    <w:p w14:paraId="551A791A" w14:textId="33AD0539" w:rsidR="004005AF" w:rsidRPr="00A2017D" w:rsidRDefault="00000000" w:rsidP="00EC5AE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Alkalmazandó Időszak Percei – Állásidő</m:t>
              </m:r>
            </m:num>
            <m:den>
              <m:r>
                <m:rPr>
                  <m:nor/>
                </m:rPr>
                <w:rPr>
                  <w:rFonts w:ascii="Cambria Math" w:hAnsi="Cambria Math" w:cs="Tahoma"/>
                  <w:i/>
                  <w:sz w:val="18"/>
                  <w:szCs w:val="18"/>
                </w:rPr>
                <m:t>Alkalmazandó Időszak Percei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A Laboratóriumi Virtuális Gépek ügyfél általi használatára a következő Szolgáltatási Szintek és Szolgáltatás-jóváírások alkalmazandók</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w:t>
            </w:r>
          </w:p>
        </w:tc>
        <w:tc>
          <w:tcPr>
            <w:tcW w:w="5400" w:type="dxa"/>
          </w:tcPr>
          <w:p w14:paraId="5F11DDEE" w14:textId="77777777" w:rsidR="004005AF" w:rsidRPr="00EF7CF9" w:rsidRDefault="004005AF" w:rsidP="000F31B4">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w:t>
            </w:r>
          </w:p>
        </w:tc>
        <w:tc>
          <w:tcPr>
            <w:tcW w:w="5400" w:type="dxa"/>
          </w:tcPr>
          <w:p w14:paraId="33C24386" w14:textId="77777777" w:rsidR="004005AF" w:rsidRPr="00EF7CF9" w:rsidRDefault="004005AF" w:rsidP="000F31B4">
            <w:pPr>
              <w:pStyle w:val="ProductList-OfferingBody"/>
              <w:jc w:val="center"/>
            </w:pPr>
            <w:r>
              <w:t>25%</w:t>
            </w:r>
          </w:p>
        </w:tc>
      </w:tr>
    </w:tbl>
    <w:p w14:paraId="63FBC169" w14:textId="6C688005"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C37CB2F" w14:textId="77777777" w:rsidR="004005AF" w:rsidRDefault="004005AF" w:rsidP="000977EB">
      <w:pPr>
        <w:pStyle w:val="ProductList-Offering2Heading"/>
        <w:keepNext/>
        <w:tabs>
          <w:tab w:val="clear" w:pos="360"/>
          <w:tab w:val="clear" w:pos="720"/>
          <w:tab w:val="clear" w:pos="1080"/>
        </w:tabs>
        <w:outlineLvl w:val="2"/>
      </w:pPr>
      <w:bookmarkStart w:id="316" w:name="_Toc52348934"/>
      <w:bookmarkStart w:id="317" w:name="_Toc231483859"/>
      <w:r>
        <w:t>Azure Load Balancer</w:t>
      </w:r>
      <w:bookmarkEnd w:id="313"/>
      <w:bookmarkEnd w:id="316"/>
      <w:bookmarkEnd w:id="317"/>
    </w:p>
    <w:p w14:paraId="137AB573" w14:textId="77777777" w:rsidR="004005AF" w:rsidRPr="00911548" w:rsidRDefault="004005AF" w:rsidP="004005AF">
      <w:pPr>
        <w:pStyle w:val="ProductList-Body"/>
      </w:pPr>
      <w:r>
        <w:rPr>
          <w:b/>
          <w:color w:val="00188F"/>
        </w:rPr>
        <w:t>További fogalommeghatározások</w:t>
      </w:r>
      <w:r w:rsidRPr="00CB5405">
        <w:rPr>
          <w:b/>
          <w:bCs/>
          <w:color w:val="00188F"/>
        </w:rPr>
        <w:t>:</w:t>
      </w:r>
    </w:p>
    <w:p w14:paraId="658FBB6A" w14:textId="77777777" w:rsidR="004005AF" w:rsidRPr="00EB0868" w:rsidRDefault="004005AF" w:rsidP="004005AF">
      <w:pPr>
        <w:spacing w:after="0" w:line="240" w:lineRule="auto"/>
        <w:rPr>
          <w:sz w:val="18"/>
        </w:rPr>
      </w:pPr>
      <w:r>
        <w:rPr>
          <w:sz w:val="18"/>
        </w:rPr>
        <w:t>Az „</w:t>
      </w:r>
      <w:r>
        <w:rPr>
          <w:b/>
          <w:color w:val="00188F"/>
          <w:sz w:val="18"/>
        </w:rPr>
        <w:t>Elosztott Terhelésű Végpont</w:t>
      </w:r>
      <w:r>
        <w:rPr>
          <w:sz w:val="18"/>
        </w:rPr>
        <w:t>” egy IP-cím és a hozzá társított IP-adatátviteli port definíciója.</w:t>
      </w:r>
    </w:p>
    <w:p w14:paraId="5615CC04" w14:textId="77777777" w:rsidR="004005AF" w:rsidRPr="00EB0868" w:rsidRDefault="004005AF" w:rsidP="004005AF">
      <w:pPr>
        <w:spacing w:after="0" w:line="240" w:lineRule="auto"/>
        <w:rPr>
          <w:sz w:val="18"/>
        </w:rPr>
      </w:pPr>
      <w:r>
        <w:rPr>
          <w:sz w:val="18"/>
        </w:rPr>
        <w:t>A „</w:t>
      </w:r>
      <w:r>
        <w:rPr>
          <w:b/>
          <w:color w:val="00188F"/>
          <w:sz w:val="18"/>
        </w:rPr>
        <w:t>Kifogástalan Virtuális Gép</w:t>
      </w:r>
      <w:r>
        <w:rPr>
          <w:sz w:val="18"/>
        </w:rPr>
        <w:t>” olyan Virtuális Gép, amely Sikerkódot ad vissza az Azure Standard Load Balancer által küldött egészségmegállapító tesztekre. A Virtuális Gépnek olyan Hálózati Biztonsági Csoportra vonatkozó szabályokkal kell rendelkeznie, amelyek megengedik az Elosztott Terhelésű Végponttal való kommunikációt.</w:t>
      </w:r>
    </w:p>
    <w:p w14:paraId="1D408E9F" w14:textId="77777777" w:rsidR="004005AF" w:rsidRPr="00EB0868" w:rsidRDefault="004005AF" w:rsidP="004005AF">
      <w:pPr>
        <w:spacing w:after="0" w:line="240" w:lineRule="auto"/>
        <w:rPr>
          <w:sz w:val="18"/>
        </w:rPr>
      </w:pPr>
      <w:r>
        <w:rPr>
          <w:sz w:val="18"/>
        </w:rPr>
        <w:t>Az „</w:t>
      </w:r>
      <w:r>
        <w:rPr>
          <w:b/>
          <w:color w:val="00188F"/>
          <w:sz w:val="18"/>
        </w:rPr>
        <w:t>Adatkapcsolat</w:t>
      </w:r>
      <w:r>
        <w:rPr>
          <w:sz w:val="18"/>
        </w:rPr>
        <w:t>” a támogatott IP-adatátviteli protokollok szerint folytatott olyan kétirányú hálózati adatforgalom, amely bármilyen olyan IP-címről küldhető és bármilyen olyan IP-címen fogadható, amelyet a forgalom engedélyezésére konfiguráltak.</w:t>
      </w:r>
    </w:p>
    <w:p w14:paraId="76CAB4BE" w14:textId="7D249216" w:rsidR="004005AF" w:rsidRPr="00ED4527" w:rsidRDefault="00EE6E3C" w:rsidP="004005AF">
      <w:pPr>
        <w:spacing w:after="0" w:line="240" w:lineRule="auto"/>
        <w:rPr>
          <w:b/>
          <w:bCs/>
          <w:color w:val="00188F"/>
          <w:sz w:val="18"/>
        </w:rPr>
      </w:pPr>
      <w:r>
        <w:rPr>
          <w:b/>
          <w:bCs/>
          <w:color w:val="00188F"/>
          <w:sz w:val="18"/>
        </w:rPr>
        <w:t>A Rendelkezésre Állás kiszámítása és a Szolgáltatási Szintek az Azure Load Balancer esetén</w:t>
      </w:r>
    </w:p>
    <w:p w14:paraId="5984CE3D" w14:textId="7F0542DC" w:rsidR="004005AF" w:rsidRPr="006C1AC0" w:rsidRDefault="004005AF" w:rsidP="004005AF">
      <w:pPr>
        <w:spacing w:after="0" w:line="240" w:lineRule="auto"/>
        <w:rPr>
          <w:sz w:val="18"/>
        </w:rPr>
      </w:pPr>
      <w:r>
        <w:rPr>
          <w:sz w:val="18"/>
        </w:rPr>
        <w:t>A „</w:t>
      </w:r>
      <w:r>
        <w:rPr>
          <w:b/>
          <w:color w:val="00188F"/>
          <w:sz w:val="18"/>
        </w:rPr>
        <w:t>Maximális Rendelkezésre Állási Percek</w:t>
      </w:r>
      <w:r>
        <w:rPr>
          <w:sz w:val="18"/>
        </w:rPr>
        <w:t>” azt az időtartamot jelentik percben kifejezve, amely alatt egy adott (két vagy több Kifogástalan Virtuális Gépet kiszolgáló) Azure Standard Load Balancer szolgáltatás az Ügyfél által egy Microsoft Azure-előfizetés keretében egy Alkalmazandó Időszakban telepített állapotban van.</w:t>
      </w:r>
    </w:p>
    <w:p w14:paraId="56E8E5AE" w14:textId="77777777" w:rsidR="004005AF" w:rsidRPr="006C1AC0" w:rsidRDefault="004005AF" w:rsidP="004005AF">
      <w:pPr>
        <w:spacing w:after="0" w:line="240" w:lineRule="auto"/>
        <w:rPr>
          <w:sz w:val="18"/>
        </w:rPr>
      </w:pPr>
      <w:r>
        <w:rPr>
          <w:sz w:val="18"/>
        </w:rPr>
        <w:t>Az „</w:t>
      </w:r>
      <w:r>
        <w:rPr>
          <w:b/>
          <w:color w:val="00188F"/>
          <w:sz w:val="18"/>
        </w:rPr>
        <w:t>Állásidő</w:t>
      </w:r>
      <w:r>
        <w:rPr>
          <w:sz w:val="18"/>
        </w:rPr>
        <w:t>” azoknak a Maximális Rendelkezésre Állási Percekbe tartozó perceknek az összessége, amelyek alatt az adott Azure Standard Load Balancer nem áll rendelkezésre. Egy perc akkor tekintendő rendelkezésre nem állónak, ha egyik Kifogástalan Virtuális Gépnek sincs Adatkapcsolata az Elosztott terhelésű végponton keresztül. Az Állásidőbe nem tartoznak bele a SNAT portok elfogyásából származó percek.</w:t>
      </w:r>
    </w:p>
    <w:p w14:paraId="3FC03727" w14:textId="07E2EF48" w:rsidR="004005AF" w:rsidRPr="001C4AAD" w:rsidRDefault="004005AF" w:rsidP="004005AF">
      <w:pPr>
        <w:pStyle w:val="ProductList-Body"/>
        <w:rPr>
          <w:color w:val="000000" w:themeColor="text1"/>
          <w:spacing w:val="-2"/>
        </w:rPr>
      </w:pPr>
      <w:r w:rsidRPr="001C4AAD">
        <w:rPr>
          <w:spacing w:val="-2"/>
        </w:rPr>
        <w:t>Az Azure Standard Load Balancer szolgáltatásra vonatkozó „</w:t>
      </w:r>
      <w:r w:rsidRPr="001C4AAD">
        <w:rPr>
          <w:b/>
          <w:bCs/>
          <w:color w:val="00188F"/>
          <w:spacing w:val="-2"/>
        </w:rPr>
        <w:t>Százalékos Rendelkezésre Állás</w:t>
      </w:r>
      <w:r w:rsidRPr="001C4AAD">
        <w:rPr>
          <w:color w:val="000000" w:themeColor="text1"/>
          <w:spacing w:val="-2"/>
        </w:rPr>
        <w:t>” a következő értéket jelenti: a Maximális Rendelkezésre Állási Percek számából levonva az Állásidő, és ez elosztva a Maximális Rendelkezésre Állási Percek számával, majd megszorozva 100-zal.</w:t>
      </w:r>
    </w:p>
    <w:p w14:paraId="4C109F12" w14:textId="7B357005" w:rsidR="004005AF" w:rsidRDefault="00AC48A7" w:rsidP="004005AF">
      <w:pPr>
        <w:pStyle w:val="ProductList-Body"/>
      </w:pPr>
      <w:r>
        <w:rPr>
          <w:b/>
          <w:color w:val="00188F"/>
        </w:rPr>
        <w:t>Százalékos Rendelkezésre Állás</w:t>
      </w:r>
      <w:r w:rsidRPr="00CB5405">
        <w:rPr>
          <w:b/>
          <w:bCs/>
          <w:color w:val="00188F"/>
        </w:rPr>
        <w:t>:</w:t>
      </w:r>
      <w:r>
        <w:t xml:space="preserve"> A Százalékos Rendelkezésre Állás a következő képlettel határozható meg:</w:t>
      </w:r>
    </w:p>
    <w:p w14:paraId="11BDC001" w14:textId="77777777" w:rsidR="00365E17" w:rsidRPr="00EF7CF9" w:rsidRDefault="00000000" w:rsidP="00EC5AEC">
      <w:pPr>
        <w:spacing w:before="120" w:after="1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4DDE6ED" w14:textId="5AC977DD" w:rsidR="004005AF" w:rsidRDefault="004005AF" w:rsidP="00E261FA">
      <w:pPr>
        <w:pStyle w:val="ProductList-Body"/>
        <w:keepNext/>
      </w:pPr>
      <w:r>
        <w:rPr>
          <w:b/>
          <w:color w:val="00188F"/>
        </w:rPr>
        <w:t>Az Azure Load Balancer Ügyfél általi használatára a következő Szolgáltatási Szintek és Szolgáltatás-jóváírások alkalmazandók</w:t>
      </w:r>
      <w:r w:rsidRPr="00CB5405">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w:t>
            </w:r>
          </w:p>
        </w:tc>
        <w:tc>
          <w:tcPr>
            <w:tcW w:w="5400" w:type="dxa"/>
          </w:tcPr>
          <w:p w14:paraId="06B44C4A" w14:textId="77777777" w:rsidR="004005AF" w:rsidRPr="0076238C" w:rsidRDefault="004005AF" w:rsidP="000F31B4">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w:t>
            </w:r>
          </w:p>
        </w:tc>
        <w:tc>
          <w:tcPr>
            <w:tcW w:w="5400" w:type="dxa"/>
          </w:tcPr>
          <w:p w14:paraId="4E5345A1" w14:textId="77777777" w:rsidR="004005AF" w:rsidRPr="0076238C" w:rsidRDefault="004005AF" w:rsidP="000F31B4">
            <w:pPr>
              <w:pStyle w:val="ProductList-OfferingBody"/>
              <w:jc w:val="center"/>
            </w:pPr>
            <w:r>
              <w:t>25%</w:t>
            </w:r>
          </w:p>
        </w:tc>
      </w:tr>
    </w:tbl>
    <w:p w14:paraId="24D2B95B" w14:textId="77777777" w:rsidR="004005AF" w:rsidRDefault="004005AF" w:rsidP="00154301">
      <w:pPr>
        <w:pStyle w:val="ProductList-Body"/>
        <w:spacing w:before="120"/>
      </w:pPr>
      <w:r>
        <w:rPr>
          <w:b/>
          <w:color w:val="00188F"/>
        </w:rPr>
        <w:t>A Szolgáltatási Szintekre vonatkozó kivételek</w:t>
      </w:r>
      <w:r w:rsidRPr="00CB5405">
        <w:rPr>
          <w:b/>
          <w:bCs/>
          <w:color w:val="00188F"/>
        </w:rPr>
        <w:t>:</w:t>
      </w:r>
      <w:r>
        <w:t xml:space="preserve"> A Basic Load Balancer szolgáltatáshoz nem tartozik SLA.</w:t>
      </w:r>
    </w:p>
    <w:bookmarkStart w:id="318" w:name="_Toc513395515"/>
    <w:bookmarkStart w:id="319" w:name="_Hlk513540130"/>
    <w:p w14:paraId="431D9773" w14:textId="3D1EBCBD"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23852A78" w14:textId="77777777" w:rsidR="0066514E" w:rsidRDefault="0066514E">
      <w:pPr>
        <w:rPr>
          <w:rFonts w:asciiTheme="majorHAnsi" w:hAnsiTheme="majorHAnsi"/>
          <w:b/>
          <w:color w:val="0072C6"/>
          <w:sz w:val="28"/>
        </w:rPr>
      </w:pPr>
      <w:bookmarkStart w:id="320" w:name="_Toc457806469"/>
      <w:bookmarkStart w:id="321" w:name="_Toc457821556"/>
      <w:bookmarkStart w:id="322" w:name="_Toc52348963"/>
      <w:bookmarkStart w:id="323" w:name="_Toc52348935"/>
      <w:r>
        <w:br w:type="page"/>
      </w:r>
    </w:p>
    <w:p w14:paraId="3DF6C59B" w14:textId="3ACB4790" w:rsidR="00BC2A9C" w:rsidRDefault="00BC2A9C" w:rsidP="00BC2A9C">
      <w:pPr>
        <w:pStyle w:val="ProductList-Offering2Heading"/>
        <w:keepNext/>
        <w:tabs>
          <w:tab w:val="clear" w:pos="360"/>
        </w:tabs>
        <w:outlineLvl w:val="2"/>
      </w:pPr>
      <w:bookmarkStart w:id="324" w:name="_Toc231483860"/>
      <w:r>
        <w:t>Azure Load Testing</w:t>
      </w:r>
      <w:bookmarkEnd w:id="324"/>
    </w:p>
    <w:p w14:paraId="3F07AB71" w14:textId="77777777" w:rsidR="00BC2A9C" w:rsidRPr="001C4AAD" w:rsidRDefault="00BC2A9C" w:rsidP="00BC2A9C">
      <w:pPr>
        <w:pStyle w:val="ProductList-Body"/>
        <w:rPr>
          <w:rFonts w:ascii="Calibri" w:hAnsi="Calibri" w:cs="Calibri"/>
          <w:b/>
          <w:color w:val="00188F"/>
          <w:szCs w:val="18"/>
        </w:rPr>
      </w:pPr>
      <w:r w:rsidRPr="001C4AAD">
        <w:rPr>
          <w:rFonts w:ascii="Calibri" w:hAnsi="Calibri" w:cs="Calibri"/>
          <w:b/>
          <w:color w:val="00188F"/>
          <w:szCs w:val="18"/>
        </w:rPr>
        <w:t>További fogalommeghatározások</w:t>
      </w:r>
    </w:p>
    <w:p w14:paraId="2448E99D" w14:textId="3B733314" w:rsidR="00BC2A9C" w:rsidRPr="001C4AAD" w:rsidRDefault="00BC2A9C" w:rsidP="00BC2A9C">
      <w:pPr>
        <w:pStyle w:val="paragraph"/>
        <w:shd w:val="clear" w:color="auto" w:fill="FFFFFF"/>
        <w:spacing w:before="0" w:beforeAutospacing="0" w:after="0" w:afterAutospacing="0"/>
        <w:textAlignment w:val="baseline"/>
        <w:rPr>
          <w:rFonts w:ascii="Calibri" w:eastAsiaTheme="minorHAnsi" w:hAnsi="Calibri" w:cs="Calibri"/>
          <w:sz w:val="18"/>
          <w:szCs w:val="18"/>
        </w:rPr>
      </w:pPr>
      <w:r w:rsidRPr="001C4AAD">
        <w:rPr>
          <w:rFonts w:ascii="Calibri" w:hAnsi="Calibri" w:cs="Calibri"/>
          <w:sz w:val="18"/>
          <w:szCs w:val="18"/>
        </w:rPr>
        <w:t>A „</w:t>
      </w:r>
      <w:r w:rsidRPr="001C4AAD">
        <w:rPr>
          <w:rFonts w:ascii="Calibri" w:eastAsiaTheme="minorHAnsi" w:hAnsi="Calibri" w:cs="Calibri"/>
          <w:b/>
          <w:bCs/>
          <w:color w:val="00188F"/>
          <w:sz w:val="18"/>
          <w:szCs w:val="18"/>
        </w:rPr>
        <w:t>Telepítési Percek</w:t>
      </w:r>
      <w:r w:rsidRPr="001C4AAD">
        <w:rPr>
          <w:rFonts w:ascii="Calibri" w:eastAsiaTheme="minorHAnsi" w:hAnsi="Calibri" w:cs="Calibri"/>
          <w:sz w:val="18"/>
          <w:szCs w:val="18"/>
        </w:rPr>
        <w:t>” azt az időtartamot jelentik percben kifejezve, amely alatt egy adott Azure Load Testing Szolgáltatás Erőforrás egy Alkalmazandó Időszakban a Microsoft Azure-ban telepített állapotban van.</w:t>
      </w:r>
    </w:p>
    <w:p w14:paraId="1C370487" w14:textId="4D7B656D" w:rsidR="00BC2A9C" w:rsidRPr="001C4AAD" w:rsidRDefault="00BC2A9C" w:rsidP="00BC2A9C">
      <w:pPr>
        <w:pStyle w:val="paragraph"/>
        <w:shd w:val="clear" w:color="auto" w:fill="FFFFFF"/>
        <w:spacing w:before="0" w:beforeAutospacing="0" w:after="0" w:afterAutospacing="0"/>
        <w:textAlignment w:val="baseline"/>
        <w:rPr>
          <w:rFonts w:ascii="Calibri" w:eastAsiaTheme="minorHAnsi" w:hAnsi="Calibri" w:cs="Calibri"/>
          <w:sz w:val="18"/>
          <w:szCs w:val="18"/>
        </w:rPr>
      </w:pPr>
      <w:r w:rsidRPr="001C4AAD">
        <w:rPr>
          <w:rFonts w:ascii="Calibri" w:hAnsi="Calibri" w:cs="Calibri"/>
          <w:sz w:val="18"/>
          <w:szCs w:val="18"/>
        </w:rPr>
        <w:t>A „</w:t>
      </w:r>
      <w:r w:rsidRPr="001C4AAD">
        <w:rPr>
          <w:rFonts w:ascii="Calibri" w:eastAsiaTheme="minorHAnsi" w:hAnsi="Calibri" w:cs="Calibri"/>
          <w:b/>
          <w:bCs/>
          <w:color w:val="00188F"/>
          <w:sz w:val="18"/>
          <w:szCs w:val="18"/>
        </w:rPr>
        <w:t>Maximális Rendelkezésre Állási Percek</w:t>
      </w:r>
      <w:r w:rsidRPr="001C4AAD">
        <w:rPr>
          <w:rFonts w:ascii="Calibri" w:eastAsiaTheme="minorHAnsi" w:hAnsi="Calibri" w:cs="Calibri"/>
          <w:sz w:val="18"/>
          <w:szCs w:val="18"/>
        </w:rPr>
        <w:t>” az Ügyfél által egy Alkalmazandó Időszakban, egy adott Microsoft Azure-előfizetés keretében telepített összes Azure Load Testing Szolgáltatás Erőforrás Telepítési Perceinek összessége.</w:t>
      </w:r>
    </w:p>
    <w:p w14:paraId="05B57661" w14:textId="11EED44D" w:rsidR="00BC2A9C" w:rsidRPr="001C4AAD" w:rsidRDefault="00BC2A9C" w:rsidP="00BC2A9C">
      <w:pPr>
        <w:pStyle w:val="paragraph"/>
        <w:shd w:val="clear" w:color="auto" w:fill="FFFFFF"/>
        <w:spacing w:before="0" w:beforeAutospacing="0" w:after="0" w:afterAutospacing="0"/>
        <w:textAlignment w:val="baseline"/>
        <w:rPr>
          <w:rFonts w:ascii="Calibri" w:eastAsiaTheme="minorHAnsi" w:hAnsi="Calibri" w:cs="Calibri"/>
          <w:sz w:val="18"/>
          <w:szCs w:val="18"/>
        </w:rPr>
      </w:pPr>
      <w:r w:rsidRPr="001C4AAD">
        <w:rPr>
          <w:rFonts w:ascii="Calibri" w:hAnsi="Calibri" w:cs="Calibri"/>
          <w:sz w:val="18"/>
          <w:szCs w:val="18"/>
        </w:rPr>
        <w:t>Az „</w:t>
      </w:r>
      <w:r w:rsidRPr="001C4AAD">
        <w:rPr>
          <w:rFonts w:ascii="Calibri" w:eastAsiaTheme="minorHAnsi" w:hAnsi="Calibri" w:cs="Calibri"/>
          <w:b/>
          <w:bCs/>
          <w:color w:val="00188F"/>
          <w:sz w:val="18"/>
          <w:szCs w:val="18"/>
        </w:rPr>
        <w:t>Állásidő</w:t>
      </w:r>
      <w:r w:rsidRPr="001C4AAD">
        <w:rPr>
          <w:rFonts w:ascii="Calibri" w:eastAsiaTheme="minorHAnsi" w:hAnsi="Calibri" w:cs="Calibri"/>
          <w:sz w:val="18"/>
          <w:szCs w:val="18"/>
        </w:rPr>
        <w:t>” az Ügyfél által egy Alkalmazandó Időszakban, egy adott Microsoft Azure-előfizetés keretében telepített összes Azure Load Testing Szolgáltatás Erőforrás azon Telepítési Perceinek összessége, amelyek alatt a Load Testing Erőforrás nem áll rendelkezésre. Egy adott Szolgáltatás vonatkozásában egy perc akkor tekintendő rendelkezésre nem állónak, ha az adott percben a műveletek végrehajtását célzó összes folyamatos HTTP-kérés vagy Hibakódot eredményez, vagy 5 percen belül nem ad választ.</w:t>
      </w:r>
    </w:p>
    <w:p w14:paraId="1D8B17B8" w14:textId="21167287" w:rsidR="00BC2A9C" w:rsidRPr="001C4AAD" w:rsidRDefault="00BC2A9C" w:rsidP="00BC2A9C">
      <w:pPr>
        <w:pStyle w:val="ProductList-Body"/>
        <w:rPr>
          <w:rFonts w:ascii="Calibri" w:hAnsi="Calibri" w:cs="Calibri"/>
          <w:szCs w:val="18"/>
        </w:rPr>
      </w:pPr>
      <w:r w:rsidRPr="001C4AAD">
        <w:rPr>
          <w:rFonts w:ascii="Calibri" w:hAnsi="Calibri" w:cs="Calibri"/>
          <w:szCs w:val="18"/>
        </w:rPr>
        <w:t>A „</w:t>
      </w:r>
      <w:r w:rsidRPr="001C4AAD">
        <w:rPr>
          <w:rFonts w:ascii="Calibri" w:hAnsi="Calibri" w:cs="Calibri"/>
          <w:b/>
          <w:bCs/>
          <w:color w:val="00188F"/>
          <w:szCs w:val="18"/>
        </w:rPr>
        <w:t>Százalékos Rendelkezésre Állás</w:t>
      </w:r>
      <w:r w:rsidRPr="001C4AAD">
        <w:rPr>
          <w:rFonts w:ascii="Calibri" w:hAnsi="Calibri" w:cs="Calibri"/>
          <w:szCs w:val="18"/>
        </w:rPr>
        <w:t>” kiszámítása a következő képlettel történik:</w:t>
      </w:r>
    </w:p>
    <w:p w14:paraId="377BAAEC" w14:textId="77777777" w:rsidR="00365E17" w:rsidRPr="00EF7CF9" w:rsidRDefault="00000000" w:rsidP="00EC5AEC">
      <w:pPr>
        <w:spacing w:before="120" w:after="1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BAC3124" w14:textId="77777777" w:rsidR="00BC2A9C" w:rsidRDefault="00BC2A9C" w:rsidP="00BC2A9C">
      <w:pPr>
        <w:pStyle w:val="ProductList-Body"/>
        <w:keepNext/>
        <w:rPr>
          <w:b/>
          <w:bCs/>
          <w:color w:val="00188F"/>
        </w:rPr>
      </w:pPr>
      <w:r>
        <w:rPr>
          <w:b/>
          <w:bCs/>
          <w:color w:val="00188F"/>
        </w:rPr>
        <w:t>Az Azure Load Testing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Szolgáltatás-jóváírás</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w:t>
            </w:r>
          </w:p>
        </w:tc>
      </w:tr>
    </w:tbl>
    <w:p w14:paraId="12BBC670" w14:textId="09762FEC" w:rsidR="00BC2A9C" w:rsidRPr="00EF7CF9" w:rsidRDefault="002778D1"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4CC165B" w14:textId="77777777" w:rsidR="00C215C5" w:rsidRDefault="00C215C5" w:rsidP="000977EB">
      <w:pPr>
        <w:pStyle w:val="ProductList-Offering2Heading"/>
        <w:keepNext/>
        <w:tabs>
          <w:tab w:val="clear" w:pos="360"/>
        </w:tabs>
        <w:outlineLvl w:val="2"/>
      </w:pPr>
      <w:bookmarkStart w:id="325" w:name="_Toc52348962"/>
      <w:bookmarkStart w:id="326" w:name="_Toc231483861"/>
      <w:r>
        <w:t>Log Analytics (Lekérdezési Rendelkezésre Állási SLA)</w:t>
      </w:r>
      <w:bookmarkEnd w:id="325"/>
      <w:bookmarkEnd w:id="326"/>
    </w:p>
    <w:p w14:paraId="448258F5" w14:textId="77777777" w:rsidR="00C215C5" w:rsidRDefault="00C215C5" w:rsidP="00C215C5">
      <w:pPr>
        <w:pStyle w:val="ProductList-Body"/>
      </w:pPr>
      <w:r>
        <w:rPr>
          <w:b/>
          <w:color w:val="00188F"/>
        </w:rPr>
        <w:t>További fogalommeghatározások</w:t>
      </w:r>
      <w:r w:rsidRPr="00CB5405">
        <w:rPr>
          <w:b/>
          <w:bCs/>
          <w:color w:val="00188F"/>
        </w:rPr>
        <w:t>:</w:t>
      </w:r>
    </w:p>
    <w:p w14:paraId="579B75CF" w14:textId="74DE505B" w:rsidR="00C215C5" w:rsidRDefault="00C215C5" w:rsidP="00C215C5">
      <w:pPr>
        <w:pStyle w:val="ProductList-Body"/>
      </w:pPr>
      <w:r>
        <w:t>A „</w:t>
      </w:r>
      <w:r>
        <w:rPr>
          <w:b/>
          <w:color w:val="00188F"/>
        </w:rPr>
        <w:t>Maximális Rendelkezésre Állási Percek</w:t>
      </w:r>
      <w:r>
        <w:t>” azoknak a perceknek az összességét jelenti, amelyek alatt egy adott Log Analytics Munkaterület egy Microsoft Azure-előfizetés esetén egy Alkalmazandó Időszakban az Ügyfél által telepített állapotban van.</w:t>
      </w:r>
    </w:p>
    <w:p w14:paraId="020378FE" w14:textId="77777777" w:rsidR="00C215C5" w:rsidRDefault="00C215C5" w:rsidP="00C215C5">
      <w:pPr>
        <w:pStyle w:val="ProductList-Body"/>
      </w:pPr>
      <w:r>
        <w:t>Az „</w:t>
      </w:r>
      <w:r>
        <w:rPr>
          <w:b/>
          <w:color w:val="00188F"/>
        </w:rPr>
        <w:t>Állásidő</w:t>
      </w:r>
      <w:r>
        <w:t xml:space="preserve">” azoknak a Maximális Rendelkezésre Állási Percekbe tartozó perceknek az összessége, amelyek alatt egy Log Analytics Munkaterület nem áll rendelkezésre. Egy adott Log Analytics munkaterület esetén egy perc akkor tekintendő rendelkezésre nem állónak, amely alatt HTTP műveletek nem eredményeznek Sikerkódot. </w:t>
      </w:r>
    </w:p>
    <w:p w14:paraId="5A45663D" w14:textId="0FBDA5ED" w:rsidR="00C215C5" w:rsidRPr="00CB5405" w:rsidRDefault="00C215C5" w:rsidP="00C215C5">
      <w:pPr>
        <w:pStyle w:val="ProductList-Body"/>
        <w:rPr>
          <w:spacing w:val="-2"/>
        </w:rPr>
      </w:pPr>
      <w:r w:rsidRPr="00CB5405">
        <w:rPr>
          <w:spacing w:val="-2"/>
        </w:rPr>
        <w:t>Az adott Log Analytics munkaterületre vonatkozó „</w:t>
      </w:r>
      <w:r w:rsidRPr="00CB5405">
        <w:rPr>
          <w:b/>
          <w:color w:val="00188F"/>
          <w:spacing w:val="-2"/>
        </w:rPr>
        <w:t>Százalékos Lekérdezés Rendelkezésre Állás</w:t>
      </w:r>
      <w:r w:rsidRPr="00CB5405">
        <w:rPr>
          <w:spacing w:val="-2"/>
        </w:rPr>
        <w:t>” a következő értéket jelenti: a Maximális Rendelkezésre Állási Percek számából levonva az Állásidő, és ez elosztva a Maximális Rendelkezésre Állási Percek számával, majd megszorozva 100-zal.</w:t>
      </w:r>
    </w:p>
    <w:p w14:paraId="6DC85651" w14:textId="30859D00" w:rsidR="00C215C5" w:rsidRDefault="00C215C5" w:rsidP="00C215C5">
      <w:pPr>
        <w:pStyle w:val="ProductList-Body"/>
      </w:pPr>
      <w:r>
        <w:rPr>
          <w:b/>
          <w:color w:val="00188F"/>
        </w:rPr>
        <w:t>Százalékos Lekérdezési Rendelkezésre Állás</w:t>
      </w:r>
      <w:r w:rsidRPr="00CB5405">
        <w:rPr>
          <w:b/>
          <w:bCs/>
          <w:color w:val="00188F"/>
        </w:rPr>
        <w:t>:</w:t>
      </w:r>
      <w:r>
        <w:t xml:space="preserve"> A Százalékos Lekérdezési Rendelkezésre Állás a következő képlettel határozható meg:</w:t>
      </w:r>
      <w:r w:rsidR="00CD1C31">
        <w:t xml:space="preserve"> </w:t>
      </w:r>
    </w:p>
    <w:p w14:paraId="1E59014B" w14:textId="77777777" w:rsidR="00365E17" w:rsidRPr="00EF7CF9" w:rsidRDefault="00000000" w:rsidP="00EC5AEC">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7E68AC8" w14:textId="0CACFAC4" w:rsidR="00C215C5" w:rsidRDefault="00C215C5" w:rsidP="00E261FA">
      <w:pPr>
        <w:pStyle w:val="ProductList-ClauseHeading"/>
      </w:pPr>
      <w:r w:rsidRPr="00CB5405">
        <w:t>Szolgáltatás-jóváírás</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Százalékos Lekérdezési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Szolgáltatás-jóváírás</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w:t>
            </w:r>
          </w:p>
        </w:tc>
      </w:tr>
    </w:tbl>
    <w:p w14:paraId="40809F90" w14:textId="5ED6AE8B" w:rsidR="00C215C5" w:rsidRPr="00EF7CF9" w:rsidRDefault="002778D1"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27" w:name="_Toc231483862"/>
      <w:r>
        <w:t>Logikai Alkalmazások</w:t>
      </w:r>
      <w:bookmarkEnd w:id="320"/>
      <w:bookmarkEnd w:id="321"/>
      <w:bookmarkEnd w:id="322"/>
      <w:bookmarkEnd w:id="327"/>
    </w:p>
    <w:p w14:paraId="1C8D405B" w14:textId="77777777" w:rsidR="0018185B" w:rsidRPr="00EF7CF9" w:rsidRDefault="0018185B" w:rsidP="0018185B">
      <w:pPr>
        <w:pStyle w:val="ProductList-Body"/>
        <w:keepNext/>
      </w:pPr>
      <w:r>
        <w:rPr>
          <w:b/>
          <w:color w:val="00188F"/>
        </w:rPr>
        <w:t>További fogalommeghatározások</w:t>
      </w:r>
      <w:r w:rsidRPr="00CB5405">
        <w:rPr>
          <w:b/>
          <w:color w:val="00188F"/>
        </w:rPr>
        <w:t>:</w:t>
      </w:r>
    </w:p>
    <w:p w14:paraId="71EA9ED9" w14:textId="06AA2DEC" w:rsidR="0018185B" w:rsidRPr="00EF7CF9" w:rsidRDefault="0018185B" w:rsidP="0018185B">
      <w:pPr>
        <w:pStyle w:val="ProductList-Body"/>
      </w:pPr>
      <w:r>
        <w:t>A „</w:t>
      </w:r>
      <w:r>
        <w:rPr>
          <w:b/>
          <w:color w:val="00188F"/>
        </w:rPr>
        <w:t>Telepítési Percek</w:t>
      </w:r>
      <w:r>
        <w:t xml:space="preserve">” azt az időtartamot jelenti percben kifejezve, amely alatt egy adott Logikai Alkalmazás egy Alkalmazandó Időszakban a Microsoft Azure-ban futó állapotban van. A Telepítési Percek számolása akkor kezdődik, amikor a Logikai Alkalmazást létrehozzák, vagy amikor az Ügyfél által kezdeményezett tevékenység hatására futni kezd a Logikai Alkalmazás, és addig tart, amíg az Ügyfél olyan tevékenységet nem kezdeményez, amely az adott Logikai Alkalmazás leállását vagy törlését eredményezi. </w:t>
      </w:r>
    </w:p>
    <w:p w14:paraId="50DCE916" w14:textId="49B0700E" w:rsidR="0018185B" w:rsidRPr="00EF7CF9" w:rsidRDefault="0018185B" w:rsidP="0018185B">
      <w:pPr>
        <w:spacing w:after="0" w:line="240" w:lineRule="auto"/>
        <w:rPr>
          <w:sz w:val="18"/>
        </w:rPr>
      </w:pPr>
      <w:r>
        <w:rPr>
          <w:sz w:val="18"/>
          <w:szCs w:val="18"/>
        </w:rPr>
        <w:t>A „</w:t>
      </w:r>
      <w:r>
        <w:rPr>
          <w:b/>
          <w:color w:val="00188F"/>
          <w:sz w:val="18"/>
        </w:rPr>
        <w:t>Maximális Rendelkezésre Állási Percek</w:t>
      </w:r>
      <w:r>
        <w:rPr>
          <w:sz w:val="18"/>
          <w:szCs w:val="18"/>
        </w:rPr>
        <w:t>”</w:t>
      </w:r>
      <w:r>
        <w:rPr>
          <w:b/>
          <w:color w:val="00188F"/>
          <w:sz w:val="18"/>
          <w:szCs w:val="18"/>
        </w:rPr>
        <w:t xml:space="preserve"> </w:t>
      </w:r>
      <w:r>
        <w:rPr>
          <w:sz w:val="18"/>
        </w:rPr>
        <w:t>az Ügyfél által egy Alkalmazandó Időszakban, egy adott Microsoft Azure-előfizetés keretében telepített összes Alkalmazás Telepítési Perceinek összessége.</w:t>
      </w:r>
    </w:p>
    <w:p w14:paraId="45E6CD61" w14:textId="77777777" w:rsidR="0018185B" w:rsidRPr="00EF7CF9" w:rsidRDefault="0018185B" w:rsidP="0018185B">
      <w:pPr>
        <w:pStyle w:val="ProductList-Body"/>
      </w:pPr>
      <w:r>
        <w:t>Az „</w:t>
      </w:r>
      <w:r>
        <w:rPr>
          <w:b/>
          <w:color w:val="00188F"/>
        </w:rPr>
        <w:t>Állásidő</w:t>
      </w:r>
      <w:r>
        <w:t>”</w:t>
      </w:r>
      <w:r>
        <w:rPr>
          <w:b/>
          <w:color w:val="00188F"/>
        </w:rPr>
        <w:t xml:space="preserve"> </w:t>
      </w:r>
      <w:r>
        <w:t>az Ügyfél által egy adott Microsoft Azure-előfizetés keretében telepített összes Logikai Alkalmazás azon Telepítési Perceinek összessége, amelyek alatt a Logikai Alkalmazás nem áll rendelkezésre. Egy adott Logikai Alkalmazás esetén egy perc akkor tekintendő rendelkezésre nem állónak, ha az adott percben nincs adatkapcsolat a Logikai Alkalmazás és a Microsoft internetes átjárója között.</w:t>
      </w:r>
    </w:p>
    <w:p w14:paraId="4261DAA7" w14:textId="558012BE" w:rsidR="0018185B" w:rsidRPr="00EF7CF9" w:rsidRDefault="00AC48A7" w:rsidP="0018185B">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579360C1" w14:textId="77777777" w:rsidR="00365E17" w:rsidRPr="00EF7CF9" w:rsidRDefault="00000000" w:rsidP="00583F68">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Szolgáltatás-jóváírás</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w:t>
            </w:r>
          </w:p>
        </w:tc>
        <w:tc>
          <w:tcPr>
            <w:tcW w:w="5400" w:type="dxa"/>
          </w:tcPr>
          <w:p w14:paraId="5F5BBE95" w14:textId="77777777" w:rsidR="0018185B" w:rsidRPr="00EF7CF9" w:rsidRDefault="0018185B" w:rsidP="000F31B4">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w:t>
            </w:r>
          </w:p>
        </w:tc>
        <w:tc>
          <w:tcPr>
            <w:tcW w:w="5400" w:type="dxa"/>
          </w:tcPr>
          <w:p w14:paraId="63EBC3F3" w14:textId="77777777" w:rsidR="0018185B" w:rsidRPr="00EF7CF9" w:rsidRDefault="0018185B" w:rsidP="00AD6527">
            <w:pPr>
              <w:pStyle w:val="ProductList-OfferingBody"/>
              <w:jc w:val="center"/>
            </w:pPr>
            <w:r>
              <w:t>25%</w:t>
            </w:r>
          </w:p>
        </w:tc>
      </w:tr>
    </w:tbl>
    <w:p w14:paraId="2063E4BE" w14:textId="77777777" w:rsidR="00EB5AA7" w:rsidRDefault="00EB5AA7" w:rsidP="00154301">
      <w:pPr>
        <w:keepNext/>
        <w:spacing w:before="120" w:after="0" w:line="240" w:lineRule="auto"/>
        <w:rPr>
          <w:rFonts w:ascii="Calibri" w:hAnsi="Calibri" w:cs="Calibri"/>
          <w:sz w:val="18"/>
          <w:szCs w:val="18"/>
        </w:rPr>
      </w:pPr>
      <w:r>
        <w:rPr>
          <w:rFonts w:ascii="Calibri" w:hAnsi="Calibri" w:cs="Calibri"/>
          <w:sz w:val="18"/>
          <w:szCs w:val="18"/>
        </w:rPr>
        <w:t>2024. szeptember 1-től kivezetjük az Integrációs Szolgáltatási Környezet Szolgáltatási funkciót, és lejár a Támogatási Időablaka. Az Integrációs Szolgáltatási Környezetbe telepített Logikai Alkalmazások többé nem biztosítanak semmilyen Szolgáltatási Szint garanciát és ezáltal Szolgáltatás-jóváírást az Integrációs Szolgáltatási Környezetben futó Logikai Alkalmazások teljesítményével vagy rendelkezésre állásával kapcsolatos problémákra.</w:t>
      </w:r>
    </w:p>
    <w:p w14:paraId="567C0C1C" w14:textId="77777777" w:rsidR="00EB5AA7" w:rsidRPr="00EF7CF9" w:rsidRDefault="00EB5AA7" w:rsidP="00EB5AA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16F48B3" w14:textId="4960C040" w:rsidR="00AD6527" w:rsidRPr="00AD6527" w:rsidRDefault="00AD6527" w:rsidP="00AD6527">
      <w:pPr>
        <w:pStyle w:val="ProductList-Offering2Heading"/>
        <w:keepNext/>
        <w:tabs>
          <w:tab w:val="clear" w:pos="360"/>
          <w:tab w:val="clear" w:pos="720"/>
          <w:tab w:val="clear" w:pos="1080"/>
        </w:tabs>
        <w:outlineLvl w:val="2"/>
      </w:pPr>
      <w:bookmarkStart w:id="328" w:name="_Toc231483863"/>
      <w:r>
        <w:t>Azure Machine Learning</w:t>
      </w:r>
      <w:bookmarkEnd w:id="328"/>
    </w:p>
    <w:p w14:paraId="0544D758" w14:textId="3AD85D91" w:rsidR="00AD6527" w:rsidRPr="00AD6527" w:rsidRDefault="00EE6E3C" w:rsidP="00AD6527">
      <w:pPr>
        <w:pStyle w:val="ProductList-Body"/>
        <w:rPr>
          <w:b/>
          <w:bCs/>
          <w:color w:val="00188F"/>
        </w:rPr>
      </w:pPr>
      <w:r>
        <w:rPr>
          <w:b/>
          <w:bCs/>
          <w:color w:val="00188F"/>
        </w:rPr>
        <w:t>A Rendelkezésre Állás kiszámítása és a Szolgáltatási Szintek a Machine Learning Real Time Scoring esetén</w:t>
      </w:r>
    </w:p>
    <w:p w14:paraId="3D05F60E" w14:textId="198A53B4" w:rsidR="00AD6527" w:rsidRDefault="00AD6527" w:rsidP="00AD6527">
      <w:pPr>
        <w:pStyle w:val="ProductList-Body"/>
      </w:pPr>
      <w:r>
        <w:t>A „</w:t>
      </w:r>
      <w:r>
        <w:rPr>
          <w:b/>
          <w:bCs/>
          <w:color w:val="00188F"/>
        </w:rPr>
        <w:t>Tranzakciós Próbálkozások Teljes Száma</w:t>
      </w:r>
      <w:r>
        <w:t>” az Ügyfél által egy Alkalmazandó Időszakban, egy adott Microsoft Azure-előfizetés keretében kezdeményezett API-kérések teljes száma.</w:t>
      </w:r>
    </w:p>
    <w:p w14:paraId="7EA32AA0" w14:textId="77777777" w:rsidR="00AD6527" w:rsidRDefault="00AD6527" w:rsidP="00AD6527">
      <w:pPr>
        <w:pStyle w:val="ProductList-Body"/>
      </w:pPr>
      <w:r>
        <w:t>„</w:t>
      </w:r>
      <w:r>
        <w:rPr>
          <w:b/>
          <w:bCs/>
          <w:color w:val="00188F"/>
        </w:rPr>
        <w:t>Sikertelen Tranzakciók</w:t>
      </w:r>
      <w:r>
        <w:t>” mindazok az Összes Tranzakciós Kísérletekhez tartozó kérések, amelyek vagy Hibakódot, vagy egy HTTP 4xx állapotkódot adnak vissza, vagy 600 másodpercen belül nem adnak vissza Sikerkódot.</w:t>
      </w:r>
    </w:p>
    <w:p w14:paraId="2C7AAE71" w14:textId="15B69B93" w:rsidR="00AD6527" w:rsidRDefault="00AD6527" w:rsidP="00C068B4">
      <w:pPr>
        <w:pStyle w:val="ProductList-Body"/>
      </w:pPr>
      <w:r>
        <w:t>A „</w:t>
      </w:r>
      <w:r>
        <w:rPr>
          <w:b/>
          <w:bCs/>
          <w:color w:val="00188F"/>
        </w:rPr>
        <w:t>Százalékos Rendelkezésre Állás</w:t>
      </w:r>
      <w:r>
        <w:t>” egy adott Microsoft Azure-előfizetés esetén egy Alkalmazandó Időszakban a következő értéket jelenti: a Tranzakciós Próbálkozások Teljes Számából levonva a Sikertelen Tranzakciók száma, és ez elosztva a Tranzakciós Próbálkozások Teljes Számával. A</w:t>
      </w:r>
      <w:r w:rsidR="00C068B4">
        <w:t> </w:t>
      </w:r>
      <w:r>
        <w:t>Százalékos Rendelkezésre Állás a következő képlettel határozható meg:</w:t>
      </w:r>
    </w:p>
    <w:p w14:paraId="4A63CAC2" w14:textId="386ED460" w:rsidR="00AD6527" w:rsidRPr="00EF7CF9" w:rsidRDefault="00000000" w:rsidP="0017016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Pr>
          <w:b/>
          <w:bCs/>
          <w:color w:val="00188F"/>
        </w:rPr>
        <w:t>A Machine Learning Realtime Scoring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Szolgáltatás-jóváírás</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w:t>
            </w:r>
          </w:p>
        </w:tc>
        <w:tc>
          <w:tcPr>
            <w:tcW w:w="5400" w:type="dxa"/>
          </w:tcPr>
          <w:p w14:paraId="6EE66041" w14:textId="77777777" w:rsidR="00A63636" w:rsidRPr="00EF7CF9" w:rsidRDefault="00A63636" w:rsidP="000F31B4">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w:t>
            </w:r>
          </w:p>
        </w:tc>
        <w:tc>
          <w:tcPr>
            <w:tcW w:w="5400" w:type="dxa"/>
          </w:tcPr>
          <w:p w14:paraId="743B5AA1" w14:textId="77777777" w:rsidR="00A63636" w:rsidRPr="00EF7CF9" w:rsidRDefault="00A63636" w:rsidP="000F31B4">
            <w:pPr>
              <w:pStyle w:val="ProductList-OfferingBody"/>
              <w:jc w:val="center"/>
            </w:pPr>
            <w:r>
              <w:t>25%</w:t>
            </w:r>
          </w:p>
        </w:tc>
      </w:tr>
    </w:tbl>
    <w:p w14:paraId="084EC24C" w14:textId="4E8D96CC" w:rsidR="00AD6527" w:rsidRPr="00A63636" w:rsidRDefault="00EE6E3C" w:rsidP="000819C8">
      <w:pPr>
        <w:pStyle w:val="ProductList-Body"/>
        <w:spacing w:before="120"/>
        <w:rPr>
          <w:b/>
          <w:bCs/>
          <w:color w:val="00188F"/>
        </w:rPr>
      </w:pPr>
      <w:r>
        <w:rPr>
          <w:b/>
          <w:bCs/>
          <w:color w:val="00188F"/>
        </w:rPr>
        <w:t>A Rendelkezésre Állás kiszámítása és a Szolgáltatási Szintek a Machine Learning számításkezelése esetén</w:t>
      </w:r>
    </w:p>
    <w:p w14:paraId="508098E1" w14:textId="28DEE0CF" w:rsidR="00AD6527" w:rsidRDefault="00AD6527" w:rsidP="00AD6527">
      <w:pPr>
        <w:pStyle w:val="ProductList-Body"/>
      </w:pPr>
      <w:r>
        <w:t>A „</w:t>
      </w:r>
      <w:r>
        <w:rPr>
          <w:b/>
          <w:bCs/>
          <w:color w:val="00188F"/>
        </w:rPr>
        <w:t>Tranzakciós Próbálkozások Teljes Száma</w:t>
      </w:r>
      <w:r>
        <w:t>” az Ügyfél által egy Alkalmazandó Időszakban, egy adott Microsoft Azure-előfizetés keretében kezdeményezett API-kérések teljes száma.</w:t>
      </w:r>
    </w:p>
    <w:p w14:paraId="6FE8B9C6" w14:textId="77777777" w:rsidR="00AD6527" w:rsidRDefault="00AD6527" w:rsidP="00AD6527">
      <w:pPr>
        <w:pStyle w:val="ProductList-Body"/>
      </w:pPr>
      <w:r>
        <w:t>„</w:t>
      </w:r>
      <w:r>
        <w:rPr>
          <w:b/>
          <w:bCs/>
          <w:color w:val="00188F"/>
        </w:rPr>
        <w:t>Sikertelen Tranzakciók</w:t>
      </w:r>
      <w:r>
        <w:t>” mindazok az Összes Kérésbe tartozó kérések, amelyek vagy Hibakódot, vagy egy HTTP 408 állapotkódot adnak vissza, vagy 30 másodpercen belül nem adnak vissza Sikerkódot.</w:t>
      </w:r>
    </w:p>
    <w:p w14:paraId="02C4F9FC" w14:textId="218FBEE5" w:rsidR="00AD6527" w:rsidRDefault="00AD6527" w:rsidP="00C068B4">
      <w:pPr>
        <w:pStyle w:val="ProductList-Body"/>
      </w:pPr>
      <w:r>
        <w:t>A „</w:t>
      </w:r>
      <w:r>
        <w:rPr>
          <w:b/>
          <w:bCs/>
          <w:color w:val="00188F"/>
        </w:rPr>
        <w:t>Százalékos Rendelkezésre Állás</w:t>
      </w:r>
      <w:r>
        <w:t>” egy adott Microsoft Azure-előfizetés esetén egy Alkalmazandó Időszakban a következő értéket jelenti: a Tranzakciós Próbálkozások Teljes Számából levonva a Sikertelen Tranzakciók száma, és ez elosztva a Tranzakciós Próbálkozások Teljes Számával. A</w:t>
      </w:r>
      <w:r w:rsidR="00C068B4">
        <w:t> </w:t>
      </w:r>
      <w:r>
        <w:t>Százalékos Rendelkezésre Állás a következő képlettel határozható meg:</w:t>
      </w:r>
    </w:p>
    <w:p w14:paraId="4225CA24" w14:textId="77777777" w:rsidR="00DD001D" w:rsidRPr="00EF7CF9" w:rsidRDefault="00000000" w:rsidP="0017016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11ED7AA3" w:rsidR="00AD6527" w:rsidRPr="00A63636" w:rsidRDefault="00AD6527" w:rsidP="00516B13">
      <w:pPr>
        <w:pStyle w:val="ProductList-Body"/>
        <w:keepNext/>
        <w:rPr>
          <w:b/>
          <w:bCs/>
          <w:color w:val="00188F"/>
        </w:rPr>
      </w:pPr>
      <w:r>
        <w:rPr>
          <w:b/>
          <w:bCs/>
          <w:color w:val="00188F"/>
        </w:rPr>
        <w:t>A Machine Learning Management Plane Operations Ügyfél általi használatára a következő Szolgáltatási Szintek és Szolgáltatás-jóváírások alkalmazandók</w:t>
      </w:r>
      <w:r w:rsidR="00C068B4">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Szolgáltatás-jóváírás</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w:t>
            </w:r>
          </w:p>
        </w:tc>
        <w:tc>
          <w:tcPr>
            <w:tcW w:w="5400" w:type="dxa"/>
          </w:tcPr>
          <w:p w14:paraId="1C85C580" w14:textId="77777777" w:rsidR="00A63636" w:rsidRPr="00EF7CF9" w:rsidRDefault="00A63636" w:rsidP="000F31B4">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w:t>
            </w:r>
          </w:p>
        </w:tc>
        <w:tc>
          <w:tcPr>
            <w:tcW w:w="5400" w:type="dxa"/>
          </w:tcPr>
          <w:p w14:paraId="45D823FB" w14:textId="77777777" w:rsidR="00A63636" w:rsidRPr="00EF7CF9" w:rsidRDefault="00A63636" w:rsidP="000F31B4">
            <w:pPr>
              <w:pStyle w:val="ProductList-OfferingBody"/>
              <w:jc w:val="center"/>
            </w:pPr>
            <w:r>
              <w:t>25%</w:t>
            </w:r>
          </w:p>
        </w:tc>
      </w:tr>
    </w:tbl>
    <w:p w14:paraId="5DCD3F32" w14:textId="597DAE12" w:rsidR="00A63636" w:rsidRPr="00EF7CF9" w:rsidRDefault="002778D1"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9DE3708" w14:textId="74A96D9A" w:rsidR="00B76A9E" w:rsidRDefault="00B76A9E" w:rsidP="00975113">
      <w:pPr>
        <w:pStyle w:val="ProductList-Offering2Heading"/>
        <w:keepNext/>
        <w:tabs>
          <w:tab w:val="clear" w:pos="360"/>
        </w:tabs>
        <w:outlineLvl w:val="2"/>
      </w:pPr>
      <w:bookmarkStart w:id="329" w:name="_Toc231483864"/>
      <w:bookmarkStart w:id="330" w:name="_Toc136456117"/>
      <w:r>
        <w:t>Azure Managed Grafana</w:t>
      </w:r>
      <w:bookmarkEnd w:id="329"/>
    </w:p>
    <w:p w14:paraId="4E80BB9F"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További fogalommeghatározások</w:t>
      </w:r>
      <w:r w:rsidRPr="00522ECE">
        <w:rPr>
          <w:rFonts w:ascii="Calibri" w:eastAsia="Calibri" w:hAnsi="Calibri" w:cs="Arial"/>
          <w:b/>
          <w:bCs/>
          <w:sz w:val="18"/>
        </w:rPr>
        <w:t>:</w:t>
      </w:r>
    </w:p>
    <w:p w14:paraId="3BAA9B41"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Munkaterület</w:t>
      </w:r>
      <w:r>
        <w:rPr>
          <w:rFonts w:ascii="Calibri" w:eastAsia="Calibri" w:hAnsi="Calibri" w:cs="Arial"/>
          <w:sz w:val="18"/>
        </w:rPr>
        <w:t>” egy vagy több telepített Grafana-kiszolgáló.</w:t>
      </w:r>
    </w:p>
    <w:p w14:paraId="1B12D3F3"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havi Rendelkezésre Állás kiszámítása és a Szolgáltatási Szintek az Azure Managed Grafana szolgáltatás esetén</w:t>
      </w:r>
    </w:p>
    <w:p w14:paraId="3C59C1C2"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Telepítési Percek</w:t>
      </w:r>
      <w:r>
        <w:rPr>
          <w:rFonts w:ascii="Calibri" w:eastAsia="Calibri" w:hAnsi="Calibri" w:cs="Arial"/>
          <w:sz w:val="18"/>
        </w:rPr>
        <w:t>” azt az időtartamot jelenti percben kifejezve, amely alatt egy adott Munkaterület egy számlázási hónapban a Microsoft Azure-ban futó állapotban van.</w:t>
      </w:r>
    </w:p>
    <w:p w14:paraId="5A6AF6F5"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Maximális Rendelkezésre Állási Percek</w:t>
      </w:r>
      <w:r>
        <w:rPr>
          <w:rFonts w:ascii="Calibri" w:eastAsia="Calibri" w:hAnsi="Calibri" w:cs="Arial"/>
          <w:sz w:val="18"/>
        </w:rPr>
        <w:t>” az Ügyfél által egy számlázási hónapban, egy adott Microsoft Azure-előfizetés keretében telepített összes Munkaterület Telepítési Perceinek összessége.</w:t>
      </w:r>
    </w:p>
    <w:p w14:paraId="5490F9C8"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Az „</w:t>
      </w:r>
      <w:r>
        <w:rPr>
          <w:rFonts w:ascii="Calibri" w:eastAsia="Calibri" w:hAnsi="Calibri" w:cs="Arial"/>
          <w:b/>
          <w:color w:val="00188F"/>
          <w:sz w:val="18"/>
        </w:rPr>
        <w:t>Állásidő</w:t>
      </w:r>
      <w:r>
        <w:rPr>
          <w:rFonts w:ascii="Calibri" w:eastAsia="Calibri" w:hAnsi="Calibri" w:cs="Arial"/>
          <w:sz w:val="18"/>
        </w:rPr>
        <w:t>” az Ügyfél által egy számlázási hónapban, egy adott Microsoft Azure-előfizetés keretében telepített összes Munkaterület olyan Telepítési Perceinek összessége, amelyek alatt a Munkaterület nem áll rendelkezésre. Egy adott Munkaterület vonatkozásában egy perc akkor tekintendő rendelkezésre nem állónak, ha az adott percben a műveletek végrehajtását célzó összes folyamatos HTTP-kérés vagy Hibakódot eredményez, vagy nem ad választ.</w:t>
      </w:r>
    </w:p>
    <w:p w14:paraId="58CB5342"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Havi Százalékos Rendelkezésre Állás</w:t>
      </w:r>
      <w:r>
        <w:rPr>
          <w:rFonts w:ascii="Calibri" w:eastAsia="Calibri" w:hAnsi="Calibri" w:cs="Arial"/>
          <w:sz w:val="18"/>
        </w:rPr>
        <w:t>” az Azure Managed Grafana esetén a következő értéket jelenti: az adott havi Maximális Rendelkezésre Állási Percek számából levonva az adott havi Állásidő, és ez elosztva az adott havi Maximális Rendelkezésre Állási Percek számával. A Havi Százalékos Rendelkezésre Állás a következő képlettel határozható meg:</w:t>
      </w:r>
    </w:p>
    <w:p w14:paraId="1528636D" w14:textId="77777777" w:rsidR="00261081" w:rsidRPr="009F364A" w:rsidRDefault="00000000" w:rsidP="00D726FA">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Maximális Rendelkezésre Állási Percek – Állásidő</m:t>
              </m:r>
            </m:num>
            <m:den>
              <m:r>
                <m:rPr>
                  <m:nor/>
                </m:rPr>
                <w:rPr>
                  <w:rFonts w:ascii="Cambria Math" w:eastAsia="Calibri" w:hAnsi="Cambria Math" w:cs="Tahoma"/>
                  <w:i/>
                  <w:sz w:val="18"/>
                  <w:szCs w:val="18"/>
                </w:rPr>
                <m:t>Maximális Rendelkezésre Állási Percek</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011DB51" w14:textId="77777777" w:rsidR="00261081" w:rsidRPr="00975113" w:rsidRDefault="00261081" w:rsidP="00261081">
      <w:pPr>
        <w:tabs>
          <w:tab w:val="left" w:pos="360"/>
          <w:tab w:val="left" w:pos="720"/>
          <w:tab w:val="left" w:pos="1080"/>
        </w:tabs>
        <w:spacing w:after="0" w:line="240" w:lineRule="auto"/>
        <w:rPr>
          <w:b/>
          <w:color w:val="00188F"/>
          <w:sz w:val="18"/>
        </w:rPr>
      </w:pPr>
      <w:r w:rsidRPr="00975113">
        <w:rPr>
          <w:b/>
          <w:color w:val="00188F"/>
          <w:sz w:val="18"/>
        </w:rPr>
        <w:t>Az Azure Managed Grafana Ügyfél általi használatára a következő Szolgáltatási Szintek és Szolgáltatás-jóváírások alkalmazandók:</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261081" w:rsidRPr="009F364A" w14:paraId="7CCA48BF" w14:textId="77777777">
        <w:trPr>
          <w:tblHeader/>
        </w:trPr>
        <w:tc>
          <w:tcPr>
            <w:tcW w:w="2500" w:type="pct"/>
            <w:shd w:val="clear" w:color="auto" w:fill="0072C6"/>
          </w:tcPr>
          <w:p w14:paraId="181771E5" w14:textId="77777777" w:rsidR="00261081" w:rsidRPr="009F364A" w:rsidRDefault="0026108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Havi Százalékos Rendelkezésre Állás</w:t>
            </w:r>
          </w:p>
        </w:tc>
        <w:tc>
          <w:tcPr>
            <w:tcW w:w="2500" w:type="pct"/>
            <w:shd w:val="clear" w:color="auto" w:fill="0072C6"/>
          </w:tcPr>
          <w:p w14:paraId="56790BE6" w14:textId="77777777" w:rsidR="00261081" w:rsidRPr="009F364A" w:rsidRDefault="0026108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261081" w:rsidRPr="009F364A" w14:paraId="03C6C0F8" w14:textId="77777777">
        <w:tc>
          <w:tcPr>
            <w:tcW w:w="2500" w:type="pct"/>
          </w:tcPr>
          <w:p w14:paraId="7755D18D" w14:textId="77777777" w:rsidR="00261081" w:rsidRPr="009F364A" w:rsidRDefault="0026108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32550C54" w14:textId="77777777" w:rsidR="00261081" w:rsidRPr="009F364A" w:rsidRDefault="0026108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261081" w:rsidRPr="009F364A" w14:paraId="7667B2A1" w14:textId="77777777">
        <w:tc>
          <w:tcPr>
            <w:tcW w:w="2500" w:type="pct"/>
          </w:tcPr>
          <w:p w14:paraId="7AE5A462" w14:textId="77777777" w:rsidR="00261081" w:rsidRPr="009F364A" w:rsidRDefault="0026108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56E04FF1" w14:textId="77777777" w:rsidR="00261081" w:rsidRPr="009F364A" w:rsidRDefault="0026108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552CAD9" w14:textId="77777777" w:rsidR="00261081" w:rsidRPr="00EF7CF9" w:rsidRDefault="00261081" w:rsidP="002610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8630501" w14:textId="661189BE" w:rsidR="00B22605" w:rsidRDefault="00B22605" w:rsidP="00B22605">
      <w:pPr>
        <w:pStyle w:val="ProductList-Offering2Heading"/>
        <w:tabs>
          <w:tab w:val="clear" w:pos="360"/>
        </w:tabs>
        <w:outlineLvl w:val="2"/>
      </w:pPr>
      <w:bookmarkStart w:id="331" w:name="_Toc231483865"/>
      <w:r>
        <w:t>Azure Managed Instance for Apache Cassandra</w:t>
      </w:r>
      <w:bookmarkEnd w:id="330"/>
      <w:bookmarkEnd w:id="331"/>
    </w:p>
    <w:p w14:paraId="19C3C8E3" w14:textId="77777777" w:rsidR="00B22605" w:rsidRDefault="00B22605" w:rsidP="00B22605">
      <w:pPr>
        <w:pStyle w:val="ProductList-Body"/>
      </w:pPr>
      <w:r>
        <w:rPr>
          <w:b/>
          <w:color w:val="00188F"/>
        </w:rPr>
        <w:t>További fogalommeghatározások</w:t>
      </w:r>
      <w:r w:rsidRPr="00CB5405">
        <w:rPr>
          <w:b/>
          <w:color w:val="00188F"/>
        </w:rPr>
        <w:t>:</w:t>
      </w:r>
    </w:p>
    <w:p w14:paraId="06FE77EC" w14:textId="77777777" w:rsidR="00B22605" w:rsidRDefault="00B22605" w:rsidP="00B22605">
      <w:pPr>
        <w:pStyle w:val="ProductList-Body"/>
      </w:pPr>
      <w:r>
        <w:t>A „</w:t>
      </w:r>
      <w:r>
        <w:rPr>
          <w:b/>
          <w:color w:val="00188F"/>
        </w:rPr>
        <w:t>Rendelkezésre Állási Zóna</w:t>
      </w:r>
      <w:r>
        <w:t>” egy Azure-régió egy olyan, meghibásodásoktól elszigetelt területe, amely redundáns energiaellátást, hűtést és hálózati hozzáférést biztosít.</w:t>
      </w:r>
    </w:p>
    <w:p w14:paraId="6B4B48D6" w14:textId="77777777" w:rsidR="00B22605" w:rsidRDefault="00B22605" w:rsidP="00B22605">
      <w:pPr>
        <w:pStyle w:val="ProductList-Body"/>
      </w:pPr>
      <w:r>
        <w:t>A „</w:t>
      </w:r>
      <w:r>
        <w:rPr>
          <w:b/>
          <w:color w:val="00188F"/>
        </w:rPr>
        <w:t>Cassandra Adatközpont</w:t>
      </w:r>
      <w:r>
        <w:t>” egy régióban az Azure Managed Instance for Apache Cassandra szolgáltatással telepített három vagy több olyan Csomópontot jelent, amelyek szokásos konfigurációval és Cassandra Adatközpontnévvel rendelkeznek.</w:t>
      </w:r>
    </w:p>
    <w:p w14:paraId="42362B1C" w14:textId="77777777" w:rsidR="00B22605" w:rsidRDefault="00B22605" w:rsidP="00B22605">
      <w:pPr>
        <w:pStyle w:val="ProductList-Body"/>
      </w:pPr>
      <w:r>
        <w:t>A „</w:t>
      </w:r>
      <w:r>
        <w:rPr>
          <w:b/>
          <w:color w:val="00188F"/>
        </w:rPr>
        <w:t>Csomópont</w:t>
      </w:r>
      <w:r>
        <w:t>” egy régióban az Azure Managed Instance for Apache Cassandra szolgáltatással telepített egyetlen virtuális gépet jelent.</w:t>
      </w:r>
    </w:p>
    <w:p w14:paraId="3320A445" w14:textId="77777777" w:rsidR="00B22605" w:rsidRDefault="00B22605" w:rsidP="00B22605">
      <w:pPr>
        <w:pStyle w:val="ProductList-Body"/>
      </w:pPr>
      <w:r>
        <w:t>A „</w:t>
      </w:r>
      <w:r>
        <w:rPr>
          <w:b/>
          <w:color w:val="00188F"/>
        </w:rPr>
        <w:t>Megfelelő Hálózati Konfiguráció</w:t>
      </w:r>
      <w:r>
        <w:t>” a Cassandra Adatközpontot üzemeltető Microsoft Azure Virtual Network virtuális hálózat szükséges konfigurációinak teljes halmazát jelenti – ideértve a Microsoft Azure Network Biztonsági Csoportjának bejövő adatokra vonatkozó biztonsági szabályait és a Cassandra Adatközpontot üzemeltető Microsoft Azure Virtual Network alhálózat kötelezően megadandó, Felhasználó Által Definiált Microsoft Azure-beli Útvonalait is –, amelyek lehetővé teszik a felügyeleti adatforgalom megszakítás nélküli áramlását és a Cassandra Adatközpontot üzemeltető Microsoft Azure Virtual Network alhálózatban elhelyezett dedikált átjáróhoz irányuló adatforgalmat.</w:t>
      </w:r>
    </w:p>
    <w:p w14:paraId="7A37CF11" w14:textId="1F91BE2E" w:rsidR="00B22605" w:rsidRPr="00FC0DFA" w:rsidRDefault="00B22605" w:rsidP="00F87128">
      <w:pPr>
        <w:pStyle w:val="ProductList-Body"/>
        <w:spacing w:before="60"/>
        <w:rPr>
          <w:b/>
          <w:color w:val="00188F"/>
        </w:rPr>
      </w:pPr>
      <w:r>
        <w:rPr>
          <w:b/>
          <w:color w:val="00188F"/>
        </w:rPr>
        <w:t>A Rendelkezésre Állás kiszámítása és a Szolgáltatási Szintek az Azure Managed Instance Cassandra Adatközpontokhoz szolgáltatás esetén</w:t>
      </w:r>
    </w:p>
    <w:p w14:paraId="4A0FB869" w14:textId="77777777" w:rsidR="00B22605" w:rsidRDefault="00B22605" w:rsidP="00B22605">
      <w:pPr>
        <w:pStyle w:val="ProductList-Body"/>
      </w:pPr>
      <w:r>
        <w:t>A „</w:t>
      </w:r>
      <w:r>
        <w:rPr>
          <w:b/>
          <w:color w:val="00188F"/>
        </w:rPr>
        <w:t>Maximális Rendelkezésre Állási Percek</w:t>
      </w:r>
      <w:r>
        <w:t>” a három vagy több telepített Csomóponttal rendelkező összes Cassandra Adatközpont összes perceinek összessége egy számlázási hónapban. A Maximális Rendelkezésre Állási Percek számolása akkor kezdődik, amikor ugyanabba a Cassandra Adatközpontba tartozó legalább három Csomópont az Ügyfél által kezdeményezett tevékenységek hatására működésbe lép, és addig tart, amíg az Ügyfél olyan tevékenységet nem kezdeményez, amely a Cassandra Adatközpont leállását vagy törlését eredményezi.</w:t>
      </w:r>
    </w:p>
    <w:p w14:paraId="58226A16" w14:textId="77777777" w:rsidR="00B22605" w:rsidRDefault="00B22605" w:rsidP="00B22605">
      <w:pPr>
        <w:pStyle w:val="ProductList-Body"/>
      </w:pPr>
      <w:r>
        <w:t>Az „</w:t>
      </w:r>
      <w:r>
        <w:rPr>
          <w:b/>
          <w:color w:val="00188F"/>
        </w:rPr>
        <w:t>Állásidő</w:t>
      </w:r>
      <w:r>
        <w:t>” a Maximális Rendelkezésre Állási Perceknek azok az összesített darabjai, amely percek alatt egy régióban folyamatosan nincs adatkapcsolat a Csomópontok egy kvórumjához a Cassandra Adatközpontban.</w:t>
      </w:r>
    </w:p>
    <w:p w14:paraId="3B4CB4F2" w14:textId="40303E48" w:rsidR="00B22605" w:rsidRDefault="00B22605" w:rsidP="00B22605">
      <w:pPr>
        <w:pStyle w:val="ProductList-Body"/>
      </w:pPr>
      <w:r>
        <w:t>A Cassandra Adatközpontok „</w:t>
      </w:r>
      <w:r>
        <w:rPr>
          <w:b/>
          <w:color w:val="00188F"/>
        </w:rPr>
        <w:t>Százalékos Rendelkezésre Állása</w:t>
      </w:r>
      <w: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4BF3A308" w14:textId="77777777" w:rsidR="00365E17" w:rsidRPr="00EF7CF9" w:rsidRDefault="00000000" w:rsidP="005675E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683402B" w14:textId="378574C8" w:rsidR="00B22605" w:rsidRPr="00FC0DFA" w:rsidRDefault="00B22605" w:rsidP="00B22605">
      <w:pPr>
        <w:pStyle w:val="ProductList-Body"/>
        <w:rPr>
          <w:b/>
          <w:color w:val="00188F"/>
        </w:rPr>
      </w:pPr>
      <w:r>
        <w:rPr>
          <w:b/>
          <w:color w:val="00188F"/>
        </w:rPr>
        <w:t>Egy Megfelelő Hálózati Konfigurációval rendelkező Cassandra Adatközpont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486413">
        <w:trPr>
          <w:tblHeader/>
        </w:trPr>
        <w:tc>
          <w:tcPr>
            <w:tcW w:w="5400" w:type="dxa"/>
            <w:shd w:val="clear" w:color="auto" w:fill="0072C6"/>
          </w:tcPr>
          <w:p w14:paraId="34417DF9" w14:textId="15D21924" w:rsidR="00B22605" w:rsidRPr="00EF7CF9" w:rsidRDefault="00B22605" w:rsidP="00486413">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F8A96D1" w14:textId="77777777" w:rsidR="00B22605" w:rsidRPr="00EF7CF9" w:rsidRDefault="00B22605" w:rsidP="00486413">
            <w:pPr>
              <w:pStyle w:val="ProductList-OfferingBody"/>
              <w:jc w:val="center"/>
              <w:rPr>
                <w:color w:val="FFFFFF" w:themeColor="background1"/>
              </w:rPr>
            </w:pPr>
            <w:r>
              <w:rPr>
                <w:color w:val="FFFFFF" w:themeColor="background1"/>
              </w:rPr>
              <w:t>Szolgáltatás-jóváírás</w:t>
            </w:r>
          </w:p>
        </w:tc>
      </w:tr>
      <w:tr w:rsidR="00B22605" w:rsidRPr="00B44CF9" w14:paraId="38C1AE17" w14:textId="77777777" w:rsidTr="00486413">
        <w:tc>
          <w:tcPr>
            <w:tcW w:w="5400" w:type="dxa"/>
          </w:tcPr>
          <w:p w14:paraId="3902C068" w14:textId="77777777" w:rsidR="00B22605" w:rsidRPr="00EF7CF9" w:rsidRDefault="00B22605" w:rsidP="00486413">
            <w:pPr>
              <w:pStyle w:val="ProductList-OfferingBody"/>
              <w:jc w:val="center"/>
            </w:pPr>
            <w:r>
              <w:t>&lt; 99,95%</w:t>
            </w:r>
          </w:p>
        </w:tc>
        <w:tc>
          <w:tcPr>
            <w:tcW w:w="5400" w:type="dxa"/>
          </w:tcPr>
          <w:p w14:paraId="399C359E" w14:textId="77777777" w:rsidR="00B22605" w:rsidRPr="00EF7CF9" w:rsidRDefault="00B22605" w:rsidP="00486413">
            <w:pPr>
              <w:pStyle w:val="ProductList-OfferingBody"/>
              <w:jc w:val="center"/>
            </w:pPr>
            <w:r>
              <w:t>10%</w:t>
            </w:r>
          </w:p>
        </w:tc>
      </w:tr>
      <w:tr w:rsidR="00B22605" w:rsidRPr="00B44CF9" w14:paraId="3DA37607" w14:textId="77777777" w:rsidTr="00486413">
        <w:tc>
          <w:tcPr>
            <w:tcW w:w="5400" w:type="dxa"/>
          </w:tcPr>
          <w:p w14:paraId="79406AF7" w14:textId="77777777" w:rsidR="00B22605" w:rsidRPr="00EF7CF9" w:rsidRDefault="00B22605" w:rsidP="00486413">
            <w:pPr>
              <w:pStyle w:val="ProductList-OfferingBody"/>
              <w:jc w:val="center"/>
            </w:pPr>
            <w:r>
              <w:t>&lt; 99%</w:t>
            </w:r>
          </w:p>
        </w:tc>
        <w:tc>
          <w:tcPr>
            <w:tcW w:w="5400" w:type="dxa"/>
          </w:tcPr>
          <w:p w14:paraId="375471EE" w14:textId="77777777" w:rsidR="00B22605" w:rsidRPr="00EF7CF9" w:rsidRDefault="00B22605" w:rsidP="00486413">
            <w:pPr>
              <w:pStyle w:val="ProductList-OfferingBody"/>
              <w:jc w:val="center"/>
            </w:pPr>
            <w:r>
              <w:t>25%</w:t>
            </w:r>
          </w:p>
        </w:tc>
      </w:tr>
    </w:tbl>
    <w:p w14:paraId="1ADBEB22" w14:textId="77777777" w:rsidR="00B22605" w:rsidRDefault="00B22605" w:rsidP="00F87128">
      <w:pPr>
        <w:pStyle w:val="ProductList-Body"/>
        <w:spacing w:before="120"/>
        <w:rPr>
          <w:b/>
          <w:color w:val="00188F"/>
        </w:rPr>
      </w:pPr>
      <w:r>
        <w:rPr>
          <w:b/>
          <w:color w:val="00188F"/>
        </w:rPr>
        <w:t>Egy Rendelkezésre Állási Zónákat támogató Azure-régióban engedélyezett Rendelkezésreállásizóna-támogatással telepített Cassandra Adatközpont esetén egy Megfelelő Hálózati Konfigurációval rendelkező Cassandra Adatközpont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486413">
        <w:trPr>
          <w:tblHeader/>
        </w:trPr>
        <w:tc>
          <w:tcPr>
            <w:tcW w:w="5400" w:type="dxa"/>
            <w:shd w:val="clear" w:color="auto" w:fill="0072C6"/>
          </w:tcPr>
          <w:p w14:paraId="01D8304D" w14:textId="381B2A68" w:rsidR="00B22605" w:rsidRPr="00EF7CF9" w:rsidRDefault="00B22605" w:rsidP="00486413">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DC1AF3F" w14:textId="77777777" w:rsidR="00B22605" w:rsidRPr="00EF7CF9" w:rsidRDefault="00B22605" w:rsidP="00486413">
            <w:pPr>
              <w:pStyle w:val="ProductList-OfferingBody"/>
              <w:jc w:val="center"/>
              <w:rPr>
                <w:color w:val="FFFFFF" w:themeColor="background1"/>
              </w:rPr>
            </w:pPr>
            <w:r>
              <w:rPr>
                <w:color w:val="FFFFFF" w:themeColor="background1"/>
              </w:rPr>
              <w:t>Szolgáltatás-jóváírás</w:t>
            </w:r>
          </w:p>
        </w:tc>
      </w:tr>
      <w:tr w:rsidR="00B22605" w:rsidRPr="00B44CF9" w14:paraId="25A15BF3" w14:textId="77777777" w:rsidTr="00486413">
        <w:tc>
          <w:tcPr>
            <w:tcW w:w="5400" w:type="dxa"/>
          </w:tcPr>
          <w:p w14:paraId="6E5AA78B" w14:textId="77777777" w:rsidR="00B22605" w:rsidRPr="00EF7CF9" w:rsidRDefault="00B22605" w:rsidP="00486413">
            <w:pPr>
              <w:pStyle w:val="ProductList-OfferingBody"/>
              <w:jc w:val="center"/>
            </w:pPr>
            <w:r>
              <w:t>&lt; 99,99%</w:t>
            </w:r>
          </w:p>
        </w:tc>
        <w:tc>
          <w:tcPr>
            <w:tcW w:w="5400" w:type="dxa"/>
          </w:tcPr>
          <w:p w14:paraId="26DA7403" w14:textId="77777777" w:rsidR="00B22605" w:rsidRPr="00EF7CF9" w:rsidRDefault="00B22605" w:rsidP="00486413">
            <w:pPr>
              <w:pStyle w:val="ProductList-OfferingBody"/>
              <w:jc w:val="center"/>
            </w:pPr>
            <w:r>
              <w:t>10%</w:t>
            </w:r>
          </w:p>
        </w:tc>
      </w:tr>
      <w:tr w:rsidR="00B22605" w:rsidRPr="00B44CF9" w14:paraId="5340A779" w14:textId="77777777" w:rsidTr="00486413">
        <w:tc>
          <w:tcPr>
            <w:tcW w:w="5400" w:type="dxa"/>
          </w:tcPr>
          <w:p w14:paraId="3A515058" w14:textId="77777777" w:rsidR="00B22605" w:rsidRPr="00EF7CF9" w:rsidRDefault="00B22605" w:rsidP="00486413">
            <w:pPr>
              <w:pStyle w:val="ProductList-OfferingBody"/>
              <w:jc w:val="center"/>
            </w:pPr>
            <w:r>
              <w:t>&lt; 99%</w:t>
            </w:r>
          </w:p>
        </w:tc>
        <w:tc>
          <w:tcPr>
            <w:tcW w:w="5400" w:type="dxa"/>
          </w:tcPr>
          <w:p w14:paraId="5C841C5B" w14:textId="77777777" w:rsidR="00B22605" w:rsidRPr="00EF7CF9" w:rsidRDefault="00B22605" w:rsidP="00486413">
            <w:pPr>
              <w:pStyle w:val="ProductList-OfferingBody"/>
              <w:jc w:val="center"/>
            </w:pPr>
            <w:r>
              <w:t>25%</w:t>
            </w:r>
          </w:p>
        </w:tc>
      </w:tr>
    </w:tbl>
    <w:p w14:paraId="5AA41B31" w14:textId="6DC67D44" w:rsidR="002119A7" w:rsidRPr="009A3360" w:rsidRDefault="002119A7" w:rsidP="00F87128">
      <w:pPr>
        <w:pStyle w:val="ProductList-Body"/>
        <w:spacing w:before="120"/>
        <w:rPr>
          <w:rFonts w:ascii="Calibri" w:hAnsi="Calibri" w:cs="Calibri"/>
          <w:b/>
          <w:bCs/>
          <w:color w:val="00188F"/>
        </w:rPr>
      </w:pPr>
      <w:r>
        <w:rPr>
          <w:rFonts w:ascii="Calibri" w:hAnsi="Calibri" w:cs="Calibri"/>
          <w:b/>
          <w:bCs/>
          <w:color w:val="00188F"/>
        </w:rPr>
        <w:t>Egy több régióban lévő adatközpontokkal és Rendelkezésre Állási Zónákat támogató Azure-régióban engedélyezett Rendelkezésreállásizóna-támogatással telepített Cassandra Fürt esetén egy Megfelelő Hálózati Konfigurációval rendelkező Cassandra Adatközpont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2119A7" w:rsidRPr="006B307B" w14:paraId="58339F45" w14:textId="77777777">
        <w:trPr>
          <w:trHeight w:val="265"/>
          <w:tblHeader/>
        </w:trPr>
        <w:tc>
          <w:tcPr>
            <w:tcW w:w="5234" w:type="dxa"/>
            <w:shd w:val="clear" w:color="auto" w:fill="0072C6"/>
          </w:tcPr>
          <w:p w14:paraId="64B40D3A" w14:textId="77777777" w:rsidR="002119A7" w:rsidRPr="00762BE9" w:rsidRDefault="002119A7">
            <w:pPr>
              <w:pStyle w:val="ProductList-OfferingBody"/>
              <w:jc w:val="center"/>
              <w:rPr>
                <w:rFonts w:ascii="Calibri" w:hAnsi="Calibri" w:cs="Calibri"/>
                <w:color w:val="FFFFFF" w:themeColor="background1"/>
              </w:rPr>
            </w:pPr>
            <w:r>
              <w:rPr>
                <w:rFonts w:ascii="Calibri" w:hAnsi="Calibri" w:cs="Calibri"/>
                <w:color w:val="FFFFFF" w:themeColor="background1"/>
              </w:rPr>
              <w:t>Többszörös Íráshelyszín Rendelkezésre Állási Százalék</w:t>
            </w:r>
          </w:p>
        </w:tc>
        <w:tc>
          <w:tcPr>
            <w:tcW w:w="5566" w:type="dxa"/>
            <w:shd w:val="clear" w:color="auto" w:fill="0072C6"/>
          </w:tcPr>
          <w:p w14:paraId="6A6C4F85" w14:textId="77777777" w:rsidR="002119A7" w:rsidRPr="00762BE9" w:rsidRDefault="002119A7">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2119A7" w:rsidRPr="006B307B" w14:paraId="5F0CE51D" w14:textId="77777777">
        <w:trPr>
          <w:trHeight w:val="284"/>
        </w:trPr>
        <w:tc>
          <w:tcPr>
            <w:tcW w:w="5234" w:type="dxa"/>
          </w:tcPr>
          <w:p w14:paraId="4F7200DE" w14:textId="77777777" w:rsidR="002119A7" w:rsidRPr="00762BE9" w:rsidRDefault="002119A7">
            <w:pPr>
              <w:pStyle w:val="ProductList-OfferingBody"/>
              <w:jc w:val="center"/>
              <w:rPr>
                <w:rFonts w:ascii="Calibri" w:hAnsi="Calibri" w:cs="Calibri"/>
              </w:rPr>
            </w:pPr>
            <w:r>
              <w:rPr>
                <w:rFonts w:ascii="Calibri" w:hAnsi="Calibri" w:cs="Calibri"/>
              </w:rPr>
              <w:t>&lt; 99,999%</w:t>
            </w:r>
          </w:p>
        </w:tc>
        <w:tc>
          <w:tcPr>
            <w:tcW w:w="5566" w:type="dxa"/>
          </w:tcPr>
          <w:p w14:paraId="63982694" w14:textId="77777777" w:rsidR="002119A7" w:rsidRPr="00762BE9" w:rsidRDefault="002119A7">
            <w:pPr>
              <w:pStyle w:val="ProductList-OfferingBody"/>
              <w:jc w:val="center"/>
              <w:rPr>
                <w:rFonts w:ascii="Calibri" w:hAnsi="Calibri" w:cs="Calibri"/>
              </w:rPr>
            </w:pPr>
            <w:r>
              <w:rPr>
                <w:rFonts w:ascii="Calibri" w:hAnsi="Calibri" w:cs="Calibri"/>
              </w:rPr>
              <w:t>10%</w:t>
            </w:r>
          </w:p>
        </w:tc>
      </w:tr>
      <w:tr w:rsidR="002119A7" w:rsidRPr="006B307B" w14:paraId="35C4599A" w14:textId="77777777">
        <w:trPr>
          <w:trHeight w:val="265"/>
        </w:trPr>
        <w:tc>
          <w:tcPr>
            <w:tcW w:w="5234" w:type="dxa"/>
          </w:tcPr>
          <w:p w14:paraId="0CBE7237" w14:textId="77777777" w:rsidR="002119A7" w:rsidRPr="00762BE9" w:rsidRDefault="002119A7">
            <w:pPr>
              <w:pStyle w:val="ProductList-OfferingBody"/>
              <w:jc w:val="center"/>
              <w:rPr>
                <w:rFonts w:ascii="Calibri" w:hAnsi="Calibri" w:cs="Calibri"/>
              </w:rPr>
            </w:pPr>
            <w:r>
              <w:rPr>
                <w:rFonts w:ascii="Calibri" w:hAnsi="Calibri" w:cs="Calibri"/>
              </w:rPr>
              <w:t>&lt; 99%</w:t>
            </w:r>
          </w:p>
        </w:tc>
        <w:tc>
          <w:tcPr>
            <w:tcW w:w="5566" w:type="dxa"/>
          </w:tcPr>
          <w:p w14:paraId="013051F2" w14:textId="77777777" w:rsidR="002119A7" w:rsidRPr="00762BE9" w:rsidRDefault="002119A7">
            <w:pPr>
              <w:pStyle w:val="ProductList-OfferingBody"/>
              <w:jc w:val="center"/>
              <w:rPr>
                <w:rFonts w:ascii="Calibri" w:hAnsi="Calibri" w:cs="Calibri"/>
              </w:rPr>
            </w:pPr>
            <w:r>
              <w:rPr>
                <w:rFonts w:ascii="Calibri" w:hAnsi="Calibri" w:cs="Calibri"/>
              </w:rPr>
              <w:t>25%</w:t>
            </w:r>
          </w:p>
        </w:tc>
      </w:tr>
    </w:tbl>
    <w:p w14:paraId="5E25AE99" w14:textId="77777777" w:rsidR="002119A7" w:rsidRPr="009A3360" w:rsidRDefault="002119A7" w:rsidP="00F87128">
      <w:pPr>
        <w:pStyle w:val="ProductList-Body"/>
        <w:keepNext/>
        <w:spacing w:before="120"/>
        <w:rPr>
          <w:rFonts w:ascii="Calibri" w:hAnsi="Calibri" w:cs="Calibri"/>
          <w:color w:val="0072C6"/>
        </w:rPr>
      </w:pPr>
      <w:r>
        <w:rPr>
          <w:rFonts w:ascii="Calibri" w:hAnsi="Calibri" w:cs="Calibri"/>
          <w:b/>
          <w:color w:val="00188F"/>
        </w:rPr>
        <w:t>Egyetlen régióval telepített Casandra Adatközpont esetében, ahol a rendelkezésre állási zóna NEM engedélyezett</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2119A7" w:rsidRPr="006B307B" w14:paraId="3CF4A214" w14:textId="77777777">
        <w:trPr>
          <w:tblHeader/>
        </w:trPr>
        <w:tc>
          <w:tcPr>
            <w:tcW w:w="5220" w:type="dxa"/>
            <w:shd w:val="clear" w:color="auto" w:fill="0072C6"/>
          </w:tcPr>
          <w:p w14:paraId="66A80091" w14:textId="77777777" w:rsidR="002119A7" w:rsidRPr="00762BE9" w:rsidRDefault="002119A7">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w:t>
            </w:r>
          </w:p>
        </w:tc>
        <w:tc>
          <w:tcPr>
            <w:tcW w:w="5579" w:type="dxa"/>
            <w:shd w:val="clear" w:color="auto" w:fill="0072C6"/>
          </w:tcPr>
          <w:p w14:paraId="562AA479" w14:textId="77777777" w:rsidR="002119A7" w:rsidRPr="00762BE9" w:rsidRDefault="002119A7">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2119A7" w:rsidRPr="006B307B" w14:paraId="512BDC0F" w14:textId="77777777">
        <w:tc>
          <w:tcPr>
            <w:tcW w:w="5220" w:type="dxa"/>
          </w:tcPr>
          <w:p w14:paraId="0FFAB73B" w14:textId="77777777" w:rsidR="002119A7" w:rsidRPr="00762BE9" w:rsidRDefault="002119A7">
            <w:pPr>
              <w:pStyle w:val="ProductList-OfferingBody"/>
              <w:jc w:val="center"/>
              <w:rPr>
                <w:rFonts w:ascii="Calibri" w:hAnsi="Calibri" w:cs="Calibri"/>
              </w:rPr>
            </w:pPr>
            <w:r>
              <w:rPr>
                <w:rFonts w:ascii="Calibri" w:hAnsi="Calibri" w:cs="Calibri"/>
              </w:rPr>
              <w:t>&lt; 99,995%</w:t>
            </w:r>
          </w:p>
        </w:tc>
        <w:tc>
          <w:tcPr>
            <w:tcW w:w="5579" w:type="dxa"/>
          </w:tcPr>
          <w:p w14:paraId="2053FD5F" w14:textId="77777777" w:rsidR="002119A7" w:rsidRPr="00762BE9" w:rsidRDefault="002119A7">
            <w:pPr>
              <w:pStyle w:val="ProductList-OfferingBody"/>
              <w:jc w:val="center"/>
              <w:rPr>
                <w:rFonts w:ascii="Calibri" w:hAnsi="Calibri" w:cs="Calibri"/>
              </w:rPr>
            </w:pPr>
            <w:r>
              <w:rPr>
                <w:rFonts w:ascii="Calibri" w:hAnsi="Calibri" w:cs="Calibri"/>
              </w:rPr>
              <w:t>10%</w:t>
            </w:r>
          </w:p>
        </w:tc>
      </w:tr>
      <w:tr w:rsidR="002119A7" w:rsidRPr="006B307B" w14:paraId="694DF8DA" w14:textId="77777777">
        <w:tc>
          <w:tcPr>
            <w:tcW w:w="5220" w:type="dxa"/>
          </w:tcPr>
          <w:p w14:paraId="1AA60E48" w14:textId="77777777" w:rsidR="002119A7" w:rsidRPr="00762BE9" w:rsidRDefault="002119A7">
            <w:pPr>
              <w:pStyle w:val="ProductList-OfferingBody"/>
              <w:jc w:val="center"/>
              <w:rPr>
                <w:rFonts w:ascii="Calibri" w:hAnsi="Calibri" w:cs="Calibri"/>
              </w:rPr>
            </w:pPr>
            <w:r>
              <w:rPr>
                <w:rFonts w:ascii="Calibri" w:hAnsi="Calibri" w:cs="Calibri"/>
              </w:rPr>
              <w:t>&lt; 99%</w:t>
            </w:r>
          </w:p>
        </w:tc>
        <w:tc>
          <w:tcPr>
            <w:tcW w:w="5579" w:type="dxa"/>
          </w:tcPr>
          <w:p w14:paraId="6F7EAA08" w14:textId="77777777" w:rsidR="002119A7" w:rsidRPr="00762BE9" w:rsidRDefault="002119A7">
            <w:pPr>
              <w:pStyle w:val="ProductList-OfferingBody"/>
              <w:jc w:val="center"/>
              <w:rPr>
                <w:rFonts w:ascii="Calibri" w:hAnsi="Calibri" w:cs="Calibri"/>
              </w:rPr>
            </w:pPr>
            <w:r>
              <w:rPr>
                <w:rFonts w:ascii="Calibri" w:hAnsi="Calibri" w:cs="Calibri"/>
              </w:rPr>
              <w:t>25%</w:t>
            </w:r>
          </w:p>
        </w:tc>
      </w:tr>
    </w:tbl>
    <w:p w14:paraId="07A73A44" w14:textId="77777777" w:rsidR="002119A7" w:rsidRPr="00762BE9" w:rsidRDefault="002119A7" w:rsidP="00F87128">
      <w:pPr>
        <w:pStyle w:val="ProductList-Body"/>
        <w:keepNext/>
        <w:spacing w:before="120"/>
        <w:rPr>
          <w:rFonts w:ascii="Calibri" w:hAnsi="Calibri" w:cs="Calibri"/>
          <w:color w:val="0072C6"/>
        </w:rPr>
      </w:pPr>
      <w:r>
        <w:rPr>
          <w:rFonts w:ascii="Calibri" w:hAnsi="Calibri" w:cs="Calibri"/>
          <w:b/>
          <w:color w:val="00188F"/>
        </w:rPr>
        <w:t xml:space="preserve">Egyetlen régióval telepített Casandra Adatközpont esetében, ahol a rendelkezésre állási zóna engedélyezett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2119A7" w:rsidRPr="006B307B" w14:paraId="7A2A589D" w14:textId="77777777">
        <w:trPr>
          <w:tblHeader/>
        </w:trPr>
        <w:tc>
          <w:tcPr>
            <w:tcW w:w="5220" w:type="dxa"/>
            <w:shd w:val="clear" w:color="auto" w:fill="0072C6"/>
          </w:tcPr>
          <w:p w14:paraId="3572F92D" w14:textId="77777777" w:rsidR="002119A7" w:rsidRPr="00762BE9" w:rsidRDefault="002119A7">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 (SR-AZ)</w:t>
            </w:r>
          </w:p>
        </w:tc>
        <w:tc>
          <w:tcPr>
            <w:tcW w:w="5579" w:type="dxa"/>
            <w:shd w:val="clear" w:color="auto" w:fill="0072C6"/>
          </w:tcPr>
          <w:p w14:paraId="16CE0F36" w14:textId="77777777" w:rsidR="002119A7" w:rsidRPr="00762BE9" w:rsidRDefault="002119A7">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2119A7" w:rsidRPr="006B307B" w14:paraId="16D219DA" w14:textId="77777777">
        <w:tc>
          <w:tcPr>
            <w:tcW w:w="5220" w:type="dxa"/>
          </w:tcPr>
          <w:p w14:paraId="4596829C" w14:textId="77777777" w:rsidR="002119A7" w:rsidRPr="00762BE9" w:rsidRDefault="002119A7">
            <w:pPr>
              <w:pStyle w:val="ProductList-OfferingBody"/>
              <w:jc w:val="center"/>
              <w:rPr>
                <w:rFonts w:ascii="Calibri" w:hAnsi="Calibri" w:cs="Calibri"/>
              </w:rPr>
            </w:pPr>
            <w:r>
              <w:rPr>
                <w:rFonts w:ascii="Calibri" w:hAnsi="Calibri" w:cs="Calibri"/>
              </w:rPr>
              <w:t>&lt; 99,995%</w:t>
            </w:r>
          </w:p>
        </w:tc>
        <w:tc>
          <w:tcPr>
            <w:tcW w:w="5579" w:type="dxa"/>
          </w:tcPr>
          <w:p w14:paraId="3A1D7303" w14:textId="77777777" w:rsidR="002119A7" w:rsidRPr="00762BE9" w:rsidRDefault="002119A7">
            <w:pPr>
              <w:pStyle w:val="ProductList-OfferingBody"/>
              <w:jc w:val="center"/>
              <w:rPr>
                <w:rFonts w:ascii="Calibri" w:hAnsi="Calibri" w:cs="Calibri"/>
              </w:rPr>
            </w:pPr>
            <w:r>
              <w:rPr>
                <w:rFonts w:ascii="Calibri" w:hAnsi="Calibri" w:cs="Calibri"/>
              </w:rPr>
              <w:t>10%</w:t>
            </w:r>
          </w:p>
        </w:tc>
      </w:tr>
      <w:tr w:rsidR="002119A7" w:rsidRPr="00B44CF9" w14:paraId="01904F45" w14:textId="77777777">
        <w:tc>
          <w:tcPr>
            <w:tcW w:w="5220" w:type="dxa"/>
          </w:tcPr>
          <w:p w14:paraId="153678EB" w14:textId="77777777" w:rsidR="002119A7" w:rsidRPr="00762BE9" w:rsidRDefault="002119A7">
            <w:pPr>
              <w:pStyle w:val="ProductList-OfferingBody"/>
              <w:jc w:val="center"/>
              <w:rPr>
                <w:rFonts w:ascii="Calibri" w:hAnsi="Calibri" w:cs="Calibri"/>
              </w:rPr>
            </w:pPr>
            <w:r>
              <w:rPr>
                <w:rFonts w:ascii="Calibri" w:hAnsi="Calibri" w:cs="Calibri"/>
              </w:rPr>
              <w:t>&lt; 99%</w:t>
            </w:r>
          </w:p>
        </w:tc>
        <w:tc>
          <w:tcPr>
            <w:tcW w:w="5579" w:type="dxa"/>
          </w:tcPr>
          <w:p w14:paraId="65C9961A" w14:textId="77777777" w:rsidR="002119A7" w:rsidRPr="00762BE9" w:rsidRDefault="002119A7">
            <w:pPr>
              <w:pStyle w:val="ProductList-OfferingBody"/>
              <w:jc w:val="center"/>
              <w:rPr>
                <w:rFonts w:ascii="Calibri" w:hAnsi="Calibri" w:cs="Calibri"/>
              </w:rPr>
            </w:pPr>
            <w:r>
              <w:rPr>
                <w:rFonts w:ascii="Calibri" w:hAnsi="Calibri" w:cs="Calibri"/>
              </w:rPr>
              <w:t>25%</w:t>
            </w:r>
          </w:p>
        </w:tc>
      </w:tr>
    </w:tbl>
    <w:p w14:paraId="7265B3AE" w14:textId="31FD4776" w:rsidR="00B22605" w:rsidRPr="00EF7CF9" w:rsidRDefault="002778D1"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147E3E0" w14:textId="0C27CA80" w:rsidR="004005AF" w:rsidRDefault="004005AF" w:rsidP="004005AF">
      <w:pPr>
        <w:pStyle w:val="ProductList-Offering2Heading"/>
        <w:tabs>
          <w:tab w:val="clear" w:pos="360"/>
          <w:tab w:val="clear" w:pos="720"/>
          <w:tab w:val="clear" w:pos="1080"/>
        </w:tabs>
        <w:outlineLvl w:val="2"/>
      </w:pPr>
      <w:bookmarkStart w:id="332" w:name="_Toc231483866"/>
      <w:r>
        <w:t>Azure Maps</w:t>
      </w:r>
      <w:bookmarkEnd w:id="318"/>
      <w:bookmarkEnd w:id="323"/>
      <w:bookmarkEnd w:id="332"/>
    </w:p>
    <w:p w14:paraId="1DFE050F" w14:textId="77777777" w:rsidR="004005AF" w:rsidRPr="00DA6241" w:rsidRDefault="004005AF" w:rsidP="004005AF">
      <w:pPr>
        <w:pStyle w:val="ProductList-Body"/>
      </w:pPr>
      <w:r>
        <w:rPr>
          <w:b/>
          <w:color w:val="00188F"/>
        </w:rPr>
        <w:t>További fogalommeghatározások</w:t>
      </w:r>
      <w:r w:rsidRPr="00CB5405">
        <w:rPr>
          <w:b/>
          <w:color w:val="00188F"/>
        </w:rPr>
        <w:t>:</w:t>
      </w:r>
    </w:p>
    <w:p w14:paraId="3514CD84" w14:textId="0536B7B2" w:rsidR="004005AF" w:rsidRDefault="004005AF" w:rsidP="004005AF">
      <w:pPr>
        <w:spacing w:after="0" w:line="240" w:lineRule="auto"/>
        <w:rPr>
          <w:sz w:val="18"/>
        </w:rPr>
      </w:pPr>
      <w:r>
        <w:rPr>
          <w:sz w:val="18"/>
        </w:rPr>
        <w:t>A „</w:t>
      </w:r>
      <w:r>
        <w:rPr>
          <w:b/>
          <w:color w:val="00188F"/>
          <w:sz w:val="18"/>
        </w:rPr>
        <w:t>Tranzakciós Próbálkozások Teljes Száma</w:t>
      </w:r>
      <w:r>
        <w:rPr>
          <w:sz w:val="18"/>
        </w:rPr>
        <w:t>”</w:t>
      </w:r>
      <w:r>
        <w:rPr>
          <w:rFonts w:eastAsiaTheme="minorEastAsia"/>
          <w:sz w:val="18"/>
          <w:szCs w:val="18"/>
        </w:rPr>
        <w:t xml:space="preserve"> </w:t>
      </w:r>
      <w:r>
        <w:rPr>
          <w:sz w:val="18"/>
        </w:rPr>
        <w:t>az Ügyfél által egy Alkalmazandó Időszakban, egy adott Microsoft Azure-előfizetés keretében, egy adott Azure Map API vonatkozásában indított hitelesített API-kérések teljes száma. Nem tartoznak bele a Tranzakciós Próbálkozások Teljes Számába az olyan API-kérések, amelyek az első Hibakód megjelenését követő ötperces időablakban folyamatosan Hibakódot adnak vissza.</w:t>
      </w:r>
    </w:p>
    <w:p w14:paraId="7A1D1C36" w14:textId="77777777" w:rsidR="004005AF" w:rsidRPr="001E2554" w:rsidRDefault="004005AF" w:rsidP="004005AF">
      <w:pPr>
        <w:spacing w:after="0" w:line="240" w:lineRule="auto"/>
        <w:rPr>
          <w:sz w:val="18"/>
        </w:rPr>
      </w:pPr>
      <w:r>
        <w:rPr>
          <w:sz w:val="18"/>
        </w:rPr>
        <w:t>„</w:t>
      </w:r>
      <w:r>
        <w:rPr>
          <w:b/>
          <w:color w:val="00188F"/>
          <w:sz w:val="18"/>
        </w:rPr>
        <w:t>Sikertelen Tranzakciók</w:t>
      </w:r>
      <w:r>
        <w:rPr>
          <w:sz w:val="18"/>
        </w:rPr>
        <w:t>”</w:t>
      </w:r>
      <w:r>
        <w:rPr>
          <w:rFonts w:eastAsiaTheme="minorEastAsia"/>
          <w:sz w:val="18"/>
          <w:szCs w:val="18"/>
        </w:rPr>
        <w:t xml:space="preserve"> </w:t>
      </w:r>
      <w:r>
        <w:rPr>
          <w:sz w:val="18"/>
        </w:rPr>
        <w:t>mindazok a Tranzakciós Próbálkozások Teljes Számába tartozó kérések, amelyek Hibakódot adnak vissza, vagy a kérés Szolgáltatás általi fogadásától számított 60 másodpercen belül nem adnak vissza Sikerkódot.</w:t>
      </w:r>
    </w:p>
    <w:p w14:paraId="49D04CF6" w14:textId="1F31C7F6" w:rsidR="004005AF" w:rsidRDefault="004005AF" w:rsidP="004005AF">
      <w:pPr>
        <w:pStyle w:val="ProductList-Body"/>
      </w:pPr>
      <w:r>
        <w:t>Egy adott Azure Map API esetén a „</w:t>
      </w:r>
      <w:r>
        <w:rPr>
          <w:b/>
          <w:color w:val="00188F"/>
        </w:rPr>
        <w:t>Százalékos Rendelkezésre Állás</w:t>
      </w:r>
      <w:r>
        <w:t>” a következő értéket jelenti: a Tranzakciós Próbálkozások Teljes Számából levonva a Sikertelen Tranzakciók száma, ez elosztva a Tranzakciós Próbálkozások Teljes Számával, majd megszorozva 100-zal.</w:t>
      </w:r>
    </w:p>
    <w:p w14:paraId="57255142" w14:textId="53D0E6DB" w:rsidR="004005AF" w:rsidRDefault="004005AF" w:rsidP="004005AF">
      <w:pPr>
        <w:pStyle w:val="ProductList-Body"/>
      </w:pPr>
      <w:r>
        <w:t>A Százalékos Rendelkezésre Állás a következő képlettel határozható meg:</w:t>
      </w:r>
    </w:p>
    <w:p w14:paraId="44F11C3B" w14:textId="77777777" w:rsidR="00DD001D" w:rsidRPr="00EF7CF9" w:rsidRDefault="00000000" w:rsidP="002330A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Az Azure Maps API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Százalékos Rendelkezésre Állás</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Szolgáltatás-jóváírás</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w:t>
            </w:r>
          </w:p>
        </w:tc>
        <w:tc>
          <w:tcPr>
            <w:tcW w:w="5400" w:type="dxa"/>
          </w:tcPr>
          <w:p w14:paraId="1D02CA4B" w14:textId="77777777" w:rsidR="004005AF" w:rsidRPr="0076238C" w:rsidRDefault="004005AF" w:rsidP="0005465C">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w:t>
            </w:r>
          </w:p>
        </w:tc>
        <w:tc>
          <w:tcPr>
            <w:tcW w:w="5400" w:type="dxa"/>
          </w:tcPr>
          <w:p w14:paraId="7EDA3102" w14:textId="77777777" w:rsidR="004005AF" w:rsidRPr="0076238C" w:rsidRDefault="004005AF" w:rsidP="0005465C">
            <w:pPr>
              <w:pStyle w:val="ProductList-OfferingBody"/>
              <w:keepNext/>
              <w:jc w:val="center"/>
            </w:pPr>
            <w:r>
              <w:t>25%</w:t>
            </w:r>
          </w:p>
        </w:tc>
      </w:tr>
    </w:tbl>
    <w:bookmarkEnd w:id="319"/>
    <w:p w14:paraId="23E212A1" w14:textId="2FAC46FC"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0D125996" w14:textId="77777777" w:rsidR="0005465C" w:rsidRPr="00EF7CF9" w:rsidRDefault="0005465C" w:rsidP="00E42838">
      <w:pPr>
        <w:pStyle w:val="ProductList-Offering2Heading"/>
        <w:keepNext/>
        <w:tabs>
          <w:tab w:val="clear" w:pos="360"/>
          <w:tab w:val="clear" w:pos="720"/>
          <w:tab w:val="clear" w:pos="1080"/>
        </w:tabs>
        <w:outlineLvl w:val="2"/>
      </w:pPr>
      <w:bookmarkStart w:id="333" w:name="_Toc457821559"/>
      <w:bookmarkStart w:id="334" w:name="_Toc52348966"/>
      <w:bookmarkStart w:id="335" w:name="_Toc231483867"/>
      <w:bookmarkStart w:id="336" w:name="_Toc52348936"/>
      <w:r>
        <w:t>Media Services</w:t>
      </w:r>
      <w:bookmarkEnd w:id="333"/>
      <w:bookmarkEnd w:id="334"/>
      <w:bookmarkEnd w:id="335"/>
    </w:p>
    <w:p w14:paraId="14038FDC" w14:textId="77777777" w:rsidR="0005465C" w:rsidRPr="00EF7CF9" w:rsidRDefault="0005465C" w:rsidP="0005465C">
      <w:pPr>
        <w:pStyle w:val="ProductList-Body"/>
      </w:pPr>
      <w:r>
        <w:rPr>
          <w:b/>
          <w:color w:val="00188F"/>
        </w:rPr>
        <w:t>További fogalommeghatározások</w:t>
      </w:r>
      <w:r w:rsidRPr="00CB5405">
        <w:rPr>
          <w:b/>
          <w:color w:val="00188F"/>
        </w:rPr>
        <w:t>:</w:t>
      </w:r>
    </w:p>
    <w:p w14:paraId="67B29F85" w14:textId="77777777" w:rsidR="0005465C" w:rsidRPr="00ED4527" w:rsidRDefault="0005465C" w:rsidP="0005465C">
      <w:pPr>
        <w:pStyle w:val="ProductList-Body"/>
        <w:rPr>
          <w:color w:val="000000" w:themeColor="text1"/>
        </w:rPr>
      </w:pPr>
      <w:r>
        <w:rPr>
          <w:color w:val="000000" w:themeColor="text1"/>
        </w:rPr>
        <w:t>A „</w:t>
      </w:r>
      <w:r>
        <w:rPr>
          <w:b/>
          <w:bCs/>
          <w:color w:val="00188F"/>
        </w:rPr>
        <w:t>Lefoglalt Kilépő Sávszélesség</w:t>
      </w:r>
      <w:r>
        <w:rPr>
          <w:color w:val="000000" w:themeColor="text1"/>
        </w:rPr>
        <w:t>” az Ügyfél által egy Médiaszolgáltatás számára a Felügyeleti Portálon konfigurált sávszélesség. A Felügyeleti Portálon a Lefoglalt Kimenő Sávszélesség elnevezése lehet „Folyamatos Átviteli Egységek” vagy valami hasonló.</w:t>
      </w:r>
    </w:p>
    <w:p w14:paraId="4A9E9EC9" w14:textId="77777777" w:rsidR="0005465C" w:rsidRPr="00EF7CF9" w:rsidRDefault="0005465C" w:rsidP="0005465C">
      <w:pPr>
        <w:pStyle w:val="ProductList-Body"/>
      </w:pPr>
      <w:r>
        <w:t>A „</w:t>
      </w:r>
      <w:r>
        <w:rPr>
          <w:b/>
          <w:color w:val="00188F"/>
        </w:rPr>
        <w:t>Csatorna</w:t>
      </w:r>
      <w:r>
        <w:t xml:space="preserve">” egy Médiaszolgáltatáson belüli, multimédia-adatok fogadására konfigurált végpontot jelent. </w:t>
      </w:r>
    </w:p>
    <w:p w14:paraId="423E6D52" w14:textId="77777777" w:rsidR="0005465C" w:rsidRPr="00EF7CF9" w:rsidRDefault="0005465C" w:rsidP="0005465C">
      <w:pPr>
        <w:pStyle w:val="ProductList-Body"/>
      </w:pPr>
      <w:r>
        <w:t>A „</w:t>
      </w:r>
      <w:r>
        <w:rPr>
          <w:b/>
          <w:color w:val="00188F"/>
        </w:rPr>
        <w:t>Kódolás</w:t>
      </w:r>
      <w:r>
        <w:t>” a médiafájlok előfizetés szerinti feldolgozását jelenti a Médiaszolgáltatási Feladatokbeli konfigurációnak megfelelően.</w:t>
      </w:r>
    </w:p>
    <w:p w14:paraId="6FF4B6A2" w14:textId="77777777" w:rsidR="0005465C" w:rsidRDefault="0005465C" w:rsidP="001C4AAD">
      <w:pPr>
        <w:pStyle w:val="ProductList-Body"/>
        <w:ind w:right="144"/>
      </w:pPr>
      <w:r>
        <w:t>Az „</w:t>
      </w:r>
      <w:r>
        <w:rPr>
          <w:b/>
          <w:color w:val="00188F"/>
        </w:rPr>
        <w:t>Indexelési Feladat</w:t>
      </w:r>
      <w:r>
        <w:t>” legalább öt perc játékidejű MP3-as bemeneti fájlból a beszéd tartalom kinyerésére konfigurált Médiaszolgáltatási Feladatot jelent.</w:t>
      </w:r>
    </w:p>
    <w:p w14:paraId="1A0F4882" w14:textId="77777777" w:rsidR="0005465C" w:rsidRDefault="0005465C" w:rsidP="0005465C">
      <w:pPr>
        <w:pStyle w:val="ProductList-Body"/>
      </w:pPr>
      <w:r>
        <w:t>A „</w:t>
      </w:r>
      <w:r>
        <w:rPr>
          <w:b/>
          <w:bCs/>
          <w:color w:val="00188F"/>
        </w:rPr>
        <w:t>Médiaszolgáltatási Fenntartott Egység</w:t>
      </w:r>
      <w:r>
        <w:t>”</w:t>
      </w:r>
      <w:r>
        <w:rPr>
          <w:color w:val="00188F"/>
        </w:rPr>
        <w:t xml:space="preserve"> </w:t>
      </w:r>
      <w:r>
        <w:t>az ügyfél által egy Azure Media Services-fiókban megvásárolt fenntartott egységeket jelenti.</w:t>
      </w:r>
    </w:p>
    <w:p w14:paraId="575D6D2E" w14:textId="77777777" w:rsidR="0005465C" w:rsidRPr="00EF7CF9" w:rsidRDefault="0005465C" w:rsidP="0005465C">
      <w:pPr>
        <w:pStyle w:val="ProductList-Body"/>
      </w:pPr>
      <w:r>
        <w:t>A „</w:t>
      </w:r>
      <w:r>
        <w:rPr>
          <w:b/>
          <w:color w:val="00188F"/>
        </w:rPr>
        <w:t>Médiaszolgáltatás</w:t>
      </w:r>
      <w:r>
        <w:t>” olyan Azure Media Services-fiókot jelent, amelyet az Ügyfél Microsoft Azure-előfizetéséhez társított Felügyeleti Portálon hoztak létre. Egy-egy Microsoft Azure-előfizetéshez egynél több Médiaszolgáltatás is tartozhat.</w:t>
      </w:r>
    </w:p>
    <w:p w14:paraId="36326244" w14:textId="77777777" w:rsidR="0005465C" w:rsidRPr="00EF7CF9" w:rsidRDefault="0005465C" w:rsidP="0005465C">
      <w:pPr>
        <w:pStyle w:val="ProductList-Body"/>
      </w:pPr>
      <w:r>
        <w:t>A „</w:t>
      </w:r>
      <w:r>
        <w:rPr>
          <w:b/>
          <w:color w:val="00188F"/>
        </w:rPr>
        <w:t>Médiaszolgáltatási Kérés</w:t>
      </w:r>
      <w:r>
        <w:t>” egy, az Ügyfél Médiaszolgáltatásához intézett kérést jelent.</w:t>
      </w:r>
    </w:p>
    <w:p w14:paraId="45F09B67" w14:textId="77777777" w:rsidR="0005465C" w:rsidRPr="00EF7CF9" w:rsidRDefault="0005465C" w:rsidP="0005465C">
      <w:pPr>
        <w:pStyle w:val="ProductList-Body"/>
      </w:pPr>
      <w:r>
        <w:t>A „</w:t>
      </w:r>
      <w:r>
        <w:rPr>
          <w:b/>
          <w:color w:val="00188F"/>
        </w:rPr>
        <w:t>Médiaszolgáltatási Feladat</w:t>
      </w:r>
      <w:r>
        <w:t>” a médiafeldolgozási folyamat Ügyfél által konfigurált önálló műveletét jelenti. A médiafeldolgozási műveletek közé tartozik a médiafájlok kódolása és konvertálása.</w:t>
      </w:r>
    </w:p>
    <w:p w14:paraId="3A8689F2" w14:textId="77777777" w:rsidR="0005465C" w:rsidRPr="00EF7CF9" w:rsidRDefault="0005465C" w:rsidP="0005465C">
      <w:pPr>
        <w:pStyle w:val="ProductList-Body"/>
      </w:pPr>
      <w:r>
        <w:t>A „</w:t>
      </w:r>
      <w:r>
        <w:rPr>
          <w:b/>
          <w:color w:val="00188F"/>
        </w:rPr>
        <w:t>Folyamatos Átviteli Egység</w:t>
      </w:r>
      <w:r>
        <w:t>” az Ügyfél által egy Médiaszolgáltatáshoz megvásárolt fenntartott kimenő kapacitás egységét jelenti.</w:t>
      </w:r>
    </w:p>
    <w:p w14:paraId="5666E659" w14:textId="77777777" w:rsidR="0005465C" w:rsidRPr="00EF7CF9" w:rsidRDefault="0005465C" w:rsidP="0005465C">
      <w:pPr>
        <w:pStyle w:val="ProductList-Body"/>
      </w:pPr>
      <w:r>
        <w:rPr>
          <w:iCs/>
        </w:rPr>
        <w:t>„</w:t>
      </w:r>
      <w:r>
        <w:rPr>
          <w:b/>
          <w:iCs/>
          <w:color w:val="00188F"/>
        </w:rPr>
        <w:t>Érvényes Kulcskérés</w:t>
      </w:r>
      <w:r>
        <w:rPr>
          <w:iCs/>
        </w:rPr>
        <w:t>”</w:t>
      </w:r>
      <w:r>
        <w:t xml:space="preserve"> a Tartalomvédelmi Szolgáltatáshoz intézett minden olyan kérés, amely az Ügyfél Médiaszolgáltatásában meglévő tartalomkulcsra vonatkozik.</w:t>
      </w:r>
    </w:p>
    <w:p w14:paraId="449FD194" w14:textId="77777777" w:rsidR="0005465C" w:rsidRPr="00EF7CF9" w:rsidRDefault="0005465C" w:rsidP="0005465C">
      <w:pPr>
        <w:pStyle w:val="ProductList-Body"/>
      </w:pPr>
      <w:r>
        <w:t>„</w:t>
      </w:r>
      <w:r>
        <w:rPr>
          <w:b/>
          <w:color w:val="00188F"/>
        </w:rPr>
        <w:t>Érvényes Médiaszolgáltatási Kérések</w:t>
      </w:r>
      <w:r>
        <w:t>” az Ügyfél Médiaszolgáltatáshoz társított Azure Storage-fiókjában található meglévő médiatartalomra irányuló összes olyan megfelelő Médiaszolgáltatási Kérés, amelynek esetén legalább egy Folyamatos Átviteli Egységet megvásároltak és lefoglaltak az adott Médiaszolgáltatás számára. Nem tartoznak az Érvényes Médiaszolgáltatási Kérések közé az olyan Médiaszolgáltatási Kérések, amelyek teljes átviteli kapacitása meghaladja a Lefoglalt Sávszélesség 80%-át.</w:t>
      </w:r>
    </w:p>
    <w:p w14:paraId="4237EE29" w14:textId="67B66F65" w:rsidR="0005465C" w:rsidRPr="00ED4527" w:rsidRDefault="00EE6E3C" w:rsidP="0005465C">
      <w:pPr>
        <w:pStyle w:val="ProductList-Body"/>
        <w:spacing w:before="120"/>
        <w:rPr>
          <w:b/>
          <w:bCs/>
          <w:color w:val="00188F"/>
        </w:rPr>
      </w:pPr>
      <w:r>
        <w:rPr>
          <w:b/>
          <w:bCs/>
          <w:color w:val="00188F"/>
        </w:rPr>
        <w:t>A Rendelkezésre Állás kiszámítása és a Szolgáltatási Szintek a Kódolás Szolgáltatás esetén</w:t>
      </w:r>
    </w:p>
    <w:p w14:paraId="76B87B19" w14:textId="5CDC54A0" w:rsidR="0005465C" w:rsidRPr="00EF7CF9" w:rsidRDefault="0005465C" w:rsidP="0005465C">
      <w:pPr>
        <w:pStyle w:val="ProductList-Body"/>
      </w:pPr>
      <w:r>
        <w:t>A „</w:t>
      </w:r>
      <w:r>
        <w:rPr>
          <w:b/>
          <w:color w:val="00188F"/>
        </w:rPr>
        <w:t>Tranzakciós Próbálkozások Teljes Száma</w:t>
      </w:r>
      <w:r>
        <w:t>” az Ügyfél által egy Alkalmazandó Időszakban, egy előfizetés keretében, egy Médiaszolgáltatást illetően kezdeményezett hitelesített REST API-kérések teljes száma. Nem tartoznak bele a Tranzakciós Próbálkozások Teljes Számába az olyan REST API-kérések, amelyek az első Hibakód megjelenését követő ötperces időablakban folyamatosan Hibakódot adnak vissza.</w:t>
      </w:r>
    </w:p>
    <w:p w14:paraId="1E5776FA" w14:textId="77777777" w:rsidR="0005465C" w:rsidRPr="00EF7CF9" w:rsidRDefault="0005465C" w:rsidP="0005465C">
      <w:pPr>
        <w:pStyle w:val="ProductList-Body"/>
      </w:pPr>
      <w:r>
        <w:t>„</w:t>
      </w:r>
      <w:r>
        <w:rPr>
          <w:b/>
          <w:color w:val="00188F"/>
        </w:rPr>
        <w:t>Sikertelen Tranzakciók</w:t>
      </w:r>
      <w:r>
        <w:t>” mindazok a Tranzakciós Próbálkozások Teljes Számába tartozó kérések, amelyek a kérés Microsoft általi fogadásától számított 30 másodpercen belül nem adnak vissza Sikerkódot.</w:t>
      </w:r>
    </w:p>
    <w:p w14:paraId="1C7C2944" w14:textId="2EB28739" w:rsidR="0005465C" w:rsidRPr="00ED4527" w:rsidRDefault="0005465C" w:rsidP="0005465C">
      <w:pPr>
        <w:pStyle w:val="ProductList-Body"/>
        <w:rPr>
          <w:color w:val="000000" w:themeColor="text1"/>
        </w:rPr>
      </w:pPr>
      <w:r>
        <w:t>Az Azure Media Services Kódolás Szolgáltatása esetén a „</w:t>
      </w:r>
      <w:r>
        <w:rPr>
          <w:b/>
          <w:color w:val="00188F"/>
        </w:rPr>
        <w:t>Százalékos Rendelkezésre Állás</w:t>
      </w:r>
      <w:r>
        <w:t xml:space="preserve">” </w:t>
      </w:r>
      <w:r>
        <w:rPr>
          <w:color w:val="000000" w:themeColor="text1"/>
        </w:rPr>
        <w:t>egy adott Microsoft Azure-előfizetés esetén egy Alkalmazandó Időszakban a következő értéket jelenti: a Tranzakciós Próbálkozások Teljes Számából levonva a Sikertelen Tranzakciók száma, és ez elosztva a Tranzakciós Próbálkozások Teljes Számával.</w:t>
      </w:r>
    </w:p>
    <w:p w14:paraId="6247E460" w14:textId="4BEA29D2" w:rsidR="0005465C" w:rsidRPr="00EF7CF9" w:rsidRDefault="0005465C" w:rsidP="0005465C">
      <w:pPr>
        <w:pStyle w:val="ProductList-Body"/>
      </w:pPr>
      <w:r>
        <w:t>A Százalékos Rendelkezésre Állás a következő képlettel határozható meg:</w:t>
      </w:r>
    </w:p>
    <w:p w14:paraId="70D4DFE4" w14:textId="77777777" w:rsidR="00DD001D" w:rsidRPr="00EF7CF9" w:rsidRDefault="00000000" w:rsidP="00BA2558">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77777777" w:rsidR="0005465C" w:rsidRPr="00EF7CF9" w:rsidRDefault="0005465C" w:rsidP="0005465C">
      <w:pPr>
        <w:keepNext/>
        <w:spacing w:after="0"/>
      </w:pPr>
      <w:r>
        <w:rPr>
          <w:b/>
          <w:color w:val="00188F"/>
          <w:sz w:val="18"/>
        </w:rPr>
        <w:t>Az Azure Media Services Kódolás Szolgáltatásának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Szolgáltatás-jóváírás</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w:t>
            </w:r>
          </w:p>
        </w:tc>
        <w:tc>
          <w:tcPr>
            <w:tcW w:w="5400" w:type="dxa"/>
          </w:tcPr>
          <w:p w14:paraId="643F935F" w14:textId="77777777" w:rsidR="0005465C" w:rsidRPr="00EF7CF9" w:rsidRDefault="0005465C" w:rsidP="000F31B4">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w:t>
            </w:r>
          </w:p>
        </w:tc>
        <w:tc>
          <w:tcPr>
            <w:tcW w:w="5400" w:type="dxa"/>
          </w:tcPr>
          <w:p w14:paraId="6588FFA0" w14:textId="77777777" w:rsidR="0005465C" w:rsidRPr="00EF7CF9" w:rsidRDefault="0005465C" w:rsidP="000F31B4">
            <w:pPr>
              <w:pStyle w:val="ProductList-OfferingBody"/>
              <w:jc w:val="center"/>
            </w:pPr>
            <w:r>
              <w:t>25%</w:t>
            </w:r>
          </w:p>
        </w:tc>
      </w:tr>
    </w:tbl>
    <w:p w14:paraId="0EA33D4A" w14:textId="21205708" w:rsidR="0005465C" w:rsidRDefault="00EE6E3C" w:rsidP="0005465C">
      <w:pPr>
        <w:pStyle w:val="ProductList-Body"/>
        <w:keepNext/>
        <w:spacing w:before="120"/>
        <w:rPr>
          <w:b/>
          <w:bCs/>
          <w:color w:val="00188F"/>
        </w:rPr>
      </w:pPr>
      <w:r>
        <w:rPr>
          <w:b/>
          <w:bCs/>
          <w:color w:val="00188F"/>
        </w:rPr>
        <w:t>A Rendelkezésre Állás kiszámítása és a Szolgáltatási Szintek a Médiaindexelő esetén</w:t>
      </w:r>
    </w:p>
    <w:p w14:paraId="27730B1D" w14:textId="77777777" w:rsidR="0005465C" w:rsidRPr="00ED4527" w:rsidRDefault="0005465C" w:rsidP="0005465C">
      <w:pPr>
        <w:pStyle w:val="ProductList-Body"/>
        <w:rPr>
          <w:b/>
          <w:bCs/>
          <w:color w:val="00188F"/>
        </w:rPr>
      </w:pPr>
      <w:r>
        <w:rPr>
          <w:b/>
          <w:bCs/>
          <w:color w:val="00188F"/>
        </w:rPr>
        <w:t>További fogalommeghatározások:</w:t>
      </w:r>
    </w:p>
    <w:p w14:paraId="037E191A" w14:textId="70B79A68" w:rsidR="0005465C" w:rsidRDefault="0005465C" w:rsidP="0005465C">
      <w:pPr>
        <w:pStyle w:val="ProductList-Body"/>
      </w:pPr>
      <w:r>
        <w:t>A „</w:t>
      </w:r>
      <w:r>
        <w:rPr>
          <w:b/>
          <w:color w:val="00188F"/>
        </w:rPr>
        <w:t>Tranzakciós Próbálkozások Teljes Száma</w:t>
      </w:r>
      <w:r>
        <w:t>” az Ügyfél által egy Alkalmazandó Időszakban, egy előfizetés keretében, egy elérhető Médiaszolgáltatási Fenntartott Egység felhasználásával végrehajtandó, megkísérelt Indexelési Feladatok teljes száma.</w:t>
      </w:r>
    </w:p>
    <w:p w14:paraId="1795AB74" w14:textId="77777777" w:rsidR="0005465C" w:rsidRDefault="0005465C" w:rsidP="0005465C">
      <w:pPr>
        <w:pStyle w:val="ProductList-Body"/>
      </w:pPr>
      <w:r>
        <w:t>„</w:t>
      </w:r>
      <w:r>
        <w:rPr>
          <w:b/>
          <w:color w:val="00188F"/>
        </w:rPr>
        <w:t>Sikertelen Tranzakciók</w:t>
      </w:r>
      <w:r>
        <w:t xml:space="preserve">” mindazok a Tranzakciós Próbálkozások Teljes Számába tartozó Indexelési Feladatok, amelyek vagy a) nem fejeződnek be annyi idő alatt, mint a bemeneti fájl játékidejének 3-szorosa, vagy b) amelyeknek nem kezdődik meg a feldolgozása attól számított 5 percen belül, hogy egy Médiaszolgáltatási Fenntartott Egység használhatóvá válik az Indexelési Feladat számára. </w:t>
      </w:r>
    </w:p>
    <w:p w14:paraId="63DF2CAC" w14:textId="702DF63C" w:rsidR="0005465C" w:rsidRPr="00ED4527" w:rsidRDefault="0005465C" w:rsidP="0005465C">
      <w:pPr>
        <w:pStyle w:val="ProductList-Body"/>
        <w:rPr>
          <w:color w:val="000000" w:themeColor="text1"/>
        </w:rPr>
      </w:pPr>
      <w:r>
        <w:t>A Médiaindexelő „</w:t>
      </w:r>
      <w:r>
        <w:rPr>
          <w:b/>
          <w:color w:val="00188F"/>
        </w:rPr>
        <w:t>Százalékos Rendelkezésre Állása</w:t>
      </w:r>
      <w:r>
        <w:t xml:space="preserve">” </w:t>
      </w:r>
      <w:r>
        <w:rPr>
          <w:color w:val="000000" w:themeColor="text1"/>
        </w:rPr>
        <w:t xml:space="preserve">egy adott Microsoft Azure-előfizetés esetén egy Alkalmazandó Időszakban a következő értéket jelenti: a Tranzakciós Próbálkozások Teljes Számából levonva a Sikertelen Tranzakciók száma, és ez elosztva a Tranzakciós Próbálkozások Teljes Számával. </w:t>
      </w:r>
    </w:p>
    <w:p w14:paraId="03C1B0C8" w14:textId="2E4C5AF4" w:rsidR="0005465C" w:rsidRPr="00EF7CF9" w:rsidRDefault="0005465C" w:rsidP="0005465C">
      <w:pPr>
        <w:pStyle w:val="ProductList-Body"/>
      </w:pPr>
      <w:r>
        <w:t>A Százalékos Rendelkezésre Állás a következő képlettel határozható meg:</w:t>
      </w:r>
    </w:p>
    <w:p w14:paraId="319E3394" w14:textId="77777777" w:rsidR="00DD001D" w:rsidRPr="00EF7CF9" w:rsidRDefault="00000000" w:rsidP="002330A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0A893" w14:textId="77777777" w:rsidR="0005465C" w:rsidRPr="00EF7CF9" w:rsidRDefault="0005465C" w:rsidP="00421084">
      <w:pPr>
        <w:pStyle w:val="ProductList-Body"/>
        <w:keepNext/>
      </w:pPr>
      <w:r>
        <w:rPr>
          <w:b/>
          <w:color w:val="00188F"/>
        </w:rPr>
        <w:t>A Médiaindexelő Ügyfél általi használatára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Szolgáltatás-jóváírás</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w:t>
            </w:r>
          </w:p>
        </w:tc>
        <w:tc>
          <w:tcPr>
            <w:tcW w:w="5400" w:type="dxa"/>
          </w:tcPr>
          <w:p w14:paraId="07A02B82" w14:textId="77777777" w:rsidR="0005465C" w:rsidRPr="00EF7CF9" w:rsidRDefault="0005465C" w:rsidP="000F31B4">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w:t>
            </w:r>
          </w:p>
        </w:tc>
        <w:tc>
          <w:tcPr>
            <w:tcW w:w="5400" w:type="dxa"/>
          </w:tcPr>
          <w:p w14:paraId="1E95AC2B" w14:textId="77777777" w:rsidR="0005465C" w:rsidRPr="00EF7CF9" w:rsidRDefault="0005465C" w:rsidP="000F31B4">
            <w:pPr>
              <w:pStyle w:val="ProductList-OfferingBody"/>
              <w:jc w:val="center"/>
            </w:pPr>
            <w:r>
              <w:t>25%</w:t>
            </w:r>
          </w:p>
        </w:tc>
      </w:tr>
    </w:tbl>
    <w:p w14:paraId="1FA15227" w14:textId="79A50EA6" w:rsidR="0005465C" w:rsidRDefault="00EE6E3C" w:rsidP="00A23BFA">
      <w:pPr>
        <w:pStyle w:val="ProductList-Body"/>
        <w:spacing w:before="120"/>
        <w:rPr>
          <w:b/>
          <w:bCs/>
          <w:color w:val="00188F"/>
        </w:rPr>
      </w:pPr>
      <w:r>
        <w:rPr>
          <w:b/>
          <w:bCs/>
          <w:color w:val="00188F"/>
        </w:rPr>
        <w:t>A Rendelkezésre Állás kiszámítása és a Szolgáltatási Szintek a Folyamatos Átvitel Szolgáltatás esetén</w:t>
      </w:r>
    </w:p>
    <w:p w14:paraId="0AD96E39" w14:textId="77777777" w:rsidR="0005465C" w:rsidRDefault="0005465C" w:rsidP="0005465C">
      <w:pPr>
        <w:pStyle w:val="ProductList-Body"/>
        <w:rPr>
          <w:b/>
          <w:bCs/>
          <w:color w:val="00188F"/>
        </w:rPr>
      </w:pPr>
      <w:r>
        <w:rPr>
          <w:b/>
          <w:bCs/>
          <w:color w:val="00188F"/>
        </w:rPr>
        <w:t>További fogalommeghatározások</w:t>
      </w:r>
      <w:r w:rsidRPr="00CB5405">
        <w:rPr>
          <w:b/>
          <w:color w:val="00188F"/>
        </w:rPr>
        <w:t>:</w:t>
      </w:r>
    </w:p>
    <w:p w14:paraId="52664232" w14:textId="4C2FF3BC" w:rsidR="0005465C" w:rsidRPr="00EF7CF9" w:rsidRDefault="0005465C" w:rsidP="0005465C">
      <w:pPr>
        <w:pStyle w:val="ProductList-Body"/>
      </w:pPr>
      <w:r>
        <w:t>A „</w:t>
      </w:r>
      <w:r>
        <w:rPr>
          <w:b/>
          <w:color w:val="00188F"/>
        </w:rPr>
        <w:t>Telepítési Percek</w:t>
      </w:r>
      <w:r>
        <w:t>” azt az időtartamot jelenti percben kifejezve, amely alatt egy Alkalmazandó Időszakban egy adott megvásárolt Folyamatos Átviteli Egység le van foglalva egy Médiaszolgáltatás számára.</w:t>
      </w:r>
    </w:p>
    <w:p w14:paraId="38064890" w14:textId="66A64FD5" w:rsidR="0005465C" w:rsidRPr="00EF7CF9" w:rsidRDefault="0005465C" w:rsidP="0005465C">
      <w:pPr>
        <w:pStyle w:val="ProductList-Body"/>
      </w:pPr>
      <w:r>
        <w:t>A „</w:t>
      </w:r>
      <w:r>
        <w:rPr>
          <w:b/>
          <w:color w:val="00188F"/>
        </w:rPr>
        <w:t>Maximális Rendelkezésre Állási Percek</w:t>
      </w:r>
      <w:r>
        <w:t>” az összes megvásárolt és Médiaszolgáltatás számára lefoglalt Folyamatos Átviteli Egység Telepítési Perceinek összessége egy Alkalmazandó Időszakban.</w:t>
      </w:r>
    </w:p>
    <w:p w14:paraId="641A9254" w14:textId="77777777" w:rsidR="0005465C" w:rsidRPr="00EF7CF9" w:rsidRDefault="0005465C" w:rsidP="0005465C">
      <w:pPr>
        <w:pStyle w:val="ProductList-Body"/>
      </w:pPr>
      <w:r>
        <w:rPr>
          <w:b/>
          <w:color w:val="00188F"/>
        </w:rPr>
        <w:t>Állásidő</w:t>
      </w:r>
      <w:r w:rsidRPr="00CB5405">
        <w:rPr>
          <w:b/>
          <w:color w:val="00188F"/>
        </w:rPr>
        <w:t>:</w:t>
      </w:r>
      <w:r>
        <w:t xml:space="preserve"> Azoknak a Telepítési Perceknek az összessége, amelyek alatt a Folyamatos Átvitel Szolgáltatás nem áll rendelkezésre. Egy adott Folyamatos Átviteli Egység esetén egy perc akkor tekintendő rendelkezésre nem állónak, ha az adott percben a Folyamatos Átviteli Egységhez intézett összes folyamatos Érvényes Médiaszolgáltatási Kérés Hibakódot ad vissza.</w:t>
      </w:r>
    </w:p>
    <w:p w14:paraId="6A6C8E6F" w14:textId="735DD86A" w:rsidR="0005465C" w:rsidRDefault="0005465C" w:rsidP="0005465C">
      <w:pPr>
        <w:pStyle w:val="ProductList-Body"/>
      </w:pPr>
      <w:r>
        <w:t>Az Azure Media Services Folyamatos Átvitel Szolgáltatásának „</w:t>
      </w:r>
      <w:r>
        <w:rPr>
          <w:b/>
          <w:color w:val="00188F"/>
        </w:rPr>
        <w:t>Százalékos Rendelkezésre Állása</w:t>
      </w:r>
      <w:r>
        <w:t>” egy adott Microsoft Azure-előfizetés esetén egy Alkalmazandó Időszakban a következő értéket jelenti: a Maximális Rendelkezésre Állási Percek számából levonva az Állásidő, és ez elosztva a Maximális Rendelkezésre Állási Percek számával.</w:t>
      </w:r>
    </w:p>
    <w:p w14:paraId="61A12412" w14:textId="72445C95" w:rsidR="0005465C" w:rsidRPr="00EF7CF9" w:rsidRDefault="0005465C" w:rsidP="0005465C">
      <w:pPr>
        <w:pStyle w:val="ProductList-Body"/>
      </w:pPr>
      <w:r>
        <w:t>A Százalékos Rendelkezésre Állás a következő képlettel határozható meg:</w:t>
      </w:r>
    </w:p>
    <w:p w14:paraId="5CC2385B" w14:textId="77777777" w:rsidR="00365E17" w:rsidRPr="00EF7CF9" w:rsidRDefault="00000000" w:rsidP="0017545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96046E2" w14:textId="77777777" w:rsidR="0005465C" w:rsidRPr="00EF7CF9" w:rsidRDefault="0005465C" w:rsidP="0005465C">
      <w:pPr>
        <w:pStyle w:val="ProductList-Body"/>
      </w:pPr>
      <w:r>
        <w:rPr>
          <w:b/>
          <w:color w:val="00188F"/>
        </w:rPr>
        <w:t>Az Azure Media Services Igény Szerinti Folyamatos Átvitel Szolgáltatásának Ügyfél általi használatára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Szolgáltatás-jóváírás</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w:t>
            </w:r>
          </w:p>
        </w:tc>
        <w:tc>
          <w:tcPr>
            <w:tcW w:w="5400" w:type="dxa"/>
          </w:tcPr>
          <w:p w14:paraId="60FF2A85" w14:textId="77777777" w:rsidR="0005465C" w:rsidRPr="00EF7CF9" w:rsidRDefault="0005465C" w:rsidP="000F31B4">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w:t>
            </w:r>
          </w:p>
        </w:tc>
        <w:tc>
          <w:tcPr>
            <w:tcW w:w="5400" w:type="dxa"/>
          </w:tcPr>
          <w:p w14:paraId="6B947007" w14:textId="77777777" w:rsidR="0005465C" w:rsidRPr="00EF7CF9" w:rsidRDefault="0005465C" w:rsidP="000F31B4">
            <w:pPr>
              <w:pStyle w:val="ProductList-OfferingBody"/>
              <w:jc w:val="center"/>
            </w:pPr>
            <w:r>
              <w:t>25%</w:t>
            </w:r>
          </w:p>
        </w:tc>
      </w:tr>
    </w:tbl>
    <w:p w14:paraId="20A43B74" w14:textId="05227B1E" w:rsidR="0005465C" w:rsidRPr="00ED4527" w:rsidRDefault="00EE6E3C" w:rsidP="00A23BFA">
      <w:pPr>
        <w:pStyle w:val="ProductList-Body"/>
        <w:spacing w:before="120"/>
        <w:rPr>
          <w:b/>
          <w:bCs/>
          <w:color w:val="00188F"/>
        </w:rPr>
      </w:pPr>
      <w:r>
        <w:rPr>
          <w:b/>
          <w:bCs/>
          <w:color w:val="00188F"/>
        </w:rPr>
        <w:t>A Rendelkezésre Állás kiszámítása és a Szolgáltatási Szintek a Video Indexer szolgáltatás esetén</w:t>
      </w:r>
    </w:p>
    <w:p w14:paraId="57898D88" w14:textId="77777777" w:rsidR="0005465C" w:rsidRPr="00ED4527" w:rsidRDefault="0005465C" w:rsidP="0005465C">
      <w:pPr>
        <w:pStyle w:val="ProductList-Body"/>
        <w:rPr>
          <w:b/>
          <w:bCs/>
          <w:color w:val="00188F"/>
        </w:rPr>
      </w:pPr>
      <w:r>
        <w:rPr>
          <w:b/>
          <w:bCs/>
          <w:color w:val="00188F"/>
        </w:rPr>
        <w:t>További fogalommeghatározások</w:t>
      </w:r>
      <w:r w:rsidRPr="00CB5405">
        <w:rPr>
          <w:b/>
          <w:color w:val="00188F"/>
        </w:rPr>
        <w:t>:</w:t>
      </w:r>
    </w:p>
    <w:p w14:paraId="530783AE" w14:textId="16D9E619" w:rsidR="0005465C" w:rsidRPr="00EF7CF9" w:rsidRDefault="0005465C" w:rsidP="0005465C">
      <w:pPr>
        <w:pStyle w:val="ProductList-Body"/>
      </w:pPr>
      <w:r>
        <w:t>A „</w:t>
      </w:r>
      <w:r>
        <w:rPr>
          <w:b/>
          <w:color w:val="00188F"/>
        </w:rPr>
        <w:t>Tranzakciós Próbálkozások Teljes Száma</w:t>
      </w:r>
      <w:r>
        <w:t>” az Ügyfél által egy Alkalmazandó Időszakban egy előfizetés keretében kezdeményezett hitelesített Video Indexer API-kérések teljes száma. Nem tartoznak bele a Tranzakciós Próbálkozások Teljes Számába az olyan Video Indexer API-kérések, amelyek az első Hibakód megjelenését követő ötperces időablakban folyamatosan Hibakódot adnak vissza, illetve az olyan Feltöltés POST-kérések, amelyek a fájlt bájt tömb tartalomként küldik.</w:t>
      </w:r>
    </w:p>
    <w:p w14:paraId="62538BEA" w14:textId="77777777" w:rsidR="0005465C" w:rsidRPr="00EF7CF9" w:rsidRDefault="0005465C" w:rsidP="0005465C">
      <w:pPr>
        <w:pStyle w:val="ProductList-Body"/>
      </w:pPr>
      <w:r>
        <w:t>„</w:t>
      </w:r>
      <w:r>
        <w:rPr>
          <w:b/>
          <w:color w:val="00188F"/>
        </w:rPr>
        <w:t>Sikertelen Tranzakciók</w:t>
      </w:r>
      <w:r>
        <w:t>” mindazok a Tranzakciós Próbálkozások Teljes Számába tartozó kérések, amelyek Hibakódot adnak vissza, vagy a kérés ügyfél program általi elküldésének befejezésétől számított 360 másodpercen belül nem válaszolnak.</w:t>
      </w:r>
    </w:p>
    <w:p w14:paraId="3A2B8AD1" w14:textId="4C3E705C" w:rsidR="0005465C" w:rsidRDefault="0005465C" w:rsidP="0005465C">
      <w:pPr>
        <w:pStyle w:val="ProductList-Body"/>
      </w:pPr>
      <w:r>
        <w:t>A „</w:t>
      </w:r>
      <w:r>
        <w:rPr>
          <w:b/>
          <w:color w:val="00188F"/>
        </w:rPr>
        <w:t>Százalékos Rendelkezésre Állás</w:t>
      </w:r>
      <w:r>
        <w:t xml:space="preserve">” a Video Indexer Szolgáltatás vonatkozásában egy Alkalmazandó Időszakban, egy adott Microsoft Azure-előfizetés keretében a következő értéket jelenti: a Tranzakciós Próbálkozások Teljes Számából levonva a Sikertelen Tranzakciók száma, és ez elosztva a Tranzakciós Próbálkozások Teljes Számával. </w:t>
      </w:r>
    </w:p>
    <w:p w14:paraId="3379429A" w14:textId="12695F41" w:rsidR="0005465C" w:rsidRPr="00EF7CF9" w:rsidRDefault="0005465C" w:rsidP="0005465C">
      <w:pPr>
        <w:pStyle w:val="ProductList-Body"/>
      </w:pPr>
      <w:r>
        <w:t>A Százalékos Rendelkezésre Állás a következő képlettel határozható meg:</w:t>
      </w:r>
    </w:p>
    <w:p w14:paraId="1D2D7116" w14:textId="77777777" w:rsidR="00DD001D" w:rsidRPr="00EF7CF9" w:rsidRDefault="00000000" w:rsidP="00BA255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EF7CF9" w:rsidRDefault="0005465C" w:rsidP="0005465C">
      <w:pPr>
        <w:pStyle w:val="ProductList-Body"/>
      </w:pPr>
      <w:r>
        <w:rPr>
          <w:b/>
          <w:color w:val="00188F"/>
        </w:rPr>
        <w:t>Az Azure Video Indexer Szolgáltatás Ügyfél általi használatára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Szolgáltatás-jóváírás</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w:t>
            </w:r>
          </w:p>
        </w:tc>
        <w:tc>
          <w:tcPr>
            <w:tcW w:w="5400" w:type="dxa"/>
          </w:tcPr>
          <w:p w14:paraId="47F17463" w14:textId="77777777" w:rsidR="0005465C" w:rsidRPr="005A3C16" w:rsidRDefault="0005465C" w:rsidP="000F31B4">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w:t>
            </w:r>
          </w:p>
        </w:tc>
        <w:tc>
          <w:tcPr>
            <w:tcW w:w="5400" w:type="dxa"/>
          </w:tcPr>
          <w:p w14:paraId="3F63357C" w14:textId="77777777" w:rsidR="0005465C" w:rsidRPr="005A3C16" w:rsidRDefault="0005465C" w:rsidP="000F31B4">
            <w:pPr>
              <w:pStyle w:val="ProductList-OfferingBody"/>
              <w:jc w:val="center"/>
            </w:pPr>
            <w:r>
              <w:t>25%</w:t>
            </w:r>
          </w:p>
        </w:tc>
      </w:tr>
    </w:tbl>
    <w:p w14:paraId="2C7ADA14" w14:textId="66FE91FC" w:rsidR="0005465C" w:rsidRDefault="00EE6E3C" w:rsidP="00BD6D9D">
      <w:pPr>
        <w:pStyle w:val="ProductList-Body"/>
        <w:spacing w:before="120"/>
        <w:rPr>
          <w:b/>
          <w:bCs/>
          <w:color w:val="00188F"/>
        </w:rPr>
      </w:pPr>
      <w:r>
        <w:rPr>
          <w:b/>
          <w:bCs/>
          <w:color w:val="00188F"/>
        </w:rPr>
        <w:t>A Rendelkezésre Állás kiszámítása és a Szolgáltatási Szintek az Élő Csatornák esetén</w:t>
      </w:r>
    </w:p>
    <w:p w14:paraId="000D0D6F" w14:textId="77777777" w:rsidR="0005465C" w:rsidRPr="00ED4527" w:rsidRDefault="0005465C" w:rsidP="0005465C">
      <w:pPr>
        <w:pStyle w:val="ProductList-Body"/>
        <w:rPr>
          <w:b/>
          <w:bCs/>
          <w:color w:val="00188F"/>
        </w:rPr>
      </w:pPr>
      <w:r>
        <w:rPr>
          <w:b/>
          <w:bCs/>
          <w:color w:val="00188F"/>
        </w:rPr>
        <w:t>További fogalommeghatározások:</w:t>
      </w:r>
    </w:p>
    <w:p w14:paraId="0FC8F879" w14:textId="4F33546D" w:rsidR="0005465C" w:rsidRPr="00EF7CF9" w:rsidRDefault="0005465C" w:rsidP="0005465C">
      <w:pPr>
        <w:pStyle w:val="ProductList-Body"/>
      </w:pPr>
      <w:r>
        <w:t>A „</w:t>
      </w:r>
      <w:r>
        <w:rPr>
          <w:b/>
          <w:color w:val="00188F"/>
        </w:rPr>
        <w:t>Telepítési Percek</w:t>
      </w:r>
      <w:r>
        <w:t>” azt az időtartamot jelentik percben kifejezve, amelyre egy Alkalmazandó Időszakban egy adott, az Alkalmazandó Időszak során futó állapotban lévő Csatornát vásároltak meg és foglaltak le egy Médiaszolgáltatás számára.</w:t>
      </w:r>
    </w:p>
    <w:p w14:paraId="2BF106B0" w14:textId="7F3AB84E" w:rsidR="0005465C" w:rsidRPr="00EF7CF9" w:rsidRDefault="0005465C" w:rsidP="0005465C">
      <w:pPr>
        <w:pStyle w:val="ProductList-Body"/>
      </w:pPr>
      <w:r>
        <w:t>A „</w:t>
      </w:r>
      <w:r>
        <w:rPr>
          <w:b/>
          <w:color w:val="00188F"/>
        </w:rPr>
        <w:t>Maximális Rendelkezésre Állási Percek</w:t>
      </w:r>
      <w:r>
        <w:t>” az összes megvásárolt és Médiaszolgáltatás számára lefoglalt Csatorna Telepítési Perceinek összessége egy Alkalmazandó Időszakban.</w:t>
      </w:r>
    </w:p>
    <w:p w14:paraId="589A4F11" w14:textId="77777777" w:rsidR="0005465C" w:rsidRPr="00EF7CF9" w:rsidRDefault="0005465C" w:rsidP="0005465C">
      <w:pPr>
        <w:pStyle w:val="ProductList-Body"/>
      </w:pPr>
      <w:r>
        <w:rPr>
          <w:b/>
          <w:color w:val="00188F"/>
        </w:rPr>
        <w:t>Állásidő</w:t>
      </w:r>
      <w:r w:rsidRPr="00CB5405">
        <w:rPr>
          <w:b/>
          <w:color w:val="00188F"/>
        </w:rPr>
        <w:t>:</w:t>
      </w:r>
      <w:r>
        <w:t xml:space="preserve"> Azoknak a Telepítési Perceknek az összessége, amelyek alatt az Élő Csatornák Szolgáltatás nem áll rendelkezésre. Egy adott Csatorna esetén egy perc akkor tekintendő rendelkezésre nem állónak, ha az adott percben a Csatornának nincs Külső Adatkapcsolata.</w:t>
      </w:r>
    </w:p>
    <w:p w14:paraId="32D83198" w14:textId="21D602C8" w:rsidR="0005465C" w:rsidRDefault="0005465C" w:rsidP="0005465C">
      <w:pPr>
        <w:pStyle w:val="ProductList-Body"/>
      </w:pPr>
      <w:r>
        <w:t>Az Élő Csatornák Szolgáltatás „</w:t>
      </w:r>
      <w:r>
        <w:rPr>
          <w:b/>
          <w:color w:val="00188F"/>
        </w:rPr>
        <w:t>Százalékos Rendelkezésre Állása</w:t>
      </w:r>
      <w:r>
        <w:t>” egy adott Azure-előfizetés esetén egy Alkalmazandó Időszakban a következő értéket jelenti: a Maximális Rendelkezésre Állási Percek számából levonva az Állásidő, és ez elosztva a Maximális Rendelkezésre Állási Percek számával.</w:t>
      </w:r>
    </w:p>
    <w:p w14:paraId="2AF355B5" w14:textId="2A3579D7" w:rsidR="0005465C" w:rsidRPr="00EF7CF9" w:rsidRDefault="0005465C" w:rsidP="0005465C">
      <w:pPr>
        <w:pStyle w:val="ProductList-Body"/>
      </w:pPr>
      <w:r>
        <w:t>A Százalékos Rendelkezésre Állás a következő képlettel határozható meg:</w:t>
      </w:r>
    </w:p>
    <w:p w14:paraId="21F8DBB8" w14:textId="77777777" w:rsidR="00365E17" w:rsidRPr="00EF7CF9" w:rsidRDefault="00000000" w:rsidP="0017545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Az Azure Media Services Élő Csatornák Szolgáltatásának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Szolgáltatás-jóváírás</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w:t>
            </w:r>
          </w:p>
        </w:tc>
        <w:tc>
          <w:tcPr>
            <w:tcW w:w="5400" w:type="dxa"/>
          </w:tcPr>
          <w:p w14:paraId="7C46E78F" w14:textId="77777777" w:rsidR="0005465C" w:rsidRPr="00EF7CF9" w:rsidRDefault="0005465C" w:rsidP="000F31B4">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w:t>
            </w:r>
          </w:p>
        </w:tc>
        <w:tc>
          <w:tcPr>
            <w:tcW w:w="5400" w:type="dxa"/>
          </w:tcPr>
          <w:p w14:paraId="2A1B4C47" w14:textId="77777777" w:rsidR="0005465C" w:rsidRPr="00EF7CF9" w:rsidRDefault="0005465C" w:rsidP="000F31B4">
            <w:pPr>
              <w:pStyle w:val="ProductList-OfferingBody"/>
              <w:jc w:val="center"/>
            </w:pPr>
            <w:r>
              <w:t>25%</w:t>
            </w:r>
          </w:p>
        </w:tc>
      </w:tr>
    </w:tbl>
    <w:p w14:paraId="596A31A9" w14:textId="0DDDA0D1" w:rsidR="0005465C" w:rsidRPr="00623706" w:rsidRDefault="00EE6E3C" w:rsidP="00BD6D9D">
      <w:pPr>
        <w:pStyle w:val="ProductList-Body"/>
        <w:spacing w:before="120"/>
        <w:rPr>
          <w:b/>
          <w:bCs/>
          <w:color w:val="00188F"/>
        </w:rPr>
      </w:pPr>
      <w:r>
        <w:rPr>
          <w:b/>
          <w:bCs/>
          <w:color w:val="00188F"/>
        </w:rPr>
        <w:t>A Rendelkezésre Állás kiszámítása és a Szolgáltatási Szintek a Tartalomvédelmi Szolgáltatás esetén</w:t>
      </w:r>
    </w:p>
    <w:p w14:paraId="5A000AB7" w14:textId="77777777" w:rsidR="0005465C" w:rsidRPr="00ED4527" w:rsidRDefault="0005465C" w:rsidP="0005465C">
      <w:pPr>
        <w:pStyle w:val="ProductList-Body"/>
        <w:rPr>
          <w:b/>
          <w:bCs/>
          <w:color w:val="00188F"/>
        </w:rPr>
      </w:pPr>
      <w:r>
        <w:rPr>
          <w:b/>
          <w:bCs/>
          <w:color w:val="00188F"/>
        </w:rPr>
        <w:t>További fogalommeghatározások</w:t>
      </w:r>
    </w:p>
    <w:p w14:paraId="4EA80504" w14:textId="0A6F2F98" w:rsidR="0005465C" w:rsidRPr="00EF7CF9" w:rsidRDefault="0005465C" w:rsidP="0005465C">
      <w:pPr>
        <w:pStyle w:val="ProductList-Body"/>
      </w:pPr>
      <w:r>
        <w:t>A „</w:t>
      </w:r>
      <w:r>
        <w:rPr>
          <w:b/>
          <w:color w:val="00188F"/>
        </w:rPr>
        <w:t>Tranzakciós Próbálkozások Teljes Száma</w:t>
      </w:r>
      <w:r>
        <w:t>” az Ön által egy Alkalmazandó Időszakban, egy adott Azure-előfizetés keretében kezdeményezett összes Érvényes Kulcskérés száma.</w:t>
      </w:r>
    </w:p>
    <w:p w14:paraId="1ED551EE" w14:textId="77777777" w:rsidR="0005465C" w:rsidRPr="00EF7CF9" w:rsidRDefault="0005465C" w:rsidP="0005465C">
      <w:pPr>
        <w:pStyle w:val="ProductList-Body"/>
      </w:pPr>
      <w:r>
        <w:t>„</w:t>
      </w:r>
      <w:r>
        <w:rPr>
          <w:b/>
          <w:color w:val="00188F"/>
        </w:rPr>
        <w:t>Sikertelen Tranzakciók</w:t>
      </w:r>
      <w:r>
        <w:t>” mindazok a Tranzakciós Próbálkozások Teljes Számába tartozó Érvényes Kulcskérések, amelyek Hibakódot adnak vissza, vagy a kérés Tartalomvédelmi Szolgáltatás általi fogadásától számított 30 másodpercen belül nem adnak vissza Sikerkódot.</w:t>
      </w:r>
    </w:p>
    <w:p w14:paraId="78B4EB61" w14:textId="15F736E1" w:rsidR="0005465C" w:rsidRDefault="0005465C" w:rsidP="0005465C">
      <w:pPr>
        <w:pStyle w:val="ProductList-Body"/>
      </w:pPr>
      <w:r>
        <w:t>Az Azure Media Services esetén a „</w:t>
      </w:r>
      <w:r>
        <w:rPr>
          <w:b/>
          <w:color w:val="00188F"/>
        </w:rPr>
        <w:t>Százalékos Rendelkezésre Állás</w:t>
      </w:r>
      <w:r>
        <w:t>” egy adott Microsoft Azure-előfizetés esetén egy Alkalmazandó Időszakban a következő értéket jelenti: a Tranzakciós Próbálkozások Teljes Számából levonva a Sikertelen Tranzakciók száma, és ez elosztva a Tranzakciós Próbálkozások Teljes Számával.</w:t>
      </w:r>
    </w:p>
    <w:p w14:paraId="4FB6D2DC" w14:textId="48010A30" w:rsidR="0005465C" w:rsidRPr="00EF7CF9" w:rsidRDefault="0005465C" w:rsidP="0005465C">
      <w:pPr>
        <w:pStyle w:val="ProductList-Body"/>
      </w:pPr>
      <w:r>
        <w:t>A Százalékos Rendelkezésre Állás a következő képlettel határozható meg:</w:t>
      </w:r>
    </w:p>
    <w:p w14:paraId="735814EF" w14:textId="77777777" w:rsidR="00DD001D" w:rsidRPr="00EF7CF9" w:rsidRDefault="00000000" w:rsidP="0017545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77777777" w:rsidR="0005465C" w:rsidRPr="00EF7CF9" w:rsidRDefault="0005465C" w:rsidP="0005465C">
      <w:pPr>
        <w:pStyle w:val="ProductList-Body"/>
      </w:pPr>
      <w:r>
        <w:rPr>
          <w:b/>
          <w:color w:val="00188F"/>
        </w:rPr>
        <w:t>Az Azure Media Services Tartalomvédelmi Szolgáltatásának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Szolgáltatás-jóváírás</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w:t>
            </w:r>
          </w:p>
        </w:tc>
        <w:tc>
          <w:tcPr>
            <w:tcW w:w="5400" w:type="dxa"/>
          </w:tcPr>
          <w:p w14:paraId="450872A4" w14:textId="77777777" w:rsidR="0005465C" w:rsidRPr="00EF7CF9" w:rsidRDefault="0005465C" w:rsidP="000F31B4">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w:t>
            </w:r>
          </w:p>
        </w:tc>
        <w:tc>
          <w:tcPr>
            <w:tcW w:w="5400" w:type="dxa"/>
          </w:tcPr>
          <w:p w14:paraId="7C259C76" w14:textId="77777777" w:rsidR="0005465C" w:rsidRPr="00EF7CF9" w:rsidRDefault="0005465C" w:rsidP="000F31B4">
            <w:pPr>
              <w:pStyle w:val="ProductList-OfferingBody"/>
              <w:jc w:val="center"/>
            </w:pPr>
            <w:r>
              <w:t>25%</w:t>
            </w:r>
          </w:p>
        </w:tc>
      </w:tr>
    </w:tbl>
    <w:bookmarkStart w:id="337" w:name="_Toc457821560"/>
    <w:p w14:paraId="25BA350D" w14:textId="55C97D23" w:rsidR="0005465C" w:rsidRPr="00EF7CF9" w:rsidRDefault="002778D1"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2A19FC05" w14:textId="77777777" w:rsidR="009C6082" w:rsidRPr="00E53123" w:rsidRDefault="009C6082" w:rsidP="009C6082">
      <w:pPr>
        <w:pStyle w:val="ProductList-Offering2Heading"/>
        <w:tabs>
          <w:tab w:val="clear" w:pos="360"/>
          <w:tab w:val="clear" w:pos="720"/>
          <w:tab w:val="clear" w:pos="1080"/>
        </w:tabs>
        <w:outlineLvl w:val="2"/>
      </w:pPr>
      <w:bookmarkStart w:id="338" w:name="_Toc231483868"/>
      <w:bookmarkEnd w:id="337"/>
      <w:r>
        <w:t>MedTech szolgáltatás</w:t>
      </w:r>
      <w:bookmarkEnd w:id="338"/>
    </w:p>
    <w:p w14:paraId="41E626DB" w14:textId="77777777" w:rsidR="009C6082" w:rsidRDefault="009C6082" w:rsidP="009C6082">
      <w:pPr>
        <w:shd w:val="clear" w:color="auto" w:fill="FFFFFF"/>
        <w:spacing w:after="0" w:line="240" w:lineRule="auto"/>
        <w:rPr>
          <w:sz w:val="18"/>
        </w:rPr>
      </w:pPr>
      <w:r>
        <w:rPr>
          <w:sz w:val="18"/>
        </w:rPr>
        <w:t>Egy MedTech szolgáltatás egy egyperces időablakban akkor tekintendő rendelkezésre állónak, ha sikeresen olvasott a konfigurált adatforrásból, vagy ha megfelelő konfigurálást követően rendelkezésre áll adatforrásból való olvasásra.</w:t>
      </w:r>
    </w:p>
    <w:p w14:paraId="4213C408" w14:textId="2F0EC4A3" w:rsidR="009C6082" w:rsidRPr="00E53123" w:rsidRDefault="00EE6E3C" w:rsidP="009C6082">
      <w:pPr>
        <w:pStyle w:val="ProductList-Body"/>
        <w:rPr>
          <w:b/>
          <w:color w:val="00188F"/>
        </w:rPr>
      </w:pPr>
      <w:r>
        <w:rPr>
          <w:b/>
          <w:color w:val="00188F"/>
        </w:rPr>
        <w:t>A Rendelkezésre Állás kiszámítása</w:t>
      </w:r>
    </w:p>
    <w:p w14:paraId="0B543B21" w14:textId="1472A524" w:rsidR="009C6082" w:rsidRDefault="009C6082" w:rsidP="009C6082">
      <w:pPr>
        <w:pStyle w:val="ProductList-Body"/>
      </w:pPr>
      <w:r>
        <w:t>A „</w:t>
      </w:r>
      <w:r>
        <w:rPr>
          <w:b/>
          <w:color w:val="00188F"/>
        </w:rPr>
        <w:t>Százalékos Rendelkezésre Állás</w:t>
      </w:r>
      <w:r>
        <w:t>” a MedTech szolgáltatás esetében a következő értéket jelenti: az Összes Rendelkezésre Állási Perc számából levonva a Rendelkezésre Nem Állási Percek száma, és ez elosztva az Összes olyan Perc számával, amikor a MedTech szolgáltatás aktív volt. A Százalékos Rendelkezésre Állás a következő képlettel határozható meg:</w:t>
      </w:r>
    </w:p>
    <w:p w14:paraId="29A8600A" w14:textId="7745A4E3" w:rsidR="009C6082" w:rsidRPr="00EF7CF9" w:rsidRDefault="00000000" w:rsidP="00FD6EF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Összes Rendelkezésre Állási Perc – Rendelkezésre Nem Állási Percek</m:t>
              </m:r>
            </m:num>
            <m:den>
              <m:r>
                <m:rPr>
                  <m:nor/>
                </m:rPr>
                <w:rPr>
                  <w:rFonts w:ascii="Cambria Math" w:hAnsi="Cambria Math" w:cs="Calibri"/>
                  <w:i/>
                  <w:sz w:val="18"/>
                  <w:szCs w:val="18"/>
                </w:rPr>
                <m:t>Összes Perc</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A MedTech szolgáltatásra a következő Szolgáltatási Szintek és Szolgáltatás-jóváírások alkalmazandók:</w:t>
      </w:r>
    </w:p>
    <w:p w14:paraId="346AEAF5" w14:textId="77777777" w:rsidR="009C6082" w:rsidRPr="00E53123" w:rsidRDefault="009C6082" w:rsidP="009C6082">
      <w:pPr>
        <w:pStyle w:val="ProductList-Body"/>
      </w:pPr>
    </w:p>
    <w:p w14:paraId="04C48FDA" w14:textId="77777777" w:rsidR="009C6082" w:rsidRPr="00EF7CF9" w:rsidRDefault="009C6082" w:rsidP="00BC5957">
      <w:pPr>
        <w:pStyle w:val="ProductList-Body"/>
        <w:keepNext/>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Szolgáltatás-jóváírás</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w:t>
            </w:r>
          </w:p>
        </w:tc>
        <w:tc>
          <w:tcPr>
            <w:tcW w:w="5400" w:type="dxa"/>
          </w:tcPr>
          <w:p w14:paraId="7A0412B6" w14:textId="77777777" w:rsidR="009C6082" w:rsidRPr="00EF7CF9" w:rsidRDefault="009C6082" w:rsidP="000F31B4">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w:t>
            </w:r>
          </w:p>
        </w:tc>
        <w:tc>
          <w:tcPr>
            <w:tcW w:w="5400" w:type="dxa"/>
          </w:tcPr>
          <w:p w14:paraId="3028563A" w14:textId="77777777" w:rsidR="009C6082" w:rsidRPr="00EF7CF9" w:rsidRDefault="009C6082" w:rsidP="000F31B4">
            <w:pPr>
              <w:pStyle w:val="ProductList-OfferingBody"/>
              <w:jc w:val="center"/>
            </w:pPr>
            <w:r>
              <w:t>25%</w:t>
            </w:r>
          </w:p>
        </w:tc>
      </w:tr>
    </w:tbl>
    <w:p w14:paraId="0DDB32FB" w14:textId="03A94942" w:rsidR="009C6082" w:rsidRPr="00EF7CF9" w:rsidRDefault="002778D1"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BAF7E0F" w14:textId="77777777" w:rsidR="00B30045" w:rsidRPr="00D72018" w:rsidRDefault="00B30045" w:rsidP="00B30045">
      <w:pPr>
        <w:pStyle w:val="ProductList-Offering2Heading"/>
        <w:keepNext/>
        <w:tabs>
          <w:tab w:val="clear" w:pos="360"/>
          <w:tab w:val="clear" w:pos="720"/>
          <w:tab w:val="clear" w:pos="1080"/>
        </w:tabs>
        <w:outlineLvl w:val="2"/>
        <w:rPr>
          <w:rFonts w:ascii="Calibri Light" w:hAnsi="Calibri Light" w:cs="Calibri Light"/>
        </w:rPr>
      </w:pPr>
      <w:bookmarkStart w:id="339" w:name="_Toc231483869"/>
      <w:bookmarkStart w:id="340" w:name="_Toc52348973"/>
      <w:bookmarkStart w:id="341" w:name="_Toc457821565"/>
      <w:r>
        <w:rPr>
          <w:rFonts w:ascii="Calibri Light" w:hAnsi="Calibri Light" w:cs="Calibri Light"/>
        </w:rPr>
        <w:t>Microsoft Discovery szolgáltatás</w:t>
      </w:r>
      <w:bookmarkEnd w:id="339"/>
    </w:p>
    <w:p w14:paraId="16840CED" w14:textId="77777777" w:rsidR="00B30045" w:rsidRPr="00D72018" w:rsidRDefault="00B30045" w:rsidP="00B30045">
      <w:pPr>
        <w:shd w:val="clear" w:color="auto" w:fill="FFFFFF"/>
        <w:spacing w:after="0" w:line="240" w:lineRule="auto"/>
        <w:rPr>
          <w:rFonts w:ascii="Calibri" w:hAnsi="Calibri" w:cs="Calibri"/>
          <w:b/>
          <w:color w:val="00188F"/>
          <w:sz w:val="18"/>
        </w:rPr>
      </w:pPr>
      <w:r>
        <w:rPr>
          <w:rFonts w:ascii="Calibri" w:hAnsi="Calibri" w:cs="Calibri"/>
          <w:b/>
          <w:color w:val="00188F"/>
          <w:sz w:val="18"/>
        </w:rPr>
        <w:t>További fogalommeghatározások:  </w:t>
      </w:r>
    </w:p>
    <w:p w14:paraId="62F08B2E" w14:textId="77777777" w:rsidR="00B30045" w:rsidRPr="00F122EA" w:rsidRDefault="00B30045" w:rsidP="00B30045">
      <w:pPr>
        <w:shd w:val="clear" w:color="auto" w:fill="FFFFFF"/>
        <w:spacing w:after="0" w:line="240" w:lineRule="auto"/>
        <w:rPr>
          <w:rFonts w:ascii="Aptos" w:eastAsia="Times New Roman" w:hAnsi="Aptos" w:cs="Times New Roman"/>
          <w:color w:val="242424"/>
          <w:sz w:val="18"/>
          <w:szCs w:val="18"/>
        </w:rPr>
      </w:pPr>
      <w:r w:rsidRPr="00EC663E">
        <w:rPr>
          <w:rFonts w:ascii="Calibri" w:hAnsi="Calibri" w:cs="Calibri"/>
          <w:b/>
          <w:color w:val="0D0D0D" w:themeColor="text1" w:themeTint="F2"/>
          <w:sz w:val="18"/>
        </w:rPr>
        <w:t>„</w:t>
      </w:r>
      <w:r>
        <w:rPr>
          <w:rFonts w:ascii="Calibri" w:hAnsi="Calibri" w:cs="Calibri"/>
          <w:b/>
          <w:color w:val="00188F"/>
          <w:sz w:val="18"/>
        </w:rPr>
        <w:t>Összes felhasználói üzenetkérés</w:t>
      </w:r>
      <w:r w:rsidRPr="00474770">
        <w:rPr>
          <w:rFonts w:ascii="Calibri" w:hAnsi="Calibri" w:cs="Calibri"/>
          <w:b/>
          <w:color w:val="0D0D0D" w:themeColor="text1" w:themeTint="F2"/>
          <w:sz w:val="18"/>
        </w:rPr>
        <w:t>”</w:t>
      </w:r>
      <w:r>
        <w:rPr>
          <w:rFonts w:ascii="Calibri" w:eastAsia="Times New Roman" w:hAnsi="Calibri" w:cs="Calibri"/>
          <w:b/>
          <w:bCs/>
          <w:color w:val="242424"/>
          <w:sz w:val="18"/>
          <w:szCs w:val="18"/>
          <w:bdr w:val="none" w:sz="0" w:space="0" w:color="auto" w:frame="1"/>
        </w:rPr>
        <w:t>: </w:t>
      </w:r>
      <w:r>
        <w:rPr>
          <w:rFonts w:ascii="Calibri" w:eastAsia="Times New Roman" w:hAnsi="Calibri" w:cs="Calibri"/>
          <w:color w:val="242424"/>
          <w:sz w:val="18"/>
          <w:szCs w:val="18"/>
          <w:bdr w:val="none" w:sz="0" w:space="0" w:color="auto" w:frame="1"/>
        </w:rPr>
        <w:t>az adott időszak alatt egy végfelhasználó által a Microsoft Discovery felé benyújtott kérések teljes száma. Az Összes felhasználói üzenetkérés nem tartalmazza azokat a kérelmeket, amelyek Sikertelen felhasználói üzenetkérés választ eredményeznek, és amelyeket az első ilyen válasz kézhezvételét követő öt percen belül folyamatosan megismételnek. </w:t>
      </w:r>
    </w:p>
    <w:p w14:paraId="41184E8F" w14:textId="77777777" w:rsidR="00B30045" w:rsidRPr="00F122EA" w:rsidRDefault="00B30045" w:rsidP="00B30045">
      <w:pPr>
        <w:shd w:val="clear" w:color="auto" w:fill="FFFFFF"/>
        <w:spacing w:after="0" w:line="240" w:lineRule="auto"/>
        <w:rPr>
          <w:rFonts w:ascii="Aptos" w:eastAsia="Times New Roman" w:hAnsi="Aptos" w:cs="Times New Roman"/>
          <w:color w:val="242424"/>
          <w:sz w:val="18"/>
          <w:szCs w:val="18"/>
        </w:rPr>
      </w:pPr>
      <w:r w:rsidRPr="00EC663E">
        <w:rPr>
          <w:rFonts w:ascii="Calibri" w:hAnsi="Calibri" w:cs="Calibri"/>
          <w:b/>
          <w:color w:val="0D0D0D" w:themeColor="text1" w:themeTint="F2"/>
          <w:sz w:val="18"/>
        </w:rPr>
        <w:t>„</w:t>
      </w:r>
      <w:r>
        <w:rPr>
          <w:rFonts w:ascii="Calibri" w:hAnsi="Calibri" w:cs="Calibri"/>
          <w:b/>
          <w:color w:val="00188F"/>
          <w:sz w:val="18"/>
        </w:rPr>
        <w:t>Sikertelen felhasználói üzenetkérések</w:t>
      </w:r>
      <w:r w:rsidRPr="00474770">
        <w:rPr>
          <w:rFonts w:ascii="Calibri" w:hAnsi="Calibri" w:cs="Calibri"/>
          <w:b/>
          <w:color w:val="0D0D0D" w:themeColor="text1" w:themeTint="F2"/>
          <w:sz w:val="18"/>
        </w:rPr>
        <w:t>”</w:t>
      </w:r>
      <w:r>
        <w:rPr>
          <w:rFonts w:ascii="Calibri" w:eastAsia="Times New Roman" w:hAnsi="Calibri" w:cs="Calibri"/>
          <w:b/>
          <w:bCs/>
          <w:color w:val="242424"/>
          <w:sz w:val="18"/>
          <w:szCs w:val="18"/>
          <w:bdr w:val="none" w:sz="0" w:space="0" w:color="auto" w:frame="1"/>
        </w:rPr>
        <w:t>:</w:t>
      </w:r>
      <w:r>
        <w:rPr>
          <w:rFonts w:ascii="Calibri" w:eastAsia="Times New Roman" w:hAnsi="Calibri" w:cs="Calibri"/>
          <w:color w:val="242424"/>
          <w:sz w:val="18"/>
          <w:szCs w:val="18"/>
          <w:bdr w:val="none" w:sz="0" w:space="0" w:color="auto" w:frame="1"/>
        </w:rPr>
        <w:t> a Microsoft Discovery rendszeren belüli rendszerhiba miatt válasz nélkül maradó Microsoft Discovery kérések száma az Összes felhasználói üzenetkérésen belül. </w:t>
      </w:r>
    </w:p>
    <w:p w14:paraId="5C8A9E89" w14:textId="77777777" w:rsidR="00B30045" w:rsidRPr="00F122EA" w:rsidRDefault="00B30045" w:rsidP="00B30045">
      <w:pPr>
        <w:shd w:val="clear" w:color="auto" w:fill="FFFFFF"/>
        <w:spacing w:after="0" w:line="240" w:lineRule="auto"/>
        <w:rPr>
          <w:rFonts w:ascii="Aptos" w:eastAsia="Times New Roman" w:hAnsi="Aptos" w:cs="Times New Roman"/>
          <w:color w:val="242424"/>
          <w:sz w:val="18"/>
          <w:szCs w:val="18"/>
        </w:rPr>
      </w:pPr>
      <w:r>
        <w:rPr>
          <w:rFonts w:ascii="Calibri" w:eastAsia="Times New Roman" w:hAnsi="Calibri" w:cs="Calibri"/>
          <w:color w:val="242424"/>
          <w:sz w:val="18"/>
          <w:szCs w:val="18"/>
          <w:bdr w:val="none" w:sz="0" w:space="0" w:color="auto" w:frame="1"/>
        </w:rPr>
        <w:t>A következő okok miatt bekövetkező hibák: </w:t>
      </w:r>
    </w:p>
    <w:p w14:paraId="4CF0DEC3" w14:textId="77777777" w:rsidR="00B30045" w:rsidRPr="00F122EA" w:rsidRDefault="00B30045" w:rsidP="00B30045">
      <w:pPr>
        <w:numPr>
          <w:ilvl w:val="0"/>
          <w:numId w:val="36"/>
        </w:numPr>
        <w:shd w:val="clear" w:color="auto" w:fill="FFFFFF"/>
        <w:spacing w:after="0" w:line="240" w:lineRule="auto"/>
        <w:rPr>
          <w:rFonts w:ascii="Aptos" w:eastAsia="Times New Roman" w:hAnsi="Aptos" w:cs="Segoe UI"/>
          <w:color w:val="242424"/>
          <w:sz w:val="18"/>
          <w:szCs w:val="18"/>
        </w:rPr>
      </w:pPr>
      <w:r>
        <w:rPr>
          <w:rFonts w:ascii="Calibri" w:eastAsia="Times New Roman" w:hAnsi="Calibri" w:cs="Calibri"/>
          <w:color w:val="242424"/>
          <w:sz w:val="18"/>
          <w:szCs w:val="18"/>
          <w:bdr w:val="none" w:sz="0" w:space="0" w:color="auto" w:frame="1"/>
        </w:rPr>
        <w:t>Az ügyfél helytelen beállítása </w:t>
      </w:r>
    </w:p>
    <w:p w14:paraId="4F9EB562" w14:textId="77777777" w:rsidR="00B30045" w:rsidRPr="00F122EA" w:rsidRDefault="00B30045" w:rsidP="00B30045">
      <w:pPr>
        <w:numPr>
          <w:ilvl w:val="0"/>
          <w:numId w:val="37"/>
        </w:numPr>
        <w:shd w:val="clear" w:color="auto" w:fill="FFFFFF"/>
        <w:spacing w:after="0" w:line="240" w:lineRule="auto"/>
        <w:rPr>
          <w:rFonts w:ascii="Aptos" w:eastAsia="Times New Roman" w:hAnsi="Aptos" w:cs="Segoe UI"/>
          <w:color w:val="242424"/>
          <w:sz w:val="18"/>
          <w:szCs w:val="18"/>
        </w:rPr>
      </w:pPr>
      <w:r>
        <w:rPr>
          <w:rFonts w:ascii="Calibri" w:eastAsia="Times New Roman" w:hAnsi="Calibri" w:cs="Calibri"/>
          <w:color w:val="242424"/>
          <w:sz w:val="18"/>
          <w:szCs w:val="18"/>
          <w:bdr w:val="none" w:sz="0" w:space="0" w:color="auto" w:frame="1"/>
        </w:rPr>
        <w:t>Érvénytelen beviteli adatok </w:t>
      </w:r>
    </w:p>
    <w:p w14:paraId="16A14293" w14:textId="77777777" w:rsidR="00B30045" w:rsidRPr="00F122EA" w:rsidRDefault="00B30045" w:rsidP="00B30045">
      <w:pPr>
        <w:numPr>
          <w:ilvl w:val="0"/>
          <w:numId w:val="38"/>
        </w:numPr>
        <w:shd w:val="clear" w:color="auto" w:fill="FFFFFF"/>
        <w:spacing w:after="0" w:line="240" w:lineRule="auto"/>
        <w:rPr>
          <w:rFonts w:ascii="Aptos" w:eastAsia="Times New Roman" w:hAnsi="Aptos" w:cs="Segoe UI"/>
          <w:color w:val="242424"/>
          <w:sz w:val="18"/>
          <w:szCs w:val="18"/>
        </w:rPr>
      </w:pPr>
      <w:r>
        <w:rPr>
          <w:rFonts w:ascii="Calibri" w:eastAsia="Times New Roman" w:hAnsi="Calibri" w:cs="Calibri"/>
          <w:color w:val="242424"/>
          <w:sz w:val="18"/>
          <w:szCs w:val="18"/>
          <w:bdr w:val="none" w:sz="0" w:space="0" w:color="auto" w:frame="1"/>
        </w:rPr>
        <w:t>A Microsoft Discovery rendszeren kívüli hálózati problémák </w:t>
      </w:r>
    </w:p>
    <w:p w14:paraId="4383D04D" w14:textId="77777777" w:rsidR="00B30045" w:rsidRPr="00F122EA" w:rsidRDefault="00B30045" w:rsidP="00B30045">
      <w:pPr>
        <w:shd w:val="clear" w:color="auto" w:fill="FFFFFF"/>
        <w:spacing w:after="0" w:line="240" w:lineRule="auto"/>
        <w:rPr>
          <w:rFonts w:ascii="Aptos" w:eastAsia="Times New Roman" w:hAnsi="Aptos" w:cs="Times New Roman"/>
          <w:color w:val="242424"/>
          <w:sz w:val="18"/>
          <w:szCs w:val="18"/>
        </w:rPr>
      </w:pPr>
      <w:r>
        <w:rPr>
          <w:rFonts w:ascii="Calibri" w:eastAsia="Times New Roman" w:hAnsi="Calibri" w:cs="Calibri"/>
          <w:color w:val="242424"/>
          <w:sz w:val="18"/>
          <w:szCs w:val="18"/>
          <w:bdr w:val="none" w:sz="0" w:space="0" w:color="auto" w:frame="1"/>
        </w:rPr>
        <w:t>nem számítanak Sikertelen felhasználói üzenetkérésnek. </w:t>
      </w:r>
    </w:p>
    <w:p w14:paraId="32DAFE14" w14:textId="77777777" w:rsidR="00B30045" w:rsidRDefault="00B30045" w:rsidP="00B30045">
      <w:pPr>
        <w:shd w:val="clear" w:color="auto" w:fill="FFFFFF"/>
        <w:spacing w:before="120" w:after="0" w:line="240" w:lineRule="auto"/>
        <w:rPr>
          <w:rFonts w:ascii="Calibri" w:eastAsia="Times New Roman" w:hAnsi="Calibri" w:cs="Calibri"/>
          <w:color w:val="242424"/>
          <w:sz w:val="18"/>
          <w:szCs w:val="18"/>
          <w:bdr w:val="none" w:sz="0" w:space="0" w:color="auto" w:frame="1"/>
        </w:rPr>
      </w:pPr>
      <w:r>
        <w:rPr>
          <w:rFonts w:ascii="Calibri" w:hAnsi="Calibri" w:cs="Calibri"/>
          <w:b/>
          <w:color w:val="00188F"/>
          <w:sz w:val="18"/>
        </w:rPr>
        <w:t>Százalékos Rendelkezésre Állás</w:t>
      </w:r>
      <w:r w:rsidRPr="003A0F8C">
        <w:rPr>
          <w:rFonts w:ascii="Calibri" w:hAnsi="Calibri" w:cs="Calibri"/>
          <w:b/>
          <w:color w:val="00188F"/>
          <w:sz w:val="18"/>
        </w:rPr>
        <w:t xml:space="preserve">: </w:t>
      </w:r>
      <w:r>
        <w:rPr>
          <w:rFonts w:ascii="Calibri" w:eastAsia="Times New Roman" w:hAnsi="Calibri" w:cs="Calibri"/>
          <w:color w:val="242424"/>
          <w:sz w:val="18"/>
          <w:szCs w:val="18"/>
          <w:bdr w:val="none" w:sz="0" w:space="0" w:color="auto" w:frame="1"/>
        </w:rPr>
        <w:t>A Százalékos rendelkezésre állás a következő képlettel határozható meg:</w:t>
      </w:r>
    </w:p>
    <w:p w14:paraId="16521285" w14:textId="77777777" w:rsidR="00B30045" w:rsidRDefault="00000000" w:rsidP="00B30045">
      <w:pPr>
        <w:shd w:val="clear" w:color="auto" w:fill="FFFFFF"/>
        <w:spacing w:before="120" w:after="0" w:line="240" w:lineRule="auto"/>
        <w:rPr>
          <w:rFonts w:ascii="Calibri" w:eastAsia="Times New Roman" w:hAnsi="Calibri" w:cs="Calibri"/>
          <w:color w:val="242424"/>
          <w:sz w:val="18"/>
          <w:szCs w:val="18"/>
          <w:bdr w:val="none" w:sz="0" w:space="0" w:color="auto" w:frame="1"/>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Összes felhasználói üzenetkérés – Sikertelen felhasználói üzenetkérések </m:t>
              </m:r>
            </m:num>
            <m:den>
              <m:r>
                <m:rPr>
                  <m:nor/>
                </m:rPr>
                <w:rPr>
                  <w:rFonts w:ascii="Cambria Math" w:hAnsi="Cambria Math" w:cs="Tahoma"/>
                  <w:i/>
                  <w:sz w:val="18"/>
                  <w:szCs w:val="18"/>
                </w:rPr>
                <m:t>Összes felhasználói üzenetkérés</m:t>
              </m:r>
            </m:den>
          </m:f>
          <m:r>
            <w:rPr>
              <w:rFonts w:ascii="Cambria Math" w:hAnsi="Cambria Math" w:cs="Tahoma"/>
              <w:sz w:val="18"/>
              <w:szCs w:val="18"/>
            </w:rPr>
            <m:t xml:space="preserve"> </m:t>
          </m:r>
        </m:oMath>
      </m:oMathPara>
    </w:p>
    <w:p w14:paraId="659D3635" w14:textId="77777777" w:rsidR="00B30045" w:rsidRPr="001B395F" w:rsidRDefault="00B30045" w:rsidP="00B30045">
      <w:pPr>
        <w:pStyle w:val="ProductList-Body"/>
        <w:rPr>
          <w:rFonts w:ascii="Calibri" w:hAnsi="Calibri" w:cs="Calibri"/>
        </w:rPr>
      </w:pPr>
      <w:r>
        <w:rPr>
          <w:rFonts w:ascii="Calibri" w:hAnsi="Calibri" w:cs="Calibri"/>
          <w:b/>
          <w:color w:val="00188F"/>
        </w:rPr>
        <w:t>Szolgáltatás-jóváírás</w:t>
      </w:r>
      <w:r w:rsidRPr="006F7B1C">
        <w:rPr>
          <w:rFonts w:ascii="Calibri" w:hAnsi="Calibri" w:cs="Calibr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0045" w:rsidRPr="00B44CF9" w14:paraId="03363AC1" w14:textId="77777777" w:rsidTr="007674BC">
        <w:trPr>
          <w:tblHeader/>
        </w:trPr>
        <w:tc>
          <w:tcPr>
            <w:tcW w:w="5400" w:type="dxa"/>
            <w:shd w:val="clear" w:color="auto" w:fill="0072C6"/>
          </w:tcPr>
          <w:p w14:paraId="5B356A71" w14:textId="77777777" w:rsidR="00B30045" w:rsidRPr="001B395F" w:rsidRDefault="00B30045" w:rsidP="007674B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2B414D10" w14:textId="77777777" w:rsidR="00B30045" w:rsidRPr="001B395F" w:rsidRDefault="00B30045" w:rsidP="007674B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B30045" w:rsidRPr="00B44CF9" w14:paraId="247CAB8B" w14:textId="77777777" w:rsidTr="007674BC">
        <w:tc>
          <w:tcPr>
            <w:tcW w:w="5400" w:type="dxa"/>
          </w:tcPr>
          <w:p w14:paraId="5278ACB8" w14:textId="77777777" w:rsidR="00B30045" w:rsidRPr="001B395F" w:rsidRDefault="00B30045" w:rsidP="007674BC">
            <w:pPr>
              <w:pStyle w:val="ProductList-OfferingBody"/>
              <w:jc w:val="center"/>
              <w:rPr>
                <w:rFonts w:ascii="Calibri" w:hAnsi="Calibri" w:cs="Calibri"/>
                <w:szCs w:val="16"/>
              </w:rPr>
            </w:pPr>
            <w:r>
              <w:rPr>
                <w:rFonts w:ascii="Calibri" w:hAnsi="Calibri" w:cs="Calibri"/>
                <w:szCs w:val="16"/>
              </w:rPr>
              <w:t>&lt; 99,9%</w:t>
            </w:r>
          </w:p>
        </w:tc>
        <w:tc>
          <w:tcPr>
            <w:tcW w:w="5400" w:type="dxa"/>
          </w:tcPr>
          <w:p w14:paraId="7A86E7EF" w14:textId="77777777" w:rsidR="00B30045" w:rsidRPr="001B395F" w:rsidRDefault="00B30045" w:rsidP="007674BC">
            <w:pPr>
              <w:pStyle w:val="ProductList-OfferingBody"/>
              <w:jc w:val="center"/>
              <w:rPr>
                <w:rFonts w:ascii="Calibri" w:hAnsi="Calibri" w:cs="Calibri"/>
                <w:szCs w:val="16"/>
              </w:rPr>
            </w:pPr>
            <w:r>
              <w:rPr>
                <w:rFonts w:ascii="Calibri" w:hAnsi="Calibri" w:cs="Calibri"/>
                <w:szCs w:val="16"/>
              </w:rPr>
              <w:t>10%</w:t>
            </w:r>
          </w:p>
        </w:tc>
      </w:tr>
    </w:tbl>
    <w:p w14:paraId="5DCDC6BD" w14:textId="77777777" w:rsidR="00B30045" w:rsidRPr="001B46BF" w:rsidRDefault="00B30045" w:rsidP="00B30045">
      <w:pPr>
        <w:shd w:val="clear" w:color="auto" w:fill="FFFFFF"/>
        <w:spacing w:before="120" w:after="0" w:line="240" w:lineRule="auto"/>
        <w:rPr>
          <w:rFonts w:ascii="Aptos" w:eastAsia="Times New Roman" w:hAnsi="Aptos" w:cs="Times New Roman"/>
          <w:color w:val="242424"/>
          <w:sz w:val="18"/>
          <w:szCs w:val="18"/>
        </w:rPr>
      </w:pPr>
      <w:r>
        <w:rPr>
          <w:rFonts w:ascii="Calibri" w:eastAsia="Times New Roman" w:hAnsi="Calibri" w:cs="Calibri"/>
          <w:color w:val="242424"/>
          <w:sz w:val="18"/>
          <w:szCs w:val="18"/>
          <w:bdr w:val="none" w:sz="0" w:space="0" w:color="auto" w:frame="1"/>
        </w:rPr>
        <w:t>Azok a kérések, amelyeket azért utasítanak el, mert az ügyfél túllépte a dokumentált kvótát, sebességkorlátot vagy szabályozási küszöbértéket, valamint az ügyfél hitelesítési vagy jogosultsági hibája miatt elutasított kérések, nem számítanak bele sem az Összes felhasználói üzenetkérésbe, sem a </w:t>
      </w:r>
    </w:p>
    <w:p w14:paraId="3A4E394C" w14:textId="77777777" w:rsidR="00B30045" w:rsidRPr="001B46BF" w:rsidRDefault="00B30045" w:rsidP="00B30045">
      <w:pPr>
        <w:shd w:val="clear" w:color="auto" w:fill="FFFFFF"/>
        <w:spacing w:after="0" w:line="240" w:lineRule="auto"/>
        <w:rPr>
          <w:rFonts w:ascii="Aptos" w:eastAsia="Times New Roman" w:hAnsi="Aptos" w:cs="Times New Roman"/>
          <w:color w:val="242424"/>
          <w:sz w:val="18"/>
          <w:szCs w:val="18"/>
        </w:rPr>
      </w:pPr>
      <w:r>
        <w:rPr>
          <w:rFonts w:ascii="Calibri" w:eastAsia="Times New Roman" w:hAnsi="Calibri" w:cs="Calibri"/>
          <w:color w:val="242424"/>
          <w:sz w:val="18"/>
          <w:szCs w:val="18"/>
          <w:bdr w:val="none" w:sz="0" w:space="0" w:color="auto" w:frame="1"/>
        </w:rPr>
        <w:t>Sikertelen felhasználói üzenetkérésekbe. </w:t>
      </w:r>
    </w:p>
    <w:p w14:paraId="65F8DD04" w14:textId="77777777" w:rsidR="00B30045" w:rsidRDefault="00B30045" w:rsidP="00B30045">
      <w:pPr>
        <w:shd w:val="clear" w:color="auto" w:fill="FFFFFF"/>
        <w:spacing w:before="120" w:after="120" w:line="240" w:lineRule="auto"/>
        <w:ind w:right="720"/>
        <w:rPr>
          <w:rFonts w:ascii="Calibri" w:eastAsia="Times New Roman" w:hAnsi="Calibri" w:cs="Calibri"/>
          <w:color w:val="242424"/>
          <w:sz w:val="18"/>
          <w:szCs w:val="18"/>
          <w:bdr w:val="none" w:sz="0" w:space="0" w:color="auto" w:frame="1"/>
        </w:rPr>
      </w:pPr>
      <w:r>
        <w:rPr>
          <w:rFonts w:ascii="Calibri" w:eastAsia="Times New Roman" w:hAnsi="Calibri" w:cs="Calibri"/>
          <w:color w:val="242424"/>
          <w:sz w:val="18"/>
          <w:szCs w:val="18"/>
          <w:bdr w:val="none" w:sz="0" w:space="0" w:color="auto" w:frame="1"/>
        </w:rPr>
        <w:t>Azok az üzemszünetek vagy hibák, amelyek olyan Microsoft-alapszolgáltatásoknak tulajdoníthatók, amelyek szolgáltatói szerződéssel (SLA) rendelkeznek – ideértve többek között az Azure OpenAI Service-t, az Azure AI Search szolgáltatást és az Azure Machine Learninget –, nem számítanak bele a Microsoft Discovery rendelkezésre állásának mérésébe. Az ezen szolgáltatásokra vonatkozó szolgáltatói szintű kötelezettségvállalásokat az egyes szolgáltatásokra alkalmazandó SLA-k szabályozzák. Azok az időszakok, amelyek során az ügyfél nem rendelkezik jóváhagyással az alkalmazandó Korlátozott hozzáférési keretrendszer alapján, illetve amelyek során a Microsoft indokolt esetben felfüggesztette vagy visszavonta az ügyfél hozzáférését, az SLA alkalmazásában nem számítanak bele az alkalmazandó időszakba. </w:t>
      </w:r>
    </w:p>
    <w:p w14:paraId="6A9656C8" w14:textId="77777777" w:rsidR="00B30045" w:rsidRPr="00EF7CF9" w:rsidRDefault="00B30045" w:rsidP="00B3004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1F541E6" w14:textId="5D0144F3" w:rsidR="001B59A7" w:rsidRDefault="001B59A7" w:rsidP="00067624">
      <w:pPr>
        <w:pStyle w:val="ProductList-Offering2Heading"/>
        <w:tabs>
          <w:tab w:val="clear" w:pos="360"/>
          <w:tab w:val="clear" w:pos="720"/>
          <w:tab w:val="clear" w:pos="1080"/>
        </w:tabs>
        <w:outlineLvl w:val="2"/>
      </w:pPr>
      <w:bookmarkStart w:id="342" w:name="_Toc231483870"/>
      <w:r>
        <w:t>Microsoft Fabric</w:t>
      </w:r>
      <w:bookmarkEnd w:id="342"/>
    </w:p>
    <w:p w14:paraId="18EE0327" w14:textId="77777777" w:rsidR="001B59A7" w:rsidRPr="00917E39" w:rsidRDefault="001B59A7" w:rsidP="001B59A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További fogalommeghatározások</w:t>
      </w:r>
    </w:p>
    <w:p w14:paraId="7DFBA689" w14:textId="77777777" w:rsidR="001B59A7" w:rsidRPr="00917E39" w:rsidRDefault="001B59A7" w:rsidP="001B59A7">
      <w:pPr>
        <w:pStyle w:val="ProductList-Body"/>
        <w:rPr>
          <w:rFonts w:ascii="Calibri" w:hAnsi="Calibri" w:cs="Calibri"/>
          <w:color w:val="000000" w:themeColor="text1"/>
        </w:rPr>
      </w:pPr>
      <w:r>
        <w:rPr>
          <w:rFonts w:ascii="Calibri" w:hAnsi="Calibri" w:cs="Calibri"/>
          <w:b/>
          <w:bCs/>
          <w:color w:val="00188F"/>
        </w:rPr>
        <w:t>Kapacitás</w:t>
      </w:r>
      <w:r w:rsidRPr="00D93590">
        <w:rPr>
          <w:rFonts w:ascii="Calibri" w:hAnsi="Calibri" w:cs="Calibri"/>
          <w:b/>
          <w:bCs/>
          <w:color w:val="00188F"/>
        </w:rPr>
        <w:t>:</w:t>
      </w:r>
      <w:r>
        <w:rPr>
          <w:rFonts w:ascii="Calibri" w:hAnsi="Calibri" w:cs="Calibri"/>
          <w:color w:val="000000" w:themeColor="text1"/>
        </w:rPr>
        <w:t xml:space="preserve"> A kapacitás egy adottidőpontban használható erőforrások dedikált készlete. A kapacitás egy erőforrásnak azt a képességét határozza meg, hogy végre tud-e hajtani műveletet, vagy elő tud-e állítani kimenetet. Egy bizonyos időpontban a különböző tételek különböző kapacitásokat használnak fel. A Fabric a Fabric termékváltozatain és próbaverzióin keresztül kínál kapacitást. További információ itt található: </w:t>
      </w:r>
      <w:hyperlink r:id="rId22" w:anchor="capacity" w:history="1">
        <w:r>
          <w:rPr>
            <w:rStyle w:val="Hyperlink"/>
            <w:rFonts w:ascii="Calibri" w:hAnsi="Calibri" w:cs="Calibri"/>
          </w:rPr>
          <w:t>Mi a kapacitás</w:t>
        </w:r>
      </w:hyperlink>
      <w:r>
        <w:rPr>
          <w:rStyle w:val="Hyperlink"/>
          <w:rFonts w:ascii="Calibri" w:hAnsi="Calibri" w:cs="Calibri"/>
        </w:rPr>
        <w:t xml:space="preserve"> (</w:t>
      </w:r>
      <w:hyperlink r:id="rId23"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3A30DEE4" w14:textId="77777777" w:rsidR="001B59A7" w:rsidRPr="00917E39" w:rsidRDefault="001B59A7" w:rsidP="001B59A7">
      <w:pPr>
        <w:pStyle w:val="ProductList-Body"/>
        <w:rPr>
          <w:rFonts w:ascii="Calibri" w:hAnsi="Calibri" w:cs="Calibri"/>
          <w:color w:val="000000" w:themeColor="text1"/>
        </w:rPr>
      </w:pPr>
      <w:r>
        <w:rPr>
          <w:rFonts w:ascii="Calibri" w:hAnsi="Calibri" w:cs="Calibri"/>
          <w:b/>
          <w:bCs/>
          <w:color w:val="00188F"/>
        </w:rPr>
        <w:t>Maximális Rendelkezésre Állási Percek</w:t>
      </w:r>
      <w:r w:rsidRPr="00D93590">
        <w:rPr>
          <w:rFonts w:ascii="Calibri" w:hAnsi="Calibri" w:cs="Calibri"/>
          <w:b/>
          <w:bCs/>
          <w:color w:val="00188F"/>
        </w:rPr>
        <w:t>:</w:t>
      </w:r>
      <w:r>
        <w:rPr>
          <w:rFonts w:ascii="Calibri" w:hAnsi="Calibri" w:cs="Calibri"/>
          <w:color w:val="000000" w:themeColor="text1"/>
        </w:rPr>
        <w:t xml:space="preserve"> Azt a teljes időtartamot jelenti percben kifejezve, amely alatt egy adott, egyedi Kapacitás egy adott bérlőben egy Alkalmazandó Időszakban példányosított állapotban van.</w:t>
      </w:r>
    </w:p>
    <w:p w14:paraId="7FE393E3" w14:textId="77777777" w:rsidR="001B59A7" w:rsidRPr="00917E39" w:rsidRDefault="001B59A7" w:rsidP="001B59A7">
      <w:pPr>
        <w:pStyle w:val="ProductList-Body"/>
        <w:rPr>
          <w:rFonts w:ascii="Calibri" w:hAnsi="Calibri" w:cs="Calibri"/>
          <w:color w:val="000000" w:themeColor="text1"/>
        </w:rPr>
      </w:pPr>
      <w:r>
        <w:rPr>
          <w:rFonts w:ascii="Calibri" w:hAnsi="Calibri" w:cs="Calibri"/>
          <w:b/>
          <w:bCs/>
          <w:color w:val="00188F"/>
        </w:rPr>
        <w:t>Állásidő Percek*</w:t>
      </w:r>
      <w:r w:rsidRPr="00D93590">
        <w:rPr>
          <w:rFonts w:ascii="Calibri" w:hAnsi="Calibri" w:cs="Calibri"/>
          <w:b/>
          <w:bCs/>
          <w:color w:val="00188F"/>
        </w:rPr>
        <w:t>:</w:t>
      </w:r>
      <w:r>
        <w:rPr>
          <w:rFonts w:ascii="Calibri" w:hAnsi="Calibri" w:cs="Calibri"/>
          <w:color w:val="000000" w:themeColor="text1"/>
        </w:rPr>
        <w:t xml:space="preserve"> Azoknak a perceknek az összessége egy Alkalmazandó Időszakban egy adott Kapacitás esetében, annak létrehozása után, illetve biztosításának beszüntetése előtt, amelyek alatt a Kapacitás nem használható az alább felsorolt összes megfelelő Fabric-funkcióban:</w:t>
      </w:r>
    </w:p>
    <w:p w14:paraId="58AD5B1B" w14:textId="77777777" w:rsidR="001B59A7" w:rsidRPr="00917E39" w:rsidRDefault="001B59A7" w:rsidP="001B59A7">
      <w:pPr>
        <w:pStyle w:val="ProductList-Body"/>
        <w:rPr>
          <w:rFonts w:ascii="Calibri" w:hAnsi="Calibri" w:cs="Calibri"/>
          <w:b/>
          <w:bCs/>
          <w:color w:val="00188F"/>
        </w:rPr>
      </w:pPr>
      <w:r>
        <w:rPr>
          <w:rFonts w:ascii="Calibri" w:hAnsi="Calibri" w:cs="Calibri"/>
          <w:b/>
          <w:bCs/>
          <w:color w:val="00188F"/>
        </w:rPr>
        <w:t>Power BI – átirányítva a Power BI szakaszhoz</w:t>
      </w:r>
    </w:p>
    <w:p w14:paraId="0D8D0D87"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Megtekinté</w:t>
      </w:r>
      <w:r w:rsidRPr="00D93590">
        <w:rPr>
          <w:rFonts w:ascii="Calibri" w:hAnsi="Calibri" w:cs="Calibri"/>
          <w:b/>
          <w:bCs/>
          <w:color w:val="00188F"/>
        </w:rPr>
        <w:t>s:</w:t>
      </w:r>
      <w:r>
        <w:rPr>
          <w:rFonts w:ascii="Calibri" w:hAnsi="Calibri" w:cs="Calibri"/>
          <w:szCs w:val="18"/>
        </w:rPr>
        <w:t xml:space="preserve"> A szolgáltatásbeli Power BI irányítópultok, jelentések és alkalmazások megtekintése.</w:t>
      </w:r>
    </w:p>
    <w:p w14:paraId="774CAB0A" w14:textId="77777777" w:rsidR="001B59A7" w:rsidRPr="00917E39" w:rsidRDefault="001B59A7" w:rsidP="001B59A7">
      <w:pPr>
        <w:pStyle w:val="ProductList-Body"/>
        <w:ind w:left="187" w:right="429"/>
        <w:rPr>
          <w:rFonts w:ascii="Calibri" w:hAnsi="Calibri" w:cs="Calibri"/>
          <w:szCs w:val="18"/>
        </w:rPr>
      </w:pPr>
      <w:r>
        <w:rPr>
          <w:rFonts w:ascii="Calibri" w:hAnsi="Calibri" w:cs="Calibri"/>
          <w:b/>
          <w:color w:val="00188F"/>
        </w:rPr>
        <w:t>Adatkészlet-frissíté</w:t>
      </w:r>
      <w:r w:rsidRPr="00D93590">
        <w:rPr>
          <w:rFonts w:ascii="Calibri" w:hAnsi="Calibri" w:cs="Calibri"/>
          <w:b/>
          <w:bCs/>
          <w:color w:val="00188F"/>
        </w:rPr>
        <w:t>s:</w:t>
      </w:r>
      <w:r>
        <w:rPr>
          <w:rFonts w:ascii="Calibri" w:hAnsi="Calibri" w:cs="Calibri"/>
          <w:szCs w:val="18"/>
        </w:rPr>
        <w:t xml:space="preserve"> Ütemezve vagy kézzel indítja a frissítési műveletet, és azt várja, hogy az ilyen műveletek az elvárt időkereten belül végbemennek, tekintetbe véve a frissítési sebességeket esetlegesen befolyásoló összes körülményt (pl. az adatkészlet méretét).</w:t>
      </w:r>
    </w:p>
    <w:p w14:paraId="534A84E9" w14:textId="77777777" w:rsidR="001B59A7" w:rsidRPr="00917E39" w:rsidRDefault="001B59A7" w:rsidP="001B59A7">
      <w:pPr>
        <w:pStyle w:val="ProductList-Body"/>
        <w:ind w:left="180"/>
        <w:rPr>
          <w:rFonts w:ascii="Calibri" w:hAnsi="Calibri" w:cs="Calibri"/>
          <w:szCs w:val="18"/>
        </w:rPr>
      </w:pPr>
      <w:r>
        <w:rPr>
          <w:rFonts w:ascii="Calibri" w:hAnsi="Calibri" w:cs="Calibri"/>
          <w:b/>
          <w:color w:val="00188F"/>
        </w:rPr>
        <w:t>Hozzáférés a Power PI-portálho</w:t>
      </w:r>
      <w:r w:rsidRPr="00D93590">
        <w:rPr>
          <w:rFonts w:ascii="Calibri" w:hAnsi="Calibri" w:cs="Calibri"/>
          <w:b/>
          <w:bCs/>
          <w:color w:val="00188F"/>
        </w:rPr>
        <w:t>z:</w:t>
      </w:r>
      <w:r>
        <w:rPr>
          <w:rFonts w:ascii="Calibri" w:hAnsi="Calibri" w:cs="Calibri"/>
          <w:szCs w:val="18"/>
        </w:rPr>
        <w:t xml:space="preserve"> A Power PI-portál elérése és használata a várt időkereteken belül, tekintetbe véve az ügyfél helyi környezetében fennálló vagy a Microsofton kívüli hálózati körülményeket és korlátozásokat.</w:t>
      </w:r>
    </w:p>
    <w:p w14:paraId="6CD9B63C" w14:textId="77777777" w:rsidR="001B59A7" w:rsidRPr="00917E39" w:rsidRDefault="001B59A7" w:rsidP="001B59A7">
      <w:pPr>
        <w:pStyle w:val="ProductList-Body"/>
        <w:rPr>
          <w:rFonts w:ascii="Calibri" w:hAnsi="Calibri" w:cs="Calibri"/>
          <w:b/>
          <w:bCs/>
          <w:color w:val="00188F"/>
        </w:rPr>
      </w:pPr>
      <w:r>
        <w:rPr>
          <w:rFonts w:ascii="Calibri" w:hAnsi="Calibri" w:cs="Calibri"/>
          <w:b/>
          <w:bCs/>
          <w:color w:val="00188F"/>
        </w:rPr>
        <w:t>Data Factory</w:t>
      </w:r>
    </w:p>
    <w:p w14:paraId="77310298"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2. generációs adatfolyam frissítés</w:t>
      </w:r>
      <w:r w:rsidRPr="00D93590">
        <w:rPr>
          <w:rFonts w:ascii="Calibri" w:hAnsi="Calibri" w:cs="Calibri"/>
          <w:b/>
          <w:bCs/>
          <w:color w:val="00188F"/>
        </w:rPr>
        <w:t>e:</w:t>
      </w:r>
      <w:r>
        <w:rPr>
          <w:rFonts w:ascii="Calibri" w:hAnsi="Calibri" w:cs="Calibri"/>
          <w:szCs w:val="18"/>
        </w:rPr>
        <w:t xml:space="preserve"> Frissítési műveletek ütemezése vagy kézi indítása, elvárva a végrehajtásukat.</w:t>
      </w:r>
    </w:p>
    <w:p w14:paraId="2E3D8984"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Folyamat megnyitás</w:t>
      </w:r>
      <w:r w:rsidRPr="00D93590">
        <w:rPr>
          <w:rFonts w:ascii="Calibri" w:hAnsi="Calibri" w:cs="Calibri"/>
          <w:b/>
          <w:bCs/>
          <w:color w:val="00188F"/>
        </w:rPr>
        <w:t>a:</w:t>
      </w:r>
      <w:r>
        <w:rPr>
          <w:rFonts w:ascii="Calibri" w:hAnsi="Calibri" w:cs="Calibri"/>
          <w:szCs w:val="18"/>
        </w:rPr>
        <w:t xml:space="preserve"> Folyamatok megnyitása a szolgáltatásban.</w:t>
      </w:r>
    </w:p>
    <w:p w14:paraId="09D15005" w14:textId="77777777" w:rsidR="001B59A7" w:rsidRPr="00917E39" w:rsidRDefault="001B59A7" w:rsidP="001B59A7">
      <w:pPr>
        <w:pStyle w:val="ProductList-Body"/>
        <w:rPr>
          <w:rFonts w:ascii="Calibri" w:hAnsi="Calibri" w:cs="Calibri"/>
          <w:b/>
          <w:bCs/>
          <w:color w:val="00188F"/>
        </w:rPr>
      </w:pPr>
      <w:r>
        <w:rPr>
          <w:rFonts w:ascii="Calibri" w:hAnsi="Calibri" w:cs="Calibri"/>
          <w:b/>
          <w:bCs/>
          <w:color w:val="00188F"/>
        </w:rPr>
        <w:t>Adatfeldolgozás</w:t>
      </w:r>
    </w:p>
    <w:p w14:paraId="3DF772BC"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Adattótárház megnyitása</w:t>
      </w:r>
      <w:r w:rsidRPr="00D93590">
        <w:rPr>
          <w:rFonts w:ascii="Calibri" w:hAnsi="Calibri" w:cs="Calibri"/>
          <w:b/>
          <w:bCs/>
          <w:color w:val="00188F"/>
        </w:rPr>
        <w:t>:</w:t>
      </w:r>
      <w:r>
        <w:rPr>
          <w:rFonts w:ascii="Calibri" w:hAnsi="Calibri" w:cs="Calibri"/>
          <w:szCs w:val="18"/>
        </w:rPr>
        <w:t xml:space="preserve"> Adattótárház megnyitása és megtekintése a szolgáltatásban.</w:t>
      </w:r>
    </w:p>
    <w:p w14:paraId="58F9627F"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Jegyzetfüzet megnyitása</w:t>
      </w:r>
      <w:r w:rsidRPr="00D93590">
        <w:rPr>
          <w:rFonts w:ascii="Calibri" w:hAnsi="Calibri" w:cs="Calibri"/>
          <w:b/>
          <w:bCs/>
          <w:color w:val="00188F"/>
        </w:rPr>
        <w:t>:</w:t>
      </w:r>
      <w:r>
        <w:rPr>
          <w:rFonts w:ascii="Calibri" w:hAnsi="Calibri" w:cs="Calibri"/>
          <w:szCs w:val="18"/>
        </w:rPr>
        <w:t xml:space="preserve"> Jegyzetfüzet megnyitása és megtekintése a szolgáltatásban.</w:t>
      </w:r>
    </w:p>
    <w:p w14:paraId="724497EC" w14:textId="77777777" w:rsidR="001B59A7" w:rsidRDefault="001B59A7" w:rsidP="001B59A7">
      <w:pPr>
        <w:pStyle w:val="ProductList-Body"/>
        <w:ind w:left="187"/>
        <w:rPr>
          <w:rFonts w:ascii="Calibri" w:hAnsi="Calibri" w:cs="Calibri"/>
          <w:szCs w:val="18"/>
        </w:rPr>
      </w:pPr>
      <w:r>
        <w:rPr>
          <w:rFonts w:ascii="Calibri" w:hAnsi="Calibri" w:cs="Calibri"/>
          <w:b/>
          <w:color w:val="00188F"/>
        </w:rPr>
        <w:t>Spark feladatdefiníció megnyitása</w:t>
      </w:r>
      <w:r w:rsidRPr="00D93590">
        <w:rPr>
          <w:rFonts w:ascii="Calibri" w:hAnsi="Calibri" w:cs="Calibri"/>
          <w:b/>
          <w:bCs/>
          <w:color w:val="00188F"/>
        </w:rPr>
        <w:t>:</w:t>
      </w:r>
      <w:r>
        <w:rPr>
          <w:rFonts w:ascii="Calibri" w:hAnsi="Calibri" w:cs="Calibri"/>
          <w:szCs w:val="18"/>
        </w:rPr>
        <w:t xml:space="preserve"> Spark feladatdefiníció megnyitása és megtekintése a szolgáltatásban.</w:t>
      </w:r>
    </w:p>
    <w:p w14:paraId="4C60A073" w14:textId="033A65E5" w:rsidR="00147003" w:rsidRPr="00917E39" w:rsidRDefault="00147003" w:rsidP="001B59A7">
      <w:pPr>
        <w:pStyle w:val="ProductList-Body"/>
        <w:ind w:left="187"/>
        <w:rPr>
          <w:rFonts w:ascii="Calibri" w:hAnsi="Calibri" w:cs="Calibri"/>
          <w:szCs w:val="18"/>
        </w:rPr>
      </w:pPr>
      <w:r>
        <w:rPr>
          <w:rFonts w:ascii="Calibri" w:eastAsia="Calibri" w:hAnsi="Calibri" w:cs="Arial"/>
          <w:b/>
          <w:color w:val="00188F"/>
        </w:rPr>
        <w:t>Open API a GraphQL-hez:</w:t>
      </w:r>
      <w:r>
        <w:rPr>
          <w:rFonts w:ascii="Calibri" w:eastAsia="Calibri" w:hAnsi="Calibri" w:cs="Arial"/>
          <w:szCs w:val="18"/>
        </w:rPr>
        <w:t xml:space="preserve"> GraphQL API megnyitása és megtekintése a szolgáltatásban.</w:t>
      </w:r>
    </w:p>
    <w:p w14:paraId="4C852741" w14:textId="77777777" w:rsidR="001B59A7" w:rsidRPr="00917E39" w:rsidRDefault="001B59A7" w:rsidP="001B59A7">
      <w:pPr>
        <w:pStyle w:val="ProductList-Body"/>
        <w:rPr>
          <w:rFonts w:ascii="Calibri" w:hAnsi="Calibri" w:cs="Calibri"/>
          <w:b/>
          <w:bCs/>
          <w:color w:val="00188F"/>
        </w:rPr>
      </w:pPr>
      <w:r>
        <w:rPr>
          <w:rFonts w:ascii="Calibri" w:hAnsi="Calibri" w:cs="Calibri"/>
          <w:b/>
          <w:bCs/>
          <w:color w:val="00188F"/>
        </w:rPr>
        <w:t>Adattudomány</w:t>
      </w:r>
    </w:p>
    <w:p w14:paraId="2B3FBF75"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ML-modell megnyitás</w:t>
      </w:r>
      <w:r w:rsidRPr="00D93590">
        <w:rPr>
          <w:rFonts w:ascii="Calibri" w:hAnsi="Calibri" w:cs="Calibri"/>
          <w:b/>
          <w:bCs/>
          <w:color w:val="00188F"/>
        </w:rPr>
        <w:t>a:</w:t>
      </w:r>
      <w:r>
        <w:rPr>
          <w:rFonts w:ascii="Calibri" w:hAnsi="Calibri" w:cs="Calibri"/>
          <w:szCs w:val="18"/>
        </w:rPr>
        <w:t xml:space="preserve"> ML-modell megnyitása és megtekintése a szolgáltatásban.</w:t>
      </w:r>
    </w:p>
    <w:p w14:paraId="47A0B2FC"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Kísérlet megnyitása</w:t>
      </w:r>
      <w:r w:rsidRPr="00D93590">
        <w:rPr>
          <w:rFonts w:ascii="Calibri" w:hAnsi="Calibri" w:cs="Calibri"/>
          <w:b/>
          <w:bCs/>
          <w:color w:val="00188F"/>
        </w:rPr>
        <w:t>:</w:t>
      </w:r>
      <w:r>
        <w:rPr>
          <w:rFonts w:ascii="Calibri" w:hAnsi="Calibri" w:cs="Calibri"/>
          <w:szCs w:val="18"/>
        </w:rPr>
        <w:t xml:space="preserve"> Kísérletek megnyitása és megtekintése a szolgáltatásban.</w:t>
      </w:r>
    </w:p>
    <w:p w14:paraId="7AFF5252" w14:textId="77777777" w:rsidR="001B59A7" w:rsidRPr="00917E39" w:rsidRDefault="001B59A7" w:rsidP="001B59A7">
      <w:pPr>
        <w:pStyle w:val="ProductList-Body"/>
        <w:rPr>
          <w:rFonts w:ascii="Calibri" w:hAnsi="Calibri" w:cs="Calibri"/>
          <w:b/>
          <w:bCs/>
          <w:color w:val="00188F"/>
        </w:rPr>
      </w:pPr>
      <w:r>
        <w:rPr>
          <w:rFonts w:ascii="Calibri" w:hAnsi="Calibri" w:cs="Calibri"/>
          <w:b/>
          <w:bCs/>
          <w:color w:val="00188F"/>
        </w:rPr>
        <w:t>Adattárház</w:t>
      </w:r>
    </w:p>
    <w:p w14:paraId="30061FC2"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Adatbázis megnyitása</w:t>
      </w:r>
      <w:r w:rsidRPr="00D93590">
        <w:rPr>
          <w:rFonts w:ascii="Calibri" w:hAnsi="Calibri" w:cs="Calibri"/>
          <w:b/>
          <w:bCs/>
          <w:color w:val="00188F"/>
        </w:rPr>
        <w:t>:</w:t>
      </w:r>
      <w:r>
        <w:rPr>
          <w:rFonts w:ascii="Calibri" w:hAnsi="Calibri" w:cs="Calibri"/>
          <w:szCs w:val="18"/>
        </w:rPr>
        <w:t xml:space="preserve"> Adattárház-adatbázis megnyitása és megtekintése a szolgáltatásban.</w:t>
      </w:r>
    </w:p>
    <w:p w14:paraId="75FD14A3" w14:textId="77777777" w:rsidR="001B59A7" w:rsidRPr="00917E39" w:rsidRDefault="001B59A7" w:rsidP="001B59A7">
      <w:pPr>
        <w:pStyle w:val="ProductList-Body"/>
        <w:rPr>
          <w:rFonts w:ascii="Calibri" w:hAnsi="Calibri" w:cs="Calibri"/>
          <w:b/>
          <w:bCs/>
          <w:color w:val="00188F"/>
        </w:rPr>
      </w:pPr>
      <w:r>
        <w:rPr>
          <w:rFonts w:ascii="Calibri" w:hAnsi="Calibri" w:cs="Calibri"/>
          <w:b/>
          <w:bCs/>
          <w:color w:val="00188F"/>
        </w:rPr>
        <w:t>Valós idejű elemzés</w:t>
      </w:r>
    </w:p>
    <w:p w14:paraId="090DB624"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Eventstream megnyitása</w:t>
      </w:r>
      <w:r w:rsidRPr="00D93590">
        <w:rPr>
          <w:rFonts w:ascii="Calibri" w:hAnsi="Calibri" w:cs="Calibri"/>
          <w:b/>
          <w:bCs/>
          <w:color w:val="00188F"/>
        </w:rPr>
        <w:t>:</w:t>
      </w:r>
      <w:r>
        <w:rPr>
          <w:rFonts w:ascii="Calibri" w:hAnsi="Calibri" w:cs="Calibri"/>
          <w:szCs w:val="18"/>
        </w:rPr>
        <w:t xml:space="preserve"> Eventstream eseményfolyamok megnyitása és megtekintése a szolgáltatásban.</w:t>
      </w:r>
    </w:p>
    <w:p w14:paraId="6E113F8B" w14:textId="77777777" w:rsidR="001B59A7" w:rsidRPr="00917E39" w:rsidRDefault="001B59A7" w:rsidP="001B59A7">
      <w:pPr>
        <w:pStyle w:val="ProductList-Body"/>
        <w:ind w:left="187"/>
        <w:rPr>
          <w:rFonts w:ascii="Calibri" w:hAnsi="Calibri" w:cs="Calibri"/>
          <w:szCs w:val="18"/>
        </w:rPr>
      </w:pPr>
      <w:r>
        <w:rPr>
          <w:rFonts w:ascii="Calibri" w:hAnsi="Calibri" w:cs="Calibri"/>
          <w:b/>
          <w:bCs/>
          <w:color w:val="00188F"/>
        </w:rPr>
        <w:t>KQL adatbázis megnyitása:</w:t>
      </w:r>
      <w:r>
        <w:rPr>
          <w:rFonts w:ascii="Calibri" w:hAnsi="Calibri" w:cs="Calibri"/>
        </w:rPr>
        <w:t xml:space="preserve"> KQL adatbázis megnyitása és megtekintése a szolgáltatásban.</w:t>
      </w:r>
    </w:p>
    <w:p w14:paraId="5B79ABC6" w14:textId="77777777" w:rsidR="00282886" w:rsidRPr="00A115EE" w:rsidRDefault="00282886" w:rsidP="00282886">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SQL-adatbázis</w:t>
      </w:r>
    </w:p>
    <w:p w14:paraId="65BFB8FF" w14:textId="77777777" w:rsidR="00282886" w:rsidRDefault="00282886" w:rsidP="00282886">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„SQL-adatbázis” </w:t>
      </w:r>
      <w:r>
        <w:rPr>
          <w:rFonts w:ascii="Calibri" w:eastAsia="Times New Roman" w:hAnsi="Calibri" w:cs="Calibri"/>
          <w:sz w:val="18"/>
          <w:szCs w:val="18"/>
        </w:rPr>
        <w:t>azokat az SQL-adatbázisokat jelenti, amelyeket a Microsoft Fabric munkaterületen hoztak létre.</w:t>
      </w:r>
    </w:p>
    <w:p w14:paraId="07290853" w14:textId="77777777" w:rsidR="00282886" w:rsidRPr="007572A7" w:rsidRDefault="00282886" w:rsidP="00282886">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Adatbázis megnyitása</w:t>
      </w:r>
      <w:r>
        <w:rPr>
          <w:rFonts w:ascii="Calibri" w:eastAsia="Times New Roman" w:hAnsi="Calibri" w:cs="Calibri"/>
          <w:sz w:val="18"/>
          <w:szCs w:val="18"/>
        </w:rPr>
        <w:t>: SQL adatbázis megnyitása és megtekintése a szolgáltatásban.</w:t>
      </w:r>
    </w:p>
    <w:p w14:paraId="4C310B07" w14:textId="77777777" w:rsidR="00282886" w:rsidRPr="00A115EE" w:rsidRDefault="00282886" w:rsidP="00282886">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Cosmos DB</w:t>
      </w:r>
    </w:p>
    <w:p w14:paraId="1080F233" w14:textId="77777777" w:rsidR="00282886" w:rsidRDefault="00282886" w:rsidP="00282886">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„Cosmos DB konténer” </w:t>
      </w:r>
      <w:r>
        <w:rPr>
          <w:rFonts w:ascii="Calibri" w:eastAsia="Times New Roman" w:hAnsi="Calibri" w:cs="Calibri"/>
          <w:sz w:val="18"/>
          <w:szCs w:val="18"/>
        </w:rPr>
        <w:t>azokat a Cosmos DB konténereket jelenti, amelyeket a Microsoft Fabric munkaterületen hoztak létre.</w:t>
      </w:r>
    </w:p>
    <w:p w14:paraId="3DD83C29" w14:textId="77777777" w:rsidR="00282886" w:rsidRPr="007572A7" w:rsidRDefault="00282886" w:rsidP="00282886">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Konténer megnyitása</w:t>
      </w:r>
      <w:r>
        <w:rPr>
          <w:rFonts w:ascii="Calibri" w:eastAsia="Times New Roman" w:hAnsi="Calibri" w:cs="Calibri"/>
          <w:sz w:val="18"/>
          <w:szCs w:val="18"/>
        </w:rPr>
        <w:t>: Cosmos DB konténer megnyitása és megtekintése a szolgáltatásban.</w:t>
      </w:r>
    </w:p>
    <w:p w14:paraId="26BFA7BE" w14:textId="7E981EED" w:rsidR="001B59A7" w:rsidRPr="00917E39" w:rsidRDefault="001B59A7" w:rsidP="001B59A7">
      <w:pPr>
        <w:pStyle w:val="ProductList-Body"/>
        <w:rPr>
          <w:rFonts w:ascii="Calibri" w:hAnsi="Calibri" w:cs="Calibri"/>
          <w:b/>
          <w:bCs/>
          <w:color w:val="00188F"/>
        </w:rPr>
      </w:pPr>
      <w:r>
        <w:rPr>
          <w:rFonts w:ascii="Calibri" w:hAnsi="Calibri" w:cs="Calibri"/>
          <w:b/>
          <w:bCs/>
          <w:color w:val="00188F"/>
        </w:rPr>
        <w:t>OneLake</w:t>
      </w:r>
    </w:p>
    <w:p w14:paraId="2192DB66" w14:textId="77777777" w:rsidR="001B59A7" w:rsidRPr="00917E39" w:rsidRDefault="001B59A7" w:rsidP="001B59A7">
      <w:pPr>
        <w:pStyle w:val="ProductList-Body"/>
        <w:ind w:left="187"/>
        <w:rPr>
          <w:rFonts w:ascii="Calibri" w:hAnsi="Calibri" w:cs="Calibri"/>
          <w:szCs w:val="18"/>
        </w:rPr>
      </w:pPr>
      <w:r>
        <w:rPr>
          <w:rFonts w:ascii="Calibri" w:hAnsi="Calibri" w:cs="Calibri"/>
          <w:b/>
          <w:bCs/>
          <w:color w:val="00188F"/>
        </w:rPr>
        <w:t xml:space="preserve">OneLake olvasási tranzakciók: </w:t>
      </w:r>
      <w:r>
        <w:rPr>
          <w:rFonts w:ascii="Calibri" w:hAnsi="Calibri" w:cs="Calibri"/>
        </w:rPr>
        <w:t>A OneLake DFS API-kra vonatkozó bármilyen olvasási művelet</w:t>
      </w:r>
      <w:r>
        <w:rPr>
          <w:rFonts w:ascii="Calibri" w:hAnsi="Calibri" w:cs="Calibri"/>
          <w:color w:val="00188F"/>
        </w:rPr>
        <w:t>.</w:t>
      </w:r>
    </w:p>
    <w:p w14:paraId="19F79473" w14:textId="77777777" w:rsidR="001B59A7" w:rsidRPr="00917E39" w:rsidRDefault="001B59A7" w:rsidP="001B59A7">
      <w:pPr>
        <w:pStyle w:val="ProductList-Body"/>
        <w:rPr>
          <w:rFonts w:ascii="Calibri" w:hAnsi="Calibri" w:cs="Calibri"/>
        </w:rPr>
      </w:pPr>
      <w:r>
        <w:rPr>
          <w:rFonts w:ascii="Calibri" w:hAnsi="Calibri" w:cs="Calibri"/>
          <w:b/>
          <w:bCs/>
          <w:color w:val="00188F"/>
        </w:rPr>
        <w:t>Százalékos Rendelkezésre Állás</w:t>
      </w:r>
      <w:r w:rsidRPr="00D93590">
        <w:rPr>
          <w:rFonts w:ascii="Calibri" w:hAnsi="Calibri" w:cs="Calibri"/>
          <w:b/>
          <w:bCs/>
          <w:color w:val="00188F"/>
        </w:rPr>
        <w:t>:</w:t>
      </w:r>
      <w:r>
        <w:rPr>
          <w:rFonts w:ascii="Calibri" w:hAnsi="Calibri" w:cs="Calibri"/>
          <w:color w:val="000000" w:themeColor="text1"/>
        </w:rPr>
        <w:t xml:space="preserve"> A Százalékos Rendelkezésre Állás a következő képlettel határozható meg:</w:t>
      </w:r>
    </w:p>
    <w:p w14:paraId="4A06C2B0" w14:textId="77777777" w:rsidR="001B59A7" w:rsidRPr="00EF7CF9" w:rsidRDefault="00000000" w:rsidP="001B59A7">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67BBA6" w14:textId="77777777" w:rsidR="001B59A7" w:rsidRPr="006D4D6A" w:rsidRDefault="001B59A7" w:rsidP="001B59A7">
      <w:pPr>
        <w:pStyle w:val="ProductList-Body"/>
        <w:rPr>
          <w:rFonts w:ascii="Calibri" w:hAnsi="Calibri" w:cs="Calibri"/>
        </w:rPr>
      </w:pPr>
      <w:r>
        <w:rPr>
          <w:rFonts w:ascii="Calibri" w:hAnsi="Calibri" w:cs="Calibri"/>
          <w:b/>
          <w:bCs/>
          <w:color w:val="00188F"/>
        </w:rPr>
        <w:t>*</w:t>
      </w:r>
      <w:r>
        <w:rPr>
          <w:rFonts w:ascii="Calibri" w:hAnsi="Calibri" w:cs="Calibri"/>
        </w:rPr>
        <w:t>Az Állásidő Percek nem tartalmazzák az olyan időintervallumokat, amelynek során a Fabric funkcióit a Microsoft Fabric szabályozási házirendje miatt nem lehetett használni egy adott Kapacitáson belül.</w:t>
      </w:r>
    </w:p>
    <w:p w14:paraId="76550DA3" w14:textId="77777777" w:rsidR="001B59A7" w:rsidRPr="00917E39" w:rsidRDefault="001B59A7" w:rsidP="001B59A7">
      <w:pPr>
        <w:pStyle w:val="ProductList-Body"/>
        <w:rPr>
          <w:rFonts w:ascii="Calibri" w:hAnsi="Calibri" w:cs="Calibri"/>
          <w:b/>
        </w:rPr>
      </w:pPr>
      <w:r>
        <w:rPr>
          <w:rFonts w:ascii="Calibri" w:hAnsi="Calibri" w:cs="Calibri"/>
          <w:b/>
          <w:color w:val="00188F"/>
        </w:rPr>
        <w:t>Szolgáltatás-jóváírás</w:t>
      </w:r>
      <w:r w:rsidRPr="00D93590">
        <w:rPr>
          <w:rFonts w:ascii="Calibri" w:hAnsi="Calibri" w:cs="Calibr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59A7" w:rsidRPr="00B44CF9" w14:paraId="0469444B" w14:textId="77777777">
        <w:trPr>
          <w:tblHeader/>
        </w:trPr>
        <w:tc>
          <w:tcPr>
            <w:tcW w:w="5400" w:type="dxa"/>
            <w:shd w:val="clear" w:color="auto" w:fill="0072C6"/>
          </w:tcPr>
          <w:p w14:paraId="37F92A2A" w14:textId="77777777" w:rsidR="001B59A7" w:rsidRPr="00EF7CF9" w:rsidRDefault="001B59A7">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CD36226" w14:textId="77777777" w:rsidR="001B59A7" w:rsidRPr="00EF7CF9" w:rsidRDefault="001B59A7">
            <w:pPr>
              <w:pStyle w:val="ProductList-OfferingBody"/>
              <w:jc w:val="center"/>
              <w:rPr>
                <w:color w:val="FFFFFF" w:themeColor="background1"/>
              </w:rPr>
            </w:pPr>
            <w:r>
              <w:rPr>
                <w:color w:val="FFFFFF" w:themeColor="background1"/>
              </w:rPr>
              <w:t>Szolgáltatás-jóváírás</w:t>
            </w:r>
          </w:p>
        </w:tc>
      </w:tr>
      <w:tr w:rsidR="001B59A7" w:rsidRPr="00B44CF9" w14:paraId="198F02C2" w14:textId="77777777">
        <w:tc>
          <w:tcPr>
            <w:tcW w:w="5400" w:type="dxa"/>
          </w:tcPr>
          <w:p w14:paraId="556DA7B8" w14:textId="1D220DF8" w:rsidR="001B59A7" w:rsidRPr="00EF7CF9" w:rsidRDefault="001B59A7">
            <w:pPr>
              <w:pStyle w:val="ProductList-OfferingBody"/>
              <w:jc w:val="center"/>
            </w:pPr>
            <w:r>
              <w:t>&lt; 99,9%</w:t>
            </w:r>
          </w:p>
        </w:tc>
        <w:tc>
          <w:tcPr>
            <w:tcW w:w="5400" w:type="dxa"/>
          </w:tcPr>
          <w:p w14:paraId="6AC819B4" w14:textId="77777777" w:rsidR="001B59A7" w:rsidRPr="00EF7CF9" w:rsidRDefault="001B59A7">
            <w:pPr>
              <w:pStyle w:val="ProductList-OfferingBody"/>
              <w:jc w:val="center"/>
            </w:pPr>
            <w:r>
              <w:t>10%</w:t>
            </w:r>
          </w:p>
        </w:tc>
      </w:tr>
      <w:tr w:rsidR="001B59A7" w:rsidRPr="00B44CF9" w14:paraId="25D42E6D" w14:textId="77777777">
        <w:tc>
          <w:tcPr>
            <w:tcW w:w="5400" w:type="dxa"/>
          </w:tcPr>
          <w:p w14:paraId="1E698367" w14:textId="77777777" w:rsidR="001B59A7" w:rsidRPr="00EF7CF9" w:rsidRDefault="001B59A7">
            <w:pPr>
              <w:pStyle w:val="ProductList-OfferingBody"/>
              <w:jc w:val="center"/>
            </w:pPr>
            <w:r>
              <w:t>&lt; 99%</w:t>
            </w:r>
          </w:p>
        </w:tc>
        <w:tc>
          <w:tcPr>
            <w:tcW w:w="5400" w:type="dxa"/>
          </w:tcPr>
          <w:p w14:paraId="50E2BF5D" w14:textId="77777777" w:rsidR="001B59A7" w:rsidRPr="00EF7CF9" w:rsidRDefault="001B59A7">
            <w:pPr>
              <w:pStyle w:val="ProductList-OfferingBody"/>
              <w:jc w:val="center"/>
            </w:pPr>
            <w:r>
              <w:t>25%</w:t>
            </w:r>
          </w:p>
        </w:tc>
      </w:tr>
    </w:tbl>
    <w:p w14:paraId="5805C4B1" w14:textId="77777777" w:rsidR="001B59A7" w:rsidRPr="00EF7CF9" w:rsidRDefault="001B59A7" w:rsidP="001B59A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5E28838" w14:textId="77777777" w:rsidR="003139C1" w:rsidRPr="00F005CA" w:rsidRDefault="003139C1" w:rsidP="003139C1">
      <w:pPr>
        <w:pStyle w:val="ProductList-Offering2Heading"/>
        <w:keepNext/>
        <w:tabs>
          <w:tab w:val="clear" w:pos="360"/>
          <w:tab w:val="clear" w:pos="720"/>
          <w:tab w:val="clear" w:pos="1080"/>
        </w:tabs>
        <w:outlineLvl w:val="2"/>
        <w:rPr>
          <w:rFonts w:ascii="Calibri Light" w:hAnsi="Calibri Light" w:cs="Calibri Light"/>
        </w:rPr>
      </w:pPr>
      <w:bookmarkStart w:id="343" w:name="_Toc230011454"/>
      <w:bookmarkStart w:id="344" w:name="_Toc231483871"/>
      <w:r>
        <w:rPr>
          <w:rFonts w:ascii="Calibri Light" w:hAnsi="Calibri Light" w:cs="Calibri Light"/>
        </w:rPr>
        <w:t>Microsoft Planetary Computer Pro – SLA:</w:t>
      </w:r>
      <w:bookmarkEnd w:id="343"/>
      <w:bookmarkEnd w:id="344"/>
    </w:p>
    <w:p w14:paraId="3E90B086" w14:textId="77777777" w:rsidR="003139C1" w:rsidRPr="00E13F9B" w:rsidRDefault="003139C1" w:rsidP="003139C1">
      <w:pPr>
        <w:pStyle w:val="ProductList-Body"/>
        <w:rPr>
          <w:rFonts w:ascii="Calibri" w:hAnsi="Calibri" w:cs="Calibri"/>
        </w:rPr>
      </w:pPr>
      <w:r>
        <w:rPr>
          <w:rFonts w:ascii="Calibri" w:hAnsi="Calibri" w:cs="Calibri"/>
          <w:b/>
          <w:color w:val="00188F"/>
          <w:szCs w:val="18"/>
        </w:rPr>
        <w:t>Tranzakciós próbálkozások teljes száma</w:t>
      </w:r>
      <w:r w:rsidRPr="00B1431B">
        <w:rPr>
          <w:rFonts w:ascii="Calibri" w:eastAsia="Calibri" w:hAnsi="Calibri" w:cs="Arial"/>
          <w:b/>
          <w:color w:val="00188F"/>
        </w:rPr>
        <w:t>:</w:t>
      </w:r>
      <w:r>
        <w:rPr>
          <w:rFonts w:ascii="Calibri" w:hAnsi="Calibri" w:cs="Calibri"/>
        </w:rPr>
        <w:t xml:space="preserve"> az Ügyfél által egy Alkalmazandó Időszakban, egy adott Microsoft Azure-előfizetés keretében, egy adott Azure Map API vonatkozásában indított hitelesített API-kérések teljes száma. Minden olyan művelet, amelyhez a felhasználó számára elérhető állapotkód tartozik, Tranzakciós próbálkozásnak minősül. Nem tartoznak bele a Tranzakciós próbálkozások teljes számába az olyan hitelesített API-kérések, amelyek az első Hibakód megjelenését követő ötperces időablakban folyamatosan Hibakódot adnak vissza.</w:t>
      </w:r>
    </w:p>
    <w:p w14:paraId="4FD0D8E6" w14:textId="77777777" w:rsidR="003139C1" w:rsidRPr="00E13F9B" w:rsidRDefault="003139C1" w:rsidP="003139C1">
      <w:pPr>
        <w:shd w:val="clear" w:color="auto" w:fill="FFFFFF"/>
        <w:spacing w:after="0" w:line="240" w:lineRule="auto"/>
        <w:rPr>
          <w:rFonts w:ascii="Calibri" w:eastAsia="Times New Roman" w:hAnsi="Calibri" w:cs="Calibri"/>
          <w:color w:val="242424"/>
          <w:sz w:val="18"/>
          <w:szCs w:val="18"/>
        </w:rPr>
      </w:pPr>
      <w:r>
        <w:rPr>
          <w:rFonts w:ascii="Calibri" w:hAnsi="Calibri" w:cs="Calibri"/>
          <w:b/>
          <w:color w:val="00188F"/>
          <w:sz w:val="18"/>
          <w:szCs w:val="18"/>
        </w:rPr>
        <w:t>Sikertelen tranzakciók</w:t>
      </w:r>
      <w:r w:rsidRPr="00B1431B">
        <w:rPr>
          <w:rFonts w:ascii="Calibri" w:eastAsia="Calibri" w:hAnsi="Calibri" w:cs="Arial"/>
          <w:b/>
          <w:color w:val="00188F"/>
          <w:sz w:val="18"/>
        </w:rPr>
        <w:t>:</w:t>
      </w:r>
      <w:r>
        <w:rPr>
          <w:rFonts w:ascii="Calibri" w:hAnsi="Calibri" w:cs="Calibri"/>
          <w:sz w:val="18"/>
          <w:szCs w:val="18"/>
        </w:rPr>
        <w:t xml:space="preserve"> mindazok, a Tranzakciós próbálkozások teljes számába tartozó kérések, amelyek Hibakódot eredményeznek, vagy amelyekre a Szolgáltatás a beérkezést követő 60 másodpercen belül nem ad vissza Sikerkódot. A Sikertelen tranzakciók </w:t>
      </w:r>
      <w:r>
        <w:rPr>
          <w:rFonts w:ascii="Calibri" w:eastAsia="Times New Roman" w:hAnsi="Calibri" w:cs="Calibri"/>
          <w:color w:val="242424"/>
          <w:sz w:val="18"/>
          <w:szCs w:val="18"/>
          <w:bdr w:val="none" w:sz="0" w:space="0" w:color="auto" w:frame="1"/>
        </w:rPr>
        <w:t>nem tartalmazzák azokat az aszinkron hitelesített API-kéréseket, amelyek felhasználói hiba miatt 60 másodpercnél hosszabb idő alatt fejeződnek be.</w:t>
      </w:r>
    </w:p>
    <w:p w14:paraId="1A1DCFB1" w14:textId="77777777" w:rsidR="003139C1" w:rsidRPr="00244F03" w:rsidRDefault="003139C1" w:rsidP="003139C1">
      <w:pPr>
        <w:shd w:val="clear" w:color="auto" w:fill="FFFFFF"/>
        <w:spacing w:after="0" w:line="240" w:lineRule="auto"/>
        <w:rPr>
          <w:rFonts w:ascii="Calibri" w:eastAsia="Times New Roman" w:hAnsi="Calibri" w:cs="Calibri"/>
          <w:color w:val="242424"/>
          <w:sz w:val="18"/>
          <w:szCs w:val="18"/>
        </w:rPr>
      </w:pPr>
      <w:r>
        <w:rPr>
          <w:rFonts w:ascii="Calibri" w:hAnsi="Calibri" w:cs="Calibri"/>
          <w:b/>
          <w:color w:val="00188F"/>
          <w:sz w:val="18"/>
          <w:szCs w:val="18"/>
        </w:rPr>
        <w:t>Százalékos rendelkezésre állás</w:t>
      </w:r>
      <w:r w:rsidRPr="00B1431B">
        <w:rPr>
          <w:rFonts w:ascii="Calibri" w:eastAsia="Calibri" w:hAnsi="Calibri" w:cs="Arial"/>
          <w:b/>
          <w:color w:val="00188F"/>
          <w:sz w:val="18"/>
        </w:rPr>
        <w:t>:</w:t>
      </w:r>
      <w:r>
        <w:rPr>
          <w:rFonts w:ascii="Calibri" w:eastAsia="Times New Roman" w:hAnsi="Calibri" w:cs="Calibri"/>
          <w:color w:val="242424"/>
          <w:sz w:val="18"/>
          <w:szCs w:val="18"/>
          <w:bdr w:val="none" w:sz="0" w:space="0" w:color="auto" w:frame="1"/>
        </w:rPr>
        <w:t xml:space="preserve"> egy adott Planetary Computer Pro API esetén úgy kerül kiszámításra, hogy a Tranzakciós próbálkozások teljes számából kivonják a Sikertelen tranzakciókat, majd az eredményt elosztják a Tranzakciós próbálkozások teljes számával, és megszorozzák 100-zal.</w:t>
      </w:r>
    </w:p>
    <w:p w14:paraId="04B56E81" w14:textId="77777777" w:rsidR="003139C1" w:rsidRPr="00244F03" w:rsidRDefault="003139C1" w:rsidP="003139C1">
      <w:pPr>
        <w:shd w:val="clear" w:color="auto" w:fill="FFFFFF"/>
        <w:spacing w:after="0" w:line="240" w:lineRule="auto"/>
        <w:rPr>
          <w:rFonts w:ascii="Calibri" w:eastAsia="Times New Roman" w:hAnsi="Calibri" w:cs="Calibri"/>
          <w:color w:val="242424"/>
          <w:sz w:val="18"/>
          <w:szCs w:val="18"/>
          <w:bdr w:val="none" w:sz="0" w:space="0" w:color="auto" w:frame="1"/>
        </w:rPr>
      </w:pPr>
      <w:r>
        <w:rPr>
          <w:rFonts w:ascii="Calibri" w:eastAsia="Times New Roman" w:hAnsi="Calibri" w:cs="Calibri"/>
          <w:color w:val="242424"/>
          <w:sz w:val="18"/>
          <w:szCs w:val="18"/>
          <w:bdr w:val="none" w:sz="0" w:space="0" w:color="auto" w:frame="1"/>
        </w:rPr>
        <w:t>A Százalékos Rendelkezésre Állás a következő képlettel határozható meg:</w:t>
      </w:r>
    </w:p>
    <w:p w14:paraId="3F5CFCFE" w14:textId="77777777" w:rsidR="003139C1" w:rsidRPr="00DB462E" w:rsidRDefault="00000000" w:rsidP="003139C1">
      <w:pPr>
        <w:pStyle w:val="ListParagraph"/>
        <w:spacing w:before="120" w:after="120" w:line="240" w:lineRule="auto"/>
        <w:contextualSpacing w:val="0"/>
        <w:jc w:val="center"/>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62639A" w14:textId="77777777" w:rsidR="003139C1" w:rsidRPr="00784C9D" w:rsidRDefault="003139C1" w:rsidP="003139C1">
      <w:pPr>
        <w:shd w:val="clear" w:color="auto" w:fill="FFFFFF"/>
        <w:spacing w:after="0" w:line="240" w:lineRule="auto"/>
        <w:rPr>
          <w:rFonts w:ascii="Calibri" w:hAnsi="Calibri" w:cs="Calibri"/>
          <w:b/>
          <w:color w:val="00188F"/>
          <w:sz w:val="18"/>
          <w:szCs w:val="18"/>
        </w:rPr>
      </w:pPr>
      <w:r>
        <w:rPr>
          <w:rFonts w:ascii="Calibri" w:hAnsi="Calibri" w:cs="Calibri"/>
          <w:b/>
          <w:color w:val="00188F"/>
          <w:sz w:val="18"/>
          <w:szCs w:val="18"/>
        </w:rPr>
        <w:t>A Planetary Computer Pro API-k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39C1" w14:paraId="6CA8B007" w14:textId="77777777" w:rsidTr="004754D5">
        <w:trPr>
          <w:trHeight w:val="245"/>
          <w:tblHeader/>
        </w:trPr>
        <w:tc>
          <w:tcPr>
            <w:tcW w:w="5400" w:type="dxa"/>
            <w:shd w:val="clear" w:color="auto" w:fill="0072C6"/>
          </w:tcPr>
          <w:p w14:paraId="72940826" w14:textId="77777777" w:rsidR="003139C1" w:rsidRPr="00BE16CF" w:rsidRDefault="003139C1" w:rsidP="004754D5">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340987BA" w14:textId="77777777" w:rsidR="003139C1" w:rsidRPr="00BE16CF" w:rsidRDefault="003139C1" w:rsidP="004754D5">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3139C1" w14:paraId="1C66A23E" w14:textId="77777777" w:rsidTr="004754D5">
        <w:trPr>
          <w:trHeight w:val="245"/>
        </w:trPr>
        <w:tc>
          <w:tcPr>
            <w:tcW w:w="5400" w:type="dxa"/>
          </w:tcPr>
          <w:p w14:paraId="1E75E4FF" w14:textId="77777777" w:rsidR="003139C1" w:rsidRPr="00BE16CF" w:rsidRDefault="003139C1" w:rsidP="004754D5">
            <w:pPr>
              <w:pStyle w:val="ProductList-OfferingBody"/>
              <w:jc w:val="center"/>
              <w:rPr>
                <w:rFonts w:ascii="Calibri" w:hAnsi="Calibri" w:cs="Calibri"/>
                <w:szCs w:val="16"/>
              </w:rPr>
            </w:pPr>
            <w:r>
              <w:rPr>
                <w:rFonts w:ascii="Calibri" w:hAnsi="Calibri" w:cs="Calibri"/>
                <w:szCs w:val="16"/>
              </w:rPr>
              <w:t>&lt; 99,9%</w:t>
            </w:r>
          </w:p>
        </w:tc>
        <w:tc>
          <w:tcPr>
            <w:tcW w:w="5400" w:type="dxa"/>
          </w:tcPr>
          <w:p w14:paraId="2BDEC635" w14:textId="77777777" w:rsidR="003139C1" w:rsidRPr="00BE16CF" w:rsidRDefault="003139C1" w:rsidP="004754D5">
            <w:pPr>
              <w:pStyle w:val="ProductList-OfferingBody"/>
              <w:jc w:val="center"/>
              <w:rPr>
                <w:rFonts w:ascii="Calibri" w:hAnsi="Calibri" w:cs="Calibri"/>
                <w:szCs w:val="16"/>
              </w:rPr>
            </w:pPr>
            <w:r>
              <w:rPr>
                <w:rFonts w:ascii="Calibri" w:hAnsi="Calibri" w:cs="Calibri"/>
                <w:szCs w:val="16"/>
              </w:rPr>
              <w:t>25%</w:t>
            </w:r>
          </w:p>
        </w:tc>
      </w:tr>
      <w:tr w:rsidR="003139C1" w14:paraId="65A60B39" w14:textId="77777777" w:rsidTr="004754D5">
        <w:trPr>
          <w:trHeight w:val="245"/>
        </w:trPr>
        <w:tc>
          <w:tcPr>
            <w:tcW w:w="5400" w:type="dxa"/>
          </w:tcPr>
          <w:p w14:paraId="286AE6D6" w14:textId="77777777" w:rsidR="003139C1" w:rsidRPr="00BE16CF" w:rsidRDefault="003139C1" w:rsidP="004754D5">
            <w:pPr>
              <w:pStyle w:val="ProductList-OfferingBody"/>
              <w:jc w:val="center"/>
              <w:rPr>
                <w:rFonts w:ascii="Calibri" w:hAnsi="Calibri" w:cs="Calibri"/>
                <w:szCs w:val="16"/>
              </w:rPr>
            </w:pPr>
            <w:r>
              <w:rPr>
                <w:rFonts w:ascii="Calibri" w:hAnsi="Calibri" w:cs="Calibri"/>
                <w:szCs w:val="16"/>
              </w:rPr>
              <w:t>&lt; 99%</w:t>
            </w:r>
          </w:p>
        </w:tc>
        <w:tc>
          <w:tcPr>
            <w:tcW w:w="5400" w:type="dxa"/>
          </w:tcPr>
          <w:p w14:paraId="28267011" w14:textId="77777777" w:rsidR="003139C1" w:rsidRPr="00BE16CF" w:rsidRDefault="003139C1" w:rsidP="004754D5">
            <w:pPr>
              <w:pStyle w:val="ProductList-OfferingBody"/>
              <w:jc w:val="center"/>
              <w:rPr>
                <w:rFonts w:ascii="Calibri" w:hAnsi="Calibri" w:cs="Calibri"/>
                <w:szCs w:val="16"/>
              </w:rPr>
            </w:pPr>
            <w:r>
              <w:rPr>
                <w:rFonts w:ascii="Calibri" w:hAnsi="Calibri" w:cs="Calibri"/>
                <w:szCs w:val="16"/>
              </w:rPr>
              <w:t>50%</w:t>
            </w:r>
          </w:p>
        </w:tc>
      </w:tr>
      <w:tr w:rsidR="003139C1" w14:paraId="0DFDAC7C" w14:textId="77777777" w:rsidTr="004754D5">
        <w:trPr>
          <w:trHeight w:val="245"/>
        </w:trPr>
        <w:tc>
          <w:tcPr>
            <w:tcW w:w="5400" w:type="dxa"/>
          </w:tcPr>
          <w:p w14:paraId="2E097BC0" w14:textId="77777777" w:rsidR="003139C1" w:rsidRPr="00BE16CF" w:rsidRDefault="003139C1" w:rsidP="004754D5">
            <w:pPr>
              <w:pStyle w:val="ProductList-OfferingBody"/>
              <w:jc w:val="center"/>
              <w:rPr>
                <w:rFonts w:ascii="Calibri" w:hAnsi="Calibri" w:cs="Calibri"/>
                <w:szCs w:val="16"/>
              </w:rPr>
            </w:pPr>
            <w:r>
              <w:rPr>
                <w:rFonts w:ascii="Calibri" w:hAnsi="Calibri" w:cs="Calibri"/>
                <w:szCs w:val="16"/>
              </w:rPr>
              <w:t>&lt; 95%</w:t>
            </w:r>
          </w:p>
        </w:tc>
        <w:tc>
          <w:tcPr>
            <w:tcW w:w="5400" w:type="dxa"/>
          </w:tcPr>
          <w:p w14:paraId="3CDD39C2" w14:textId="77777777" w:rsidR="003139C1" w:rsidRPr="00BE16CF" w:rsidRDefault="003139C1" w:rsidP="004754D5">
            <w:pPr>
              <w:pStyle w:val="ProductList-OfferingBody"/>
              <w:jc w:val="center"/>
              <w:rPr>
                <w:rFonts w:ascii="Calibri" w:hAnsi="Calibri" w:cs="Calibri"/>
                <w:szCs w:val="16"/>
              </w:rPr>
            </w:pPr>
            <w:r>
              <w:rPr>
                <w:rFonts w:ascii="Calibri" w:hAnsi="Calibri" w:cs="Calibri"/>
                <w:szCs w:val="16"/>
              </w:rPr>
              <w:t>100%</w:t>
            </w:r>
          </w:p>
        </w:tc>
      </w:tr>
    </w:tbl>
    <w:p w14:paraId="1F304A87" w14:textId="77777777" w:rsidR="003139C1" w:rsidRPr="00EF7CF9" w:rsidRDefault="003139C1" w:rsidP="00313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739C090" w14:textId="66E14872" w:rsidR="00CA66E5" w:rsidRPr="00EF7CF9" w:rsidRDefault="00CA66E5" w:rsidP="00CA66E5">
      <w:pPr>
        <w:pStyle w:val="ProductList-Offering2Heading"/>
        <w:tabs>
          <w:tab w:val="clear" w:pos="360"/>
          <w:tab w:val="clear" w:pos="720"/>
          <w:tab w:val="clear" w:pos="1080"/>
        </w:tabs>
        <w:outlineLvl w:val="2"/>
      </w:pPr>
      <w:bookmarkStart w:id="345" w:name="_Toc231483872"/>
      <w:r>
        <w:t>Microsoft Genomics</w:t>
      </w:r>
      <w:bookmarkEnd w:id="340"/>
      <w:bookmarkEnd w:id="345"/>
    </w:p>
    <w:p w14:paraId="0D9D2ADC" w14:textId="77777777" w:rsidR="00CA66E5" w:rsidRPr="00EF7CF9" w:rsidRDefault="00CA66E5" w:rsidP="00CA66E5">
      <w:pPr>
        <w:pStyle w:val="ProductList-Body"/>
        <w:rPr>
          <w:b/>
          <w:color w:val="00188F"/>
          <w:szCs w:val="18"/>
        </w:rPr>
      </w:pPr>
      <w:r>
        <w:rPr>
          <w:b/>
          <w:color w:val="00188F"/>
          <w:szCs w:val="18"/>
        </w:rPr>
        <w:t>További fogalommeghatározások</w:t>
      </w:r>
      <w:r w:rsidRPr="00CB5405">
        <w:rPr>
          <w:b/>
          <w:color w:val="00188F"/>
        </w:rPr>
        <w:t>:</w:t>
      </w:r>
    </w:p>
    <w:p w14:paraId="6181E587" w14:textId="6BC9480B" w:rsidR="00CA66E5" w:rsidRPr="000756C6" w:rsidRDefault="00CA66E5" w:rsidP="00CA66E5">
      <w:pPr>
        <w:spacing w:after="0" w:line="240" w:lineRule="auto"/>
        <w:rPr>
          <w:strike/>
          <w:sz w:val="18"/>
          <w:szCs w:val="18"/>
        </w:rPr>
      </w:pPr>
      <w:r>
        <w:rPr>
          <w:sz w:val="18"/>
          <w:szCs w:val="18"/>
        </w:rPr>
        <w:t>A „</w:t>
      </w:r>
      <w:r>
        <w:rPr>
          <w:rFonts w:eastAsiaTheme="minorEastAsia"/>
          <w:b/>
          <w:color w:val="00188F"/>
          <w:sz w:val="18"/>
          <w:szCs w:val="18"/>
        </w:rPr>
        <w:t>Maximális Rendelkezésre Állási Percek</w:t>
      </w:r>
      <w:r>
        <w:rPr>
          <w:sz w:val="18"/>
          <w:szCs w:val="18"/>
        </w:rPr>
        <w:t>” azoknak a perceknek az összességét jelenti az Ügyfél által létrehozott összes Microsoft Genomics-fiók vonatkozásában, amelyek alatt a fiók egy adott Microsoft Azure-Előfizetés esetén egy Alkalmazandó Időszakban aktív állapotban van.</w:t>
      </w:r>
    </w:p>
    <w:p w14:paraId="4F4F614E" w14:textId="77777777" w:rsidR="00CA66E5" w:rsidRPr="000756C6" w:rsidRDefault="00CA66E5" w:rsidP="00CA66E5">
      <w:pPr>
        <w:spacing w:after="0" w:line="240" w:lineRule="auto"/>
        <w:rPr>
          <w:sz w:val="18"/>
          <w:szCs w:val="18"/>
        </w:rPr>
      </w:pPr>
      <w:r>
        <w:rPr>
          <w:sz w:val="18"/>
          <w:szCs w:val="18"/>
        </w:rPr>
        <w:t>Az „</w:t>
      </w:r>
      <w:r>
        <w:rPr>
          <w:b/>
          <w:color w:val="00188F"/>
          <w:sz w:val="18"/>
          <w:szCs w:val="18"/>
        </w:rPr>
        <w:t>Állásidő</w:t>
      </w:r>
      <w:r>
        <w:rPr>
          <w:sz w:val="18"/>
          <w:szCs w:val="18"/>
        </w:rPr>
        <w:t xml:space="preserve">” azoknak perceknek az összessége a Maximális Rendelkezésre Állási Perceken belül, amelyek alatt a Microsoft Genomics szolgáltatás nem áll rendelkezésre. Egy perc akkor tekintendő rendelkezésre nem állónak, ha az adott percben hitelesített Genomics szolgáltatási REST API-kérések elküldésére irányuló összes folyamatos próbálkozás vagy Hibakódot ad vissza, vagy az adott percen belül nem ad nyugtázó választ. </w:t>
      </w:r>
    </w:p>
    <w:p w14:paraId="3354D171" w14:textId="23DDB7F2" w:rsidR="00CA66E5" w:rsidRPr="000756C6" w:rsidRDefault="00CA66E5" w:rsidP="00CA66E5">
      <w:pPr>
        <w:spacing w:after="0" w:line="240" w:lineRule="auto"/>
        <w:rPr>
          <w:sz w:val="18"/>
          <w:szCs w:val="18"/>
        </w:rPr>
      </w:pPr>
      <w:r>
        <w:rPr>
          <w:sz w:val="18"/>
          <w:szCs w:val="18"/>
        </w:rPr>
        <w:t>A Microsoft Genomics szolgáltatás „</w:t>
      </w:r>
      <w:r>
        <w:rPr>
          <w:b/>
          <w:color w:val="00188F"/>
          <w:sz w:val="18"/>
          <w:szCs w:val="18"/>
        </w:rPr>
        <w:t>Százalékos Rendelkezésre Állása</w:t>
      </w:r>
      <w:r>
        <w:rPr>
          <w:sz w:val="18"/>
          <w:szCs w:val="18"/>
        </w:rPr>
        <w:t>” a következő képlettel számítható ki:</w:t>
      </w:r>
    </w:p>
    <w:p w14:paraId="6311E175" w14:textId="77777777" w:rsidR="00365E17" w:rsidRPr="00EF7CF9" w:rsidRDefault="00000000" w:rsidP="007A3233">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C5E3343" w14:textId="51BD05DB" w:rsidR="00CA66E5" w:rsidRPr="00EF7CF9" w:rsidRDefault="00CA66E5" w:rsidP="00CA66E5">
      <w:pPr>
        <w:pStyle w:val="ProductList-Body"/>
      </w:pPr>
      <w:r>
        <w:rPr>
          <w:b/>
          <w:color w:val="00188F"/>
        </w:rPr>
        <w:t>Szolgáltatás-jóváírás</w:t>
      </w:r>
      <w:r w:rsidRPr="00CB5405">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3A3948" w:rsidRDefault="00AC48A7" w:rsidP="009C0378">
            <w:pPr>
              <w:spacing w:before="20" w:after="20"/>
              <w:jc w:val="center"/>
              <w:rPr>
                <w:sz w:val="16"/>
                <w:szCs w:val="16"/>
              </w:rPr>
            </w:pPr>
            <w:r w:rsidRPr="003A3948">
              <w:rPr>
                <w:sz w:val="16"/>
                <w:szCs w:val="16"/>
              </w:rPr>
              <w:t xml:space="preserve">Százalékos Rendelkezésre Állás </w:t>
            </w:r>
          </w:p>
        </w:tc>
        <w:tc>
          <w:tcPr>
            <w:tcW w:w="2500" w:type="pct"/>
            <w:shd w:val="clear" w:color="auto" w:fill="0070C0"/>
          </w:tcPr>
          <w:p w14:paraId="316D33D9" w14:textId="77777777" w:rsidR="00CA66E5" w:rsidRPr="003A3948" w:rsidRDefault="00CA66E5" w:rsidP="009C0378">
            <w:pPr>
              <w:spacing w:before="20" w:after="20"/>
              <w:jc w:val="center"/>
              <w:cnfStyle w:val="100000000000" w:firstRow="1" w:lastRow="0" w:firstColumn="0" w:lastColumn="0" w:oddVBand="0" w:evenVBand="0" w:oddHBand="0" w:evenHBand="0" w:firstRowFirstColumn="0" w:firstRowLastColumn="0" w:lastRowFirstColumn="0" w:lastRowLastColumn="0"/>
              <w:rPr>
                <w:sz w:val="16"/>
                <w:szCs w:val="16"/>
              </w:rPr>
            </w:pPr>
            <w:r w:rsidRPr="003A3948">
              <w:rPr>
                <w:sz w:val="16"/>
                <w:szCs w:val="16"/>
              </w:rPr>
              <w:t>Szolgáltatás-jóváírás</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3A3948" w:rsidRDefault="00CA66E5" w:rsidP="009C0378">
            <w:pPr>
              <w:spacing w:before="20" w:after="20"/>
              <w:jc w:val="center"/>
              <w:rPr>
                <w:b w:val="0"/>
                <w:sz w:val="16"/>
                <w:szCs w:val="16"/>
              </w:rPr>
            </w:pPr>
            <w:r w:rsidRPr="003A3948">
              <w:rPr>
                <w:b w:val="0"/>
                <w:sz w:val="16"/>
                <w:szCs w:val="16"/>
              </w:rPr>
              <w:t>&lt; 99,9%</w:t>
            </w:r>
          </w:p>
        </w:tc>
        <w:tc>
          <w:tcPr>
            <w:tcW w:w="2500" w:type="pct"/>
          </w:tcPr>
          <w:p w14:paraId="79C5FA06" w14:textId="77777777" w:rsidR="00CA66E5" w:rsidRPr="003A3948" w:rsidRDefault="00CA66E5" w:rsidP="009C0378">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3A3948">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3A3948" w:rsidRDefault="00CA66E5" w:rsidP="009C0378">
            <w:pPr>
              <w:spacing w:before="20" w:after="20"/>
              <w:jc w:val="center"/>
              <w:rPr>
                <w:b w:val="0"/>
                <w:sz w:val="16"/>
                <w:szCs w:val="16"/>
              </w:rPr>
            </w:pPr>
            <w:r w:rsidRPr="003A3948">
              <w:rPr>
                <w:b w:val="0"/>
                <w:sz w:val="16"/>
                <w:szCs w:val="16"/>
              </w:rPr>
              <w:t>&lt; 99%</w:t>
            </w:r>
          </w:p>
        </w:tc>
        <w:tc>
          <w:tcPr>
            <w:tcW w:w="2500" w:type="pct"/>
          </w:tcPr>
          <w:p w14:paraId="06F0C832" w14:textId="77777777" w:rsidR="00CA66E5" w:rsidRPr="003A3948" w:rsidRDefault="00CA66E5" w:rsidP="009C0378">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3A3948">
              <w:rPr>
                <w:sz w:val="16"/>
                <w:szCs w:val="16"/>
              </w:rPr>
              <w:t>25%</w:t>
            </w:r>
          </w:p>
        </w:tc>
      </w:tr>
    </w:tbl>
    <w:p w14:paraId="5EE680B7" w14:textId="67E920E8" w:rsidR="00CA66E5" w:rsidRPr="00EF7CF9" w:rsidRDefault="002778D1"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46" w:name="_Toc231483873"/>
      <w:bookmarkStart w:id="347" w:name="_Toc457821566"/>
      <w:bookmarkStart w:id="348" w:name="_Toc52348975"/>
      <w:bookmarkEnd w:id="341"/>
      <w:r>
        <w:t>Microsoft Sentinel</w:t>
      </w:r>
      <w:bookmarkEnd w:id="346"/>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További fogalommeghatározások</w:t>
      </w:r>
      <w:r w:rsidRPr="00CB5405">
        <w:rPr>
          <w:b/>
          <w:color w:val="00188F"/>
          <w:sz w:val="18"/>
        </w:rPr>
        <w:t>:</w:t>
      </w:r>
      <w:r>
        <w:rPr>
          <w:rFonts w:ascii="Calibri" w:eastAsia="Times New Roman" w:hAnsi="Calibri" w:cs="Calibri"/>
          <w:color w:val="000000"/>
          <w:sz w:val="18"/>
          <w:szCs w:val="18"/>
          <w:bdr w:val="none" w:sz="0" w:space="0" w:color="auto" w:frame="1"/>
        </w:rPr>
        <w:t> </w:t>
      </w:r>
    </w:p>
    <w:p w14:paraId="7B5E6B83" w14:textId="33A6E228"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1C4AAD">
        <w:rPr>
          <w:rFonts w:ascii="Calibri" w:eastAsia="Times New Roman" w:hAnsi="Calibri" w:cs="Calibri"/>
          <w:color w:val="000000"/>
          <w:sz w:val="18"/>
          <w:szCs w:val="18"/>
          <w:bdr w:val="none" w:sz="0" w:space="0" w:color="auto" w:frame="1"/>
        </w:rPr>
        <w:t>A „</w:t>
      </w:r>
      <w:r>
        <w:rPr>
          <w:rFonts w:ascii="Calibri" w:eastAsia="Times New Roman" w:hAnsi="Calibri" w:cs="Calibri"/>
          <w:b/>
          <w:bCs/>
          <w:color w:val="00188F"/>
          <w:sz w:val="18"/>
          <w:szCs w:val="18"/>
          <w:bdr w:val="none" w:sz="0" w:space="0" w:color="auto" w:frame="1"/>
        </w:rPr>
        <w:t>Maximális Rendelkezésre Állási Percek</w:t>
      </w:r>
      <w:r w:rsidRPr="001C4AAD">
        <w:rPr>
          <w:rFonts w:ascii="Calibri" w:eastAsia="Times New Roman" w:hAnsi="Calibri" w:cs="Calibri"/>
          <w:color w:val="000000"/>
          <w:sz w:val="18"/>
          <w:szCs w:val="18"/>
          <w:bdr w:val="none" w:sz="0" w:space="0" w:color="auto" w:frame="1"/>
        </w:rPr>
        <w:t>”</w:t>
      </w:r>
      <w:r>
        <w:rPr>
          <w:rFonts w:ascii="Calibri" w:eastAsia="Times New Roman" w:hAnsi="Calibri" w:cs="Calibri"/>
          <w:color w:val="000000"/>
          <w:sz w:val="18"/>
          <w:szCs w:val="18"/>
          <w:bdr w:val="none" w:sz="0" w:space="0" w:color="auto" w:frame="1"/>
        </w:rPr>
        <w:t xml:space="preserve"> azt az időtartamot jelentik percben kifejezve, amely alatt egy adott, az Ügyfél által telepített Microsoft Sentinel egy adott Microsoft Azure-előfizetés esetén egy Alkalmazandó Időszak során telepített állapotban van.</w:t>
      </w:r>
    </w:p>
    <w:p w14:paraId="704F78EC" w14:textId="4DA1426F"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1C4AAD">
        <w:rPr>
          <w:rFonts w:ascii="Calibri" w:eastAsia="Times New Roman" w:hAnsi="Calibri" w:cs="Calibri"/>
          <w:color w:val="000000"/>
          <w:sz w:val="18"/>
          <w:szCs w:val="18"/>
          <w:bdr w:val="none" w:sz="0" w:space="0" w:color="auto" w:frame="1"/>
        </w:rPr>
        <w:t>Az „</w:t>
      </w:r>
      <w:r>
        <w:rPr>
          <w:rFonts w:ascii="Calibri" w:eastAsia="Times New Roman" w:hAnsi="Calibri" w:cs="Calibri"/>
          <w:b/>
          <w:bCs/>
          <w:color w:val="00188F"/>
          <w:sz w:val="18"/>
          <w:szCs w:val="18"/>
          <w:bdr w:val="none" w:sz="0" w:space="0" w:color="auto" w:frame="1"/>
        </w:rPr>
        <w:t>Állásidő</w:t>
      </w:r>
      <w:r w:rsidRPr="001C4AAD">
        <w:rPr>
          <w:rFonts w:ascii="Calibri" w:eastAsia="Times New Roman" w:hAnsi="Calibri" w:cs="Calibri"/>
          <w:color w:val="000000"/>
          <w:sz w:val="18"/>
          <w:szCs w:val="18"/>
          <w:bdr w:val="none" w:sz="0" w:space="0" w:color="auto" w:frame="1"/>
        </w:rPr>
        <w:t>”</w:t>
      </w:r>
      <w:r>
        <w:rPr>
          <w:rFonts w:ascii="Calibri" w:eastAsia="Times New Roman" w:hAnsi="Calibri" w:cs="Calibri"/>
          <w:color w:val="000000"/>
          <w:sz w:val="18"/>
          <w:szCs w:val="18"/>
          <w:bdr w:val="none" w:sz="0" w:space="0" w:color="auto" w:frame="1"/>
        </w:rPr>
        <w:t xml:space="preserve"> azon percek összege a Maximális Rendelkezési Állási Perceken belül, amelyek alatt az adatok egy Microsoft Sentinel megoldásban nem állnak rendelkezésre. Egy adott Microsoft Sentinel esetén egy perc akkor tekintendő rendelkezésre nem állónak, ha az adott perc alatt a HTTP műveletek nem eredményeznek Sikerkódot. </w:t>
      </w:r>
    </w:p>
    <w:p w14:paraId="33DEEB26" w14:textId="243EEF26" w:rsidR="00D066A8" w:rsidRPr="001C4AAD" w:rsidRDefault="00D066A8" w:rsidP="00D066A8">
      <w:pPr>
        <w:shd w:val="clear" w:color="auto" w:fill="FFFFFF"/>
        <w:spacing w:after="0" w:line="240" w:lineRule="auto"/>
        <w:rPr>
          <w:rFonts w:ascii="Calibri" w:eastAsia="Times New Roman" w:hAnsi="Calibri" w:cs="Calibri"/>
          <w:color w:val="000000"/>
          <w:spacing w:val="-2"/>
          <w:sz w:val="18"/>
          <w:szCs w:val="18"/>
        </w:rPr>
      </w:pPr>
      <w:r w:rsidRPr="00A466D8">
        <w:rPr>
          <w:sz w:val="18"/>
        </w:rPr>
        <w:t>Egy adott Microsoft Sentinel megoldásra vonatkozó „</w:t>
      </w:r>
      <w:r w:rsidRPr="001C4AAD">
        <w:rPr>
          <w:rFonts w:ascii="Calibri" w:eastAsia="Times New Roman" w:hAnsi="Calibri" w:cs="Calibri"/>
          <w:b/>
          <w:bCs/>
          <w:color w:val="00188F"/>
          <w:spacing w:val="-2"/>
          <w:sz w:val="18"/>
          <w:szCs w:val="18"/>
          <w:bdr w:val="none" w:sz="0" w:space="0" w:color="auto" w:frame="1"/>
        </w:rPr>
        <w:t>Százalékos Lekérdezési Rendelkezésre Állás</w:t>
      </w:r>
      <w:r w:rsidRPr="00A466D8">
        <w:rPr>
          <w:sz w:val="18"/>
        </w:rPr>
        <w:t xml:space="preserve">” </w:t>
      </w:r>
      <w:r w:rsidRPr="001C4AAD">
        <w:rPr>
          <w:rFonts w:ascii="Calibri" w:eastAsia="Times New Roman" w:hAnsi="Calibri" w:cs="Calibri"/>
          <w:color w:val="000000"/>
          <w:spacing w:val="-2"/>
          <w:sz w:val="18"/>
          <w:szCs w:val="18"/>
          <w:bdr w:val="none" w:sz="0" w:space="0" w:color="auto" w:frame="1"/>
        </w:rPr>
        <w:t>a következő értéket jelenti: a Maximális Rendelkezésre Állási Percek számából levonva az Állásidő, és ez elosztva a Maximális Rendelkezésre Állási Percek számával, majd megszorozva 100-zal.</w:t>
      </w: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Százalékos Lekérdezési Rendelkezésre Állás</w:t>
      </w:r>
      <w:r w:rsidRPr="00CB5405">
        <w:rPr>
          <w:b/>
          <w:color w:val="00188F"/>
          <w:sz w:val="18"/>
        </w:rPr>
        <w:t>:</w:t>
      </w:r>
      <w:r>
        <w:rPr>
          <w:rFonts w:ascii="Calibri" w:eastAsia="Times New Roman" w:hAnsi="Calibri" w:cs="Calibri"/>
          <w:color w:val="000000"/>
          <w:sz w:val="18"/>
          <w:szCs w:val="18"/>
          <w:bdr w:val="none" w:sz="0" w:space="0" w:color="auto" w:frame="1"/>
        </w:rPr>
        <w:t xml:space="preserve"> A Százalékos Lekérdezési Rendelkezésre Állás a következő képlettel határozható meg: </w:t>
      </w:r>
    </w:p>
    <w:p w14:paraId="28946548" w14:textId="77777777" w:rsidR="00681CC4" w:rsidRDefault="00681CC4">
      <w:pPr>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br w:type="page"/>
      </w:r>
    </w:p>
    <w:p w14:paraId="059D190A" w14:textId="3B1ED313" w:rsidR="00D066A8" w:rsidRPr="00E90A02" w:rsidRDefault="00D066A8" w:rsidP="003A3948">
      <w:pPr>
        <w:keepNext/>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Szolgáltatás-jóváírás</w:t>
      </w:r>
      <w:r w:rsidRPr="00CB5405">
        <w:rPr>
          <w:b/>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9C0378">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Százalékos Lekérdezési Rendelkezésre Állás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9C0378">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Szolgáltatás-jóváírás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9C0378">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9C0378">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9C0378">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9C0378">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61BB657" w14:textId="207EB14C" w:rsidR="00D066A8" w:rsidRPr="00EF7CF9" w:rsidRDefault="002778D1"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4451F0F" w14:textId="5CB1FCFB" w:rsidR="00CA66E5" w:rsidRPr="00EF7CF9" w:rsidRDefault="00CA66E5" w:rsidP="00F75518">
      <w:pPr>
        <w:pStyle w:val="ProductList-Offering2Heading"/>
        <w:keepNext/>
        <w:tabs>
          <w:tab w:val="clear" w:pos="360"/>
          <w:tab w:val="clear" w:pos="720"/>
          <w:tab w:val="clear" w:pos="1080"/>
        </w:tabs>
        <w:outlineLvl w:val="2"/>
      </w:pPr>
      <w:bookmarkStart w:id="349" w:name="_Toc231483874"/>
      <w:r>
        <w:t>M</w:t>
      </w:r>
      <w:bookmarkStart w:id="350" w:name="ServiceSpecificTerms_Azure_MobileServ"/>
      <w:bookmarkEnd w:id="350"/>
      <w:r>
        <w:t>obile Services</w:t>
      </w:r>
      <w:bookmarkEnd w:id="347"/>
      <w:bookmarkEnd w:id="348"/>
      <w:bookmarkEnd w:id="349"/>
    </w:p>
    <w:p w14:paraId="4AC57098" w14:textId="77777777" w:rsidR="00CA66E5" w:rsidRPr="00EF7CF9" w:rsidRDefault="00CA66E5" w:rsidP="00CA66E5">
      <w:pPr>
        <w:pStyle w:val="ProductList-Body"/>
      </w:pPr>
      <w:r>
        <w:rPr>
          <w:b/>
          <w:color w:val="00188F"/>
        </w:rPr>
        <w:t>További fogalommeghatározások</w:t>
      </w:r>
      <w:r w:rsidRPr="00CB5405">
        <w:rPr>
          <w:b/>
          <w:color w:val="00188F"/>
        </w:rPr>
        <w:t>:</w:t>
      </w:r>
    </w:p>
    <w:p w14:paraId="137D5183" w14:textId="77777777" w:rsidR="00CA66E5" w:rsidRPr="00EF7CF9" w:rsidRDefault="00CA66E5" w:rsidP="00CA66E5">
      <w:pPr>
        <w:pStyle w:val="ProductList-Body"/>
      </w:pPr>
      <w:r>
        <w:t>„</w:t>
      </w:r>
      <w:r>
        <w:rPr>
          <w:b/>
          <w:color w:val="00188F"/>
        </w:rPr>
        <w:t>Sikertelen Tranzakciók</w:t>
      </w:r>
      <w:r>
        <w:t xml:space="preserve">” </w:t>
      </w:r>
      <w:r>
        <w:rPr>
          <w:rFonts w:eastAsia="Times New Roman"/>
        </w:rPr>
        <w:t>mindazok a Tranzakciós Próbálkozások Teljes Számába tartozó API-kérések, amelyek vagy Hibakódot eredményeznek, vagy nem adnak vissza Sikerkódot.</w:t>
      </w:r>
      <w:r>
        <w:t xml:space="preserve"> </w:t>
      </w:r>
    </w:p>
    <w:p w14:paraId="49ACBD58" w14:textId="51983A77" w:rsidR="00CA66E5" w:rsidRPr="00EF7CF9" w:rsidRDefault="00CA66E5" w:rsidP="00CA66E5">
      <w:pPr>
        <w:pStyle w:val="ProductList-Body"/>
      </w:pPr>
      <w:r>
        <w:t>A „</w:t>
      </w:r>
      <w:r>
        <w:rPr>
          <w:b/>
          <w:color w:val="00188F"/>
        </w:rPr>
        <w:t>Tranzakciós Próbálkozások Teljes Száma</w:t>
      </w:r>
      <w:r>
        <w:t xml:space="preserve">” </w:t>
      </w:r>
      <w:r>
        <w:rPr>
          <w:rFonts w:eastAsia="Times New Roman"/>
        </w:rPr>
        <w:t>egy olyan adott Microsoft Azure-előfizetés esetén, amelyre vonatkozóan az Azure Mobile Services szolgáltatást futtatják, egy Alkalmazandó Időszakban a következő értéket jelenti: az adott Alkalmazandó Időszakban az Azure Mobile Services szolgáltatáshoz intézett összes API-hívás teljes száma.</w:t>
      </w:r>
    </w:p>
    <w:p w14:paraId="361A6A1C" w14:textId="3C0B06C6" w:rsidR="00CA66E5" w:rsidRPr="00EF7CF9" w:rsidRDefault="00AC48A7" w:rsidP="00CA66E5">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097EAC56" w14:textId="12CA1333" w:rsidR="00CA66E5" w:rsidRPr="00EF7CF9" w:rsidRDefault="00000000" w:rsidP="007A3233">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Tranzakciós Próbálkozások Teljes Száma – Sikertelen Tranzakciók</m:t>
              </m:r>
            </m:num>
            <m:den>
              <m:r>
                <m:rPr>
                  <m:nor/>
                </m:rPr>
                <w:rPr>
                  <w:rFonts w:ascii="Cambria Math" w:hAnsi="Cambria Math" w:cs="Tahoma"/>
                  <w:i/>
                  <w:iCs/>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Szolgáltatás-jóváírás</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w:t>
            </w:r>
          </w:p>
        </w:tc>
        <w:tc>
          <w:tcPr>
            <w:tcW w:w="5400" w:type="dxa"/>
          </w:tcPr>
          <w:p w14:paraId="660F6EB6" w14:textId="77777777" w:rsidR="00CA66E5" w:rsidRPr="00EF7CF9" w:rsidRDefault="00CA66E5" w:rsidP="000F31B4">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w:t>
            </w:r>
          </w:p>
        </w:tc>
        <w:tc>
          <w:tcPr>
            <w:tcW w:w="5400" w:type="dxa"/>
          </w:tcPr>
          <w:p w14:paraId="74F40727" w14:textId="77777777" w:rsidR="00CA66E5" w:rsidRPr="00EF7CF9" w:rsidRDefault="00CA66E5" w:rsidP="000F31B4">
            <w:pPr>
              <w:pStyle w:val="ProductList-OfferingBody"/>
              <w:jc w:val="center"/>
            </w:pPr>
            <w:r>
              <w:t>25%</w:t>
            </w:r>
          </w:p>
        </w:tc>
      </w:tr>
    </w:tbl>
    <w:p w14:paraId="441C7B1D" w14:textId="75EC2089" w:rsidR="00CA66E5" w:rsidRPr="00EF7CF9" w:rsidRDefault="00CA66E5" w:rsidP="00A26E74">
      <w:pPr>
        <w:pStyle w:val="ProductList-Body"/>
        <w:spacing w:before="120"/>
      </w:pPr>
      <w:r>
        <w:rPr>
          <w:b/>
          <w:color w:val="00188F"/>
        </w:rPr>
        <w:t>A Szolgáltatási Szintekre vonatkozó kivételek</w:t>
      </w:r>
      <w:r w:rsidRPr="00CB5405">
        <w:rPr>
          <w:b/>
          <w:color w:val="00188F"/>
        </w:rPr>
        <w:t>:</w:t>
      </w:r>
      <w:r>
        <w:t xml:space="preserve"> A Szolgáltatási Szintek és a Szolgáltatás-jóváírások a Normál és a Prémium szintű Mobile Services szolgáltatás Ön általi használatára alkalmazandók.</w:t>
      </w:r>
    </w:p>
    <w:p w14:paraId="13ABDE61" w14:textId="2337DC75" w:rsidR="00CA66E5" w:rsidRPr="00EF7CF9" w:rsidRDefault="002778D1"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51" w:name="_Toc231483875"/>
      <w:r>
        <w:t>Azure Monitor</w:t>
      </w:r>
      <w:bookmarkEnd w:id="314"/>
      <w:bookmarkEnd w:id="336"/>
      <w:bookmarkEnd w:id="351"/>
    </w:p>
    <w:p w14:paraId="755788BB" w14:textId="092E983D" w:rsidR="004005AF" w:rsidRPr="004C3ABB" w:rsidRDefault="00EE6E3C" w:rsidP="004005AF">
      <w:pPr>
        <w:pStyle w:val="ProductList-Body"/>
        <w:rPr>
          <w:b/>
          <w:color w:val="00188F"/>
        </w:rPr>
      </w:pPr>
      <w:r>
        <w:rPr>
          <w:b/>
          <w:color w:val="00188F"/>
        </w:rPr>
        <w:t>A Rendelkezésre Állás kiszámítása és a Szolgáltatási Szintek az Azure Monitor riasztásai esetén</w:t>
      </w:r>
    </w:p>
    <w:p w14:paraId="3A25576F" w14:textId="77777777" w:rsidR="004005AF" w:rsidRPr="00ED4527" w:rsidRDefault="004005AF" w:rsidP="004005AF">
      <w:pPr>
        <w:pStyle w:val="ProductList-Body"/>
        <w:rPr>
          <w:b/>
          <w:color w:val="00188F"/>
        </w:rPr>
      </w:pPr>
      <w:r>
        <w:rPr>
          <w:b/>
          <w:color w:val="00188F"/>
        </w:rPr>
        <w:t>További fogalommeghatározások:</w:t>
      </w:r>
    </w:p>
    <w:p w14:paraId="45980D93" w14:textId="77777777" w:rsidR="004005AF" w:rsidRPr="00ED4527" w:rsidRDefault="004005AF" w:rsidP="004005AF">
      <w:pPr>
        <w:pStyle w:val="ProductList-Body"/>
        <w:rPr>
          <w:bCs/>
          <w:color w:val="000000" w:themeColor="text1"/>
        </w:rPr>
      </w:pPr>
      <w:r>
        <w:rPr>
          <w:bCs/>
          <w:color w:val="000000" w:themeColor="text1"/>
        </w:rPr>
        <w:t>A „</w:t>
      </w:r>
      <w:r>
        <w:rPr>
          <w:b/>
          <w:color w:val="00188F"/>
        </w:rPr>
        <w:t>Riasztási Szabály</w:t>
      </w:r>
      <w:r>
        <w:rPr>
          <w:bCs/>
          <w:color w:val="000000" w:themeColor="text1"/>
        </w:rPr>
        <w:t>” olyan jelzőfeltételek gyűjteménye, amelyek az Alert Service számára elemzés céljára már rendelkezésre álló eseményadatok megfigyelésével riasztásokat állítanak elő.</w:t>
      </w:r>
    </w:p>
    <w:p w14:paraId="754D887B" w14:textId="5B92FF86" w:rsidR="004005AF" w:rsidRPr="00ED4527" w:rsidRDefault="004005AF" w:rsidP="004005AF">
      <w:pPr>
        <w:pStyle w:val="ProductList-Body"/>
        <w:rPr>
          <w:bCs/>
          <w:color w:val="000000" w:themeColor="text1"/>
        </w:rPr>
      </w:pPr>
      <w:r>
        <w:rPr>
          <w:bCs/>
          <w:color w:val="000000" w:themeColor="text1"/>
        </w:rPr>
        <w:t>A „</w:t>
      </w:r>
      <w:r>
        <w:rPr>
          <w:b/>
          <w:color w:val="00188F"/>
        </w:rPr>
        <w:t>Maximális Rendelkezésre Állási Percek</w:t>
      </w:r>
      <w:r>
        <w:rPr>
          <w:bCs/>
          <w:color w:val="000000" w:themeColor="text1"/>
        </w:rPr>
        <w:t>” azoknak a perceknek az összességét jelenti, amelyek alatt egy adott Microsoft Azure-előfizetés esetén egy Alkalmazandó Időszakban az Ügyfél által Riasztási Szabály(ok) vannak telepítve.</w:t>
      </w:r>
    </w:p>
    <w:p w14:paraId="3A79CCD9" w14:textId="77777777" w:rsidR="004005AF" w:rsidRPr="00ED4527" w:rsidRDefault="004005AF" w:rsidP="004005AF">
      <w:pPr>
        <w:pStyle w:val="ProductList-Body"/>
        <w:rPr>
          <w:bCs/>
          <w:color w:val="000000" w:themeColor="text1"/>
        </w:rPr>
      </w:pPr>
      <w:r>
        <w:rPr>
          <w:bCs/>
          <w:color w:val="000000" w:themeColor="text1"/>
        </w:rPr>
        <w:t>Az „</w:t>
      </w:r>
      <w:r>
        <w:rPr>
          <w:b/>
          <w:color w:val="00188F"/>
        </w:rPr>
        <w:t>Állásidő</w:t>
      </w:r>
      <w:r>
        <w:rPr>
          <w:bCs/>
          <w:color w:val="000000" w:themeColor="text1"/>
        </w:rPr>
        <w:t>” azoknak a Maximális Rendelkezésre Állási Percekbe tartozó perceknek az összessége, amelyek alatt a Riasztási Szabály nem áll rendelkezésre. Egy adott Riasztási Szabály esetén egy perc akkor tekintendő rendelkezésre nem állónak, ha az adott percben folyamatosan végrehajtott, a Riasztási Szabályban meghatározott erőforrásokra vonatkozó telemetriás jelek elemzését célzó összes kísérlet vagy Hibakódot ad vissza, vagy a Riasztási Szabály ütemezett indítási időpontjától számított öt percen belül nem eredményez Sikerkódot.</w:t>
      </w:r>
    </w:p>
    <w:p w14:paraId="6DB4658A" w14:textId="3161ADB1" w:rsidR="004005AF" w:rsidRDefault="004005AF" w:rsidP="004005AF">
      <w:pPr>
        <w:pStyle w:val="ProductList-Body"/>
        <w:rPr>
          <w:bCs/>
          <w:color w:val="000000" w:themeColor="text1"/>
        </w:rPr>
      </w:pPr>
      <w:r>
        <w:rPr>
          <w:bCs/>
          <w:color w:val="000000" w:themeColor="text1"/>
        </w:rPr>
        <w:t>A „</w:t>
      </w:r>
      <w:r>
        <w:rPr>
          <w:b/>
          <w:color w:val="00188F"/>
        </w:rPr>
        <w:t>Százalékos Rendelkezésre Állás</w:t>
      </w:r>
      <w:r>
        <w:rPr>
          <w:bCs/>
          <w:color w:val="000000" w:themeColor="text1"/>
        </w:rPr>
        <w:t xml:space="preserve">” a következő értéket jelenti: a Maximális Rendelkezésre Állási Percek számából levonva az Állásidő, és ez elosztva a Maximális Rendelkezésre Állási Percek számával, majd megszorozva 100-zal. </w:t>
      </w:r>
    </w:p>
    <w:p w14:paraId="3CA84EA0" w14:textId="0B513C5E" w:rsidR="004005AF" w:rsidRPr="00ED4527" w:rsidRDefault="00AC48A7" w:rsidP="004005AF">
      <w:pPr>
        <w:pStyle w:val="ProductList-Body"/>
        <w:rPr>
          <w:bCs/>
          <w:color w:val="000000" w:themeColor="text1"/>
        </w:rPr>
      </w:pPr>
      <w:r>
        <w:rPr>
          <w:bCs/>
          <w:color w:val="000000" w:themeColor="text1"/>
        </w:rPr>
        <w:t>A Százalékos Rendelkezésre Állás a következő képlettel határozható meg:</w:t>
      </w:r>
    </w:p>
    <w:p w14:paraId="40032783" w14:textId="77777777" w:rsidR="00365E17" w:rsidRPr="00EF7CF9" w:rsidRDefault="00000000" w:rsidP="00A26E7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C5A6B10" w14:textId="77777777" w:rsidR="004005AF" w:rsidRDefault="004005AF" w:rsidP="004005AF">
      <w:pPr>
        <w:pStyle w:val="ProductList-Body"/>
        <w:keepNext/>
      </w:pPr>
      <w:r>
        <w:rPr>
          <w:b/>
          <w:color w:val="00188F"/>
        </w:rPr>
        <w:t>Az Azure Monitor riasztásainak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w:t>
            </w:r>
          </w:p>
        </w:tc>
        <w:tc>
          <w:tcPr>
            <w:tcW w:w="5400" w:type="dxa"/>
          </w:tcPr>
          <w:p w14:paraId="7A591C97" w14:textId="77777777" w:rsidR="004005AF" w:rsidRPr="0076238C" w:rsidRDefault="004005AF" w:rsidP="000F31B4">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w:t>
            </w:r>
          </w:p>
        </w:tc>
        <w:tc>
          <w:tcPr>
            <w:tcW w:w="5400" w:type="dxa"/>
          </w:tcPr>
          <w:p w14:paraId="65BBE6E6" w14:textId="77777777" w:rsidR="004005AF" w:rsidRPr="0076238C" w:rsidRDefault="004005AF" w:rsidP="000F31B4">
            <w:pPr>
              <w:pStyle w:val="ProductList-OfferingBody"/>
              <w:jc w:val="center"/>
            </w:pPr>
            <w:r>
              <w:t>25%</w:t>
            </w:r>
          </w:p>
        </w:tc>
      </w:tr>
    </w:tbl>
    <w:p w14:paraId="0D0EEF5C" w14:textId="0B79C771" w:rsidR="004005AF" w:rsidRPr="00CA08CF" w:rsidRDefault="00EE6E3C" w:rsidP="00A30C1F">
      <w:pPr>
        <w:pStyle w:val="ProductList-Body"/>
        <w:spacing w:before="120"/>
        <w:rPr>
          <w:b/>
          <w:color w:val="00188F"/>
        </w:rPr>
      </w:pPr>
      <w:r>
        <w:rPr>
          <w:b/>
          <w:color w:val="00188F"/>
        </w:rPr>
        <w:t>A Rendelkezésre Állás kiszámítása és a Szolgáltatási Szintek az Azure Monitor értesítéskézbesítése esetén</w:t>
      </w:r>
    </w:p>
    <w:p w14:paraId="1101548C" w14:textId="77777777" w:rsidR="004005AF" w:rsidRPr="00EF7CF9" w:rsidRDefault="004005AF" w:rsidP="004005AF">
      <w:pPr>
        <w:pStyle w:val="ProductList-Body"/>
      </w:pPr>
      <w:r>
        <w:rPr>
          <w:b/>
          <w:color w:val="00188F"/>
        </w:rPr>
        <w:t>További fogalommeghatározások</w:t>
      </w:r>
      <w:r w:rsidRPr="00CB5405">
        <w:rPr>
          <w:b/>
          <w:color w:val="00188F"/>
        </w:rPr>
        <w:t>:</w:t>
      </w:r>
    </w:p>
    <w:p w14:paraId="7B153434" w14:textId="77777777" w:rsidR="004005AF" w:rsidRPr="00EF7CF9" w:rsidRDefault="004005AF" w:rsidP="004005AF">
      <w:pPr>
        <w:pStyle w:val="ProductList-Body"/>
      </w:pPr>
      <w:r>
        <w:t>A „</w:t>
      </w:r>
      <w:r>
        <w:rPr>
          <w:b/>
          <w:color w:val="00188F"/>
        </w:rPr>
        <w:t>Tevékenységcsoport</w:t>
      </w:r>
      <w:r>
        <w:t>” a preferált értesítéskézbesítési módszereket meghatározó tevékenységek gyűjteménye.</w:t>
      </w:r>
    </w:p>
    <w:p w14:paraId="7780BBAE" w14:textId="59E4F205" w:rsidR="004005AF" w:rsidRPr="00EF7CF9" w:rsidRDefault="004005AF" w:rsidP="004005AF">
      <w:pPr>
        <w:pStyle w:val="ProductList-Body"/>
      </w:pPr>
      <w:r>
        <w:t>A „</w:t>
      </w:r>
      <w:r>
        <w:rPr>
          <w:b/>
          <w:color w:val="00188F"/>
        </w:rPr>
        <w:t>Maximális Rendelkezésre Állási Percek</w:t>
      </w:r>
      <w:r>
        <w:t>” az Ügyfél által egy Alkalmazandó Időszakban, egy adott Microsoft Azure-előfizetés keretében telepített Tevékenységcsoportok Telepítési Perceinek összessége.</w:t>
      </w:r>
    </w:p>
    <w:p w14:paraId="20ACE7BE" w14:textId="1E28BE3A" w:rsidR="004005AF" w:rsidRPr="00EF7CF9" w:rsidRDefault="004005AF" w:rsidP="004005AF">
      <w:pPr>
        <w:pStyle w:val="ProductList-Body"/>
      </w:pPr>
      <w:r>
        <w:rPr>
          <w:b/>
          <w:color w:val="00188F"/>
        </w:rPr>
        <w:t>Állásidő</w:t>
      </w:r>
      <w:r w:rsidRPr="00CB5405">
        <w:rPr>
          <w:b/>
          <w:color w:val="00188F"/>
        </w:rPr>
        <w:t>:</w:t>
      </w:r>
      <w:r>
        <w:t xml:space="preserve"> azoknak perceknek az összessége a Maximális Rendelkezésre Állási Perceken belül, amelyek alatt a Tevékenységcsoport nem áll rendelkezésre. Egy adott Tevékenységcsoport esetén egy perc akkor tekintendő rendelkezésre nem állónak, ha az adott percben folyamatosan végrehajtott, a Tevékenységcsoportot érintő riasztásküldést vagy regisztrációkezelési művelet végrehajtását célzó összes kísérlet vagy Hibakódot ad vissza, vagy öt percen belül nem eredményez Sikerkódot.</w:t>
      </w:r>
    </w:p>
    <w:p w14:paraId="24431C4C" w14:textId="21298850" w:rsidR="004005AF" w:rsidRPr="000756C6" w:rsidRDefault="00AC48A7" w:rsidP="004005AF">
      <w:pPr>
        <w:spacing w:after="0"/>
        <w:rPr>
          <w:sz w:val="18"/>
          <w:szCs w:val="18"/>
        </w:rPr>
      </w:pPr>
      <w:r>
        <w:rPr>
          <w:b/>
          <w:color w:val="00188F"/>
          <w:sz w:val="18"/>
        </w:rPr>
        <w:t>Százalékos Rendelkezésre Állás</w:t>
      </w:r>
      <w:r w:rsidRPr="00CB5405">
        <w:rPr>
          <w:b/>
          <w:color w:val="00188F"/>
          <w:sz w:val="18"/>
        </w:rPr>
        <w:t>:</w:t>
      </w:r>
      <w:r>
        <w:rPr>
          <w:b/>
          <w:color w:val="00188F"/>
          <w:sz w:val="18"/>
        </w:rPr>
        <w:t xml:space="preserve"> </w:t>
      </w:r>
      <w:r>
        <w:rPr>
          <w:sz w:val="18"/>
          <w:szCs w:val="18"/>
        </w:rPr>
        <w:t xml:space="preserve">A Százalékos Rendelkezésre Állás egy adott Microsoft Azure-előfizetés esetén egy Alkalmazandó Időszakban a következő értéket jelenti: a Maximális Rendelkezésre Állási Percek számából levonva az Állásidő, és ez elosztva a Maximális Rendelkezésre Állási Percek számával. </w:t>
      </w:r>
    </w:p>
    <w:p w14:paraId="3DA152E5" w14:textId="515F2367" w:rsidR="004005AF" w:rsidRPr="000756C6" w:rsidRDefault="00AC48A7" w:rsidP="004005AF">
      <w:pPr>
        <w:spacing w:after="0"/>
        <w:rPr>
          <w:sz w:val="18"/>
          <w:szCs w:val="18"/>
        </w:rPr>
      </w:pPr>
      <w:r>
        <w:rPr>
          <w:sz w:val="18"/>
          <w:szCs w:val="18"/>
        </w:rPr>
        <w:t>A Százalékos Rendelkezésre Állás a következő képlettel határozható meg:</w:t>
      </w:r>
    </w:p>
    <w:p w14:paraId="540F968B" w14:textId="77777777" w:rsidR="00365E17" w:rsidRPr="00EF7CF9" w:rsidRDefault="00000000" w:rsidP="00E4283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1C4D5D1" w14:textId="77777777" w:rsidR="004005AF" w:rsidRDefault="004005AF" w:rsidP="001C4AAD">
      <w:pPr>
        <w:pStyle w:val="ProductList-Body"/>
        <w:keepNext/>
      </w:pPr>
      <w:r>
        <w:rPr>
          <w:b/>
          <w:color w:val="00188F"/>
        </w:rPr>
        <w:t>Szolgáltatási Szintek és Szolgáltatás-jóváírások: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1C4AAD">
            <w:pPr>
              <w:pStyle w:val="ProductList-OfferingBody"/>
              <w:keepNext/>
              <w:jc w:val="center"/>
              <w:rPr>
                <w:color w:val="FFFFFF" w:themeColor="background1"/>
              </w:rPr>
            </w:pPr>
            <w:r>
              <w:rPr>
                <w:color w:val="FFFFFF" w:themeColor="background1"/>
              </w:rPr>
              <w:t>Százalékos Rendelkezésre Állás</w:t>
            </w:r>
          </w:p>
        </w:tc>
        <w:tc>
          <w:tcPr>
            <w:tcW w:w="5400" w:type="dxa"/>
            <w:shd w:val="clear" w:color="auto" w:fill="0072C6"/>
          </w:tcPr>
          <w:p w14:paraId="34285DA2" w14:textId="77777777" w:rsidR="004005AF" w:rsidRPr="001A0074" w:rsidRDefault="004005AF" w:rsidP="001C4AAD">
            <w:pPr>
              <w:pStyle w:val="ProductList-OfferingBody"/>
              <w:keepNext/>
              <w:jc w:val="center"/>
              <w:rPr>
                <w:color w:val="FFFFFF" w:themeColor="background1"/>
              </w:rPr>
            </w:pPr>
            <w:r>
              <w:rPr>
                <w:color w:val="FFFFFF" w:themeColor="background1"/>
              </w:rPr>
              <w:t>Szolgáltatás-jóváírás</w:t>
            </w:r>
          </w:p>
        </w:tc>
      </w:tr>
      <w:tr w:rsidR="004005AF" w:rsidRPr="00B44CF9" w14:paraId="2C4CAEBB" w14:textId="77777777" w:rsidTr="00277097">
        <w:trPr>
          <w:trHeight w:val="242"/>
        </w:trPr>
        <w:tc>
          <w:tcPr>
            <w:tcW w:w="5400" w:type="dxa"/>
          </w:tcPr>
          <w:p w14:paraId="1AC9FEFD" w14:textId="77777777" w:rsidR="004005AF" w:rsidRPr="0076238C" w:rsidRDefault="004005AF" w:rsidP="001C4AAD">
            <w:pPr>
              <w:pStyle w:val="ProductList-OfferingBody"/>
              <w:keepNext/>
              <w:jc w:val="center"/>
            </w:pPr>
            <w:r>
              <w:t>&lt; 99,9%</w:t>
            </w:r>
          </w:p>
        </w:tc>
        <w:tc>
          <w:tcPr>
            <w:tcW w:w="5400" w:type="dxa"/>
          </w:tcPr>
          <w:p w14:paraId="5247EC9A" w14:textId="77777777" w:rsidR="004005AF" w:rsidRPr="0076238C" w:rsidRDefault="004005AF" w:rsidP="001C4AAD">
            <w:pPr>
              <w:pStyle w:val="ProductList-OfferingBody"/>
              <w:keepNext/>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w:t>
            </w:r>
          </w:p>
        </w:tc>
        <w:tc>
          <w:tcPr>
            <w:tcW w:w="5400" w:type="dxa"/>
          </w:tcPr>
          <w:p w14:paraId="3F7D8D79" w14:textId="77777777" w:rsidR="004005AF" w:rsidRPr="0076238C" w:rsidRDefault="004005AF" w:rsidP="000F31B4">
            <w:pPr>
              <w:pStyle w:val="ProductList-OfferingBody"/>
              <w:jc w:val="center"/>
            </w:pPr>
            <w:r>
              <w:t>25%</w:t>
            </w:r>
          </w:p>
        </w:tc>
      </w:tr>
    </w:tbl>
    <w:p w14:paraId="46FFFFE9" w14:textId="77777777" w:rsidR="004005AF" w:rsidRDefault="004005AF" w:rsidP="00A26E74">
      <w:pPr>
        <w:pStyle w:val="ProductList-Body"/>
        <w:spacing w:before="120"/>
        <w:rPr>
          <w:i/>
          <w:szCs w:val="18"/>
        </w:rPr>
      </w:pPr>
      <w:r>
        <w:rPr>
          <w:i/>
          <w:szCs w:val="18"/>
        </w:rPr>
        <w:t>Lásd még: Log Analytics és Application Insights.</w:t>
      </w:r>
    </w:p>
    <w:p w14:paraId="0F4EDCFA" w14:textId="77777777" w:rsidR="00041468" w:rsidRPr="00041468" w:rsidRDefault="00041468" w:rsidP="00041468">
      <w:pPr>
        <w:spacing w:after="0" w:line="240" w:lineRule="auto"/>
        <w:rPr>
          <w:rFonts w:cstheme="minorHAnsi"/>
          <w:b/>
          <w:color w:val="00188F"/>
          <w:sz w:val="18"/>
          <w:szCs w:val="18"/>
        </w:rPr>
      </w:pPr>
      <w:r w:rsidRPr="00041468">
        <w:rPr>
          <w:rFonts w:cstheme="minorHAnsi"/>
          <w:b/>
          <w:color w:val="00188F"/>
          <w:sz w:val="18"/>
          <w:szCs w:val="18"/>
        </w:rPr>
        <w:t>A Havi Rendelkezésre Állás kiszámítása és a Szolgáltatási Szintek az Azure Monitor felügyelt szolgáltatás a Prometheushoz szolgáltatás esetén</w:t>
      </w:r>
    </w:p>
    <w:p w14:paraId="535F4B30" w14:textId="77777777" w:rsidR="00041468" w:rsidRPr="00041468" w:rsidRDefault="00041468" w:rsidP="00041468">
      <w:pPr>
        <w:spacing w:after="0" w:line="240" w:lineRule="auto"/>
        <w:rPr>
          <w:rFonts w:cstheme="minorHAnsi"/>
          <w:b/>
          <w:color w:val="00188F"/>
          <w:sz w:val="18"/>
          <w:szCs w:val="18"/>
        </w:rPr>
      </w:pPr>
      <w:r w:rsidRPr="00041468">
        <w:rPr>
          <w:rFonts w:cstheme="minorHAnsi"/>
          <w:b/>
          <w:color w:val="00188F"/>
          <w:sz w:val="18"/>
          <w:szCs w:val="18"/>
        </w:rPr>
        <w:t>További fogalommeghatározások:</w:t>
      </w:r>
    </w:p>
    <w:p w14:paraId="09D464A8" w14:textId="77777777" w:rsidR="00041468" w:rsidRPr="00041468" w:rsidRDefault="00041468" w:rsidP="00041468">
      <w:pPr>
        <w:spacing w:after="0" w:line="240" w:lineRule="auto"/>
        <w:rPr>
          <w:rFonts w:cstheme="minorHAnsi"/>
          <w:sz w:val="18"/>
          <w:szCs w:val="18"/>
        </w:rPr>
      </w:pPr>
      <w:r w:rsidRPr="00041468">
        <w:rPr>
          <w:rFonts w:cstheme="minorHAnsi"/>
          <w:sz w:val="18"/>
          <w:szCs w:val="18"/>
        </w:rPr>
        <w:t>A „</w:t>
      </w:r>
      <w:r w:rsidRPr="00041468">
        <w:rPr>
          <w:rFonts w:cstheme="minorHAnsi"/>
          <w:b/>
          <w:color w:val="00188F"/>
          <w:sz w:val="18"/>
          <w:szCs w:val="18"/>
        </w:rPr>
        <w:t>Maximális Rendelkezésre Állási Percek</w:t>
      </w:r>
      <w:r w:rsidRPr="00041468">
        <w:rPr>
          <w:rFonts w:cstheme="minorHAnsi"/>
          <w:sz w:val="18"/>
          <w:szCs w:val="18"/>
        </w:rPr>
        <w:t>” azt az időtartamot jelentik percben kifejezve, amely alatt egy adott Azure Monitor munkaterület egy adott Microsoft Azure-előfizetés keretében egy számlázási hónapban az Ügyfél által telepített állapotban van.</w:t>
      </w:r>
    </w:p>
    <w:p w14:paraId="342629F1" w14:textId="77777777" w:rsidR="00041468" w:rsidRPr="00041468" w:rsidRDefault="00041468" w:rsidP="00041468">
      <w:pPr>
        <w:spacing w:after="0" w:line="240" w:lineRule="auto"/>
        <w:rPr>
          <w:rFonts w:cstheme="minorHAnsi"/>
          <w:sz w:val="18"/>
          <w:szCs w:val="18"/>
        </w:rPr>
      </w:pPr>
      <w:r w:rsidRPr="00041468">
        <w:rPr>
          <w:rFonts w:cstheme="minorHAnsi"/>
          <w:b/>
          <w:color w:val="00188F"/>
          <w:sz w:val="18"/>
          <w:szCs w:val="18"/>
        </w:rPr>
        <w:t>Állásidő:</w:t>
      </w:r>
      <w:r w:rsidRPr="00041468">
        <w:rPr>
          <w:rFonts w:cstheme="minorHAnsi"/>
          <w:sz w:val="18"/>
          <w:szCs w:val="18"/>
        </w:rPr>
        <w:t xml:space="preserve"> azon percek összege a Maximális Rendelkezési Állási Perceken belül, amelyek alatt egy adott Azure Monitor munkaterület nem áll rendelkezésre. Egy adott Azure Monitor munkaterület esetén egy perc akkor tekintendő rendelkezésre nem állónak, ha az adott percben folyamatosan végrehajtott, a Prometheus metrikaadatainak lekérését célzó összes kísérlet vagy Hibakódot eredményez, vagy 60 másodpercen belül nem ad vissza semmilyen HTTP-kódot.</w:t>
      </w:r>
    </w:p>
    <w:p w14:paraId="3723E322" w14:textId="77777777" w:rsidR="00041468" w:rsidRPr="00041468" w:rsidRDefault="00041468" w:rsidP="00041468">
      <w:pPr>
        <w:spacing w:after="0" w:line="240" w:lineRule="auto"/>
        <w:rPr>
          <w:rFonts w:cstheme="minorHAnsi"/>
          <w:sz w:val="18"/>
          <w:szCs w:val="18"/>
        </w:rPr>
      </w:pPr>
      <w:r w:rsidRPr="00041468">
        <w:rPr>
          <w:rFonts w:cstheme="minorHAnsi"/>
          <w:b/>
          <w:color w:val="00188F"/>
          <w:sz w:val="18"/>
          <w:szCs w:val="18"/>
        </w:rPr>
        <w:t>Havi Százalékos Lekérdezési Rendelkezésre Állás:</w:t>
      </w:r>
      <w:r w:rsidRPr="00041468">
        <w:rPr>
          <w:rFonts w:cstheme="minorHAnsi"/>
          <w:sz w:val="18"/>
          <w:szCs w:val="18"/>
        </w:rPr>
        <w:t xml:space="preserve"> egy adott Azure Monitor munkaterület esetében az adott havi Maximális Rendelkezésre Állási Percek számából levonva az adott havi Állásidő, és ez elosztva az adott havi Maximális Rendelkezésre Állási Percek számával, majd megszorozva 100-zal.</w:t>
      </w:r>
    </w:p>
    <w:p w14:paraId="76CD6E5C" w14:textId="77777777" w:rsidR="00041468" w:rsidRPr="00041468" w:rsidRDefault="00041468" w:rsidP="00041468">
      <w:pPr>
        <w:spacing w:after="0" w:line="240" w:lineRule="auto"/>
        <w:rPr>
          <w:rFonts w:cstheme="minorHAnsi"/>
          <w:sz w:val="18"/>
          <w:szCs w:val="18"/>
        </w:rPr>
      </w:pPr>
    </w:p>
    <w:p w14:paraId="420FA58D" w14:textId="77777777" w:rsidR="00041468" w:rsidRPr="00041468" w:rsidRDefault="00041468" w:rsidP="00041468">
      <w:pPr>
        <w:spacing w:after="0" w:line="240" w:lineRule="auto"/>
        <w:rPr>
          <w:rFonts w:cstheme="minorHAnsi"/>
          <w:sz w:val="18"/>
          <w:szCs w:val="18"/>
        </w:rPr>
      </w:pPr>
      <w:r w:rsidRPr="00041468">
        <w:rPr>
          <w:rFonts w:cstheme="minorHAnsi"/>
          <w:sz w:val="18"/>
          <w:szCs w:val="18"/>
        </w:rPr>
        <w:t>A Havi Százalékos Lekérdezési Rendelkezésre Állás a következő képlettel határozható meg:</w:t>
      </w:r>
    </w:p>
    <w:p w14:paraId="72FDC260" w14:textId="77777777" w:rsidR="00417C37" w:rsidRDefault="00000000" w:rsidP="00E4283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79680F" w14:textId="77777777" w:rsidR="00CD37B0" w:rsidRPr="00CD37B0" w:rsidRDefault="00CD37B0" w:rsidP="00CD37B0">
      <w:pPr>
        <w:pStyle w:val="ProductList-Body"/>
        <w:rPr>
          <w:rFonts w:cstheme="minorHAnsi"/>
        </w:rPr>
      </w:pPr>
      <w:r w:rsidRPr="00CD37B0">
        <w:rPr>
          <w:rFonts w:cstheme="minorHAnsi"/>
          <w:b/>
          <w:color w:val="00188F"/>
        </w:rPr>
        <w:t>Szolgáltatási Szintek és Szolgáltatás-jóváírások: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37B0" w14:paraId="5EC803D3" w14:textId="77777777">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E99B707" w14:textId="77777777" w:rsidR="00CD37B0" w:rsidRPr="00CD37B0" w:rsidRDefault="00CD37B0">
            <w:pPr>
              <w:pStyle w:val="ProductList-OfferingBody"/>
              <w:spacing w:line="254" w:lineRule="auto"/>
              <w:jc w:val="center"/>
              <w:rPr>
                <w:rFonts w:cstheme="minorHAnsi"/>
                <w:color w:val="FFFFFF" w:themeColor="background1"/>
              </w:rPr>
            </w:pPr>
            <w:r w:rsidRPr="00CD37B0">
              <w:rPr>
                <w:rFonts w:cstheme="minorHAnsi"/>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0F7A00" w14:textId="77777777" w:rsidR="00CD37B0" w:rsidRPr="00CD37B0" w:rsidRDefault="00CD37B0">
            <w:pPr>
              <w:pStyle w:val="ProductList-OfferingBody"/>
              <w:spacing w:line="254" w:lineRule="auto"/>
              <w:jc w:val="center"/>
              <w:rPr>
                <w:rFonts w:cstheme="minorHAnsi"/>
                <w:color w:val="FFFFFF" w:themeColor="background1"/>
              </w:rPr>
            </w:pPr>
            <w:r w:rsidRPr="00CD37B0">
              <w:rPr>
                <w:rFonts w:cstheme="minorHAnsi"/>
                <w:color w:val="FFFFFF" w:themeColor="background1"/>
              </w:rPr>
              <w:t>Szolgáltatás-jóváírás</w:t>
            </w:r>
          </w:p>
        </w:tc>
      </w:tr>
      <w:tr w:rsidR="00CD37B0" w14:paraId="675BC285" w14:textId="77777777">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47ADD7" w14:textId="77777777" w:rsidR="00CD37B0" w:rsidRPr="00CD37B0" w:rsidRDefault="00CD37B0">
            <w:pPr>
              <w:pStyle w:val="ProductList-OfferingBody"/>
              <w:spacing w:line="254" w:lineRule="auto"/>
              <w:jc w:val="center"/>
              <w:rPr>
                <w:rFonts w:cstheme="minorHAnsi"/>
              </w:rPr>
            </w:pPr>
            <w:r w:rsidRPr="00CD37B0">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E4D211" w14:textId="77777777" w:rsidR="00CD37B0" w:rsidRPr="00CD37B0" w:rsidRDefault="00CD37B0">
            <w:pPr>
              <w:pStyle w:val="ProductList-OfferingBody"/>
              <w:spacing w:line="254" w:lineRule="auto"/>
              <w:jc w:val="center"/>
              <w:rPr>
                <w:rFonts w:cstheme="minorHAnsi"/>
              </w:rPr>
            </w:pPr>
            <w:r w:rsidRPr="00CD37B0">
              <w:rPr>
                <w:rFonts w:cstheme="minorHAnsi"/>
              </w:rPr>
              <w:t>10%</w:t>
            </w:r>
          </w:p>
        </w:tc>
      </w:tr>
      <w:tr w:rsidR="00CD37B0" w14:paraId="4AF5018B" w14:textId="77777777">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425B55" w14:textId="77777777" w:rsidR="00CD37B0" w:rsidRPr="00CD37B0" w:rsidRDefault="00CD37B0">
            <w:pPr>
              <w:pStyle w:val="ProductList-OfferingBody"/>
              <w:spacing w:line="254" w:lineRule="auto"/>
              <w:jc w:val="center"/>
              <w:rPr>
                <w:rFonts w:cstheme="minorHAnsi"/>
              </w:rPr>
            </w:pPr>
            <w:r w:rsidRPr="00CD37B0">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B69EBF" w14:textId="77777777" w:rsidR="00CD37B0" w:rsidRPr="00CD37B0" w:rsidRDefault="00CD37B0">
            <w:pPr>
              <w:pStyle w:val="ProductList-OfferingBody"/>
              <w:spacing w:line="254" w:lineRule="auto"/>
              <w:jc w:val="center"/>
              <w:rPr>
                <w:rFonts w:cstheme="minorHAnsi"/>
              </w:rPr>
            </w:pPr>
            <w:r w:rsidRPr="00CD37B0">
              <w:rPr>
                <w:rFonts w:cstheme="minorHAnsi"/>
              </w:rPr>
              <w:t>25%</w:t>
            </w:r>
          </w:p>
        </w:tc>
      </w:tr>
    </w:tbl>
    <w:bookmarkStart w:id="352" w:name="_Toc510793666"/>
    <w:p w14:paraId="66097711" w14:textId="7C59C148"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53" w:name="_Toc231483876"/>
      <w:bookmarkStart w:id="354" w:name="_Toc526859666"/>
      <w:bookmarkStart w:id="355" w:name="_Toc52348940"/>
      <w:bookmarkStart w:id="356" w:name="_Toc457821541"/>
      <w:bookmarkEnd w:id="150"/>
      <w:bookmarkEnd w:id="151"/>
      <w:bookmarkEnd w:id="352"/>
      <w:r>
        <w:t>Azure NetApp Files</w:t>
      </w:r>
      <w:bookmarkEnd w:id="353"/>
    </w:p>
    <w:p w14:paraId="74827AED" w14:textId="77777777" w:rsidR="005642C9" w:rsidRPr="005642C9" w:rsidRDefault="005642C9" w:rsidP="00DD4100">
      <w:pPr>
        <w:pStyle w:val="ProductList-Body"/>
        <w:keepNext/>
        <w:rPr>
          <w:b/>
          <w:bCs/>
          <w:color w:val="00188F"/>
        </w:rPr>
      </w:pPr>
      <w:r>
        <w:rPr>
          <w:b/>
          <w:bCs/>
          <w:color w:val="00188F"/>
        </w:rPr>
        <w:t>További fogalommeghatározások</w:t>
      </w:r>
    </w:p>
    <w:p w14:paraId="4CB2BC4D" w14:textId="77777777" w:rsidR="005642C9" w:rsidRDefault="005642C9" w:rsidP="005642C9">
      <w:pPr>
        <w:pStyle w:val="ProductList-Body"/>
      </w:pPr>
      <w:r>
        <w:t>A „</w:t>
      </w:r>
      <w:r>
        <w:rPr>
          <w:b/>
          <w:bCs/>
          <w:color w:val="00188F"/>
        </w:rPr>
        <w:t>Kötet</w:t>
      </w:r>
      <w:r>
        <w:t>” olyan logikai tárolási erőforrás az Azure NetApp Files-ban, amely fájlrendszert tartalmaz és amelyet adatok tárolására használnak.</w:t>
      </w:r>
    </w:p>
    <w:p w14:paraId="04EC7871" w14:textId="77777777" w:rsidR="005642C9" w:rsidRDefault="005642C9" w:rsidP="005642C9">
      <w:pPr>
        <w:pStyle w:val="ProductList-Body"/>
      </w:pPr>
      <w:r>
        <w:t>Az „</w:t>
      </w:r>
      <w:r>
        <w:rPr>
          <w:b/>
          <w:bCs/>
          <w:color w:val="00188F"/>
        </w:rPr>
        <w:t>Kötet Adatkapcsolat</w:t>
      </w:r>
      <w:r>
        <w:t>” olyan kétirányú, TCP vagy UDP hálózati protokollt használó hálózati forgalom a Kötet és más IP-címek között, amelyben a Kötetet engedélyezett forgalomra konfigurálták.</w:t>
      </w:r>
    </w:p>
    <w:p w14:paraId="56808FB6" w14:textId="6574AD5F" w:rsidR="005642C9" w:rsidRDefault="005642C9" w:rsidP="005642C9">
      <w:pPr>
        <w:pStyle w:val="ProductList-Body"/>
      </w:pPr>
      <w:r>
        <w:t>A „</w:t>
      </w:r>
      <w:r>
        <w:rPr>
          <w:b/>
          <w:bCs/>
          <w:color w:val="00188F"/>
        </w:rPr>
        <w:t>Maximális Rendelkezésre Állási Percek</w:t>
      </w:r>
      <w:r>
        <w:t>” azoknak a perceknek az összességét jelenti, amelyek alatt egy Kötet egy adott Microsoft Azure-előfizetés esetén egy Alkalmazandó Időszakban az Ügyfél által telepített állapotban van.</w:t>
      </w:r>
    </w:p>
    <w:p w14:paraId="75EFEF7F" w14:textId="77777777" w:rsidR="005642C9" w:rsidRPr="001C4AAD" w:rsidRDefault="005642C9" w:rsidP="001C4AAD">
      <w:pPr>
        <w:pStyle w:val="ProductList-Body"/>
        <w:jc w:val="both"/>
        <w:rPr>
          <w:spacing w:val="-2"/>
        </w:rPr>
      </w:pPr>
      <w:r w:rsidRPr="001C4AAD">
        <w:rPr>
          <w:spacing w:val="-2"/>
        </w:rPr>
        <w:t>Az „</w:t>
      </w:r>
      <w:r w:rsidRPr="001C4AAD">
        <w:rPr>
          <w:b/>
          <w:bCs/>
          <w:color w:val="00188F"/>
          <w:spacing w:val="-2"/>
        </w:rPr>
        <w:t>Állásidő</w:t>
      </w:r>
      <w:r w:rsidRPr="001C4AAD">
        <w:rPr>
          <w:spacing w:val="-2"/>
        </w:rPr>
        <w:t>” a Maximális Rendelkezésre Állási Perceknek azok az összesített darabjai, amely percek alatt nincs Kötet Adatkapcsolat az Azure-régióban.</w:t>
      </w:r>
    </w:p>
    <w:p w14:paraId="436F399D" w14:textId="5930D9DD" w:rsidR="005642C9" w:rsidRDefault="005642C9" w:rsidP="005642C9">
      <w:pPr>
        <w:pStyle w:val="ProductList-Body"/>
      </w:pPr>
      <w:r>
        <w:t>A „</w:t>
      </w:r>
      <w:r>
        <w:rPr>
          <w:b/>
          <w:bCs/>
          <w:color w:val="00188F"/>
        </w:rPr>
        <w:t>Százalékos Rendelkezésre Állás</w:t>
      </w:r>
      <w:r>
        <w:t>” kiszámítása a következő képlettel történik:</w:t>
      </w:r>
    </w:p>
    <w:p w14:paraId="1C0455C4" w14:textId="48280A77" w:rsidR="00F75518" w:rsidRPr="00F44292" w:rsidRDefault="00000000" w:rsidP="007A3233">
      <w:pPr>
        <w:spacing w:before="120" w:after="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51036C63" w14:textId="11E1BC5F" w:rsidR="005642C9" w:rsidRPr="005642C9" w:rsidRDefault="005642C9" w:rsidP="005642C9">
      <w:pPr>
        <w:pStyle w:val="ProductList-Body"/>
        <w:rPr>
          <w:b/>
          <w:bCs/>
          <w:color w:val="00188F"/>
        </w:rPr>
      </w:pPr>
      <w:r>
        <w:rPr>
          <w:b/>
          <w:bCs/>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Szolgáltatás-jóváírás</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w:t>
            </w:r>
          </w:p>
        </w:tc>
        <w:tc>
          <w:tcPr>
            <w:tcW w:w="5400" w:type="dxa"/>
          </w:tcPr>
          <w:p w14:paraId="1E279DA4" w14:textId="77777777" w:rsidR="005642C9" w:rsidRPr="00EF7CF9" w:rsidRDefault="005642C9" w:rsidP="000F31B4">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w:t>
            </w:r>
          </w:p>
        </w:tc>
        <w:tc>
          <w:tcPr>
            <w:tcW w:w="5400" w:type="dxa"/>
          </w:tcPr>
          <w:p w14:paraId="6271DB67" w14:textId="77777777" w:rsidR="005642C9" w:rsidRPr="00EF7CF9" w:rsidRDefault="005642C9" w:rsidP="000F31B4">
            <w:pPr>
              <w:pStyle w:val="ProductList-OfferingBody"/>
              <w:jc w:val="center"/>
            </w:pPr>
            <w:r>
              <w:t>25%</w:t>
            </w:r>
          </w:p>
        </w:tc>
      </w:tr>
    </w:tbl>
    <w:p w14:paraId="4F49F8D1" w14:textId="5D43A21A" w:rsidR="005642C9" w:rsidRPr="00EF7CF9" w:rsidRDefault="002778D1"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57" w:name="_Toc52348976"/>
      <w:bookmarkStart w:id="358" w:name="_Toc231483877"/>
      <w:bookmarkStart w:id="359" w:name="NetworkWatcher"/>
      <w:bookmarkStart w:id="360" w:name="_Toc457821568"/>
      <w:r>
        <w:t>Network Watcher</w:t>
      </w:r>
      <w:bookmarkEnd w:id="357"/>
      <w:bookmarkEnd w:id="358"/>
    </w:p>
    <w:bookmarkEnd w:id="359"/>
    <w:p w14:paraId="661CF817" w14:textId="77777777" w:rsidR="00430979" w:rsidRPr="00EF7CF9" w:rsidRDefault="00430979" w:rsidP="00430979">
      <w:pPr>
        <w:pStyle w:val="ProductList-Body"/>
        <w:rPr>
          <w:b/>
          <w:i/>
          <w:iCs/>
        </w:rPr>
      </w:pPr>
      <w:r>
        <w:rPr>
          <w:b/>
          <w:color w:val="00188F"/>
        </w:rPr>
        <w:t>További fogalommeghatározások</w:t>
      </w:r>
      <w:r w:rsidRPr="00CB5405">
        <w:rPr>
          <w:b/>
          <w:color w:val="00188F"/>
        </w:rPr>
        <w:t>:</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A „</w:t>
      </w:r>
      <w:r>
        <w:rPr>
          <w:rFonts w:cstheme="minorHAnsi"/>
          <w:b/>
          <w:color w:val="00188F"/>
          <w:sz w:val="18"/>
          <w:szCs w:val="18"/>
        </w:rPr>
        <w:t>Hálózati Diagnosztikai Eszközök</w:t>
      </w:r>
      <w:r>
        <w:rPr>
          <w:rFonts w:cstheme="minorHAnsi"/>
          <w:sz w:val="18"/>
          <w:szCs w:val="18"/>
        </w:rPr>
        <w:t>” hálózati diagnosztikai és topológiai eszközök egy gyűjteménye.</w:t>
      </w:r>
    </w:p>
    <w:p w14:paraId="767FDCE8" w14:textId="507F641E" w:rsidR="00430979" w:rsidRPr="00EF7CF9" w:rsidRDefault="00430979" w:rsidP="00430979">
      <w:pPr>
        <w:spacing w:after="0" w:line="240" w:lineRule="auto"/>
        <w:rPr>
          <w:rFonts w:cstheme="minorHAnsi"/>
          <w:sz w:val="18"/>
          <w:szCs w:val="18"/>
        </w:rPr>
      </w:pPr>
      <w:r>
        <w:rPr>
          <w:rFonts w:cstheme="minorHAnsi"/>
          <w:sz w:val="18"/>
          <w:szCs w:val="18"/>
        </w:rPr>
        <w:t>A „</w:t>
      </w:r>
      <w:r>
        <w:rPr>
          <w:rFonts w:cstheme="minorHAnsi"/>
          <w:b/>
          <w:color w:val="00188F"/>
          <w:sz w:val="18"/>
          <w:szCs w:val="18"/>
        </w:rPr>
        <w:t>Diagnosztikai Ellenőrzések Maximális Száma</w:t>
      </w:r>
      <w:r>
        <w:rPr>
          <w:rFonts w:cstheme="minorHAnsi"/>
          <w:sz w:val="18"/>
          <w:szCs w:val="18"/>
        </w:rPr>
        <w:t>” a Hálózati Diagnosztikai Eszközök által, az Ügyfél által konfigurált módon, egy adott Microsoft Azure-előfizetés keretében, egy Alkalmazandó Időszakban végrehajtott diagnosztikai műveletek teljes száma.</w:t>
      </w:r>
    </w:p>
    <w:p w14:paraId="224AA33A" w14:textId="77777777" w:rsidR="00430979" w:rsidRDefault="00430979" w:rsidP="00430979">
      <w:pPr>
        <w:spacing w:after="0" w:line="240" w:lineRule="auto"/>
        <w:rPr>
          <w:rFonts w:cstheme="minorHAnsi"/>
          <w:sz w:val="18"/>
          <w:szCs w:val="18"/>
        </w:rPr>
      </w:pPr>
      <w:r>
        <w:rPr>
          <w:rFonts w:cstheme="minorHAnsi"/>
          <w:sz w:val="18"/>
          <w:szCs w:val="18"/>
        </w:rPr>
        <w:t>A „</w:t>
      </w:r>
      <w:r>
        <w:rPr>
          <w:rFonts w:cstheme="minorHAnsi"/>
          <w:b/>
          <w:color w:val="00188F"/>
          <w:sz w:val="18"/>
          <w:szCs w:val="18"/>
        </w:rPr>
        <w:t>Sikertelen Diagnosztikai Ellenőrzések</w:t>
      </w:r>
      <w:r>
        <w:rPr>
          <w:rFonts w:cstheme="minorHAnsi"/>
          <w:sz w:val="18"/>
          <w:szCs w:val="18"/>
        </w:rPr>
        <w:t>” mindazoknak a Diagnosztikai Ellenőrzések Maximális Számába tartozó diagnosztikai műveleteknek a száma, amelyek vagy Hibakódot adnak vissza, vagy az alábbi táblázatban meghatározott Maximális Feldolgozási Időn belül nem adnak vissza választ.</w:t>
      </w:r>
    </w:p>
    <w:p w14:paraId="550E93A4" w14:textId="77777777" w:rsidR="00681CC4" w:rsidRDefault="00681CC4" w:rsidP="00430979">
      <w:pPr>
        <w:spacing w:after="0" w:line="240" w:lineRule="auto"/>
        <w:rPr>
          <w:rFonts w:cstheme="minorHAnsi"/>
          <w:sz w:val="18"/>
          <w:szCs w:val="18"/>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CD37B0" w:rsidRDefault="00430979" w:rsidP="000F31B4">
            <w:pPr>
              <w:pStyle w:val="ProductList-OfferingBody"/>
              <w:rPr>
                <w:color w:val="FFFFFF" w:themeColor="background1"/>
                <w:szCs w:val="16"/>
              </w:rPr>
            </w:pPr>
            <w:r w:rsidRPr="00CD37B0">
              <w:rPr>
                <w:color w:val="FFFFFF" w:themeColor="background1"/>
                <w:szCs w:val="16"/>
              </w:rPr>
              <w:t>Diagnosztikai eszköz</w:t>
            </w:r>
          </w:p>
        </w:tc>
        <w:tc>
          <w:tcPr>
            <w:tcW w:w="2491" w:type="pct"/>
            <w:shd w:val="clear" w:color="auto" w:fill="0072C6"/>
          </w:tcPr>
          <w:p w14:paraId="42C15AC1" w14:textId="77777777" w:rsidR="00430979" w:rsidRPr="00CD37B0" w:rsidRDefault="00430979" w:rsidP="000F31B4">
            <w:pPr>
              <w:pStyle w:val="ProductList-OfferingBody"/>
              <w:rPr>
                <w:color w:val="FFFFFF" w:themeColor="background1"/>
                <w:szCs w:val="16"/>
              </w:rPr>
            </w:pPr>
            <w:r w:rsidRPr="00CD37B0">
              <w:rPr>
                <w:color w:val="FFFFFF" w:themeColor="background1"/>
                <w:szCs w:val="16"/>
              </w:rPr>
              <w:t>Maximális Feldolgozási Idő</w:t>
            </w:r>
          </w:p>
        </w:tc>
      </w:tr>
      <w:tr w:rsidR="00430979" w:rsidRPr="00B44CF9" w14:paraId="07761AA6" w14:textId="77777777" w:rsidTr="000F31B4">
        <w:trPr>
          <w:trHeight w:val="242"/>
        </w:trPr>
        <w:tc>
          <w:tcPr>
            <w:tcW w:w="2509" w:type="pct"/>
          </w:tcPr>
          <w:p w14:paraId="7DD7868C" w14:textId="77777777" w:rsidR="00430979" w:rsidRPr="00CD37B0"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CD37B0">
              <w:rPr>
                <w:rFonts w:asciiTheme="minorHAnsi" w:eastAsiaTheme="minorEastAsia" w:hAnsiTheme="minorHAnsi" w:cstheme="minorHAnsi"/>
                <w:color w:val="auto"/>
                <w:sz w:val="16"/>
                <w:szCs w:val="16"/>
              </w:rPr>
              <w:t>IPFlow ellenőrzése</w:t>
            </w:r>
          </w:p>
          <w:p w14:paraId="5051AC35" w14:textId="77777777" w:rsidR="00430979" w:rsidRPr="00CD37B0"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CD37B0">
              <w:rPr>
                <w:rFonts w:asciiTheme="minorHAnsi" w:eastAsiaTheme="minorEastAsia" w:hAnsiTheme="minorHAnsi" w:cstheme="minorHAnsi"/>
                <w:color w:val="auto"/>
                <w:sz w:val="16"/>
                <w:szCs w:val="16"/>
              </w:rPr>
              <w:t>NextHop</w:t>
            </w:r>
          </w:p>
          <w:p w14:paraId="68485720" w14:textId="77777777" w:rsidR="00430979" w:rsidRPr="00CD37B0"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CD37B0">
              <w:rPr>
                <w:rFonts w:asciiTheme="minorHAnsi" w:eastAsiaTheme="minorEastAsia" w:hAnsiTheme="minorHAnsi" w:cstheme="minorHAnsi"/>
                <w:color w:val="auto"/>
                <w:sz w:val="16"/>
                <w:szCs w:val="16"/>
              </w:rPr>
              <w:t>Csomagrögzítés</w:t>
            </w:r>
          </w:p>
          <w:p w14:paraId="3A4359B7" w14:textId="77777777" w:rsidR="00430979" w:rsidRPr="00CD37B0"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CD37B0">
              <w:rPr>
                <w:rFonts w:asciiTheme="minorHAnsi" w:eastAsiaTheme="minorEastAsia" w:hAnsiTheme="minorHAnsi" w:cstheme="minorHAnsi"/>
                <w:color w:val="auto"/>
                <w:sz w:val="16"/>
                <w:szCs w:val="16"/>
              </w:rPr>
              <w:t>Biztonsági csoport megtekintése</w:t>
            </w:r>
          </w:p>
          <w:p w14:paraId="44D59B52" w14:textId="77777777" w:rsidR="00430979" w:rsidRPr="00CD37B0" w:rsidRDefault="00430979" w:rsidP="000F31B4">
            <w:pPr>
              <w:pStyle w:val="ProductList-OfferingBody"/>
              <w:rPr>
                <w:rFonts w:eastAsiaTheme="minorEastAsia" w:cstheme="minorHAnsi"/>
                <w:szCs w:val="16"/>
              </w:rPr>
            </w:pPr>
            <w:r w:rsidRPr="00CD37B0">
              <w:rPr>
                <w:rFonts w:eastAsiaTheme="minorEastAsia" w:cstheme="minorHAnsi"/>
                <w:szCs w:val="16"/>
              </w:rPr>
              <w:t>Topológia</w:t>
            </w:r>
          </w:p>
          <w:p w14:paraId="51B46A76" w14:textId="77777777" w:rsidR="00430979" w:rsidRPr="00CD37B0" w:rsidRDefault="00430979" w:rsidP="000F31B4">
            <w:pPr>
              <w:pStyle w:val="ProductList-Body"/>
              <w:rPr>
                <w:sz w:val="16"/>
                <w:szCs w:val="16"/>
              </w:rPr>
            </w:pPr>
            <w:r w:rsidRPr="00CD37B0">
              <w:rPr>
                <w:sz w:val="16"/>
                <w:szCs w:val="16"/>
              </w:rPr>
              <w:t>Kapcsolatfigyelő</w:t>
            </w:r>
          </w:p>
          <w:p w14:paraId="11650A43" w14:textId="77777777" w:rsidR="00430979" w:rsidRPr="00CD37B0" w:rsidRDefault="00430979" w:rsidP="000F31B4">
            <w:pPr>
              <w:pStyle w:val="ProductList-Body"/>
              <w:rPr>
                <w:sz w:val="16"/>
                <w:szCs w:val="16"/>
              </w:rPr>
            </w:pPr>
            <w:r w:rsidRPr="00CD37B0">
              <w:rPr>
                <w:sz w:val="16"/>
                <w:szCs w:val="16"/>
              </w:rPr>
              <w:t>Kapcsolatfigyelő (klasszikus)</w:t>
            </w:r>
          </w:p>
        </w:tc>
        <w:tc>
          <w:tcPr>
            <w:tcW w:w="2491" w:type="pct"/>
          </w:tcPr>
          <w:p w14:paraId="6C475433" w14:textId="77777777" w:rsidR="00430979" w:rsidRPr="00CD37B0" w:rsidRDefault="00430979" w:rsidP="000F31B4">
            <w:pPr>
              <w:pStyle w:val="ProductList-OfferingBody"/>
              <w:rPr>
                <w:szCs w:val="16"/>
              </w:rPr>
            </w:pPr>
            <w:r w:rsidRPr="00CD37B0">
              <w:rPr>
                <w:szCs w:val="16"/>
              </w:rPr>
              <w:t>2 perc</w:t>
            </w:r>
          </w:p>
        </w:tc>
      </w:tr>
      <w:tr w:rsidR="00430979" w:rsidRPr="00B44CF9" w14:paraId="23AAA306" w14:textId="77777777" w:rsidTr="000F31B4">
        <w:trPr>
          <w:trHeight w:val="249"/>
        </w:trPr>
        <w:tc>
          <w:tcPr>
            <w:tcW w:w="2509" w:type="pct"/>
          </w:tcPr>
          <w:p w14:paraId="58E8F7FE" w14:textId="77777777" w:rsidR="00430979" w:rsidRPr="00CD37B0" w:rsidRDefault="00430979" w:rsidP="000F31B4">
            <w:pPr>
              <w:pStyle w:val="ProductList-OfferingBody"/>
              <w:rPr>
                <w:szCs w:val="16"/>
              </w:rPr>
            </w:pPr>
            <w:r w:rsidRPr="00CD37B0">
              <w:rPr>
                <w:szCs w:val="16"/>
              </w:rPr>
              <w:t>VPN-hiba elhárítása</w:t>
            </w:r>
          </w:p>
        </w:tc>
        <w:tc>
          <w:tcPr>
            <w:tcW w:w="2491" w:type="pct"/>
          </w:tcPr>
          <w:p w14:paraId="7C7EB31F" w14:textId="77777777" w:rsidR="00430979" w:rsidRPr="00CD37B0" w:rsidRDefault="00430979" w:rsidP="000F31B4">
            <w:pPr>
              <w:pStyle w:val="ProductList-OfferingBody"/>
              <w:rPr>
                <w:szCs w:val="16"/>
              </w:rPr>
            </w:pPr>
            <w:r w:rsidRPr="00CD37B0">
              <w:rPr>
                <w:szCs w:val="16"/>
              </w:rPr>
              <w:t xml:space="preserve">10 perc </w:t>
            </w:r>
          </w:p>
        </w:tc>
      </w:tr>
    </w:tbl>
    <w:p w14:paraId="643CF345" w14:textId="4230B894" w:rsidR="00430979" w:rsidRDefault="00430979" w:rsidP="00430979">
      <w:pPr>
        <w:spacing w:before="120" w:after="0" w:line="240" w:lineRule="auto"/>
        <w:rPr>
          <w:rFonts w:cstheme="minorHAnsi"/>
          <w:sz w:val="18"/>
          <w:szCs w:val="18"/>
        </w:rPr>
      </w:pPr>
      <w:r>
        <w:rPr>
          <w:rFonts w:cstheme="minorHAnsi"/>
          <w:sz w:val="18"/>
          <w:szCs w:val="18"/>
        </w:rPr>
        <w:t>A „</w:t>
      </w:r>
      <w:r>
        <w:rPr>
          <w:rFonts w:cstheme="minorHAnsi"/>
          <w:b/>
          <w:color w:val="00188F"/>
          <w:sz w:val="18"/>
          <w:szCs w:val="18"/>
        </w:rPr>
        <w:t>Százalékos Rendelkezésre Állás</w:t>
      </w:r>
      <w:r>
        <w:rPr>
          <w:rFonts w:cstheme="minorHAnsi"/>
          <w:sz w:val="18"/>
          <w:szCs w:val="18"/>
        </w:rPr>
        <w:t>” a következő képlettel határozható meg:</w:t>
      </w:r>
    </w:p>
    <w:p w14:paraId="680B8244" w14:textId="6529C724" w:rsidR="00430979" w:rsidRPr="00EF7CF9" w:rsidRDefault="00000000" w:rsidP="00FD6EFC">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Diagnosztikai Ellenőrzések Maximális Száma – Sikertelen Diagnosztikai Ellenőrzések</m:t>
              </m:r>
            </m:num>
            <m:den>
              <m:r>
                <m:rPr>
                  <m:nor/>
                </m:rPr>
                <w:rPr>
                  <w:rFonts w:ascii="Cambria Math" w:hAnsi="Cambria Math" w:cs="Tahoma"/>
                  <w:i/>
                  <w:sz w:val="18"/>
                  <w:szCs w:val="18"/>
                </w:rPr>
                <m:t>Diagnosztikai Ellenőrzések Maximális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58DC5805" w:rsidR="00430979" w:rsidRPr="00EF7CF9" w:rsidRDefault="00430979" w:rsidP="00430979">
      <w:pPr>
        <w:pStyle w:val="ProductList-Body"/>
      </w:pPr>
      <w:r>
        <w:rPr>
          <w:b/>
          <w:color w:val="00188F"/>
        </w:rPr>
        <w:t>Szolgáltatási szint</w:t>
      </w:r>
      <w:r w:rsidRPr="00CB5405">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CD37B0" w:rsidRDefault="00AC48A7" w:rsidP="000F31B4">
            <w:pPr>
              <w:pStyle w:val="ProductList-OfferingBody"/>
              <w:jc w:val="center"/>
              <w:rPr>
                <w:color w:val="FFFFFF" w:themeColor="background1"/>
                <w:szCs w:val="16"/>
              </w:rPr>
            </w:pPr>
            <w:r w:rsidRPr="00CD37B0">
              <w:rPr>
                <w:color w:val="FFFFFF" w:themeColor="background1"/>
                <w:szCs w:val="16"/>
              </w:rPr>
              <w:t>Százalékos Rendelkezésre Állás</w:t>
            </w:r>
          </w:p>
        </w:tc>
        <w:tc>
          <w:tcPr>
            <w:tcW w:w="2487" w:type="pct"/>
            <w:shd w:val="clear" w:color="auto" w:fill="0072C6"/>
          </w:tcPr>
          <w:p w14:paraId="75A13F4F" w14:textId="77777777" w:rsidR="00430979" w:rsidRPr="00CD37B0" w:rsidRDefault="00430979" w:rsidP="000F31B4">
            <w:pPr>
              <w:pStyle w:val="ProductList-OfferingBody"/>
              <w:jc w:val="center"/>
              <w:rPr>
                <w:color w:val="FFFFFF" w:themeColor="background1"/>
                <w:szCs w:val="16"/>
              </w:rPr>
            </w:pPr>
            <w:r w:rsidRPr="00CD37B0">
              <w:rPr>
                <w:color w:val="FFFFFF" w:themeColor="background1"/>
                <w:szCs w:val="16"/>
              </w:rPr>
              <w:t>Szolgáltatás-jóváírás</w:t>
            </w:r>
          </w:p>
        </w:tc>
      </w:tr>
      <w:tr w:rsidR="00430979" w:rsidRPr="00B44CF9" w14:paraId="3DDD643D" w14:textId="77777777" w:rsidTr="000F31B4">
        <w:trPr>
          <w:trHeight w:val="242"/>
        </w:trPr>
        <w:tc>
          <w:tcPr>
            <w:tcW w:w="2513" w:type="pct"/>
          </w:tcPr>
          <w:p w14:paraId="099B35BD" w14:textId="77777777" w:rsidR="00430979" w:rsidRPr="00CD37B0" w:rsidRDefault="00430979" w:rsidP="000F31B4">
            <w:pPr>
              <w:pStyle w:val="ProductList-OfferingBody"/>
              <w:jc w:val="center"/>
              <w:rPr>
                <w:szCs w:val="16"/>
              </w:rPr>
            </w:pPr>
            <w:r w:rsidRPr="00CD37B0">
              <w:rPr>
                <w:szCs w:val="16"/>
              </w:rPr>
              <w:t>&lt; 99,9%</w:t>
            </w:r>
          </w:p>
        </w:tc>
        <w:tc>
          <w:tcPr>
            <w:tcW w:w="2487" w:type="pct"/>
          </w:tcPr>
          <w:p w14:paraId="2269548D" w14:textId="77777777" w:rsidR="00430979" w:rsidRPr="00CD37B0" w:rsidRDefault="00430979" w:rsidP="000F31B4">
            <w:pPr>
              <w:pStyle w:val="ProductList-OfferingBody"/>
              <w:jc w:val="center"/>
              <w:rPr>
                <w:szCs w:val="16"/>
              </w:rPr>
            </w:pPr>
            <w:r w:rsidRPr="00CD37B0">
              <w:rPr>
                <w:szCs w:val="16"/>
              </w:rPr>
              <w:t>10%</w:t>
            </w:r>
          </w:p>
        </w:tc>
      </w:tr>
      <w:tr w:rsidR="00430979" w:rsidRPr="00B44CF9" w14:paraId="743D0E65" w14:textId="77777777" w:rsidTr="000F31B4">
        <w:trPr>
          <w:trHeight w:val="249"/>
        </w:trPr>
        <w:tc>
          <w:tcPr>
            <w:tcW w:w="2513" w:type="pct"/>
          </w:tcPr>
          <w:p w14:paraId="715B48C8" w14:textId="77777777" w:rsidR="00430979" w:rsidRPr="00CD37B0" w:rsidRDefault="00430979" w:rsidP="000F31B4">
            <w:pPr>
              <w:pStyle w:val="ProductList-OfferingBody"/>
              <w:jc w:val="center"/>
              <w:rPr>
                <w:szCs w:val="16"/>
              </w:rPr>
            </w:pPr>
            <w:r w:rsidRPr="00CD37B0">
              <w:rPr>
                <w:szCs w:val="16"/>
              </w:rPr>
              <w:t>&lt; 99%</w:t>
            </w:r>
          </w:p>
        </w:tc>
        <w:tc>
          <w:tcPr>
            <w:tcW w:w="2487" w:type="pct"/>
          </w:tcPr>
          <w:p w14:paraId="56040B94" w14:textId="77777777" w:rsidR="00430979" w:rsidRPr="00CD37B0" w:rsidRDefault="00430979" w:rsidP="000F31B4">
            <w:pPr>
              <w:pStyle w:val="ProductList-OfferingBody"/>
              <w:jc w:val="center"/>
              <w:rPr>
                <w:szCs w:val="16"/>
              </w:rPr>
            </w:pPr>
            <w:r w:rsidRPr="00CD37B0">
              <w:rPr>
                <w:szCs w:val="16"/>
              </w:rPr>
              <w:t>25%</w:t>
            </w:r>
          </w:p>
        </w:tc>
      </w:tr>
    </w:tbl>
    <w:p w14:paraId="655E2C87" w14:textId="75605E7D" w:rsidR="00430979" w:rsidRPr="00EF7CF9" w:rsidRDefault="002778D1"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61" w:name="_Toc457821572"/>
      <w:bookmarkStart w:id="362" w:name="_Toc52348982"/>
      <w:bookmarkStart w:id="363" w:name="_Toc231483878"/>
      <w:bookmarkEnd w:id="360"/>
      <w:r>
        <w:t>Notification Hubs</w:t>
      </w:r>
      <w:bookmarkEnd w:id="361"/>
      <w:bookmarkEnd w:id="362"/>
      <w:bookmarkEnd w:id="363"/>
    </w:p>
    <w:p w14:paraId="7246C680" w14:textId="77777777" w:rsidR="00430979" w:rsidRPr="00EF7CF9" w:rsidRDefault="00430979" w:rsidP="00430979">
      <w:pPr>
        <w:pStyle w:val="ProductList-Body"/>
      </w:pPr>
      <w:r>
        <w:rPr>
          <w:b/>
          <w:color w:val="00188F"/>
        </w:rPr>
        <w:t>További fogalommeghatározások</w:t>
      </w:r>
      <w:r w:rsidRPr="00CB5405">
        <w:rPr>
          <w:b/>
          <w:color w:val="00188F"/>
        </w:rPr>
        <w:t>:</w:t>
      </w:r>
    </w:p>
    <w:p w14:paraId="203A06C0" w14:textId="5F0C10FE" w:rsidR="00430979" w:rsidRPr="00EF7CF9" w:rsidRDefault="00430979" w:rsidP="00430979">
      <w:pPr>
        <w:pStyle w:val="ProductList-Body"/>
      </w:pPr>
      <w:r>
        <w:t>A „</w:t>
      </w:r>
      <w:r>
        <w:rPr>
          <w:b/>
          <w:color w:val="00188F"/>
        </w:rPr>
        <w:t>Telepítési Percek</w:t>
      </w:r>
      <w:r>
        <w:t>” azt az időtartamot jelenti percben kifejezve, amely alatt egy adott Notification Hubs szolgáltatás egy Alkalmazandó Időszakban a Microsoft Azure-ban telepített állapotban van.</w:t>
      </w:r>
    </w:p>
    <w:p w14:paraId="6D21BD1A" w14:textId="6CF4C354" w:rsidR="00430979" w:rsidRPr="00EF7CF9" w:rsidRDefault="00430979" w:rsidP="00430979">
      <w:pPr>
        <w:pStyle w:val="ProductList-Body"/>
      </w:pPr>
      <w:r>
        <w:t>A „</w:t>
      </w:r>
      <w:r>
        <w:rPr>
          <w:b/>
          <w:color w:val="00188F"/>
        </w:rPr>
        <w:t>Maximális Rendelkezésre Állási Percek</w:t>
      </w:r>
      <w:r>
        <w:t>” az Ön által egy Alkalmazandó Időszakban, egy adott Microsoft Azure-előfizetés keretében telepített összes Alap vagy Normál szintű Notification Hubs szolgáltatás Telepítési Perceinek összessége.</w:t>
      </w:r>
    </w:p>
    <w:p w14:paraId="426087FB" w14:textId="168DD1DC" w:rsidR="00430979" w:rsidRPr="00EF7CF9" w:rsidRDefault="00430979" w:rsidP="00430979">
      <w:pPr>
        <w:pStyle w:val="ProductList-Body"/>
      </w:pPr>
      <w:r>
        <w:rPr>
          <w:b/>
          <w:color w:val="00188F"/>
        </w:rPr>
        <w:t>Állásidő</w:t>
      </w:r>
      <w:r w:rsidRPr="00CB5405">
        <w:rPr>
          <w:b/>
          <w:color w:val="00188F"/>
        </w:rPr>
        <w:t>:</w:t>
      </w:r>
      <w:r>
        <w:t xml:space="preserve"> Az Ön által egy adott Microsoft Azure-előfizetés keretében telepített összes Alap vagy Normál szintű Notification Hubs szolgáltatás azon Telepítési Perceinek összessége, amelyek alatt az Értesítési Központ nem áll rendelkezésre. Egy adott Értesítési Központ esetén egy perc akkor tekintendő rendelkezésre nem állónak, ha az adott percben folyamatosan végrehajtott, az Értékesítési Központon keresztül történő értesítésküldést vagy az Értesítési Központot érintő regisztrációkezelési művelet végrehajtását célzó összes kísérlet vagy Hibakódot ad vissza, vagy öt percen belül nem eredményez Sikerkódot.</w:t>
      </w:r>
    </w:p>
    <w:p w14:paraId="0C4D73A4" w14:textId="77D9F744" w:rsidR="00430979" w:rsidRPr="00EF7CF9" w:rsidRDefault="00AC48A7" w:rsidP="00430979">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63BFBE6B" w14:textId="77777777" w:rsidR="00365E17" w:rsidRPr="00EF7CF9" w:rsidRDefault="00000000" w:rsidP="00FD6EFC">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AFB4ECA" w14:textId="77777777" w:rsidR="00430979" w:rsidRPr="00EF7CF9" w:rsidRDefault="00430979" w:rsidP="00430979">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Szolgáltatás-jóváírás</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w:t>
            </w:r>
          </w:p>
        </w:tc>
        <w:tc>
          <w:tcPr>
            <w:tcW w:w="5400" w:type="dxa"/>
          </w:tcPr>
          <w:p w14:paraId="38E84104" w14:textId="77777777" w:rsidR="00430979" w:rsidRPr="00EF7CF9" w:rsidRDefault="00430979" w:rsidP="000F31B4">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w:t>
            </w:r>
          </w:p>
        </w:tc>
        <w:tc>
          <w:tcPr>
            <w:tcW w:w="5400" w:type="dxa"/>
          </w:tcPr>
          <w:p w14:paraId="437A1D31" w14:textId="77777777" w:rsidR="00430979" w:rsidRPr="00EF7CF9" w:rsidRDefault="00430979" w:rsidP="000F31B4">
            <w:pPr>
              <w:pStyle w:val="ProductList-OfferingBody"/>
              <w:jc w:val="center"/>
            </w:pPr>
            <w:r>
              <w:t>25%</w:t>
            </w:r>
          </w:p>
        </w:tc>
      </w:tr>
    </w:tbl>
    <w:p w14:paraId="65389EC9" w14:textId="57BDF566" w:rsidR="00430979" w:rsidRPr="00EF7CF9" w:rsidRDefault="00430979" w:rsidP="00AF6A72">
      <w:pPr>
        <w:pStyle w:val="ProductList-Body"/>
        <w:keepNext/>
        <w:spacing w:before="120"/>
      </w:pPr>
      <w:r>
        <w:rPr>
          <w:b/>
          <w:color w:val="00188F"/>
        </w:rPr>
        <w:t>A Szolgáltatási Szintekre vonatkozó kivételek</w:t>
      </w:r>
      <w:r w:rsidRPr="00CB5405">
        <w:rPr>
          <w:b/>
          <w:color w:val="00188F"/>
        </w:rPr>
        <w:t>:</w:t>
      </w:r>
      <w:r>
        <w:t xml:space="preserve"> A Szolgáltatási Szintek és a Szolgáltatás-jóváírások az Alap és a Normál szintű Notification Hubs Értesítési Központok Ön általi használatára alkalmazandók.</w:t>
      </w:r>
    </w:p>
    <w:bookmarkStart w:id="364" w:name="_Toc457821573"/>
    <w:p w14:paraId="48307B2E" w14:textId="187218C2" w:rsidR="00430979" w:rsidRPr="00EF7CF9" w:rsidRDefault="002778D1"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bookmarkEnd w:id="364"/>
    <w:p w14:paraId="3D6BC396" w14:textId="77777777" w:rsidR="00681CC4" w:rsidRDefault="00681CC4">
      <w:pPr>
        <w:rPr>
          <w:rFonts w:asciiTheme="majorHAnsi" w:hAnsiTheme="majorHAnsi"/>
          <w:b/>
          <w:color w:val="0072C6"/>
          <w:sz w:val="28"/>
        </w:rPr>
      </w:pPr>
      <w:r>
        <w:br w:type="page"/>
      </w:r>
    </w:p>
    <w:p w14:paraId="35A5FD93" w14:textId="2B42D17F" w:rsidR="00430979" w:rsidRPr="00430979" w:rsidRDefault="00430979" w:rsidP="00F44292">
      <w:pPr>
        <w:pStyle w:val="ProductList-Offering2Heading"/>
        <w:keepNext/>
        <w:tabs>
          <w:tab w:val="clear" w:pos="360"/>
          <w:tab w:val="clear" w:pos="720"/>
          <w:tab w:val="clear" w:pos="1080"/>
        </w:tabs>
        <w:outlineLvl w:val="2"/>
      </w:pPr>
      <w:bookmarkStart w:id="365" w:name="_Toc231483879"/>
      <w:r>
        <w:t>Igény Szerinti Kapacitáslefoglalás Virtuális Gépek számára</w:t>
      </w:r>
      <w:bookmarkEnd w:id="365"/>
    </w:p>
    <w:p w14:paraId="3BFDCAB1" w14:textId="77777777" w:rsidR="00430979" w:rsidRPr="00430979" w:rsidRDefault="00430979" w:rsidP="00430979">
      <w:pPr>
        <w:pStyle w:val="ProductList-Body"/>
        <w:rPr>
          <w:b/>
          <w:bCs/>
          <w:color w:val="00188F"/>
        </w:rPr>
      </w:pPr>
      <w:r>
        <w:rPr>
          <w:b/>
          <w:bCs/>
          <w:color w:val="00188F"/>
        </w:rPr>
        <w:t>További fogalommeghatározások</w:t>
      </w:r>
    </w:p>
    <w:p w14:paraId="1255BD6C" w14:textId="77777777" w:rsidR="00430979" w:rsidRDefault="00430979" w:rsidP="00430979">
      <w:pPr>
        <w:pStyle w:val="ProductList-Body"/>
      </w:pPr>
      <w:r>
        <w:t>A „</w:t>
      </w:r>
      <w:r>
        <w:rPr>
          <w:b/>
          <w:bCs/>
          <w:color w:val="00188F"/>
        </w:rPr>
        <w:t>Rendelkezésre Állási Zóna</w:t>
      </w:r>
      <w:r>
        <w:t>” egy Azure-régió egy olyan, meghibásodásoktól elszigetelt területe, amely redundáns energiaellátást, hűtést és hálózati hozzáférést biztosít.</w:t>
      </w:r>
    </w:p>
    <w:p w14:paraId="75068006" w14:textId="77777777" w:rsidR="00430979" w:rsidRDefault="00430979" w:rsidP="00430979">
      <w:pPr>
        <w:pStyle w:val="ProductList-Body"/>
      </w:pPr>
      <w:r>
        <w:t>A „</w:t>
      </w:r>
      <w:r>
        <w:rPr>
          <w:b/>
          <w:bCs/>
          <w:color w:val="00188F"/>
        </w:rPr>
        <w:t>Kapacitás</w:t>
      </w:r>
      <w:r>
        <w:t>” egy Igény Szerinti Kapacitáslefoglalásnak az a tulajdonsága, amely a lefoglalt Virtuálisgép-példányok mennyiségét határozza meg.</w:t>
      </w:r>
    </w:p>
    <w:p w14:paraId="2E6509A9" w14:textId="77777777" w:rsidR="00430979" w:rsidRDefault="00430979" w:rsidP="00430979">
      <w:pPr>
        <w:pStyle w:val="ProductList-Body"/>
      </w:pPr>
      <w:r>
        <w:t>Az „</w:t>
      </w:r>
      <w:r>
        <w:rPr>
          <w:b/>
          <w:bCs/>
          <w:color w:val="00188F"/>
        </w:rPr>
        <w:t>Igény Szerinti Kapacitáslefoglalás</w:t>
      </w:r>
      <w:r>
        <w:t>” egy Azure-előfizetésben létrehozott olyan objektum, amely egy konkrét Virtuálisgép-példánytípus számára egy konkrét helyen lefoglalt kapacitás mennyiségét fejezi ki.</w:t>
      </w:r>
    </w:p>
    <w:p w14:paraId="5B67FE53" w14:textId="77777777" w:rsidR="00430979" w:rsidRDefault="00430979" w:rsidP="00430979">
      <w:pPr>
        <w:pStyle w:val="ProductList-Body"/>
      </w:pPr>
      <w:r>
        <w:t>A „</w:t>
      </w:r>
      <w:r>
        <w:rPr>
          <w:b/>
          <w:bCs/>
          <w:color w:val="00188F"/>
        </w:rPr>
        <w:t>Virtuális Gép</w:t>
      </w:r>
      <w:r>
        <w:t>” olyan állandó példánytípusokat jelent, amelyek külön-külön vagy egy Virtual Machine Scale Set szolgáltatás részeként telepíthetők egy több-bérlős Azure-beli környezetben.</w:t>
      </w:r>
    </w:p>
    <w:p w14:paraId="44DFECDB" w14:textId="77777777" w:rsidR="00430979" w:rsidRDefault="00430979" w:rsidP="00430979">
      <w:pPr>
        <w:pStyle w:val="ProductList-Body"/>
      </w:pPr>
      <w:r>
        <w:t>A „</w:t>
      </w:r>
      <w:r>
        <w:rPr>
          <w:b/>
          <w:bCs/>
          <w:color w:val="00188F"/>
        </w:rPr>
        <w:t>Lefoglalt Virtuális Gépek</w:t>
      </w:r>
      <w:r>
        <w:t>” egy Igény Szerinti Kapacitáslefoglalásnak az a tulajdonsága, amely az Igény Szerinti Kapacitáslefoglalás számára lefoglalt Virtuális Gépek listájára utal.</w:t>
      </w:r>
    </w:p>
    <w:p w14:paraId="39559A6B" w14:textId="2F454812" w:rsidR="00430979" w:rsidRDefault="00430979" w:rsidP="00430979">
      <w:pPr>
        <w:pStyle w:val="ProductList-Body"/>
      </w:pPr>
      <w:r>
        <w:t>A „</w:t>
      </w:r>
      <w:r>
        <w:rPr>
          <w:b/>
          <w:bCs/>
          <w:color w:val="00188F"/>
        </w:rPr>
        <w:t>Támogatott Telepítés</w:t>
      </w:r>
      <w:r>
        <w:t xml:space="preserve">” olyan Virtuálisgép-telepítés, amely megfelel az adott helynek (a Rendelkezésre Állási Zónát is ideértve, ha definiálva van), pontosan egy meglévő Igény Szerinti Kapacitáslefoglalás Virtuálisgép-méretét használja, és teljesíti a szolgáltatás </w:t>
      </w:r>
      <w:hyperlink r:id="rId24" w:anchor="limitations-and-restrictions" w:history="1">
        <w:r>
          <w:rPr>
            <w:rStyle w:val="Hyperlink"/>
          </w:rPr>
          <w:t>használati dokumentációjában</w:t>
        </w:r>
      </w:hyperlink>
      <w:r>
        <w:t xml:space="preserve"> foglaltakat.</w:t>
      </w:r>
    </w:p>
    <w:p w14:paraId="5C1CD026" w14:textId="77777777" w:rsidR="00430979" w:rsidRDefault="00430979" w:rsidP="00430979">
      <w:pPr>
        <w:pStyle w:val="ProductList-Body"/>
      </w:pPr>
      <w:r>
        <w:t>A „</w:t>
      </w:r>
      <w:r>
        <w:rPr>
          <w:b/>
          <w:bCs/>
          <w:color w:val="00188F"/>
        </w:rPr>
        <w:t>Lefoglalt Egység</w:t>
      </w:r>
      <w:r>
        <w:t>” egy Igény Szerinti Kapacitáslefoglalás egyetlen példánya. Ha például egy Igény Szerinti Kapacitáslefoglalás Kapacitásként 10 Virtuális Gépet határoz meg, akkor a Lefoglalt Egységek száma 10.</w:t>
      </w:r>
    </w:p>
    <w:p w14:paraId="7B8AC567" w14:textId="77777777" w:rsidR="00430979" w:rsidRDefault="00430979" w:rsidP="00430979">
      <w:pPr>
        <w:pStyle w:val="ProductList-Body"/>
      </w:pPr>
      <w:r>
        <w:t>A „</w:t>
      </w:r>
      <w:r>
        <w:rPr>
          <w:b/>
          <w:bCs/>
          <w:color w:val="00188F"/>
        </w:rPr>
        <w:t>Fel Nem Használt Kapacitáslefoglalás</w:t>
      </w:r>
      <w:r>
        <w:t>” olyan Igény Szerinti Kapacitáslefoglalás, amelynek esetében a Lefoglalt Virtuális Gépek lista elemeinek száma kisebb, mint a Kapacitás.</w:t>
      </w:r>
    </w:p>
    <w:p w14:paraId="17BB0F27" w14:textId="77777777" w:rsidR="00430979" w:rsidRDefault="00430979" w:rsidP="00430979">
      <w:pPr>
        <w:pStyle w:val="ProductList-Body"/>
      </w:pPr>
      <w:r>
        <w:t>A „</w:t>
      </w:r>
      <w:r>
        <w:rPr>
          <w:b/>
          <w:bCs/>
          <w:color w:val="00188F"/>
        </w:rPr>
        <w:t>Telepítésre Nem Érhető El</w:t>
      </w:r>
      <w:r>
        <w:t>” bármilyen olyan Támogatott Telepítést jelent, amelyet úgy konfiguráltak, hogy felhasználjon egy meglévő, a következő két feltételt teljesítő Fel Nem Használt Kapacitáslefoglalást:</w:t>
      </w:r>
    </w:p>
    <w:p w14:paraId="22D3FF4F" w14:textId="02B6D5D5" w:rsidR="00430979" w:rsidRDefault="00430979">
      <w:pPr>
        <w:pStyle w:val="ProductList-Body"/>
        <w:numPr>
          <w:ilvl w:val="1"/>
          <w:numId w:val="12"/>
        </w:numPr>
        <w:tabs>
          <w:tab w:val="clear" w:pos="360"/>
          <w:tab w:val="clear" w:pos="720"/>
          <w:tab w:val="clear" w:pos="1080"/>
        </w:tabs>
        <w:ind w:left="540" w:hanging="180"/>
      </w:pPr>
      <w:r>
        <w:t>Virtuálisgép-kapacitás hiányára/elégtelenségére utaló hibát kap – nem teljesül ez a követelmény, ha a Virtuálisgép-telepítés más típusú hiba miatt vagy azért hiúsul meg, mert kevés a lemez- vagy bármilyen egyéb Azure-erőforrás-kapacitás; és</w:t>
      </w:r>
    </w:p>
    <w:p w14:paraId="355ADB92" w14:textId="13C66690" w:rsidR="00430979" w:rsidRDefault="00430979">
      <w:pPr>
        <w:pStyle w:val="ProductList-Body"/>
        <w:numPr>
          <w:ilvl w:val="1"/>
          <w:numId w:val="12"/>
        </w:numPr>
        <w:tabs>
          <w:tab w:val="clear" w:pos="360"/>
          <w:tab w:val="clear" w:pos="720"/>
          <w:tab w:val="clear" w:pos="1080"/>
        </w:tabs>
        <w:ind w:left="540" w:hanging="180"/>
      </w:pPr>
      <w:r>
        <w:t>az Igény Szerinti Kapacitáslefoglalás továbbra is kielégíti a Fel Nem Használt Kapacitáslefoglalás fogalmának követelményeit (például más Virtuális Gép(ek) még nem használta/használták fel a Fel Nem Használt Kapacitáslefoglalást).</w:t>
      </w:r>
    </w:p>
    <w:p w14:paraId="7A5EDA90" w14:textId="32AFCFA7" w:rsidR="00430979" w:rsidRPr="00430979" w:rsidRDefault="00EE6E3C" w:rsidP="006B5197">
      <w:pPr>
        <w:pStyle w:val="ProductList-Body"/>
        <w:spacing w:before="120"/>
        <w:rPr>
          <w:b/>
          <w:bCs/>
          <w:color w:val="00188F"/>
        </w:rPr>
      </w:pPr>
      <w:r>
        <w:rPr>
          <w:b/>
          <w:bCs/>
          <w:color w:val="00188F"/>
        </w:rPr>
        <w:t>A Rendelkezésre Állás kiszámítása és a Szolgáltatási Szintek az Igény Szerinti Kapacitáslefoglalás esetén</w:t>
      </w:r>
    </w:p>
    <w:p w14:paraId="23F3C9D0" w14:textId="77777777" w:rsidR="00430979" w:rsidRPr="00931B38" w:rsidRDefault="00430979" w:rsidP="00430979">
      <w:pPr>
        <w:pStyle w:val="ProductList-Body"/>
        <w:rPr>
          <w:spacing w:val="-2"/>
        </w:rPr>
      </w:pPr>
      <w:r w:rsidRPr="00931B38">
        <w:rPr>
          <w:spacing w:val="-2"/>
        </w:rPr>
        <w:t>A „</w:t>
      </w:r>
      <w:r w:rsidRPr="00931B38">
        <w:rPr>
          <w:b/>
          <w:bCs/>
          <w:color w:val="00188F"/>
          <w:spacing w:val="-2"/>
        </w:rPr>
        <w:t>Rendelkezésre Nem Álló Percek</w:t>
      </w:r>
      <w:r w:rsidRPr="00931B38">
        <w:rPr>
          <w:spacing w:val="-2"/>
        </w:rPr>
        <w:t>” azok a percek, amelyekben egy Fel Nem Használt Kapacitáslefoglalás Telepítésre Nem Érhető El. A Rendelkezésre Nem Álló Percek számolása akkor kezdődik, amikor bekövetkezik a Telepítésre Nem Érhető El állapot, és egészen addig tart, amíg (a) egy rákövetkező Támogatott Telepítés sikeres nem lesz, (b) egy másik Támogatott Telepítési kísérlet egy másik Telepítésre Nem Érhető El állapotot nem eredményez, vagy (c) el nem telt 15 perc. Ha Támogatott Telepítési kísérlet nélkül telik el 15 perc, akkor a Rendelkezésre Nem Álló Percek számolása tovább folytatódik, amikor bekövetkezik egy következő Telepítésre Nem Érhető El állapot.</w:t>
      </w:r>
    </w:p>
    <w:p w14:paraId="5A920202" w14:textId="77777777" w:rsidR="00430979" w:rsidRDefault="00430979" w:rsidP="00430979">
      <w:pPr>
        <w:pStyle w:val="ProductList-Body"/>
      </w:pPr>
    </w:p>
    <w:p w14:paraId="2E63F193" w14:textId="77777777" w:rsidR="00430979" w:rsidRDefault="00430979" w:rsidP="00430979">
      <w:pPr>
        <w:pStyle w:val="ProductList-Body"/>
      </w:pPr>
      <w:r>
        <w:t>A Rendelkezésre Nem Álló Percek az egyes nem használható Lefoglalt Egységek esetében számolandók össze. Ha egy Lefoglalt Egységet használatba vesznek, miközben egy másik használaton kívül marad, akkor a Rendelkezésre Nem Álló Percek számolása csak a nem használt Legfoglalt Egység esetében fog folytatódni.</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Lásd a szolgáltatás dokumentációjában található </w:t>
      </w:r>
      <w:hyperlink r:id="rId25" w:anchor="sla-for-capacity-reservation" w:history="1">
        <w:r>
          <w:rPr>
            <w:rStyle w:val="Hyperlink"/>
          </w:rPr>
          <w:t>számítási példát</w:t>
        </w:r>
      </w:hyperlink>
      <w:r>
        <w:t>.</w:t>
      </w:r>
    </w:p>
    <w:p w14:paraId="15C00477" w14:textId="77777777" w:rsidR="00430979" w:rsidRDefault="00430979" w:rsidP="00430979">
      <w:pPr>
        <w:pStyle w:val="ProductList-Body"/>
      </w:pPr>
    </w:p>
    <w:p w14:paraId="0277F4D8" w14:textId="77777777" w:rsidR="00430979" w:rsidRDefault="00430979" w:rsidP="00430979">
      <w:pPr>
        <w:pStyle w:val="ProductList-Body"/>
      </w:pPr>
      <w:r>
        <w:t>Az „</w:t>
      </w:r>
      <w:r>
        <w:rPr>
          <w:b/>
          <w:bCs/>
          <w:color w:val="00188F"/>
        </w:rPr>
        <w:t>Állásidő</w:t>
      </w:r>
      <w:r>
        <w:t>” azoknak a Rendelkezésre Nem Álló Perceknek a teljes összesített mennyiségét jelenti, amelyek egy adott hónapban a Lefoglalt Egységenként összeszámolt percek közé tartoznak.</w:t>
      </w:r>
    </w:p>
    <w:p w14:paraId="34C52979" w14:textId="1D9DCF51" w:rsidR="00430979" w:rsidRDefault="00430979" w:rsidP="00430979">
      <w:pPr>
        <w:pStyle w:val="ProductList-Body"/>
      </w:pPr>
      <w:r>
        <w:t>A „</w:t>
      </w:r>
      <w:r>
        <w:rPr>
          <w:b/>
          <w:bCs/>
          <w:color w:val="00188F"/>
        </w:rPr>
        <w:t>Százalékos Rendelkezésre Állás</w:t>
      </w:r>
      <w:r>
        <w:t>” az egyes Lefoglalt Egységek esetében az Alkalmazandó Időszak azon Perceinek százalékos aránya, amely percek alatt egy Lefoglalt Egységnél Állásidő lépett fel.</w:t>
      </w:r>
    </w:p>
    <w:p w14:paraId="6F2C9ED3" w14:textId="0DC4E3E6"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Alkalmazandó Időszak Percei – Állásidő</m:t>
              </m:r>
            </m:num>
            <m:den>
              <m:r>
                <m:rPr>
                  <m:nor/>
                </m:rPr>
                <w:rPr>
                  <w:rFonts w:ascii="Cambria Math" w:hAnsi="Cambria Math" w:cs="Tahoma"/>
                  <w:i/>
                  <w:sz w:val="18"/>
                  <w:szCs w:val="18"/>
                </w:rPr>
                <m:t>Alkalmazandó Időszak Percei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Egy Igény Szerinti Kapacitáslefoglalásban az egyes Lefoglalt Egységek Ügyfél általi használatára a következő Szolgáltatási Szintek és Szolgáltatás-jóváírások alkalmazandók.</w:t>
      </w:r>
      <w:r>
        <w:t xml:space="preserve"> A Szolgáltatás-jóváírások az egyes Lefoglalt Egységek költsége alapján járnak, nem pedig az Igény Szerinti Kapacitáslefoglalásra vonatkozó teljes költség alapján.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Szolgáltatás-jóváírás</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w:t>
            </w:r>
          </w:p>
        </w:tc>
        <w:tc>
          <w:tcPr>
            <w:tcW w:w="5400" w:type="dxa"/>
          </w:tcPr>
          <w:p w14:paraId="345CC8EB" w14:textId="77777777" w:rsidR="00BF15F8" w:rsidRPr="00EF7CF9" w:rsidRDefault="00BF15F8" w:rsidP="000F31B4">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w:t>
            </w:r>
          </w:p>
        </w:tc>
        <w:tc>
          <w:tcPr>
            <w:tcW w:w="5400" w:type="dxa"/>
          </w:tcPr>
          <w:p w14:paraId="04B0AB48" w14:textId="77777777" w:rsidR="00BF15F8" w:rsidRPr="00EF7CF9" w:rsidRDefault="00BF15F8" w:rsidP="000F31B4">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w:t>
            </w:r>
          </w:p>
        </w:tc>
        <w:tc>
          <w:tcPr>
            <w:tcW w:w="5400" w:type="dxa"/>
          </w:tcPr>
          <w:p w14:paraId="0B6CDF92" w14:textId="7AD7C73E" w:rsidR="00BF15F8" w:rsidRPr="00EF7CF9" w:rsidRDefault="00BF15F8" w:rsidP="000F31B4">
            <w:pPr>
              <w:pStyle w:val="ProductList-OfferingBody"/>
              <w:jc w:val="center"/>
            </w:pPr>
            <w:r>
              <w:t>100%</w:t>
            </w:r>
          </w:p>
        </w:tc>
      </w:tr>
    </w:tbl>
    <w:p w14:paraId="4C0024E1" w14:textId="027B64B9" w:rsidR="00BF15F8" w:rsidRPr="00EF7CF9" w:rsidRDefault="002778D1"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BFFC1C7" w14:textId="77777777" w:rsidR="00681CC4" w:rsidRDefault="00681CC4">
      <w:pPr>
        <w:rPr>
          <w:rFonts w:ascii="Calibri Light" w:eastAsia="Calibri" w:hAnsi="Calibri Light" w:cs="Arial"/>
          <w:b/>
          <w:color w:val="0072C6"/>
          <w:sz w:val="28"/>
        </w:rPr>
      </w:pPr>
      <w:bookmarkStart w:id="366" w:name="_Toc230011462"/>
      <w:bookmarkStart w:id="367" w:name="_Toc198046216"/>
      <w:r>
        <w:rPr>
          <w:rFonts w:ascii="Calibri Light" w:eastAsia="Calibri" w:hAnsi="Calibri Light" w:cs="Arial"/>
          <w:b/>
          <w:color w:val="0072C6"/>
          <w:sz w:val="28"/>
        </w:rPr>
        <w:br w:type="page"/>
      </w:r>
    </w:p>
    <w:p w14:paraId="55FB7925" w14:textId="6A3B3226" w:rsidR="00C90138" w:rsidRPr="00B05208" w:rsidRDefault="00C90138" w:rsidP="00C90138">
      <w:pPr>
        <w:keepNext/>
        <w:pBdr>
          <w:bottom w:val="single" w:sz="4" w:space="1" w:color="595959"/>
        </w:pBdr>
        <w:spacing w:before="60" w:after="60" w:line="240" w:lineRule="auto"/>
        <w:ind w:firstLine="187"/>
        <w:outlineLvl w:val="2"/>
        <w:rPr>
          <w:rFonts w:ascii="Calibri Light" w:eastAsia="Calibri" w:hAnsi="Calibri Light" w:cs="Arial"/>
          <w:b/>
          <w:color w:val="0072C6"/>
          <w:sz w:val="28"/>
        </w:rPr>
      </w:pPr>
      <w:r>
        <w:rPr>
          <w:rFonts w:ascii="Calibri Light" w:eastAsia="Calibri" w:hAnsi="Calibri Light" w:cs="Arial"/>
          <w:b/>
          <w:color w:val="0072C6"/>
          <w:sz w:val="28"/>
        </w:rPr>
        <w:t>Foundry Agent Service</w:t>
      </w:r>
      <w:bookmarkEnd w:id="366"/>
    </w:p>
    <w:p w14:paraId="2B6363A6" w14:textId="77777777" w:rsidR="00C90138" w:rsidRPr="00720D51" w:rsidRDefault="00C90138" w:rsidP="00C90138">
      <w:pPr>
        <w:tabs>
          <w:tab w:val="left" w:pos="360"/>
          <w:tab w:val="left" w:pos="720"/>
          <w:tab w:val="left" w:pos="1080"/>
        </w:tabs>
        <w:spacing w:after="0" w:line="240" w:lineRule="auto"/>
        <w:rPr>
          <w:rFonts w:ascii="Calibri" w:eastAsia="Aptos" w:hAnsi="Calibri" w:cs="Calibri"/>
          <w:b/>
          <w:color w:val="00188F"/>
          <w:sz w:val="18"/>
        </w:rPr>
      </w:pPr>
      <w:r>
        <w:rPr>
          <w:rFonts w:ascii="Calibri" w:eastAsia="Aptos" w:hAnsi="Calibri" w:cs="Calibri"/>
          <w:b/>
          <w:color w:val="00188F"/>
          <w:sz w:val="18"/>
        </w:rPr>
        <w:t>További fogalommeghatározások:</w:t>
      </w:r>
    </w:p>
    <w:p w14:paraId="1EF29DAA" w14:textId="77777777" w:rsidR="00C90138" w:rsidRPr="00B05208" w:rsidRDefault="00C90138" w:rsidP="00C90138">
      <w:pPr>
        <w:tabs>
          <w:tab w:val="left" w:pos="360"/>
          <w:tab w:val="left" w:pos="720"/>
          <w:tab w:val="left" w:pos="1080"/>
        </w:tabs>
        <w:spacing w:after="0" w:line="240" w:lineRule="auto"/>
        <w:rPr>
          <w:rFonts w:ascii="Calibri" w:eastAsia="Aptos" w:hAnsi="Calibri" w:cs="Calibri"/>
          <w:sz w:val="18"/>
          <w:szCs w:val="18"/>
        </w:rPr>
      </w:pPr>
      <w:r>
        <w:rPr>
          <w:rFonts w:ascii="Calibri" w:eastAsia="Aptos" w:hAnsi="Calibri" w:cs="Calibri"/>
          <w:b/>
          <w:color w:val="00188F"/>
          <w:sz w:val="18"/>
        </w:rPr>
        <w:t>Azure AI Foundry-erőforrás:</w:t>
      </w:r>
      <w:r>
        <w:rPr>
          <w:rFonts w:ascii="Calibri" w:eastAsia="Aptos" w:hAnsi="Calibri" w:cs="Calibri"/>
          <w:sz w:val="18"/>
          <w:szCs w:val="18"/>
        </w:rPr>
        <w:t xml:space="preserve"> egy Microsoft Azure-előfizetés keretében egy Azure-régióban az Azure AI Foundry számára létrehozott Azure-erőforrást jelent.</w:t>
      </w:r>
    </w:p>
    <w:p w14:paraId="5C974BBD" w14:textId="77777777" w:rsidR="00C90138" w:rsidRPr="00B05208" w:rsidRDefault="00C90138" w:rsidP="00C90138">
      <w:pPr>
        <w:tabs>
          <w:tab w:val="left" w:pos="360"/>
          <w:tab w:val="left" w:pos="720"/>
          <w:tab w:val="left" w:pos="1080"/>
        </w:tabs>
        <w:spacing w:after="0" w:line="240" w:lineRule="auto"/>
        <w:rPr>
          <w:rFonts w:ascii="Calibri" w:eastAsia="Aptos" w:hAnsi="Calibri" w:cs="Calibri"/>
          <w:sz w:val="18"/>
          <w:szCs w:val="18"/>
        </w:rPr>
      </w:pPr>
      <w:r>
        <w:rPr>
          <w:rFonts w:ascii="Calibri" w:eastAsia="Aptos" w:hAnsi="Calibri" w:cs="Calibri"/>
          <w:b/>
          <w:color w:val="00188F"/>
          <w:sz w:val="18"/>
        </w:rPr>
        <w:t>Kérés:</w:t>
      </w:r>
      <w:r>
        <w:rPr>
          <w:rFonts w:ascii="Calibri" w:eastAsia="Aptos" w:hAnsi="Calibri" w:cs="Calibri"/>
          <w:sz w:val="18"/>
          <w:szCs w:val="18"/>
        </w:rPr>
        <w:t xml:space="preserve"> egy Microsoft Foundry-erőforrásban telepített modellvégpont felé irányuló API-hívás.</w:t>
      </w:r>
    </w:p>
    <w:p w14:paraId="3341685A" w14:textId="77777777" w:rsidR="00C90138" w:rsidRPr="00B05208" w:rsidRDefault="00C90138" w:rsidP="00C90138">
      <w:pPr>
        <w:tabs>
          <w:tab w:val="left" w:pos="360"/>
          <w:tab w:val="left" w:pos="720"/>
          <w:tab w:val="left" w:pos="1080"/>
        </w:tabs>
        <w:spacing w:after="0" w:line="240" w:lineRule="auto"/>
        <w:rPr>
          <w:rFonts w:ascii="Calibri" w:eastAsia="Aptos" w:hAnsi="Calibri" w:cs="Calibri"/>
          <w:sz w:val="18"/>
          <w:szCs w:val="18"/>
        </w:rPr>
      </w:pPr>
      <w:r>
        <w:rPr>
          <w:rFonts w:ascii="Calibri" w:eastAsia="Aptos" w:hAnsi="Calibri" w:cs="Calibri"/>
          <w:b/>
          <w:color w:val="00188F"/>
          <w:sz w:val="18"/>
        </w:rPr>
        <w:t>Hibák átlagos aránya:</w:t>
      </w:r>
      <w:r>
        <w:rPr>
          <w:rFonts w:ascii="Calibri" w:eastAsia="Aptos" w:hAnsi="Calibri" w:cs="Calibri"/>
          <w:sz w:val="18"/>
          <w:szCs w:val="18"/>
        </w:rPr>
        <w:t> egy Alkalmazandó időszakban a következő értéket jelenti: az adott Alkalmazandó időszak minden egyes percére vonatkozóan a Hibák arányának összege, és ez elosztva az adott Alkalmazandó időszakbeli percek teljes számával.</w:t>
      </w:r>
    </w:p>
    <w:p w14:paraId="6F4D249A" w14:textId="77777777" w:rsidR="00C90138" w:rsidRPr="00B05208" w:rsidRDefault="00C90138" w:rsidP="00C90138">
      <w:pPr>
        <w:tabs>
          <w:tab w:val="left" w:pos="360"/>
          <w:tab w:val="left" w:pos="720"/>
          <w:tab w:val="left" w:pos="1080"/>
        </w:tabs>
        <w:spacing w:after="0" w:line="240" w:lineRule="auto"/>
        <w:rPr>
          <w:rFonts w:ascii="Calibri" w:eastAsia="Aptos" w:hAnsi="Calibri" w:cs="Calibri"/>
          <w:sz w:val="18"/>
          <w:szCs w:val="18"/>
        </w:rPr>
      </w:pPr>
      <w:r>
        <w:rPr>
          <w:rFonts w:ascii="Calibri" w:eastAsia="Aptos" w:hAnsi="Calibri" w:cs="Calibri"/>
          <w:b/>
          <w:color w:val="00188F"/>
          <w:sz w:val="18"/>
        </w:rPr>
        <w:t>Hibaarány</w:t>
      </w:r>
      <w:r w:rsidRPr="00B1431B">
        <w:rPr>
          <w:rFonts w:ascii="Calibri" w:eastAsia="Calibri" w:hAnsi="Calibri" w:cs="Arial"/>
          <w:b/>
          <w:color w:val="00188F"/>
          <w:sz w:val="18"/>
        </w:rPr>
        <w:t>:</w:t>
      </w:r>
      <w:r>
        <w:rPr>
          <w:rFonts w:ascii="Calibri" w:eastAsia="Aptos" w:hAnsi="Calibri" w:cs="Calibri"/>
          <w:sz w:val="18"/>
          <w:szCs w:val="18"/>
        </w:rPr>
        <w:t xml:space="preserve"> a Hibakódot visszaadó kérések száma osztva az egy perc alatt érkezett összes Kérés számával. Ha egy adott percben a Kérések teljes száma nulla, akkor erre az intervallumra a Hibaarány 0%.</w:t>
      </w:r>
    </w:p>
    <w:p w14:paraId="7D8214F6" w14:textId="77777777" w:rsidR="00C90138" w:rsidRPr="00B05208" w:rsidRDefault="00C90138" w:rsidP="00C90138">
      <w:pPr>
        <w:tabs>
          <w:tab w:val="left" w:pos="360"/>
          <w:tab w:val="left" w:pos="720"/>
          <w:tab w:val="left" w:pos="1080"/>
        </w:tabs>
        <w:spacing w:after="0" w:line="240" w:lineRule="auto"/>
        <w:rPr>
          <w:rFonts w:ascii="Aptos" w:eastAsia="Aptos" w:hAnsi="Aptos" w:cs="Times New Roman"/>
          <w:sz w:val="18"/>
          <w:szCs w:val="18"/>
        </w:rPr>
      </w:pPr>
      <w:r>
        <w:rPr>
          <w:rFonts w:ascii="Calibri" w:eastAsia="Aptos" w:hAnsi="Calibri" w:cs="Calibri"/>
          <w:b/>
          <w:color w:val="00188F"/>
          <w:sz w:val="18"/>
        </w:rPr>
        <w:t>Százalékos rendelkezésre állás</w:t>
      </w:r>
      <w:r w:rsidRPr="00B1431B">
        <w:rPr>
          <w:rFonts w:ascii="Calibri" w:eastAsia="Calibri" w:hAnsi="Calibri" w:cs="Arial"/>
          <w:b/>
          <w:color w:val="00188F"/>
          <w:sz w:val="18"/>
        </w:rPr>
        <w:t>:</w:t>
      </w:r>
      <w:r>
        <w:rPr>
          <w:rFonts w:ascii="Calibri" w:eastAsia="Aptos" w:hAnsi="Calibri" w:cs="Calibri"/>
          <w:sz w:val="18"/>
          <w:szCs w:val="18"/>
        </w:rPr>
        <w:t> a következő képlettel határozható meg:</w:t>
      </w:r>
      <w:r>
        <w:br/>
      </w:r>
    </w:p>
    <w:p w14:paraId="026B2CAA" w14:textId="77777777" w:rsidR="00C90138" w:rsidRPr="00B05208" w:rsidRDefault="00C90138" w:rsidP="00C90138">
      <w:pPr>
        <w:tabs>
          <w:tab w:val="left" w:pos="360"/>
          <w:tab w:val="left" w:pos="720"/>
          <w:tab w:val="left" w:pos="1080"/>
        </w:tabs>
        <w:spacing w:after="0" w:line="240" w:lineRule="auto"/>
        <w:rPr>
          <w:rFonts w:ascii="Aptos" w:eastAsia="Aptos" w:hAnsi="Aptos" w:cs="Times New Roman"/>
          <w:b/>
          <w:color w:val="00188F"/>
          <w:sz w:val="18"/>
        </w:rPr>
      </w:pPr>
      <m:oMathPara>
        <m:oMath>
          <m:r>
            <w:rPr>
              <w:rFonts w:ascii="Cambria Math" w:eastAsia="Aptos" w:hAnsi="Cambria Math" w:cs="Tahoma"/>
              <w:sz w:val="18"/>
              <w:szCs w:val="18"/>
            </w:rPr>
            <m:t>Havi Százalékos Rendelkezésre Állás = 100% - Hibák Átlagos Aránya</m:t>
          </m:r>
        </m:oMath>
      </m:oMathPara>
    </w:p>
    <w:p w14:paraId="649D1CA5" w14:textId="77777777" w:rsidR="00C90138" w:rsidRPr="00CB454D" w:rsidRDefault="00C90138" w:rsidP="00C90138">
      <w:pPr>
        <w:tabs>
          <w:tab w:val="left" w:pos="360"/>
          <w:tab w:val="left" w:pos="720"/>
          <w:tab w:val="left" w:pos="1080"/>
        </w:tabs>
        <w:spacing w:after="0" w:line="240" w:lineRule="auto"/>
        <w:rPr>
          <w:rFonts w:ascii="Calibri" w:eastAsia="Aptos" w:hAnsi="Calibri" w:cs="Calibri"/>
          <w:b/>
          <w:color w:val="00188F"/>
          <w:sz w:val="18"/>
        </w:rPr>
      </w:pPr>
      <w:r>
        <w:rPr>
          <w:rFonts w:ascii="Calibri" w:eastAsia="Aptos" w:hAnsi="Calibri" w:cs="Calibri"/>
          <w:b/>
          <w:color w:val="00188F"/>
          <w:sz w:val="18"/>
        </w:rPr>
        <w:t>Szolgáltatás-jóváírás:</w:t>
      </w:r>
    </w:p>
    <w:tbl>
      <w:tblPr>
        <w:tblW w:w="0" w:type="auto"/>
        <w:tblInd w:w="5" w:type="dxa"/>
        <w:shd w:val="clear" w:color="auto" w:fill="FFFFFF"/>
        <w:tblLook w:val="04A0" w:firstRow="1" w:lastRow="0" w:firstColumn="1" w:lastColumn="0" w:noHBand="0" w:noVBand="1"/>
      </w:tblPr>
      <w:tblGrid>
        <w:gridCol w:w="5394"/>
        <w:gridCol w:w="5381"/>
      </w:tblGrid>
      <w:tr w:rsidR="00C90138" w14:paraId="3B47C001" w14:textId="77777777" w:rsidTr="004754D5">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A60CA32" w14:textId="77777777" w:rsidR="00C90138" w:rsidRPr="00B05208" w:rsidRDefault="00C90138" w:rsidP="004754D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Százalékos Rendelkezésre Állás</w:t>
            </w:r>
          </w:p>
        </w:tc>
        <w:tc>
          <w:tcPr>
            <w:tcW w:w="5381" w:type="dxa"/>
            <w:tcBorders>
              <w:top w:val="single" w:sz="8" w:space="0" w:color="000000"/>
              <w:left w:val="nil"/>
              <w:bottom w:val="single" w:sz="8" w:space="0" w:color="000000"/>
              <w:right w:val="single" w:sz="8" w:space="0" w:color="000000"/>
            </w:tcBorders>
            <w:shd w:val="clear" w:color="auto" w:fill="0072C6"/>
            <w:hideMark/>
          </w:tcPr>
          <w:p w14:paraId="6E39D25A" w14:textId="77777777" w:rsidR="00C90138" w:rsidRPr="00B05208" w:rsidRDefault="00C90138" w:rsidP="004754D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Szolgáltatás-jóváírás</w:t>
            </w:r>
          </w:p>
        </w:tc>
      </w:tr>
      <w:tr w:rsidR="00C90138" w14:paraId="08636555" w14:textId="77777777" w:rsidTr="004754D5">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A9DC333" w14:textId="77777777" w:rsidR="00C90138" w:rsidRPr="00B05208" w:rsidRDefault="00C90138" w:rsidP="004754D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21565764" w14:textId="77777777" w:rsidR="00C90138" w:rsidRPr="00B05208" w:rsidRDefault="00C90138" w:rsidP="004754D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C90138" w14:paraId="71DF8966" w14:textId="77777777" w:rsidTr="004754D5">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83324B9" w14:textId="77777777" w:rsidR="00C90138" w:rsidRPr="00B05208" w:rsidRDefault="00C90138" w:rsidP="004754D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0D14CBEA" w14:textId="77777777" w:rsidR="00C90138" w:rsidRPr="00B05208" w:rsidRDefault="00C90138" w:rsidP="004754D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71759C61" w14:textId="77777777" w:rsidR="00C90138" w:rsidRPr="00EF7CF9" w:rsidRDefault="00C90138" w:rsidP="00C9013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AD1F58C" w14:textId="77777777" w:rsidR="00746661" w:rsidRPr="0097016C" w:rsidRDefault="00746661" w:rsidP="00746661">
      <w:pPr>
        <w:keepNext/>
        <w:pBdr>
          <w:bottom w:val="single" w:sz="4" w:space="1" w:color="595959"/>
        </w:pBdr>
        <w:spacing w:before="60" w:after="60" w:line="240" w:lineRule="auto"/>
        <w:ind w:firstLine="187"/>
        <w:outlineLvl w:val="2"/>
        <w:rPr>
          <w:rFonts w:ascii="Calibri Light" w:eastAsia="Calibri" w:hAnsi="Calibri Light" w:cs="Arial"/>
          <w:b/>
          <w:color w:val="0072C6"/>
          <w:sz w:val="28"/>
        </w:rPr>
      </w:pPr>
      <w:bookmarkStart w:id="368" w:name="_Toc230011463"/>
      <w:r>
        <w:rPr>
          <w:rFonts w:ascii="Calibri Light" w:eastAsia="Calibri" w:hAnsi="Calibri Light" w:cs="Arial"/>
          <w:b/>
          <w:color w:val="0072C6"/>
          <w:sz w:val="28"/>
        </w:rPr>
        <w:t>Foundry Content Safety</w:t>
      </w:r>
      <w:bookmarkEnd w:id="368"/>
    </w:p>
    <w:p w14:paraId="43C5E18A" w14:textId="77777777" w:rsidR="00746661" w:rsidRPr="0097016C" w:rsidRDefault="00746661" w:rsidP="00746661">
      <w:pPr>
        <w:tabs>
          <w:tab w:val="left" w:pos="360"/>
          <w:tab w:val="left" w:pos="720"/>
          <w:tab w:val="left" w:pos="1080"/>
        </w:tabs>
        <w:spacing w:after="0" w:line="240" w:lineRule="auto"/>
        <w:rPr>
          <w:rFonts w:ascii="Calibri" w:eastAsia="Aptos" w:hAnsi="Calibri" w:cs="Calibri"/>
          <w:sz w:val="18"/>
        </w:rPr>
      </w:pPr>
      <w:r>
        <w:rPr>
          <w:rFonts w:ascii="Calibri" w:eastAsia="Aptos" w:hAnsi="Calibri" w:cs="Calibri"/>
          <w:b/>
          <w:color w:val="00188F"/>
          <w:sz w:val="18"/>
        </w:rPr>
        <w:t>További fogalommeghatározások</w:t>
      </w:r>
      <w:r w:rsidRPr="00720D51">
        <w:rPr>
          <w:rFonts w:ascii="Calibri" w:eastAsia="Aptos" w:hAnsi="Calibri" w:cs="Calibri"/>
          <w:b/>
          <w:bCs/>
          <w:sz w:val="18"/>
        </w:rPr>
        <w:t>:</w:t>
      </w:r>
    </w:p>
    <w:p w14:paraId="196A3145" w14:textId="77777777" w:rsidR="00746661" w:rsidRPr="0097016C" w:rsidRDefault="00746661" w:rsidP="00746661">
      <w:pPr>
        <w:spacing w:after="0" w:line="240" w:lineRule="auto"/>
        <w:rPr>
          <w:rFonts w:ascii="Calibri" w:eastAsia="Aptos" w:hAnsi="Calibri" w:cs="Calibri"/>
          <w:sz w:val="18"/>
          <w:szCs w:val="18"/>
        </w:rPr>
      </w:pPr>
      <w:r>
        <w:rPr>
          <w:rFonts w:ascii="Calibri" w:eastAsia="Aptos" w:hAnsi="Calibri" w:cs="Calibri"/>
          <w:b/>
          <w:color w:val="00188F"/>
          <w:sz w:val="18"/>
          <w:szCs w:val="18"/>
        </w:rPr>
        <w:t>Tranzakciós próbálkozások teljes száma:</w:t>
      </w:r>
      <w:r>
        <w:rPr>
          <w:rFonts w:ascii="Calibri" w:eastAsia="PMingLiU" w:hAnsi="Calibri" w:cs="Calibri"/>
          <w:sz w:val="18"/>
          <w:szCs w:val="18"/>
        </w:rPr>
        <w:t xml:space="preserve"> </w:t>
      </w:r>
      <w:r>
        <w:rPr>
          <w:rFonts w:ascii="Calibri" w:eastAsia="Aptos" w:hAnsi="Calibri" w:cs="Calibri"/>
          <w:sz w:val="18"/>
          <w:szCs w:val="18"/>
        </w:rPr>
        <w:t>az Ügyfél által egy Alkalmazandó időszakban, egy adott Azure AI Service API esetében kezdeményezett hitelesített API-kérések teljes száma. Nem tartoznak bele a Tranzakciós próbálkozások teljes számába az olyan API-kérések, amelyek az első Hibakód megjelenését követő ötperces időablakban folyamatosan Hibakódot adnak vissza.</w:t>
      </w:r>
    </w:p>
    <w:p w14:paraId="19F0D825" w14:textId="77777777" w:rsidR="00746661" w:rsidRPr="0097016C" w:rsidRDefault="00746661" w:rsidP="00746661">
      <w:pPr>
        <w:spacing w:after="0" w:line="240" w:lineRule="auto"/>
        <w:rPr>
          <w:rFonts w:ascii="Calibri" w:eastAsia="PMingLiU" w:hAnsi="Calibri" w:cs="Calibri"/>
          <w:sz w:val="18"/>
          <w:szCs w:val="18"/>
        </w:rPr>
      </w:pPr>
      <w:r>
        <w:rPr>
          <w:rFonts w:ascii="Calibri" w:eastAsia="Aptos" w:hAnsi="Calibri" w:cs="Calibri"/>
          <w:b/>
          <w:color w:val="00188F"/>
          <w:sz w:val="18"/>
          <w:szCs w:val="18"/>
        </w:rPr>
        <w:t>Sikertelen tranzakciók:</w:t>
      </w:r>
      <w:r>
        <w:rPr>
          <w:rFonts w:ascii="Calibri" w:eastAsia="PMingLiU" w:hAnsi="Calibri" w:cs="Calibri"/>
          <w:sz w:val="18"/>
          <w:szCs w:val="18"/>
        </w:rPr>
        <w:t xml:space="preserve"> </w:t>
      </w:r>
      <w:r>
        <w:rPr>
          <w:rFonts w:ascii="Calibri" w:eastAsia="Aptos" w:hAnsi="Calibri" w:cs="Calibri"/>
          <w:sz w:val="18"/>
          <w:szCs w:val="18"/>
        </w:rPr>
        <w:t>mindazok a Tranzakciós próbálkozások teljes számába tartozó Foundry Content Safety API-kérések, amelyek Hibakódot adnak vissza. Nem tartoznak a Sikertelen Tranzakciók körébe az olyan API-kérések, amelyek az első Hibakód megjelenését követő ötperces időablakban folyamatosan Hibakódot adnak vissza.</w:t>
      </w:r>
    </w:p>
    <w:p w14:paraId="47A0C022" w14:textId="77777777" w:rsidR="00746661" w:rsidRPr="0097016C" w:rsidRDefault="00746661" w:rsidP="00746661">
      <w:pPr>
        <w:spacing w:after="0" w:line="240" w:lineRule="auto"/>
        <w:rPr>
          <w:rFonts w:ascii="Calibri" w:eastAsia="Aptos" w:hAnsi="Calibri" w:cs="Calibri"/>
          <w:sz w:val="18"/>
          <w:szCs w:val="18"/>
        </w:rPr>
      </w:pPr>
      <w:r>
        <w:rPr>
          <w:rFonts w:ascii="Calibri" w:eastAsia="Aptos" w:hAnsi="Calibri" w:cs="Calibri"/>
          <w:sz w:val="18"/>
          <w:szCs w:val="18"/>
        </w:rPr>
        <w:t xml:space="preserve">Az egyes API-Szolgáltatások </w:t>
      </w:r>
      <w:r w:rsidRPr="00720D51">
        <w:rPr>
          <w:rFonts w:ascii="Calibri" w:eastAsia="Aptos" w:hAnsi="Calibri" w:cs="Calibri"/>
          <w:b/>
          <w:color w:val="00188F"/>
          <w:sz w:val="18"/>
          <w:szCs w:val="18"/>
        </w:rPr>
        <w:t>„</w:t>
      </w:r>
      <w:r>
        <w:rPr>
          <w:rFonts w:ascii="Calibri" w:eastAsia="Aptos" w:hAnsi="Calibri" w:cs="Calibri"/>
          <w:b/>
          <w:color w:val="00188F"/>
          <w:sz w:val="18"/>
          <w:szCs w:val="18"/>
        </w:rPr>
        <w:t>Százalékos Rendelkezésre Állása</w:t>
      </w:r>
      <w:r w:rsidRPr="00720D51">
        <w:rPr>
          <w:rFonts w:ascii="Calibri" w:eastAsia="Aptos" w:hAnsi="Calibri" w:cs="Calibri"/>
          <w:b/>
          <w:color w:val="00188F"/>
          <w:sz w:val="18"/>
          <w:szCs w:val="18"/>
        </w:rPr>
        <w:t>”</w:t>
      </w:r>
      <w:r>
        <w:rPr>
          <w:rFonts w:ascii="Calibri" w:eastAsia="PMingLiU" w:hAnsi="Calibri" w:cs="Calibri"/>
          <w:sz w:val="18"/>
          <w:szCs w:val="18"/>
        </w:rPr>
        <w:t xml:space="preserve"> </w:t>
      </w:r>
      <w:r>
        <w:rPr>
          <w:rFonts w:ascii="Calibri" w:eastAsia="Aptos" w:hAnsi="Calibri" w:cs="Calibri"/>
          <w:sz w:val="18"/>
          <w:szCs w:val="18"/>
        </w:rPr>
        <w:t>egy adott API-előfizetés esetén egy Alkalmazandó Időszakban a következő értéket jelenti: a Tranzakciós Próbálkozások Teljes Számából levonva a Sikertelen Tranzakciók száma és ez elosztva a Tranzakciós Próbálkozások Teljes Számával.</w:t>
      </w:r>
    </w:p>
    <w:p w14:paraId="7CF7B722" w14:textId="77777777" w:rsidR="00746661" w:rsidRPr="0097016C" w:rsidRDefault="00746661" w:rsidP="00746661">
      <w:pPr>
        <w:spacing w:after="0" w:line="240" w:lineRule="auto"/>
        <w:rPr>
          <w:rFonts w:ascii="Calibri" w:eastAsia="PMingLiU" w:hAnsi="Calibri" w:cs="Calibri"/>
          <w:sz w:val="18"/>
          <w:szCs w:val="18"/>
        </w:rPr>
      </w:pPr>
      <w:r>
        <w:rPr>
          <w:rFonts w:ascii="Calibri" w:eastAsia="Aptos" w:hAnsi="Calibri" w:cs="Calibri"/>
          <w:sz w:val="18"/>
          <w:szCs w:val="18"/>
        </w:rPr>
        <w:t>A Százalékos Rendelkezésre Állás a következő képlettel határozható meg</w:t>
      </w:r>
      <w:r>
        <w:rPr>
          <w:rFonts w:ascii="Calibri" w:eastAsia="PMingLiU" w:hAnsi="Calibri" w:cs="Calibri"/>
          <w:sz w:val="18"/>
          <w:szCs w:val="18"/>
        </w:rPr>
        <w:t>:</w:t>
      </w:r>
    </w:p>
    <w:p w14:paraId="46398AF0" w14:textId="77777777" w:rsidR="00746661" w:rsidRPr="0097016C" w:rsidRDefault="00746661" w:rsidP="00746661">
      <w:pPr>
        <w:spacing w:before="120" w:after="0" w:line="240" w:lineRule="auto"/>
        <w:rPr>
          <w:rFonts w:ascii="Cambria Math" w:eastAsia="Aptos" w:hAnsi="Cambria Math" w:cs="Tahoma"/>
          <w:i/>
          <w:color w:val="000000"/>
          <w:sz w:val="18"/>
          <w:szCs w:val="18"/>
        </w:rPr>
      </w:pPr>
      <m:oMathPara>
        <m:oMath>
          <m:r>
            <w:rPr>
              <w:rFonts w:ascii="Cambria Math" w:eastAsia="Aptos" w:hAnsi="Cambria Math" w:cs="Tahoma"/>
              <w:sz w:val="18"/>
              <w:szCs w:val="18"/>
            </w:rPr>
            <m:t xml:space="preserve"> Havi Százalékos Rendelkezésre Állás = </m:t>
          </m:r>
          <m:f>
            <m:fPr>
              <m:ctrlPr>
                <w:rPr>
                  <w:rFonts w:ascii="Cambria Math" w:eastAsia="Aptos" w:hAnsi="Cambria Math" w:cs="Tahoma"/>
                  <w:color w:val="000000"/>
                  <w:sz w:val="18"/>
                  <w:szCs w:val="18"/>
                </w:rPr>
              </m:ctrlPr>
            </m:fPr>
            <m:num>
              <m:r>
                <w:rPr>
                  <w:rFonts w:ascii="Cambria Math" w:eastAsia="Aptos" w:hAnsi="Cambria Math" w:cs="Tahoma"/>
                  <w:color w:val="000000"/>
                  <w:sz w:val="18"/>
                  <w:szCs w:val="18"/>
                </w:rPr>
                <m:t>(Tranzakciós Próbálkozások Teljes Száma - Sikertelen Tranzakciók)</m:t>
              </m:r>
            </m:num>
            <m:den>
              <m:r>
                <w:rPr>
                  <w:rFonts w:ascii="Cambria Math" w:eastAsia="Aptos" w:hAnsi="Cambria Math" w:cs="Tahoma"/>
                  <w:color w:val="000000"/>
                  <w:sz w:val="18"/>
                  <w:szCs w:val="18"/>
                </w:rPr>
                <m:t>Tranzakciós próbálkozások teljes száma</m:t>
              </m:r>
            </m:den>
          </m:f>
          <m:r>
            <w:rPr>
              <w:rFonts w:ascii="Cambria Math" w:eastAsia="Aptos" w:hAnsi="Cambria Math" w:cs="Tahoma"/>
              <w:color w:val="000000"/>
              <w:sz w:val="18"/>
              <w:szCs w:val="18"/>
            </w:rPr>
            <m:t xml:space="preserve"> x 100</m:t>
          </m:r>
        </m:oMath>
      </m:oMathPara>
    </w:p>
    <w:p w14:paraId="2893EF22" w14:textId="77777777" w:rsidR="00746661" w:rsidRPr="0097016C" w:rsidRDefault="00746661" w:rsidP="00746661">
      <w:pPr>
        <w:spacing w:after="0" w:line="240" w:lineRule="auto"/>
        <w:rPr>
          <w:rFonts w:ascii="Calibri" w:eastAsia="PMingLiU" w:hAnsi="Calibri" w:cs="Calibri"/>
          <w:sz w:val="18"/>
          <w:szCs w:val="18"/>
        </w:rPr>
      </w:pPr>
      <w:r>
        <w:rPr>
          <w:rFonts w:ascii="Calibri" w:eastAsia="PMingLiU" w:hAnsi="Calibri" w:cs="Calibri"/>
          <w:b/>
          <w:color w:val="00188F"/>
          <w:sz w:val="18"/>
          <w:szCs w:val="18"/>
        </w:rPr>
        <w:t>Szolgáltatás-jóváírás: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46661" w14:paraId="2E332832" w14:textId="77777777" w:rsidTr="004754D5">
        <w:trPr>
          <w:tblHeader/>
        </w:trPr>
        <w:tc>
          <w:tcPr>
            <w:tcW w:w="5400" w:type="dxa"/>
            <w:shd w:val="clear" w:color="auto" w:fill="0072C6"/>
          </w:tcPr>
          <w:p w14:paraId="4E49ABF0" w14:textId="77777777" w:rsidR="00746661" w:rsidRPr="0097016C" w:rsidRDefault="00746661" w:rsidP="004754D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w:t>
            </w:r>
          </w:p>
        </w:tc>
        <w:tc>
          <w:tcPr>
            <w:tcW w:w="5400" w:type="dxa"/>
            <w:shd w:val="clear" w:color="auto" w:fill="0072C6"/>
          </w:tcPr>
          <w:p w14:paraId="7B56060D" w14:textId="77777777" w:rsidR="00746661" w:rsidRPr="0097016C" w:rsidRDefault="00746661" w:rsidP="004754D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746661" w14:paraId="2E276C0C" w14:textId="77777777" w:rsidTr="004754D5">
        <w:tc>
          <w:tcPr>
            <w:tcW w:w="5400" w:type="dxa"/>
          </w:tcPr>
          <w:p w14:paraId="7B99C939" w14:textId="77777777" w:rsidR="00746661" w:rsidRPr="0097016C" w:rsidRDefault="00746661" w:rsidP="004754D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55C97F59" w14:textId="77777777" w:rsidR="00746661" w:rsidRPr="0097016C" w:rsidRDefault="00746661" w:rsidP="004754D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746661" w14:paraId="5A283EC7" w14:textId="77777777" w:rsidTr="004754D5">
        <w:tc>
          <w:tcPr>
            <w:tcW w:w="5400" w:type="dxa"/>
          </w:tcPr>
          <w:p w14:paraId="3968E5B9" w14:textId="77777777" w:rsidR="00746661" w:rsidRPr="0097016C" w:rsidRDefault="00746661" w:rsidP="004754D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0841AA20" w14:textId="77777777" w:rsidR="00746661" w:rsidRPr="0097016C" w:rsidRDefault="00746661" w:rsidP="004754D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54FD3820" w14:textId="77777777" w:rsidR="00746661" w:rsidRPr="0097016C" w:rsidRDefault="00746661" w:rsidP="00746661">
      <w:pPr>
        <w:spacing w:before="120" w:after="0" w:line="240" w:lineRule="auto"/>
        <w:rPr>
          <w:rFonts w:ascii="Calibri" w:eastAsia="Aptos" w:hAnsi="Calibri" w:cs="Calibri"/>
          <w:sz w:val="18"/>
          <w:szCs w:val="18"/>
        </w:rPr>
      </w:pPr>
      <w:r>
        <w:rPr>
          <w:rFonts w:ascii="Calibri" w:eastAsia="Calibri" w:hAnsi="Calibri" w:cs="Calibri"/>
          <w:b/>
          <w:bCs/>
          <w:color w:val="00188F"/>
          <w:sz w:val="18"/>
          <w:szCs w:val="18"/>
        </w:rPr>
        <w:t>A Szolgáltatási Szintekre vonatkozó kivételek</w:t>
      </w:r>
      <w:r>
        <w:rPr>
          <w:rFonts w:ascii="Calibri" w:eastAsia="Calibri" w:hAnsi="Calibri" w:cs="Calibri"/>
          <w:sz w:val="18"/>
          <w:szCs w:val="18"/>
        </w:rPr>
        <w:t xml:space="preserve">: </w:t>
      </w:r>
      <w:r>
        <w:rPr>
          <w:rFonts w:ascii="Calibri" w:eastAsia="Aptos" w:hAnsi="Calibri" w:cs="Calibri"/>
          <w:sz w:val="18"/>
          <w:szCs w:val="18"/>
        </w:rPr>
        <w:t>Külön SLA vonatkozik az Azure OpenAI Service szolgáltatásra.</w:t>
      </w:r>
    </w:p>
    <w:p w14:paraId="479BC318" w14:textId="77777777" w:rsidR="00746661" w:rsidRPr="00EF7CF9" w:rsidRDefault="00746661" w:rsidP="0074666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FB3B91B" w14:textId="69A7DC2C" w:rsidR="00135896" w:rsidRPr="00135896" w:rsidRDefault="00135896" w:rsidP="00135896">
      <w:pPr>
        <w:pStyle w:val="ProductList-Offering2Heading"/>
      </w:pPr>
      <w:bookmarkStart w:id="369" w:name="_Toc231483880"/>
      <w:r w:rsidRPr="00135896">
        <w:t>Foundry</w:t>
      </w:r>
      <w:r w:rsidR="0005460F">
        <w:t>-m</w:t>
      </w:r>
      <w:r w:rsidRPr="00135896">
        <w:t>odellek</w:t>
      </w:r>
      <w:bookmarkEnd w:id="367"/>
      <w:bookmarkEnd w:id="369"/>
    </w:p>
    <w:p w14:paraId="083D8B95" w14:textId="77777777" w:rsidR="00492693" w:rsidRPr="003A2FA0" w:rsidRDefault="00492693" w:rsidP="00492693">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A rendelkezésre állás kiszámítása és szolgáltatási szintek az Azure AI Foundry Models esetén</w:t>
      </w:r>
    </w:p>
    <w:p w14:paraId="3C209B5C" w14:textId="77777777" w:rsidR="00492693" w:rsidRPr="003A2FA0" w:rsidRDefault="00492693" w:rsidP="00492693">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További fogalommeghatározások</w:t>
      </w:r>
      <w:r>
        <w:rPr>
          <w:rFonts w:ascii="Calibri" w:eastAsia="Times New Roman" w:hAnsi="Calibri" w:cs="Calibri"/>
          <w:color w:val="000000"/>
          <w:sz w:val="18"/>
          <w:szCs w:val="18"/>
          <w:bdr w:val="none" w:sz="0" w:space="0" w:color="auto" w:frame="1"/>
        </w:rPr>
        <w:t>:</w:t>
      </w:r>
    </w:p>
    <w:p w14:paraId="49F4F628" w14:textId="77777777" w:rsidR="00492693" w:rsidRPr="003A2FA0" w:rsidRDefault="00492693" w:rsidP="00492693">
      <w:pPr>
        <w:spacing w:after="0" w:line="240" w:lineRule="auto"/>
        <w:rPr>
          <w:rFonts w:ascii="Calibri" w:eastAsia="Calibri" w:hAnsi="Calibri" w:cs="Calibri"/>
          <w:b/>
          <w:bCs/>
        </w:rPr>
      </w:pPr>
      <w:r w:rsidRPr="00001B63">
        <w:rPr>
          <w:rFonts w:ascii="Calibri" w:eastAsia="Times New Roman" w:hAnsi="Calibri" w:cs="Calibri"/>
          <w:color w:val="000000"/>
          <w:sz w:val="18"/>
          <w:szCs w:val="18"/>
          <w:bdr w:val="none" w:sz="0" w:space="0" w:color="auto" w:frame="1"/>
        </w:rPr>
        <w:t>Az</w:t>
      </w:r>
      <w:r>
        <w:t xml:space="preserve"> </w:t>
      </w:r>
      <w:r>
        <w:rPr>
          <w:rFonts w:ascii="Calibri" w:eastAsia="Times New Roman" w:hAnsi="Calibri" w:cs="Calibri"/>
          <w:b/>
          <w:bCs/>
          <w:color w:val="00188F"/>
          <w:sz w:val="18"/>
          <w:szCs w:val="18"/>
          <w:bdr w:val="none" w:sz="0" w:space="0" w:color="auto" w:frame="1"/>
        </w:rPr>
        <w:t>„Azure AI Foundry-erőforrás”</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egy Microsoft Azure-előfizetés keretében egy Azure-régióban a Microsoft Foundry számára létrehozott Azure-erőforrást jelent.</w:t>
      </w:r>
    </w:p>
    <w:p w14:paraId="55943F49" w14:textId="77777777" w:rsidR="00492693" w:rsidRPr="003A2FA0" w:rsidRDefault="00492693" w:rsidP="00492693">
      <w:pPr>
        <w:spacing w:after="0" w:line="240" w:lineRule="auto"/>
        <w:rPr>
          <w:rFonts w:ascii="Calibri" w:eastAsia="Times New Roman" w:hAnsi="Calibri" w:cs="Calibri"/>
          <w:color w:val="000000"/>
          <w:sz w:val="18"/>
          <w:szCs w:val="18"/>
          <w:bdr w:val="none" w:sz="0" w:space="0" w:color="auto" w:frame="1"/>
        </w:rPr>
      </w:pPr>
      <w:r w:rsidRPr="00001B63">
        <w:rPr>
          <w:rFonts w:ascii="Calibri" w:eastAsia="Times New Roman" w:hAnsi="Calibri" w:cs="Calibri"/>
          <w:color w:val="000000"/>
          <w:sz w:val="18"/>
          <w:szCs w:val="18"/>
          <w:bdr w:val="none" w:sz="0" w:space="0" w:color="auto" w:frame="1"/>
        </w:rPr>
        <w:t>A</w:t>
      </w:r>
      <w:r>
        <w:t xml:space="preserve"> </w:t>
      </w:r>
      <w:r>
        <w:rPr>
          <w:rFonts w:ascii="Calibri" w:eastAsia="Times New Roman" w:hAnsi="Calibri" w:cs="Calibri"/>
          <w:b/>
          <w:bCs/>
          <w:color w:val="00188F"/>
          <w:sz w:val="18"/>
          <w:szCs w:val="18"/>
          <w:bdr w:val="none" w:sz="0" w:space="0" w:color="auto" w:frame="1"/>
        </w:rPr>
        <w:t>„Kérés”</w:t>
      </w:r>
      <w:r>
        <w:rPr>
          <w:rFonts w:ascii="Calibri" w:eastAsia="Calibri" w:hAnsi="Calibri" w:cs="Calibri"/>
        </w:rPr>
        <w:t xml:space="preserve"> </w:t>
      </w:r>
      <w:r>
        <w:rPr>
          <w:rFonts w:ascii="Calibri" w:eastAsia="Times New Roman" w:hAnsi="Calibri" w:cs="Calibri"/>
          <w:color w:val="000000"/>
          <w:sz w:val="18"/>
          <w:szCs w:val="18"/>
          <w:bdr w:val="none" w:sz="0" w:space="0" w:color="auto" w:frame="1"/>
        </w:rPr>
        <w:t xml:space="preserve">egy Microsoft Foundry-erőforrásban telepített modellvégpont felé irányuló API-hívás. </w:t>
      </w:r>
    </w:p>
    <w:p w14:paraId="334CBCCB" w14:textId="77777777" w:rsidR="00492693" w:rsidRPr="003A2FA0" w:rsidRDefault="00492693" w:rsidP="00492693">
      <w:pPr>
        <w:spacing w:after="0" w:line="240" w:lineRule="auto"/>
        <w:rPr>
          <w:rFonts w:ascii="Calibri" w:eastAsia="Times New Roman" w:hAnsi="Calibri" w:cs="Calibri"/>
          <w:color w:val="000000"/>
          <w:sz w:val="18"/>
          <w:szCs w:val="18"/>
          <w:bdr w:val="none" w:sz="0" w:space="0" w:color="auto" w:frame="1"/>
        </w:rPr>
      </w:pPr>
      <w:r w:rsidRPr="00001B63">
        <w:rPr>
          <w:rFonts w:ascii="Calibri" w:eastAsia="Times New Roman" w:hAnsi="Calibri" w:cs="Calibri"/>
          <w:color w:val="000000"/>
          <w:sz w:val="18"/>
          <w:szCs w:val="18"/>
          <w:bdr w:val="none" w:sz="0" w:space="0" w:color="auto" w:frame="1"/>
        </w:rPr>
        <w:t xml:space="preserve">A </w:t>
      </w:r>
      <w:r w:rsidRPr="00D06C73">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Hibák Átlagos Aránya</w:t>
      </w:r>
      <w:r w:rsidRPr="00D06C73">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egy Alkalmazandó Időszakban a következő értéket jelenti: az adott Alkalmazandó Időszak minden egyes percére vonatkozóan a Hibák Arányának összege, és ez elosztva az adott Alkalmazandó Időszakbeli percek teljes számával.</w:t>
      </w:r>
    </w:p>
    <w:p w14:paraId="21F39974" w14:textId="77777777" w:rsidR="00492693" w:rsidRPr="003A2FA0" w:rsidRDefault="00492693" w:rsidP="00492693">
      <w:pPr>
        <w:spacing w:after="0" w:line="240" w:lineRule="auto"/>
        <w:rPr>
          <w:rFonts w:ascii="Calibri" w:eastAsia="Times New Roman" w:hAnsi="Calibri" w:cs="Calibri"/>
          <w:color w:val="000000"/>
          <w:sz w:val="18"/>
          <w:szCs w:val="18"/>
          <w:bdr w:val="none" w:sz="0" w:space="0" w:color="auto" w:frame="1"/>
        </w:rPr>
      </w:pPr>
      <w:r w:rsidRPr="00001B63">
        <w:rPr>
          <w:rFonts w:ascii="Calibri" w:eastAsia="Times New Roman" w:hAnsi="Calibri" w:cs="Calibri"/>
          <w:color w:val="000000"/>
          <w:sz w:val="18"/>
          <w:szCs w:val="18"/>
          <w:bdr w:val="none" w:sz="0" w:space="0" w:color="auto" w:frame="1"/>
        </w:rPr>
        <w:t>A</w:t>
      </w:r>
      <w:r>
        <w:t xml:space="preserve"> </w:t>
      </w:r>
      <w:r w:rsidRPr="00D06C73">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Hibaarány</w:t>
      </w:r>
      <w:r w:rsidRPr="00D06C73">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a Hibakódot visszaadó kérések száma osztva az egy percen belüli Kérések teljes számával alatt. Ha egy adott percben a Kérések teljes száma nulla, akkor erre az intervallumra a Hibaarány 0%.</w:t>
      </w:r>
    </w:p>
    <w:p w14:paraId="1952CB96" w14:textId="77777777" w:rsidR="00492693" w:rsidRPr="003A2FA0" w:rsidRDefault="00492693" w:rsidP="00492693">
      <w:pPr>
        <w:spacing w:after="0" w:line="240" w:lineRule="auto"/>
        <w:rPr>
          <w:rFonts w:ascii="Calibri" w:eastAsia="Times New Roman" w:hAnsi="Calibri" w:cs="Calibri"/>
          <w:color w:val="000000"/>
          <w:sz w:val="18"/>
          <w:szCs w:val="18"/>
          <w:bdr w:val="none" w:sz="0" w:space="0" w:color="auto" w:frame="1"/>
        </w:rPr>
      </w:pPr>
      <w:r w:rsidRPr="00001B63">
        <w:rPr>
          <w:rFonts w:ascii="Calibri" w:eastAsia="Times New Roman" w:hAnsi="Calibri" w:cs="Calibri"/>
          <w:color w:val="000000"/>
          <w:sz w:val="18"/>
          <w:szCs w:val="18"/>
          <w:bdr w:val="none" w:sz="0" w:space="0" w:color="auto" w:frame="1"/>
        </w:rPr>
        <w:t>A</w:t>
      </w:r>
      <w:r>
        <w:t xml:space="preserve"> </w:t>
      </w:r>
      <w:r w:rsidRPr="00D06C73">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Százalékos Rendelkezésre Állás</w:t>
      </w:r>
      <w:r w:rsidRPr="00D06C73">
        <w:rPr>
          <w:rFonts w:ascii="Calibri" w:eastAsia="Times New Roman" w:hAnsi="Calibri" w:cs="Calibri"/>
          <w:b/>
          <w:bCs/>
          <w:color w:val="00188F"/>
          <w:sz w:val="18"/>
          <w:szCs w:val="18"/>
          <w:bdr w:val="none" w:sz="0" w:space="0" w:color="auto" w:frame="1"/>
        </w:rPr>
        <w:t>”</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a következő képlettel határozható meg:</w:t>
      </w:r>
    </w:p>
    <w:p w14:paraId="1859082B" w14:textId="77777777" w:rsidR="00492693" w:rsidRPr="003A2FA0" w:rsidRDefault="00492693" w:rsidP="00492693">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 - Hibák Átlagos Aránya</m:t>
          </m:r>
        </m:oMath>
      </m:oMathPara>
    </w:p>
    <w:p w14:paraId="2A9B28D2" w14:textId="77777777" w:rsidR="00492693" w:rsidRPr="003A2FA0" w:rsidRDefault="00492693" w:rsidP="00492693">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Szolgáltatás-jóváírás</w:t>
      </w:r>
      <w:r>
        <w:rPr>
          <w:rFonts w:ascii="Calibri" w:eastAsia="Times New Roman" w:hAnsi="Calibri"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492693" w:rsidRPr="003A2FA0" w14:paraId="0956F01E" w14:textId="77777777" w:rsidTr="00DB2F1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1D79D9E8" w14:textId="77777777" w:rsidR="00492693" w:rsidRPr="003A2FA0" w:rsidRDefault="00492693" w:rsidP="00DB2F1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Százalékos Rendelkezésre Állás</w:t>
            </w:r>
          </w:p>
        </w:tc>
        <w:tc>
          <w:tcPr>
            <w:tcW w:w="5381" w:type="dxa"/>
            <w:tcBorders>
              <w:top w:val="single" w:sz="8" w:space="0" w:color="000000"/>
              <w:left w:val="nil"/>
              <w:bottom w:val="single" w:sz="8" w:space="0" w:color="000000"/>
              <w:right w:val="single" w:sz="8" w:space="0" w:color="000000"/>
            </w:tcBorders>
            <w:shd w:val="clear" w:color="auto" w:fill="0072C6"/>
            <w:hideMark/>
          </w:tcPr>
          <w:p w14:paraId="66A9560C" w14:textId="77777777" w:rsidR="00492693" w:rsidRPr="003A2FA0" w:rsidRDefault="00492693" w:rsidP="00DB2F1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Szolgáltatás-jóváírás</w:t>
            </w:r>
          </w:p>
        </w:tc>
      </w:tr>
      <w:tr w:rsidR="00492693" w:rsidRPr="003A2FA0" w14:paraId="6D9658D5" w14:textId="77777777" w:rsidTr="00DB2F1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74655A2" w14:textId="77777777" w:rsidR="00492693" w:rsidRPr="003A2FA0" w:rsidRDefault="00492693" w:rsidP="00DB2F1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10502489" w14:textId="77777777" w:rsidR="00492693" w:rsidRPr="003A2FA0" w:rsidRDefault="00492693" w:rsidP="00DB2F1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492693" w:rsidRPr="003A2FA0" w14:paraId="5320D986" w14:textId="77777777" w:rsidTr="00DB2F1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BDAE501" w14:textId="77777777" w:rsidR="00492693" w:rsidRPr="003A2FA0" w:rsidRDefault="00492693" w:rsidP="00DB2F1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57903A7E" w14:textId="77777777" w:rsidR="00492693" w:rsidRPr="003A2FA0" w:rsidRDefault="00492693" w:rsidP="00DB2F1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15134832" w14:textId="77777777" w:rsidR="00EE3402" w:rsidRPr="003A2FA0" w:rsidRDefault="00EE3402" w:rsidP="00EE3402">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A Szolgáltatási Szintekre vonatkozó kivételek: </w:t>
      </w:r>
      <w:r>
        <w:rPr>
          <w:rFonts w:ascii="Calibri" w:eastAsia="Times New Roman" w:hAnsi="Calibri" w:cs="Calibri"/>
          <w:color w:val="000000"/>
          <w:sz w:val="18"/>
          <w:szCs w:val="18"/>
          <w:bdr w:val="none" w:sz="0" w:space="0" w:color="auto" w:frame="1"/>
        </w:rPr>
        <w:t>A Szolgáltatás-jóváírások kizárólag az Azure által értékesített Foundry-modellekre alkalmazandók. A jelen SLA nem vonatkozik a Fejlesztői szintű Foundry-modellek szolgáltatásra.</w:t>
      </w:r>
    </w:p>
    <w:p w14:paraId="1FC568C7" w14:textId="77777777" w:rsidR="00EE3402" w:rsidRPr="003A2FA0" w:rsidRDefault="00EE3402" w:rsidP="00EE3402">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A Késés kiszámítása és a Szolgáltatási szintek Biztosított kezelt telepítésekhez és Elsőbbségi feldolgozáshoz</w:t>
      </w:r>
    </w:p>
    <w:p w14:paraId="73516020" w14:textId="77777777" w:rsidR="00EE3402" w:rsidRPr="003A2FA0" w:rsidRDefault="00EE3402" w:rsidP="00EE3402">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További fogalommeghatározások</w:t>
      </w:r>
    </w:p>
    <w:p w14:paraId="13E1908E" w14:textId="77777777" w:rsidR="00EE3402" w:rsidRPr="003A2FA0" w:rsidRDefault="00EE3402" w:rsidP="00EE3402">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Elsőbbségi telepítés:</w:t>
      </w:r>
      <w:r>
        <w:rPr>
          <w:rFonts w:ascii="Calibri" w:eastAsia="Times New Roman" w:hAnsi="Calibri" w:cs="Calibri"/>
          <w:color w:val="000000"/>
          <w:sz w:val="18"/>
          <w:szCs w:val="18"/>
          <w:bdr w:val="none" w:sz="0" w:space="0" w:color="auto" w:frame="1"/>
        </w:rPr>
        <w:t xml:space="preserve"> egy adott Microsoft Foundry-erőforráson belül Biztosított kezelt telepítést vagy Elsőbbségi feldolgozást használó Foundry-modell.  </w:t>
      </w:r>
    </w:p>
    <w:p w14:paraId="4F7364D6" w14:textId="77777777" w:rsidR="00EE3402" w:rsidRPr="003A2FA0" w:rsidRDefault="00EE3402" w:rsidP="00EE3402">
      <w:pPr>
        <w:shd w:val="clear" w:color="auto" w:fill="FFFFFF"/>
        <w:spacing w:after="0" w:line="240" w:lineRule="auto"/>
        <w:rPr>
          <w:rFonts w:ascii="Calibri" w:eastAsia="Times New Roman" w:hAnsi="Calibri" w:cs="Calibri"/>
          <w:color w:val="000000"/>
          <w:sz w:val="18"/>
          <w:szCs w:val="18"/>
          <w:bdr w:val="none" w:sz="0" w:space="0" w:color="auto" w:frame="1"/>
        </w:rPr>
      </w:pPr>
      <w:r w:rsidRPr="00EE3402">
        <w:rPr>
          <w:rFonts w:ascii="Calibri" w:hAnsi="Calibri" w:cs="Calibri"/>
          <w:sz w:val="18"/>
          <w:szCs w:val="18"/>
        </w:rPr>
        <w:t xml:space="preserve">A </w:t>
      </w:r>
      <w:r w:rsidRPr="00274BF5">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Maximális kérésméret</w:t>
      </w:r>
      <w:r w:rsidRPr="00274BF5">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 xml:space="preserve">a meghatározott Foundry-modellhez tartozó adott kérésben szereplő bemeneti és kimeneti tokenek maximális száma, a termékdokumentációban meghatározottak szerint.  </w:t>
      </w:r>
    </w:p>
    <w:p w14:paraId="18F04A00" w14:textId="77777777" w:rsidR="00EE3402" w:rsidRPr="003A2FA0" w:rsidRDefault="00EE3402" w:rsidP="00EE3402">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A </w:t>
      </w:r>
      <w:r w:rsidRPr="00274BF5">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Tokenek Másodpercenként</w:t>
      </w:r>
      <w:r w:rsidRPr="00274BF5">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egy késleltetésmérési szám, amely egy adott Azure AI Foundry Modell válaszának generálási sebességét számolja. Úgy k</w:t>
      </w:r>
      <w:r w:rsidRPr="00274BF5">
        <w:rPr>
          <w:rFonts w:ascii="Calibri" w:eastAsia="Times New Roman" w:hAnsi="Calibri" w:cs="Calibri"/>
          <w:b/>
          <w:bCs/>
          <w:color w:val="00188F"/>
          <w:sz w:val="18"/>
          <w:szCs w:val="18"/>
          <w:bdr w:val="none" w:sz="0" w:space="0" w:color="auto" w:frame="1"/>
        </w:rPr>
        <w:t>a</w:t>
      </w:r>
      <w:r>
        <w:rPr>
          <w:rFonts w:ascii="Calibri" w:eastAsia="Times New Roman" w:hAnsi="Calibri" w:cs="Calibri"/>
          <w:color w:val="000000"/>
          <w:sz w:val="18"/>
          <w:szCs w:val="18"/>
          <w:bdr w:val="none" w:sz="0" w:space="0" w:color="auto" w:frame="1"/>
        </w:rPr>
        <w:t xml:space="preserve">pjuk meg, hogy az összes generált token számát elosztjuk a tokenek generálásának idejével. Generált tokennek az első token után generált összes token számít. </w:t>
      </w:r>
    </w:p>
    <w:p w14:paraId="555396D3" w14:textId="77777777" w:rsidR="00EE3402" w:rsidRPr="003A2FA0" w:rsidRDefault="00EE3402" w:rsidP="00EE3402">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Az </w:t>
      </w:r>
      <w:r w:rsidRPr="00274BF5">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SLA Késleltetési Célérték</w:t>
      </w:r>
      <w:r w:rsidRPr="00274BF5">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az adott modellre vonatkozó, a termékdokumentációban megadott késleltetési célérték Tokenek Másodpercenként értékben k</w:t>
      </w:r>
      <w:r w:rsidRPr="00274BF5">
        <w:rPr>
          <w:rFonts w:ascii="Calibri" w:eastAsia="Times New Roman" w:hAnsi="Calibri" w:cs="Calibri"/>
          <w:b/>
          <w:bCs/>
          <w:color w:val="00188F"/>
          <w:sz w:val="18"/>
          <w:szCs w:val="18"/>
          <w:bdr w:val="none" w:sz="0" w:space="0" w:color="auto" w:frame="1"/>
        </w:rPr>
        <w:t>ifeje</w:t>
      </w:r>
      <w:r>
        <w:rPr>
          <w:rFonts w:ascii="Calibri" w:eastAsia="Times New Roman" w:hAnsi="Calibri" w:cs="Calibri"/>
          <w:color w:val="000000"/>
          <w:sz w:val="18"/>
          <w:szCs w:val="18"/>
          <w:bdr w:val="none" w:sz="0" w:space="0" w:color="auto" w:frame="1"/>
        </w:rPr>
        <w:t>zve.</w:t>
      </w:r>
    </w:p>
    <w:p w14:paraId="02CDF8AB" w14:textId="77777777" w:rsidR="00EE3402" w:rsidRPr="003A2FA0" w:rsidRDefault="00EE3402" w:rsidP="00EE3402">
      <w:pPr>
        <w:shd w:val="clear" w:color="auto" w:fill="FFFFFF"/>
        <w:spacing w:after="0" w:line="240" w:lineRule="auto"/>
        <w:rPr>
          <w:rFonts w:ascii="Calibri" w:eastAsia="Times New Roman" w:hAnsi="Calibri" w:cs="Calibri"/>
          <w:color w:val="000000"/>
          <w:sz w:val="18"/>
          <w:szCs w:val="18"/>
          <w:bdr w:val="none" w:sz="0" w:space="0" w:color="auto" w:frame="1"/>
        </w:rPr>
      </w:pPr>
      <w:r w:rsidRPr="00EE3402">
        <w:rPr>
          <w:rFonts w:ascii="Calibri" w:eastAsia="Times New Roman" w:hAnsi="Calibri" w:cs="Calibri"/>
          <w:color w:val="000000"/>
          <w:sz w:val="18"/>
          <w:szCs w:val="18"/>
          <w:bdr w:val="none" w:sz="0" w:space="0" w:color="auto" w:frame="1"/>
        </w:rPr>
        <w:t xml:space="preserve">A </w:t>
      </w:r>
      <w:r w:rsidRPr="00274BF5">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Mért tokenek másodpercenként</w:t>
      </w:r>
      <w:r w:rsidRPr="00274BF5">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értékét vagy az egyes 5 perces intervallumokra vonatkozó Tokenek másodpercenként mediánjaként (P50), vagy – a termékdokumentációban meghatározottak szerint – az egyes 1 perces intervallumokra vonatkozó Tokenek másodpercenként átlagaként számítják ki. </w:t>
      </w:r>
    </w:p>
    <w:p w14:paraId="32C96DB2" w14:textId="77777777" w:rsidR="00EE3402" w:rsidRPr="003A2FA0" w:rsidRDefault="00EE3402" w:rsidP="00EE3402">
      <w:pPr>
        <w:shd w:val="clear" w:color="auto" w:fill="FFFFFF"/>
        <w:spacing w:after="0" w:line="240" w:lineRule="auto"/>
        <w:rPr>
          <w:rFonts w:ascii="Calibri" w:eastAsia="Times New Roman" w:hAnsi="Calibri" w:cs="Calibri"/>
          <w:color w:val="000000"/>
          <w:sz w:val="18"/>
          <w:szCs w:val="18"/>
          <w:bdr w:val="none" w:sz="0" w:space="0" w:color="auto" w:frame="1"/>
        </w:rPr>
      </w:pPr>
      <w:r w:rsidRPr="00E035CF">
        <w:rPr>
          <w:rFonts w:ascii="Calibri" w:hAnsi="Calibri" w:cs="Calibri"/>
          <w:sz w:val="18"/>
          <w:szCs w:val="18"/>
        </w:rPr>
        <w:t>A</w:t>
      </w:r>
      <w:r>
        <w:t xml:space="preserve"> </w:t>
      </w:r>
      <w:r w:rsidRPr="00274BF5">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Hosszú késési percek</w:t>
      </w:r>
      <w:r w:rsidRPr="00274BF5">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az alkalmazandó időszak alatt azon percek teljes száma, amikor a Mért tokenek másodpercenként értéke alacsonyabb az SLA-ban meghatározott késleltetési célértéknél. Ez nem tartalmazza azokat az intervallumokat, amikor (i) egy kérés hibakódot adott vissza, (ii) egy kérés meghaladta a maximális kérésméretet, vagy (iii) egy kérés kevesebb mint 1 tokent generált. </w:t>
      </w:r>
    </w:p>
    <w:p w14:paraId="74821AA2" w14:textId="77777777" w:rsidR="00EE3402" w:rsidRPr="003A2FA0" w:rsidRDefault="00EE3402" w:rsidP="00EE3402">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Hosszú késések aránya:</w:t>
      </w:r>
      <w:r>
        <w:rPr>
          <w:rFonts w:ascii="Calibri" w:eastAsia="Times New Roman" w:hAnsi="Calibri" w:cs="Calibri"/>
          <w:color w:val="000000"/>
          <w:sz w:val="18"/>
          <w:szCs w:val="18"/>
          <w:bdr w:val="none" w:sz="0" w:space="0" w:color="auto" w:frame="1"/>
        </w:rPr>
        <w:t xml:space="preserve"> egy adott Elsőbbségi telepítés esetén a következő értéket jelenti: a Hosszú késési percek összege elosztva az adott Alkalmazandó időszakbeli percek teljes számával.  </w:t>
      </w:r>
    </w:p>
    <w:p w14:paraId="3E44A8F2" w14:textId="77777777" w:rsidR="00EE3402" w:rsidRPr="003A2FA0" w:rsidRDefault="00EE3402" w:rsidP="00EE3402">
      <w:pPr>
        <w:shd w:val="clear" w:color="auto" w:fill="FFFFFF"/>
        <w:spacing w:after="0" w:line="240" w:lineRule="auto"/>
        <w:rPr>
          <w:rFonts w:ascii="Calibri" w:eastAsia="Times New Roman" w:hAnsi="Calibri" w:cs="Calibri"/>
          <w:color w:val="000000"/>
          <w:sz w:val="18"/>
          <w:szCs w:val="18"/>
          <w:bdr w:val="none" w:sz="0" w:space="0" w:color="auto" w:frame="1"/>
        </w:rPr>
      </w:pPr>
      <w:r w:rsidRPr="00EE3402">
        <w:rPr>
          <w:rFonts w:ascii="Calibri" w:eastAsia="Times New Roman" w:hAnsi="Calibri" w:cs="Calibri"/>
          <w:color w:val="000000"/>
          <w:sz w:val="18"/>
          <w:szCs w:val="18"/>
          <w:bdr w:val="none" w:sz="0" w:space="0" w:color="auto" w:frame="1"/>
        </w:rPr>
        <w:t xml:space="preserve">A </w:t>
      </w:r>
      <w:r w:rsidRPr="00274BF5">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Százalékos teljesítés</w:t>
      </w:r>
      <w:r w:rsidRPr="00274BF5">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a következő képlettel számítható ki: </w:t>
      </w:r>
    </w:p>
    <w:p w14:paraId="6B121B8F" w14:textId="77777777" w:rsidR="00EE3402" w:rsidRPr="003A2FA0" w:rsidRDefault="00EE3402" w:rsidP="00EE3402">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 - Hosszú késések aránya</m:t>
          </m:r>
        </m:oMath>
      </m:oMathPara>
    </w:p>
    <w:p w14:paraId="30B84060" w14:textId="77777777" w:rsidR="00EE3402" w:rsidRPr="003A2FA0" w:rsidRDefault="00EE3402" w:rsidP="00EE3402">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Szolgáltatás-jóváírás: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E3402" w14:paraId="5F1031DC" w14:textId="77777777" w:rsidTr="004754D5">
        <w:trPr>
          <w:tblHeader/>
        </w:trPr>
        <w:tc>
          <w:tcPr>
            <w:tcW w:w="5400" w:type="dxa"/>
            <w:shd w:val="clear" w:color="auto" w:fill="0072C6"/>
          </w:tcPr>
          <w:p w14:paraId="278A6D6E" w14:textId="77777777" w:rsidR="00EE3402" w:rsidRPr="003A2FA0" w:rsidRDefault="00EE3402" w:rsidP="004754D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teljesítés</w:t>
            </w:r>
          </w:p>
        </w:tc>
        <w:tc>
          <w:tcPr>
            <w:tcW w:w="5400" w:type="dxa"/>
            <w:shd w:val="clear" w:color="auto" w:fill="0072C6"/>
          </w:tcPr>
          <w:p w14:paraId="0494E48A" w14:textId="77777777" w:rsidR="00EE3402" w:rsidRPr="003A2FA0" w:rsidRDefault="00EE3402" w:rsidP="004754D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EE3402" w14:paraId="360C7D82" w14:textId="77777777" w:rsidTr="004754D5">
        <w:tc>
          <w:tcPr>
            <w:tcW w:w="5400" w:type="dxa"/>
          </w:tcPr>
          <w:p w14:paraId="0B55B9D0" w14:textId="77777777" w:rsidR="00EE3402" w:rsidRPr="003A2FA0" w:rsidRDefault="00EE3402" w:rsidP="004754D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72C621D3" w14:textId="77777777" w:rsidR="00EE3402" w:rsidRPr="003A2FA0" w:rsidRDefault="00EE3402" w:rsidP="004754D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bl>
    <w:p w14:paraId="1837C6C3" w14:textId="77777777" w:rsidR="00EE3402" w:rsidRPr="00E928BA" w:rsidRDefault="00EE3402" w:rsidP="00EE3402">
      <w:pPr>
        <w:shd w:val="clear" w:color="auto" w:fill="FFFFFF"/>
        <w:spacing w:before="120" w:after="12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A Szolgáltatási Szintekre vonatkozó kivételek: </w:t>
      </w:r>
      <w:r>
        <w:rPr>
          <w:rFonts w:ascii="Calibri" w:eastAsia="Times New Roman" w:hAnsi="Calibri" w:cs="Calibri"/>
          <w:sz w:val="18"/>
          <w:szCs w:val="18"/>
          <w:bdr w:val="none" w:sz="0" w:space="0" w:color="auto" w:frame="1"/>
        </w:rPr>
        <w:t>A Szolgáltatás-jóváírások kizárólag az Azure által értékesített olyan Foundry-modellekre alkalmazandók, amelyek esetében az SLA késleltetési célérték a termékdokumentációban meghatározásra került. A jelen SLA nem vonatkozik a Fejlesztői szintű Foundry-modellek szolgáltatásra.</w:t>
      </w:r>
    </w:p>
    <w:p w14:paraId="4FDC0F86" w14:textId="77777777" w:rsidR="00476053" w:rsidRPr="00EF7CF9" w:rsidRDefault="00476053" w:rsidP="00AD32A0">
      <w:pPr>
        <w:pStyle w:val="ProductList-Body"/>
        <w:shd w:val="clear" w:color="auto" w:fill="808080" w:themeFill="background1" w:themeFillShade="80"/>
        <w:tabs>
          <w:tab w:val="clear" w:pos="360"/>
          <w:tab w:val="clear" w:pos="720"/>
          <w:tab w:val="clear" w:pos="1080"/>
        </w:tabs>
        <w:spacing w:after="12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0C95DAB" w14:textId="77777777" w:rsidR="00F94758" w:rsidRPr="00CC6940" w:rsidRDefault="00F94758" w:rsidP="00F94758">
      <w:pPr>
        <w:keepNext/>
        <w:pBdr>
          <w:bottom w:val="single" w:sz="4" w:space="1" w:color="595959"/>
        </w:pBdr>
        <w:spacing w:before="60" w:after="60" w:line="240" w:lineRule="auto"/>
        <w:ind w:firstLine="187"/>
        <w:outlineLvl w:val="2"/>
        <w:rPr>
          <w:rFonts w:ascii="Calibri Light" w:eastAsia="Calibri" w:hAnsi="Calibri Light" w:cs="Arial"/>
          <w:b/>
          <w:color w:val="0072C6"/>
          <w:sz w:val="28"/>
        </w:rPr>
      </w:pPr>
      <w:bookmarkStart w:id="370" w:name="_Toc230011465"/>
      <w:r>
        <w:rPr>
          <w:rFonts w:ascii="Calibri Light" w:eastAsia="Calibri" w:hAnsi="Calibri Light" w:cs="Arial"/>
          <w:b/>
          <w:color w:val="0072C6"/>
          <w:sz w:val="28"/>
        </w:rPr>
        <w:t>Foundry Observability</w:t>
      </w:r>
      <w:bookmarkEnd w:id="370"/>
    </w:p>
    <w:p w14:paraId="581B3B9E" w14:textId="77777777" w:rsidR="00F94758" w:rsidRPr="00CC6940" w:rsidRDefault="00F94758" w:rsidP="00F94758">
      <w:pPr>
        <w:tabs>
          <w:tab w:val="left" w:pos="360"/>
          <w:tab w:val="left" w:pos="720"/>
          <w:tab w:val="left" w:pos="1080"/>
        </w:tabs>
        <w:spacing w:after="0" w:line="240" w:lineRule="auto"/>
        <w:rPr>
          <w:rFonts w:ascii="Calibri" w:eastAsia="Aptos" w:hAnsi="Calibri" w:cs="Calibri"/>
          <w:b/>
          <w:color w:val="00188F"/>
          <w:sz w:val="18"/>
        </w:rPr>
      </w:pPr>
      <w:r>
        <w:rPr>
          <w:rFonts w:ascii="Calibri" w:eastAsia="Aptos" w:hAnsi="Calibri" w:cs="Calibri"/>
          <w:b/>
          <w:color w:val="00188F"/>
          <w:sz w:val="18"/>
        </w:rPr>
        <w:t>További fogalommeghatározások:</w:t>
      </w:r>
    </w:p>
    <w:p w14:paraId="27CAF5B7" w14:textId="77777777" w:rsidR="00F94758" w:rsidRPr="00CC6940" w:rsidRDefault="00F94758" w:rsidP="00F94758">
      <w:pPr>
        <w:tabs>
          <w:tab w:val="left" w:pos="360"/>
          <w:tab w:val="left" w:pos="720"/>
          <w:tab w:val="left" w:pos="1080"/>
        </w:tabs>
        <w:spacing w:after="0" w:line="240" w:lineRule="auto"/>
        <w:rPr>
          <w:rFonts w:ascii="Calibri" w:eastAsia="Aptos" w:hAnsi="Calibri" w:cs="Calibri"/>
          <w:sz w:val="18"/>
        </w:rPr>
      </w:pPr>
      <w:r>
        <w:rPr>
          <w:rFonts w:ascii="Calibri" w:eastAsia="Aptos" w:hAnsi="Calibri" w:cs="Calibri"/>
          <w:b/>
          <w:color w:val="00188F"/>
          <w:sz w:val="18"/>
        </w:rPr>
        <w:t>Azure AI Foundry-erőforrás:</w:t>
      </w:r>
      <w:r>
        <w:rPr>
          <w:rFonts w:ascii="Calibri" w:eastAsia="Aptos" w:hAnsi="Calibri" w:cs="Calibri"/>
          <w:sz w:val="18"/>
        </w:rPr>
        <w:t xml:space="preserve"> egy Microsoft Azure-előfizetés keretében egy Azure-régióban az Azure AI Foundry számára létrehozott Azure-erőforrást jelent.</w:t>
      </w:r>
    </w:p>
    <w:p w14:paraId="304134BD" w14:textId="77777777" w:rsidR="00F94758" w:rsidRPr="00CC6940" w:rsidRDefault="00F94758" w:rsidP="00F94758">
      <w:pPr>
        <w:tabs>
          <w:tab w:val="left" w:pos="360"/>
          <w:tab w:val="left" w:pos="720"/>
          <w:tab w:val="left" w:pos="1080"/>
        </w:tabs>
        <w:spacing w:after="0" w:line="240" w:lineRule="auto"/>
        <w:rPr>
          <w:rFonts w:ascii="Calibri" w:eastAsia="Aptos" w:hAnsi="Calibri" w:cs="Calibri"/>
          <w:sz w:val="18"/>
        </w:rPr>
      </w:pPr>
      <w:r>
        <w:rPr>
          <w:rFonts w:ascii="Calibri" w:eastAsia="Aptos" w:hAnsi="Calibri" w:cs="Calibri"/>
          <w:b/>
          <w:color w:val="00188F"/>
          <w:sz w:val="18"/>
        </w:rPr>
        <w:t>Kérés:</w:t>
      </w:r>
      <w:r>
        <w:rPr>
          <w:rFonts w:ascii="Calibri" w:eastAsia="Aptos" w:hAnsi="Calibri" w:cs="Calibri"/>
          <w:sz w:val="18"/>
        </w:rPr>
        <w:t xml:space="preserve"> egy Microsoft Foundry-erőforrásban telepített modellvégpont felé irányuló API-hívás.</w:t>
      </w:r>
    </w:p>
    <w:p w14:paraId="50910688" w14:textId="77777777" w:rsidR="00F94758" w:rsidRPr="00CC6940" w:rsidRDefault="00F94758" w:rsidP="00F94758">
      <w:pPr>
        <w:tabs>
          <w:tab w:val="left" w:pos="360"/>
          <w:tab w:val="left" w:pos="720"/>
          <w:tab w:val="left" w:pos="1080"/>
        </w:tabs>
        <w:spacing w:after="0" w:line="240" w:lineRule="auto"/>
        <w:rPr>
          <w:rFonts w:ascii="Calibri" w:eastAsia="Aptos" w:hAnsi="Calibri" w:cs="Calibri"/>
          <w:sz w:val="18"/>
        </w:rPr>
      </w:pPr>
      <w:r>
        <w:rPr>
          <w:rFonts w:ascii="Calibri" w:eastAsia="Aptos" w:hAnsi="Calibri" w:cs="Calibri"/>
          <w:b/>
          <w:color w:val="00188F"/>
          <w:sz w:val="18"/>
        </w:rPr>
        <w:t>Hibák átlagos aránya:</w:t>
      </w:r>
      <w:r>
        <w:rPr>
          <w:rFonts w:ascii="Calibri" w:eastAsia="Aptos" w:hAnsi="Calibri" w:cs="Calibri"/>
          <w:sz w:val="18"/>
        </w:rPr>
        <w:t> egy Alkalmazandó időszakban a következő értéket jelenti: az adott Alkalmazandó időszak minden egyes percére vonatkozóan a Hibák arányának összege, és ez elosztva az adott Alkalmazandó időszakbeli percek teljes számával.</w:t>
      </w:r>
    </w:p>
    <w:p w14:paraId="66B4815F" w14:textId="77777777" w:rsidR="00F94758" w:rsidRPr="00CC6940" w:rsidRDefault="00F94758" w:rsidP="00F94758">
      <w:pPr>
        <w:tabs>
          <w:tab w:val="left" w:pos="360"/>
          <w:tab w:val="left" w:pos="720"/>
          <w:tab w:val="left" w:pos="1080"/>
        </w:tabs>
        <w:spacing w:after="0" w:line="240" w:lineRule="auto"/>
        <w:rPr>
          <w:rFonts w:ascii="Calibri" w:eastAsia="Aptos" w:hAnsi="Calibri" w:cs="Calibri"/>
          <w:sz w:val="18"/>
        </w:rPr>
      </w:pPr>
      <w:r>
        <w:rPr>
          <w:rFonts w:ascii="Calibri" w:eastAsia="Aptos" w:hAnsi="Calibri" w:cs="Calibri"/>
          <w:b/>
          <w:color w:val="00188F"/>
          <w:sz w:val="18"/>
        </w:rPr>
        <w:t>Hibaarány:</w:t>
      </w:r>
      <w:r>
        <w:rPr>
          <w:rFonts w:ascii="Calibri" w:eastAsia="Aptos" w:hAnsi="Calibri" w:cs="Calibri"/>
          <w:sz w:val="18"/>
        </w:rPr>
        <w:t xml:space="preserve"> a Hibakódot visszaadó kérések száma osztva az egy perc alatt érkezett összes Kérés számával. Ha egy adott percben a Kérések teljes száma nulla, akkor erre az intervallumra a Hibaarány 0%.</w:t>
      </w:r>
    </w:p>
    <w:p w14:paraId="35D3FDEB" w14:textId="77777777" w:rsidR="00F94758" w:rsidRPr="00CC6940" w:rsidRDefault="00F94758" w:rsidP="00F94758">
      <w:pPr>
        <w:tabs>
          <w:tab w:val="left" w:pos="360"/>
          <w:tab w:val="left" w:pos="720"/>
          <w:tab w:val="left" w:pos="1080"/>
        </w:tabs>
        <w:spacing w:after="0" w:line="240" w:lineRule="auto"/>
        <w:rPr>
          <w:rFonts w:ascii="Calibri" w:eastAsia="Aptos" w:hAnsi="Calibri" w:cs="Calibri"/>
          <w:sz w:val="18"/>
        </w:rPr>
      </w:pPr>
      <w:r>
        <w:rPr>
          <w:rFonts w:ascii="Calibri" w:eastAsia="Aptos" w:hAnsi="Calibri" w:cs="Calibri"/>
          <w:b/>
          <w:color w:val="00188F"/>
          <w:sz w:val="18"/>
        </w:rPr>
        <w:t>Százalékos rendelkezésre állás:</w:t>
      </w:r>
      <w:r>
        <w:rPr>
          <w:rFonts w:ascii="Calibri" w:eastAsia="Aptos" w:hAnsi="Calibri" w:cs="Calibri"/>
          <w:sz w:val="18"/>
        </w:rPr>
        <w:t> a következő képlettel határozható meg:</w:t>
      </w:r>
    </w:p>
    <w:p w14:paraId="20C0E322" w14:textId="77777777" w:rsidR="00F94758" w:rsidRPr="00CC6940" w:rsidRDefault="00F94758" w:rsidP="00F94758">
      <w:pPr>
        <w:tabs>
          <w:tab w:val="left" w:pos="360"/>
          <w:tab w:val="left" w:pos="720"/>
          <w:tab w:val="left" w:pos="1080"/>
        </w:tabs>
        <w:spacing w:before="120" w:after="0" w:line="240" w:lineRule="auto"/>
        <w:rPr>
          <w:rFonts w:ascii="Aptos" w:eastAsia="Aptos" w:hAnsi="Aptos" w:cs="Times New Roman"/>
          <w:sz w:val="18"/>
        </w:rPr>
      </w:pPr>
      <m:oMathPara>
        <m:oMath>
          <m:r>
            <w:rPr>
              <w:rFonts w:ascii="Cambria Math" w:eastAsia="Aptos" w:hAnsi="Cambria Math" w:cs="Tahoma"/>
              <w:color w:val="000000"/>
              <w:sz w:val="18"/>
              <w:szCs w:val="18"/>
            </w:rPr>
            <m:t>100% - Hibák Átlagos Aránya</m:t>
          </m:r>
        </m:oMath>
      </m:oMathPara>
    </w:p>
    <w:p w14:paraId="22D66320" w14:textId="77777777" w:rsidR="00F94758" w:rsidRPr="00CC6940" w:rsidRDefault="00F94758" w:rsidP="00F94758">
      <w:pPr>
        <w:tabs>
          <w:tab w:val="left" w:pos="360"/>
          <w:tab w:val="left" w:pos="720"/>
          <w:tab w:val="left" w:pos="1080"/>
        </w:tabs>
        <w:spacing w:after="0" w:line="240" w:lineRule="auto"/>
        <w:rPr>
          <w:rFonts w:ascii="Calibri" w:eastAsia="Aptos" w:hAnsi="Calibri" w:cs="Calibri"/>
          <w:b/>
          <w:color w:val="00188F"/>
          <w:sz w:val="18"/>
        </w:rPr>
      </w:pPr>
      <w:r>
        <w:rPr>
          <w:rFonts w:ascii="Calibri" w:eastAsia="Aptos" w:hAnsi="Calibri" w:cs="Calibri"/>
          <w:b/>
          <w:color w:val="00188F"/>
          <w:sz w:val="18"/>
        </w:rPr>
        <w:t>Szolgáltatás-jóváírás: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94758" w14:paraId="7AC93121" w14:textId="77777777" w:rsidTr="004754D5">
        <w:trPr>
          <w:tblHeader/>
        </w:trPr>
        <w:tc>
          <w:tcPr>
            <w:tcW w:w="5400" w:type="dxa"/>
            <w:shd w:val="clear" w:color="auto" w:fill="0072C6"/>
          </w:tcPr>
          <w:p w14:paraId="15A578F3" w14:textId="77777777" w:rsidR="00F94758" w:rsidRPr="00CC6940" w:rsidRDefault="00F94758" w:rsidP="004754D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w:t>
            </w:r>
          </w:p>
        </w:tc>
        <w:tc>
          <w:tcPr>
            <w:tcW w:w="5400" w:type="dxa"/>
            <w:shd w:val="clear" w:color="auto" w:fill="0072C6"/>
          </w:tcPr>
          <w:p w14:paraId="081DD035" w14:textId="77777777" w:rsidR="00F94758" w:rsidRPr="00CC6940" w:rsidRDefault="00F94758" w:rsidP="004754D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F94758" w14:paraId="09251144" w14:textId="77777777" w:rsidTr="004754D5">
        <w:tc>
          <w:tcPr>
            <w:tcW w:w="5400" w:type="dxa"/>
          </w:tcPr>
          <w:p w14:paraId="136EC1D1" w14:textId="77777777" w:rsidR="00F94758" w:rsidRPr="00CC6940" w:rsidRDefault="00F94758" w:rsidP="004754D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1B0E2819" w14:textId="77777777" w:rsidR="00F94758" w:rsidRPr="00CC6940" w:rsidRDefault="00F94758" w:rsidP="004754D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94758" w14:paraId="06D5C5D6" w14:textId="77777777" w:rsidTr="004754D5">
        <w:tc>
          <w:tcPr>
            <w:tcW w:w="5400" w:type="dxa"/>
          </w:tcPr>
          <w:p w14:paraId="6E140A6F" w14:textId="77777777" w:rsidR="00F94758" w:rsidRPr="00CC6940" w:rsidRDefault="00F94758" w:rsidP="004754D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11E12F06" w14:textId="77777777" w:rsidR="00F94758" w:rsidRPr="00CC6940" w:rsidRDefault="00F94758" w:rsidP="004754D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52134F40" w14:textId="77777777" w:rsidR="00F94758" w:rsidRDefault="00F94758" w:rsidP="00F94758">
      <w:pPr>
        <w:spacing w:before="120" w:after="120" w:line="240" w:lineRule="auto"/>
        <w:rPr>
          <w:rFonts w:ascii="Calibri" w:eastAsia="Aptos" w:hAnsi="Calibri" w:cs="Calibri"/>
          <w:sz w:val="18"/>
        </w:rPr>
      </w:pPr>
      <w:r>
        <w:rPr>
          <w:rFonts w:ascii="Calibri" w:eastAsia="Calibri" w:hAnsi="Calibri" w:cs="Calibri"/>
          <w:b/>
          <w:bCs/>
          <w:color w:val="00188F"/>
          <w:sz w:val="18"/>
          <w:szCs w:val="18"/>
        </w:rPr>
        <w:t>A Szolgáltatási Szintekre vonatkozó kivételek</w:t>
      </w:r>
      <w:r>
        <w:rPr>
          <w:rFonts w:ascii="Calibri" w:eastAsia="Calibri" w:hAnsi="Calibri" w:cs="Calibri"/>
          <w:sz w:val="18"/>
          <w:szCs w:val="18"/>
        </w:rPr>
        <w:t xml:space="preserve">: </w:t>
      </w:r>
      <w:r>
        <w:rPr>
          <w:rFonts w:ascii="Calibri" w:eastAsia="Aptos" w:hAnsi="Calibri" w:cs="Calibri"/>
          <w:sz w:val="18"/>
        </w:rPr>
        <w:t>A hosszú futásidejű feladatok befejezése nem számít bele.</w:t>
      </w:r>
    </w:p>
    <w:p w14:paraId="1985F4D2" w14:textId="77777777" w:rsidR="00F94758" w:rsidRPr="00EF7CF9" w:rsidRDefault="00F94758" w:rsidP="00F94758">
      <w:pPr>
        <w:pStyle w:val="ProductList-Body"/>
        <w:shd w:val="clear" w:color="auto" w:fill="808080" w:themeFill="background1" w:themeFillShade="80"/>
        <w:tabs>
          <w:tab w:val="clear" w:pos="360"/>
          <w:tab w:val="clear" w:pos="720"/>
          <w:tab w:val="clear" w:pos="1080"/>
        </w:tabs>
        <w:spacing w:after="12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6EF9E10" w14:textId="77777777" w:rsidR="00DB2DCA" w:rsidRDefault="00DB2DCA">
      <w:pPr>
        <w:rPr>
          <w:rFonts w:asciiTheme="majorHAnsi" w:hAnsiTheme="majorHAnsi"/>
          <w:b/>
          <w:color w:val="0072C6"/>
          <w:sz w:val="28"/>
        </w:rPr>
      </w:pPr>
      <w:r>
        <w:br w:type="page"/>
      </w:r>
    </w:p>
    <w:p w14:paraId="64A9EAC3" w14:textId="4CD51E13" w:rsidR="00657803" w:rsidRPr="00657803" w:rsidRDefault="00657803" w:rsidP="003C5479">
      <w:pPr>
        <w:pStyle w:val="ProductList-Offering2Heading"/>
      </w:pPr>
      <w:bookmarkStart w:id="371" w:name="_Toc231483881"/>
      <w:r w:rsidRPr="00657803">
        <w:t>Objektumreplikáció – Prioritásos replikáció</w:t>
      </w:r>
      <w:bookmarkEnd w:id="371"/>
    </w:p>
    <w:p w14:paraId="65A019C6" w14:textId="77777777" w:rsidR="00657803" w:rsidRDefault="00657803" w:rsidP="00657803">
      <w:pPr>
        <w:spacing w:after="0"/>
        <w:rPr>
          <w:rFonts w:ascii="Calibri" w:eastAsia="Calibri" w:hAnsi="Calibri" w:cs="Calibri"/>
          <w:sz w:val="18"/>
          <w:szCs w:val="18"/>
        </w:rPr>
      </w:pPr>
      <w:r>
        <w:rPr>
          <w:rFonts w:ascii="Calibri" w:eastAsia="Calibri" w:hAnsi="Calibri" w:cs="Calibri"/>
          <w:sz w:val="18"/>
          <w:szCs w:val="18"/>
        </w:rPr>
        <w:t>Ez a SLA minden olyan Replikációs Házirendre vonatkozik, ahol a forrás- és céltárfiók ugyanazon a kontinensen található, és jogosultak a Prioritásos replikációra.</w:t>
      </w:r>
    </w:p>
    <w:p w14:paraId="6E4F600E" w14:textId="77777777" w:rsidR="00657803" w:rsidRPr="004948E2" w:rsidRDefault="00657803" w:rsidP="00657803">
      <w:pPr>
        <w:pStyle w:val="ProductList-Body"/>
        <w:rPr>
          <w:rFonts w:ascii="Calibri" w:hAnsi="Calibri" w:cs="Calibri"/>
          <w:b/>
          <w:bCs/>
          <w:color w:val="00188F"/>
        </w:rPr>
      </w:pPr>
      <w:r>
        <w:rPr>
          <w:rFonts w:ascii="Calibri" w:hAnsi="Calibri" w:cs="Calibri"/>
          <w:b/>
          <w:bCs/>
          <w:color w:val="00188F"/>
        </w:rPr>
        <w:t>További fogalommeghatározások</w:t>
      </w:r>
      <w:r>
        <w:rPr>
          <w:rFonts w:ascii="Calibri" w:hAnsi="Calibri" w:cs="Calibri"/>
        </w:rPr>
        <w:t>:</w:t>
      </w:r>
    </w:p>
    <w:p w14:paraId="7624E0C9" w14:textId="77777777" w:rsidR="00657803" w:rsidRPr="00C853AB" w:rsidRDefault="00657803" w:rsidP="0065780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A </w:t>
      </w:r>
      <w:r w:rsidRPr="00040171">
        <w:rPr>
          <w:rFonts w:ascii="Calibri" w:eastAsia="Calibri" w:hAnsi="Calibri" w:cs="Arial"/>
          <w:b/>
          <w:bCs/>
          <w:color w:val="00188F"/>
          <w:sz w:val="18"/>
        </w:rPr>
        <w:t>„</w:t>
      </w:r>
      <w:r>
        <w:rPr>
          <w:rFonts w:ascii="Calibri" w:eastAsia="Calibri" w:hAnsi="Calibri" w:cs="Arial"/>
          <w:b/>
          <w:bCs/>
          <w:color w:val="00188F"/>
          <w:sz w:val="18"/>
        </w:rPr>
        <w:t>Céltároló</w:t>
      </w:r>
      <w:r w:rsidRPr="00040171">
        <w:rPr>
          <w:rFonts w:ascii="Calibri" w:eastAsia="Calibri" w:hAnsi="Calibri" w:cs="Arial"/>
          <w:b/>
          <w:bCs/>
          <w:color w:val="00188F"/>
          <w:sz w:val="18"/>
        </w:rPr>
        <w:t>”</w:t>
      </w:r>
      <w:r>
        <w:rPr>
          <w:rFonts w:ascii="Calibri" w:eastAsia="Calibri" w:hAnsi="Calibri" w:cs="Arial"/>
          <w:sz w:val="18"/>
        </w:rPr>
        <w:t xml:space="preserve"> az a tároló, amelybe az Objektumreplikációs Házirend keretében az műveletek aszinkron módon replikálódnak.</w:t>
      </w:r>
    </w:p>
    <w:p w14:paraId="7FD067D7" w14:textId="77777777" w:rsidR="00657803" w:rsidRPr="00C853AB" w:rsidRDefault="00657803" w:rsidP="0065780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A </w:t>
      </w:r>
      <w:r w:rsidRPr="00040171">
        <w:rPr>
          <w:rFonts w:ascii="Calibri" w:eastAsia="Calibri" w:hAnsi="Calibri" w:cs="Arial"/>
          <w:b/>
          <w:bCs/>
          <w:color w:val="00188F"/>
          <w:sz w:val="18"/>
        </w:rPr>
        <w:t>„</w:t>
      </w:r>
      <w:r>
        <w:rPr>
          <w:rFonts w:ascii="Calibri" w:eastAsia="Calibri" w:hAnsi="Calibri" w:cs="Arial"/>
          <w:b/>
          <w:bCs/>
          <w:color w:val="00188F"/>
          <w:sz w:val="18"/>
        </w:rPr>
        <w:t>Céltárfiók</w:t>
      </w:r>
      <w:r w:rsidRPr="00040171">
        <w:rPr>
          <w:rFonts w:ascii="Calibri" w:eastAsia="Calibri" w:hAnsi="Calibri" w:cs="Arial"/>
          <w:b/>
          <w:bCs/>
          <w:color w:val="00188F"/>
          <w:sz w:val="18"/>
        </w:rPr>
        <w:t>”</w:t>
      </w:r>
      <w:r>
        <w:rPr>
          <w:rFonts w:ascii="Calibri" w:eastAsia="Calibri" w:hAnsi="Calibri" w:cs="Arial"/>
          <w:sz w:val="18"/>
        </w:rPr>
        <w:t xml:space="preserve"> egy olyan tárfiók, ahová a műveletek aszinkron módon replikálódnak a felhasználó által a forrástárfiókban beállított Objektumreplikációs Házirend alapján.</w:t>
      </w:r>
    </w:p>
    <w:p w14:paraId="792CA7CD" w14:textId="77777777" w:rsidR="00657803" w:rsidRPr="00C853AB" w:rsidRDefault="00657803" w:rsidP="0065780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A </w:t>
      </w:r>
      <w:r w:rsidRPr="00040171">
        <w:rPr>
          <w:rFonts w:ascii="Calibri" w:eastAsia="Calibri" w:hAnsi="Calibri" w:cs="Arial"/>
          <w:b/>
          <w:bCs/>
          <w:color w:val="00188F"/>
          <w:sz w:val="18"/>
        </w:rPr>
        <w:t>„Túllépett Késleltetett Művelet”</w:t>
      </w:r>
      <w:r>
        <w:rPr>
          <w:rFonts w:ascii="Calibri" w:eastAsia="Calibri" w:hAnsi="Calibri" w:cs="Arial"/>
          <w:sz w:val="18"/>
        </w:rPr>
        <w:t xml:space="preserve"> bármely olyan művelet (adat, metaadat, tulajdonságok vagy törlések), amely egy számlázási hónapban több mint 15 percig vár replikációra, vagy a replikáció a forrástárfiókból a céltárfiókba több mint 15 percet vesz igénybe.</w:t>
      </w:r>
    </w:p>
    <w:p w14:paraId="412E57B0" w14:textId="77777777" w:rsidR="00657803" w:rsidRPr="00C853AB" w:rsidRDefault="00657803" w:rsidP="00657803">
      <w:pPr>
        <w:tabs>
          <w:tab w:val="left" w:pos="360"/>
          <w:tab w:val="left" w:pos="720"/>
          <w:tab w:val="left" w:pos="1080"/>
        </w:tabs>
        <w:spacing w:after="0" w:line="240" w:lineRule="auto"/>
        <w:rPr>
          <w:rFonts w:ascii="Calibri" w:eastAsia="Calibri" w:hAnsi="Calibri" w:cs="Arial"/>
          <w:sz w:val="18"/>
          <w:lang w:eastAsia="zh-TW"/>
        </w:rPr>
      </w:pPr>
      <w:r>
        <w:rPr>
          <w:rFonts w:ascii="Calibri" w:eastAsia="Calibri" w:hAnsi="Calibri" w:cs="Arial"/>
          <w:sz w:val="18"/>
        </w:rPr>
        <w:t xml:space="preserve">Az </w:t>
      </w:r>
      <w:r w:rsidRPr="00040171">
        <w:rPr>
          <w:rFonts w:ascii="Calibri" w:eastAsia="Calibri" w:hAnsi="Calibri" w:cs="Arial"/>
          <w:b/>
          <w:bCs/>
          <w:color w:val="00188F"/>
          <w:sz w:val="18"/>
        </w:rPr>
        <w:t>„</w:t>
      </w:r>
      <w:r>
        <w:rPr>
          <w:rFonts w:ascii="Calibri" w:eastAsia="Calibri" w:hAnsi="Calibri" w:cs="Arial"/>
          <w:b/>
          <w:bCs/>
          <w:color w:val="00188F"/>
          <w:sz w:val="18"/>
        </w:rPr>
        <w:t>Objektumreplikáció</w:t>
      </w:r>
      <w:r w:rsidRPr="00040171">
        <w:rPr>
          <w:rFonts w:ascii="Calibri" w:eastAsia="Calibri" w:hAnsi="Calibri" w:cs="Arial"/>
          <w:b/>
          <w:bCs/>
          <w:color w:val="00188F"/>
          <w:sz w:val="18"/>
        </w:rPr>
        <w:t>”</w:t>
      </w:r>
      <w:r>
        <w:rPr>
          <w:rFonts w:ascii="Calibri" w:eastAsia="Calibri" w:hAnsi="Calibri" w:cs="Arial"/>
          <w:sz w:val="18"/>
        </w:rPr>
        <w:t xml:space="preserve"> egy tárfiókfunkció, amely aszinkron módon másolja a blokkblobokat a forrástárfiókból a céltárfiókba. A tárolón belüli blkkblobok a felhasználó által beállított Replikációs Szabályok szerint replikálódnak. A blob tartalma, a blobhoz tartozó verziók, valamint a blob metaadatai, tulajdonságai és törlései mind átmásolódnak a Forrástárolóból a Céltárolóba.</w:t>
      </w:r>
    </w:p>
    <w:p w14:paraId="29E6CA4A" w14:textId="77777777" w:rsidR="00657803" w:rsidRPr="00C853AB" w:rsidRDefault="00657803" w:rsidP="0065780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A </w:t>
      </w:r>
      <w:r w:rsidRPr="00040171">
        <w:rPr>
          <w:rFonts w:ascii="Calibri" w:eastAsia="Calibri" w:hAnsi="Calibri" w:cs="Arial"/>
          <w:b/>
          <w:bCs/>
          <w:color w:val="00188F"/>
          <w:sz w:val="18"/>
        </w:rPr>
        <w:t>„</w:t>
      </w:r>
      <w:r>
        <w:rPr>
          <w:rFonts w:ascii="Calibri" w:eastAsia="Calibri" w:hAnsi="Calibri" w:cs="Arial"/>
          <w:b/>
          <w:bCs/>
          <w:color w:val="00188F"/>
          <w:sz w:val="18"/>
        </w:rPr>
        <w:t>Replikációs Késés</w:t>
      </w:r>
      <w:r w:rsidRPr="00040171">
        <w:rPr>
          <w:rFonts w:ascii="Calibri" w:eastAsia="Calibri" w:hAnsi="Calibri" w:cs="Arial"/>
          <w:b/>
          <w:bCs/>
          <w:color w:val="00188F"/>
          <w:sz w:val="18"/>
        </w:rPr>
        <w:t>”</w:t>
      </w:r>
      <w:r>
        <w:rPr>
          <w:rFonts w:ascii="Calibri" w:eastAsia="Calibri" w:hAnsi="Calibri" w:cs="Arial"/>
          <w:sz w:val="18"/>
        </w:rPr>
        <w:t xml:space="preserve"> azt jelzi, hogy mennyi idő telt el egy művelet Forrástárfiókban való végrehajtása és az művelet Céltárfiókba történő replikálása között.</w:t>
      </w:r>
    </w:p>
    <w:p w14:paraId="15EB3A13" w14:textId="77777777" w:rsidR="00657803" w:rsidRPr="00C853AB" w:rsidRDefault="00657803" w:rsidP="0065780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A </w:t>
      </w:r>
      <w:r w:rsidRPr="00040171">
        <w:rPr>
          <w:rFonts w:ascii="Calibri" w:eastAsia="Calibri" w:hAnsi="Calibri" w:cs="Arial"/>
          <w:b/>
          <w:bCs/>
          <w:color w:val="00188F"/>
          <w:sz w:val="18"/>
        </w:rPr>
        <w:t>„</w:t>
      </w:r>
      <w:r>
        <w:rPr>
          <w:rFonts w:ascii="Calibri" w:eastAsia="Calibri" w:hAnsi="Calibri" w:cs="Arial"/>
          <w:b/>
          <w:bCs/>
          <w:color w:val="00188F"/>
          <w:sz w:val="18"/>
        </w:rPr>
        <w:t>Replikációs Házirend</w:t>
      </w:r>
      <w:r w:rsidRPr="00040171">
        <w:rPr>
          <w:rFonts w:ascii="Calibri" w:eastAsia="Calibri" w:hAnsi="Calibri" w:cs="Arial"/>
          <w:b/>
          <w:bCs/>
          <w:color w:val="00188F"/>
          <w:sz w:val="18"/>
        </w:rPr>
        <w:t>”</w:t>
      </w:r>
      <w:r>
        <w:rPr>
          <w:rFonts w:ascii="Calibri" w:eastAsia="Calibri" w:hAnsi="Calibri" w:cs="Arial"/>
          <w:sz w:val="18"/>
        </w:rPr>
        <w:t xml:space="preserve"> a Forrás- és Céltárfiókot határozza meg. Egy Replikációs Házirend egy vagy több szabályt tartalmaz, amelyek meghatározzák a Forrástárolót és a Céltárolót, valamint meghatározzák, hogy a Forrástároló mely blokkblobjai fognak replikálódni.</w:t>
      </w:r>
    </w:p>
    <w:p w14:paraId="7C1F9F6C" w14:textId="77777777" w:rsidR="00657803" w:rsidRPr="00C853AB" w:rsidRDefault="00657803" w:rsidP="0065780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A </w:t>
      </w:r>
      <w:r w:rsidRPr="00FE4DC8">
        <w:rPr>
          <w:rFonts w:ascii="Calibri" w:eastAsia="Calibri" w:hAnsi="Calibri" w:cs="Arial"/>
          <w:b/>
          <w:bCs/>
          <w:color w:val="00188F"/>
          <w:sz w:val="18"/>
        </w:rPr>
        <w:t>„</w:t>
      </w:r>
      <w:r>
        <w:rPr>
          <w:rFonts w:ascii="Calibri" w:eastAsia="Calibri" w:hAnsi="Calibri" w:cs="Arial"/>
          <w:b/>
          <w:bCs/>
          <w:color w:val="00188F"/>
          <w:sz w:val="18"/>
        </w:rPr>
        <w:t>Replikációs Szabály</w:t>
      </w:r>
      <w:r w:rsidRPr="00FE4DC8">
        <w:rPr>
          <w:rFonts w:ascii="Calibri" w:eastAsia="Calibri" w:hAnsi="Calibri" w:cs="Arial"/>
          <w:b/>
          <w:bCs/>
          <w:color w:val="00188F"/>
          <w:sz w:val="18"/>
        </w:rPr>
        <w:t>”</w:t>
      </w:r>
      <w:r>
        <w:rPr>
          <w:rFonts w:ascii="Calibri" w:eastAsia="Calibri" w:hAnsi="Calibri" w:cs="Arial"/>
          <w:sz w:val="18"/>
        </w:rPr>
        <w:t xml:space="preserve"> meghatározza, hogy az Azure Storage hogyan fogja replikálni a műveleteket a Forrástárolóból a Céltárolóba.</w:t>
      </w:r>
    </w:p>
    <w:p w14:paraId="6433FF19" w14:textId="77777777" w:rsidR="00657803" w:rsidRPr="00C853AB" w:rsidRDefault="00657803" w:rsidP="0065780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A </w:t>
      </w:r>
      <w:r w:rsidRPr="00FE4DC8">
        <w:rPr>
          <w:rFonts w:ascii="Calibri" w:eastAsia="Calibri" w:hAnsi="Calibri" w:cs="Arial"/>
          <w:b/>
          <w:bCs/>
          <w:color w:val="00188F"/>
          <w:sz w:val="18"/>
        </w:rPr>
        <w:t>„</w:t>
      </w:r>
      <w:r>
        <w:rPr>
          <w:rFonts w:ascii="Calibri" w:eastAsia="Calibri" w:hAnsi="Calibri" w:cs="Arial"/>
          <w:b/>
          <w:bCs/>
          <w:color w:val="00188F"/>
          <w:sz w:val="18"/>
        </w:rPr>
        <w:t>Forrástároló</w:t>
      </w:r>
      <w:r w:rsidRPr="00FE4DC8">
        <w:rPr>
          <w:rFonts w:ascii="Calibri" w:eastAsia="Calibri" w:hAnsi="Calibri" w:cs="Arial"/>
          <w:b/>
          <w:bCs/>
          <w:color w:val="00188F"/>
          <w:sz w:val="18"/>
        </w:rPr>
        <w:t>”</w:t>
      </w:r>
      <w:r>
        <w:rPr>
          <w:rFonts w:ascii="Calibri" w:eastAsia="Calibri" w:hAnsi="Calibri" w:cs="Arial"/>
          <w:sz w:val="18"/>
        </w:rPr>
        <w:t xml:space="preserve"> az a tároló, amelybe a Replikációs Házirenden belül a műveletet eredetileg feltöltötték.</w:t>
      </w:r>
    </w:p>
    <w:p w14:paraId="39CE4E81" w14:textId="77777777" w:rsidR="00657803" w:rsidRPr="00C853AB" w:rsidRDefault="00657803" w:rsidP="00657803">
      <w:pPr>
        <w:spacing w:after="0"/>
        <w:rPr>
          <w:rFonts w:ascii="Calibri" w:eastAsia="Yu Mincho" w:hAnsi="Calibri" w:cs="Arial"/>
          <w:sz w:val="18"/>
          <w:szCs w:val="18"/>
          <w:lang w:eastAsia="zh-TW"/>
        </w:rPr>
      </w:pPr>
      <w:r>
        <w:rPr>
          <w:rFonts w:ascii="Calibri" w:eastAsia="Yu Mincho" w:hAnsi="Calibri" w:cs="Arial"/>
          <w:sz w:val="18"/>
          <w:szCs w:val="18"/>
        </w:rPr>
        <w:t xml:space="preserve">A </w:t>
      </w:r>
      <w:r w:rsidRPr="00FE4DC8">
        <w:rPr>
          <w:rFonts w:ascii="Calibri" w:eastAsia="Calibri" w:hAnsi="Calibri" w:cs="Arial"/>
          <w:b/>
          <w:bCs/>
          <w:color w:val="00188F"/>
          <w:sz w:val="18"/>
        </w:rPr>
        <w:t>„</w:t>
      </w:r>
      <w:r>
        <w:rPr>
          <w:rFonts w:ascii="Calibri" w:eastAsia="Yu Mincho" w:hAnsi="Calibri" w:cs="Arial"/>
          <w:b/>
          <w:bCs/>
          <w:color w:val="00188F"/>
          <w:sz w:val="18"/>
          <w:szCs w:val="18"/>
        </w:rPr>
        <w:t>Forrástárfiók</w:t>
      </w:r>
      <w:r w:rsidRPr="00FE4DC8">
        <w:rPr>
          <w:rFonts w:ascii="Calibri" w:eastAsia="Calibri" w:hAnsi="Calibri" w:cs="Arial"/>
          <w:b/>
          <w:bCs/>
          <w:color w:val="00188F"/>
          <w:sz w:val="18"/>
        </w:rPr>
        <w:t>”</w:t>
      </w:r>
      <w:r>
        <w:rPr>
          <w:rFonts w:ascii="Calibri" w:eastAsia="Yu Mincho" w:hAnsi="Calibri" w:cs="Arial"/>
          <w:sz w:val="18"/>
          <w:szCs w:val="18"/>
        </w:rPr>
        <w:t xml:space="preserve"> egy olyan tárfiók, amelyben a Replikációs Házirendeket és Replikációs szabályokat létrehozzák. A műveletek ebben a tárfiókban történnek, majd aszinkron módon replikálódnak a Céltárfiókba.</w:t>
      </w:r>
    </w:p>
    <w:p w14:paraId="3AA67E56" w14:textId="77777777" w:rsidR="00657803" w:rsidRPr="00C853AB" w:rsidRDefault="00657803" w:rsidP="0065780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A </w:t>
      </w:r>
      <w:r w:rsidRPr="00FE4DC8">
        <w:rPr>
          <w:rFonts w:ascii="Calibri" w:eastAsia="Calibri" w:hAnsi="Calibri" w:cs="Arial"/>
          <w:b/>
          <w:bCs/>
          <w:color w:val="00188F"/>
          <w:sz w:val="18"/>
        </w:rPr>
        <w:t>„</w:t>
      </w:r>
      <w:r>
        <w:rPr>
          <w:rFonts w:ascii="Calibri" w:eastAsia="Calibri" w:hAnsi="Calibri" w:cs="Arial"/>
          <w:b/>
          <w:bCs/>
          <w:color w:val="00188F"/>
          <w:sz w:val="18"/>
        </w:rPr>
        <w:t>Összes Művelet</w:t>
      </w:r>
      <w:r w:rsidRPr="00FE4DC8">
        <w:rPr>
          <w:rFonts w:ascii="Calibri" w:eastAsia="Calibri" w:hAnsi="Calibri" w:cs="Arial"/>
          <w:b/>
          <w:bCs/>
          <w:color w:val="00188F"/>
          <w:sz w:val="18"/>
        </w:rPr>
        <w:t>”</w:t>
      </w:r>
      <w:r>
        <w:rPr>
          <w:rFonts w:ascii="Calibri" w:eastAsia="Calibri" w:hAnsi="Calibri" w:cs="Arial"/>
          <w:sz w:val="18"/>
        </w:rPr>
        <w:t xml:space="preserve"> a műveletek teljes száma, amelyeket az Objektumreplikáció replikált vagy replikációra vár az adott számlázási hónap vonatkozó időszakában.</w:t>
      </w:r>
    </w:p>
    <w:p w14:paraId="20496A0F" w14:textId="77777777" w:rsidR="00657803" w:rsidRPr="00C853AB" w:rsidRDefault="00657803" w:rsidP="00657803">
      <w:pPr>
        <w:tabs>
          <w:tab w:val="left" w:pos="360"/>
          <w:tab w:val="left" w:pos="720"/>
          <w:tab w:val="left" w:pos="1080"/>
        </w:tabs>
        <w:spacing w:after="0" w:line="240" w:lineRule="auto"/>
        <w:rPr>
          <w:rFonts w:ascii="Calibri" w:eastAsia="Calibri" w:hAnsi="Calibri" w:cs="Arial"/>
          <w:sz w:val="18"/>
        </w:rPr>
      </w:pPr>
      <w:r w:rsidRPr="00FE4DC8">
        <w:rPr>
          <w:rFonts w:ascii="Calibri" w:eastAsia="Calibri" w:hAnsi="Calibri" w:cs="Arial"/>
          <w:b/>
          <w:bCs/>
          <w:color w:val="00188F"/>
          <w:sz w:val="18"/>
        </w:rPr>
        <w:t>„</w:t>
      </w:r>
      <w:r>
        <w:rPr>
          <w:rFonts w:ascii="Calibri" w:eastAsia="Calibri" w:hAnsi="Calibri" w:cs="Arial"/>
          <w:sz w:val="18"/>
        </w:rPr>
        <w:t xml:space="preserve">Havi </w:t>
      </w:r>
      <w:r>
        <w:rPr>
          <w:rFonts w:ascii="Calibri" w:eastAsia="Calibri" w:hAnsi="Calibri" w:cs="Arial"/>
          <w:b/>
          <w:bCs/>
          <w:color w:val="00188F"/>
          <w:sz w:val="18"/>
        </w:rPr>
        <w:t>Százalékos Megfelelés</w:t>
      </w:r>
      <w:r w:rsidRPr="00FE4DC8">
        <w:rPr>
          <w:rFonts w:ascii="Calibri" w:eastAsia="Calibri" w:hAnsi="Calibri" w:cs="Arial"/>
          <w:b/>
          <w:bCs/>
          <w:color w:val="00188F"/>
          <w:sz w:val="18"/>
        </w:rPr>
        <w:t>”</w:t>
      </w:r>
      <w:r>
        <w:rPr>
          <w:rFonts w:ascii="Calibri" w:eastAsia="Calibri" w:hAnsi="Calibri" w:cs="Arial"/>
          <w:sz w:val="18"/>
        </w:rPr>
        <w:t>: A Havi Százalékos Megfelelés a következő képlettel határozható meg:</w:t>
      </w:r>
    </w:p>
    <w:p w14:paraId="4B1FD1E1" w14:textId="77777777" w:rsidR="00657803" w:rsidRPr="004E133B" w:rsidRDefault="00000000" w:rsidP="00657803">
      <w:pPr>
        <w:pStyle w:val="ProductList-Body"/>
        <w:spacing w:before="120"/>
        <w:jc w:val="center"/>
      </w:pPr>
      <m:oMathPara>
        <m:oMath>
          <m:f>
            <m:fPr>
              <m:ctrlPr>
                <w:rPr>
                  <w:rFonts w:ascii="Cambria Math" w:hAnsi="Cambria Math"/>
                </w:rPr>
              </m:ctrlPr>
            </m:fPr>
            <m:num>
              <m:r>
                <w:rPr>
                  <w:rFonts w:ascii="Cambria Math" w:hAnsi="Cambria Math"/>
                </w:rPr>
                <m:t>Összes Művelet - Túllépett Késleltetett Művelet </m:t>
              </m:r>
            </m:num>
            <m:den>
              <m:r>
                <w:rPr>
                  <w:rFonts w:ascii="Cambria Math" w:hAnsi="Cambria Math"/>
                </w:rPr>
                <m:t>Összes Művelet</m:t>
              </m:r>
            </m:den>
          </m:f>
          <m:r>
            <w:rPr>
              <w:rFonts w:ascii="Cambria Math" w:hAnsi="Cambria Math"/>
            </w:rPr>
            <m:t> x 100</m:t>
          </m:r>
        </m:oMath>
      </m:oMathPara>
    </w:p>
    <w:p w14:paraId="1EC38F4A" w14:textId="77777777" w:rsidR="00657803" w:rsidRPr="004948E2" w:rsidRDefault="00657803" w:rsidP="00657803">
      <w:pPr>
        <w:pStyle w:val="ProductList-Body"/>
        <w:keepNext/>
        <w:rPr>
          <w:rFonts w:ascii="Calibri" w:hAnsi="Calibri" w:cs="Calibri"/>
        </w:rPr>
      </w:pPr>
      <w:r>
        <w:rPr>
          <w:rFonts w:ascii="Calibri" w:hAnsi="Calibri" w:cs="Calibri"/>
          <w:b/>
          <w:color w:val="00188F"/>
        </w:rPr>
        <w:t>Szolgáltatás-jóváírás</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7803" w:rsidRPr="0084755E" w14:paraId="4E5831B5" w14:textId="77777777" w:rsidTr="000B7A4E">
        <w:trPr>
          <w:trHeight w:val="245"/>
          <w:tblHeader/>
        </w:trPr>
        <w:tc>
          <w:tcPr>
            <w:tcW w:w="5400" w:type="dxa"/>
            <w:shd w:val="clear" w:color="auto" w:fill="0072C6"/>
          </w:tcPr>
          <w:p w14:paraId="4F5CC899" w14:textId="67D99365" w:rsidR="00657803" w:rsidRPr="0084755E" w:rsidRDefault="00593232"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Havi százalékos megfelelés</w:t>
            </w:r>
          </w:p>
        </w:tc>
        <w:tc>
          <w:tcPr>
            <w:tcW w:w="5400" w:type="dxa"/>
            <w:shd w:val="clear" w:color="auto" w:fill="0072C6"/>
          </w:tcPr>
          <w:p w14:paraId="358870B2" w14:textId="77777777" w:rsidR="00657803" w:rsidRPr="0084755E" w:rsidRDefault="00657803"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657803" w:rsidRPr="0084755E" w14:paraId="6DBA0724" w14:textId="77777777" w:rsidTr="000B7A4E">
        <w:trPr>
          <w:trHeight w:val="245"/>
        </w:trPr>
        <w:tc>
          <w:tcPr>
            <w:tcW w:w="5400" w:type="dxa"/>
          </w:tcPr>
          <w:p w14:paraId="2877CCD0" w14:textId="77777777" w:rsidR="00657803" w:rsidRPr="0084755E" w:rsidRDefault="00657803" w:rsidP="000B7A4E">
            <w:pPr>
              <w:pStyle w:val="ProductList-OfferingBody"/>
              <w:jc w:val="center"/>
              <w:rPr>
                <w:rFonts w:ascii="Calibri" w:hAnsi="Calibri" w:cs="Calibri"/>
                <w:szCs w:val="16"/>
              </w:rPr>
            </w:pPr>
            <w:r>
              <w:rPr>
                <w:rFonts w:ascii="Calibri" w:eastAsia="Times New Roman" w:hAnsi="Calibri" w:cs="Calibri"/>
                <w:szCs w:val="16"/>
              </w:rPr>
              <w:t>Kisebb, mint 99,0%, de nagyobb vagy egyenlő, mint 95,0% </w:t>
            </w:r>
          </w:p>
        </w:tc>
        <w:tc>
          <w:tcPr>
            <w:tcW w:w="5400" w:type="dxa"/>
          </w:tcPr>
          <w:p w14:paraId="16F91C29" w14:textId="77777777" w:rsidR="00657803" w:rsidRPr="0084755E" w:rsidRDefault="00657803" w:rsidP="000B7A4E">
            <w:pPr>
              <w:pStyle w:val="ProductList-OfferingBody"/>
              <w:jc w:val="center"/>
              <w:rPr>
                <w:rFonts w:ascii="Calibri" w:hAnsi="Calibri" w:cs="Calibri"/>
                <w:szCs w:val="16"/>
              </w:rPr>
            </w:pPr>
            <w:r>
              <w:rPr>
                <w:rFonts w:ascii="Calibri" w:hAnsi="Calibri" w:cs="Calibri"/>
                <w:szCs w:val="16"/>
              </w:rPr>
              <w:t>10%</w:t>
            </w:r>
          </w:p>
        </w:tc>
      </w:tr>
      <w:tr w:rsidR="00657803" w:rsidRPr="0084755E" w14:paraId="569100D4" w14:textId="77777777" w:rsidTr="000B7A4E">
        <w:trPr>
          <w:trHeight w:val="245"/>
        </w:trPr>
        <w:tc>
          <w:tcPr>
            <w:tcW w:w="5400" w:type="dxa"/>
          </w:tcPr>
          <w:p w14:paraId="14B0DD67" w14:textId="77777777" w:rsidR="00657803" w:rsidRPr="0084755E" w:rsidRDefault="00657803" w:rsidP="000B7A4E">
            <w:pPr>
              <w:pStyle w:val="ProductList-OfferingBody"/>
              <w:jc w:val="center"/>
              <w:rPr>
                <w:rFonts w:ascii="Calibri" w:hAnsi="Calibri" w:cs="Calibri"/>
                <w:szCs w:val="16"/>
              </w:rPr>
            </w:pPr>
            <w:r>
              <w:rPr>
                <w:rFonts w:ascii="Calibri" w:eastAsia="Times New Roman" w:hAnsi="Calibri" w:cs="Calibri"/>
                <w:szCs w:val="16"/>
              </w:rPr>
              <w:t>Kisebb, mint 95,0%, de nagyobb vagy egyenlő, mint 90,0% </w:t>
            </w:r>
          </w:p>
        </w:tc>
        <w:tc>
          <w:tcPr>
            <w:tcW w:w="5400" w:type="dxa"/>
          </w:tcPr>
          <w:p w14:paraId="602A6C7E" w14:textId="77777777" w:rsidR="00657803" w:rsidRPr="0084755E" w:rsidRDefault="00657803" w:rsidP="000B7A4E">
            <w:pPr>
              <w:pStyle w:val="ProductList-OfferingBody"/>
              <w:jc w:val="center"/>
              <w:rPr>
                <w:rFonts w:ascii="Calibri" w:hAnsi="Calibri" w:cs="Calibri"/>
                <w:szCs w:val="16"/>
              </w:rPr>
            </w:pPr>
            <w:r>
              <w:rPr>
                <w:rFonts w:ascii="Calibri" w:hAnsi="Calibri" w:cs="Calibri"/>
                <w:szCs w:val="16"/>
              </w:rPr>
              <w:t>25%</w:t>
            </w:r>
          </w:p>
        </w:tc>
      </w:tr>
      <w:tr w:rsidR="00657803" w:rsidRPr="0084755E" w14:paraId="5086429B" w14:textId="77777777" w:rsidTr="000B7A4E">
        <w:trPr>
          <w:trHeight w:val="245"/>
        </w:trPr>
        <w:tc>
          <w:tcPr>
            <w:tcW w:w="5400" w:type="dxa"/>
          </w:tcPr>
          <w:p w14:paraId="13D9A3CE" w14:textId="77777777" w:rsidR="00657803" w:rsidRPr="0084755E" w:rsidRDefault="00657803" w:rsidP="000B7A4E">
            <w:pPr>
              <w:pStyle w:val="ProductList-OfferingBody"/>
              <w:jc w:val="center"/>
              <w:rPr>
                <w:rFonts w:ascii="Calibri" w:hAnsi="Calibri" w:cs="Calibri"/>
                <w:szCs w:val="16"/>
              </w:rPr>
            </w:pPr>
            <w:r>
              <w:rPr>
                <w:rFonts w:ascii="Calibri" w:eastAsia="Times New Roman" w:hAnsi="Calibri" w:cs="Calibri"/>
                <w:szCs w:val="16"/>
              </w:rPr>
              <w:t>&lt;90,00% </w:t>
            </w:r>
          </w:p>
        </w:tc>
        <w:tc>
          <w:tcPr>
            <w:tcW w:w="5400" w:type="dxa"/>
          </w:tcPr>
          <w:p w14:paraId="1F6DC0B2" w14:textId="77777777" w:rsidR="00657803" w:rsidRPr="0084755E" w:rsidRDefault="00657803" w:rsidP="000B7A4E">
            <w:pPr>
              <w:pStyle w:val="ProductList-OfferingBody"/>
              <w:jc w:val="center"/>
              <w:rPr>
                <w:rFonts w:ascii="Calibri" w:hAnsi="Calibri" w:cs="Calibri"/>
                <w:szCs w:val="16"/>
              </w:rPr>
            </w:pPr>
            <w:r>
              <w:rPr>
                <w:rFonts w:ascii="Calibri" w:hAnsi="Calibri" w:cs="Calibri"/>
                <w:szCs w:val="16"/>
              </w:rPr>
              <w:t>100%</w:t>
            </w:r>
          </w:p>
        </w:tc>
      </w:tr>
    </w:tbl>
    <w:p w14:paraId="49B61B43" w14:textId="77777777" w:rsidR="00657803" w:rsidRPr="0089329F" w:rsidRDefault="00657803" w:rsidP="00657803">
      <w:pPr>
        <w:spacing w:before="120" w:after="0" w:line="240" w:lineRule="auto"/>
        <w:rPr>
          <w:rFonts w:ascii="Calibri" w:eastAsia="Aptos" w:hAnsi="Calibri" w:cs="Calibri"/>
          <w:color w:val="000000" w:themeColor="text1"/>
          <w:sz w:val="18"/>
          <w:szCs w:val="18"/>
        </w:rPr>
      </w:pPr>
      <w:r>
        <w:rPr>
          <w:rFonts w:ascii="Calibri" w:eastAsia="Times New Roman" w:hAnsi="Calibri" w:cs="Calibri"/>
          <w:b/>
          <w:bCs/>
          <w:color w:val="00188F"/>
          <w:sz w:val="18"/>
          <w:szCs w:val="18"/>
        </w:rPr>
        <w:t>A Szolgáltatási Szintekre vonatkozó kivételek:</w:t>
      </w:r>
      <w:r>
        <w:rPr>
          <w:rFonts w:ascii="Calibri" w:eastAsia="Times New Roman" w:hAnsi="Calibri" w:cs="Calibri"/>
          <w:color w:val="000000"/>
          <w:sz w:val="18"/>
          <w:szCs w:val="18"/>
        </w:rPr>
        <w:t xml:space="preserve"> </w:t>
      </w:r>
      <w:r>
        <w:rPr>
          <w:rFonts w:ascii="Calibri" w:eastAsia="Aptos" w:hAnsi="Calibri" w:cs="Calibri"/>
          <w:color w:val="000000" w:themeColor="text1"/>
          <w:sz w:val="18"/>
          <w:szCs w:val="18"/>
        </w:rPr>
        <w:t>Ez az SLA nem vonatkozik az alábbiakra:</w:t>
      </w:r>
    </w:p>
    <w:p w14:paraId="6A40A2D8" w14:textId="77777777" w:rsidR="00657803" w:rsidRPr="0089329F" w:rsidRDefault="00657803">
      <w:pPr>
        <w:pStyle w:val="ListParagraph"/>
        <w:numPr>
          <w:ilvl w:val="0"/>
          <w:numId w:val="34"/>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Olyan tárfiókok, amelyeknél az Objektumreplikáció – Prioritásos replikáció nincs engedélyezve,</w:t>
      </w:r>
    </w:p>
    <w:p w14:paraId="4CB41993" w14:textId="77777777" w:rsidR="00657803" w:rsidRPr="0089329F" w:rsidRDefault="00657803">
      <w:pPr>
        <w:pStyle w:val="ListParagraph"/>
        <w:numPr>
          <w:ilvl w:val="0"/>
          <w:numId w:val="34"/>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Olyan objektumok, amelyek mérete meghaladja az 5 gigabájtot (GB),</w:t>
      </w:r>
    </w:p>
    <w:p w14:paraId="344605D4" w14:textId="77777777" w:rsidR="00657803" w:rsidRPr="0089329F" w:rsidRDefault="00657803">
      <w:pPr>
        <w:pStyle w:val="ListParagraph"/>
        <w:numPr>
          <w:ilvl w:val="0"/>
          <w:numId w:val="34"/>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Olyan objektumok, amelyek másodpercenként 10-nél gyakrabban módosulnak,</w:t>
      </w:r>
    </w:p>
    <w:p w14:paraId="7D5A5F4B" w14:textId="77777777" w:rsidR="00657803" w:rsidRPr="0089329F" w:rsidRDefault="00657803">
      <w:pPr>
        <w:pStyle w:val="ListParagraph"/>
        <w:numPr>
          <w:ilvl w:val="0"/>
          <w:numId w:val="34"/>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Olyan Objektumreplikációs Házirendek, ahol a Forrás- és Céltárfiók nem ugyanazon a kontinensen van,</w:t>
      </w:r>
    </w:p>
    <w:p w14:paraId="0F06B2D1" w14:textId="77777777" w:rsidR="00657803" w:rsidRPr="00A7322E" w:rsidRDefault="00657803">
      <w:pPr>
        <w:pStyle w:val="ListParagraph"/>
        <w:numPr>
          <w:ilvl w:val="0"/>
          <w:numId w:val="34"/>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 xml:space="preserve">Olyan tárfiókok, nagyobbak 5 petabájtnál (PB), vagy (b) több mint </w:t>
      </w:r>
      <w:r>
        <w:rPr>
          <w:rFonts w:ascii="Calibri" w:eastAsia="Aptos" w:hAnsi="Calibri" w:cs="Calibri"/>
          <w:sz w:val="18"/>
          <w:szCs w:val="18"/>
        </w:rPr>
        <w:t>10 milliárd blobot tartalmaznak, és</w:t>
      </w:r>
    </w:p>
    <w:p w14:paraId="0F06A511" w14:textId="77777777" w:rsidR="00657803" w:rsidRPr="00A7322E" w:rsidRDefault="00657803">
      <w:pPr>
        <w:pStyle w:val="ListParagraph"/>
        <w:numPr>
          <w:ilvl w:val="0"/>
          <w:numId w:val="34"/>
        </w:numPr>
        <w:spacing w:after="120" w:line="240" w:lineRule="auto"/>
        <w:contextualSpacing w:val="0"/>
        <w:rPr>
          <w:rFonts w:ascii="Calibri" w:eastAsia="Aptos" w:hAnsi="Calibri" w:cs="Calibri"/>
          <w:color w:val="000000" w:themeColor="text1"/>
          <w:sz w:val="18"/>
          <w:szCs w:val="18"/>
        </w:rPr>
      </w:pPr>
      <w:r>
        <w:rPr>
          <w:rFonts w:ascii="Calibri" w:eastAsia="Aptos" w:hAnsi="Calibri" w:cs="Calibri"/>
          <w:color w:val="000000" w:themeColor="text1"/>
          <w:sz w:val="18"/>
          <w:szCs w:val="18"/>
        </w:rPr>
        <w:t>Azokra az időszakokra, amikor: (a) a tárfiók vagy a Replikációs Házirend adatátviteli sebessége meghaladja az 1 gigabit/másodperc (Gbps) értéket, és a keletkező írási felhalmozódás replikálódik, (b) a tárfiók vagy a Replikációs Házirend meghaladja az 1 000 PUT vagy DELETE művelet/másodperc értéket, és a keletkező írási felhalmozódás replikálódik, valamint (c) egy meglévő blobreplikáció függőben van egy nemrég létrehozott vagy frissített Replikációs Házirend következtében. A meglévő blobreplikáció átlagosan napi 100 TB sebességgel halad, azonban a folyamat lassulhat, ha a blobokhoz több verzió tartozik.</w:t>
      </w:r>
    </w:p>
    <w:p w14:paraId="0A3C4952" w14:textId="77777777" w:rsidR="00657803" w:rsidRPr="00EF7CF9" w:rsidRDefault="00657803" w:rsidP="00657803">
      <w:pPr>
        <w:pStyle w:val="ProductList-Body"/>
        <w:shd w:val="clear" w:color="auto" w:fill="808080" w:themeFill="background1" w:themeFillShade="80"/>
        <w:tabs>
          <w:tab w:val="clear" w:pos="360"/>
          <w:tab w:val="clear" w:pos="720"/>
          <w:tab w:val="clear" w:pos="1080"/>
        </w:tabs>
        <w:spacing w:after="12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C00EB5B" w14:textId="194F615D" w:rsidR="00FC3BBE" w:rsidRDefault="00FC3BBE" w:rsidP="00A86A60">
      <w:pPr>
        <w:pStyle w:val="ProductList-Offering2Heading"/>
        <w:keepNext/>
        <w:tabs>
          <w:tab w:val="clear" w:pos="360"/>
          <w:tab w:val="clear" w:pos="720"/>
          <w:tab w:val="clear" w:pos="1080"/>
        </w:tabs>
        <w:outlineLvl w:val="2"/>
      </w:pPr>
      <w:bookmarkStart w:id="372" w:name="_Toc231483882"/>
      <w:r>
        <w:t xml:space="preserve">Azure </w:t>
      </w:r>
      <w:r w:rsidR="00276914">
        <w:t>Operator Service Manager</w:t>
      </w:r>
      <w:bookmarkEnd w:id="372"/>
    </w:p>
    <w:p w14:paraId="5DB7B559" w14:textId="77777777" w:rsidR="00EB2FDF" w:rsidRPr="00FE394E" w:rsidRDefault="00EB2FDF" w:rsidP="00EB2FDF">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További fogalommeghatározások</w:t>
      </w:r>
      <w:r w:rsidRPr="008C01D6">
        <w:rPr>
          <w:rFonts w:ascii="Calibri" w:eastAsia="Times New Roman" w:hAnsi="Calibri" w:cs="Calibri"/>
          <w:b/>
          <w:bCs/>
          <w:sz w:val="18"/>
          <w:szCs w:val="18"/>
        </w:rPr>
        <w:t>:</w:t>
      </w:r>
    </w:p>
    <w:p w14:paraId="6BB4F152" w14:textId="77777777" w:rsidR="00EB2FDF" w:rsidRPr="00FE394E" w:rsidRDefault="00EB2FDF" w:rsidP="00EB2FDF">
      <w:pPr>
        <w:shd w:val="clear" w:color="auto" w:fill="FFFFFF"/>
        <w:spacing w:after="0" w:line="240" w:lineRule="auto"/>
        <w:textAlignment w:val="baseline"/>
        <w:rPr>
          <w:rFonts w:ascii="Calibri" w:eastAsia="Times New Roman" w:hAnsi="Calibri" w:cs="Calibri"/>
          <w:sz w:val="18"/>
          <w:szCs w:val="18"/>
        </w:rPr>
      </w:pPr>
      <w:r w:rsidRPr="00661922">
        <w:rPr>
          <w:rFonts w:ascii="Calibri" w:hAnsi="Calibri" w:cs="Calibri"/>
          <w:sz w:val="18"/>
        </w:rPr>
        <w:t xml:space="preserve">Az </w:t>
      </w:r>
      <w:r w:rsidRPr="008C01D6">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Alkalmazandó Szolgáltatási Díj</w:t>
      </w:r>
      <w:r w:rsidRPr="008C01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az Ön által egy Szolgáltatásért ténylegesen fizetett összes díj arra az Alkalmazandó Időszakra vonatkozóan, amelyben Szolgáltatás-jóváírás jár.</w:t>
      </w:r>
    </w:p>
    <w:p w14:paraId="179AB666" w14:textId="77777777" w:rsidR="00EB2FDF" w:rsidRPr="00FE394E" w:rsidRDefault="00EB2FDF" w:rsidP="00EB2FDF">
      <w:pPr>
        <w:shd w:val="clear" w:color="auto" w:fill="FFFFFF"/>
        <w:spacing w:after="0" w:line="240" w:lineRule="auto"/>
        <w:textAlignment w:val="baseline"/>
        <w:rPr>
          <w:rFonts w:ascii="Calibri" w:eastAsia="Times New Roman" w:hAnsi="Calibri" w:cs="Calibri"/>
          <w:sz w:val="18"/>
          <w:szCs w:val="18"/>
        </w:rPr>
      </w:pPr>
      <w:r w:rsidRPr="00661922">
        <w:rPr>
          <w:rFonts w:ascii="Calibri" w:hAnsi="Calibri" w:cs="Calibri"/>
          <w:sz w:val="18"/>
        </w:rPr>
        <w:t xml:space="preserve">A </w:t>
      </w:r>
      <w:r w:rsidRPr="008C01D6">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Szolgáltatási Szint</w:t>
      </w:r>
      <w:r w:rsidRPr="008C01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a Microsoft által a Szolgáltatások teljesítése során vállalt, a jelen SLA-ban meghatározott egy vagy több teljesítési mérőszám.</w:t>
      </w:r>
    </w:p>
    <w:p w14:paraId="25543834" w14:textId="77777777" w:rsidR="00EB2FDF" w:rsidRPr="00FE394E" w:rsidRDefault="00EB2FDF" w:rsidP="00EB2FDF">
      <w:pPr>
        <w:shd w:val="clear" w:color="auto" w:fill="FFFFFF"/>
        <w:spacing w:after="0" w:line="240" w:lineRule="auto"/>
        <w:textAlignment w:val="baseline"/>
        <w:rPr>
          <w:rFonts w:ascii="Calibri" w:eastAsia="Times New Roman" w:hAnsi="Calibri" w:cs="Calibri"/>
          <w:sz w:val="18"/>
          <w:szCs w:val="18"/>
        </w:rPr>
      </w:pPr>
      <w:r w:rsidRPr="00661922">
        <w:rPr>
          <w:rFonts w:ascii="Calibri" w:hAnsi="Calibri" w:cs="Calibri"/>
          <w:sz w:val="18"/>
        </w:rPr>
        <w:t xml:space="preserve">A </w:t>
      </w:r>
      <w:r w:rsidRPr="008C01D6">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Maximális Rendelkezésre Állási Percek</w:t>
      </w:r>
      <w:r w:rsidRPr="008C01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egy Alkalmazandó Időszak azon perceinek összessége, amelyek alatt legalább egy Azure Operator Service Manager Site Network Service erőforrás egy Microsoft Azure-előfizetés esetén telepített állapotban van.</w:t>
      </w:r>
    </w:p>
    <w:p w14:paraId="2AFCF1DE" w14:textId="77777777" w:rsidR="00EB2FDF" w:rsidRPr="00FE394E" w:rsidRDefault="00EB2FDF" w:rsidP="00EB2FDF">
      <w:pPr>
        <w:shd w:val="clear" w:color="auto" w:fill="FFFFFF"/>
        <w:spacing w:after="0" w:line="240" w:lineRule="auto"/>
        <w:textAlignment w:val="baseline"/>
        <w:rPr>
          <w:rFonts w:ascii="Calibri" w:eastAsia="Times New Roman" w:hAnsi="Calibri" w:cs="Calibri"/>
          <w:sz w:val="18"/>
          <w:szCs w:val="18"/>
        </w:rPr>
      </w:pPr>
      <w:r w:rsidRPr="008C01D6">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Állásidő</w:t>
      </w:r>
      <w:r w:rsidRPr="008C01D6">
        <w:rPr>
          <w:rFonts w:ascii="Calibri" w:eastAsia="Calibri" w:hAnsi="Calibri" w:cs="Arial"/>
          <w:b/>
          <w:bCs/>
          <w:color w:val="00188F"/>
          <w:sz w:val="18"/>
          <w:bdr w:val="none" w:sz="0" w:space="0" w:color="auto" w:frame="1"/>
        </w:rPr>
        <w:t>”</w:t>
      </w:r>
      <w:r w:rsidRPr="008C01D6">
        <w:rPr>
          <w:rFonts w:ascii="Calibri" w:eastAsia="Times New Roman" w:hAnsi="Calibri" w:cs="Calibri"/>
          <w:b/>
          <w:bCs/>
          <w:color w:val="000000"/>
          <w:sz w:val="18"/>
          <w:szCs w:val="18"/>
        </w:rPr>
        <w:t>:</w:t>
      </w:r>
      <w:r>
        <w:rPr>
          <w:rFonts w:ascii="Calibri" w:eastAsia="Times New Roman" w:hAnsi="Calibri" w:cs="Calibri"/>
          <w:color w:val="000000"/>
          <w:sz w:val="18"/>
          <w:szCs w:val="18"/>
        </w:rPr>
        <w:t xml:space="preserve"> Egy perc akkor tekintendő állásidőnek, ha az adott percben folyamatosan végrehajtott, a szolgáltatás erőforrásainak létrehozását, frissítését vagy megtekintését célzó összes kísérlet vagy Hibakódot ad vissza, vagy két percen belül nem eredményez Sikerkódot.</w:t>
      </w:r>
    </w:p>
    <w:p w14:paraId="1DB0108E" w14:textId="375E7306" w:rsidR="00EB2FDF" w:rsidRDefault="00EB2FDF" w:rsidP="00EB2FDF">
      <w:pPr>
        <w:shd w:val="clear" w:color="auto" w:fill="FFFFFF"/>
        <w:spacing w:after="0" w:line="240" w:lineRule="auto"/>
        <w:textAlignment w:val="baseline"/>
        <w:rPr>
          <w:rFonts w:ascii="Calibri" w:eastAsia="Times New Roman" w:hAnsi="Calibri" w:cs="Calibri"/>
          <w:color w:val="000000"/>
          <w:sz w:val="18"/>
          <w:szCs w:val="18"/>
        </w:rPr>
      </w:pPr>
      <w:r w:rsidRPr="00661922">
        <w:rPr>
          <w:rFonts w:ascii="Calibri" w:hAnsi="Calibri" w:cs="Calibri"/>
          <w:sz w:val="18"/>
        </w:rPr>
        <w:t xml:space="preserve">Az Azure Operator Service Manager </w:t>
      </w:r>
      <w:r w:rsidRPr="008C01D6">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Százalékos Rendelkezésre Állása</w:t>
      </w:r>
      <w:r w:rsidRPr="008C01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egy Alkalmazandó Időszakban a következő értéket jelenti: a Maximális Rendelkezésre Állási Percek számából levonva az Állásidő, és ez elosztva a Maximális Rendelkezésre Állási Percek számával. A Százalékos Rendelkezésre Állás kiszámítása régiónként történik, és a következő képlettel határozható meg:</w:t>
      </w:r>
    </w:p>
    <w:p w14:paraId="0677D5DB" w14:textId="77777777" w:rsidR="00EB2FDF" w:rsidRPr="00CF77C2" w:rsidRDefault="00EB2FDF" w:rsidP="00E239B1">
      <w:pPr>
        <w:shd w:val="clear" w:color="auto" w:fill="FFFFFF"/>
        <w:spacing w:before="120" w:after="12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Havi Százalékos Rendelkezésre Állás = (Maximális Rendelkezésre Állási Percek – Állásidő) / Maximális Rendelkezésre Állási Percek x 100</w:t>
      </w:r>
    </w:p>
    <w:p w14:paraId="33595CB1" w14:textId="77777777" w:rsidR="00EB2FDF" w:rsidRDefault="00EB2FDF" w:rsidP="00EB2FDF">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Szolgáltatás-jóváírás</w:t>
      </w:r>
      <w:r w:rsidRPr="008C01D6">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EB2FDF" w:rsidRPr="00CF77C2" w14:paraId="21C85559" w14:textId="7777777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645D01D" w14:textId="77777777" w:rsidR="00EB2FDF" w:rsidRDefault="00EB2FDF">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Százalékos Rendelkezésre Állás</w:t>
            </w:r>
          </w:p>
        </w:tc>
        <w:tc>
          <w:tcPr>
            <w:tcW w:w="5381" w:type="dxa"/>
            <w:tcBorders>
              <w:top w:val="single" w:sz="8" w:space="0" w:color="000000"/>
              <w:left w:val="nil"/>
              <w:bottom w:val="single" w:sz="8" w:space="0" w:color="000000"/>
              <w:right w:val="single" w:sz="8" w:space="0" w:color="000000"/>
            </w:tcBorders>
            <w:shd w:val="clear" w:color="auto" w:fill="0072C6"/>
            <w:hideMark/>
          </w:tcPr>
          <w:p w14:paraId="3F4DABE5" w14:textId="77777777" w:rsidR="00EB2FDF" w:rsidRDefault="00EB2FDF">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Szolgáltatás-jóváírás</w:t>
            </w:r>
          </w:p>
        </w:tc>
      </w:tr>
      <w:tr w:rsidR="00EB2FDF" w:rsidRPr="00CF77C2" w14:paraId="4F883C60" w14:textId="7777777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D7EF30D" w14:textId="77777777" w:rsidR="00EB2FDF" w:rsidRDefault="00EB2FDF">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2A3F0AA6" w14:textId="77777777" w:rsidR="00EB2FDF" w:rsidRDefault="00EB2FDF">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EB2FDF" w:rsidRPr="00CF77C2" w14:paraId="23EE1A5A" w14:textId="7777777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880FFF3" w14:textId="77777777" w:rsidR="00EB2FDF" w:rsidRDefault="00EB2FDF">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47E7D549" w14:textId="77777777" w:rsidR="00EB2FDF" w:rsidRDefault="00EB2FDF">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3F0B9EEE" w14:textId="77777777" w:rsidR="00EB2FDF" w:rsidRPr="00FE394E" w:rsidRDefault="00EB2FDF" w:rsidP="009D3B6A">
      <w:pPr>
        <w:spacing w:before="120"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A Szolgáltatási Szintekre vonatkozó kivételek</w:t>
      </w:r>
      <w:r w:rsidRPr="008C01D6">
        <w:rPr>
          <w:rFonts w:ascii="Calibri" w:eastAsia="Times New Roman" w:hAnsi="Calibri" w:cs="Calibri"/>
          <w:b/>
          <w:bCs/>
          <w:sz w:val="18"/>
          <w:szCs w:val="18"/>
        </w:rPr>
        <w:t>:</w:t>
      </w:r>
    </w:p>
    <w:p w14:paraId="3BDCD65F" w14:textId="77777777" w:rsidR="00EB2FDF" w:rsidRPr="00FE394E" w:rsidRDefault="00EB2FDF" w:rsidP="00EB2FDF">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Az alábbiak eredményeképp előálló teljesítménybeli vagy rendelkezésre állási problémák: </w:t>
      </w:r>
    </w:p>
    <w:p w14:paraId="2218CB83" w14:textId="77777777" w:rsidR="00EB2FDF" w:rsidRPr="00FE394E" w:rsidRDefault="00EB2FDF">
      <w:pPr>
        <w:pStyle w:val="ListParagraph"/>
        <w:numPr>
          <w:ilvl w:val="0"/>
          <w:numId w:val="23"/>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Ön eltért valamelyik előírt konfigurációtól, nem a támogatott platformokat használja, nem követi az elfogadható használatra vonatkozó valamelyik szabályt, vagy Ön a Szolgáltatás jellemzőivel és funkcióival össze nem egyeztethető módon (például nem támogatott műveleteket próbál meg végrehajtani) vagy nem a nyilvánosságra hozott útmutatásunkkal összhangban használja a Szolgáltatást;</w:t>
      </w:r>
    </w:p>
    <w:p w14:paraId="2C4421A1" w14:textId="77777777" w:rsidR="00EB2FDF" w:rsidRDefault="00EB2FDF">
      <w:pPr>
        <w:pStyle w:val="ListParagraph"/>
        <w:numPr>
          <w:ilvl w:val="0"/>
          <w:numId w:val="23"/>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Ön olyan műveleteket próbál meg végrehajtani, amelyek meghaladják az előírt kvótákat, vagy amelyek gyanított ártó magatartással kapcsolatos intézkedéseinkből adódnak.</w:t>
      </w:r>
    </w:p>
    <w:p w14:paraId="2AF0195B" w14:textId="77777777" w:rsidR="00EB2FDF" w:rsidRPr="00CF77C2" w:rsidRDefault="00EB2FDF" w:rsidP="00EB2FDF">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Tartalomjegyzék" w:history="1">
        <w:r>
          <w:rPr>
            <w:rStyle w:val="Hyperlink"/>
            <w:rFonts w:ascii="Calibri" w:hAnsi="Calibri" w:cs="Calibri"/>
            <w:sz w:val="16"/>
            <w:szCs w:val="16"/>
          </w:rPr>
          <w:t>Tartalomjegyzék</w:t>
        </w:r>
      </w:hyperlink>
      <w:r>
        <w:rPr>
          <w:rFonts w:ascii="Calibri" w:hAnsi="Calibri" w:cs="Calibri"/>
          <w:sz w:val="16"/>
          <w:szCs w:val="16"/>
        </w:rPr>
        <w:t xml:space="preserve"> / </w:t>
      </w:r>
      <w:hyperlink w:anchor="Fogalommeghatározások" w:tooltip="Fogalommeghatározások" w:history="1">
        <w:r>
          <w:rPr>
            <w:rStyle w:val="Hyperlink"/>
            <w:rFonts w:ascii="Calibri" w:hAnsi="Calibri" w:cs="Calibri"/>
            <w:sz w:val="16"/>
            <w:szCs w:val="16"/>
          </w:rPr>
          <w:t>Fogalommeghatározások</w:t>
        </w:r>
      </w:hyperlink>
    </w:p>
    <w:p w14:paraId="4F4794A3" w14:textId="13526BDE" w:rsidR="000146AE" w:rsidRPr="000146AE" w:rsidRDefault="000146AE" w:rsidP="000146AE">
      <w:pPr>
        <w:pStyle w:val="ProductList-Offering2Heading"/>
        <w:keepNext/>
        <w:tabs>
          <w:tab w:val="clear" w:pos="360"/>
          <w:tab w:val="clear" w:pos="720"/>
          <w:tab w:val="clear" w:pos="1080"/>
        </w:tabs>
        <w:outlineLvl w:val="2"/>
      </w:pPr>
      <w:bookmarkStart w:id="373" w:name="_Toc231483883"/>
      <w:r>
        <w:t>Azure Orbital Ground Station</w:t>
      </w:r>
      <w:bookmarkEnd w:id="373"/>
    </w:p>
    <w:p w14:paraId="11B6B796" w14:textId="77777777" w:rsidR="00497321" w:rsidRPr="008B7B5F" w:rsidRDefault="00497321" w:rsidP="00497321">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További fogalommeghatározások</w:t>
      </w:r>
    </w:p>
    <w:p w14:paraId="08AAA794" w14:textId="77777777" w:rsidR="00497321" w:rsidRPr="008B7B5F" w:rsidRDefault="00497321" w:rsidP="00497321">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Az „</w:t>
      </w:r>
      <w:r>
        <w:rPr>
          <w:rFonts w:ascii="Calibri" w:eastAsia="Calibri" w:hAnsi="Calibri" w:cs="Calibri"/>
          <w:b/>
          <w:bCs/>
          <w:color w:val="00188F"/>
          <w:sz w:val="18"/>
        </w:rPr>
        <w:t>Azure Orbital Ground Station</w:t>
      </w:r>
      <w:r>
        <w:rPr>
          <w:rFonts w:ascii="Calibri" w:eastAsia="Calibri" w:hAnsi="Calibri" w:cs="Calibri"/>
          <w:sz w:val="18"/>
        </w:rPr>
        <w:t>” olyan teljes mértéken felügyelt földi állomás, amely az ügyfél pályára állított műholdjairól kis késésű adatkapcsolatot biztosít a Microsoft Azure felhőhöz. A jelen SLA tekintetében a szolgáltatásba kizárólag a Microsoft tulajdonában lévő és általa is üzemeltetett földi állomásokhoz irányuló adatkapcsolat tartozik bele, az olyan, harmadik fél földiállomás-szolgáltatók tulajdonában lévő vagy általuk üzemeltetett földi állomások, amelyeket az ügyfelek az Azure Orbital Ground Station Szolgáltatással való együttműködésre konfigurálnak, nem.</w:t>
      </w:r>
    </w:p>
    <w:p w14:paraId="05F794A7" w14:textId="77777777" w:rsidR="00497321" w:rsidRPr="008B7B5F" w:rsidRDefault="00497321" w:rsidP="00497321">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 „</w:t>
      </w:r>
      <w:r>
        <w:rPr>
          <w:rFonts w:ascii="Calibri" w:eastAsia="Calibri" w:hAnsi="Calibri" w:cs="Calibri"/>
          <w:b/>
          <w:bCs/>
          <w:color w:val="00188F"/>
          <w:sz w:val="18"/>
          <w:szCs w:val="18"/>
        </w:rPr>
        <w:t>Tervezett Kapcsolat</w:t>
      </w:r>
      <w:r>
        <w:rPr>
          <w:rFonts w:ascii="Calibri" w:eastAsia="Calibri" w:hAnsi="Calibri" w:cs="Calibri"/>
          <w:sz w:val="18"/>
          <w:szCs w:val="18"/>
        </w:rPr>
        <w:t>” az az időtartam, amíg az ügyfél (az Azure Portal vagy API segítségével) olyan kapcsolat kér egy Microsoft tulajdonában lévő és általa is üzemeltetett Azure Orbital Ground Station földi állomás és az ügyfél műholdja között, amelyet a Microsoft „tervezett”-ként megerősített (azaz az Azure Portal vagy az API kezelőfelületén a kért kapcsolat állapota „Tervezett” (Scheduled)).</w:t>
      </w:r>
    </w:p>
    <w:p w14:paraId="72DC7C33" w14:textId="77777777" w:rsidR="00497321" w:rsidRPr="008B7B5F" w:rsidRDefault="00497321" w:rsidP="00497321">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Állásidő</w:t>
      </w:r>
      <w:r>
        <w:rPr>
          <w:rFonts w:ascii="Calibri" w:eastAsia="Calibri" w:hAnsi="Calibri" w:cs="Calibri"/>
          <w:sz w:val="18"/>
          <w:szCs w:val="18"/>
        </w:rPr>
        <w:t>” egy Tervezett Kapcsolat során az az időtartam, amely alatt az ügyfél nem tud végponttól végpontig adatokat továbbítani az ügyfél műholdjai felé vagy az ügyfél műholdjairól az ügyfél Azure-on üzemelő virtuális hálózati végpontjához; mindkét esetben kifejezetten az Azure Orbital Ground Station Szolgáltatásnak tulajdonítható hiba vagy egy korábban megerősített Tervezett Kapcsolat törlése miatt (amit az jelez, hogy a ContactsStatus mezőben a „scheduled” (tervezett) érték a „failed” (sikertelen) vagy „providerCancelled” (szolgáltató törölte) értékre változik).</w:t>
      </w:r>
    </w:p>
    <w:p w14:paraId="7BACD30F" w14:textId="77777777" w:rsidR="00497321" w:rsidRPr="008B7B5F" w:rsidRDefault="00497321" w:rsidP="00861F91">
      <w:pPr>
        <w:tabs>
          <w:tab w:val="left" w:pos="360"/>
          <w:tab w:val="left" w:pos="720"/>
          <w:tab w:val="left" w:pos="1080"/>
        </w:tabs>
        <w:spacing w:before="40" w:after="0" w:line="240" w:lineRule="auto"/>
        <w:rPr>
          <w:rFonts w:ascii="Calibri" w:eastAsia="Calibri" w:hAnsi="Calibri" w:cs="Calibri"/>
          <w:sz w:val="18"/>
          <w:szCs w:val="18"/>
        </w:rPr>
      </w:pPr>
      <w:r>
        <w:rPr>
          <w:rFonts w:ascii="Calibri" w:eastAsia="Calibri" w:hAnsi="Calibri" w:cs="Calibri"/>
          <w:sz w:val="18"/>
          <w:szCs w:val="18"/>
        </w:rPr>
        <w:t>Az Állásidő nem foglalja magában a Tervezett Kapcsolat során azt az időtartamot, amikor az ügyfél nem tud végponttól végpontig adatokat továbbítani (i) az alábbi Szolgáltatási Szintekre vonatkozó kivételek alá tartozó körülmények miatt; vagy (ii) olyan körülmények miatt, amelyek megakadályozzák, hogy az Azure Orbital Ground Station Szolgáltatás a kért kapcsolatot Tervezett Kapcsolatként erősítse meg. Az Azure Orbital Ground Station Szolgáltatás esetén az Állásidő nem tartalmazza az Azure Orbital Ground Station Szolgáltatás telephelyei karbantartásához vagy javításához kapcsolható Tervezett Állásidőt.</w:t>
      </w:r>
    </w:p>
    <w:p w14:paraId="50579F73" w14:textId="77777777" w:rsidR="00497321" w:rsidRPr="008B7B5F" w:rsidRDefault="00497321" w:rsidP="00861F91">
      <w:pPr>
        <w:tabs>
          <w:tab w:val="left" w:pos="360"/>
          <w:tab w:val="left" w:pos="720"/>
          <w:tab w:val="left" w:pos="1080"/>
        </w:tabs>
        <w:spacing w:before="40" w:after="0" w:line="240" w:lineRule="auto"/>
        <w:rPr>
          <w:rFonts w:ascii="Calibri" w:eastAsia="Calibri" w:hAnsi="Calibri" w:cs="Calibri"/>
          <w:sz w:val="18"/>
          <w:szCs w:val="18"/>
        </w:rPr>
      </w:pPr>
      <w:r>
        <w:rPr>
          <w:rFonts w:ascii="Calibri" w:eastAsia="Calibri" w:hAnsi="Calibri" w:cs="Calibri"/>
          <w:b/>
          <w:bCs/>
          <w:color w:val="00188F"/>
          <w:sz w:val="18"/>
          <w:szCs w:val="18"/>
        </w:rPr>
        <w:t>A Szolgáltatási Szintekre vonatkozó kivételek</w:t>
      </w:r>
      <w:r w:rsidRPr="000B7D4C">
        <w:rPr>
          <w:rFonts w:ascii="Calibri" w:eastAsia="Calibri" w:hAnsi="Calibri" w:cs="Calibri"/>
          <w:b/>
          <w:bCs/>
          <w:sz w:val="18"/>
          <w:szCs w:val="18"/>
        </w:rPr>
        <w:t>:</w:t>
      </w:r>
    </w:p>
    <w:p w14:paraId="4C8CDBD6" w14:textId="77777777" w:rsidR="00497321" w:rsidRPr="008B7B5F" w:rsidRDefault="00497321">
      <w:pPr>
        <w:numPr>
          <w:ilvl w:val="0"/>
          <w:numId w:val="19"/>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Az alábbiak eredményeképp előálló teljesítménybeli vagy rendelkezésre állási problémák:</w:t>
      </w:r>
    </w:p>
    <w:p w14:paraId="52DA9182" w14:textId="77777777" w:rsidR="00497321" w:rsidRPr="008B7B5F" w:rsidRDefault="00497321">
      <w:pPr>
        <w:pStyle w:val="ListParagraph"/>
        <w:numPr>
          <w:ilvl w:val="1"/>
          <w:numId w:val="19"/>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az ügyfél űreszköz-működtetési engedélyét valamely szabályozó hatóság vagy állami szerv által előírt korlátozások vagy korlátozások;</w:t>
      </w:r>
    </w:p>
    <w:p w14:paraId="260D103B" w14:textId="77777777" w:rsidR="00497321" w:rsidRPr="008B7B5F" w:rsidRDefault="00497321">
      <w:pPr>
        <w:numPr>
          <w:ilvl w:val="1"/>
          <w:numId w:val="19"/>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nem a Microsoft által biztosított szolgáltatások, hardver vagy szoftver használata, nem korlátozó jelleggel ideértve a nem megfelelő sávszélességből adódó vagy egy harmadik fél szoftverével vagy szolgáltatásaival kapcsolatos problémákat is;</w:t>
      </w:r>
    </w:p>
    <w:p w14:paraId="58CF5C41" w14:textId="2E37E786" w:rsidR="00497321" w:rsidRPr="00CC56C0" w:rsidRDefault="00497321">
      <w:pPr>
        <w:numPr>
          <w:ilvl w:val="1"/>
          <w:numId w:val="19"/>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eltérés valamelyik előírt konfigurációtól, nem támogatott platformok használata, valamelyik elfogadható használatra vonatkozó szabály be nem tartása, vagy az Azure Orbital Ground Station Szolgáltatás használata annak jellemzőivel és funkcióival össze nem egyeztethető módon (például nem támogatott műveletekkel való próbálkozás) vagy nem a nyilvánosságra hozott útmutatásunkkal összhangban.</w:t>
      </w:r>
    </w:p>
    <w:p w14:paraId="19F8C18A" w14:textId="0C7AA9C3" w:rsidR="000146AE" w:rsidRPr="000146AE" w:rsidRDefault="000146AE" w:rsidP="00861F91">
      <w:pPr>
        <w:pStyle w:val="ProductList-Body"/>
        <w:spacing w:before="40"/>
        <w:rPr>
          <w:b/>
          <w:bCs/>
          <w:color w:val="00188F"/>
        </w:rPr>
      </w:pPr>
      <w:r>
        <w:rPr>
          <w:b/>
          <w:bCs/>
          <w:color w:val="00188F"/>
        </w:rPr>
        <w:t>A Sikeres Kapcsolatok Százalékos Arányának kiszámítása és a Szolgáltatási Szintek</w:t>
      </w:r>
    </w:p>
    <w:p w14:paraId="77258D37" w14:textId="77777777" w:rsidR="000146AE" w:rsidRDefault="000146AE" w:rsidP="000146AE">
      <w:pPr>
        <w:pStyle w:val="ProductList-Body"/>
      </w:pPr>
      <w:r>
        <w:t>A „</w:t>
      </w:r>
      <w:r>
        <w:rPr>
          <w:b/>
          <w:bCs/>
          <w:color w:val="00188F"/>
        </w:rPr>
        <w:t>Sikeres Kapcsolatok Százalékos Aránya</w:t>
      </w:r>
      <w:r>
        <w:t>” a következő értéket jelenti: az összes Tervezett Kapcsolat perceinek számából levonva az Állásidő összes perce, és ez elosztva az összes Tervezett Kapcsolat perceinek számával. Ez a következő képlettel határozható meg:</w:t>
      </w:r>
    </w:p>
    <w:p w14:paraId="0A64C922" w14:textId="6DE85847" w:rsidR="00A860B2" w:rsidRPr="00EF7CF9" w:rsidRDefault="00000000" w:rsidP="003B346F">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Tervezett Kapcsolatok perceinek teljes száma – Állásidő Percek</m:t>
              </m:r>
            </m:num>
            <m:den>
              <m:r>
                <m:rPr>
                  <m:nor/>
                </m:rPr>
                <w:rPr>
                  <w:rFonts w:ascii="Cambria Math" w:hAnsi="Cambria Math" w:cs="Tahoma"/>
                  <w:i/>
                  <w:sz w:val="18"/>
                  <w:szCs w:val="18"/>
                </w:rPr>
                <m:t>Tervezett Kapcsolatok perceinek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5691761A" w:rsidR="000146AE" w:rsidRPr="00482531" w:rsidRDefault="000146AE" w:rsidP="00482531">
      <w:pPr>
        <w:pStyle w:val="ProductList-Body"/>
        <w:keepNext/>
        <w:rPr>
          <w:b/>
          <w:bCs/>
          <w:color w:val="00188F"/>
        </w:rPr>
      </w:pPr>
      <w:r>
        <w:rPr>
          <w:b/>
          <w:bCs/>
          <w:color w:val="00188F"/>
        </w:rPr>
        <w:t>Az Alkalmazandó Szolgáltatási Díjak tekintetében az Azure Orbital Ground Station Szolgálatásra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Sikeres Kapcsolatok Százalékos Aránya</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Szolgáltatás-jóváírás</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w:t>
            </w:r>
          </w:p>
        </w:tc>
        <w:tc>
          <w:tcPr>
            <w:tcW w:w="5400" w:type="dxa"/>
          </w:tcPr>
          <w:p w14:paraId="29BAF580" w14:textId="77777777" w:rsidR="00482531" w:rsidRPr="00EF7CF9" w:rsidRDefault="00482531" w:rsidP="000F31B4">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w:t>
            </w:r>
          </w:p>
        </w:tc>
        <w:tc>
          <w:tcPr>
            <w:tcW w:w="5400" w:type="dxa"/>
          </w:tcPr>
          <w:p w14:paraId="5BBB0BBA" w14:textId="77777777" w:rsidR="00482531" w:rsidRPr="00EF7CF9" w:rsidRDefault="00482531" w:rsidP="000F31B4">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w:t>
            </w:r>
          </w:p>
        </w:tc>
        <w:tc>
          <w:tcPr>
            <w:tcW w:w="5400" w:type="dxa"/>
          </w:tcPr>
          <w:p w14:paraId="1B983005" w14:textId="77777777" w:rsidR="00482531" w:rsidRPr="00EF7CF9" w:rsidRDefault="00482531" w:rsidP="000F31B4">
            <w:pPr>
              <w:pStyle w:val="ProductList-OfferingBody"/>
              <w:jc w:val="center"/>
            </w:pPr>
            <w:r>
              <w:t>100%</w:t>
            </w:r>
          </w:p>
        </w:tc>
      </w:tr>
    </w:tbl>
    <w:p w14:paraId="168B8D3C" w14:textId="3201DCA0" w:rsidR="00482531" w:rsidRPr="00EF7CF9" w:rsidRDefault="002778D1"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DF6C30E" w14:textId="77777777" w:rsidR="007377B3" w:rsidRPr="007377B3" w:rsidRDefault="007377B3" w:rsidP="007377B3">
      <w:pPr>
        <w:pStyle w:val="ProductList-Offering2Heading"/>
        <w:keepNext/>
        <w:tabs>
          <w:tab w:val="clear" w:pos="360"/>
          <w:tab w:val="clear" w:pos="720"/>
          <w:tab w:val="clear" w:pos="1080"/>
        </w:tabs>
        <w:outlineLvl w:val="2"/>
      </w:pPr>
      <w:bookmarkStart w:id="374" w:name="_Toc231483884"/>
      <w:r w:rsidRPr="007377B3">
        <w:t>Microsoft Playwright Testing</w:t>
      </w:r>
      <w:bookmarkEnd w:id="374"/>
    </w:p>
    <w:p w14:paraId="5EA5C607" w14:textId="77777777" w:rsidR="007377B3" w:rsidRPr="00FD37EB" w:rsidRDefault="007377B3" w:rsidP="007377B3">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További fogalommeghatározások</w:t>
      </w:r>
    </w:p>
    <w:p w14:paraId="18AAE17F" w14:textId="77777777" w:rsidR="007377B3" w:rsidRPr="00DC02DE" w:rsidRDefault="007377B3" w:rsidP="007377B3">
      <w:pPr>
        <w:shd w:val="clear" w:color="auto" w:fill="FFFFFF"/>
        <w:spacing w:after="0" w:line="240" w:lineRule="auto"/>
        <w:textAlignment w:val="baseline"/>
        <w:rPr>
          <w:rFonts w:ascii="Calibri" w:eastAsia="Calibri" w:hAnsi="Calibri" w:cs="Calibri"/>
          <w:sz w:val="18"/>
          <w:szCs w:val="18"/>
        </w:rPr>
      </w:pPr>
      <w:r w:rsidRPr="00DC02DE">
        <w:rPr>
          <w:rFonts w:ascii="Calibri" w:hAnsi="Calibri" w:cs="Calibri"/>
          <w:sz w:val="18"/>
          <w:szCs w:val="18"/>
        </w:rPr>
        <w:t xml:space="preserve">A </w:t>
      </w:r>
      <w:r w:rsidRPr="00E732AB">
        <w:rPr>
          <w:rFonts w:ascii="Calibri" w:hAnsi="Calibri" w:cs="Calibri"/>
          <w:color w:val="00188F"/>
          <w:sz w:val="18"/>
          <w:szCs w:val="18"/>
        </w:rPr>
        <w:t>„</w:t>
      </w:r>
      <w:r w:rsidRPr="00DC02DE">
        <w:rPr>
          <w:rFonts w:ascii="Calibri" w:eastAsia="Calibri" w:hAnsi="Calibri" w:cs="Calibri"/>
          <w:b/>
          <w:bCs/>
          <w:color w:val="00188F"/>
          <w:sz w:val="18"/>
          <w:szCs w:val="18"/>
        </w:rPr>
        <w:t>Telepítési Percek</w:t>
      </w:r>
      <w:r w:rsidRPr="00E732AB">
        <w:rPr>
          <w:rFonts w:ascii="Calibri" w:eastAsia="Calibri" w:hAnsi="Calibri" w:cs="Calibri"/>
          <w:color w:val="00188F"/>
          <w:sz w:val="18"/>
          <w:szCs w:val="18"/>
        </w:rPr>
        <w:t>”</w:t>
      </w:r>
      <w:r w:rsidRPr="00DC02DE">
        <w:rPr>
          <w:rFonts w:ascii="Calibri" w:eastAsia="Calibri" w:hAnsi="Calibri" w:cs="Calibri"/>
          <w:sz w:val="18"/>
          <w:szCs w:val="18"/>
        </w:rPr>
        <w:t xml:space="preserve"> azt az időtartamot jelenti percben kifejezve, amely alatt egy adott Microsoft Playwright Testing Szolgáltatás-erőforrás egy Alkalmazandó Időszakban a Microsoft Azure-ban telepített állapotban van.</w:t>
      </w:r>
    </w:p>
    <w:p w14:paraId="6E998EA4" w14:textId="77777777" w:rsidR="007377B3" w:rsidRPr="00DC02DE" w:rsidRDefault="007377B3" w:rsidP="007377B3">
      <w:pPr>
        <w:shd w:val="clear" w:color="auto" w:fill="FFFFFF"/>
        <w:spacing w:after="0" w:line="240" w:lineRule="auto"/>
        <w:textAlignment w:val="baseline"/>
        <w:rPr>
          <w:rFonts w:ascii="Calibri" w:eastAsia="Calibri" w:hAnsi="Calibri" w:cs="Calibri"/>
          <w:sz w:val="18"/>
          <w:szCs w:val="18"/>
        </w:rPr>
      </w:pPr>
      <w:r w:rsidRPr="00DC02DE">
        <w:rPr>
          <w:rFonts w:ascii="Calibri" w:hAnsi="Calibri" w:cs="Calibri"/>
          <w:sz w:val="18"/>
          <w:szCs w:val="18"/>
        </w:rPr>
        <w:t xml:space="preserve">A </w:t>
      </w:r>
      <w:r w:rsidRPr="00E732AB">
        <w:rPr>
          <w:rFonts w:ascii="Calibri" w:hAnsi="Calibri" w:cs="Calibri"/>
          <w:color w:val="00188F"/>
          <w:sz w:val="18"/>
          <w:szCs w:val="18"/>
        </w:rPr>
        <w:t>„</w:t>
      </w:r>
      <w:r w:rsidRPr="00DC02DE">
        <w:rPr>
          <w:rFonts w:ascii="Calibri" w:eastAsia="Calibri" w:hAnsi="Calibri" w:cs="Calibri"/>
          <w:b/>
          <w:bCs/>
          <w:color w:val="00188F"/>
          <w:sz w:val="18"/>
          <w:szCs w:val="18"/>
        </w:rPr>
        <w:t>Maximális Rendelkezésre Állási Percek</w:t>
      </w:r>
      <w:r w:rsidRPr="00E732AB">
        <w:rPr>
          <w:rFonts w:ascii="Calibri" w:eastAsia="Calibri" w:hAnsi="Calibri" w:cs="Calibri"/>
          <w:color w:val="00188F"/>
          <w:sz w:val="18"/>
          <w:szCs w:val="18"/>
        </w:rPr>
        <w:t>”</w:t>
      </w:r>
      <w:r w:rsidRPr="00DC02DE">
        <w:rPr>
          <w:rFonts w:ascii="Calibri" w:eastAsia="Calibri" w:hAnsi="Calibri" w:cs="Calibri"/>
          <w:sz w:val="18"/>
          <w:szCs w:val="18"/>
        </w:rPr>
        <w:t xml:space="preserve"> az Ügyfél által egy Alkalmazandó Időszakban, egy adott Microsoft Azure-előfizetés keretében telepített összes Microsoft Playwright Testing Szolgáltatás-erőforrás Telepítési Perceinek összessége.</w:t>
      </w:r>
    </w:p>
    <w:p w14:paraId="14020AB0" w14:textId="77777777" w:rsidR="007377B3" w:rsidRPr="00DC02DE" w:rsidRDefault="007377B3" w:rsidP="007377B3">
      <w:pPr>
        <w:shd w:val="clear" w:color="auto" w:fill="FFFFFF"/>
        <w:spacing w:after="0" w:line="240" w:lineRule="auto"/>
        <w:textAlignment w:val="baseline"/>
        <w:rPr>
          <w:rFonts w:ascii="Calibri" w:eastAsia="Calibri" w:hAnsi="Calibri" w:cs="Calibri"/>
          <w:sz w:val="18"/>
          <w:szCs w:val="18"/>
        </w:rPr>
      </w:pPr>
      <w:r w:rsidRPr="00DC02DE">
        <w:rPr>
          <w:rFonts w:ascii="Calibri" w:hAnsi="Calibri" w:cs="Calibri"/>
          <w:sz w:val="18"/>
          <w:szCs w:val="18"/>
        </w:rPr>
        <w:t xml:space="preserve">Az </w:t>
      </w:r>
      <w:r w:rsidRPr="00E732AB">
        <w:rPr>
          <w:rFonts w:ascii="Calibri" w:hAnsi="Calibri" w:cs="Calibri"/>
          <w:color w:val="00188F"/>
          <w:sz w:val="18"/>
          <w:szCs w:val="18"/>
        </w:rPr>
        <w:t>„</w:t>
      </w:r>
      <w:r w:rsidRPr="00DC02DE">
        <w:rPr>
          <w:rFonts w:ascii="Calibri" w:eastAsia="Calibri" w:hAnsi="Calibri" w:cs="Calibri"/>
          <w:b/>
          <w:bCs/>
          <w:color w:val="00188F"/>
          <w:sz w:val="18"/>
          <w:szCs w:val="18"/>
        </w:rPr>
        <w:t>Állásidő</w:t>
      </w:r>
      <w:r w:rsidRPr="00E732AB">
        <w:rPr>
          <w:rFonts w:ascii="Calibri" w:eastAsia="Calibri" w:hAnsi="Calibri" w:cs="Calibri"/>
          <w:color w:val="00188F"/>
          <w:sz w:val="18"/>
          <w:szCs w:val="18"/>
        </w:rPr>
        <w:t>”</w:t>
      </w:r>
      <w:r w:rsidRPr="00DC02DE">
        <w:rPr>
          <w:rFonts w:ascii="Calibri" w:eastAsia="Calibri" w:hAnsi="Calibri" w:cs="Calibri"/>
          <w:sz w:val="18"/>
          <w:szCs w:val="18"/>
        </w:rPr>
        <w:t xml:space="preserve"> az Ügyfél által egy Alkalmazandó Időszakban, egy adott Microsoft Azure-előfizetés keretében telepített összes Microsoft Playwright Testing Szolgáltatás-erőforrás azon Telepítési Perceinek összessége, amelyek alatt a Microsoft Playwright Testing-erőforrás nem áll rendelkezésre. Egy adott Szolgáltatás vonatkozásában egy perc akkor tekintendő rendelkezésre nem állónak, ha az adott percben a műveletek végrehajtását célzó összes folyamatos HTTP-kérés vagy Hibakódot eredményez, vagy 5 percen belül nem ad választ.</w:t>
      </w:r>
    </w:p>
    <w:p w14:paraId="2D60C500" w14:textId="77777777" w:rsidR="007377B3" w:rsidRPr="00DC02DE" w:rsidRDefault="007377B3" w:rsidP="007377B3">
      <w:pPr>
        <w:tabs>
          <w:tab w:val="left" w:pos="360"/>
          <w:tab w:val="left" w:pos="720"/>
          <w:tab w:val="left" w:pos="1080"/>
        </w:tabs>
        <w:spacing w:after="0" w:line="240" w:lineRule="auto"/>
        <w:rPr>
          <w:rFonts w:ascii="Calibri" w:eastAsia="Calibri" w:hAnsi="Calibri" w:cs="Calibri"/>
          <w:sz w:val="18"/>
          <w:szCs w:val="18"/>
        </w:rPr>
      </w:pPr>
      <w:r w:rsidRPr="00E732AB">
        <w:rPr>
          <w:rFonts w:ascii="Calibri" w:eastAsia="Calibri" w:hAnsi="Calibri" w:cs="Calibri"/>
          <w:color w:val="00188F"/>
          <w:sz w:val="18"/>
          <w:szCs w:val="18"/>
        </w:rPr>
        <w:t>„</w:t>
      </w:r>
      <w:r w:rsidRPr="00DC02DE">
        <w:rPr>
          <w:rFonts w:ascii="Calibri" w:eastAsia="Calibri" w:hAnsi="Calibri" w:cs="Calibri"/>
          <w:b/>
          <w:bCs/>
          <w:color w:val="00188F"/>
          <w:sz w:val="18"/>
          <w:szCs w:val="18"/>
        </w:rPr>
        <w:t>Százalékos Rendelkezésre Állás</w:t>
      </w:r>
      <w:r w:rsidRPr="00E732AB">
        <w:rPr>
          <w:rFonts w:ascii="Calibri" w:eastAsia="Calibri" w:hAnsi="Calibri" w:cs="Calibri"/>
          <w:color w:val="00188F"/>
          <w:sz w:val="18"/>
          <w:szCs w:val="18"/>
        </w:rPr>
        <w:t>”</w:t>
      </w:r>
      <w:r w:rsidRPr="00E732AB">
        <w:rPr>
          <w:rFonts w:ascii="Calibri" w:eastAsia="Calibri" w:hAnsi="Calibri" w:cs="Calibri"/>
          <w:b/>
          <w:bCs/>
          <w:sz w:val="18"/>
          <w:szCs w:val="18"/>
        </w:rPr>
        <w:t>:</w:t>
      </w:r>
      <w:r w:rsidRPr="00DC02DE">
        <w:rPr>
          <w:rFonts w:ascii="Calibri" w:eastAsia="Calibri" w:hAnsi="Calibri" w:cs="Calibri"/>
          <w:sz w:val="18"/>
          <w:szCs w:val="18"/>
        </w:rPr>
        <w:t xml:space="preserve"> A Százalékos Rendelkezésre Állás kiszámítása a következő képlettel történik:</w:t>
      </w:r>
    </w:p>
    <w:p w14:paraId="61FE485B" w14:textId="77777777" w:rsidR="007377B3" w:rsidRPr="00724825" w:rsidRDefault="00000000" w:rsidP="00E239B1">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732AC0EB" w14:textId="77777777" w:rsidR="007377B3" w:rsidRPr="00FD37EB" w:rsidRDefault="007377B3" w:rsidP="007377B3">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A Microsoft Playwright Testing Ügyfél általi használatára a következő Szolgáltatási Szintek és Szolgáltatás-jóváírások alkalmazandók:</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377B3" w:rsidRPr="00FD37EB" w14:paraId="69E54FED"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4A37ECDC" w14:textId="77777777" w:rsidR="007377B3" w:rsidRPr="00FD37EB" w:rsidRDefault="007377B3"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Százalékos Rendelkezésre Állás</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5E868691" w14:textId="77777777" w:rsidR="007377B3" w:rsidRPr="00FD37EB" w:rsidRDefault="007377B3"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Szolgáltatás-jóváírás</w:t>
            </w:r>
          </w:p>
        </w:tc>
      </w:tr>
      <w:tr w:rsidR="007377B3" w:rsidRPr="00FD37EB" w14:paraId="54C6BC79"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1D381C7A" w14:textId="77777777" w:rsidR="007377B3" w:rsidRPr="00FD37EB" w:rsidRDefault="007377B3"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0CA944F2" w14:textId="77777777" w:rsidR="007377B3" w:rsidRPr="00FD37EB" w:rsidRDefault="007377B3"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w:t>
            </w:r>
          </w:p>
        </w:tc>
      </w:tr>
      <w:tr w:rsidR="007377B3" w:rsidRPr="00FD37EB" w14:paraId="175822C9"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67394F83" w14:textId="77777777" w:rsidR="007377B3" w:rsidRPr="00FD37EB" w:rsidRDefault="007377B3"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1CAC4177" w14:textId="77777777" w:rsidR="007377B3" w:rsidRPr="00FD37EB" w:rsidRDefault="007377B3"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w:t>
            </w:r>
          </w:p>
        </w:tc>
      </w:tr>
    </w:tbl>
    <w:p w14:paraId="2D955C86" w14:textId="77777777" w:rsidR="007377B3" w:rsidRPr="00EF7CF9" w:rsidRDefault="007377B3" w:rsidP="007377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75" w:name="_Toc231483885"/>
      <w:r>
        <w:t>Azure Private Link</w:t>
      </w:r>
      <w:bookmarkEnd w:id="375"/>
    </w:p>
    <w:p w14:paraId="4A145F82" w14:textId="77777777" w:rsidR="00995A2A" w:rsidRPr="00995A2A" w:rsidRDefault="00995A2A" w:rsidP="00995A2A">
      <w:pPr>
        <w:pStyle w:val="ProductList-Body"/>
        <w:rPr>
          <w:b/>
          <w:bCs/>
          <w:color w:val="00188F"/>
        </w:rPr>
      </w:pPr>
      <w:r>
        <w:rPr>
          <w:b/>
          <w:bCs/>
          <w:color w:val="00188F"/>
        </w:rPr>
        <w:t>További fogalommeghatározások</w:t>
      </w:r>
    </w:p>
    <w:p w14:paraId="0AA0EB1A" w14:textId="77777777" w:rsidR="00995A2A" w:rsidRDefault="00995A2A" w:rsidP="00995A2A">
      <w:pPr>
        <w:pStyle w:val="ProductList-Body"/>
      </w:pPr>
      <w:r>
        <w:t>Az „</w:t>
      </w:r>
      <w:r>
        <w:rPr>
          <w:b/>
          <w:bCs/>
          <w:color w:val="00188F"/>
        </w:rPr>
        <w:t>Azure Privát Kapcsolat Szolgáltatás</w:t>
      </w:r>
      <w:r>
        <w:t>” az Ön olyan saját szolgáltatására mutató hivatkozás, amely engedélyezve van Azure Privát Kapcsolat esetén, és amelyet az Ön saját virtuális hálózatán belül állítottak üzembe.</w:t>
      </w:r>
    </w:p>
    <w:p w14:paraId="612ECF73" w14:textId="77777777" w:rsidR="00995A2A" w:rsidRDefault="00995A2A" w:rsidP="00995A2A">
      <w:pPr>
        <w:pStyle w:val="ProductList-Body"/>
      </w:pPr>
      <w:r>
        <w:t>Az „</w:t>
      </w:r>
      <w:r>
        <w:rPr>
          <w:b/>
          <w:bCs/>
          <w:color w:val="00188F"/>
        </w:rPr>
        <w:t>Azure Privát Végpont</w:t>
      </w:r>
      <w:r>
        <w:t>” olyan hálózati csatlakozófelület, amely az Ön Azure Privát Kapcsolat használatára képessé tett szolgáltatását egy, az Ön virtuális hálózatában lévő magánhálózati IP-címmel kapcsolja össze.</w:t>
      </w:r>
    </w:p>
    <w:p w14:paraId="3AC93B4D" w14:textId="45542685" w:rsidR="00995A2A" w:rsidRPr="00995A2A" w:rsidRDefault="00EE6E3C" w:rsidP="00465CDC">
      <w:pPr>
        <w:pStyle w:val="ProductList-Body"/>
        <w:spacing w:before="60"/>
        <w:rPr>
          <w:b/>
          <w:bCs/>
          <w:color w:val="00188F"/>
        </w:rPr>
      </w:pPr>
      <w:r>
        <w:rPr>
          <w:b/>
          <w:bCs/>
          <w:color w:val="00188F"/>
        </w:rPr>
        <w:t>A Rendelkezésre Állás kiszámítása</w:t>
      </w:r>
    </w:p>
    <w:p w14:paraId="54F4DAFA" w14:textId="48568F90" w:rsidR="00995A2A" w:rsidRDefault="00995A2A" w:rsidP="00995A2A">
      <w:pPr>
        <w:pStyle w:val="ProductList-Body"/>
      </w:pPr>
      <w:r>
        <w:t>A „</w:t>
      </w:r>
      <w:r>
        <w:rPr>
          <w:b/>
          <w:bCs/>
          <w:color w:val="00188F"/>
        </w:rPr>
        <w:t>Maximális Rendelkezésre Állási Percek</w:t>
      </w:r>
      <w:r>
        <w:t>” egy Alkalmazandó Időszak azon perceinek összessége, amelyek alatt az Azure Privát Kapcsolat egy Microsoft Azure-előfizetés esetén telepített állapotban van.</w:t>
      </w:r>
    </w:p>
    <w:p w14:paraId="16DCB845" w14:textId="3BCE5996" w:rsidR="00995A2A" w:rsidRDefault="00995A2A" w:rsidP="001C4AAD">
      <w:pPr>
        <w:pStyle w:val="ProductList-Body"/>
        <w:ind w:right="144"/>
      </w:pPr>
      <w:r>
        <w:t>Az „</w:t>
      </w:r>
      <w:r>
        <w:rPr>
          <w:b/>
          <w:bCs/>
          <w:color w:val="00188F"/>
        </w:rPr>
        <w:t>Állásidő</w:t>
      </w:r>
      <w:r>
        <w:t>” azon Maximális Rendelkezésre Állási Percek összessége egy Alkalmazandó Időszakban egy adott Azure Privát Kapcsolat Szolgáltatás vagy Azure Privát Végpont esetében, amelyek alatt az Azure Privát Kapcsolat Szolgáltatás, illetve az Azure Privát Végpont nem áll rendelkezésre. Egy perc akkor tekintendő rendelkezésre nem állónak, ha az adott percben az Azure Privát Végponton keresztül történő valamennyi csatlakozási kísérlet sikertelen.</w:t>
      </w:r>
    </w:p>
    <w:p w14:paraId="1181CDBC" w14:textId="65E9D889" w:rsidR="00995A2A" w:rsidRDefault="00995A2A" w:rsidP="00CD37B0">
      <w:pPr>
        <w:pStyle w:val="ProductList-Body"/>
      </w:pPr>
      <w:r>
        <w:t>A „</w:t>
      </w:r>
      <w:r>
        <w:rPr>
          <w:b/>
          <w:bCs/>
          <w:color w:val="00188F"/>
        </w:rPr>
        <w:t>Százalékos Rendelkezésre Állás</w:t>
      </w:r>
      <w:r>
        <w:t>” kiszámítása a következő képlettel történik:</w:t>
      </w:r>
    </w:p>
    <w:p w14:paraId="346CD291" w14:textId="77777777" w:rsidR="00365E17" w:rsidRPr="00EF7CF9" w:rsidRDefault="00000000" w:rsidP="0027155E">
      <w:pPr>
        <w:spacing w:before="120" w:after="24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Szolgáltatás-jóváírás</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w:t>
            </w:r>
          </w:p>
        </w:tc>
        <w:tc>
          <w:tcPr>
            <w:tcW w:w="5400" w:type="dxa"/>
          </w:tcPr>
          <w:p w14:paraId="3D4997BE" w14:textId="77777777" w:rsidR="00995A2A" w:rsidRPr="005A3C16" w:rsidRDefault="00995A2A" w:rsidP="000F31B4">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w:t>
            </w:r>
          </w:p>
        </w:tc>
        <w:tc>
          <w:tcPr>
            <w:tcW w:w="5400" w:type="dxa"/>
          </w:tcPr>
          <w:p w14:paraId="74FCF29B" w14:textId="77777777" w:rsidR="00995A2A" w:rsidRPr="005A3C16" w:rsidRDefault="00995A2A" w:rsidP="000F31B4">
            <w:pPr>
              <w:pStyle w:val="ProductList-OfferingBody"/>
              <w:jc w:val="center"/>
            </w:pPr>
            <w:r>
              <w:t>25%</w:t>
            </w:r>
          </w:p>
        </w:tc>
      </w:tr>
    </w:tbl>
    <w:p w14:paraId="3E89A26A" w14:textId="61985A43" w:rsidR="00256320" w:rsidRPr="00EF7CF9" w:rsidRDefault="002778D1"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1807CB1" w14:textId="77777777" w:rsidR="00FC1DF8" w:rsidRDefault="00FC1DF8" w:rsidP="00FC1DF8">
      <w:pPr>
        <w:pStyle w:val="ProductList-Offering2Heading"/>
        <w:keepNext/>
        <w:tabs>
          <w:tab w:val="clear" w:pos="360"/>
        </w:tabs>
        <w:outlineLvl w:val="2"/>
      </w:pPr>
      <w:bookmarkStart w:id="376" w:name="_Toc231483886"/>
      <w:r>
        <w:t>Microsoft Purview</w:t>
      </w:r>
      <w:bookmarkEnd w:id="376"/>
    </w:p>
    <w:p w14:paraId="293C6207" w14:textId="77777777" w:rsidR="00FC1DF8" w:rsidRDefault="00FC1DF8" w:rsidP="00FC1DF8">
      <w:pPr>
        <w:pStyle w:val="ProductList-Body"/>
        <w:rPr>
          <w:b/>
          <w:color w:val="00188F"/>
        </w:rPr>
      </w:pPr>
      <w:r>
        <w:rPr>
          <w:b/>
          <w:color w:val="00188F"/>
        </w:rPr>
        <w:t>További fogalommeghatározások</w:t>
      </w:r>
      <w:r w:rsidRPr="00CB5405">
        <w:rPr>
          <w:b/>
          <w:color w:val="00188F"/>
        </w:rPr>
        <w:t>:</w:t>
      </w:r>
    </w:p>
    <w:p w14:paraId="0C896436" w14:textId="3FD35845" w:rsidR="00FC1DF8" w:rsidRDefault="00FC1DF8" w:rsidP="00FC1DF8">
      <w:pPr>
        <w:pStyle w:val="ProductList-Body"/>
        <w:spacing w:after="40"/>
      </w:pPr>
      <w:r>
        <w:t>Az „</w:t>
      </w:r>
      <w:r>
        <w:rPr>
          <w:b/>
          <w:color w:val="00188F"/>
        </w:rPr>
        <w:t>Összes Kérés</w:t>
      </w:r>
      <w:r>
        <w:t>” egy adott Microsoft Azure-előfizetés esetén egy Alkalmazandó Időszakban az összes olyan hitelesített API-kérést jelenti a Kizárt Kérések kivételével, amely Microsoft Purview-műveletek végrehajtására irányul.</w:t>
      </w:r>
    </w:p>
    <w:p w14:paraId="0DD631E7" w14:textId="77777777" w:rsidR="00FC1DF8" w:rsidRDefault="00FC1DF8" w:rsidP="00FC1DF8">
      <w:pPr>
        <w:pStyle w:val="ProductList-Body"/>
        <w:spacing w:after="40"/>
      </w:pPr>
      <w:r>
        <w:t>„</w:t>
      </w:r>
      <w:r>
        <w:rPr>
          <w:b/>
          <w:color w:val="00188F"/>
        </w:rPr>
        <w:t>Kizárt Kérések</w:t>
      </w:r>
      <w:r>
        <w:t>” mindazok a kérések, amelyek HTTP 4xx állapotkódot adnak eredményül.</w:t>
      </w:r>
    </w:p>
    <w:p w14:paraId="6D452CED" w14:textId="77777777" w:rsidR="00FC1DF8" w:rsidRDefault="00FC1DF8" w:rsidP="00FC1DF8">
      <w:pPr>
        <w:pStyle w:val="ProductList-Body"/>
        <w:spacing w:after="40"/>
      </w:pPr>
      <w:r>
        <w:t>„</w:t>
      </w:r>
      <w:r>
        <w:rPr>
          <w:b/>
          <w:color w:val="00188F"/>
        </w:rPr>
        <w:t>Sikertelen Kérések</w:t>
      </w:r>
      <w:r>
        <w:t>” mindazok az Összes Kérésbe tartozó kérések, amelyek Hibakódot adnak vissza.</w:t>
      </w:r>
    </w:p>
    <w:p w14:paraId="11D98147" w14:textId="2FFD6575" w:rsidR="00FC1DF8" w:rsidRDefault="00FC1DF8" w:rsidP="00FC1DF8">
      <w:pPr>
        <w:pStyle w:val="ProductList-Body"/>
        <w:spacing w:after="40"/>
      </w:pPr>
      <w:r>
        <w:t>A Microsoft Purview szolgáltatásra vonatkozó API-hívások „</w:t>
      </w:r>
      <w:r>
        <w:rPr>
          <w:b/>
          <w:color w:val="00188F"/>
        </w:rPr>
        <w:t>Százalékos Rendelkezésre Állása</w:t>
      </w:r>
      <w:r>
        <w:t>” egy adott Microsoft Azure-előfizetés esetén egy Alkalmazandó Időszakban a következő értéket jelenti: az Összes Kérésből levonva a Sikertelen Kérések, és ez elosztva az Összes Kéréssel.</w:t>
      </w:r>
    </w:p>
    <w:p w14:paraId="415982E9" w14:textId="0FB71C60" w:rsidR="00FC1DF8" w:rsidRDefault="00AC48A7" w:rsidP="001C4AAD">
      <w:pPr>
        <w:pStyle w:val="ProductList-Body"/>
        <w:keepNext/>
      </w:pPr>
      <w:r>
        <w:rPr>
          <w:b/>
          <w:color w:val="00188F"/>
        </w:rPr>
        <w:t>Százalékos Rendelkezésre Állás</w:t>
      </w:r>
      <w:r w:rsidRPr="00CB5405">
        <w:rPr>
          <w:b/>
          <w:color w:val="00188F"/>
        </w:rPr>
        <w:t>:</w:t>
      </w:r>
      <w:r>
        <w:t xml:space="preserve"> A Százalékos Rendelkezésre Állás a következő képlettel határozható meg:</w:t>
      </w:r>
    </w:p>
    <w:p w14:paraId="73CFF85B" w14:textId="6B898D0D" w:rsidR="00FC1DF8" w:rsidRDefault="00000000" w:rsidP="00465CDC">
      <w:pPr>
        <w:pStyle w:val="ListParagraph"/>
        <w:keepNext/>
        <w:spacing w:before="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Összes Kérés – Sikertelen Kérések</m:t>
              </m:r>
            </m:num>
            <m:den>
              <m:r>
                <m:rPr>
                  <m:nor/>
                </m:rPr>
                <w:rPr>
                  <w:rFonts w:ascii="Cambria Math" w:hAnsi="Cambria Math" w:cs="Tahoma"/>
                  <w:i/>
                  <w:sz w:val="18"/>
                  <w:szCs w:val="18"/>
                </w:rPr>
                <m:t xml:space="preserve">Összes Kérés </m:t>
              </m:r>
            </m:den>
          </m:f>
          <m:r>
            <w:rPr>
              <w:rFonts w:ascii="Cambria Math" w:hAnsi="Cambria Math" w:cs="Tahoma"/>
              <w:sz w:val="18"/>
              <w:szCs w:val="18"/>
            </w:rPr>
            <m:t xml:space="preserve"> x100</m:t>
          </m:r>
        </m:oMath>
      </m:oMathPara>
    </w:p>
    <w:p w14:paraId="0C77AE14" w14:textId="75E96000" w:rsidR="00FC1DF8" w:rsidRDefault="00FC1DF8" w:rsidP="00FC1DF8">
      <w:pPr>
        <w:pStyle w:val="ProductList-Body"/>
        <w:spacing w:before="120"/>
      </w:pPr>
      <w:r>
        <w:rPr>
          <w:b/>
          <w:color w:val="00188F"/>
        </w:rPr>
        <w:t>A Microsoft Purview* szolgáltatáson belüli API-hívások Ügyfél általi használatára a következő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Szolgáltatás-jóváírás</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w:t>
            </w:r>
          </w:p>
        </w:tc>
      </w:tr>
    </w:tbl>
    <w:p w14:paraId="65D64DB6" w14:textId="77777777" w:rsidR="00FC1DF8" w:rsidRDefault="00FC1DF8" w:rsidP="009D3B6A">
      <w:pPr>
        <w:spacing w:before="120" w:after="0" w:line="240" w:lineRule="auto"/>
        <w:rPr>
          <w:sz w:val="18"/>
        </w:rPr>
      </w:pPr>
      <w:r>
        <w:rPr>
          <w:sz w:val="18"/>
        </w:rPr>
        <w:t>*A fenti Szolgáltatás-jóváírások csak a Microsoft Purview előfizetéses alapon kínált részeire (korábbi nevén: Azure Purview) érhetők el.</w:t>
      </w:r>
    </w:p>
    <w:p w14:paraId="0BF3F190" w14:textId="1AD702AB" w:rsidR="00FC1DF8" w:rsidRPr="00EF7CF9" w:rsidRDefault="002778D1"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C7403B8" w14:textId="5A3484CD" w:rsidR="00E1785C" w:rsidRPr="00E1785C" w:rsidRDefault="00E1785C" w:rsidP="00E1785C">
      <w:pPr>
        <w:pStyle w:val="ProductList-Offering2Heading"/>
        <w:keepNext/>
        <w:tabs>
          <w:tab w:val="clear" w:pos="360"/>
          <w:tab w:val="clear" w:pos="720"/>
          <w:tab w:val="clear" w:pos="1080"/>
        </w:tabs>
        <w:outlineLvl w:val="2"/>
      </w:pPr>
      <w:bookmarkStart w:id="377" w:name="_Toc231483887"/>
      <w:r>
        <w:t>Azure Red Hat OpenShift</w:t>
      </w:r>
      <w:bookmarkEnd w:id="377"/>
    </w:p>
    <w:p w14:paraId="09BF9392" w14:textId="77777777" w:rsidR="00E1785C" w:rsidRPr="00E1785C" w:rsidRDefault="00E1785C" w:rsidP="00E1785C">
      <w:pPr>
        <w:pStyle w:val="ProductList-Body"/>
        <w:rPr>
          <w:b/>
          <w:bCs/>
          <w:color w:val="00188F"/>
        </w:rPr>
      </w:pPr>
      <w:r>
        <w:rPr>
          <w:b/>
          <w:bCs/>
          <w:color w:val="00188F"/>
        </w:rPr>
        <w:t>További fogalommeghatározások</w:t>
      </w:r>
    </w:p>
    <w:p w14:paraId="158D06E8" w14:textId="63670B36" w:rsidR="00E1785C" w:rsidRDefault="00E1785C" w:rsidP="00E1785C">
      <w:pPr>
        <w:pStyle w:val="ProductList-Body"/>
      </w:pPr>
      <w:r>
        <w:t>A „</w:t>
      </w:r>
      <w:r>
        <w:rPr>
          <w:b/>
          <w:bCs/>
          <w:color w:val="00188F"/>
        </w:rPr>
        <w:t>Maximális Rendelkezésre Állási Percek</w:t>
      </w:r>
      <w:r>
        <w:t>” egy Alkalmazandó Időszak azon perceinek összessége, amelyek alatt egy adott Azure Red Hat OpenShift-fürt egy adott Microsoft Azure-előfizetés esetén telepített állapotban van.</w:t>
      </w:r>
    </w:p>
    <w:p w14:paraId="0C815AE6" w14:textId="0FC1EB27" w:rsidR="00E1785C" w:rsidRDefault="00E1785C" w:rsidP="00C068B4">
      <w:pPr>
        <w:pStyle w:val="ProductList-Body"/>
      </w:pPr>
      <w:r>
        <w:t>Az „</w:t>
      </w:r>
      <w:r>
        <w:rPr>
          <w:b/>
          <w:bCs/>
          <w:color w:val="00188F"/>
        </w:rPr>
        <w:t>Állásidő</w:t>
      </w:r>
      <w:r>
        <w:t>” a Maximális Rendelkezésre Állási Percekbe tartozó azon percek összessége egy Alkalmazandó Időszakban, amelyek alatt egy adott Azure Red Hat OpenShift-fürt API-végpontja nem áll rendelkezésre. Egy perc akkor tekintendő rendelkezésre nem állónak, ha az adott percben a</w:t>
      </w:r>
      <w:r w:rsidR="00C068B4">
        <w:t> </w:t>
      </w:r>
      <w:r>
        <w:t>fürt API-végpontjához történő összes csatlakozási kísérlet sikertelen.</w:t>
      </w:r>
    </w:p>
    <w:p w14:paraId="739FA18C" w14:textId="63B697EF" w:rsidR="00E1785C" w:rsidRDefault="00E1785C" w:rsidP="00E1785C">
      <w:pPr>
        <w:pStyle w:val="ProductList-Body"/>
      </w:pPr>
      <w:r>
        <w:t>A „</w:t>
      </w:r>
      <w:r>
        <w:rPr>
          <w:b/>
          <w:bCs/>
          <w:color w:val="00188F"/>
        </w:rPr>
        <w:t>Százalékos Rendelkezésre Állás</w:t>
      </w:r>
      <w:r>
        <w:t>” kiszámítása a következő képlettel történik:</w:t>
      </w:r>
    </w:p>
    <w:p w14:paraId="463A6A1A" w14:textId="77777777" w:rsidR="00365E17" w:rsidRPr="00EF7CF9" w:rsidRDefault="00000000" w:rsidP="00465CDC">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Szolgáltatás-jóváírás</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w:t>
            </w:r>
          </w:p>
        </w:tc>
        <w:tc>
          <w:tcPr>
            <w:tcW w:w="5400" w:type="dxa"/>
          </w:tcPr>
          <w:p w14:paraId="57FCFB5D" w14:textId="77777777" w:rsidR="00E1785C" w:rsidRPr="005A3C16" w:rsidRDefault="00E1785C" w:rsidP="000F31B4">
            <w:pPr>
              <w:pStyle w:val="ProductList-OfferingBody"/>
              <w:jc w:val="center"/>
            </w:pPr>
            <w:r>
              <w:t>10%</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w:t>
            </w:r>
          </w:p>
        </w:tc>
        <w:tc>
          <w:tcPr>
            <w:tcW w:w="5400" w:type="dxa"/>
          </w:tcPr>
          <w:p w14:paraId="6C6CC0A7" w14:textId="77777777" w:rsidR="00E1785C" w:rsidRPr="005A3C16" w:rsidRDefault="00E1785C" w:rsidP="000F31B4">
            <w:pPr>
              <w:pStyle w:val="ProductList-OfferingBody"/>
              <w:jc w:val="center"/>
            </w:pPr>
            <w:r>
              <w:t>25%</w:t>
            </w:r>
          </w:p>
        </w:tc>
      </w:tr>
    </w:tbl>
    <w:p w14:paraId="7155ED58" w14:textId="773C0646" w:rsidR="00E1785C" w:rsidRPr="00EF7CF9" w:rsidRDefault="002778D1"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78" w:name="_Toc231483888"/>
      <w:r>
        <w:t>Remote Rendering</w:t>
      </w:r>
      <w:bookmarkEnd w:id="378"/>
    </w:p>
    <w:p w14:paraId="0BB6D47F" w14:textId="77777777" w:rsidR="000C7D2A" w:rsidRPr="000C7D2A" w:rsidRDefault="000C7D2A" w:rsidP="000C7D2A">
      <w:pPr>
        <w:pStyle w:val="ProductList-Body"/>
        <w:rPr>
          <w:b/>
          <w:bCs/>
          <w:color w:val="00188F"/>
        </w:rPr>
      </w:pPr>
      <w:r>
        <w:rPr>
          <w:b/>
          <w:bCs/>
          <w:color w:val="00188F"/>
        </w:rPr>
        <w:t>További fogalommeghatározások</w:t>
      </w:r>
    </w:p>
    <w:p w14:paraId="0002D053" w14:textId="77777777" w:rsidR="000C7D2A" w:rsidRDefault="000C7D2A" w:rsidP="000C7D2A">
      <w:pPr>
        <w:pStyle w:val="ProductList-Body"/>
      </w:pPr>
      <w:r>
        <w:t>A „</w:t>
      </w:r>
      <w:r>
        <w:rPr>
          <w:b/>
          <w:bCs/>
          <w:color w:val="00188F"/>
        </w:rPr>
        <w:t>Konverzió</w:t>
      </w:r>
      <w:r>
        <w:t>” olyan folyamat, amely a háromdimenziós modelleket egy Rendering-munkamenet során a szükséges formátumúra alakítja.</w:t>
      </w:r>
    </w:p>
    <w:p w14:paraId="75ED25C2" w14:textId="77777777" w:rsidR="000C7D2A" w:rsidRDefault="000C7D2A" w:rsidP="000C7D2A">
      <w:pPr>
        <w:pStyle w:val="ProductList-Body"/>
      </w:pPr>
      <w:r>
        <w:t>A „</w:t>
      </w:r>
      <w:r>
        <w:rPr>
          <w:b/>
          <w:bCs/>
          <w:color w:val="00188F"/>
        </w:rPr>
        <w:t>Rendering-munkamenet</w:t>
      </w:r>
      <w:r>
        <w:t>” a Remote Rendering Service szolgáltatással való együttműködés.</w:t>
      </w:r>
    </w:p>
    <w:p w14:paraId="7FF93858" w14:textId="75CADDB8" w:rsidR="000C7D2A" w:rsidRPr="000C7D2A" w:rsidRDefault="00EE6E3C" w:rsidP="00CC56C0">
      <w:pPr>
        <w:pStyle w:val="ProductList-Body"/>
        <w:rPr>
          <w:b/>
          <w:bCs/>
          <w:color w:val="00188F"/>
        </w:rPr>
      </w:pPr>
      <w:r>
        <w:rPr>
          <w:b/>
          <w:bCs/>
          <w:color w:val="00188F"/>
        </w:rPr>
        <w:t>A Rendelkezésre Állás kiszámítása és a Szolgáltatási Szintek Konverziós REST API-tranzakciók esetén</w:t>
      </w:r>
    </w:p>
    <w:p w14:paraId="16F38F71" w14:textId="02A8DE73" w:rsidR="000C7D2A" w:rsidRPr="00D05EFB" w:rsidRDefault="000C7D2A" w:rsidP="000C7D2A">
      <w:pPr>
        <w:pStyle w:val="ProductList-Body"/>
        <w:rPr>
          <w:spacing w:val="-2"/>
        </w:rPr>
      </w:pPr>
      <w:r w:rsidRPr="00D05EFB">
        <w:rPr>
          <w:spacing w:val="-2"/>
        </w:rPr>
        <w:t>A „</w:t>
      </w:r>
      <w:r w:rsidRPr="00D05EFB">
        <w:rPr>
          <w:b/>
          <w:bCs/>
          <w:color w:val="00188F"/>
          <w:spacing w:val="-2"/>
        </w:rPr>
        <w:t>Tranzakciós Próbálkozások Teljes Száma</w:t>
      </w:r>
      <w:r w:rsidRPr="00D05EFB">
        <w:rPr>
          <w:spacing w:val="-2"/>
        </w:rPr>
        <w:t>” az Ügyfél által egy Alkalmazandó Időszakban az Azure Remote Rendering Service szolgáltatásbeli Konverzió funkcióra vonatkozóan kezdeményezett hitelesített REST API-kérések teljes száma. Nem tartoznak bele a Tranzakciós Próbálkozások Teljes Számába az olyan REST API-kérések, amelyek az első Hibakód megjelenését követő ötperces időablakban folyamatosan Hibakódot adnak vissza.</w:t>
      </w:r>
    </w:p>
    <w:p w14:paraId="641512D0" w14:textId="77777777" w:rsidR="000C7D2A" w:rsidRDefault="000C7D2A" w:rsidP="000C7D2A">
      <w:pPr>
        <w:pStyle w:val="ProductList-Body"/>
      </w:pPr>
      <w:r>
        <w:t>„</w:t>
      </w:r>
      <w:r>
        <w:rPr>
          <w:b/>
          <w:bCs/>
          <w:color w:val="00188F"/>
        </w:rPr>
        <w:t>Sikertelen Tranzakciók</w:t>
      </w:r>
      <w:r>
        <w:t>” mindazok a Tranzakciós Próbálkozások Teljes Számába tartozó kérések, amelyek a kérés Microsoft általi fogadásától számított 30 másodpercen belül Hibakódot adnak vissza.</w:t>
      </w:r>
    </w:p>
    <w:p w14:paraId="62DEE59C" w14:textId="25A8AEA7" w:rsidR="000C7D2A" w:rsidRDefault="000C7D2A" w:rsidP="000C7D2A">
      <w:pPr>
        <w:pStyle w:val="ProductList-Body"/>
      </w:pPr>
      <w:r>
        <w:t>Az Azure Remote Rendering Service esetén a „</w:t>
      </w:r>
      <w:r>
        <w:rPr>
          <w:b/>
          <w:bCs/>
          <w:color w:val="00188F"/>
        </w:rPr>
        <w:t>Százalékos Rendelkezésre Állás</w:t>
      </w:r>
      <w:r>
        <w:t>” egy adott Microsoft Azure-előfizetés esetén egy Alkalmazandó Időszakban a következő értéket jelenti: a Tranzakciós Próbálkozások Teljes Számából levonva a Sikertelen Tranzakciók száma, és ez elosztva a Tranzakciós Próbálkozások Teljes Számával. A Százalékos Rendelkezésre Állás a következő képlettel határozható meg:</w:t>
      </w:r>
    </w:p>
    <w:p w14:paraId="1C1B87E9" w14:textId="170A7E39" w:rsidR="000C7D2A" w:rsidRPr="00EF7CF9" w:rsidRDefault="00000000" w:rsidP="00465CDC">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Tranzakciós Próbálkozások Teljes Száma – Sikertelen Tranzakciók</m:t>
              </m:r>
            </m:num>
            <m:den>
              <m:r>
                <m:rPr>
                  <m:nor/>
                </m:rPr>
                <w:rPr>
                  <w:rFonts w:ascii="Cambria Math" w:hAnsi="Cambria Math" w:cs="Tahoma"/>
                  <w:i/>
                  <w:iCs/>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3E979A7C" w14:textId="6A3123F0" w:rsidR="000C7D2A" w:rsidRPr="000C7D2A" w:rsidRDefault="000C7D2A" w:rsidP="000C7D2A">
      <w:pPr>
        <w:pStyle w:val="ProductList-Body"/>
        <w:rPr>
          <w:b/>
          <w:bCs/>
          <w:color w:val="00188F"/>
        </w:rPr>
      </w:pPr>
      <w:r>
        <w:rPr>
          <w:b/>
          <w:bCs/>
          <w:color w:val="00188F"/>
        </w:rPr>
        <w:t>Az Azure Remote Rendering Service szolgáltatás Konverzió funkciójának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Szolgáltatás-jóváírás</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w:t>
            </w:r>
          </w:p>
        </w:tc>
        <w:tc>
          <w:tcPr>
            <w:tcW w:w="5400" w:type="dxa"/>
          </w:tcPr>
          <w:p w14:paraId="670FEAA7" w14:textId="77777777" w:rsidR="000C7D2A" w:rsidRPr="005A3C16" w:rsidRDefault="000C7D2A" w:rsidP="000F31B4">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w:t>
            </w:r>
          </w:p>
        </w:tc>
        <w:tc>
          <w:tcPr>
            <w:tcW w:w="5400" w:type="dxa"/>
          </w:tcPr>
          <w:p w14:paraId="48F748CF" w14:textId="77777777" w:rsidR="000C7D2A" w:rsidRPr="005A3C16" w:rsidRDefault="000C7D2A" w:rsidP="000F31B4">
            <w:pPr>
              <w:pStyle w:val="ProductList-OfferingBody"/>
              <w:jc w:val="center"/>
            </w:pPr>
            <w:r>
              <w:t>25%</w:t>
            </w:r>
          </w:p>
        </w:tc>
      </w:tr>
    </w:tbl>
    <w:p w14:paraId="636C9D1C" w14:textId="22D8BB85" w:rsidR="000C7D2A" w:rsidRPr="004E4800" w:rsidRDefault="00EE6E3C" w:rsidP="000C0CDF">
      <w:pPr>
        <w:pStyle w:val="ProductList-Body"/>
        <w:keepNext/>
        <w:keepLines/>
        <w:spacing w:before="120"/>
        <w:rPr>
          <w:b/>
          <w:bCs/>
          <w:color w:val="00188F"/>
        </w:rPr>
      </w:pPr>
      <w:r>
        <w:rPr>
          <w:b/>
          <w:bCs/>
          <w:color w:val="00188F"/>
        </w:rPr>
        <w:t>A Rendelkezésre Állás kiszámítása és a Szolgáltatási Szintek Rendering-munkamenetek esetén</w:t>
      </w:r>
    </w:p>
    <w:p w14:paraId="58D414EF" w14:textId="3161EAB4" w:rsidR="000C7D2A" w:rsidRDefault="000C7D2A" w:rsidP="00D05EFB">
      <w:pPr>
        <w:pStyle w:val="ProductList-Body"/>
        <w:keepNext/>
      </w:pPr>
      <w:r>
        <w:t>A „</w:t>
      </w:r>
      <w:r>
        <w:rPr>
          <w:b/>
          <w:bCs/>
          <w:color w:val="00188F"/>
        </w:rPr>
        <w:t>Telepítési Percek</w:t>
      </w:r>
      <w:r>
        <w:t>” egy Alkalmazandó Időszakban azoknak a Rendering-munkamenetbeli perceknek az összessége, amelyek számolása akkor kezdődik, amikor egy Rendering-munkamenetet egy Ügyfél által kezdeményezett tevékenység hatására lefoglaltak, és addig tart, amíg az Ügyfél olyan tevékenységet nem kezdeményez, amely a munkamenet leállását eredményezi.</w:t>
      </w:r>
    </w:p>
    <w:p w14:paraId="75D2D956" w14:textId="1475CB0B" w:rsidR="000C7D2A" w:rsidRDefault="000C7D2A" w:rsidP="000C7D2A">
      <w:pPr>
        <w:pStyle w:val="ProductList-Body"/>
      </w:pPr>
      <w:r>
        <w:t>A „</w:t>
      </w:r>
      <w:r>
        <w:rPr>
          <w:b/>
          <w:bCs/>
          <w:color w:val="00188F"/>
        </w:rPr>
        <w:t>Maximális Rendelkezésre Állási Percek</w:t>
      </w:r>
      <w:r>
        <w:t>” egy Alkalmazandó Időszakban az összes Rendering-munkamenet Telepítési Perceinek összessége.</w:t>
      </w:r>
    </w:p>
    <w:p w14:paraId="5D2CD3DA" w14:textId="113322E2" w:rsidR="000C7D2A" w:rsidRDefault="000C7D2A" w:rsidP="00C068B4">
      <w:pPr>
        <w:pStyle w:val="ProductList-Body"/>
      </w:pPr>
      <w:r>
        <w:t>Az „</w:t>
      </w:r>
      <w:r>
        <w:rPr>
          <w:b/>
          <w:bCs/>
          <w:color w:val="00188F"/>
        </w:rPr>
        <w:t>Állásidő</w:t>
      </w:r>
      <w:r>
        <w:t>” azoknak a Telepítési Perceknek az összessége, amelyek alatt a Remote Rendering Service szolgáltatás nem áll rendelkezésre. Egy</w:t>
      </w:r>
      <w:r w:rsidR="00C068B4">
        <w:t> </w:t>
      </w:r>
      <w:r>
        <w:t>adott Rendering-munkamenet esetén egy perc akkor tekintendő rendelkezésre nem állónak, ha az adott percben a Rendering-munkamenetnek nincs Külső Adatkapcsolata.</w:t>
      </w:r>
    </w:p>
    <w:p w14:paraId="11F94045" w14:textId="20B8024D" w:rsidR="00381981" w:rsidRDefault="000C7D2A" w:rsidP="00381981">
      <w:pPr>
        <w:pStyle w:val="ProductList-Body"/>
      </w:pPr>
      <w:r>
        <w:t>A Rendering-munkamenet „</w:t>
      </w:r>
      <w:r>
        <w:rPr>
          <w:b/>
          <w:bCs/>
          <w:color w:val="00188F"/>
        </w:rPr>
        <w:t>Százalékos Rendelkezésre Állása</w:t>
      </w:r>
      <w:r>
        <w:t>” egy adott Azure-előfizetés esetén egy Alkalmazandó Időszakban a következő értéket jelenti: a Maximális Rendelkezésre Állási Percek számából levonva az Állásidő, és ez elosztva a Maximális Rendelkezésre Állási Percek számával. A</w:t>
      </w:r>
      <w:r w:rsidR="00C068B4">
        <w:t> </w:t>
      </w:r>
      <w:r>
        <w:t>Százalékos Rendelkezésre Állás a következő képlettel határozható meg:</w:t>
      </w:r>
    </w:p>
    <w:p w14:paraId="4A05355F" w14:textId="77777777" w:rsidR="00365E17" w:rsidRPr="00EF7CF9" w:rsidRDefault="00000000" w:rsidP="00465CDC">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E3B2938" w14:textId="77777777" w:rsidR="000C7D2A" w:rsidRPr="00CF7B6D" w:rsidRDefault="000C7D2A" w:rsidP="000C7D2A">
      <w:pPr>
        <w:pStyle w:val="ProductList-Body"/>
        <w:rPr>
          <w:b/>
          <w:bCs/>
          <w:color w:val="00188F"/>
        </w:rPr>
      </w:pPr>
      <w:r>
        <w:rPr>
          <w:b/>
          <w:bCs/>
          <w:color w:val="00188F"/>
        </w:rPr>
        <w:t>Az Azure Remote Rendering Service szolgáltatásbeli Rendering-munkamenetek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Szolgáltatás-jóváírás</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w:t>
            </w:r>
          </w:p>
        </w:tc>
        <w:tc>
          <w:tcPr>
            <w:tcW w:w="5400" w:type="dxa"/>
          </w:tcPr>
          <w:p w14:paraId="272E18FB" w14:textId="77777777" w:rsidR="00381981" w:rsidRPr="005A3C16" w:rsidRDefault="00381981" w:rsidP="000F31B4">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w:t>
            </w:r>
          </w:p>
        </w:tc>
        <w:tc>
          <w:tcPr>
            <w:tcW w:w="5400" w:type="dxa"/>
          </w:tcPr>
          <w:p w14:paraId="499C4BE6" w14:textId="77777777" w:rsidR="00381981" w:rsidRPr="005A3C16" w:rsidRDefault="00381981" w:rsidP="000F31B4">
            <w:pPr>
              <w:pStyle w:val="ProductList-OfferingBody"/>
              <w:jc w:val="center"/>
            </w:pPr>
            <w:r>
              <w:t>25%</w:t>
            </w:r>
          </w:p>
        </w:tc>
      </w:tr>
    </w:tbl>
    <w:p w14:paraId="6C8A7AC7" w14:textId="581D93C6" w:rsidR="00381981" w:rsidRPr="00EF7CF9" w:rsidRDefault="002778D1"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79" w:name="_Toc231483889"/>
      <w:r>
        <w:t>Azure Route Server</w:t>
      </w:r>
      <w:bookmarkEnd w:id="379"/>
    </w:p>
    <w:p w14:paraId="3DEC4CEF" w14:textId="49D02559" w:rsidR="00A82CB1" w:rsidRPr="00A82CB1" w:rsidRDefault="00EE6E3C" w:rsidP="00A82CB1">
      <w:pPr>
        <w:pStyle w:val="ProductList-Body"/>
        <w:keepNext/>
        <w:rPr>
          <w:b/>
          <w:bCs/>
          <w:color w:val="00188F"/>
        </w:rPr>
      </w:pPr>
      <w:r>
        <w:rPr>
          <w:b/>
          <w:bCs/>
          <w:color w:val="00188F"/>
        </w:rPr>
        <w:t>A Rendelkezésre Állás kiszámítása</w:t>
      </w:r>
    </w:p>
    <w:p w14:paraId="2D504CF5" w14:textId="5135B600" w:rsidR="00A82CB1" w:rsidRDefault="00A82CB1" w:rsidP="00A82CB1">
      <w:pPr>
        <w:pStyle w:val="ProductList-Body"/>
      </w:pPr>
      <w:r>
        <w:t>A „</w:t>
      </w:r>
      <w:r>
        <w:rPr>
          <w:b/>
          <w:bCs/>
          <w:color w:val="00188F"/>
        </w:rPr>
        <w:t>Maximális Rendelkezésre Állási Percek</w:t>
      </w:r>
      <w:r>
        <w:t>” egy Alkalmazandó Időszak azon perceinek összessége, amelyek alatt egy adott Azure Route Server egy Microsoft Azure-előfizetés esetén telepített állapotban van.</w:t>
      </w:r>
    </w:p>
    <w:p w14:paraId="67F8492A" w14:textId="77777777" w:rsidR="00A82CB1" w:rsidRPr="00D05EFB" w:rsidRDefault="00A82CB1" w:rsidP="00A82CB1">
      <w:pPr>
        <w:pStyle w:val="ProductList-Body"/>
        <w:rPr>
          <w:spacing w:val="-2"/>
        </w:rPr>
      </w:pPr>
      <w:r w:rsidRPr="00D05EFB">
        <w:rPr>
          <w:spacing w:val="-2"/>
        </w:rPr>
        <w:t>Az „</w:t>
      </w:r>
      <w:r w:rsidRPr="00D05EFB">
        <w:rPr>
          <w:b/>
          <w:bCs/>
          <w:color w:val="00188F"/>
          <w:spacing w:val="-2"/>
        </w:rPr>
        <w:t>Állásidő</w:t>
      </w:r>
      <w:r w:rsidRPr="00D05EFB">
        <w:rPr>
          <w:spacing w:val="-2"/>
        </w:rPr>
        <w:t>” a Maximális Rendelkezésre Állási Percek azon felhalmozódott összege, amely alatt egy Azure Route Server nem áll rendelkezésre. Egy perc akkor tekintendő rendelkezésre nem állónak, ha a perc során az adott Azure Route Serverhez történő valamennyi csatlakozási kísérlet sikertelen.</w:t>
      </w:r>
    </w:p>
    <w:p w14:paraId="50285029" w14:textId="7473AC9C" w:rsidR="00A82CB1" w:rsidRDefault="00A82CB1" w:rsidP="00A82CB1">
      <w:pPr>
        <w:pStyle w:val="ProductList-Body"/>
      </w:pPr>
      <w:r>
        <w:t>Egy adott Azure Route Server „</w:t>
      </w:r>
      <w:r>
        <w:rPr>
          <w:b/>
          <w:bCs/>
          <w:color w:val="00188F"/>
        </w:rPr>
        <w:t>Százalékos Rendelkezésre Állása</w:t>
      </w:r>
      <w: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44DD53C1" w14:textId="77777777" w:rsidR="00365E17" w:rsidRPr="00EF7CF9" w:rsidRDefault="00000000" w:rsidP="00D43DD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7224F44" w14:textId="77777777" w:rsidR="00A82CB1" w:rsidRPr="00A82CB1" w:rsidRDefault="00A82CB1" w:rsidP="00CD37B0">
      <w:pPr>
        <w:pStyle w:val="ProductList-Body"/>
        <w:rPr>
          <w:b/>
          <w:bCs/>
          <w:color w:val="00188F"/>
        </w:rPr>
      </w:pPr>
      <w:r>
        <w:rPr>
          <w:b/>
          <w:bCs/>
          <w:color w:val="00188F"/>
        </w:rPr>
        <w:t>Az egyes Azure Route Serverek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Szolgáltatás-jóváírás</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w:t>
            </w:r>
          </w:p>
        </w:tc>
        <w:tc>
          <w:tcPr>
            <w:tcW w:w="5400" w:type="dxa"/>
          </w:tcPr>
          <w:p w14:paraId="1275BFAD" w14:textId="77777777" w:rsidR="00A82CB1" w:rsidRPr="005A3C16" w:rsidRDefault="00A82CB1" w:rsidP="000F31B4">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w:t>
            </w:r>
          </w:p>
        </w:tc>
        <w:tc>
          <w:tcPr>
            <w:tcW w:w="5400" w:type="dxa"/>
          </w:tcPr>
          <w:p w14:paraId="1119D2E9" w14:textId="77777777" w:rsidR="00A82CB1" w:rsidRPr="005A3C16" w:rsidRDefault="00A82CB1" w:rsidP="000F31B4">
            <w:pPr>
              <w:pStyle w:val="ProductList-OfferingBody"/>
              <w:jc w:val="center"/>
            </w:pPr>
            <w:r>
              <w:t>25%</w:t>
            </w:r>
          </w:p>
        </w:tc>
      </w:tr>
    </w:tbl>
    <w:p w14:paraId="20C42662" w14:textId="7A5F3BA4" w:rsidR="00A82CB1" w:rsidRPr="00EF7CF9" w:rsidRDefault="002778D1"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E054843" w14:textId="1E18A9B0" w:rsidR="00A1353F" w:rsidRDefault="00A1353F" w:rsidP="00A1353F">
      <w:pPr>
        <w:pStyle w:val="ProductList-Offering2Heading"/>
        <w:tabs>
          <w:tab w:val="clear" w:pos="360"/>
          <w:tab w:val="clear" w:pos="720"/>
          <w:tab w:val="clear" w:pos="1080"/>
        </w:tabs>
        <w:outlineLvl w:val="2"/>
      </w:pPr>
      <w:bookmarkStart w:id="380" w:name="_Toc510793702"/>
      <w:bookmarkStart w:id="381" w:name="_Toc52348978"/>
      <w:bookmarkStart w:id="382" w:name="_Toc231483890"/>
      <w:r>
        <w:t>SAP HANA on Azure</w:t>
      </w:r>
      <w:bookmarkEnd w:id="380"/>
      <w:bookmarkEnd w:id="381"/>
      <w:r>
        <w:t xml:space="preserve"> – Nagyméretű Példányok</w:t>
      </w:r>
      <w:bookmarkEnd w:id="382"/>
    </w:p>
    <w:p w14:paraId="4BB1F540" w14:textId="77777777" w:rsidR="00A1353F" w:rsidRDefault="00A1353F" w:rsidP="00A1353F">
      <w:pPr>
        <w:pStyle w:val="ProductList-Body"/>
      </w:pPr>
      <w:r>
        <w:rPr>
          <w:b/>
          <w:color w:val="00188F"/>
        </w:rPr>
        <w:t>További fogalommeghatározások</w:t>
      </w:r>
      <w:r w:rsidRPr="00CB5405">
        <w:rPr>
          <w:b/>
          <w:color w:val="00188F"/>
        </w:rPr>
        <w:t>:</w:t>
      </w:r>
    </w:p>
    <w:p w14:paraId="051A79F6" w14:textId="77777777" w:rsidR="00A1353F" w:rsidRPr="00B44CF9" w:rsidRDefault="00A1353F" w:rsidP="00A1353F">
      <w:pPr>
        <w:spacing w:after="0" w:line="252" w:lineRule="auto"/>
        <w:rPr>
          <w:sz w:val="18"/>
          <w:szCs w:val="18"/>
        </w:rPr>
      </w:pPr>
      <w:r>
        <w:rPr>
          <w:sz w:val="18"/>
        </w:rPr>
        <w:t>Az „</w:t>
      </w:r>
      <w:r>
        <w:rPr>
          <w:b/>
          <w:color w:val="00188F"/>
          <w:sz w:val="18"/>
        </w:rPr>
        <w:t>Egyetlen Példány Bejelentett Karbantartása</w:t>
      </w:r>
      <w:r>
        <w:rPr>
          <w:sz w:val="18"/>
        </w:rPr>
        <w:t xml:space="preserve">” a hálózat-, a hardver- vagy a Szolgáltatás-karbantartáshoz vagy </w:t>
      </w:r>
      <w:r>
        <w:rPr>
          <w:sz w:val="18"/>
        </w:rPr>
        <w:noBreakHyphen/>
        <w:t>frissítéshez kapcsolódó olyan Állásidő-időszakokat jelent, amelyek hatással vannak az Egyetlen Példányokra. Az ilyen Állásidő kezdete előtt legalább öt (5) nappal értesítést teszünk közzé, vagy értesítjük Önt.</w:t>
      </w:r>
    </w:p>
    <w:p w14:paraId="63C58072" w14:textId="77777777" w:rsidR="00A1353F" w:rsidRPr="0069715D" w:rsidRDefault="00A1353F" w:rsidP="00A1353F">
      <w:pPr>
        <w:spacing w:after="0" w:line="252" w:lineRule="auto"/>
        <w:rPr>
          <w:sz w:val="18"/>
        </w:rPr>
      </w:pPr>
      <w:r>
        <w:rPr>
          <w:sz w:val="18"/>
        </w:rPr>
        <w:t>A „</w:t>
      </w:r>
      <w:r>
        <w:rPr>
          <w:b/>
          <w:color w:val="00188F"/>
          <w:sz w:val="18"/>
        </w:rPr>
        <w:t>Nagy Rendelkezésre Állású Pár</w:t>
      </w:r>
      <w:r>
        <w:rPr>
          <w:sz w:val="18"/>
        </w:rPr>
        <w:t>”</w:t>
      </w:r>
      <w:r>
        <w:rPr>
          <w:sz w:val="18"/>
          <w:szCs w:val="18"/>
        </w:rPr>
        <w:t xml:space="preserve"> </w:t>
      </w:r>
      <w:r>
        <w:rPr>
          <w:sz w:val="18"/>
        </w:rPr>
        <w:t>azonos régióban telepített és az ügyfél által az alkalmazási rétegben történő rendszerreplikálásra konfigurált két vagy több azonos, nagy SAP HANA on Azure-példányt jelent. Az ügyfélnek az architektúratervezési folyamat során meg kell adnia a Microsoft számára a Nagy Rendelkezésre Állású Pár tagjait.</w:t>
      </w:r>
    </w:p>
    <w:p w14:paraId="2ADD8A74" w14:textId="355011E0" w:rsidR="00A1353F" w:rsidRDefault="00A1353F" w:rsidP="00A1353F">
      <w:pPr>
        <w:spacing w:after="0" w:line="252" w:lineRule="auto"/>
        <w:rPr>
          <w:sz w:val="18"/>
        </w:rPr>
      </w:pPr>
      <w:r>
        <w:rPr>
          <w:sz w:val="18"/>
        </w:rPr>
        <w:t>Az „</w:t>
      </w:r>
      <w:r>
        <w:rPr>
          <w:b/>
          <w:color w:val="00188F"/>
          <w:sz w:val="18"/>
        </w:rPr>
        <w:t>SAP HANA on Azure Adatkapcsolat</w:t>
      </w:r>
      <w:r w:rsidR="00A466D8">
        <w:rPr>
          <w:sz w:val="18"/>
        </w:rPr>
        <w:t>”</w:t>
      </w:r>
      <w:r>
        <w:rPr>
          <w:sz w:val="18"/>
          <w:szCs w:val="18"/>
        </w:rPr>
        <w:t xml:space="preserve"> </w:t>
      </w:r>
      <w:r>
        <w:rPr>
          <w:sz w:val="18"/>
        </w:rPr>
        <w:t>olyan kétirányú, TCP vagy UDP hálózati protokollt használó hálózati forgalom a nagy SAP HANA on Azure-példány és más IP-címek között, amelyben a példányt engedélyezett forgalomra konfigurálták. Az IP-címeknek a társított Azure-előfizetés Virtuális Hálózatában lévő IP-címeknek kell lenniük.</w:t>
      </w:r>
    </w:p>
    <w:p w14:paraId="10155358" w14:textId="77777777" w:rsidR="00A1353F" w:rsidRDefault="00A1353F" w:rsidP="00A1353F">
      <w:pPr>
        <w:spacing w:after="0" w:line="252" w:lineRule="auto"/>
        <w:rPr>
          <w:sz w:val="18"/>
        </w:rPr>
      </w:pPr>
      <w:r>
        <w:rPr>
          <w:sz w:val="18"/>
        </w:rPr>
        <w:t>Az „</w:t>
      </w:r>
      <w:r>
        <w:rPr>
          <w:b/>
          <w:color w:val="00188F"/>
          <w:sz w:val="18"/>
        </w:rPr>
        <w:t>Egyetlen Példány</w:t>
      </w:r>
      <w:r>
        <w:rPr>
          <w:sz w:val="18"/>
        </w:rPr>
        <w:t>” bármilyen olyan egyetlen Microsoft SAP HANA on Azure Nagy Példány gépet jelent, amelyet nem telepítettek Nagy Rendelkezésre Állású Párban.</w:t>
      </w:r>
    </w:p>
    <w:p w14:paraId="1733E97A" w14:textId="455322BB" w:rsidR="00A1353F" w:rsidRPr="00522FF8" w:rsidRDefault="00EE6E3C" w:rsidP="00A1353F">
      <w:pPr>
        <w:spacing w:after="0" w:line="252" w:lineRule="auto"/>
        <w:rPr>
          <w:b/>
          <w:color w:val="00188F"/>
          <w:sz w:val="18"/>
        </w:rPr>
      </w:pPr>
      <w:r>
        <w:rPr>
          <w:b/>
          <w:color w:val="00188F"/>
          <w:sz w:val="18"/>
        </w:rPr>
        <w:t>A Rendelkezésre Állás kiszámítása és a Szolgáltatási Szintek az Azure-környezetben futó SAP HANA Nagy Rendelkezésre Állású Párja esetén</w:t>
      </w:r>
    </w:p>
    <w:p w14:paraId="3D90ACB6" w14:textId="2168307C" w:rsidR="00A1353F" w:rsidRPr="0069715D" w:rsidRDefault="00A1353F" w:rsidP="00A1353F">
      <w:pPr>
        <w:spacing w:after="0" w:line="252" w:lineRule="auto"/>
        <w:ind w:left="720"/>
        <w:rPr>
          <w:sz w:val="18"/>
        </w:rPr>
      </w:pPr>
      <w:r>
        <w:rPr>
          <w:sz w:val="18"/>
        </w:rPr>
        <w:t>A „</w:t>
      </w:r>
      <w:r>
        <w:rPr>
          <w:b/>
          <w:color w:val="0072C6"/>
          <w:sz w:val="18"/>
        </w:rPr>
        <w:t>Maximális Rendelkezésre Állási Percek</w:t>
      </w:r>
      <w:r>
        <w:rPr>
          <w:sz w:val="18"/>
        </w:rPr>
        <w:t>”</w:t>
      </w:r>
      <w:r>
        <w:rPr>
          <w:sz w:val="18"/>
          <w:szCs w:val="18"/>
        </w:rPr>
        <w:t xml:space="preserve"> </w:t>
      </w:r>
      <w:r>
        <w:rPr>
          <w:sz w:val="18"/>
        </w:rPr>
        <w:t>az ugyanabba a Nagy Rendelkezésre Állású Párba telepített összes SAP HANA on Azure-példány összes perceinek összessége egy Alkalmazandó Időszakban. A Maximális Rendelkezésre Állási Percek számolása akkor kezdődik, amikor ugyanabba a Nagy Rendelkezésre Állású Párba tartozó két vagy több példány az Ügyfél által kezdeményezett tevékenység hatására működésbe lép, és addig tart, amíg az Ügyfél olyan tevékenységet nem kezdeményez, amely a példányok leállását eredményezi.</w:t>
      </w:r>
    </w:p>
    <w:p w14:paraId="65092DA9" w14:textId="77777777" w:rsidR="00A1353F" w:rsidRPr="0069715D" w:rsidRDefault="00A1353F" w:rsidP="00A1353F">
      <w:pPr>
        <w:spacing w:after="0" w:line="252" w:lineRule="auto"/>
        <w:ind w:left="720"/>
        <w:rPr>
          <w:sz w:val="18"/>
        </w:rPr>
      </w:pPr>
      <w:r>
        <w:rPr>
          <w:sz w:val="18"/>
        </w:rPr>
        <w:t>Az „</w:t>
      </w:r>
      <w:r>
        <w:rPr>
          <w:b/>
          <w:color w:val="0072C6"/>
          <w:sz w:val="18"/>
        </w:rPr>
        <w:t>Állásidő</w:t>
      </w:r>
      <w:r>
        <w:rPr>
          <w:sz w:val="18"/>
        </w:rPr>
        <w:t>” a Maximális Rendelkezésre Állási Perceknek azok az összesített darabjai, amely percek alatt nincs SAP HANA on Azure Adatkapcsolat.</w:t>
      </w:r>
    </w:p>
    <w:p w14:paraId="20822FFE" w14:textId="6B775781" w:rsidR="00A1353F" w:rsidRDefault="00AC48A7" w:rsidP="00C15777">
      <w:pPr>
        <w:pStyle w:val="ProductList-Body"/>
        <w:ind w:left="720" w:right="306"/>
      </w:pPr>
      <w:r>
        <w:rPr>
          <w:b/>
          <w:color w:val="0072C6"/>
        </w:rPr>
        <w:t>Százalékos Rendelkezésre Állás</w:t>
      </w:r>
      <w:r w:rsidRPr="00CB5405">
        <w:rPr>
          <w:b/>
          <w:color w:val="0072C6"/>
        </w:rPr>
        <w:t xml:space="preserve">: </w:t>
      </w:r>
      <w:r>
        <w:t>Az SAP HANA on Azure Nagy Rendelkezésre Állású Párra vonatkozóan a Százalékos Rendelkezésre Állás a következő képlettel számítható ki:</w:t>
      </w:r>
    </w:p>
    <w:p w14:paraId="79E2EF92" w14:textId="77777777" w:rsidR="00365E17" w:rsidRPr="00EF7CF9" w:rsidRDefault="00000000" w:rsidP="00D43DD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928B8EA" w14:textId="1A2CE2CD" w:rsidR="00A1353F" w:rsidRPr="00CB5405" w:rsidRDefault="00A1353F" w:rsidP="00A1353F">
      <w:pPr>
        <w:pStyle w:val="ProductList-Body"/>
        <w:ind w:left="720"/>
        <w:rPr>
          <w:b/>
          <w:color w:val="00188F"/>
        </w:rPr>
      </w:pPr>
      <w:r>
        <w:rPr>
          <w:b/>
          <w:color w:val="00188F"/>
        </w:rPr>
        <w:t>Szolgáltatás-jóváírás az SAP HANA on Azure Nagy Rendelkezésre Állású Pár esetén</w:t>
      </w:r>
      <w:r w:rsidRPr="00CB5405">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Szolgáltatás-jóváírás</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w:t>
            </w:r>
          </w:p>
        </w:tc>
        <w:tc>
          <w:tcPr>
            <w:tcW w:w="4950" w:type="dxa"/>
          </w:tcPr>
          <w:p w14:paraId="2192BCD4" w14:textId="77777777" w:rsidR="00A1353F" w:rsidRPr="0076238C" w:rsidRDefault="00A1353F" w:rsidP="000F31B4">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w:t>
            </w:r>
          </w:p>
        </w:tc>
        <w:tc>
          <w:tcPr>
            <w:tcW w:w="4950" w:type="dxa"/>
          </w:tcPr>
          <w:p w14:paraId="1B359F98" w14:textId="77777777" w:rsidR="00A1353F" w:rsidRPr="0076238C" w:rsidRDefault="00A1353F" w:rsidP="000F31B4">
            <w:pPr>
              <w:pStyle w:val="ProductList-OfferingBody"/>
              <w:jc w:val="center"/>
            </w:pPr>
            <w:r>
              <w:t>25%</w:t>
            </w:r>
          </w:p>
        </w:tc>
      </w:tr>
    </w:tbl>
    <w:p w14:paraId="01AA5F92" w14:textId="4B81D197" w:rsidR="00A1353F" w:rsidRPr="00F60A8A" w:rsidRDefault="00EE6E3C" w:rsidP="00A3749B">
      <w:pPr>
        <w:spacing w:before="120" w:after="0" w:line="240" w:lineRule="auto"/>
        <w:rPr>
          <w:b/>
          <w:color w:val="00188F"/>
          <w:sz w:val="18"/>
        </w:rPr>
      </w:pPr>
      <w:r>
        <w:rPr>
          <w:b/>
          <w:color w:val="00188F"/>
          <w:sz w:val="18"/>
        </w:rPr>
        <w:t>A Rendelkezésre Állás kiszámítása és a Szolgáltatási Szintek az Azure-környezetben futó SAP HANA Egyetlen Példánya esetén</w:t>
      </w:r>
    </w:p>
    <w:p w14:paraId="00210C81" w14:textId="4E5270E9" w:rsidR="00A1353F" w:rsidRDefault="00A1353F" w:rsidP="00A1353F">
      <w:pPr>
        <w:spacing w:after="0" w:line="252" w:lineRule="auto"/>
        <w:ind w:left="720"/>
        <w:rPr>
          <w:sz w:val="18"/>
        </w:rPr>
      </w:pPr>
      <w:r>
        <w:rPr>
          <w:sz w:val="18"/>
        </w:rPr>
        <w:t>A „</w:t>
      </w:r>
      <w:r>
        <w:rPr>
          <w:b/>
          <w:color w:val="0072C6"/>
          <w:sz w:val="18"/>
        </w:rPr>
        <w:t>Maximális Rendelkezésre Állási Percek</w:t>
      </w:r>
      <w:r>
        <w:rPr>
          <w:sz w:val="18"/>
        </w:rPr>
        <w:t xml:space="preserve">” azt a teljes időtartamot jelenti percben kifejezve, amely alatt vannak az Ügyfél által telepített állapotban SAP HANA on Azure Egyetlen Példányok egy Alkalmazandó Időszakban egy adott Microsoft Azure-előfizetés esetében. </w:t>
      </w:r>
    </w:p>
    <w:p w14:paraId="2B39C096" w14:textId="77777777" w:rsidR="00A1353F" w:rsidRDefault="00A1353F" w:rsidP="00A1353F">
      <w:pPr>
        <w:spacing w:after="0" w:line="252" w:lineRule="auto"/>
        <w:ind w:left="720"/>
        <w:rPr>
          <w:sz w:val="18"/>
        </w:rPr>
      </w:pPr>
      <w:r>
        <w:rPr>
          <w:sz w:val="18"/>
        </w:rPr>
        <w:t>Az „</w:t>
      </w:r>
      <w:r>
        <w:rPr>
          <w:b/>
          <w:color w:val="0072C6"/>
          <w:sz w:val="18"/>
        </w:rPr>
        <w:t>Állásidő</w:t>
      </w:r>
      <w:r>
        <w:rPr>
          <w:sz w:val="18"/>
        </w:rPr>
        <w:t>” a Maximális Rendelkezésre Állási Perceknek azok az összesített darabjai, amely percek alatt nincs SAP HANA on Azure Adatkapcsolat. Az Állásidőbe nem tartozik bele az Egyetlen Példány Bejelentett Karbantartása.</w:t>
      </w:r>
    </w:p>
    <w:p w14:paraId="06346CF0" w14:textId="7EB9422E" w:rsidR="00A1353F" w:rsidRDefault="00AC48A7" w:rsidP="00A1353F">
      <w:pPr>
        <w:spacing w:after="0" w:line="252" w:lineRule="auto"/>
        <w:ind w:left="720"/>
        <w:rPr>
          <w:sz w:val="18"/>
        </w:rPr>
      </w:pPr>
      <w:r>
        <w:rPr>
          <w:b/>
          <w:color w:val="0072C6"/>
          <w:sz w:val="18"/>
        </w:rPr>
        <w:t>Százalékos Rendelkezésre Állás</w:t>
      </w:r>
      <w:r w:rsidRPr="00CB5405">
        <w:rPr>
          <w:b/>
          <w:color w:val="0072C6"/>
          <w:sz w:val="18"/>
        </w:rPr>
        <w:t xml:space="preserve">: </w:t>
      </w:r>
      <w:r>
        <w:rPr>
          <w:sz w:val="18"/>
        </w:rPr>
        <w:t>Az SAP HANA on Azure Egyetlen Példányra vonatkozóan a Százalékos Rendelkezésre Állás a következő képlettel számítható ki:</w:t>
      </w:r>
    </w:p>
    <w:p w14:paraId="120DB9CA" w14:textId="77777777" w:rsidR="00365E17" w:rsidRPr="00EF7CF9" w:rsidRDefault="00000000" w:rsidP="00D43DDA">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5B651FE5" w14:textId="77777777" w:rsidR="00A1353F" w:rsidRPr="003D6548" w:rsidRDefault="00A1353F" w:rsidP="00CD37B0">
      <w:pPr>
        <w:keepNext/>
        <w:spacing w:after="0" w:line="252" w:lineRule="auto"/>
        <w:ind w:left="720"/>
        <w:rPr>
          <w:sz w:val="18"/>
        </w:rPr>
      </w:pPr>
      <w:r>
        <w:rPr>
          <w:sz w:val="18"/>
        </w:rPr>
        <w:t>Az Azure-környezetben futó SAP HANA Egyetlen Példányának Ügyfél általi használatára a következő Szolgáltatási Szintek és Szolgáltatás-jóváírások alkalmazandók:</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Százalékos Rendelkezésre Állás</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Szolgáltatás-jóváírás</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w:t>
            </w:r>
          </w:p>
        </w:tc>
      </w:tr>
    </w:tbl>
    <w:p w14:paraId="1551CAD5" w14:textId="73CC7D58" w:rsidR="00A1353F" w:rsidRPr="00EF7CF9" w:rsidRDefault="002778D1"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E4BA70F" w14:textId="77777777" w:rsidR="00EC68D1" w:rsidRPr="00EF7CF9" w:rsidRDefault="00EC68D1" w:rsidP="00EC68D1">
      <w:pPr>
        <w:pStyle w:val="ProductList-Offering2Heading"/>
        <w:tabs>
          <w:tab w:val="clear" w:pos="360"/>
          <w:tab w:val="clear" w:pos="720"/>
          <w:tab w:val="clear" w:pos="1080"/>
        </w:tabs>
        <w:outlineLvl w:val="2"/>
      </w:pPr>
      <w:bookmarkStart w:id="383" w:name="_Toc231483891"/>
      <w:bookmarkStart w:id="384" w:name="_Toc457821569"/>
      <w:bookmarkStart w:id="385" w:name="_Toc52348979"/>
      <w:r>
        <w:t>Scheduler</w:t>
      </w:r>
      <w:bookmarkEnd w:id="383"/>
    </w:p>
    <w:p w14:paraId="1754C3EB" w14:textId="77777777" w:rsidR="00EC68D1" w:rsidRPr="00CB5405" w:rsidRDefault="00EC68D1" w:rsidP="00EC68D1">
      <w:pPr>
        <w:pStyle w:val="ProductList-Body"/>
        <w:rPr>
          <w:b/>
          <w:color w:val="00188F"/>
        </w:rPr>
      </w:pPr>
      <w:r>
        <w:rPr>
          <w:b/>
          <w:color w:val="00188F"/>
        </w:rPr>
        <w:t>További fogalommeghatározások</w:t>
      </w:r>
      <w:r w:rsidRPr="00CB5405">
        <w:rPr>
          <w:b/>
          <w:color w:val="00188F"/>
        </w:rPr>
        <w:t>:</w:t>
      </w:r>
    </w:p>
    <w:p w14:paraId="29ECBD34" w14:textId="77777777" w:rsidR="00EC68D1" w:rsidRPr="00EF7CF9" w:rsidRDefault="00EC68D1" w:rsidP="00A81F8F">
      <w:pPr>
        <w:pStyle w:val="ProductList-Body"/>
      </w:pPr>
      <w:r>
        <w:t>A „</w:t>
      </w:r>
      <w:r>
        <w:rPr>
          <w:b/>
          <w:color w:val="00188F"/>
        </w:rPr>
        <w:t>Maximális Rendelkezésre Állási Percek</w:t>
      </w:r>
      <w:r>
        <w:t>” az egy Alkalmazandó Időszakban lévő percek teljes számát jelenti.</w:t>
      </w:r>
    </w:p>
    <w:p w14:paraId="7A233B85" w14:textId="77777777" w:rsidR="00EC68D1" w:rsidRPr="00EF7CF9" w:rsidRDefault="00EC68D1" w:rsidP="00A81F8F">
      <w:pPr>
        <w:pStyle w:val="ProductList-Body"/>
      </w:pPr>
      <w:r>
        <w:t>A „</w:t>
      </w:r>
      <w:r>
        <w:rPr>
          <w:b/>
          <w:color w:val="00188F"/>
        </w:rPr>
        <w:t>Tervezett Végrehajtási Időpont</w:t>
      </w:r>
      <w:r>
        <w:t>” azt az időpont jelenti, amikorra egy Beütemezett Feladat végrehajtásának megkezdése be van ütemezve.</w:t>
      </w:r>
    </w:p>
    <w:p w14:paraId="34AF5008" w14:textId="77777777" w:rsidR="00EC68D1" w:rsidRPr="00EF7CF9" w:rsidRDefault="00EC68D1" w:rsidP="00A81F8F">
      <w:pPr>
        <w:pStyle w:val="ProductList-Body"/>
      </w:pPr>
      <w:r>
        <w:t>A „</w:t>
      </w:r>
      <w:r>
        <w:rPr>
          <w:b/>
          <w:color w:val="00188F"/>
        </w:rPr>
        <w:t>Beütemezett Feladat</w:t>
      </w:r>
      <w:r>
        <w:t>” az Ön által meghatározott, a Microsoft Azure-on belüli ütemezésnek megfelelően végrehajtandó tevékenységet jelent.</w:t>
      </w:r>
    </w:p>
    <w:p w14:paraId="449E2058" w14:textId="77777777" w:rsidR="00EC68D1" w:rsidRPr="00EF7CF9" w:rsidRDefault="00EC68D1" w:rsidP="00EC68D1">
      <w:pPr>
        <w:pStyle w:val="ProductList-Body"/>
      </w:pPr>
      <w:r>
        <w:rPr>
          <w:b/>
          <w:color w:val="00188F"/>
        </w:rPr>
        <w:t>Állásidő</w:t>
      </w:r>
      <w:r w:rsidRPr="00CB5405">
        <w:rPr>
          <w:b/>
          <w:color w:val="00188F"/>
        </w:rPr>
        <w:t>:</w:t>
      </w:r>
      <w:r>
        <w:t xml:space="preserve"> Egy Alkalmazandó Időszakban azoknak a perceknek a teljes száma, amely percekben az Ön egy vagy több Beütemezett Feladata a végrehajtási késedelem állapotában van. Egy adott Beütemezett Feladat akkor van a végrehajtási késedelem állapotában, ha végrehajtása nem kezdődött meg a Tervezett Végrehajtási Időpont után, azzal, hogy az ilyen elhalasztott végrehajtási időpont nem tekintendő Állásidőnek, ha a Beütemezett Feladat végrehajtása a Tervezett Végrehajtási Időpontot követő harminc (30) percen belül megkezdődik.</w:t>
      </w:r>
    </w:p>
    <w:p w14:paraId="4BE6FC97" w14:textId="162F6248" w:rsidR="00EC68D1" w:rsidRDefault="00EC68D1" w:rsidP="00EC68D1">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77750D10" w14:textId="77777777" w:rsidR="00EC68D1" w:rsidRPr="00EF7CF9" w:rsidRDefault="00000000" w:rsidP="00DB2DC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0830CCE" w14:textId="77777777" w:rsidR="00EC68D1" w:rsidRPr="00EF7CF9" w:rsidRDefault="00EC68D1" w:rsidP="00EC68D1">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68D1" w:rsidRPr="00B44CF9" w14:paraId="47D3D568" w14:textId="77777777">
        <w:trPr>
          <w:tblHeader/>
        </w:trPr>
        <w:tc>
          <w:tcPr>
            <w:tcW w:w="5400" w:type="dxa"/>
            <w:shd w:val="clear" w:color="auto" w:fill="0072C6"/>
          </w:tcPr>
          <w:p w14:paraId="1E8F2D8E" w14:textId="77777777" w:rsidR="00EC68D1" w:rsidRPr="00EF7CF9" w:rsidRDefault="00EC68D1">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5D35795" w14:textId="77777777" w:rsidR="00EC68D1" w:rsidRPr="00EF7CF9" w:rsidRDefault="00EC68D1">
            <w:pPr>
              <w:pStyle w:val="ProductList-OfferingBody"/>
              <w:jc w:val="center"/>
              <w:rPr>
                <w:color w:val="FFFFFF" w:themeColor="background1"/>
              </w:rPr>
            </w:pPr>
            <w:r>
              <w:rPr>
                <w:color w:val="FFFFFF" w:themeColor="background1"/>
              </w:rPr>
              <w:t>Szolgáltatás-jóváírás</w:t>
            </w:r>
          </w:p>
        </w:tc>
      </w:tr>
      <w:tr w:rsidR="00EC68D1" w:rsidRPr="00B44CF9" w14:paraId="087C53FF" w14:textId="77777777">
        <w:tc>
          <w:tcPr>
            <w:tcW w:w="5400" w:type="dxa"/>
          </w:tcPr>
          <w:p w14:paraId="24AECE60" w14:textId="77777777" w:rsidR="00EC68D1" w:rsidRPr="00EF7CF9" w:rsidRDefault="00EC68D1">
            <w:pPr>
              <w:pStyle w:val="ProductList-OfferingBody"/>
              <w:jc w:val="center"/>
            </w:pPr>
            <w:r>
              <w:t>&lt; 99,9%</w:t>
            </w:r>
          </w:p>
        </w:tc>
        <w:tc>
          <w:tcPr>
            <w:tcW w:w="5400" w:type="dxa"/>
          </w:tcPr>
          <w:p w14:paraId="612FF950" w14:textId="77777777" w:rsidR="00EC68D1" w:rsidRPr="00EF7CF9" w:rsidRDefault="00EC68D1">
            <w:pPr>
              <w:pStyle w:val="ProductList-OfferingBody"/>
              <w:jc w:val="center"/>
            </w:pPr>
            <w:r>
              <w:t>10%</w:t>
            </w:r>
          </w:p>
        </w:tc>
      </w:tr>
      <w:tr w:rsidR="00EC68D1" w:rsidRPr="00B44CF9" w14:paraId="637E0502" w14:textId="77777777">
        <w:tc>
          <w:tcPr>
            <w:tcW w:w="5400" w:type="dxa"/>
          </w:tcPr>
          <w:p w14:paraId="24AF20A0" w14:textId="77777777" w:rsidR="00EC68D1" w:rsidRPr="00EF7CF9" w:rsidRDefault="00EC68D1">
            <w:pPr>
              <w:pStyle w:val="ProductList-OfferingBody"/>
              <w:jc w:val="center"/>
            </w:pPr>
            <w:r>
              <w:t>&lt; 99%</w:t>
            </w:r>
          </w:p>
        </w:tc>
        <w:tc>
          <w:tcPr>
            <w:tcW w:w="5400" w:type="dxa"/>
          </w:tcPr>
          <w:p w14:paraId="6D835C6F" w14:textId="77777777" w:rsidR="00EC68D1" w:rsidRPr="00EF7CF9" w:rsidRDefault="00EC68D1">
            <w:pPr>
              <w:pStyle w:val="ProductList-OfferingBody"/>
              <w:jc w:val="center"/>
            </w:pPr>
            <w:r>
              <w:t>25%</w:t>
            </w:r>
          </w:p>
        </w:tc>
      </w:tr>
    </w:tbl>
    <w:bookmarkStart w:id="386" w:name="_Toc457821570"/>
    <w:p w14:paraId="74931323" w14:textId="77777777" w:rsidR="00EC68D1" w:rsidRPr="00EF7CF9" w:rsidRDefault="00EC68D1" w:rsidP="00EC68D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193F4D75" w14:textId="77777777" w:rsidR="00EC68D1" w:rsidRPr="00EF7CF9" w:rsidRDefault="00EC68D1" w:rsidP="00EC68D1">
      <w:pPr>
        <w:pStyle w:val="ProductList-Offering2Heading"/>
        <w:tabs>
          <w:tab w:val="clear" w:pos="360"/>
          <w:tab w:val="clear" w:pos="720"/>
          <w:tab w:val="clear" w:pos="1080"/>
        </w:tabs>
        <w:outlineLvl w:val="2"/>
      </w:pPr>
      <w:bookmarkStart w:id="387" w:name="_Toc457821574"/>
      <w:bookmarkStart w:id="388" w:name="_Toc52348984"/>
      <w:bookmarkStart w:id="389" w:name="_Toc231483892"/>
      <w:bookmarkStart w:id="390" w:name="ServiceBusServiceRelays"/>
      <w:bookmarkEnd w:id="386"/>
      <w:r>
        <w:t>Service Bus</w:t>
      </w:r>
      <w:bookmarkEnd w:id="387"/>
      <w:bookmarkEnd w:id="388"/>
      <w:bookmarkEnd w:id="389"/>
    </w:p>
    <w:bookmarkEnd w:id="390"/>
    <w:p w14:paraId="2C8B526E" w14:textId="77777777" w:rsidR="00EC68D1" w:rsidRPr="00EF7CF9" w:rsidRDefault="00EC68D1" w:rsidP="00EC68D1">
      <w:pPr>
        <w:pStyle w:val="ProductList-Body"/>
      </w:pPr>
      <w:r>
        <w:rPr>
          <w:b/>
          <w:color w:val="00188F"/>
        </w:rPr>
        <w:t>További fogalommeghatározások</w:t>
      </w:r>
      <w:r w:rsidRPr="00CB5405">
        <w:rPr>
          <w:b/>
          <w:color w:val="00188F"/>
        </w:rPr>
        <w:t>:</w:t>
      </w:r>
    </w:p>
    <w:p w14:paraId="73698837" w14:textId="77777777" w:rsidR="009A609C" w:rsidRPr="00D6124B" w:rsidRDefault="009A609C" w:rsidP="009A609C">
      <w:pPr>
        <w:pStyle w:val="ProductList-Body"/>
        <w:rPr>
          <w:rFonts w:ascii="Calibri" w:hAnsi="Calibri" w:cs="Calibri"/>
        </w:rPr>
      </w:pPr>
      <w:bookmarkStart w:id="391" w:name="_Toc526859711"/>
      <w:bookmarkStart w:id="392" w:name="_Toc52348985"/>
      <w:bookmarkStart w:id="393" w:name="_Toc457821577"/>
      <w:bookmarkEnd w:id="384"/>
      <w:bookmarkEnd w:id="385"/>
      <w:r>
        <w:rPr>
          <w:rFonts w:ascii="Calibri" w:hAnsi="Calibri" w:cs="Calibri"/>
        </w:rPr>
        <w:t>Az „</w:t>
      </w:r>
      <w:r>
        <w:rPr>
          <w:rFonts w:ascii="Calibri" w:hAnsi="Calibri" w:cs="Calibri"/>
          <w:b/>
          <w:color w:val="00188F"/>
        </w:rPr>
        <w:t>Üzenet</w:t>
      </w:r>
      <w:r>
        <w:rPr>
          <w:rFonts w:ascii="Calibri" w:hAnsi="Calibri" w:cs="Calibri"/>
        </w:rPr>
        <w:t>” bármely olyan felhasználó által meghatározott tartalmat jelent, amelynek elküldésére vagy fogadására a Service Bus Továbbítóin, Várakozási sorain vagy Témáin keresztül kerül sor a Service Bus által támogatott bármilyen protokoll használatával.</w:t>
      </w:r>
    </w:p>
    <w:p w14:paraId="329B9879" w14:textId="77777777" w:rsidR="009A609C" w:rsidRPr="00D6124B" w:rsidRDefault="009A609C" w:rsidP="009A609C">
      <w:pPr>
        <w:pStyle w:val="ProductList-Body"/>
        <w:rPr>
          <w:rFonts w:ascii="Calibri" w:hAnsi="Calibri" w:cs="Calibri"/>
        </w:rPr>
      </w:pPr>
      <w:r>
        <w:rPr>
          <w:rFonts w:ascii="Calibri" w:hAnsi="Calibri" w:cs="Calibri"/>
        </w:rPr>
        <w:t>A „</w:t>
      </w:r>
      <w:r>
        <w:rPr>
          <w:rFonts w:ascii="Calibri" w:hAnsi="Calibri" w:cs="Calibri"/>
          <w:b/>
          <w:bCs/>
          <w:color w:val="00188F"/>
        </w:rPr>
        <w:t>Rendelkezésre Állási Zóna</w:t>
      </w:r>
      <w:r>
        <w:rPr>
          <w:rFonts w:ascii="Calibri" w:hAnsi="Calibri" w:cs="Calibri"/>
        </w:rPr>
        <w:t>” egy Azure-régió egy olyan, meghibásodásoktól elszigetelt területe, amely redundáns energiaellátást, hűtést és hálózati hozzáférést biztosít.</w:t>
      </w:r>
    </w:p>
    <w:p w14:paraId="1635226A" w14:textId="77777777" w:rsidR="009A609C" w:rsidRPr="00D6124B" w:rsidRDefault="009A609C" w:rsidP="009A609C">
      <w:pPr>
        <w:pStyle w:val="ProductList-Body"/>
        <w:rPr>
          <w:rFonts w:ascii="Calibri" w:hAnsi="Calibri" w:cs="Calibri"/>
          <w:color w:val="000000" w:themeColor="text1"/>
        </w:rPr>
      </w:pPr>
      <w:r>
        <w:rPr>
          <w:rFonts w:ascii="Calibri" w:hAnsi="Calibri" w:cs="Calibri"/>
          <w:color w:val="000000" w:themeColor="text1"/>
        </w:rPr>
        <w:t>A „</w:t>
      </w:r>
      <w:r>
        <w:rPr>
          <w:rFonts w:ascii="Calibri" w:hAnsi="Calibri" w:cs="Calibri"/>
          <w:b/>
          <w:bCs/>
          <w:color w:val="00188F"/>
        </w:rPr>
        <w:t>Telepítési Percek</w:t>
      </w:r>
      <w:r>
        <w:rPr>
          <w:rFonts w:ascii="Calibri" w:hAnsi="Calibri" w:cs="Calibri"/>
          <w:color w:val="000000" w:themeColor="text1"/>
        </w:rPr>
        <w:t>” azt az időtartamot jelenti percben kifejezve, amely alatt egy adott Továbbító, Várakozási sor vagy Téma egy Alkalmazandó Időszakban a Microsoft Azure-ban telepített állapotban van.</w:t>
      </w:r>
    </w:p>
    <w:p w14:paraId="0F7608CA" w14:textId="77777777" w:rsidR="009A609C" w:rsidRPr="00D6124B" w:rsidRDefault="009A609C" w:rsidP="009A609C">
      <w:pPr>
        <w:pStyle w:val="ProductList-Body"/>
        <w:rPr>
          <w:rFonts w:ascii="Calibri" w:hAnsi="Calibri" w:cs="Calibri"/>
          <w:color w:val="000000" w:themeColor="text1"/>
        </w:rPr>
      </w:pPr>
      <w:r>
        <w:rPr>
          <w:rFonts w:ascii="Calibri" w:hAnsi="Calibri" w:cs="Calibri"/>
          <w:color w:val="000000" w:themeColor="text1"/>
        </w:rPr>
        <w:t>A „</w:t>
      </w:r>
      <w:r>
        <w:rPr>
          <w:rFonts w:ascii="Calibri" w:hAnsi="Calibri" w:cs="Calibri"/>
          <w:b/>
          <w:bCs/>
          <w:color w:val="00188F"/>
        </w:rPr>
        <w:t>Maximális Rendelkezésre Állási Percek</w:t>
      </w:r>
      <w:r>
        <w:rPr>
          <w:rFonts w:ascii="Calibri" w:hAnsi="Calibri" w:cs="Calibri"/>
          <w:color w:val="000000" w:themeColor="text1"/>
        </w:rPr>
        <w:t>” az ügyfél által egy Alkalmazandó Időszakban, egy adott Microsoft Azure-előfizetés keretében telepített összes Továbbító, Várakozási sor és Téma Telepítési Perceinek összessége.</w:t>
      </w:r>
    </w:p>
    <w:p w14:paraId="3E3BDD6A" w14:textId="77777777" w:rsidR="009A609C" w:rsidRPr="00D6124B" w:rsidRDefault="009A609C" w:rsidP="009A609C">
      <w:pPr>
        <w:pStyle w:val="ProductList-Body"/>
        <w:rPr>
          <w:rFonts w:ascii="Calibri" w:hAnsi="Calibri" w:cs="Calibri"/>
          <w:color w:val="000000" w:themeColor="text1"/>
        </w:rPr>
      </w:pPr>
      <w:r>
        <w:rPr>
          <w:rFonts w:ascii="Calibri" w:hAnsi="Calibri" w:cs="Calibri"/>
          <w:b/>
          <w:bCs/>
          <w:color w:val="00188F"/>
        </w:rPr>
        <w:t>Állásidő:</w:t>
      </w:r>
      <w:r>
        <w:rPr>
          <w:rFonts w:ascii="Calibri" w:hAnsi="Calibri" w:cs="Calibri"/>
          <w:color w:val="000000" w:themeColor="text1"/>
        </w:rPr>
        <w:t xml:space="preserve"> Az Ön által egy adott Microsoft Azure-előfizetés keretében telepített összes Továbbító, Várakozási sor és Téma azon Telepítési Perceinek összessége, amelyek alatt a Továbbító, Várakozási sor vagy a Téma nem áll rendelkezésre. Egy adott Továbbító, Várakozási sor vagy Téma esetén egy perc akkor tekintendő rendelkezésre nem állónak, ha az adott percben folyamatosan végrehajtott, a Továbbítón, a Várakozási soron vagy a Témán keresztül történő Üzenetküldést vagy Üzenetfogadást, illetve a Várakozási sorral vagy a Témával kapcsolatos egyéb tevékenység végrehajtását célzó összes kísérlet vagy Hibakódot ad vissza, vagy öt percen belül nem eredményez Sikerkódot.</w:t>
      </w:r>
    </w:p>
    <w:p w14:paraId="19A9EF8C" w14:textId="77777777" w:rsidR="009A609C" w:rsidRPr="00D6124B" w:rsidRDefault="009A609C" w:rsidP="009A609C">
      <w:pPr>
        <w:pStyle w:val="ProductList-Body"/>
        <w:rPr>
          <w:rFonts w:ascii="Calibri" w:hAnsi="Calibri" w:cs="Calibri"/>
          <w:color w:val="000000" w:themeColor="text1"/>
        </w:rPr>
      </w:pPr>
      <w:r>
        <w:rPr>
          <w:rFonts w:ascii="Calibri" w:hAnsi="Calibri" w:cs="Calibri"/>
          <w:b/>
          <w:bCs/>
          <w:color w:val="00188F"/>
        </w:rPr>
        <w:t>Százalékos Rendelkezésre Állás:</w:t>
      </w:r>
      <w:r>
        <w:rPr>
          <w:rFonts w:ascii="Calibri" w:hAnsi="Calibri" w:cs="Calibri"/>
          <w:color w:val="000000" w:themeColor="text1"/>
        </w:rPr>
        <w:t xml:space="preserve"> a Továbbítók, Várakozási sorok és Témák tekintetében egy adott Microsoft Azure-előfizetés esetén egy Alkalmazandó Időszakban a következő értéket jelenti: a Maximális Rendelkezésre Állási Percek számából levonva az Állásidő, és ez elosztva a Maximális Rendelkezésre Állási Percek számával.</w:t>
      </w:r>
    </w:p>
    <w:p w14:paraId="27577EA4" w14:textId="77777777" w:rsidR="009A609C" w:rsidRPr="00D6124B" w:rsidRDefault="009A609C" w:rsidP="009A609C">
      <w:pPr>
        <w:pStyle w:val="ProductList-Body"/>
        <w:rPr>
          <w:rFonts w:ascii="Calibri" w:hAnsi="Calibri" w:cs="Calibri"/>
          <w:color w:val="000000" w:themeColor="text1"/>
        </w:rPr>
      </w:pPr>
      <w:r>
        <w:rPr>
          <w:rFonts w:ascii="Calibri" w:hAnsi="Calibri" w:cs="Calibri"/>
          <w:color w:val="000000" w:themeColor="text1"/>
        </w:rPr>
        <w:t>A Százalékos rendelkezésre állás a következő képlettel határozható meg:</w:t>
      </w:r>
    </w:p>
    <w:p w14:paraId="62A21691" w14:textId="77777777" w:rsidR="009A609C" w:rsidRPr="00EF7CF9" w:rsidRDefault="00000000" w:rsidP="009A60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48B354" w14:textId="77777777" w:rsidR="009A609C" w:rsidRPr="00513FBB" w:rsidRDefault="009A609C" w:rsidP="009A609C">
      <w:pPr>
        <w:pStyle w:val="ProductList-Body"/>
        <w:rPr>
          <w:rFonts w:ascii="Calibri" w:hAnsi="Calibri" w:cs="Calibri"/>
          <w:b/>
          <w:bCs/>
          <w:color w:val="00188F"/>
        </w:rPr>
      </w:pPr>
      <w:r>
        <w:rPr>
          <w:rFonts w:ascii="Calibri" w:hAnsi="Calibri" w:cs="Calibri"/>
          <w:b/>
          <w:bCs/>
          <w:color w:val="00188F"/>
        </w:rPr>
        <w:t>A Rendelkezésre Állás kiszámítása és a Szolgáltatási Szintek a Várakozási sorok és a Témák esetén</w:t>
      </w:r>
    </w:p>
    <w:p w14:paraId="2314AAFB" w14:textId="77777777" w:rsidR="009A609C" w:rsidRPr="00513FBB" w:rsidRDefault="009A609C" w:rsidP="009A609C">
      <w:pPr>
        <w:pStyle w:val="ProductList-Body"/>
        <w:rPr>
          <w:rFonts w:ascii="Calibri" w:hAnsi="Calibri" w:cs="Calibri"/>
          <w:b/>
          <w:bCs/>
          <w:color w:val="00188F"/>
        </w:rPr>
      </w:pPr>
      <w:r>
        <w:rPr>
          <w:rFonts w:ascii="Calibri" w:hAnsi="Calibri" w:cs="Calibri"/>
          <w:b/>
          <w:bCs/>
          <w:color w:val="00188F"/>
        </w:rPr>
        <w:t>A Rendelkezésre Állási Zónával támogatott régiókon kívül telepített Várakozási sorok és Témák minden szintjének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609C" w:rsidRPr="00EF7CF9" w14:paraId="0737843D" w14:textId="77777777" w:rsidTr="001255D6">
        <w:trPr>
          <w:tblHeader/>
        </w:trPr>
        <w:tc>
          <w:tcPr>
            <w:tcW w:w="5400" w:type="dxa"/>
            <w:shd w:val="clear" w:color="auto" w:fill="0072C6"/>
          </w:tcPr>
          <w:p w14:paraId="6AF0369F" w14:textId="77777777" w:rsidR="009A609C" w:rsidRPr="00C311B3" w:rsidRDefault="009A609C" w:rsidP="001255D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1C6C70FE" w14:textId="77777777" w:rsidR="009A609C" w:rsidRPr="00C311B3" w:rsidRDefault="009A609C" w:rsidP="001255D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9A609C" w:rsidRPr="00EF7CF9" w14:paraId="09856B0A" w14:textId="77777777" w:rsidTr="001255D6">
        <w:tc>
          <w:tcPr>
            <w:tcW w:w="5400" w:type="dxa"/>
          </w:tcPr>
          <w:p w14:paraId="77D8C1F8" w14:textId="77777777" w:rsidR="009A609C" w:rsidRPr="00C311B3" w:rsidRDefault="009A609C" w:rsidP="001255D6">
            <w:pPr>
              <w:pStyle w:val="ProductList-OfferingBody"/>
              <w:jc w:val="center"/>
              <w:rPr>
                <w:rFonts w:ascii="Calibri" w:hAnsi="Calibri" w:cs="Calibri"/>
                <w:szCs w:val="16"/>
              </w:rPr>
            </w:pPr>
            <w:r>
              <w:rPr>
                <w:rFonts w:ascii="Calibri" w:hAnsi="Calibri" w:cs="Calibri"/>
                <w:szCs w:val="16"/>
              </w:rPr>
              <w:t>&lt; 99,9%</w:t>
            </w:r>
          </w:p>
        </w:tc>
        <w:tc>
          <w:tcPr>
            <w:tcW w:w="5400" w:type="dxa"/>
          </w:tcPr>
          <w:p w14:paraId="51962E92" w14:textId="77777777" w:rsidR="009A609C" w:rsidRPr="00C311B3" w:rsidRDefault="009A609C" w:rsidP="001255D6">
            <w:pPr>
              <w:pStyle w:val="ProductList-OfferingBody"/>
              <w:jc w:val="center"/>
              <w:rPr>
                <w:rFonts w:ascii="Calibri" w:hAnsi="Calibri" w:cs="Calibri"/>
                <w:szCs w:val="16"/>
              </w:rPr>
            </w:pPr>
            <w:r>
              <w:rPr>
                <w:rFonts w:ascii="Calibri" w:hAnsi="Calibri" w:cs="Calibri"/>
                <w:szCs w:val="16"/>
              </w:rPr>
              <w:t>10%</w:t>
            </w:r>
          </w:p>
        </w:tc>
      </w:tr>
      <w:tr w:rsidR="009A609C" w:rsidRPr="00EF7CF9" w14:paraId="5A2AC82D" w14:textId="77777777" w:rsidTr="001255D6">
        <w:tc>
          <w:tcPr>
            <w:tcW w:w="5400" w:type="dxa"/>
          </w:tcPr>
          <w:p w14:paraId="5E68037F" w14:textId="77777777" w:rsidR="009A609C" w:rsidRPr="00C311B3" w:rsidRDefault="009A609C" w:rsidP="001255D6">
            <w:pPr>
              <w:pStyle w:val="ProductList-OfferingBody"/>
              <w:jc w:val="center"/>
              <w:rPr>
                <w:rFonts w:ascii="Calibri" w:hAnsi="Calibri" w:cs="Calibri"/>
                <w:szCs w:val="16"/>
              </w:rPr>
            </w:pPr>
            <w:r>
              <w:rPr>
                <w:rFonts w:ascii="Calibri" w:hAnsi="Calibri" w:cs="Calibri"/>
                <w:szCs w:val="16"/>
              </w:rPr>
              <w:t>&lt; 99%</w:t>
            </w:r>
          </w:p>
        </w:tc>
        <w:tc>
          <w:tcPr>
            <w:tcW w:w="5400" w:type="dxa"/>
          </w:tcPr>
          <w:p w14:paraId="575B0710" w14:textId="77777777" w:rsidR="009A609C" w:rsidRPr="00C311B3" w:rsidRDefault="009A609C" w:rsidP="001255D6">
            <w:pPr>
              <w:pStyle w:val="ProductList-OfferingBody"/>
              <w:jc w:val="center"/>
              <w:rPr>
                <w:rFonts w:ascii="Calibri" w:hAnsi="Calibri" w:cs="Calibri"/>
                <w:szCs w:val="16"/>
              </w:rPr>
            </w:pPr>
            <w:r>
              <w:rPr>
                <w:rFonts w:ascii="Calibri" w:hAnsi="Calibri" w:cs="Calibri"/>
                <w:szCs w:val="16"/>
              </w:rPr>
              <w:t>25%</w:t>
            </w:r>
          </w:p>
        </w:tc>
      </w:tr>
    </w:tbl>
    <w:p w14:paraId="364E5E9C" w14:textId="77777777" w:rsidR="009A609C" w:rsidRPr="00C311B3" w:rsidRDefault="009A609C" w:rsidP="009A609C">
      <w:pPr>
        <w:pStyle w:val="ProductList-Body"/>
        <w:spacing w:before="120"/>
        <w:rPr>
          <w:rFonts w:ascii="Calibri" w:hAnsi="Calibri" w:cs="Calibri"/>
          <w:b/>
          <w:bCs/>
          <w:color w:val="00188F"/>
        </w:rPr>
      </w:pPr>
      <w:r>
        <w:rPr>
          <w:rFonts w:ascii="Calibri" w:hAnsi="Calibri" w:cs="Calibri"/>
          <w:b/>
          <w:bCs/>
          <w:color w:val="00188F"/>
        </w:rPr>
        <w:t>A Rendelkezésre Állási Zónával támogatott régiókban telepített Várakozási sorok és Témák Prémium szintjének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609C" w:rsidRPr="00EF7CF9" w14:paraId="6A712EEF" w14:textId="77777777" w:rsidTr="001255D6">
        <w:trPr>
          <w:tblHeader/>
        </w:trPr>
        <w:tc>
          <w:tcPr>
            <w:tcW w:w="5400" w:type="dxa"/>
            <w:shd w:val="clear" w:color="auto" w:fill="0072C6"/>
          </w:tcPr>
          <w:p w14:paraId="77904E9A" w14:textId="77777777" w:rsidR="009A609C" w:rsidRPr="00C311B3" w:rsidRDefault="009A609C" w:rsidP="001255D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7624522B" w14:textId="77777777" w:rsidR="009A609C" w:rsidRPr="00C311B3" w:rsidRDefault="009A609C" w:rsidP="001255D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9A609C" w:rsidRPr="00EF7CF9" w14:paraId="4B09C5BC" w14:textId="77777777" w:rsidTr="001255D6">
        <w:tc>
          <w:tcPr>
            <w:tcW w:w="5400" w:type="dxa"/>
          </w:tcPr>
          <w:p w14:paraId="132275A5" w14:textId="77777777" w:rsidR="009A609C" w:rsidRPr="00C311B3" w:rsidRDefault="009A609C" w:rsidP="001255D6">
            <w:pPr>
              <w:pStyle w:val="ProductList-OfferingBody"/>
              <w:jc w:val="center"/>
              <w:rPr>
                <w:rFonts w:ascii="Calibri" w:hAnsi="Calibri" w:cs="Calibri"/>
                <w:szCs w:val="16"/>
              </w:rPr>
            </w:pPr>
            <w:r>
              <w:rPr>
                <w:rFonts w:ascii="Calibri" w:hAnsi="Calibri" w:cs="Calibri"/>
                <w:szCs w:val="16"/>
              </w:rPr>
              <w:t>&lt; 99,99%</w:t>
            </w:r>
          </w:p>
        </w:tc>
        <w:tc>
          <w:tcPr>
            <w:tcW w:w="5400" w:type="dxa"/>
          </w:tcPr>
          <w:p w14:paraId="2C080738" w14:textId="77777777" w:rsidR="009A609C" w:rsidRPr="00C311B3" w:rsidRDefault="009A609C" w:rsidP="001255D6">
            <w:pPr>
              <w:pStyle w:val="ProductList-OfferingBody"/>
              <w:jc w:val="center"/>
              <w:rPr>
                <w:rFonts w:ascii="Calibri" w:hAnsi="Calibri" w:cs="Calibri"/>
                <w:szCs w:val="16"/>
              </w:rPr>
            </w:pPr>
            <w:r>
              <w:rPr>
                <w:rFonts w:ascii="Calibri" w:hAnsi="Calibri" w:cs="Calibri"/>
                <w:szCs w:val="16"/>
              </w:rPr>
              <w:t>10%</w:t>
            </w:r>
          </w:p>
        </w:tc>
      </w:tr>
      <w:tr w:rsidR="009A609C" w:rsidRPr="00EF7CF9" w14:paraId="60917830" w14:textId="77777777" w:rsidTr="001255D6">
        <w:tc>
          <w:tcPr>
            <w:tcW w:w="5400" w:type="dxa"/>
          </w:tcPr>
          <w:p w14:paraId="50F3A7B2" w14:textId="77777777" w:rsidR="009A609C" w:rsidRPr="00C311B3" w:rsidRDefault="009A609C" w:rsidP="001255D6">
            <w:pPr>
              <w:pStyle w:val="ProductList-OfferingBody"/>
              <w:jc w:val="center"/>
              <w:rPr>
                <w:rFonts w:ascii="Calibri" w:hAnsi="Calibri" w:cs="Calibri"/>
                <w:szCs w:val="16"/>
              </w:rPr>
            </w:pPr>
            <w:r>
              <w:rPr>
                <w:rFonts w:ascii="Calibri" w:hAnsi="Calibri" w:cs="Calibri"/>
                <w:szCs w:val="16"/>
              </w:rPr>
              <w:t>&lt; 99%</w:t>
            </w:r>
          </w:p>
        </w:tc>
        <w:tc>
          <w:tcPr>
            <w:tcW w:w="5400" w:type="dxa"/>
          </w:tcPr>
          <w:p w14:paraId="2E752ECF" w14:textId="77777777" w:rsidR="009A609C" w:rsidRPr="00C311B3" w:rsidRDefault="009A609C" w:rsidP="001255D6">
            <w:pPr>
              <w:pStyle w:val="ProductList-OfferingBody"/>
              <w:jc w:val="center"/>
              <w:rPr>
                <w:rFonts w:ascii="Calibri" w:hAnsi="Calibri" w:cs="Calibri"/>
                <w:szCs w:val="16"/>
              </w:rPr>
            </w:pPr>
            <w:r>
              <w:rPr>
                <w:rFonts w:ascii="Calibri" w:hAnsi="Calibri" w:cs="Calibri"/>
                <w:szCs w:val="16"/>
              </w:rPr>
              <w:t>25%</w:t>
            </w:r>
          </w:p>
        </w:tc>
      </w:tr>
    </w:tbl>
    <w:p w14:paraId="47BCC418" w14:textId="77777777" w:rsidR="009A609C" w:rsidRPr="00C311B3" w:rsidRDefault="009A609C" w:rsidP="009A609C">
      <w:pPr>
        <w:pStyle w:val="ProductList-Body"/>
        <w:spacing w:before="120"/>
        <w:rPr>
          <w:rFonts w:ascii="Calibri" w:hAnsi="Calibri" w:cs="Calibri"/>
          <w:szCs w:val="18"/>
        </w:rPr>
      </w:pPr>
      <w:r>
        <w:rPr>
          <w:rFonts w:ascii="Calibri" w:hAnsi="Calibri" w:cs="Calibri"/>
          <w:b/>
          <w:color w:val="00188F"/>
          <w:szCs w:val="18"/>
        </w:rPr>
        <w:t>A Továbbítók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609C" w:rsidRPr="00B44CF9" w14:paraId="28821CCD" w14:textId="77777777" w:rsidTr="001255D6">
        <w:trPr>
          <w:tblHeader/>
        </w:trPr>
        <w:tc>
          <w:tcPr>
            <w:tcW w:w="5400" w:type="dxa"/>
            <w:shd w:val="clear" w:color="auto" w:fill="0072C6"/>
          </w:tcPr>
          <w:p w14:paraId="2FBBB3D2" w14:textId="77777777" w:rsidR="009A609C" w:rsidRPr="00C311B3" w:rsidRDefault="009A609C" w:rsidP="001255D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4EEE56BB" w14:textId="77777777" w:rsidR="009A609C" w:rsidRPr="00C311B3" w:rsidRDefault="009A609C" w:rsidP="001255D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9A609C" w:rsidRPr="00B44CF9" w14:paraId="6F4C6DD4" w14:textId="77777777" w:rsidTr="001255D6">
        <w:tc>
          <w:tcPr>
            <w:tcW w:w="5400" w:type="dxa"/>
          </w:tcPr>
          <w:p w14:paraId="2297A849" w14:textId="77777777" w:rsidR="009A609C" w:rsidRPr="00C311B3" w:rsidRDefault="009A609C" w:rsidP="001255D6">
            <w:pPr>
              <w:pStyle w:val="ProductList-OfferingBody"/>
              <w:jc w:val="center"/>
              <w:rPr>
                <w:rFonts w:ascii="Calibri" w:hAnsi="Calibri" w:cs="Calibri"/>
                <w:szCs w:val="16"/>
              </w:rPr>
            </w:pPr>
            <w:r>
              <w:rPr>
                <w:rFonts w:ascii="Calibri" w:hAnsi="Calibri" w:cs="Calibri"/>
                <w:szCs w:val="16"/>
              </w:rPr>
              <w:t>&lt; 99,9%</w:t>
            </w:r>
          </w:p>
        </w:tc>
        <w:tc>
          <w:tcPr>
            <w:tcW w:w="5400" w:type="dxa"/>
          </w:tcPr>
          <w:p w14:paraId="2F1FBAC2" w14:textId="77777777" w:rsidR="009A609C" w:rsidRPr="00C311B3" w:rsidRDefault="009A609C" w:rsidP="001255D6">
            <w:pPr>
              <w:pStyle w:val="ProductList-OfferingBody"/>
              <w:jc w:val="center"/>
              <w:rPr>
                <w:rFonts w:ascii="Calibri" w:hAnsi="Calibri" w:cs="Calibri"/>
                <w:szCs w:val="16"/>
              </w:rPr>
            </w:pPr>
            <w:r>
              <w:rPr>
                <w:rFonts w:ascii="Calibri" w:hAnsi="Calibri" w:cs="Calibri"/>
                <w:szCs w:val="16"/>
              </w:rPr>
              <w:t>10%</w:t>
            </w:r>
          </w:p>
        </w:tc>
      </w:tr>
      <w:tr w:rsidR="009A609C" w:rsidRPr="00B44CF9" w14:paraId="588ECE50" w14:textId="77777777" w:rsidTr="001255D6">
        <w:tc>
          <w:tcPr>
            <w:tcW w:w="5400" w:type="dxa"/>
          </w:tcPr>
          <w:p w14:paraId="621E578C" w14:textId="77777777" w:rsidR="009A609C" w:rsidRPr="00C311B3" w:rsidRDefault="009A609C" w:rsidP="001255D6">
            <w:pPr>
              <w:pStyle w:val="ProductList-OfferingBody"/>
              <w:jc w:val="center"/>
              <w:rPr>
                <w:rFonts w:ascii="Calibri" w:hAnsi="Calibri" w:cs="Calibri"/>
                <w:szCs w:val="16"/>
              </w:rPr>
            </w:pPr>
            <w:r>
              <w:rPr>
                <w:rFonts w:ascii="Calibri" w:hAnsi="Calibri" w:cs="Calibri"/>
                <w:szCs w:val="16"/>
              </w:rPr>
              <w:t>&lt; 99%</w:t>
            </w:r>
          </w:p>
        </w:tc>
        <w:tc>
          <w:tcPr>
            <w:tcW w:w="5400" w:type="dxa"/>
          </w:tcPr>
          <w:p w14:paraId="411187AD" w14:textId="77777777" w:rsidR="009A609C" w:rsidRPr="00C311B3" w:rsidRDefault="009A609C" w:rsidP="001255D6">
            <w:pPr>
              <w:pStyle w:val="ProductList-OfferingBody"/>
              <w:jc w:val="center"/>
              <w:rPr>
                <w:rFonts w:ascii="Calibri" w:hAnsi="Calibri" w:cs="Calibri"/>
                <w:szCs w:val="16"/>
              </w:rPr>
            </w:pPr>
            <w:r>
              <w:rPr>
                <w:rFonts w:ascii="Calibri" w:hAnsi="Calibri" w:cs="Calibri"/>
                <w:szCs w:val="16"/>
              </w:rPr>
              <w:t>25%</w:t>
            </w:r>
          </w:p>
        </w:tc>
      </w:tr>
    </w:tbl>
    <w:p w14:paraId="4545F3F5" w14:textId="77777777" w:rsidR="0055538B" w:rsidRPr="00202E1D" w:rsidRDefault="0055538B" w:rsidP="0055538B">
      <w:pPr>
        <w:shd w:val="clear" w:color="auto" w:fill="808080"/>
        <w:spacing w:before="120" w:after="240" w:line="240" w:lineRule="auto"/>
        <w:jc w:val="right"/>
        <w:rPr>
          <w:rFonts w:ascii="Calibri" w:eastAsia="Calibri" w:hAnsi="Calibri" w:cs="Arial"/>
          <w:sz w:val="16"/>
          <w:szCs w:val="16"/>
        </w:rPr>
      </w:pPr>
      <w:hyperlink w:anchor="TOC" w:tooltip="Tartalomjegyzék" w:history="1">
        <w:r>
          <w:rPr>
            <w:rFonts w:ascii="Calibri" w:eastAsia="Calibri" w:hAnsi="Calibri" w:cs="Arial"/>
            <w:color w:val="0563C1"/>
            <w:sz w:val="16"/>
            <w:szCs w:val="16"/>
            <w:u w:val="single"/>
          </w:rPr>
          <w:t>Tartalomjegyzék</w:t>
        </w:r>
      </w:hyperlink>
      <w:r>
        <w:rPr>
          <w:rFonts w:ascii="Calibri" w:eastAsia="Calibri" w:hAnsi="Calibri" w:cs="Arial"/>
          <w:sz w:val="16"/>
          <w:szCs w:val="16"/>
        </w:rPr>
        <w:t xml:space="preserve"> / </w:t>
      </w:r>
      <w:hyperlink w:anchor="Fogalommeghatározások" w:tooltip="Fogalommeghatározások" w:history="1">
        <w:r>
          <w:rPr>
            <w:rFonts w:ascii="Calibri" w:eastAsia="Calibri" w:hAnsi="Calibri" w:cs="Arial"/>
            <w:color w:val="0563C1"/>
            <w:sz w:val="16"/>
            <w:szCs w:val="16"/>
            <w:u w:val="single"/>
          </w:rPr>
          <w:t>Fogalommeghatározások</w:t>
        </w:r>
      </w:hyperlink>
    </w:p>
    <w:p w14:paraId="1BB21621" w14:textId="77777777" w:rsidR="008A01B3" w:rsidRPr="00EF7CF9" w:rsidRDefault="008A01B3" w:rsidP="00D05EFB">
      <w:pPr>
        <w:pStyle w:val="ProductList-Offering2Heading"/>
        <w:keepNext/>
        <w:tabs>
          <w:tab w:val="clear" w:pos="360"/>
          <w:tab w:val="clear" w:pos="720"/>
          <w:tab w:val="clear" w:pos="1080"/>
        </w:tabs>
        <w:outlineLvl w:val="2"/>
      </w:pPr>
      <w:bookmarkStart w:id="394" w:name="_Toc231483893"/>
      <w:r>
        <w:t>Azure SignalR Service</w:t>
      </w:r>
      <w:bookmarkEnd w:id="391"/>
      <w:bookmarkEnd w:id="392"/>
      <w:bookmarkEnd w:id="394"/>
    </w:p>
    <w:p w14:paraId="1A07B706" w14:textId="77777777" w:rsidR="008A01B3" w:rsidRPr="0022248D" w:rsidRDefault="008A01B3" w:rsidP="00D05EFB">
      <w:pPr>
        <w:pStyle w:val="ProductList-Body"/>
        <w:keepNext/>
        <w:rPr>
          <w:b/>
          <w:color w:val="00188F"/>
        </w:rPr>
      </w:pPr>
      <w:r>
        <w:rPr>
          <w:b/>
          <w:color w:val="00188F"/>
        </w:rPr>
        <w:t>További fogalommeghatározások</w:t>
      </w:r>
      <w:r w:rsidRPr="00CB5405">
        <w:rPr>
          <w:b/>
          <w:color w:val="00188F"/>
        </w:rPr>
        <w:t>:</w:t>
      </w:r>
    </w:p>
    <w:p w14:paraId="35051C26" w14:textId="402AE49C" w:rsidR="008A01B3" w:rsidRPr="00B44CF9" w:rsidRDefault="008A01B3" w:rsidP="00D05EFB">
      <w:pPr>
        <w:keepNext/>
        <w:autoSpaceDE w:val="0"/>
        <w:autoSpaceDN w:val="0"/>
        <w:spacing w:after="0" w:line="240" w:lineRule="auto"/>
        <w:rPr>
          <w:rFonts w:ascii="Segoe UI" w:eastAsiaTheme="minorEastAsia" w:hAnsi="Segoe UI" w:cs="Segoe UI"/>
          <w:sz w:val="18"/>
          <w:szCs w:val="18"/>
          <w:lang w:eastAsia="zh-TW"/>
        </w:rPr>
      </w:pPr>
      <w:bookmarkStart w:id="395" w:name="_Hlk525654755"/>
      <w:r>
        <w:rPr>
          <w:sz w:val="18"/>
        </w:rPr>
        <w:t>A SignalR Service szolgáltatás „</w:t>
      </w:r>
      <w:r>
        <w:rPr>
          <w:b/>
          <w:color w:val="00188F"/>
          <w:sz w:val="18"/>
        </w:rPr>
        <w:t>Állásideje</w:t>
      </w:r>
      <w:r>
        <w:rPr>
          <w:sz w:val="18"/>
        </w:rPr>
        <w:t>”</w:t>
      </w:r>
      <w:r>
        <w:rPr>
          <w:sz w:val="18"/>
          <w:szCs w:val="18"/>
        </w:rPr>
        <w:t xml:space="preserve"> </w:t>
      </w:r>
      <w:r>
        <w:rPr>
          <w:sz w:val="18"/>
        </w:rPr>
        <w:t>egy Alkalmazandó Időszakban az összes olyan Maximális Rendelkezésre Állási Perc összessége, amelyek alatt a SignalR Service szolgáltatás nem áll rendelkezésre. Egy perc akkor tekintendő rendelkezésre nem állónak, ha az adott percben minden SignalR Tranzakciók elküldésére irányuló kísérlet vagy Hibakódot ad vissza, vagy egy percen belül nem eredményez Sikerkódot.</w:t>
      </w:r>
    </w:p>
    <w:p w14:paraId="2015B5C6" w14:textId="488D6EF4" w:rsidR="008A01B3" w:rsidRPr="00EF7CF9" w:rsidRDefault="008A01B3" w:rsidP="008A01B3">
      <w:pPr>
        <w:pStyle w:val="ProductList-Body"/>
      </w:pPr>
      <w:r>
        <w:t>A „</w:t>
      </w:r>
      <w:r>
        <w:rPr>
          <w:b/>
          <w:color w:val="00188F"/>
        </w:rPr>
        <w:t>Maximális Rendelkezésre Állási Percek</w:t>
      </w:r>
      <w:r>
        <w:t>” azt az időtartamot jelenti percben kifejezve, amely alatt a SignalR Service szolgáltatás egy adott Microsoft Azure-előfizetés keretében egy Alkalmazandó Időszakban az Ügyfél által telepített állapotban van.</w:t>
      </w:r>
    </w:p>
    <w:p w14:paraId="7BEB29D8" w14:textId="77777777" w:rsidR="008A01B3" w:rsidRPr="0022248D" w:rsidRDefault="008A01B3" w:rsidP="008A01B3">
      <w:pPr>
        <w:pStyle w:val="ProductList-Body"/>
        <w:spacing w:after="40"/>
      </w:pPr>
      <w:r>
        <w:t>A „</w:t>
      </w:r>
      <w:r>
        <w:rPr>
          <w:b/>
          <w:color w:val="00188F"/>
        </w:rPr>
        <w:t>SignalR Service Szolgáltatás Végpontja</w:t>
      </w:r>
      <w:r>
        <w:t>” az az állomásnév, amelyről a SignalR Service Szolgáltatást kiszolgáló vagy ügyfél programok SignalR Tranzakciók végrehajtása céljából elérnek.</w:t>
      </w:r>
    </w:p>
    <w:p w14:paraId="07B13729" w14:textId="77777777" w:rsidR="008A01B3" w:rsidRPr="00D05EFB" w:rsidRDefault="008A01B3" w:rsidP="00D05EFB">
      <w:pPr>
        <w:pStyle w:val="ProductList-Body"/>
        <w:spacing w:after="40"/>
        <w:jc w:val="both"/>
        <w:rPr>
          <w:spacing w:val="-2"/>
        </w:rPr>
      </w:pPr>
      <w:r w:rsidRPr="00D05EFB">
        <w:rPr>
          <w:spacing w:val="-2"/>
        </w:rPr>
        <w:t>A „</w:t>
      </w:r>
      <w:r w:rsidRPr="00D05EFB">
        <w:rPr>
          <w:b/>
          <w:color w:val="00188F"/>
          <w:spacing w:val="-2"/>
        </w:rPr>
        <w:t>SignalR Tranzakciók</w:t>
      </w:r>
      <w:r w:rsidRPr="00D05EFB">
        <w:rPr>
          <w:spacing w:val="-2"/>
        </w:rPr>
        <w:t>” az ügyfél programtól a kiszolgálóra a SignalR Service szolgáltatás Végpontján keresztül küldött tranzakciós kérések halmaza.</w:t>
      </w:r>
    </w:p>
    <w:bookmarkEnd w:id="395"/>
    <w:p w14:paraId="285D972F" w14:textId="473DC744" w:rsidR="008A01B3" w:rsidRPr="00EF7CF9" w:rsidRDefault="00AC48A7" w:rsidP="008A01B3">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4593F8D3" w14:textId="77777777" w:rsidR="00365E17" w:rsidRPr="00EF7CF9" w:rsidRDefault="00000000" w:rsidP="00D43DD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FE2A400" w14:textId="77777777" w:rsidR="002E0CD2" w:rsidRDefault="002E0CD2" w:rsidP="001235AF">
      <w:pPr>
        <w:pStyle w:val="ProductList-Body"/>
        <w:rPr>
          <w:rFonts w:eastAsiaTheme="minorEastAsia" w:cstheme="minorHAnsi"/>
          <w:szCs w:val="18"/>
          <w:shd w:val="clear" w:color="auto" w:fill="FFFFFF"/>
          <w:lang w:eastAsia="zh-TW" w:bidi="ar-SA"/>
        </w:rPr>
      </w:pPr>
    </w:p>
    <w:p w14:paraId="60F10A3F" w14:textId="6F072350" w:rsidR="008A01B3" w:rsidRDefault="008A01B3" w:rsidP="001235AF">
      <w:pPr>
        <w:pStyle w:val="ProductList-Body"/>
        <w:rPr>
          <w:rFonts w:eastAsiaTheme="minorEastAsia" w:cstheme="minorHAnsi"/>
          <w:szCs w:val="18"/>
          <w:shd w:val="clear" w:color="auto" w:fill="FFFFFF"/>
          <w:lang w:eastAsia="zh-TW" w:bidi="ar-SA"/>
        </w:rPr>
      </w:pPr>
      <w:r w:rsidRPr="0055538B">
        <w:rPr>
          <w:rFonts w:eastAsiaTheme="minorEastAsia" w:cstheme="minorHAnsi"/>
          <w:szCs w:val="18"/>
          <w:shd w:val="clear" w:color="auto" w:fill="FFFFFF"/>
          <w:lang w:eastAsia="zh-TW" w:bidi="ar-SA"/>
        </w:rPr>
        <w:t>A Normál szintű SignalR Szolgáltatások Ügyfél általi használatára a következő Szolgáltatási Szintek és Szolgáltatás-jóváírások alkalmazandók.</w:t>
      </w:r>
    </w:p>
    <w:p w14:paraId="1133105B" w14:textId="77777777" w:rsidR="002E0CD2" w:rsidRPr="0055538B" w:rsidRDefault="002E0CD2" w:rsidP="001235AF">
      <w:pPr>
        <w:pStyle w:val="ProductList-Body"/>
        <w:rPr>
          <w:rFonts w:eastAsiaTheme="minorEastAsia" w:cstheme="minorHAnsi"/>
          <w:szCs w:val="18"/>
          <w:shd w:val="clear" w:color="auto" w:fill="FFFFFF"/>
          <w:lang w:eastAsia="zh-TW" w:bidi="ar-SA"/>
        </w:rPr>
      </w:pPr>
    </w:p>
    <w:p w14:paraId="1A23005C" w14:textId="77777777" w:rsidR="008A01B3" w:rsidRPr="00EF7CF9" w:rsidRDefault="008A01B3" w:rsidP="00D9543D">
      <w:pPr>
        <w:pStyle w:val="ProductList-Body"/>
        <w:keepNext/>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Szolgáltatás-jóváírás</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w:t>
            </w:r>
          </w:p>
        </w:tc>
        <w:tc>
          <w:tcPr>
            <w:tcW w:w="5400" w:type="dxa"/>
          </w:tcPr>
          <w:p w14:paraId="6E9E2EAF" w14:textId="77777777" w:rsidR="008A01B3" w:rsidRPr="005A3C16" w:rsidRDefault="008A01B3" w:rsidP="000F31B4">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w:t>
            </w:r>
          </w:p>
        </w:tc>
        <w:tc>
          <w:tcPr>
            <w:tcW w:w="5400" w:type="dxa"/>
          </w:tcPr>
          <w:p w14:paraId="177EA44E" w14:textId="77777777" w:rsidR="008A01B3" w:rsidRPr="005A3C16" w:rsidRDefault="008A01B3" w:rsidP="000F31B4">
            <w:pPr>
              <w:pStyle w:val="ProductList-OfferingBody"/>
              <w:jc w:val="center"/>
            </w:pPr>
            <w:r>
              <w:t>25%</w:t>
            </w:r>
          </w:p>
        </w:tc>
      </w:tr>
    </w:tbl>
    <w:p w14:paraId="61F458F0" w14:textId="04298FEF" w:rsidR="008A01B3" w:rsidRPr="00EF7CF9" w:rsidRDefault="002778D1"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3FE2B6D" w14:textId="77777777" w:rsidR="00A601A1" w:rsidRPr="00EF7CF9" w:rsidRDefault="00A601A1" w:rsidP="0027352D">
      <w:pPr>
        <w:pStyle w:val="ProductList-Offering2Heading"/>
        <w:keepNext/>
        <w:tabs>
          <w:tab w:val="clear" w:pos="360"/>
          <w:tab w:val="clear" w:pos="720"/>
          <w:tab w:val="clear" w:pos="1080"/>
        </w:tabs>
        <w:outlineLvl w:val="2"/>
      </w:pPr>
      <w:bookmarkStart w:id="396" w:name="AzureSiteRecoveryService_OnPremtoAzure"/>
      <w:bookmarkStart w:id="397" w:name="_Toc52349007"/>
      <w:bookmarkStart w:id="398" w:name="_Toc231483894"/>
      <w:bookmarkEnd w:id="393"/>
      <w:r>
        <w:t>Azure Site Recovery</w:t>
      </w:r>
      <w:bookmarkEnd w:id="396"/>
      <w:bookmarkEnd w:id="397"/>
      <w:bookmarkEnd w:id="398"/>
    </w:p>
    <w:p w14:paraId="58D4E4C4" w14:textId="77777777" w:rsidR="00A601A1" w:rsidRPr="00EF7CF9" w:rsidRDefault="00A601A1" w:rsidP="00A601A1">
      <w:pPr>
        <w:pStyle w:val="ProductList-Body"/>
      </w:pPr>
      <w:r>
        <w:rPr>
          <w:b/>
          <w:color w:val="00188F"/>
        </w:rPr>
        <w:t>További fogalommeghatározások</w:t>
      </w:r>
      <w:r w:rsidRPr="00CB5405">
        <w:rPr>
          <w:b/>
          <w:color w:val="00188F"/>
        </w:rPr>
        <w:t>:</w:t>
      </w:r>
    </w:p>
    <w:p w14:paraId="2030C549" w14:textId="77777777" w:rsidR="00686982" w:rsidRPr="00053A2B" w:rsidRDefault="00686982" w:rsidP="00686982">
      <w:pPr>
        <w:pStyle w:val="ProductList-Body"/>
        <w:rPr>
          <w:rFonts w:ascii="Calibri" w:hAnsi="Calibri" w:cs="Calibri"/>
          <w:szCs w:val="18"/>
        </w:rPr>
      </w:pPr>
      <w:r>
        <w:rPr>
          <w:rFonts w:ascii="Calibri" w:hAnsi="Calibri" w:cs="Calibri"/>
          <w:szCs w:val="18"/>
        </w:rPr>
        <w:t>A „</w:t>
      </w:r>
      <w:r>
        <w:rPr>
          <w:rFonts w:ascii="Calibri" w:hAnsi="Calibri" w:cs="Calibri"/>
          <w:b/>
          <w:color w:val="00188F"/>
          <w:szCs w:val="18"/>
        </w:rPr>
        <w:t>Feladatátvétel</w:t>
      </w:r>
      <w:r>
        <w:rPr>
          <w:rFonts w:ascii="Calibri" w:hAnsi="Calibri" w:cs="Calibri"/>
          <w:szCs w:val="18"/>
        </w:rPr>
        <w:t>” egy Védett Példány vezérlése szimulált vagy tényleges áthelyezésének folyamata egy elsődleges helyről egy másodlagos helyre.</w:t>
      </w:r>
    </w:p>
    <w:p w14:paraId="0A0D3F44" w14:textId="77777777" w:rsidR="00686982" w:rsidRPr="00053A2B" w:rsidRDefault="00686982" w:rsidP="00686982">
      <w:pPr>
        <w:pStyle w:val="ProductList-Body"/>
        <w:rPr>
          <w:rFonts w:ascii="Calibri" w:hAnsi="Calibri" w:cs="Calibri"/>
          <w:szCs w:val="18"/>
        </w:rPr>
      </w:pPr>
      <w:r>
        <w:rPr>
          <w:rFonts w:ascii="Calibri" w:hAnsi="Calibri" w:cs="Calibri"/>
          <w:szCs w:val="18"/>
        </w:rPr>
        <w:t>A „</w:t>
      </w:r>
      <w:r>
        <w:rPr>
          <w:rFonts w:ascii="Calibri" w:hAnsi="Calibri" w:cs="Calibri"/>
          <w:b/>
          <w:color w:val="00188F"/>
          <w:szCs w:val="18"/>
        </w:rPr>
        <w:t>Helyszíniből Azure-ba történő Feladatátvétel</w:t>
      </w:r>
      <w:r>
        <w:rPr>
          <w:rFonts w:ascii="Calibri" w:hAnsi="Calibri" w:cs="Calibri"/>
          <w:szCs w:val="18"/>
        </w:rPr>
        <w:t>” egy Védett Példány Feladatainak áttételét jelenti egy elsődleges nem-Azure-helyről egy másodlagos Azure-helyre.</w:t>
      </w:r>
    </w:p>
    <w:p w14:paraId="3940BA97" w14:textId="77777777" w:rsidR="00686982" w:rsidRPr="00053A2B" w:rsidRDefault="00686982" w:rsidP="00686982">
      <w:pPr>
        <w:pStyle w:val="ProductList-Body"/>
        <w:rPr>
          <w:rFonts w:ascii="Calibri" w:hAnsi="Calibri" w:cs="Calibri"/>
          <w:color w:val="505050"/>
          <w:szCs w:val="18"/>
          <w:highlight w:val="yellow"/>
        </w:rPr>
      </w:pPr>
      <w:r>
        <w:rPr>
          <w:rFonts w:ascii="Calibri" w:hAnsi="Calibri" w:cs="Calibri"/>
          <w:szCs w:val="18"/>
        </w:rPr>
        <w:t>Az „</w:t>
      </w:r>
      <w:r>
        <w:rPr>
          <w:rFonts w:ascii="Calibri" w:hAnsi="Calibri" w:cs="Calibri"/>
          <w:b/>
          <w:color w:val="00188F"/>
          <w:szCs w:val="18"/>
        </w:rPr>
        <w:t>Azure-ból Azure-ba történő Feladatátvétel</w:t>
      </w:r>
      <w:r>
        <w:rPr>
          <w:rFonts w:ascii="Calibri" w:hAnsi="Calibri" w:cs="Calibri"/>
          <w:szCs w:val="18"/>
        </w:rPr>
        <w:t>”</w:t>
      </w:r>
      <w:r>
        <w:rPr>
          <w:rFonts w:ascii="Calibri" w:hAnsi="Calibri" w:cs="Calibri"/>
          <w:color w:val="505050"/>
          <w:szCs w:val="18"/>
        </w:rPr>
        <w:t xml:space="preserve"> </w:t>
      </w:r>
      <w:r>
        <w:rPr>
          <w:rFonts w:ascii="Calibri" w:hAnsi="Calibri" w:cs="Calibri"/>
          <w:szCs w:val="18"/>
        </w:rPr>
        <w:t>egy Védett Példány Feladatainak áttételét jelenti egy elsődleges Azure-helyről egy másodlagos Azure-helyre.</w:t>
      </w:r>
      <w:r>
        <w:rPr>
          <w:rFonts w:ascii="Calibri" w:hAnsi="Calibri" w:cs="Calibri"/>
          <w:color w:val="505050"/>
          <w:szCs w:val="18"/>
          <w:highlight w:val="yellow"/>
        </w:rPr>
        <w:t xml:space="preserve"> </w:t>
      </w:r>
    </w:p>
    <w:p w14:paraId="0343171D" w14:textId="77777777" w:rsidR="00686982" w:rsidRPr="00053A2B" w:rsidRDefault="00686982" w:rsidP="00686982">
      <w:pPr>
        <w:pStyle w:val="ProductList-Body"/>
        <w:rPr>
          <w:rFonts w:ascii="Calibri" w:hAnsi="Calibri" w:cs="Calibri"/>
          <w:szCs w:val="18"/>
        </w:rPr>
      </w:pPr>
      <w:r>
        <w:rPr>
          <w:rFonts w:ascii="Calibri" w:hAnsi="Calibri" w:cs="Calibri"/>
          <w:szCs w:val="18"/>
        </w:rPr>
        <w:t>A „</w:t>
      </w:r>
      <w:r>
        <w:rPr>
          <w:rFonts w:ascii="Calibri" w:hAnsi="Calibri" w:cs="Calibri"/>
          <w:b/>
          <w:color w:val="00188F"/>
          <w:szCs w:val="18"/>
        </w:rPr>
        <w:t>Védett Példány</w:t>
      </w:r>
      <w:r>
        <w:rPr>
          <w:rFonts w:ascii="Calibri" w:hAnsi="Calibri" w:cs="Calibri"/>
          <w:szCs w:val="18"/>
        </w:rPr>
        <w:t>” egy olyan virtuális vagy fizikai gépet jelent, amelyet arra konfiguráltak, hogy a Site Recovery Szolgáltatással egy elsődleges helyről egy másodlagos helyre lehessen replikálni. A Védett Példányokat a Microsoft Azure Felügyeleti Portáljának Helyreállítási szolgáltatások szakaszában a Védett elemek lap sorolja fel.</w:t>
      </w:r>
    </w:p>
    <w:p w14:paraId="3FDA685C" w14:textId="77777777" w:rsidR="00686982" w:rsidRPr="00053A2B" w:rsidRDefault="00686982" w:rsidP="00686982">
      <w:pPr>
        <w:pStyle w:val="ProductList-Body"/>
        <w:rPr>
          <w:rFonts w:ascii="Calibri" w:hAnsi="Calibri" w:cs="Calibri"/>
          <w:b/>
          <w:color w:val="00188F"/>
          <w:szCs w:val="18"/>
        </w:rPr>
      </w:pPr>
      <w:r>
        <w:rPr>
          <w:rFonts w:ascii="Calibri" w:hAnsi="Calibri" w:cs="Calibri"/>
          <w:b/>
          <w:color w:val="00188F"/>
          <w:szCs w:val="18"/>
        </w:rPr>
        <w:t>A havi Rendelkezésre Állás kiszámítása és a Szolgáltatási Szintek az Azure-ból Azure-ba és a Helyszíniből Helyszínibe történő Feladatátvétel esetén</w:t>
      </w:r>
    </w:p>
    <w:p w14:paraId="38E26D70" w14:textId="77777777" w:rsidR="00686982" w:rsidRPr="00053A2B" w:rsidRDefault="00686982" w:rsidP="00686982">
      <w:pPr>
        <w:pStyle w:val="ProductList-Body"/>
        <w:rPr>
          <w:rFonts w:ascii="Calibri" w:hAnsi="Calibri" w:cs="Calibri"/>
          <w:szCs w:val="18"/>
        </w:rPr>
      </w:pPr>
      <w:r>
        <w:rPr>
          <w:rFonts w:ascii="Calibri" w:hAnsi="Calibri" w:cs="Calibri"/>
          <w:szCs w:val="18"/>
        </w:rPr>
        <w:t>A „</w:t>
      </w:r>
      <w:r>
        <w:rPr>
          <w:rFonts w:ascii="Calibri" w:hAnsi="Calibri" w:cs="Calibri"/>
          <w:b/>
          <w:color w:val="00188F"/>
          <w:szCs w:val="18"/>
        </w:rPr>
        <w:t>Feladatátvételi Percek</w:t>
      </w:r>
      <w:r>
        <w:rPr>
          <w:rFonts w:ascii="Calibri" w:hAnsi="Calibri" w:cs="Calibri"/>
          <w:szCs w:val="18"/>
        </w:rPr>
        <w:t>” azt az időtartamot jelentik percben kifejezve egy Alkalmazandó Időszakban, amely alatt egy Helyszíniből Helyszínibe történő replikálásra konfigurált Védett Példány Feladatátvételét megkísérelték, de nem fejezték be.</w:t>
      </w:r>
    </w:p>
    <w:p w14:paraId="618D2E43" w14:textId="77777777" w:rsidR="00686982" w:rsidRPr="00053A2B" w:rsidRDefault="00686982" w:rsidP="00686982">
      <w:pPr>
        <w:pStyle w:val="ProductList-Body"/>
        <w:rPr>
          <w:rFonts w:ascii="Calibri" w:hAnsi="Calibri" w:cs="Calibri"/>
          <w:szCs w:val="18"/>
        </w:rPr>
      </w:pPr>
      <w:r>
        <w:rPr>
          <w:rFonts w:ascii="Calibri" w:hAnsi="Calibri" w:cs="Calibri"/>
          <w:szCs w:val="18"/>
        </w:rPr>
        <w:t>A „</w:t>
      </w:r>
      <w:r>
        <w:rPr>
          <w:rFonts w:ascii="Calibri" w:hAnsi="Calibri" w:cs="Calibri"/>
          <w:b/>
          <w:color w:val="00188F"/>
          <w:szCs w:val="18"/>
        </w:rPr>
        <w:t>Maximális Rendelkezésre Állási Percek</w:t>
      </w:r>
      <w:r>
        <w:rPr>
          <w:rFonts w:ascii="Calibri" w:hAnsi="Calibri" w:cs="Calibri"/>
          <w:szCs w:val="18"/>
        </w:rPr>
        <w:t>” azt az időtartamot jelentik percben kifejezve, amely alatt egy adott Védett Példányt egy Alkalmazandó Időszakban Azure-ból Azure-ba vagy Helyszíniből Azure-ba történő, az Azure Site Recovery Szolgáltatás segítségével végrehajtott replikálás céljából konfiguráltak.</w:t>
      </w:r>
    </w:p>
    <w:p w14:paraId="0034B29C" w14:textId="77777777" w:rsidR="00686982" w:rsidRPr="00053A2B" w:rsidRDefault="00686982" w:rsidP="00686982">
      <w:pPr>
        <w:pStyle w:val="ProductList-Body"/>
        <w:rPr>
          <w:rFonts w:ascii="Calibri" w:hAnsi="Calibri" w:cs="Calibri"/>
          <w:szCs w:val="18"/>
        </w:rPr>
      </w:pPr>
      <w:r>
        <w:rPr>
          <w:rFonts w:ascii="Calibri" w:hAnsi="Calibri" w:cs="Calibri"/>
          <w:szCs w:val="18"/>
        </w:rPr>
        <w:t>A „</w:t>
      </w:r>
      <w:r>
        <w:rPr>
          <w:rFonts w:ascii="Calibri" w:hAnsi="Calibri" w:cs="Calibri"/>
          <w:b/>
          <w:color w:val="00188F"/>
          <w:szCs w:val="18"/>
        </w:rPr>
        <w:t>Védett Példány</w:t>
      </w:r>
      <w:r>
        <w:rPr>
          <w:rFonts w:ascii="Calibri" w:hAnsi="Calibri" w:cs="Calibri"/>
          <w:szCs w:val="18"/>
        </w:rPr>
        <w:t>” egy olyan virtuális vagy fizikai gépet jelent, amelyet arra konfiguráltak, hogy az Azure Site Recovery Szolgáltatással egy elsődleges helyről egy másodlagos helyre lehessen replikálni. A Védett Példányokat a Microsoft Azure Felügyeleti Portáljának Helyreállítási szolgáltatások szakaszában a Védett elemek lap sorolja fel.</w:t>
      </w:r>
    </w:p>
    <w:p w14:paraId="00B4BE3A" w14:textId="77777777" w:rsidR="00686982" w:rsidRPr="00053A2B" w:rsidRDefault="00686982" w:rsidP="00686982">
      <w:pPr>
        <w:pStyle w:val="ProductList-Body"/>
        <w:rPr>
          <w:rFonts w:ascii="Calibri" w:hAnsi="Calibri" w:cs="Calibri"/>
          <w:szCs w:val="18"/>
        </w:rPr>
      </w:pPr>
      <w:r>
        <w:rPr>
          <w:rFonts w:ascii="Calibri" w:hAnsi="Calibri" w:cs="Calibri"/>
          <w:b/>
          <w:color w:val="00188F"/>
          <w:szCs w:val="18"/>
        </w:rPr>
        <w:t>Állásidő</w:t>
      </w:r>
      <w:r w:rsidRPr="00F72C2C">
        <w:rPr>
          <w:rFonts w:ascii="Calibri" w:hAnsi="Calibri" w:cs="Calibri"/>
          <w:b/>
          <w:bCs/>
          <w:szCs w:val="18"/>
        </w:rPr>
        <w:t xml:space="preserve">: </w:t>
      </w:r>
      <w:r>
        <w:rPr>
          <w:rFonts w:ascii="Calibri" w:hAnsi="Calibri" w:cs="Calibri"/>
          <w:szCs w:val="18"/>
        </w:rPr>
        <w:t>Azoknak a Feladatátvételi Perceknek az összessége, amelyek alatt egy Védett Példány Feladatátvétele az Azure Site Recovery Szolgáltatás rendelkezésre nem állása miatt sikertelen, feltéve, hogy legalább harminc percenkénti gyakorisággal folyamatosan történnek újabb próbálkozások.</w:t>
      </w:r>
    </w:p>
    <w:p w14:paraId="30F2695A" w14:textId="77777777" w:rsidR="00686982" w:rsidRPr="00053A2B" w:rsidRDefault="00686982" w:rsidP="00686982">
      <w:pPr>
        <w:pStyle w:val="ProductList-Body"/>
        <w:keepNext/>
        <w:rPr>
          <w:rFonts w:ascii="Calibri" w:hAnsi="Calibri" w:cs="Calibri"/>
          <w:szCs w:val="18"/>
        </w:rPr>
      </w:pPr>
      <w:r>
        <w:rPr>
          <w:rFonts w:ascii="Calibri" w:hAnsi="Calibri" w:cs="Calibri"/>
          <w:b/>
          <w:color w:val="00188F"/>
          <w:szCs w:val="18"/>
        </w:rPr>
        <w:t>Százalékos Rendelkezésre Állás</w:t>
      </w:r>
      <w:r w:rsidRPr="00D57C7D">
        <w:rPr>
          <w:rFonts w:ascii="Calibri" w:hAnsi="Calibri" w:cs="Calibri"/>
          <w:b/>
          <w:bCs/>
          <w:szCs w:val="18"/>
        </w:rPr>
        <w:t xml:space="preserve">: </w:t>
      </w:r>
      <w:r>
        <w:rPr>
          <w:rFonts w:ascii="Calibri" w:hAnsi="Calibri" w:cs="Calibri"/>
          <w:szCs w:val="18"/>
        </w:rPr>
        <w:t xml:space="preserve">egy konkrét Védett Példány Azure-ból Azure-ba vagy Helyszíniből Azure-ba történő Feladatátvétele esetén egy adott Alkalmazandó Időszakban a következő értéket jelenti: a Maximális Rendelkezésre Állási Percek számából levonva az Állásidő, és ez elosztva a Maximális Rendelkezésre Állási Percek számával. </w:t>
      </w:r>
    </w:p>
    <w:p w14:paraId="5EC05EF9" w14:textId="77777777" w:rsidR="00686982" w:rsidRPr="00053A2B" w:rsidRDefault="00686982" w:rsidP="00686982">
      <w:pPr>
        <w:pStyle w:val="ProductList-Body"/>
        <w:keepNext/>
        <w:rPr>
          <w:rFonts w:ascii="Calibri" w:hAnsi="Calibri" w:cs="Calibri"/>
          <w:szCs w:val="18"/>
        </w:rPr>
      </w:pPr>
      <w:r>
        <w:rPr>
          <w:rFonts w:ascii="Calibri" w:hAnsi="Calibri" w:cs="Calibri"/>
          <w:szCs w:val="18"/>
        </w:rPr>
        <w:t>A Százalékos Rendelkezésre Állás a következő képlettel határozható meg:</w:t>
      </w:r>
    </w:p>
    <w:p w14:paraId="7CA0F265" w14:textId="77777777" w:rsidR="00686982" w:rsidRPr="00EF7CF9" w:rsidRDefault="00000000" w:rsidP="00317D0F">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801895" w14:textId="1B27AA50" w:rsidR="00686982" w:rsidRPr="00053A2B" w:rsidRDefault="00686982" w:rsidP="00686982">
      <w:pPr>
        <w:pStyle w:val="ProductList-Body"/>
        <w:rPr>
          <w:rFonts w:ascii="Calibri" w:hAnsi="Calibri" w:cs="Calibri"/>
        </w:rPr>
      </w:pPr>
      <w:r>
        <w:rPr>
          <w:rFonts w:ascii="Calibri" w:hAnsi="Calibri" w:cs="Calibri"/>
          <w:b/>
          <w:color w:val="00188F"/>
        </w:rPr>
        <w:t>Azure-ból Azure-ba vagy Helyszíniből Azure-ba történő Feladatátvétel esetén a Site Recovery Szolgáltatáson belül az egyes Védett Példányok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86982" w:rsidRPr="00B44CF9" w14:paraId="0946AD99" w14:textId="77777777">
        <w:trPr>
          <w:tblHeader/>
        </w:trPr>
        <w:tc>
          <w:tcPr>
            <w:tcW w:w="5400" w:type="dxa"/>
            <w:shd w:val="clear" w:color="auto" w:fill="0072C6"/>
          </w:tcPr>
          <w:p w14:paraId="5E3BEAC3" w14:textId="77777777" w:rsidR="00686982" w:rsidRPr="00053A2B" w:rsidRDefault="0068698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3BAA247D" w14:textId="77777777" w:rsidR="00686982" w:rsidRPr="00053A2B" w:rsidRDefault="0068698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686982" w:rsidRPr="00B44CF9" w14:paraId="77D2B5AF" w14:textId="77777777">
        <w:tc>
          <w:tcPr>
            <w:tcW w:w="5400" w:type="dxa"/>
          </w:tcPr>
          <w:p w14:paraId="777E866B" w14:textId="77777777" w:rsidR="00686982" w:rsidRPr="00053A2B" w:rsidRDefault="00686982">
            <w:pPr>
              <w:pStyle w:val="ProductList-OfferingBody"/>
              <w:jc w:val="center"/>
              <w:rPr>
                <w:rFonts w:ascii="Calibri" w:hAnsi="Calibri" w:cs="Calibri"/>
                <w:szCs w:val="16"/>
              </w:rPr>
            </w:pPr>
            <w:r>
              <w:rPr>
                <w:rFonts w:ascii="Calibri" w:hAnsi="Calibri" w:cs="Calibri"/>
                <w:szCs w:val="16"/>
              </w:rPr>
              <w:t>&lt; 99,9%</w:t>
            </w:r>
          </w:p>
        </w:tc>
        <w:tc>
          <w:tcPr>
            <w:tcW w:w="5400" w:type="dxa"/>
          </w:tcPr>
          <w:p w14:paraId="4BF7ADC8" w14:textId="77777777" w:rsidR="00686982" w:rsidRPr="00053A2B" w:rsidRDefault="00686982">
            <w:pPr>
              <w:pStyle w:val="ProductList-OfferingBody"/>
              <w:jc w:val="center"/>
              <w:rPr>
                <w:rFonts w:ascii="Calibri" w:hAnsi="Calibri" w:cs="Calibri"/>
                <w:szCs w:val="16"/>
              </w:rPr>
            </w:pPr>
            <w:r>
              <w:rPr>
                <w:rFonts w:ascii="Calibri" w:hAnsi="Calibri" w:cs="Calibri"/>
                <w:szCs w:val="16"/>
              </w:rPr>
              <w:t>10%</w:t>
            </w:r>
          </w:p>
        </w:tc>
      </w:tr>
      <w:tr w:rsidR="00686982" w:rsidRPr="00B44CF9" w14:paraId="51832866" w14:textId="77777777">
        <w:tc>
          <w:tcPr>
            <w:tcW w:w="5400" w:type="dxa"/>
          </w:tcPr>
          <w:p w14:paraId="6990E738" w14:textId="77777777" w:rsidR="00686982" w:rsidRPr="00053A2B" w:rsidRDefault="00686982">
            <w:pPr>
              <w:pStyle w:val="ProductList-OfferingBody"/>
              <w:jc w:val="center"/>
              <w:rPr>
                <w:rFonts w:ascii="Calibri" w:hAnsi="Calibri" w:cs="Calibri"/>
                <w:szCs w:val="16"/>
              </w:rPr>
            </w:pPr>
            <w:r>
              <w:rPr>
                <w:rFonts w:ascii="Calibri" w:hAnsi="Calibri" w:cs="Calibri"/>
                <w:szCs w:val="16"/>
              </w:rPr>
              <w:t>&lt; 99%</w:t>
            </w:r>
          </w:p>
        </w:tc>
        <w:tc>
          <w:tcPr>
            <w:tcW w:w="5400" w:type="dxa"/>
          </w:tcPr>
          <w:p w14:paraId="770337DE" w14:textId="77777777" w:rsidR="00686982" w:rsidRPr="00053A2B" w:rsidRDefault="00686982">
            <w:pPr>
              <w:pStyle w:val="ProductList-OfferingBody"/>
              <w:jc w:val="center"/>
              <w:rPr>
                <w:rFonts w:ascii="Calibri" w:hAnsi="Calibri" w:cs="Calibri"/>
                <w:szCs w:val="16"/>
              </w:rPr>
            </w:pPr>
            <w:r>
              <w:rPr>
                <w:rFonts w:ascii="Calibri" w:hAnsi="Calibri" w:cs="Calibri"/>
                <w:szCs w:val="16"/>
              </w:rPr>
              <w:t>25%</w:t>
            </w:r>
          </w:p>
        </w:tc>
      </w:tr>
    </w:tbl>
    <w:p w14:paraId="2FB1A87F" w14:textId="77777777" w:rsidR="00686982" w:rsidRPr="00053A2B" w:rsidRDefault="00686982" w:rsidP="00686982">
      <w:pPr>
        <w:pStyle w:val="ProductList-Body"/>
        <w:spacing w:before="120"/>
        <w:rPr>
          <w:rFonts w:ascii="Calibri" w:hAnsi="Calibri" w:cs="Calibri"/>
          <w:b/>
          <w:bCs/>
          <w:color w:val="00188F"/>
        </w:rPr>
      </w:pPr>
      <w:r>
        <w:rPr>
          <w:rFonts w:ascii="Calibri" w:hAnsi="Calibri" w:cs="Calibri"/>
          <w:b/>
          <w:bCs/>
          <w:color w:val="00188F"/>
        </w:rPr>
        <w:t>A Célul Kitűzött Helyreállítási Idő és a Szolgáltatási Szintek a Helyszíniből Azure-ba történő Feladatátvétel esetén</w:t>
      </w:r>
    </w:p>
    <w:p w14:paraId="4D99E900" w14:textId="77777777" w:rsidR="00686982" w:rsidRPr="00053A2B" w:rsidRDefault="00686982" w:rsidP="00686982">
      <w:pPr>
        <w:pStyle w:val="ProductList-Body"/>
        <w:rPr>
          <w:rFonts w:ascii="Calibri" w:hAnsi="Calibri" w:cs="Calibri"/>
        </w:rPr>
      </w:pPr>
      <w:r>
        <w:rPr>
          <w:rFonts w:ascii="Calibri" w:hAnsi="Calibri" w:cs="Calibri"/>
        </w:rPr>
        <w:t>A „</w:t>
      </w:r>
      <w:r>
        <w:rPr>
          <w:rFonts w:ascii="Calibri" w:hAnsi="Calibri" w:cs="Calibri"/>
          <w:b/>
          <w:color w:val="00188F"/>
        </w:rPr>
        <w:t>Célul Kitűzött Helyreállítási Idő</w:t>
      </w:r>
      <w:r>
        <w:rPr>
          <w:rFonts w:ascii="Calibri" w:hAnsi="Calibri" w:cs="Calibri"/>
        </w:rPr>
        <w:t>” (a továbbiakban „RTO”) azt az időszakot jelenti, amely akkor kezdődik, amikor az Ügyfél egy tervezett vagy nem tervezett kiesést észlelve egy Védett Példány Helyszíniből Azure-ba történő replikációval megvalósítandó Feladatátvételét kezdeményezi, és akkor ér véget, amikor a Védett Példány virtuális gépként a Microsoft Azure-on fut, levonva ebből mindazt azt időt, amely kézi műveletekhez vagy az Ügyfél parancsfájljainak futtatásához szükséges.</w:t>
      </w:r>
    </w:p>
    <w:p w14:paraId="248C8F2D" w14:textId="77777777" w:rsidR="00686982" w:rsidRPr="0018346E" w:rsidRDefault="00686982" w:rsidP="00686982">
      <w:pPr>
        <w:pStyle w:val="ProductList-Body"/>
        <w:rPr>
          <w:rFonts w:ascii="Calibri" w:hAnsi="Calibri" w:cs="Calibri"/>
        </w:rPr>
      </w:pPr>
      <w:r>
        <w:rPr>
          <w:rFonts w:ascii="Calibri" w:hAnsi="Calibri" w:cs="Calibri"/>
        </w:rPr>
        <w:t>„</w:t>
      </w:r>
      <w:r>
        <w:rPr>
          <w:rFonts w:ascii="Calibri" w:hAnsi="Calibri" w:cs="Calibri"/>
          <w:b/>
          <w:color w:val="00188F"/>
        </w:rPr>
        <w:t>Célul Kitűzött Helyreállítási Idő</w:t>
      </w:r>
      <w:r>
        <w:rPr>
          <w:rFonts w:ascii="Calibri" w:hAnsi="Calibri" w:cs="Calibri"/>
        </w:rPr>
        <w:t>”</w:t>
      </w:r>
      <w:r w:rsidRPr="00B03506">
        <w:rPr>
          <w:rFonts w:ascii="Calibri" w:hAnsi="Calibri" w:cs="Calibri"/>
          <w:b/>
          <w:bCs/>
        </w:rPr>
        <w:t>:</w:t>
      </w:r>
      <w:r>
        <w:rPr>
          <w:rFonts w:ascii="Calibri" w:hAnsi="Calibri" w:cs="Calibri"/>
        </w:rPr>
        <w:t xml:space="preserve"> egy konkrét, Helyszíniből Azure-ba történő replikációra konfigurált Védett Példány esetén egy adott Alkalmazandó Időszakban egy óra.</w:t>
      </w:r>
    </w:p>
    <w:p w14:paraId="7F280AD8" w14:textId="77777777" w:rsidR="00686982" w:rsidRPr="00053A2B" w:rsidRDefault="00686982" w:rsidP="00686982">
      <w:pPr>
        <w:pStyle w:val="ProductList-Body"/>
        <w:rPr>
          <w:rFonts w:ascii="Calibri" w:hAnsi="Calibri" w:cs="Calibri"/>
        </w:rPr>
      </w:pPr>
      <w:r>
        <w:rPr>
          <w:rFonts w:ascii="Calibri" w:hAnsi="Calibri" w:cs="Calibri"/>
          <w:b/>
          <w:color w:val="00188F"/>
        </w:rPr>
        <w:t>Helyszíniből Azure-ba történő Feladatátvétel esetén a Site Recovery Szolgáltatáson belül az egyes Védett Példányok Ügyfél általi használatára a következő Szolgáltatási Szintek és Szolgáltatás-jóváírások alkalmazandók</w:t>
      </w:r>
      <w:r w:rsidRPr="00AA5A20">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86982" w:rsidRPr="00B44CF9" w14:paraId="54CFFF64" w14:textId="77777777">
        <w:trPr>
          <w:tblHeader/>
        </w:trPr>
        <w:tc>
          <w:tcPr>
            <w:tcW w:w="5400" w:type="dxa"/>
            <w:shd w:val="clear" w:color="auto" w:fill="0072C6"/>
          </w:tcPr>
          <w:p w14:paraId="3E34FA01" w14:textId="77777777" w:rsidR="00686982" w:rsidRPr="00EF7CF9" w:rsidRDefault="00686982">
            <w:pPr>
              <w:pStyle w:val="ProductList-OfferingBody"/>
              <w:jc w:val="center"/>
              <w:rPr>
                <w:color w:val="FFFFFF" w:themeColor="background1"/>
              </w:rPr>
            </w:pPr>
            <w:r>
              <w:rPr>
                <w:color w:val="FFFFFF" w:themeColor="background1"/>
              </w:rPr>
              <w:t>Célul Kitűzött Helyreállítási Idő</w:t>
            </w:r>
          </w:p>
        </w:tc>
        <w:tc>
          <w:tcPr>
            <w:tcW w:w="5400" w:type="dxa"/>
            <w:shd w:val="clear" w:color="auto" w:fill="0072C6"/>
          </w:tcPr>
          <w:p w14:paraId="1167C3D2" w14:textId="77777777" w:rsidR="00686982" w:rsidRPr="00EF7CF9" w:rsidRDefault="00686982">
            <w:pPr>
              <w:pStyle w:val="ProductList-OfferingBody"/>
              <w:jc w:val="center"/>
              <w:rPr>
                <w:color w:val="FFFFFF" w:themeColor="background1"/>
              </w:rPr>
            </w:pPr>
            <w:r>
              <w:rPr>
                <w:color w:val="FFFFFF" w:themeColor="background1"/>
              </w:rPr>
              <w:t>Szolgáltatás-jóváírás</w:t>
            </w:r>
          </w:p>
        </w:tc>
      </w:tr>
      <w:tr w:rsidR="00686982" w:rsidRPr="00B44CF9" w14:paraId="6388504D" w14:textId="77777777">
        <w:tc>
          <w:tcPr>
            <w:tcW w:w="5400" w:type="dxa"/>
          </w:tcPr>
          <w:p w14:paraId="4A8590B2" w14:textId="77777777" w:rsidR="00686982" w:rsidRPr="00053A2B" w:rsidRDefault="00686982">
            <w:pPr>
              <w:pStyle w:val="ProductList-OfferingBody"/>
              <w:jc w:val="center"/>
              <w:rPr>
                <w:rFonts w:ascii="Calibri" w:hAnsi="Calibri" w:cs="Calibri"/>
                <w:szCs w:val="16"/>
              </w:rPr>
            </w:pPr>
            <w:r>
              <w:rPr>
                <w:rFonts w:ascii="Calibri" w:hAnsi="Calibri" w:cs="Calibri"/>
                <w:szCs w:val="16"/>
              </w:rPr>
              <w:t>&gt; 1 óra</w:t>
            </w:r>
          </w:p>
        </w:tc>
        <w:tc>
          <w:tcPr>
            <w:tcW w:w="5400" w:type="dxa"/>
          </w:tcPr>
          <w:p w14:paraId="010CCFB0" w14:textId="77777777" w:rsidR="00686982" w:rsidRPr="00053A2B" w:rsidRDefault="00686982">
            <w:pPr>
              <w:pStyle w:val="ProductList-OfferingBody"/>
              <w:jc w:val="center"/>
              <w:rPr>
                <w:rFonts w:ascii="Calibri" w:hAnsi="Calibri" w:cs="Calibri"/>
                <w:szCs w:val="16"/>
              </w:rPr>
            </w:pPr>
            <w:r>
              <w:rPr>
                <w:rFonts w:ascii="Calibri" w:hAnsi="Calibri" w:cs="Calibri"/>
                <w:szCs w:val="16"/>
              </w:rPr>
              <w:t>100%</w:t>
            </w:r>
          </w:p>
        </w:tc>
      </w:tr>
    </w:tbl>
    <w:p w14:paraId="7F7D911B" w14:textId="77777777" w:rsidR="00686982" w:rsidRPr="00053A2B" w:rsidRDefault="00686982" w:rsidP="00686982">
      <w:pPr>
        <w:pStyle w:val="ProductList-Body"/>
        <w:spacing w:before="120"/>
        <w:rPr>
          <w:rFonts w:ascii="Calibri" w:hAnsi="Calibri" w:cs="Calibri"/>
          <w:b/>
          <w:bCs/>
          <w:color w:val="00188F"/>
          <w:szCs w:val="18"/>
        </w:rPr>
      </w:pPr>
      <w:r>
        <w:rPr>
          <w:rFonts w:ascii="Calibri" w:hAnsi="Calibri" w:cs="Calibri"/>
          <w:b/>
          <w:bCs/>
          <w:color w:val="00188F"/>
          <w:szCs w:val="18"/>
        </w:rPr>
        <w:t>Célul Kitűzött Helyreállítási Idő és Szolgáltatásszintek Azure-ból Azure-ba történő Feladatátvétel esetén</w:t>
      </w:r>
    </w:p>
    <w:p w14:paraId="0F34BD23" w14:textId="77777777" w:rsidR="00686982" w:rsidRPr="00053A2B" w:rsidRDefault="00686982" w:rsidP="00686982">
      <w:pPr>
        <w:pStyle w:val="ProductList-Body"/>
        <w:rPr>
          <w:rFonts w:ascii="Calibri" w:hAnsi="Calibri" w:cs="Calibri"/>
          <w:szCs w:val="18"/>
        </w:rPr>
      </w:pPr>
      <w:r>
        <w:rPr>
          <w:rFonts w:ascii="Calibri" w:hAnsi="Calibri" w:cs="Calibri"/>
          <w:bCs/>
          <w:szCs w:val="18"/>
        </w:rPr>
        <w:t>A „</w:t>
      </w:r>
      <w:r>
        <w:rPr>
          <w:rFonts w:ascii="Calibri" w:hAnsi="Calibri" w:cs="Calibri"/>
          <w:b/>
          <w:bCs/>
          <w:color w:val="00188F"/>
          <w:szCs w:val="18"/>
        </w:rPr>
        <w:t>Célul Kitűzött Helyreállítási Idő</w:t>
      </w:r>
      <w:r>
        <w:rPr>
          <w:rFonts w:ascii="Calibri" w:hAnsi="Calibri" w:cs="Calibri"/>
          <w:szCs w:val="18"/>
        </w:rPr>
        <w:t>”</w:t>
      </w:r>
      <w:r>
        <w:rPr>
          <w:rFonts w:ascii="Calibri" w:hAnsi="Calibri" w:cs="Calibri"/>
          <w:color w:val="00188F"/>
          <w:szCs w:val="18"/>
        </w:rPr>
        <w:t xml:space="preserve"> </w:t>
      </w:r>
      <w:r>
        <w:rPr>
          <w:rFonts w:ascii="Calibri" w:hAnsi="Calibri" w:cs="Calibri"/>
          <w:szCs w:val="18"/>
        </w:rPr>
        <w:t>(a továbbiakban „RTO”) azt az időszakot jelenti, amely akkor kezdődik, amikor az Ügyfél egy Védett Példány Azure-ból Azure-ba történő, replikációval megvalósítandó Feladatátvételét kezdeményezi, és akkor ér véget, amikor a Védett Példány virtuális gépként másodlagos Azure-régióban fut, levonva ebből mindazt azt időt, amely kézi műveletekhez vagy az Ügyfél parancsfájljainak futtatásához szükséges.</w:t>
      </w:r>
    </w:p>
    <w:p w14:paraId="754892CC" w14:textId="77777777" w:rsidR="00686982" w:rsidRPr="00053A2B" w:rsidRDefault="00686982" w:rsidP="00D3440E">
      <w:pPr>
        <w:spacing w:after="0" w:line="240" w:lineRule="auto"/>
        <w:rPr>
          <w:rFonts w:ascii="Calibri" w:hAnsi="Calibri" w:cs="Calibri"/>
          <w:color w:val="00188F"/>
          <w:sz w:val="18"/>
          <w:szCs w:val="18"/>
        </w:rPr>
      </w:pPr>
      <w:r>
        <w:rPr>
          <w:rFonts w:ascii="Calibri" w:hAnsi="Calibri" w:cs="Calibri"/>
          <w:sz w:val="18"/>
          <w:szCs w:val="18"/>
        </w:rPr>
        <w:t>A „</w:t>
      </w:r>
      <w:r>
        <w:rPr>
          <w:rFonts w:ascii="Calibri" w:hAnsi="Calibri" w:cs="Calibri"/>
          <w:b/>
          <w:bCs/>
          <w:color w:val="00188F"/>
          <w:sz w:val="18"/>
          <w:szCs w:val="18"/>
        </w:rPr>
        <w:t>Célul Kitűzött Helyreállítási Idő</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egy konkrét, Azure-ból Azure-ba történő replikációra konfigurált Védett Példány esetén egy adott Alkalmazandó Időszakban 1 óra.</w:t>
      </w:r>
    </w:p>
    <w:p w14:paraId="7C3486F4" w14:textId="77777777" w:rsidR="00686982" w:rsidRPr="00053A2B" w:rsidRDefault="00686982" w:rsidP="00686982">
      <w:pPr>
        <w:pStyle w:val="ProductList-Body"/>
        <w:rPr>
          <w:rFonts w:ascii="Calibri" w:hAnsi="Calibri" w:cs="Calibri"/>
          <w:szCs w:val="18"/>
        </w:rPr>
      </w:pPr>
      <w:r>
        <w:rPr>
          <w:rFonts w:ascii="Calibri" w:hAnsi="Calibri" w:cs="Calibri"/>
          <w:b/>
          <w:color w:val="00188F"/>
          <w:szCs w:val="18"/>
        </w:rPr>
        <w:t>A Site Recovery szolgáltatáson belül az egyes Védett Példányok Ügyfél általi, Azure-ból Azure-ba történő Feladatátvétel céljára történő használatára a következő Szolgáltatási Szintek és Szolgáltatás-jóváírások alkalmazandók</w:t>
      </w:r>
      <w:r w:rsidRPr="00F6270D">
        <w:rPr>
          <w:rFonts w:ascii="Calibri" w:hAnsi="Calibri" w:cs="Calibri"/>
          <w:b/>
          <w:bCs/>
          <w:szCs w:val="18"/>
        </w:rPr>
        <w:t>:</w:t>
      </w:r>
      <w:r>
        <w:rPr>
          <w:rFonts w:ascii="Calibri"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86982" w14:paraId="23DD3307" w14:textId="7777777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2A3FBF" w14:textId="77777777" w:rsidR="00686982" w:rsidRPr="00053A2B" w:rsidRDefault="00686982">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Célul Kitűzött Helyreállítási Idő</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DDC34AB" w14:textId="77777777" w:rsidR="00686982" w:rsidRPr="00053A2B" w:rsidRDefault="00686982">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Szolgáltatás-jóváírás</w:t>
            </w:r>
          </w:p>
        </w:tc>
      </w:tr>
      <w:tr w:rsidR="00686982" w14:paraId="12DABD39" w14:textId="7777777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FB6224" w14:textId="77777777" w:rsidR="00686982" w:rsidRPr="00053A2B" w:rsidRDefault="00686982">
            <w:pPr>
              <w:pStyle w:val="ProductList-OfferingBody"/>
              <w:spacing w:line="254" w:lineRule="auto"/>
              <w:jc w:val="center"/>
              <w:rPr>
                <w:rFonts w:ascii="Calibri" w:hAnsi="Calibri" w:cs="Calibri"/>
                <w:szCs w:val="16"/>
              </w:rPr>
            </w:pPr>
            <w:r>
              <w:rPr>
                <w:rFonts w:ascii="Calibri" w:hAnsi="Calibri" w:cs="Calibri"/>
                <w:szCs w:val="16"/>
              </w:rPr>
              <w:t>&gt; 1 óra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F0EDAD" w14:textId="77777777" w:rsidR="00686982" w:rsidRPr="00053A2B" w:rsidRDefault="00686982">
            <w:pPr>
              <w:pStyle w:val="ProductList-OfferingBody"/>
              <w:spacing w:line="254" w:lineRule="auto"/>
              <w:jc w:val="center"/>
              <w:rPr>
                <w:rFonts w:ascii="Calibri" w:hAnsi="Calibri" w:cs="Calibri"/>
                <w:szCs w:val="16"/>
              </w:rPr>
            </w:pPr>
            <w:r>
              <w:rPr>
                <w:rFonts w:ascii="Calibri" w:hAnsi="Calibri" w:cs="Calibri"/>
                <w:szCs w:val="16"/>
              </w:rPr>
              <w:t>100%</w:t>
            </w:r>
          </w:p>
        </w:tc>
      </w:tr>
    </w:tbl>
    <w:p w14:paraId="6C99F019" w14:textId="77777777" w:rsidR="00686982" w:rsidRPr="00053A2B" w:rsidRDefault="00686982" w:rsidP="009D3B6A">
      <w:pPr>
        <w:spacing w:before="120" w:after="0" w:line="240" w:lineRule="auto"/>
        <w:rPr>
          <w:rFonts w:ascii="Calibri" w:hAnsi="Calibri" w:cs="Calibri"/>
          <w:sz w:val="18"/>
          <w:szCs w:val="18"/>
        </w:rPr>
      </w:pPr>
      <w:r>
        <w:rPr>
          <w:rFonts w:ascii="Calibri" w:hAnsi="Calibri" w:cs="Calibri"/>
          <w:b/>
          <w:bCs/>
          <w:color w:val="00188F"/>
          <w:sz w:val="18"/>
          <w:szCs w:val="18"/>
        </w:rPr>
        <w:t>Megjegyzés:</w:t>
      </w:r>
      <w:r>
        <w:rPr>
          <w:rFonts w:ascii="Calibri" w:hAnsi="Calibri" w:cs="Calibri"/>
          <w:sz w:val="18"/>
          <w:szCs w:val="18"/>
        </w:rPr>
        <w:t xml:space="preserve"> A feladatátvétel hibájára nem vonatkozik szolgáltatás-jóváírás, ha a másodlagos régióban nem áll rendelkezésre számítási kapacitás.</w:t>
      </w:r>
    </w:p>
    <w:p w14:paraId="1775BC0D" w14:textId="51796E2E" w:rsidR="00A601A1" w:rsidRPr="00EF7CF9" w:rsidRDefault="002778D1"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99" w:name="_Toc231483895"/>
      <w:r>
        <w:t>Spatial Anchors</w:t>
      </w:r>
      <w:bookmarkEnd w:id="399"/>
    </w:p>
    <w:p w14:paraId="0BFC321D" w14:textId="77777777" w:rsidR="004F034D" w:rsidRPr="00405BA5" w:rsidRDefault="004F034D" w:rsidP="00BC5957">
      <w:pPr>
        <w:pStyle w:val="ProductList-Body"/>
        <w:keepNext/>
        <w:rPr>
          <w:b/>
          <w:bCs/>
          <w:color w:val="00188F"/>
        </w:rPr>
      </w:pPr>
      <w:r>
        <w:rPr>
          <w:b/>
          <w:bCs/>
          <w:color w:val="00188F"/>
        </w:rPr>
        <w:t>További fogalommeghatározások</w:t>
      </w:r>
    </w:p>
    <w:p w14:paraId="651B2826" w14:textId="0920364D" w:rsidR="004F034D" w:rsidRDefault="004F034D" w:rsidP="004F034D">
      <w:pPr>
        <w:pStyle w:val="ProductList-Body"/>
      </w:pPr>
      <w:r>
        <w:t>A „</w:t>
      </w:r>
      <w:r>
        <w:rPr>
          <w:b/>
          <w:bCs/>
          <w:color w:val="00188F"/>
        </w:rPr>
        <w:t>Tranzakciós Próbálkozások Teljes Száma</w:t>
      </w:r>
      <w:r>
        <w:t>” az Ügyfél által egy Alkalmazandó Időszakban, egy adott Azure Spatial Anchors API esetében az Azure Spatial Anchors szolgáltatás tekintetében kezdeményezett hitelesített API-kérések teljes száma. Nem tartoznak bele a Tranzakciós Próbálkozások Teljes Számába az olyan API-kérések, amelyek az első Hibakód megjelenését követő ötperces időablakban folyamatosan Hibakódot adnak vissza.</w:t>
      </w:r>
    </w:p>
    <w:p w14:paraId="796CA674" w14:textId="77777777" w:rsidR="004F034D" w:rsidRDefault="004F034D" w:rsidP="004F034D">
      <w:pPr>
        <w:pStyle w:val="ProductList-Body"/>
      </w:pPr>
      <w:r>
        <w:t>„</w:t>
      </w:r>
      <w:r>
        <w:rPr>
          <w:b/>
          <w:bCs/>
          <w:color w:val="00188F"/>
        </w:rPr>
        <w:t>Sikertelen Tranzakciók</w:t>
      </w:r>
      <w:r>
        <w:t>” mindazok a Tranzakciós Próbálkozások Teljes Számába tartozó Azure Spatial Anchors API-kérések, amelyek Hibakódot adnak vissza.</w:t>
      </w:r>
    </w:p>
    <w:p w14:paraId="5DEAF8F5" w14:textId="33CFCAAA" w:rsidR="004F034D" w:rsidRPr="001012EB" w:rsidRDefault="00EE6E3C" w:rsidP="001012EB">
      <w:pPr>
        <w:pStyle w:val="ProductList-Body"/>
        <w:keepNext/>
        <w:rPr>
          <w:b/>
          <w:bCs/>
          <w:color w:val="00188F"/>
        </w:rPr>
      </w:pPr>
      <w:r>
        <w:rPr>
          <w:b/>
          <w:bCs/>
          <w:color w:val="00188F"/>
        </w:rPr>
        <w:t>A Rendelkezésre Állás kiszámítása</w:t>
      </w:r>
    </w:p>
    <w:p w14:paraId="1A5DAFF7" w14:textId="1DB12F6E" w:rsidR="004F034D" w:rsidRDefault="004F034D" w:rsidP="004F034D">
      <w:pPr>
        <w:pStyle w:val="ProductList-Body"/>
      </w:pPr>
      <w:r>
        <w:t>Az Azure Spatial Anchors szolgáltatás esetében a „</w:t>
      </w:r>
      <w:r>
        <w:rPr>
          <w:b/>
          <w:bCs/>
          <w:color w:val="00188F"/>
        </w:rPr>
        <w:t>Százalékos Rendelkezésre Állás</w:t>
      </w:r>
      <w:r>
        <w:t>” egy adott Microsoft Azure-előfizetés esetén egy Alkalmazandó Időszakban a következő értéket jelenti: a Tranzakciós Próbálkozások Teljes Számából levonva a Sikertelen Tranzakciók száma, és ez elosztva a Tranzakciós Próbálkozások Teljes Számával. A Százalékos Rendelkezésre Állás a következő képlettel határozható meg:</w:t>
      </w:r>
    </w:p>
    <w:p w14:paraId="02BCFA38" w14:textId="13C6E884" w:rsidR="00F21F65" w:rsidRPr="00EF7CF9" w:rsidRDefault="00000000" w:rsidP="00EA267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Tranzakciós Próbálkozások Teljes Száma – Sikertelen Tranzakciók</m:t>
              </m:r>
            </m:num>
            <m:den>
              <m:r>
                <m:rPr>
                  <m:nor/>
                </m:rPr>
                <w:rPr>
                  <w:rFonts w:ascii="Cambria Math" w:hAnsi="Cambria Math" w:cs="Tahoma"/>
                  <w:i/>
                  <w:iCs/>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Az Azure Spatial Anchors API-kra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Szolgáltatás-jóváírás</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w:t>
            </w:r>
          </w:p>
        </w:tc>
        <w:tc>
          <w:tcPr>
            <w:tcW w:w="5400" w:type="dxa"/>
          </w:tcPr>
          <w:p w14:paraId="7357F934" w14:textId="77777777" w:rsidR="005C638F" w:rsidRPr="00EF7CF9" w:rsidRDefault="005C638F" w:rsidP="000F31B4">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w:t>
            </w:r>
          </w:p>
        </w:tc>
        <w:tc>
          <w:tcPr>
            <w:tcW w:w="5400" w:type="dxa"/>
          </w:tcPr>
          <w:p w14:paraId="7AD1629F" w14:textId="77777777" w:rsidR="005C638F" w:rsidRPr="00EF7CF9" w:rsidRDefault="005C638F" w:rsidP="000F31B4">
            <w:pPr>
              <w:pStyle w:val="ProductList-OfferingBody"/>
              <w:jc w:val="center"/>
            </w:pPr>
            <w:r>
              <w:t>25%</w:t>
            </w:r>
          </w:p>
        </w:tc>
      </w:tr>
    </w:tbl>
    <w:p w14:paraId="295E10CB" w14:textId="1328B334" w:rsidR="005C638F" w:rsidRPr="00EF7CF9" w:rsidRDefault="002778D1"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0D3B8C1" w14:textId="693C896C" w:rsidR="004731F2" w:rsidRPr="004731F2" w:rsidRDefault="004731F2" w:rsidP="004731F2">
      <w:pPr>
        <w:pStyle w:val="ProductList-Offering2Heading"/>
        <w:keepNext/>
        <w:tabs>
          <w:tab w:val="clear" w:pos="360"/>
          <w:tab w:val="clear" w:pos="720"/>
          <w:tab w:val="clear" w:pos="1080"/>
        </w:tabs>
        <w:outlineLvl w:val="2"/>
      </w:pPr>
      <w:bookmarkStart w:id="400" w:name="_Toc231483896"/>
      <w:r>
        <w:t>Azure Spring Apps</w:t>
      </w:r>
      <w:bookmarkEnd w:id="400"/>
    </w:p>
    <w:p w14:paraId="0563B350" w14:textId="77777777" w:rsidR="004731F2" w:rsidRPr="004731F2" w:rsidRDefault="004731F2" w:rsidP="004731F2">
      <w:pPr>
        <w:pStyle w:val="ProductList-Body"/>
        <w:rPr>
          <w:b/>
          <w:bCs/>
          <w:color w:val="00188F"/>
        </w:rPr>
      </w:pPr>
      <w:r>
        <w:rPr>
          <w:b/>
          <w:bCs/>
          <w:color w:val="00188F"/>
        </w:rPr>
        <w:t>További fogalommeghatározások</w:t>
      </w:r>
    </w:p>
    <w:p w14:paraId="5CE2A674" w14:textId="77777777" w:rsidR="004731F2" w:rsidRDefault="004731F2" w:rsidP="004731F2">
      <w:pPr>
        <w:pStyle w:val="ProductList-Body"/>
      </w:pPr>
      <w:r>
        <w:t>„</w:t>
      </w:r>
      <w:r>
        <w:rPr>
          <w:b/>
          <w:bCs/>
          <w:color w:val="00188F"/>
        </w:rPr>
        <w:t>Alkalmazás</w:t>
      </w:r>
      <w:r>
        <w:t>” az Ügyfél által az Azure Spring Apps szolgáltatásban telepített Spring Boot alkalmazás, az Alap szintű Alkalmazások kivételével.</w:t>
      </w:r>
    </w:p>
    <w:p w14:paraId="10973B28" w14:textId="77777777" w:rsidR="004731F2" w:rsidRDefault="004731F2" w:rsidP="004731F2">
      <w:pPr>
        <w:pStyle w:val="ProductList-Body"/>
      </w:pPr>
      <w:r>
        <w:t>A „</w:t>
      </w:r>
      <w:r>
        <w:rPr>
          <w:b/>
          <w:bCs/>
          <w:color w:val="00188F"/>
        </w:rPr>
        <w:t>Spring Apps Szolgáltatás Futtatókörnyezete</w:t>
      </w:r>
      <w:r>
        <w:t>” a Spring Apps szolgáltatás Microsoft által üzemeltetett összetevőinek (ilyen például a Spring Apps Config Server konfigurációs kiszolgáló és a Spring Apps Registry beállításjegyzék) gyűjteménye.</w:t>
      </w:r>
    </w:p>
    <w:p w14:paraId="6C47BC19" w14:textId="7BA2076C" w:rsidR="004731F2" w:rsidRPr="004731F2" w:rsidRDefault="00EE6E3C" w:rsidP="004731F2">
      <w:pPr>
        <w:pStyle w:val="ProductList-Body"/>
        <w:spacing w:before="120"/>
        <w:rPr>
          <w:b/>
          <w:bCs/>
          <w:color w:val="00188F"/>
        </w:rPr>
      </w:pPr>
      <w:r>
        <w:rPr>
          <w:b/>
          <w:bCs/>
          <w:color w:val="00188F"/>
        </w:rPr>
        <w:t>A Rendelkezésre Állás kiszámítása és a Szolgáltatási Szintek az Azure Spring Apps szolgáltatás esetén</w:t>
      </w:r>
    </w:p>
    <w:p w14:paraId="17080AFD" w14:textId="1203C3E1" w:rsidR="004731F2" w:rsidRDefault="004731F2" w:rsidP="004731F2">
      <w:pPr>
        <w:pStyle w:val="ProductList-Body"/>
      </w:pPr>
      <w:r>
        <w:t>A „</w:t>
      </w:r>
      <w:r>
        <w:rPr>
          <w:b/>
          <w:bCs/>
          <w:color w:val="00188F"/>
        </w:rPr>
        <w:t>Telepítési Percek</w:t>
      </w:r>
      <w:r>
        <w:t>” azt az időtartamot jelenti percben kifejezve, amely alatt egy adott Alkalmazás egy Alkalmazandó Időszakban a Microsoft Azure-ban futó állapotban van. A Telepítési Percek számolása akkor kezdődik, amikor az Alkalmazást létrehozzák, vagy amikor az Ügyfél által kezdeményezett tevékenység hatására futni kezd az Alkalmazás, és addig tart, amíg az Ügyfél olyan tevékenységet nem kezdeményez, amely az adott Alkalmazás leállását vagy törlését eredményezi.</w:t>
      </w:r>
    </w:p>
    <w:p w14:paraId="7ADA867F" w14:textId="357E5C24" w:rsidR="004731F2" w:rsidRDefault="004731F2" w:rsidP="004731F2">
      <w:pPr>
        <w:pStyle w:val="ProductList-Body"/>
      </w:pPr>
      <w:r>
        <w:t>A „</w:t>
      </w:r>
      <w:r>
        <w:rPr>
          <w:b/>
          <w:bCs/>
          <w:color w:val="00188F"/>
        </w:rPr>
        <w:t>Maximális Rendelkezésre Állási Percek</w:t>
      </w:r>
      <w:r>
        <w:t>” az Ügyfél által egy Alkalmazandó Időszakban, egy adott Microsoft Azure-előfizetés keretében telepített összes Alkalmazás Telepítési Perceinek összessége.</w:t>
      </w:r>
    </w:p>
    <w:p w14:paraId="78D8D718" w14:textId="4BA19CE8" w:rsidR="004731F2" w:rsidRPr="00D05EFB" w:rsidRDefault="004731F2" w:rsidP="004731F2">
      <w:pPr>
        <w:pStyle w:val="ProductList-Body"/>
        <w:rPr>
          <w:spacing w:val="-2"/>
        </w:rPr>
      </w:pPr>
      <w:r w:rsidRPr="00D05EFB">
        <w:rPr>
          <w:spacing w:val="-2"/>
        </w:rPr>
        <w:t>Az „</w:t>
      </w:r>
      <w:r w:rsidRPr="00D05EFB">
        <w:rPr>
          <w:b/>
          <w:bCs/>
          <w:color w:val="00188F"/>
          <w:spacing w:val="-2"/>
        </w:rPr>
        <w:t>Állásidő</w:t>
      </w:r>
      <w:r w:rsidRPr="00D05EFB">
        <w:rPr>
          <w:spacing w:val="-2"/>
        </w:rPr>
        <w:t>” az Ügyfél által egy Alkalmazandó Időszakban, egy adott Microsoft Azure-előfizetés keretében telepített összes Alkalmazás olyan Telepítési Perceinek összessége, amelyek alatt az Alkalmazás nem áll rendelkezésre. Egy adott Alkalmazás esetén egy perc akkor tekintendő rendelkezésre nem állónak, ha az adott percben folyamatosan végrehajtott, az Alkalmazás és a Microsoft internetes átjárója vagy az Azure Spring Apps Szolgáltatás Futtatókörnyezete közötti kapcsolat létrehozását célzó összes kísérlet vagy Hibakódot eredményez, vagy öt percen belül nem ad vissza Sikerkódot.</w:t>
      </w:r>
    </w:p>
    <w:p w14:paraId="480E1E8E" w14:textId="21D8E4D5" w:rsidR="004731F2" w:rsidRDefault="004731F2" w:rsidP="004731F2">
      <w:pPr>
        <w:pStyle w:val="ProductList-Body"/>
      </w:pPr>
      <w:r>
        <w:t>A „</w:t>
      </w:r>
      <w:r>
        <w:rPr>
          <w:b/>
          <w:bCs/>
          <w:color w:val="00188F"/>
        </w:rPr>
        <w:t>Százalékos Rendelkezésre Állás</w:t>
      </w:r>
      <w:r>
        <w:t>” kiszámítása a következő képlettel történik:</w:t>
      </w:r>
    </w:p>
    <w:p w14:paraId="7A37D0A2" w14:textId="77777777" w:rsidR="00365E17" w:rsidRPr="00EF7CF9" w:rsidRDefault="00000000" w:rsidP="00606C8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8F62620" w14:textId="33C509D8" w:rsidR="004731F2" w:rsidRPr="004731F2" w:rsidRDefault="00DE237E" w:rsidP="004731F2">
      <w:pPr>
        <w:pStyle w:val="ProductList-Body"/>
        <w:rPr>
          <w:b/>
          <w:bCs/>
          <w:color w:val="00188F"/>
        </w:rPr>
      </w:pPr>
      <w:r>
        <w:rPr>
          <w:b/>
          <w:bCs/>
          <w:color w:val="00188F"/>
        </w:rPr>
        <w:t>A Normál szintre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Szolgáltatás-jóváírás</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w:t>
            </w:r>
          </w:p>
        </w:tc>
        <w:tc>
          <w:tcPr>
            <w:tcW w:w="5400" w:type="dxa"/>
          </w:tcPr>
          <w:p w14:paraId="6A78877F" w14:textId="77777777" w:rsidR="004731F2" w:rsidRPr="00EF7CF9" w:rsidRDefault="004731F2" w:rsidP="000F31B4">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w:t>
            </w:r>
          </w:p>
        </w:tc>
        <w:tc>
          <w:tcPr>
            <w:tcW w:w="5400" w:type="dxa"/>
          </w:tcPr>
          <w:p w14:paraId="7BBF4E72" w14:textId="77777777" w:rsidR="004731F2" w:rsidRPr="00EF7CF9" w:rsidRDefault="004731F2" w:rsidP="000F31B4">
            <w:pPr>
              <w:pStyle w:val="ProductList-OfferingBody"/>
              <w:jc w:val="center"/>
            </w:pPr>
            <w:r>
              <w:t>25%</w:t>
            </w:r>
          </w:p>
        </w:tc>
      </w:tr>
    </w:tbl>
    <w:p w14:paraId="1785D4EF" w14:textId="7C09F61D" w:rsidR="002B686C" w:rsidRDefault="002B686C" w:rsidP="00620809">
      <w:pPr>
        <w:pStyle w:val="ProductList-Body"/>
        <w:keepNext/>
        <w:spacing w:before="120"/>
        <w:rPr>
          <w:b/>
          <w:bCs/>
          <w:color w:val="00188F"/>
        </w:rPr>
      </w:pPr>
      <w:r>
        <w:rPr>
          <w:b/>
          <w:bCs/>
          <w:color w:val="00188F"/>
        </w:rPr>
        <w:t>A Nagyvállalati szintre a következő Szolgáltatási Szintek és Szolgáltatás-jóváírások alkalmazandók: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Szolgáltatás-jóváírás</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w:t>
            </w:r>
          </w:p>
        </w:tc>
      </w:tr>
    </w:tbl>
    <w:bookmarkStart w:id="401" w:name="_Toc52348987"/>
    <w:p w14:paraId="6C8622C3" w14:textId="22506252" w:rsidR="0077451D" w:rsidRPr="00EF7CF9" w:rsidRDefault="002778D1"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11E3AFFC" w14:textId="704DAC2E" w:rsidR="003D733D" w:rsidRPr="00EF7CF9" w:rsidRDefault="003D733D" w:rsidP="003D733D">
      <w:pPr>
        <w:pStyle w:val="ProductList-Offering2Heading"/>
        <w:tabs>
          <w:tab w:val="clear" w:pos="360"/>
          <w:tab w:val="clear" w:pos="720"/>
          <w:tab w:val="clear" w:pos="1080"/>
        </w:tabs>
        <w:outlineLvl w:val="2"/>
      </w:pPr>
      <w:bookmarkStart w:id="402" w:name="_Toc231483897"/>
      <w:r>
        <w:t>Azure SQL Database</w:t>
      </w:r>
      <w:bookmarkEnd w:id="402"/>
      <w:r>
        <w:t xml:space="preserve"> </w:t>
      </w:r>
      <w:bookmarkEnd w:id="401"/>
    </w:p>
    <w:p w14:paraId="66E30F7E" w14:textId="77777777" w:rsidR="003D733D" w:rsidRPr="00EF7CF9" w:rsidRDefault="003D733D" w:rsidP="003D733D">
      <w:pPr>
        <w:pStyle w:val="ProductList-Body"/>
      </w:pPr>
      <w:r>
        <w:rPr>
          <w:b/>
          <w:color w:val="00188F"/>
        </w:rPr>
        <w:t>További fogalommeghatározások</w:t>
      </w:r>
      <w:r w:rsidRPr="00CB5405">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A „</w:t>
      </w:r>
      <w:r>
        <w:rPr>
          <w:b/>
          <w:bCs/>
          <w:color w:val="00188F"/>
        </w:rPr>
        <w:t>Rendelkezésre Állási Zóna</w:t>
      </w:r>
      <w:r>
        <w:rPr>
          <w:color w:val="000000" w:themeColor="text1"/>
        </w:rPr>
        <w:t>” egy Azure-régió egy olyan, meghibásodásoktól elszigetelt területe, amely redundáns energiaellátást, hűtést és hálózati hozzáférést biztosít.</w:t>
      </w:r>
    </w:p>
    <w:p w14:paraId="470C0B9A" w14:textId="77777777" w:rsidR="003D733D" w:rsidRPr="00ED4527" w:rsidRDefault="003D733D" w:rsidP="003D733D">
      <w:pPr>
        <w:pStyle w:val="ProductList-Body"/>
        <w:rPr>
          <w:color w:val="000000" w:themeColor="text1"/>
        </w:rPr>
      </w:pPr>
      <w:r>
        <w:rPr>
          <w:color w:val="000000" w:themeColor="text1"/>
        </w:rPr>
        <w:t>Az „</w:t>
      </w:r>
      <w:r>
        <w:rPr>
          <w:b/>
          <w:bCs/>
          <w:color w:val="00188F"/>
        </w:rPr>
        <w:t>Adatbázis</w:t>
      </w:r>
      <w:r>
        <w:rPr>
          <w:color w:val="000000" w:themeColor="text1"/>
        </w:rPr>
        <w:t>” bármelyik Szolgáltatási szinten létrehozott és egy Rugalmas Készletben önálló adatbázisként telepített Microsoft Azure SQL Database adatbázis.</w:t>
      </w:r>
    </w:p>
    <w:p w14:paraId="3425FC85" w14:textId="77777777" w:rsidR="003D733D" w:rsidRPr="00ED4527" w:rsidRDefault="003D733D" w:rsidP="003D733D">
      <w:pPr>
        <w:pStyle w:val="ProductList-Body"/>
        <w:rPr>
          <w:color w:val="000000" w:themeColor="text1"/>
        </w:rPr>
      </w:pPr>
      <w:r>
        <w:rPr>
          <w:color w:val="000000" w:themeColor="text1"/>
        </w:rPr>
        <w:t>A „</w:t>
      </w:r>
      <w:r>
        <w:rPr>
          <w:b/>
          <w:bCs/>
          <w:color w:val="00188F"/>
        </w:rPr>
        <w:t>Zónaredundáns Telepítés</w:t>
      </w:r>
      <w:r>
        <w:rPr>
          <w:color w:val="000000" w:themeColor="text1"/>
        </w:rPr>
        <w:t>” olyan Adatbázis, amelyet több Rendelkezésre Állási Zónában állítottak üzembe.</w:t>
      </w:r>
    </w:p>
    <w:p w14:paraId="30555189" w14:textId="77777777" w:rsidR="003D733D" w:rsidRPr="00ED4527" w:rsidRDefault="003D733D" w:rsidP="003D733D">
      <w:pPr>
        <w:pStyle w:val="ProductList-Body"/>
        <w:rPr>
          <w:color w:val="000000" w:themeColor="text1"/>
        </w:rPr>
      </w:pPr>
      <w:r>
        <w:rPr>
          <w:color w:val="000000" w:themeColor="text1"/>
        </w:rPr>
        <w:t>Az „</w:t>
      </w:r>
      <w:r>
        <w:rPr>
          <w:b/>
          <w:bCs/>
          <w:color w:val="00188F"/>
        </w:rPr>
        <w:t>Elsődleges</w:t>
      </w:r>
      <w:r>
        <w:rPr>
          <w:color w:val="000000" w:themeColor="text1"/>
        </w:rPr>
        <w:t>” bármilyen olyan Adatbázis, amelynek aktív georeplikációs kapcsolata van más Azure-régiókban található Adatbázissal. Az Elsődleges beolvasási és írási kéréseket tud feldolgozni az alkalmazás számára.</w:t>
      </w:r>
    </w:p>
    <w:p w14:paraId="5425B8BB" w14:textId="77777777" w:rsidR="003D733D" w:rsidRPr="00ED4527" w:rsidRDefault="003D733D" w:rsidP="00D05EFB">
      <w:pPr>
        <w:pStyle w:val="ProductList-Body"/>
        <w:ind w:right="99"/>
        <w:rPr>
          <w:color w:val="000000" w:themeColor="text1"/>
        </w:rPr>
      </w:pPr>
      <w:r>
        <w:rPr>
          <w:color w:val="000000" w:themeColor="text1"/>
        </w:rPr>
        <w:t>A „</w:t>
      </w:r>
      <w:r>
        <w:rPr>
          <w:b/>
          <w:bCs/>
          <w:color w:val="00188F"/>
        </w:rPr>
        <w:t>Másodlagos</w:t>
      </w:r>
      <w:r>
        <w:rPr>
          <w:color w:val="000000" w:themeColor="text1"/>
        </w:rPr>
        <w:t>” bármilyen olyan Adatbázis, amelynek aszinkron georeplikációs kapcsolata van egy másik Azure-régióban található Elsődlegessel, és amely feladatátvételi célhelyként használható. A Másodlagos alkalmazásokból érkező, „csak olvasási” kéréseket tud feldolgozni.</w:t>
      </w:r>
    </w:p>
    <w:p w14:paraId="462CAE1B" w14:textId="77777777" w:rsidR="003D733D" w:rsidRPr="00D05EFB" w:rsidRDefault="003D733D" w:rsidP="003D733D">
      <w:pPr>
        <w:pStyle w:val="ProductList-Body"/>
        <w:rPr>
          <w:color w:val="000000" w:themeColor="text1"/>
          <w:spacing w:val="-2"/>
        </w:rPr>
      </w:pPr>
      <w:r w:rsidRPr="00D05EFB">
        <w:rPr>
          <w:color w:val="000000" w:themeColor="text1"/>
          <w:spacing w:val="-2"/>
        </w:rPr>
        <w:t>A „</w:t>
      </w:r>
      <w:r w:rsidRPr="00D05EFB">
        <w:rPr>
          <w:b/>
          <w:bCs/>
          <w:color w:val="00188F"/>
          <w:spacing w:val="-2"/>
        </w:rPr>
        <w:t>Megfelelő Másodlagos</w:t>
      </w:r>
      <w:r w:rsidRPr="00D05EFB">
        <w:rPr>
          <w:color w:val="000000" w:themeColor="text1"/>
          <w:spacing w:val="-2"/>
        </w:rPr>
        <w:t>” olyan Másodlagost jelent, amelyet ugyanolyan konfigurációval és ugyanazon szolgáltatási szinten hoztak létre, mint az Elsődlegest. Ha a Másodlagost egy rugalmas készletben hozták létre, az akkor minősül Megfelelőnek, ha mind az Elsődlegest, mind pedig a Másodlagost rugalmas készletben hozták létre azonos konfigurációval és 250 adatbázist meg nem haladó fedettséggel a megfelelő konfiguráció érdekében.</w:t>
      </w:r>
    </w:p>
    <w:p w14:paraId="3B202949" w14:textId="0F92E510" w:rsidR="003D733D" w:rsidRPr="00ED4527" w:rsidRDefault="00EE6E3C" w:rsidP="00D94E85">
      <w:pPr>
        <w:pStyle w:val="ProductList-Body"/>
        <w:rPr>
          <w:b/>
          <w:bCs/>
          <w:color w:val="00188F"/>
        </w:rPr>
      </w:pPr>
      <w:r>
        <w:rPr>
          <w:b/>
          <w:bCs/>
          <w:color w:val="00188F"/>
        </w:rPr>
        <w:t>A Rendelkezésre Állás kiszámítása és a Szolgáltatási Szintek az Azure SQL Database Szolgáltatás esetén</w:t>
      </w:r>
    </w:p>
    <w:p w14:paraId="5BDCA970" w14:textId="116A4C64" w:rsidR="003D733D" w:rsidRDefault="003D733D" w:rsidP="003D733D">
      <w:pPr>
        <w:pStyle w:val="ProductList-Body"/>
      </w:pPr>
      <w:r>
        <w:t>A „</w:t>
      </w:r>
      <w:r>
        <w:rPr>
          <w:b/>
          <w:bCs/>
          <w:color w:val="00188F"/>
        </w:rPr>
        <w:t>Telepítési Percek</w:t>
      </w:r>
      <w:r>
        <w:t>” azt az időtartamot jelentik percben kifejezve, amely alatt egy adott Adatbázis egy Alkalmazandó Időszakban a Microsoft Azure-ban működőképes állapotban van.</w:t>
      </w:r>
    </w:p>
    <w:p w14:paraId="3B5D1850" w14:textId="6A0B17E9" w:rsidR="003D733D" w:rsidRPr="00EF7CF9" w:rsidRDefault="003D733D" w:rsidP="003D733D">
      <w:pPr>
        <w:pStyle w:val="ProductList-Body"/>
      </w:pPr>
      <w:r>
        <w:t>A „</w:t>
      </w:r>
      <w:r>
        <w:rPr>
          <w:b/>
          <w:color w:val="00188F"/>
        </w:rPr>
        <w:t>Maximális Rendelkezésre Állási Percek</w:t>
      </w:r>
      <w:r>
        <w:t>” az összes Telepítési Perc összege egy Alkalmazandó Időszakban, egy adott Microsoft Azure-előfizetés esetében.</w:t>
      </w:r>
    </w:p>
    <w:p w14:paraId="7D7A7ABE" w14:textId="13C76F10" w:rsidR="003D733D" w:rsidRPr="00EF7CF9" w:rsidRDefault="003D733D" w:rsidP="003D733D">
      <w:pPr>
        <w:pStyle w:val="ProductList-Body"/>
      </w:pPr>
      <w:r>
        <w:rPr>
          <w:b/>
          <w:color w:val="00188F"/>
        </w:rPr>
        <w:t>Állásidő</w:t>
      </w:r>
      <w:r w:rsidRPr="00CB5405">
        <w:rPr>
          <w:b/>
          <w:color w:val="00188F"/>
        </w:rPr>
        <w:t>:</w:t>
      </w:r>
      <w:r>
        <w:t xml:space="preserve"> egy adott Microsoft Azure-előfizetés keretében az összes Adatbázis azon Telepítési Perceinek összessége, amelyek alatt az Adatbázis nem áll rendelkezésre. Egy adott Adatbázis vonatkozásában egy perc akkor tekintendő rendelkezésre nem állónak, ha az adott percben az Ügyfélnek az Adatbázissal kialakítandó adatkapcsolat létrehozására irányuló folyamatos próbálkozásai kivétel nélkül sikertelenek.</w:t>
      </w:r>
    </w:p>
    <w:p w14:paraId="5EC3C860" w14:textId="33D64972" w:rsidR="003D733D" w:rsidRDefault="00AC48A7" w:rsidP="003D733D">
      <w:pPr>
        <w:pStyle w:val="ProductList-Body"/>
      </w:pPr>
      <w:r>
        <w:rPr>
          <w:b/>
          <w:color w:val="00188F"/>
        </w:rPr>
        <w:t>Százalékos Rendelkezésre Állás</w:t>
      </w:r>
      <w:r w:rsidRPr="00CB5405">
        <w:rPr>
          <w:b/>
          <w:color w:val="00188F"/>
        </w:rPr>
        <w:t>:</w:t>
      </w:r>
      <w:r>
        <w:t xml:space="preserve"> egy adott Adatbázis esetében egy adott Microsoft Azure-előfizetés esetén egy Alkalmazandó Időszakban a következő értéket jelenti: a Maximális Rendelkezésre Állási Percek számából levonva az Állásidő, és ez elosztva a Maximális Rendelkezésre Állási Percek számával. </w:t>
      </w:r>
    </w:p>
    <w:p w14:paraId="2E6E1771" w14:textId="6DDEFD06" w:rsidR="003D733D" w:rsidRDefault="003D733D" w:rsidP="003D733D">
      <w:pPr>
        <w:pStyle w:val="ProductList-Body"/>
      </w:pPr>
      <w:r>
        <w:t>A Százalékos Rendelkezésre Állás a következő képlettel határozható meg:</w:t>
      </w:r>
    </w:p>
    <w:p w14:paraId="4A4BD4F5" w14:textId="77777777" w:rsidR="00365E17" w:rsidRPr="00EF7CF9" w:rsidRDefault="00000000" w:rsidP="0062080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EA5779A" w14:textId="226A2493" w:rsidR="001D3F20" w:rsidRPr="00234229" w:rsidRDefault="001D3F20" w:rsidP="001D3F20">
      <w:pPr>
        <w:pStyle w:val="ProductList-Body"/>
        <w:rPr>
          <w:rFonts w:cstheme="minorHAnsi"/>
        </w:rPr>
      </w:pPr>
      <w:r w:rsidRPr="00234229">
        <w:rPr>
          <w:rFonts w:cstheme="minorHAnsi"/>
          <w:b/>
          <w:color w:val="00188F"/>
        </w:rPr>
        <w:t>A Zónaredundáns Telepítésre konfigurált SQL Database Szolgáltatás Általános Célú, Üzletileg Kritikus, Prémium és Rugalmasan Méretezhető szintjének Ügyfél általi használatára a következő Szolgáltatási Szintek és Szolgáltatás-jóváírások alkalmazandók</w:t>
      </w:r>
      <w:r w:rsidRPr="00234229">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Szolgáltatás-jóváírás</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w:t>
            </w:r>
          </w:p>
        </w:tc>
        <w:tc>
          <w:tcPr>
            <w:tcW w:w="5400" w:type="dxa"/>
          </w:tcPr>
          <w:p w14:paraId="0B1D8BBB" w14:textId="77777777" w:rsidR="003D733D" w:rsidRPr="00EF7CF9" w:rsidRDefault="003D733D" w:rsidP="000F31B4">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w:t>
            </w:r>
          </w:p>
        </w:tc>
        <w:tc>
          <w:tcPr>
            <w:tcW w:w="5400" w:type="dxa"/>
          </w:tcPr>
          <w:p w14:paraId="5749BCD7" w14:textId="77777777" w:rsidR="003D733D" w:rsidRPr="00EF7CF9" w:rsidRDefault="003D733D" w:rsidP="000F31B4">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w:t>
            </w:r>
          </w:p>
        </w:tc>
        <w:tc>
          <w:tcPr>
            <w:tcW w:w="5400" w:type="dxa"/>
          </w:tcPr>
          <w:p w14:paraId="4B7C2F69" w14:textId="77777777" w:rsidR="003D733D" w:rsidRPr="00EF7CF9" w:rsidRDefault="003D733D" w:rsidP="000F31B4">
            <w:pPr>
              <w:pStyle w:val="ProductList-OfferingBody"/>
              <w:jc w:val="center"/>
            </w:pPr>
            <w:r>
              <w:t>100%</w:t>
            </w:r>
          </w:p>
        </w:tc>
      </w:tr>
    </w:tbl>
    <w:p w14:paraId="3A1F981A" w14:textId="77777777" w:rsidR="003D733D" w:rsidRPr="00EF7CF9" w:rsidRDefault="003D733D" w:rsidP="003D733D">
      <w:pPr>
        <w:pStyle w:val="ProductList-Body"/>
        <w:spacing w:before="120"/>
      </w:pPr>
      <w:bookmarkStart w:id="403" w:name="_Toc457821579"/>
      <w:r>
        <w:rPr>
          <w:b/>
          <w:color w:val="00188F"/>
        </w:rPr>
        <w:t>A Zónaredundáns Telepítésre nem konfigurált SQL Database Szolgáltatás Rugalmasan Méretezhető, Üzletileg Kritikus, Prémium és Általános Célú szintjének Ügyfél általi használatára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Szolgáltatás-jóváírás</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w:t>
            </w:r>
          </w:p>
        </w:tc>
        <w:tc>
          <w:tcPr>
            <w:tcW w:w="5400" w:type="dxa"/>
          </w:tcPr>
          <w:p w14:paraId="4DFB8C8D" w14:textId="77777777" w:rsidR="003D733D" w:rsidRPr="00EF7CF9" w:rsidRDefault="003D733D" w:rsidP="000F31B4">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w:t>
            </w:r>
          </w:p>
        </w:tc>
        <w:tc>
          <w:tcPr>
            <w:tcW w:w="5400" w:type="dxa"/>
          </w:tcPr>
          <w:p w14:paraId="2BFB6117" w14:textId="77777777" w:rsidR="003D733D" w:rsidRPr="00EF7CF9" w:rsidRDefault="003D733D" w:rsidP="000F31B4">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w:t>
            </w:r>
          </w:p>
        </w:tc>
        <w:tc>
          <w:tcPr>
            <w:tcW w:w="5400" w:type="dxa"/>
          </w:tcPr>
          <w:p w14:paraId="22378549" w14:textId="77777777" w:rsidR="003D733D" w:rsidRPr="00EF7CF9" w:rsidRDefault="003D733D" w:rsidP="000F31B4">
            <w:pPr>
              <w:pStyle w:val="ProductList-OfferingBody"/>
              <w:jc w:val="center"/>
            </w:pPr>
            <w:r>
              <w:t>100%</w:t>
            </w:r>
          </w:p>
        </w:tc>
      </w:tr>
    </w:tbl>
    <w:p w14:paraId="0B33C745" w14:textId="77777777" w:rsidR="003D733D" w:rsidRPr="00EF7CF9" w:rsidRDefault="003D733D" w:rsidP="00085C75">
      <w:pPr>
        <w:pStyle w:val="ProductList-Body"/>
        <w:spacing w:before="120"/>
      </w:pPr>
      <w:r>
        <w:rPr>
          <w:b/>
          <w:color w:val="00188F"/>
        </w:rPr>
        <w:t>Az Alap és a Normál szintű SQL Database Szolgáltatás Ügyfél általi használatára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Szolgáltatás-jóváírás</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w:t>
            </w:r>
          </w:p>
        </w:tc>
        <w:tc>
          <w:tcPr>
            <w:tcW w:w="5400" w:type="dxa"/>
          </w:tcPr>
          <w:p w14:paraId="1E9E6B2D" w14:textId="77777777" w:rsidR="003D733D" w:rsidRPr="00EF7CF9" w:rsidRDefault="003D733D" w:rsidP="000F31B4">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w:t>
            </w:r>
          </w:p>
        </w:tc>
        <w:tc>
          <w:tcPr>
            <w:tcW w:w="5400" w:type="dxa"/>
          </w:tcPr>
          <w:p w14:paraId="6EBE83BA" w14:textId="77777777" w:rsidR="003D733D" w:rsidRPr="00EF7CF9" w:rsidRDefault="003D733D" w:rsidP="000F31B4">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w:t>
            </w:r>
          </w:p>
        </w:tc>
        <w:tc>
          <w:tcPr>
            <w:tcW w:w="5400" w:type="dxa"/>
          </w:tcPr>
          <w:p w14:paraId="49C88237" w14:textId="77777777" w:rsidR="003D733D" w:rsidRPr="00EF7CF9" w:rsidRDefault="003D733D" w:rsidP="000F31B4">
            <w:pPr>
              <w:pStyle w:val="ProductList-OfferingBody"/>
              <w:jc w:val="center"/>
            </w:pPr>
            <w:r>
              <w:t>100%</w:t>
            </w:r>
          </w:p>
        </w:tc>
      </w:tr>
    </w:tbl>
    <w:p w14:paraId="08D86942" w14:textId="77777777" w:rsidR="003D733D" w:rsidRPr="00ED4527" w:rsidRDefault="003D733D" w:rsidP="00A95817">
      <w:pPr>
        <w:pStyle w:val="ProductList-Body"/>
        <w:spacing w:before="120"/>
        <w:rPr>
          <w:b/>
          <w:bCs/>
          <w:color w:val="00188F"/>
        </w:rPr>
      </w:pPr>
      <w:r>
        <w:rPr>
          <w:b/>
          <w:bCs/>
          <w:color w:val="00188F"/>
        </w:rPr>
        <w:t>Helyreállítási Időkorlát (a továbbiakban</w:t>
      </w:r>
      <w:r w:rsidRPr="00CB5405">
        <w:rPr>
          <w:b/>
          <w:color w:val="00188F"/>
        </w:rPr>
        <w:t>:</w:t>
      </w:r>
      <w:r>
        <w:rPr>
          <w:b/>
          <w:bCs/>
          <w:color w:val="00188F"/>
        </w:rPr>
        <w:t xml:space="preserve"> </w:t>
      </w:r>
      <w:r w:rsidRPr="00A466D8">
        <w:t>„</w:t>
      </w:r>
      <w:r>
        <w:rPr>
          <w:b/>
          <w:bCs/>
          <w:color w:val="00188F"/>
        </w:rPr>
        <w:t>RPO</w:t>
      </w:r>
      <w:r w:rsidRPr="00A466D8">
        <w:t>”</w:t>
      </w:r>
      <w:r>
        <w:rPr>
          <w:b/>
          <w:bCs/>
          <w:color w:val="00188F"/>
        </w:rPr>
        <w:t>)</w:t>
      </w:r>
    </w:p>
    <w:p w14:paraId="714AAD2A" w14:textId="77777777" w:rsidR="003D733D" w:rsidRPr="008D4EC5" w:rsidRDefault="003D733D" w:rsidP="003D733D">
      <w:pPr>
        <w:pStyle w:val="ProductList-Body"/>
        <w:rPr>
          <w:color w:val="000000" w:themeColor="text1"/>
        </w:rPr>
      </w:pPr>
      <w:r>
        <w:rPr>
          <w:color w:val="000000" w:themeColor="text1"/>
        </w:rPr>
        <w:t>A „</w:t>
      </w:r>
      <w:r>
        <w:rPr>
          <w:b/>
          <w:bCs/>
          <w:color w:val="00188F"/>
        </w:rPr>
        <w:t>Georeplikációs Link</w:t>
      </w:r>
      <w:r>
        <w:rPr>
          <w:color w:val="000000" w:themeColor="text1"/>
        </w:rPr>
        <w:t>” egy olyan programozható objektum, amely egy konkrét Elsődleges és a Másodlagos közötti kapcsolatot mutatja meg.</w:t>
      </w:r>
    </w:p>
    <w:p w14:paraId="58E21A32" w14:textId="77777777" w:rsidR="003D733D" w:rsidRPr="008D4EC5" w:rsidRDefault="003D733D" w:rsidP="003D733D">
      <w:pPr>
        <w:pStyle w:val="ProductList-Body"/>
        <w:rPr>
          <w:color w:val="000000" w:themeColor="text1"/>
        </w:rPr>
      </w:pPr>
      <w:r>
        <w:rPr>
          <w:color w:val="000000" w:themeColor="text1"/>
        </w:rPr>
        <w:t>A „</w:t>
      </w:r>
      <w:r>
        <w:rPr>
          <w:b/>
          <w:bCs/>
          <w:color w:val="00188F"/>
        </w:rPr>
        <w:t>Georeplikációs Késés</w:t>
      </w:r>
      <w:r>
        <w:rPr>
          <w:color w:val="000000" w:themeColor="text1"/>
        </w:rPr>
        <w:t>” az az időtartam, amely a tranzakció Elsődlegesen való vállalásának időpontjától a tranzakciós napló frissítése megőrzésének Másodlagos általi elismerésééig tart.</w:t>
      </w:r>
    </w:p>
    <w:p w14:paraId="7513C667" w14:textId="77777777" w:rsidR="003D733D" w:rsidRPr="008D4EC5" w:rsidRDefault="003D733D" w:rsidP="003D733D">
      <w:pPr>
        <w:pStyle w:val="ProductList-Body"/>
        <w:rPr>
          <w:color w:val="000000" w:themeColor="text1"/>
        </w:rPr>
      </w:pPr>
      <w:r>
        <w:rPr>
          <w:color w:val="000000" w:themeColor="text1"/>
        </w:rPr>
        <w:t>A „</w:t>
      </w:r>
      <w:r>
        <w:rPr>
          <w:b/>
          <w:bCs/>
          <w:color w:val="00188F"/>
        </w:rPr>
        <w:t>Replikációs Késés Ellenőrzése</w:t>
      </w:r>
      <w:r>
        <w:rPr>
          <w:color w:val="000000" w:themeColor="text1"/>
        </w:rPr>
        <w:t>” a Georeplikációs Késés értékének megszerzésére vonatkozó programozott metódus egy konkrét Georeplikációs Link vonatkozásában.</w:t>
      </w:r>
    </w:p>
    <w:p w14:paraId="12AF603F" w14:textId="77777777" w:rsidR="003D733D" w:rsidRPr="008D4EC5" w:rsidRDefault="003D733D" w:rsidP="003D733D">
      <w:pPr>
        <w:pStyle w:val="ProductList-Body"/>
        <w:rPr>
          <w:color w:val="000000" w:themeColor="text1"/>
        </w:rPr>
      </w:pPr>
      <w:r>
        <w:rPr>
          <w:color w:val="000000" w:themeColor="text1"/>
        </w:rPr>
        <w:t>A „</w:t>
      </w:r>
      <w:r>
        <w:rPr>
          <w:b/>
          <w:bCs/>
          <w:color w:val="00188F"/>
        </w:rPr>
        <w:t>Helyreállítási Időkorlát (RPO)</w:t>
      </w:r>
      <w:r>
        <w:rPr>
          <w:color w:val="000000" w:themeColor="text1"/>
        </w:rPr>
        <w:t>” az 5 másodpercet meg nem haladó Georeplikációs Késés.</w:t>
      </w:r>
    </w:p>
    <w:p w14:paraId="6D0C0A0E" w14:textId="77777777" w:rsidR="003D733D" w:rsidRPr="008D4EC5" w:rsidRDefault="003D733D" w:rsidP="003D733D">
      <w:pPr>
        <w:pStyle w:val="ProductList-Body"/>
        <w:rPr>
          <w:color w:val="000000" w:themeColor="text1"/>
        </w:rPr>
      </w:pPr>
      <w:r>
        <w:rPr>
          <w:color w:val="000000" w:themeColor="text1"/>
        </w:rPr>
        <w:t>Az „</w:t>
      </w:r>
      <w:r>
        <w:rPr>
          <w:b/>
          <w:bCs/>
          <w:color w:val="00188F"/>
        </w:rPr>
        <w:t>N</w:t>
      </w:r>
      <w:r>
        <w:rPr>
          <w:color w:val="000000" w:themeColor="text1"/>
        </w:rPr>
        <w:t>” a Replikációs Késés Ellenőrzése metódusok száma egy adott Georeplikációs Link vonatkozásában egy adott órán belül.</w:t>
      </w:r>
    </w:p>
    <w:p w14:paraId="01EAABA2" w14:textId="77777777" w:rsidR="003D733D" w:rsidRPr="008D4EC5" w:rsidRDefault="003D733D" w:rsidP="003D733D">
      <w:pPr>
        <w:pStyle w:val="ProductList-Body"/>
        <w:rPr>
          <w:color w:val="000000" w:themeColor="text1"/>
        </w:rPr>
      </w:pPr>
      <w:r>
        <w:rPr>
          <w:color w:val="000000" w:themeColor="text1"/>
        </w:rPr>
        <w:t>Az „</w:t>
      </w:r>
      <w:r>
        <w:rPr>
          <w:b/>
          <w:bCs/>
          <w:color w:val="00188F"/>
        </w:rPr>
        <w:t>S</w:t>
      </w:r>
      <w:r>
        <w:rPr>
          <w:color w:val="000000" w:themeColor="text1"/>
        </w:rPr>
        <w:t>” a Replikációs Késés Ellenőrzése-eredmények késések szerint rendezett készlete, növekvő sorrendben egy adott Georeplikációs Link vonatkozásában egy adott órán belül.</w:t>
      </w:r>
    </w:p>
    <w:p w14:paraId="22C712BC" w14:textId="77777777" w:rsidR="003D733D" w:rsidRDefault="003D733D" w:rsidP="003D733D">
      <w:pPr>
        <w:pStyle w:val="ProductList-Body"/>
        <w:rPr>
          <w:color w:val="000000" w:themeColor="text1"/>
        </w:rPr>
      </w:pPr>
      <w:r>
        <w:rPr>
          <w:color w:val="000000" w:themeColor="text1"/>
        </w:rPr>
        <w:t>A „</w:t>
      </w:r>
      <w:r>
        <w:rPr>
          <w:b/>
          <w:bCs/>
          <w:color w:val="00188F"/>
        </w:rPr>
        <w:t>Rangszám</w:t>
      </w:r>
      <w:r>
        <w:rPr>
          <w:color w:val="000000" w:themeColor="text1"/>
        </w:rPr>
        <w:t>” az alábbi képletet használó legközelebbi rang módszerével meghatározott 99-ik percentilis:</w:t>
      </w:r>
    </w:p>
    <w:p w14:paraId="43522474" w14:textId="77777777" w:rsidR="003D733D" w:rsidRPr="00EF7CF9" w:rsidRDefault="00000000" w:rsidP="00B041F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A „</w:t>
      </w:r>
      <w:r>
        <w:rPr>
          <w:b/>
          <w:bCs/>
          <w:color w:val="00188F"/>
        </w:rPr>
        <w:t>P99 Replikációs Késés</w:t>
      </w:r>
      <w:r>
        <w:rPr>
          <w:color w:val="000000" w:themeColor="text1"/>
        </w:rPr>
        <w:t>” az S Rangszámához tartozó érték.</w:t>
      </w:r>
    </w:p>
    <w:p w14:paraId="4BB7BC3D" w14:textId="19D8E81F" w:rsidR="003D733D" w:rsidRPr="008D4EC5" w:rsidRDefault="003D733D" w:rsidP="003D733D">
      <w:pPr>
        <w:pStyle w:val="ProductList-Body"/>
        <w:rPr>
          <w:color w:val="000000" w:themeColor="text1"/>
        </w:rPr>
      </w:pPr>
      <w:r>
        <w:rPr>
          <w:color w:val="000000" w:themeColor="text1"/>
        </w:rPr>
        <w:t>A „</w:t>
      </w:r>
      <w:r>
        <w:rPr>
          <w:b/>
          <w:bCs/>
          <w:color w:val="00188F"/>
        </w:rPr>
        <w:t>Telepítési Órák</w:t>
      </w:r>
      <w:r>
        <w:rPr>
          <w:color w:val="000000" w:themeColor="text1"/>
        </w:rPr>
        <w:t>” azon órák teljes összege, amelyek alatt egy Megfelelő Másodlagos működőképes egy adott Microsoft Azure előfizetés vonatkozásában egy Alkalmazandó Időszak alatt.</w:t>
      </w:r>
    </w:p>
    <w:p w14:paraId="62BD4640" w14:textId="314DBD5C" w:rsidR="003D733D" w:rsidRPr="00D05EFB" w:rsidRDefault="003D733D" w:rsidP="003D733D">
      <w:pPr>
        <w:pStyle w:val="ProductList-Body"/>
        <w:rPr>
          <w:color w:val="000000" w:themeColor="text1"/>
          <w:spacing w:val="-2"/>
        </w:rPr>
      </w:pPr>
      <w:r w:rsidRPr="00D05EFB">
        <w:rPr>
          <w:color w:val="000000" w:themeColor="text1"/>
          <w:spacing w:val="-2"/>
        </w:rPr>
        <w:t>A „</w:t>
      </w:r>
      <w:r w:rsidRPr="00D05EFB">
        <w:rPr>
          <w:b/>
          <w:bCs/>
          <w:color w:val="00188F"/>
          <w:spacing w:val="-2"/>
        </w:rPr>
        <w:t>Túlzott Késési Órák</w:t>
      </w:r>
      <w:r w:rsidRPr="00D05EFB">
        <w:rPr>
          <w:color w:val="000000" w:themeColor="text1"/>
          <w:spacing w:val="-2"/>
        </w:rPr>
        <w:t>” azon egyórás időintervallumok teljes összege, amelyek alatt a Replikációs Késés Ellenőrzése eredménye olyan P99 Replikációs Késés, amely nagyobb vagy egyenlő az RPO-val egy adott Microsoft Azure előfizetés vonatkozásában egy Alkalmazandó Időszak alatt. Ha egy adott egyórás időintervallumban a Replikációs Késés Ellenőrzése metódusok száma nulla, akkor erre az intervallumra a Túlzott Késési Órák száma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A „</w:t>
      </w:r>
      <w:r>
        <w:rPr>
          <w:b/>
          <w:bCs/>
          <w:color w:val="00188F"/>
        </w:rPr>
        <w:t>Százalékos RPO-Elérés</w:t>
      </w:r>
      <w:r>
        <w:rPr>
          <w:color w:val="000000" w:themeColor="text1"/>
        </w:rPr>
        <w:t>” egy adott Adatbázis telepítés vonatkozásában, egy Alkalmazandó Időszakban a következő képlettel határozható meg:</w:t>
      </w:r>
    </w:p>
    <w:p w14:paraId="7EC80375" w14:textId="169D490D" w:rsidR="003D733D" w:rsidRPr="00EF7CF9" w:rsidRDefault="003D733D" w:rsidP="001A703D">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Túlzott Késési Órák</m:t>
              </m:r>
            </m:num>
            <m:den>
              <m:r>
                <m:rPr>
                  <m:nor/>
                </m:rPr>
                <w:rPr>
                  <w:rFonts w:ascii="Cambria Math" w:hAnsi="Cambria Math" w:cs="Tahoma"/>
                  <w:i/>
                  <w:sz w:val="18"/>
                  <w:szCs w:val="18"/>
                </w:rPr>
                <m:t>Telepítési órák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Az aktív georeplikáció funkció Ügyfél általi, egy Megfelelő Másodikkal az SQL Database szolgáltatás Üzletileg Kritikus szolgáltatási szintjén történő használatára a következő Szolgáltatási Szintek és Szolgáltatás-jóváírások vonatkoznak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Művelet</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Százalékos RPO-Elérés</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Szolgáltatás-jóváírás</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Georeplikáció</w:t>
            </w:r>
          </w:p>
        </w:tc>
        <w:tc>
          <w:tcPr>
            <w:tcW w:w="1447" w:type="dxa"/>
            <w:vAlign w:val="center"/>
          </w:tcPr>
          <w:p w14:paraId="4882E3A4" w14:textId="77777777" w:rsidR="003D733D" w:rsidRPr="00EF7CF9" w:rsidRDefault="003D733D" w:rsidP="000F31B4">
            <w:pPr>
              <w:pStyle w:val="ProductList-OfferingBody"/>
              <w:jc w:val="center"/>
            </w:pPr>
            <w:r>
              <w:t>5 másodperc</w:t>
            </w:r>
          </w:p>
        </w:tc>
        <w:tc>
          <w:tcPr>
            <w:tcW w:w="3780" w:type="dxa"/>
            <w:vAlign w:val="center"/>
          </w:tcPr>
          <w:p w14:paraId="6063EF21" w14:textId="77777777" w:rsidR="003D733D" w:rsidRPr="00EF7CF9" w:rsidRDefault="003D733D" w:rsidP="000F31B4">
            <w:pPr>
              <w:pStyle w:val="ProductList-OfferingBody"/>
              <w:jc w:val="center"/>
            </w:pPr>
            <w:r>
              <w:t>&lt; 100%</w:t>
            </w:r>
          </w:p>
        </w:tc>
        <w:tc>
          <w:tcPr>
            <w:tcW w:w="3960" w:type="dxa"/>
            <w:vAlign w:val="center"/>
          </w:tcPr>
          <w:p w14:paraId="74D9BC0C" w14:textId="35EBB4C0" w:rsidR="003D733D" w:rsidRPr="00EF7CF9" w:rsidRDefault="003D733D" w:rsidP="000F31B4">
            <w:pPr>
              <w:pStyle w:val="ProductList-OfferingBody"/>
              <w:jc w:val="center"/>
            </w:pPr>
            <w:r>
              <w:t>A Megfelelő Másodlagos teljes Alkalmazandó Időszakbeli költségének 10%-a</w:t>
            </w:r>
          </w:p>
        </w:tc>
      </w:tr>
    </w:tbl>
    <w:p w14:paraId="626616AF" w14:textId="77777777" w:rsidR="003D733D" w:rsidRPr="00ED4527" w:rsidRDefault="003D733D" w:rsidP="00A95817">
      <w:pPr>
        <w:pStyle w:val="ProductList-Body"/>
        <w:spacing w:before="120"/>
        <w:rPr>
          <w:b/>
          <w:bCs/>
          <w:color w:val="00188F"/>
        </w:rPr>
      </w:pPr>
      <w:r>
        <w:rPr>
          <w:b/>
          <w:bCs/>
          <w:color w:val="00188F"/>
        </w:rPr>
        <w:t>Célul Kitűzött Helyreállítási Idő (RTO)</w:t>
      </w:r>
    </w:p>
    <w:p w14:paraId="018124D3" w14:textId="77777777" w:rsidR="003D733D" w:rsidRPr="009A2713" w:rsidRDefault="003D733D" w:rsidP="003D733D">
      <w:pPr>
        <w:pStyle w:val="ProductList-Body"/>
        <w:rPr>
          <w:color w:val="000000" w:themeColor="text1"/>
        </w:rPr>
      </w:pPr>
      <w:r>
        <w:rPr>
          <w:color w:val="000000" w:themeColor="text1"/>
        </w:rPr>
        <w:t>A „</w:t>
      </w:r>
      <w:r>
        <w:rPr>
          <w:b/>
          <w:bCs/>
          <w:color w:val="00188F"/>
        </w:rPr>
        <w:t>Nem Tervezett Feladatátvétel</w:t>
      </w:r>
      <w:r>
        <w:rPr>
          <w:color w:val="000000" w:themeColor="text1"/>
        </w:rPr>
        <w:t>” olyan művelet, amelyet az Ügyfél kezdeményez, amikor az Elsődleges nem elérhető, hogy egy Megfelelő Másodlagost engedélyezzen Elsődlegesként.</w:t>
      </w:r>
    </w:p>
    <w:p w14:paraId="526E5FAF" w14:textId="77777777" w:rsidR="003D733D" w:rsidRPr="009A2713" w:rsidRDefault="003D733D" w:rsidP="003D733D">
      <w:pPr>
        <w:pStyle w:val="ProductList-Body"/>
        <w:rPr>
          <w:color w:val="000000" w:themeColor="text1"/>
        </w:rPr>
      </w:pPr>
      <w:r>
        <w:rPr>
          <w:color w:val="000000" w:themeColor="text1"/>
        </w:rPr>
        <w:t>A „</w:t>
      </w:r>
      <w:r>
        <w:rPr>
          <w:b/>
          <w:bCs/>
          <w:color w:val="00188F"/>
        </w:rPr>
        <w:t>Helyreállítási Idő</w:t>
      </w:r>
      <w:r>
        <w:rPr>
          <w:color w:val="000000" w:themeColor="text1"/>
        </w:rPr>
        <w:t>” a Nem Tervezett Feladatátvétel és a Másodlagos Elsődlegesként való eljárása között telik el.</w:t>
      </w:r>
    </w:p>
    <w:p w14:paraId="6F599CC8" w14:textId="77777777" w:rsidR="003D733D" w:rsidRPr="009A2713" w:rsidRDefault="003D733D" w:rsidP="003D733D">
      <w:pPr>
        <w:pStyle w:val="ProductList-Body"/>
        <w:rPr>
          <w:color w:val="000000" w:themeColor="text1"/>
        </w:rPr>
      </w:pPr>
      <w:r>
        <w:rPr>
          <w:color w:val="000000" w:themeColor="text1"/>
        </w:rPr>
        <w:t>A „</w:t>
      </w:r>
      <w:r>
        <w:rPr>
          <w:b/>
          <w:bCs/>
          <w:color w:val="00188F"/>
        </w:rPr>
        <w:t>Célul Kitűzött Helyreállítási Idő (RTO)</w:t>
      </w:r>
      <w:r>
        <w:rPr>
          <w:color w:val="000000" w:themeColor="text1"/>
        </w:rPr>
        <w:t>” a leghosszabb engedélyezett Helyreállítási Időt jelenti, amely nem lehet több, mint 30 másodperc.</w:t>
      </w:r>
    </w:p>
    <w:p w14:paraId="5BE092A6" w14:textId="77777777" w:rsidR="003D733D" w:rsidRPr="009A2713" w:rsidRDefault="003D733D" w:rsidP="003D733D">
      <w:pPr>
        <w:pStyle w:val="ProductList-Body"/>
        <w:rPr>
          <w:color w:val="000000" w:themeColor="text1"/>
        </w:rPr>
      </w:pPr>
      <w:r>
        <w:rPr>
          <w:color w:val="000000" w:themeColor="text1"/>
        </w:rPr>
        <w:t>„</w:t>
      </w:r>
      <w:r>
        <w:rPr>
          <w:b/>
          <w:bCs/>
          <w:color w:val="00188F"/>
        </w:rPr>
        <w:t>Nem-megfelelő Nem Tervezett Feladatátvétel</w:t>
      </w:r>
      <w:r>
        <w:rPr>
          <w:color w:val="000000" w:themeColor="text1"/>
        </w:rPr>
        <w:t>” az olyan Nem Tervezett Feladatátvétel, amely nem teljesült az RTO-n belül.</w:t>
      </w:r>
    </w:p>
    <w:p w14:paraId="5166DD05" w14:textId="4A52663D" w:rsidR="003D733D" w:rsidRPr="009A2713" w:rsidRDefault="003D733D" w:rsidP="003D733D">
      <w:pPr>
        <w:pStyle w:val="ProductList-Body"/>
        <w:tabs>
          <w:tab w:val="clear" w:pos="360"/>
          <w:tab w:val="clear" w:pos="720"/>
          <w:tab w:val="clear" w:pos="1080"/>
        </w:tabs>
        <w:rPr>
          <w:color w:val="000000" w:themeColor="text1"/>
        </w:rPr>
      </w:pPr>
      <w:r>
        <w:rPr>
          <w:color w:val="000000" w:themeColor="text1"/>
        </w:rPr>
        <w:t>A „</w:t>
      </w:r>
      <w:r>
        <w:rPr>
          <w:b/>
          <w:bCs/>
          <w:color w:val="00188F"/>
        </w:rPr>
        <w:t>Százalékos RTO-Elérés</w:t>
      </w:r>
      <w:r>
        <w:rPr>
          <w:color w:val="000000" w:themeColor="text1"/>
        </w:rPr>
        <w:t>” egy adott Adatbázis üzembehelyezése esetén, egy Alkalmazandó Időszakon belül egy adott előfizetés vonatkozásában a következő képlettel határozható meg:</w:t>
      </w:r>
    </w:p>
    <w:p w14:paraId="324032A0" w14:textId="6BB409AB" w:rsidR="003D733D" w:rsidRPr="00EF7CF9" w:rsidRDefault="00000000" w:rsidP="000C55F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A Nem Tervezett Feladatátvételek teljes száma – A Nem-megfelelő Nem Tervezett Feladatátvételek száma</m:t>
              </m:r>
            </m:num>
            <m:den>
              <m:r>
                <m:rPr>
                  <m:nor/>
                </m:rPr>
                <w:rPr>
                  <w:rFonts w:ascii="Cambria Math" w:hAnsi="Cambria Math" w:cs="Tahoma"/>
                  <w:i/>
                  <w:sz w:val="18"/>
                  <w:szCs w:val="18"/>
                </w:rPr>
                <m:t>A Nem Tervezett Feladatátvételek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Az aktív georeplikáció funkció Ügyfél általi, egy Megfelelő Másodikkal az SQL Database szolgáltatás Üzletileg Kritikus szolgáltatási szintjén történő használatára a következő Szolgáltatási Szintek és Szolgáltatás-jóváírások vonatkoznak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Művelet</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Százalékos RTO-Elérés</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Szolgáltatás-jóváírás</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Önálló adatbázis nem tervezett feladatátvitele</w:t>
            </w:r>
          </w:p>
        </w:tc>
        <w:tc>
          <w:tcPr>
            <w:tcW w:w="1440" w:type="dxa"/>
            <w:vAlign w:val="center"/>
          </w:tcPr>
          <w:p w14:paraId="5697F7F9" w14:textId="77777777" w:rsidR="003D733D" w:rsidRPr="00EF7CF9" w:rsidRDefault="003D733D" w:rsidP="000F31B4">
            <w:pPr>
              <w:pStyle w:val="ProductList-OfferingBody"/>
              <w:jc w:val="center"/>
            </w:pPr>
            <w:r>
              <w:t>30 másodperc</w:t>
            </w:r>
          </w:p>
        </w:tc>
        <w:tc>
          <w:tcPr>
            <w:tcW w:w="2880" w:type="dxa"/>
            <w:vAlign w:val="center"/>
          </w:tcPr>
          <w:p w14:paraId="1F10F6D5" w14:textId="77777777" w:rsidR="003D733D" w:rsidRPr="00EF7CF9" w:rsidRDefault="003D733D" w:rsidP="000F31B4">
            <w:pPr>
              <w:pStyle w:val="ProductList-OfferingBody"/>
              <w:jc w:val="center"/>
            </w:pPr>
            <w:r>
              <w:t>&lt; 100%</w:t>
            </w:r>
          </w:p>
        </w:tc>
        <w:tc>
          <w:tcPr>
            <w:tcW w:w="3600" w:type="dxa"/>
            <w:vAlign w:val="center"/>
          </w:tcPr>
          <w:p w14:paraId="68DA0804" w14:textId="7ECCB888" w:rsidR="003D733D" w:rsidRPr="00EF7CF9" w:rsidRDefault="003D733D" w:rsidP="000F31B4">
            <w:pPr>
              <w:pStyle w:val="ProductList-OfferingBody"/>
              <w:jc w:val="center"/>
            </w:pPr>
            <w:r>
              <w:t>A Megfelelő Másodlagos teljes Alkalmazandó Időszakbeli költségének 100%-a</w:t>
            </w:r>
          </w:p>
        </w:tc>
      </w:tr>
    </w:tbl>
    <w:p w14:paraId="360A6588" w14:textId="11E4C9B8" w:rsidR="003D733D" w:rsidRPr="00EF7CF9" w:rsidRDefault="002778D1"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D682C45" w14:textId="77777777" w:rsidR="00C24853" w:rsidRPr="00C24853" w:rsidRDefault="00C24853" w:rsidP="00754A77">
      <w:pPr>
        <w:pStyle w:val="ProductList-Offering2Heading"/>
        <w:keepNext/>
        <w:tabs>
          <w:tab w:val="clear" w:pos="360"/>
          <w:tab w:val="clear" w:pos="720"/>
          <w:tab w:val="clear" w:pos="1080"/>
        </w:tabs>
        <w:outlineLvl w:val="2"/>
      </w:pPr>
      <w:bookmarkStart w:id="404" w:name="_Toc231483898"/>
      <w:bookmarkEnd w:id="403"/>
      <w:r>
        <w:t>Azure SQL Managed Instance</w:t>
      </w:r>
      <w:bookmarkEnd w:id="404"/>
    </w:p>
    <w:p w14:paraId="207753A5" w14:textId="77777777" w:rsidR="00C24853" w:rsidRPr="007F34A9" w:rsidRDefault="00C24853" w:rsidP="004D62E4">
      <w:pPr>
        <w:pStyle w:val="ProductList-Body"/>
        <w:rPr>
          <w:b/>
          <w:bCs/>
          <w:color w:val="00188F"/>
        </w:rPr>
      </w:pPr>
      <w:r>
        <w:rPr>
          <w:b/>
          <w:bCs/>
          <w:color w:val="00188F"/>
        </w:rPr>
        <w:t>További fogalommeghatározások</w:t>
      </w:r>
    </w:p>
    <w:p w14:paraId="1CD0AF18" w14:textId="77777777" w:rsidR="00C24853" w:rsidRPr="00D05EFB" w:rsidRDefault="00C24853" w:rsidP="004D62E4">
      <w:pPr>
        <w:pStyle w:val="ProductList-Body"/>
      </w:pPr>
      <w:r w:rsidRPr="00D05EFB">
        <w:t>A „</w:t>
      </w:r>
      <w:r w:rsidRPr="00D05EFB">
        <w:rPr>
          <w:b/>
          <w:bCs/>
          <w:color w:val="00188F"/>
        </w:rPr>
        <w:t>Példány</w:t>
      </w:r>
      <w:r w:rsidRPr="00D05EFB">
        <w:t>” bármelyik Szolgáltatási szinten létrehozott és egyetlen példányként üzembe állított Microsoft Azure SQL Managed Instance adatbázispéldány.</w:t>
      </w:r>
    </w:p>
    <w:p w14:paraId="1FEC54F7" w14:textId="77777777" w:rsidR="00C24853" w:rsidRDefault="00C24853" w:rsidP="004D62E4">
      <w:pPr>
        <w:pStyle w:val="ProductList-Body"/>
      </w:pPr>
      <w:r>
        <w:t>A „</w:t>
      </w:r>
      <w:r>
        <w:rPr>
          <w:b/>
          <w:bCs/>
          <w:color w:val="00188F"/>
        </w:rPr>
        <w:t>Megfelelő Hálózati Konfiguráció</w:t>
      </w:r>
      <w:r>
        <w:t>” a Microsoft Azure Virtual Network virtuális hálózatot üzemeltető Példány szükséges konfigurációinak teljes halmazát jelenti – ideértve a Microsoft Azure Network Biztonsági Csoportjának bejövő adatokra vonatkozó biztonsági szabályait és a Microsoft Azure Virtual Network alhálózatát üzemeltető Példány kötelezően megadandó, Felhasználó Által Definiált Microsoft Azure-beli Útvonalait is –, amelyek lehetővé teszik a felügyeleti adatforgalom megszakítás nélküli áramlását és a Microsoft Azure Virtual Network alhálózatát üzemeltető Példányban elhelyezett dedikált átjáróhoz irányuló adatforgalmat.</w:t>
      </w:r>
    </w:p>
    <w:p w14:paraId="742781CD" w14:textId="77777777" w:rsidR="00770412" w:rsidRPr="00D2551C" w:rsidRDefault="00770412" w:rsidP="004D62E4">
      <w:pPr>
        <w:pStyle w:val="ProductList-Body"/>
        <w:rPr>
          <w:rFonts w:ascii="Calibri" w:hAnsi="Calibri" w:cs="Calibri"/>
        </w:rPr>
      </w:pPr>
      <w:r>
        <w:rPr>
          <w:rFonts w:ascii="Calibri" w:hAnsi="Calibri" w:cs="Calibri"/>
        </w:rPr>
        <w:t>A „</w:t>
      </w:r>
      <w:r>
        <w:rPr>
          <w:rFonts w:ascii="Calibri" w:hAnsi="Calibri" w:cs="Calibri"/>
          <w:b/>
          <w:bCs/>
          <w:color w:val="00188F"/>
        </w:rPr>
        <w:t>Rendelkezésre Állási Zóna</w:t>
      </w:r>
      <w:r>
        <w:rPr>
          <w:rFonts w:ascii="Calibri" w:hAnsi="Calibri" w:cs="Calibri"/>
        </w:rPr>
        <w:t>” egy Azure-régió egy olyan, meghibásodásoktól elszigetelt területe, amely redundáns energiaellátást, hűtést és hálózati hozzáférést biztosít.</w:t>
      </w:r>
    </w:p>
    <w:p w14:paraId="437B8198" w14:textId="2AAB90A8" w:rsidR="00770412" w:rsidRDefault="00770412" w:rsidP="004D62E4">
      <w:pPr>
        <w:pStyle w:val="ProductList-Body"/>
        <w:rPr>
          <w:b/>
          <w:bCs/>
          <w:color w:val="00188F"/>
        </w:rPr>
      </w:pPr>
      <w:r>
        <w:rPr>
          <w:rFonts w:ascii="Calibri" w:hAnsi="Calibri" w:cs="Calibri"/>
        </w:rPr>
        <w:t>A „</w:t>
      </w:r>
      <w:r>
        <w:rPr>
          <w:rFonts w:ascii="Calibri" w:hAnsi="Calibri" w:cs="Calibri"/>
          <w:b/>
          <w:bCs/>
          <w:color w:val="00188F"/>
        </w:rPr>
        <w:t>Zónaredundáns Telepítés</w:t>
      </w:r>
      <w:r>
        <w:rPr>
          <w:rFonts w:ascii="Calibri" w:hAnsi="Calibri" w:cs="Calibri"/>
        </w:rPr>
        <w:t>” olyan Példány, amelyet több Rendelkezésre Állási Zónában állítottak üzembe</w:t>
      </w:r>
    </w:p>
    <w:p w14:paraId="14E0066B" w14:textId="703BDC33" w:rsidR="00C24853" w:rsidRPr="007F34A9" w:rsidRDefault="00EE6E3C" w:rsidP="004D62E4">
      <w:pPr>
        <w:pStyle w:val="ProductList-Body"/>
        <w:rPr>
          <w:b/>
          <w:bCs/>
          <w:color w:val="00188F"/>
        </w:rPr>
      </w:pPr>
      <w:r>
        <w:rPr>
          <w:b/>
          <w:bCs/>
          <w:color w:val="00188F"/>
        </w:rPr>
        <w:t>A Rendelkezésre Állás kiszámítása és a Szolgáltatási Szintek az Azure SQL Managed Instance Szolgáltatás esetén</w:t>
      </w:r>
    </w:p>
    <w:p w14:paraId="7162FAC1" w14:textId="655026A4" w:rsidR="00C24853" w:rsidRDefault="00C24853" w:rsidP="004D62E4">
      <w:pPr>
        <w:pStyle w:val="ProductList-Body"/>
        <w:ind w:right="153"/>
      </w:pPr>
      <w:r>
        <w:t>A „</w:t>
      </w:r>
      <w:r>
        <w:rPr>
          <w:b/>
          <w:bCs/>
          <w:color w:val="00188F"/>
        </w:rPr>
        <w:t>Telepítési Percek</w:t>
      </w:r>
      <w:r>
        <w:t>” azt az időtartamot jelentik percben kifejezve, amely alatt egy adott Példány egy Alkalmazandó Időszakban a Microsoft Azure-ban működőképes állapotban van.</w:t>
      </w:r>
    </w:p>
    <w:p w14:paraId="4F25D7E2" w14:textId="4EE74F93" w:rsidR="00C24853" w:rsidRDefault="00C24853" w:rsidP="004D62E4">
      <w:pPr>
        <w:pStyle w:val="ProductList-Body"/>
      </w:pPr>
      <w:r>
        <w:t>A „</w:t>
      </w:r>
      <w:r>
        <w:rPr>
          <w:b/>
          <w:bCs/>
          <w:color w:val="00188F"/>
        </w:rPr>
        <w:t>Maximális Rendelkezésre Állási Percek</w:t>
      </w:r>
      <w:r>
        <w:t>” az összes Telepítési Perc összege egy Alkalmazandó Időszakban, egy adott Microsoft Azure-előfizetés esetében.</w:t>
      </w:r>
    </w:p>
    <w:p w14:paraId="67E0F7ED" w14:textId="77777777" w:rsidR="00C24853" w:rsidRDefault="00C24853" w:rsidP="00C24853">
      <w:pPr>
        <w:pStyle w:val="ProductList-Body"/>
      </w:pPr>
      <w:r>
        <w:t>Az „</w:t>
      </w:r>
      <w:r>
        <w:rPr>
          <w:b/>
          <w:bCs/>
          <w:color w:val="00188F"/>
        </w:rPr>
        <w:t>Állásidő</w:t>
      </w:r>
      <w:r>
        <w:t>” egy adott Microsoft Azure-előfizetésbeli összes Példány azon Telepítési Perceinek összessége, amelyek alatt a Példány nem áll rendelkezésre. Egy adott Példány vonatkozásában egy perc akkor tekintendő rendelkezésre nem állónak, ha az adott percben az Ügyfélnek az Példánnyal kialakítandó adatkapcsolat létrehozására irányuló folyamatos próbálkozásai kivétel nélkül sikertelenek.</w:t>
      </w:r>
    </w:p>
    <w:p w14:paraId="6648B189" w14:textId="3124EE23" w:rsidR="007F34A9" w:rsidRDefault="00C24853" w:rsidP="007F34A9">
      <w:pPr>
        <w:pStyle w:val="ProductList-Body"/>
      </w:pPr>
      <w:r>
        <w:t>Egy adott Példány „</w:t>
      </w:r>
      <w:r>
        <w:rPr>
          <w:b/>
          <w:bCs/>
          <w:color w:val="00188F"/>
        </w:rPr>
        <w:t>Százalékos Rendelkezésre Állása</w:t>
      </w:r>
      <w: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5A358974" w14:textId="77777777" w:rsidR="00365E17" w:rsidRPr="00EF7CF9" w:rsidRDefault="00000000" w:rsidP="003C4E5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772E8F0" w14:textId="77777777" w:rsidR="00257524" w:rsidRPr="00802AB3" w:rsidRDefault="00257524" w:rsidP="00257524">
      <w:pPr>
        <w:spacing w:after="0" w:line="240" w:lineRule="auto"/>
        <w:textAlignment w:val="baseline"/>
        <w:rPr>
          <w:rFonts w:ascii="Calibri" w:hAnsi="Calibri" w:cs="Calibri"/>
          <w:b/>
          <w:bCs/>
          <w:color w:val="00188F"/>
          <w:sz w:val="18"/>
        </w:rPr>
      </w:pPr>
      <w:r>
        <w:rPr>
          <w:rFonts w:ascii="Calibri" w:hAnsi="Calibri" w:cs="Calibri"/>
          <w:b/>
          <w:bCs/>
          <w:color w:val="00188F"/>
          <w:sz w:val="18"/>
        </w:rPr>
        <w:t>A Megfelelő Hálózati Konfigurációval rendelkező, Zónaredundáns Telepítésekre konfigurált SQL Managed Instance Szolgáltatás Üzletileg Kritikus szintjének Ügyfél általi használatára a következő Szolgáltatás Szintek és Szolgáltatás-jóváírások alkalmazandók: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7524" w:rsidRPr="00B44CF9" w14:paraId="1C2CE8D4" w14:textId="77777777" w:rsidTr="00EE2D6C">
        <w:trPr>
          <w:tblHeader/>
        </w:trPr>
        <w:tc>
          <w:tcPr>
            <w:tcW w:w="5400" w:type="dxa"/>
            <w:shd w:val="clear" w:color="auto" w:fill="0072C6"/>
          </w:tcPr>
          <w:p w14:paraId="4E5F1E32" w14:textId="77777777" w:rsidR="00257524" w:rsidRPr="005C5594" w:rsidRDefault="002575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32164A4B" w14:textId="77777777" w:rsidR="00257524" w:rsidRPr="005C5594" w:rsidRDefault="002575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257524" w:rsidRPr="00B44CF9" w14:paraId="0F194D09" w14:textId="77777777" w:rsidTr="00EE2D6C">
        <w:tc>
          <w:tcPr>
            <w:tcW w:w="5400" w:type="dxa"/>
          </w:tcPr>
          <w:p w14:paraId="01ECCEBB"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&lt; 99,995%</w:t>
            </w:r>
          </w:p>
        </w:tc>
        <w:tc>
          <w:tcPr>
            <w:tcW w:w="5400" w:type="dxa"/>
          </w:tcPr>
          <w:p w14:paraId="74C39ADF"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10%</w:t>
            </w:r>
          </w:p>
        </w:tc>
      </w:tr>
      <w:tr w:rsidR="00257524" w:rsidRPr="00B44CF9" w14:paraId="50E1564F" w14:textId="77777777" w:rsidTr="00EE2D6C">
        <w:tc>
          <w:tcPr>
            <w:tcW w:w="5400" w:type="dxa"/>
          </w:tcPr>
          <w:p w14:paraId="58AD0B97"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01A277FA"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25%</w:t>
            </w:r>
          </w:p>
        </w:tc>
      </w:tr>
      <w:tr w:rsidR="00257524" w:rsidRPr="00B44CF9" w14:paraId="7D74B9E4" w14:textId="77777777" w:rsidTr="00EE2D6C">
        <w:tc>
          <w:tcPr>
            <w:tcW w:w="5400" w:type="dxa"/>
          </w:tcPr>
          <w:p w14:paraId="6FB90025"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274782E1"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100%</w:t>
            </w:r>
          </w:p>
        </w:tc>
      </w:tr>
    </w:tbl>
    <w:p w14:paraId="020C5CF6" w14:textId="77777777" w:rsidR="00257524" w:rsidRPr="00802AB3" w:rsidRDefault="00257524" w:rsidP="00257524">
      <w:pPr>
        <w:spacing w:before="120" w:after="0" w:line="240" w:lineRule="auto"/>
        <w:textAlignment w:val="baseline"/>
        <w:rPr>
          <w:rFonts w:ascii="Calibri" w:hAnsi="Calibri" w:cs="Calibri"/>
          <w:b/>
          <w:bCs/>
          <w:color w:val="00188F"/>
          <w:sz w:val="18"/>
        </w:rPr>
      </w:pPr>
      <w:r>
        <w:rPr>
          <w:rFonts w:ascii="Calibri" w:hAnsi="Calibri" w:cs="Calibri"/>
          <w:b/>
          <w:bCs/>
          <w:color w:val="00188F"/>
          <w:sz w:val="18"/>
        </w:rPr>
        <w:t>A Megfelelő Hálózati Konfigurációval rendelkező, nem Zónaredundáns Telepítésekre konfigurált SQL Managed Instance Szolgáltatás Üzletileg Kritikus szintjének Ügyfél általi használatára a következő Szolgáltatás Szintek és Szolgáltatás-jóváírások alkalmazandók: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7524" w:rsidRPr="00EF7CF9" w14:paraId="675D6E3A" w14:textId="77777777" w:rsidTr="00EE2D6C">
        <w:trPr>
          <w:tblHeader/>
        </w:trPr>
        <w:tc>
          <w:tcPr>
            <w:tcW w:w="5400" w:type="dxa"/>
            <w:shd w:val="clear" w:color="auto" w:fill="0072C6"/>
          </w:tcPr>
          <w:p w14:paraId="2F570A08" w14:textId="77777777" w:rsidR="00257524" w:rsidRPr="005C5594" w:rsidRDefault="002575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3928A562" w14:textId="77777777" w:rsidR="00257524" w:rsidRPr="005C5594" w:rsidRDefault="002575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257524" w:rsidRPr="00EF7CF9" w14:paraId="0034D6C3" w14:textId="77777777" w:rsidTr="00EE2D6C">
        <w:tc>
          <w:tcPr>
            <w:tcW w:w="5400" w:type="dxa"/>
          </w:tcPr>
          <w:p w14:paraId="065A87CE"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&lt; 99,99%</w:t>
            </w:r>
          </w:p>
        </w:tc>
        <w:tc>
          <w:tcPr>
            <w:tcW w:w="5400" w:type="dxa"/>
          </w:tcPr>
          <w:p w14:paraId="5A18B06B"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10%</w:t>
            </w:r>
          </w:p>
        </w:tc>
      </w:tr>
      <w:tr w:rsidR="00257524" w:rsidRPr="00EF7CF9" w14:paraId="01EE827B" w14:textId="77777777" w:rsidTr="00EE2D6C">
        <w:tc>
          <w:tcPr>
            <w:tcW w:w="5400" w:type="dxa"/>
          </w:tcPr>
          <w:p w14:paraId="061F9ACF"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0582B1E0"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25%</w:t>
            </w:r>
          </w:p>
        </w:tc>
      </w:tr>
      <w:tr w:rsidR="00257524" w:rsidRPr="00EF7CF9" w14:paraId="53BBF340" w14:textId="77777777" w:rsidTr="00EE2D6C">
        <w:tc>
          <w:tcPr>
            <w:tcW w:w="5400" w:type="dxa"/>
          </w:tcPr>
          <w:p w14:paraId="36105A67"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2C69039A"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100%</w:t>
            </w:r>
          </w:p>
        </w:tc>
      </w:tr>
    </w:tbl>
    <w:p w14:paraId="6C6FC2F4" w14:textId="77777777" w:rsidR="00257524" w:rsidRPr="00802AB3" w:rsidRDefault="00257524" w:rsidP="00257524">
      <w:pPr>
        <w:pStyle w:val="ProductList-Body"/>
        <w:spacing w:before="120"/>
        <w:rPr>
          <w:rFonts w:ascii="Calibri" w:hAnsi="Calibri" w:cs="Calibri"/>
          <w:b/>
          <w:bCs/>
          <w:color w:val="00188F"/>
        </w:rPr>
      </w:pPr>
      <w:r>
        <w:rPr>
          <w:rFonts w:ascii="Calibri" w:hAnsi="Calibri" w:cs="Calibri"/>
          <w:b/>
          <w:bCs/>
          <w:color w:val="00188F"/>
        </w:rPr>
        <w:t xml:space="preserve">A Megfelelő Hálózati Konfigurációval rendelkező, </w:t>
      </w:r>
      <w:r>
        <w:rPr>
          <w:rFonts w:ascii="Calibri" w:eastAsia="Times New Roman" w:hAnsi="Calibri" w:cs="Calibri"/>
          <w:b/>
          <w:bCs/>
          <w:color w:val="00188F"/>
          <w:szCs w:val="18"/>
        </w:rPr>
        <w:t>Zónaredundáns Telepítésekre konfigurált SQL Managed Instance Szolgáltatás Általános Célú szintjének Ügyfél általi használatára a következő Szolgáltatás Szintek és Szolgáltatás-jóváírások alkalmazandók:</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7524" w:rsidRPr="00B44CF9" w14:paraId="695F1952" w14:textId="77777777" w:rsidTr="00EE2D6C">
        <w:trPr>
          <w:tblHeader/>
        </w:trPr>
        <w:tc>
          <w:tcPr>
            <w:tcW w:w="5400" w:type="dxa"/>
            <w:shd w:val="clear" w:color="auto" w:fill="0072C6"/>
          </w:tcPr>
          <w:p w14:paraId="1696E947" w14:textId="77777777" w:rsidR="00257524" w:rsidRPr="005C5594" w:rsidRDefault="002575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36800C28" w14:textId="77777777" w:rsidR="00257524" w:rsidRPr="005C5594" w:rsidRDefault="002575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257524" w:rsidRPr="00B44CF9" w14:paraId="3DA36042" w14:textId="77777777" w:rsidTr="00EE2D6C">
        <w:tc>
          <w:tcPr>
            <w:tcW w:w="5400" w:type="dxa"/>
          </w:tcPr>
          <w:p w14:paraId="005B40E0"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&lt; 99,995%</w:t>
            </w:r>
          </w:p>
        </w:tc>
        <w:tc>
          <w:tcPr>
            <w:tcW w:w="5400" w:type="dxa"/>
          </w:tcPr>
          <w:p w14:paraId="47D47BEF"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10%</w:t>
            </w:r>
          </w:p>
        </w:tc>
      </w:tr>
      <w:tr w:rsidR="00257524" w:rsidRPr="00B44CF9" w14:paraId="5E93C8C5" w14:textId="77777777" w:rsidTr="00EE2D6C">
        <w:tc>
          <w:tcPr>
            <w:tcW w:w="5400" w:type="dxa"/>
          </w:tcPr>
          <w:p w14:paraId="3FB0A370"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767AC2E5"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25%</w:t>
            </w:r>
          </w:p>
        </w:tc>
      </w:tr>
      <w:tr w:rsidR="00257524" w:rsidRPr="00B44CF9" w14:paraId="12C7257B" w14:textId="77777777" w:rsidTr="00EE2D6C">
        <w:tc>
          <w:tcPr>
            <w:tcW w:w="5400" w:type="dxa"/>
          </w:tcPr>
          <w:p w14:paraId="668A17E3"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5AC35600"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100%</w:t>
            </w:r>
          </w:p>
        </w:tc>
      </w:tr>
    </w:tbl>
    <w:p w14:paraId="7CF58D3D" w14:textId="77777777" w:rsidR="00257524" w:rsidRPr="00802AB3" w:rsidRDefault="00257524" w:rsidP="00257524">
      <w:pPr>
        <w:pStyle w:val="ProductList-Body"/>
        <w:spacing w:before="120"/>
        <w:rPr>
          <w:rFonts w:ascii="Calibri" w:hAnsi="Calibri" w:cs="Calibri"/>
          <w:b/>
          <w:bCs/>
          <w:color w:val="00188F"/>
        </w:rPr>
      </w:pPr>
      <w:r>
        <w:rPr>
          <w:rFonts w:ascii="Calibri" w:hAnsi="Calibri" w:cs="Calibri"/>
          <w:b/>
          <w:bCs/>
          <w:color w:val="00188F"/>
        </w:rPr>
        <w:t xml:space="preserve">A Megfelelő Hálózati Konfigurációval rendelkező, </w:t>
      </w:r>
      <w:r>
        <w:rPr>
          <w:rFonts w:ascii="Calibri" w:eastAsia="Times New Roman" w:hAnsi="Calibri" w:cs="Calibri"/>
          <w:b/>
          <w:bCs/>
          <w:color w:val="00188F"/>
          <w:szCs w:val="18"/>
        </w:rPr>
        <w:t>nem Zónaredundáns Telepítésekre konfigurált SQL Managed Instance Szolgáltatás Általános Célú szintjének Ügyfél általi használatára a következő Szolgáltatás Szintek és Szolgáltatás-jóváírások alkalmazandók:</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7524" w:rsidRPr="00B44CF9" w14:paraId="54324354" w14:textId="77777777" w:rsidTr="00EE2D6C">
        <w:trPr>
          <w:tblHeader/>
        </w:trPr>
        <w:tc>
          <w:tcPr>
            <w:tcW w:w="5400" w:type="dxa"/>
            <w:shd w:val="clear" w:color="auto" w:fill="0072C6"/>
          </w:tcPr>
          <w:p w14:paraId="733847C8" w14:textId="77777777" w:rsidR="00257524" w:rsidRPr="005C5594" w:rsidRDefault="002575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5126AFC7" w14:textId="77777777" w:rsidR="00257524" w:rsidRPr="005C5594" w:rsidRDefault="002575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257524" w:rsidRPr="00B44CF9" w14:paraId="1632929F" w14:textId="77777777" w:rsidTr="00EE2D6C">
        <w:tc>
          <w:tcPr>
            <w:tcW w:w="5400" w:type="dxa"/>
          </w:tcPr>
          <w:p w14:paraId="274DC5C8"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&lt; 99,99%</w:t>
            </w:r>
          </w:p>
        </w:tc>
        <w:tc>
          <w:tcPr>
            <w:tcW w:w="5400" w:type="dxa"/>
          </w:tcPr>
          <w:p w14:paraId="6DA96272"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10%</w:t>
            </w:r>
          </w:p>
        </w:tc>
      </w:tr>
      <w:tr w:rsidR="00257524" w:rsidRPr="00B44CF9" w14:paraId="093ADB38" w14:textId="77777777" w:rsidTr="00EE2D6C">
        <w:tc>
          <w:tcPr>
            <w:tcW w:w="5400" w:type="dxa"/>
          </w:tcPr>
          <w:p w14:paraId="2D2FA41F"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17B8023F"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25%</w:t>
            </w:r>
          </w:p>
        </w:tc>
      </w:tr>
      <w:tr w:rsidR="00257524" w:rsidRPr="00B44CF9" w14:paraId="1A2E12E7" w14:textId="77777777" w:rsidTr="00EE2D6C">
        <w:tc>
          <w:tcPr>
            <w:tcW w:w="5400" w:type="dxa"/>
          </w:tcPr>
          <w:p w14:paraId="31F8ACE4"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2C0D6D7D"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100%</w:t>
            </w:r>
          </w:p>
        </w:tc>
      </w:tr>
    </w:tbl>
    <w:p w14:paraId="7A2E8ED8" w14:textId="62F0FA40" w:rsidR="00D43447" w:rsidRPr="00EF7CF9" w:rsidRDefault="002778D1"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E4E2E9E" w14:textId="77777777" w:rsidR="00EC68D1" w:rsidRPr="00EF7CF9" w:rsidRDefault="00EC68D1" w:rsidP="00EC68D1">
      <w:pPr>
        <w:pStyle w:val="ProductList-Offering2Heading"/>
        <w:tabs>
          <w:tab w:val="clear" w:pos="360"/>
          <w:tab w:val="clear" w:pos="720"/>
          <w:tab w:val="clear" w:pos="1080"/>
        </w:tabs>
        <w:outlineLvl w:val="2"/>
      </w:pPr>
      <w:bookmarkStart w:id="405" w:name="_Toc231483899"/>
      <w:bookmarkStart w:id="406" w:name="_Toc457821580"/>
      <w:bookmarkStart w:id="407" w:name="_Toc52348989"/>
      <w:bookmarkStart w:id="408" w:name="_Hlk119928622"/>
      <w:r>
        <w:t>SQL Server Stretch Database</w:t>
      </w:r>
      <w:bookmarkEnd w:id="405"/>
    </w:p>
    <w:p w14:paraId="285F3692" w14:textId="77777777" w:rsidR="00EC68D1" w:rsidRPr="00EF7CF9" w:rsidRDefault="00EC68D1" w:rsidP="00EC68D1">
      <w:pPr>
        <w:pStyle w:val="ProductList-Body"/>
      </w:pPr>
      <w:r>
        <w:rPr>
          <w:b/>
          <w:color w:val="00188F"/>
        </w:rPr>
        <w:t>További fogalommeghatározások</w:t>
      </w:r>
      <w:r w:rsidRPr="00CB5405">
        <w:rPr>
          <w:b/>
          <w:color w:val="00188F"/>
        </w:rPr>
        <w:t>:</w:t>
      </w:r>
    </w:p>
    <w:p w14:paraId="67BD4A57" w14:textId="77777777" w:rsidR="00EC68D1" w:rsidRPr="00EF7CF9" w:rsidRDefault="00EC68D1" w:rsidP="00EC68D1">
      <w:pPr>
        <w:pStyle w:val="ProductList-Body"/>
      </w:pPr>
      <w:r>
        <w:t>Az „</w:t>
      </w:r>
      <w:r>
        <w:rPr>
          <w:b/>
          <w:color w:val="00188F"/>
        </w:rPr>
        <w:t>Adatbázis</w:t>
      </w:r>
      <w:r>
        <w:t>” az SQL Server Stretch Database adatbázis egy példányát jelenti.</w:t>
      </w:r>
    </w:p>
    <w:p w14:paraId="63D9DA7F" w14:textId="77777777" w:rsidR="00EC68D1" w:rsidRPr="00EF7CF9" w:rsidRDefault="00EC68D1" w:rsidP="00EC68D1">
      <w:pPr>
        <w:pStyle w:val="ProductList-Body"/>
      </w:pPr>
      <w:r>
        <w:t>A „</w:t>
      </w:r>
      <w:r>
        <w:rPr>
          <w:b/>
          <w:color w:val="00188F"/>
        </w:rPr>
        <w:t>Maximális Rendelkezésre Állási Percek</w:t>
      </w:r>
      <w:r>
        <w:t>” azt az időtartamot jelentik percben kifejezve, amely alatt egy adott Adatbázis egy adott Microsoft Azure-előfizetés esetén egy Alkalmazandó Időszakban telepített állapotban van.</w:t>
      </w:r>
    </w:p>
    <w:p w14:paraId="37A033BF" w14:textId="77777777" w:rsidR="00EC68D1" w:rsidRPr="00EF7CF9" w:rsidRDefault="00EC68D1" w:rsidP="00EC68D1">
      <w:pPr>
        <w:pStyle w:val="ProductList-Body"/>
      </w:pPr>
      <w:r>
        <w:rPr>
          <w:b/>
          <w:color w:val="00188F"/>
        </w:rPr>
        <w:t>Állásidő</w:t>
      </w:r>
      <w:r w:rsidRPr="00CB5405">
        <w:rPr>
          <w:b/>
          <w:color w:val="00188F"/>
        </w:rPr>
        <w:t>:</w:t>
      </w:r>
      <w:r>
        <w:t xml:space="preserve"> az Ügyfél által egy adott Microsoft Azure-előfizetés keretében telepített összes Adatbázis azon perceinek összessége, amelyek alatt az Adatbázis nem áll rendelkezésre. Egy adott Adatbázis vonatkozásában egy perc akkor tekintendő rendelkezésre nem állónak, ha az adott percben az Ügyfélnek az Adatbázissal kialakítandó adatkapcsolat létrehozására irányuló folyamatos próbálkozásai kivétel nélkül sikertelenek.</w:t>
      </w:r>
    </w:p>
    <w:p w14:paraId="1F692FCE" w14:textId="64A171CA" w:rsidR="00EC68D1" w:rsidRDefault="00EC68D1" w:rsidP="008D2DE5">
      <w:pPr>
        <w:pStyle w:val="ProductList-Body"/>
        <w:keepNext/>
      </w:pPr>
      <w:r>
        <w:rPr>
          <w:b/>
          <w:color w:val="00188F"/>
        </w:rPr>
        <w:t>Százalékos Rendelkezésre Állás</w:t>
      </w:r>
      <w:r w:rsidRPr="00CB5405">
        <w:rPr>
          <w:b/>
          <w:color w:val="00188F"/>
        </w:rPr>
        <w:t>:</w:t>
      </w:r>
      <w:r>
        <w:t xml:space="preserve"> A Százalékos Rendelkezésre Állás a következő képlettel határozható meg:</w:t>
      </w:r>
    </w:p>
    <w:p w14:paraId="215BC575" w14:textId="77777777" w:rsidR="00EC68D1" w:rsidRPr="00EF7CF9" w:rsidRDefault="00000000" w:rsidP="000C55F0">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58B2E841" w14:textId="77777777" w:rsidR="00EC68D1" w:rsidRPr="00EF7CF9" w:rsidRDefault="00EC68D1" w:rsidP="00EC68D1">
      <w:pPr>
        <w:pStyle w:val="ProductList-Body"/>
        <w:keepNext/>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68D1" w:rsidRPr="00B44CF9" w14:paraId="29325E50" w14:textId="77777777">
        <w:trPr>
          <w:tblHeader/>
        </w:trPr>
        <w:tc>
          <w:tcPr>
            <w:tcW w:w="5400" w:type="dxa"/>
            <w:shd w:val="clear" w:color="auto" w:fill="0072C6"/>
          </w:tcPr>
          <w:p w14:paraId="6284DBC7" w14:textId="77777777" w:rsidR="00EC68D1" w:rsidRPr="00EF7CF9" w:rsidRDefault="00EC68D1">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DF05D27" w14:textId="77777777" w:rsidR="00EC68D1" w:rsidRPr="00EF7CF9" w:rsidRDefault="00EC68D1">
            <w:pPr>
              <w:pStyle w:val="ProductList-OfferingBody"/>
              <w:jc w:val="center"/>
              <w:rPr>
                <w:color w:val="FFFFFF" w:themeColor="background1"/>
              </w:rPr>
            </w:pPr>
            <w:r>
              <w:rPr>
                <w:color w:val="FFFFFF" w:themeColor="background1"/>
              </w:rPr>
              <w:t>Szolgáltatás-jóváírás</w:t>
            </w:r>
          </w:p>
        </w:tc>
      </w:tr>
      <w:tr w:rsidR="00EC68D1" w:rsidRPr="00B44CF9" w14:paraId="1FBD34FB" w14:textId="77777777">
        <w:tc>
          <w:tcPr>
            <w:tcW w:w="5400" w:type="dxa"/>
          </w:tcPr>
          <w:p w14:paraId="0C58DEEF" w14:textId="77777777" w:rsidR="00EC68D1" w:rsidRPr="00EF7CF9" w:rsidRDefault="00EC68D1">
            <w:pPr>
              <w:pStyle w:val="ProductList-OfferingBody"/>
              <w:jc w:val="center"/>
            </w:pPr>
            <w:r>
              <w:t>&lt; 99,9%</w:t>
            </w:r>
          </w:p>
        </w:tc>
        <w:tc>
          <w:tcPr>
            <w:tcW w:w="5400" w:type="dxa"/>
          </w:tcPr>
          <w:p w14:paraId="486D2F52" w14:textId="77777777" w:rsidR="00EC68D1" w:rsidRPr="00EF7CF9" w:rsidRDefault="00EC68D1">
            <w:pPr>
              <w:pStyle w:val="ProductList-OfferingBody"/>
              <w:jc w:val="center"/>
            </w:pPr>
            <w:r>
              <w:t>10%</w:t>
            </w:r>
          </w:p>
        </w:tc>
      </w:tr>
      <w:tr w:rsidR="00EC68D1" w:rsidRPr="00B44CF9" w14:paraId="11B13049" w14:textId="77777777">
        <w:tc>
          <w:tcPr>
            <w:tcW w:w="5400" w:type="dxa"/>
          </w:tcPr>
          <w:p w14:paraId="38A65302" w14:textId="77777777" w:rsidR="00EC68D1" w:rsidRPr="00EF7CF9" w:rsidRDefault="00EC68D1">
            <w:pPr>
              <w:pStyle w:val="ProductList-OfferingBody"/>
              <w:jc w:val="center"/>
            </w:pPr>
            <w:r>
              <w:t>&lt; 99%</w:t>
            </w:r>
          </w:p>
        </w:tc>
        <w:tc>
          <w:tcPr>
            <w:tcW w:w="5400" w:type="dxa"/>
          </w:tcPr>
          <w:p w14:paraId="5FCB34B0" w14:textId="77777777" w:rsidR="00EC68D1" w:rsidRPr="00EF7CF9" w:rsidRDefault="00EC68D1">
            <w:pPr>
              <w:pStyle w:val="ProductList-OfferingBody"/>
              <w:jc w:val="center"/>
            </w:pPr>
            <w:r>
              <w:t>25%</w:t>
            </w:r>
          </w:p>
        </w:tc>
      </w:tr>
    </w:tbl>
    <w:p w14:paraId="55962D05" w14:textId="77777777" w:rsidR="00EC68D1" w:rsidRPr="00EF7CF9" w:rsidRDefault="00EC68D1" w:rsidP="00EC68D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F14AFF2" w14:textId="44E24B76" w:rsidR="00EC68D1" w:rsidRPr="0017060C" w:rsidRDefault="00EC68D1" w:rsidP="00170C78">
      <w:pPr>
        <w:pStyle w:val="ProductList-Offering2Heading"/>
        <w:keepNext/>
        <w:tabs>
          <w:tab w:val="clear" w:pos="360"/>
          <w:tab w:val="clear" w:pos="720"/>
          <w:tab w:val="clear" w:pos="1080"/>
        </w:tabs>
        <w:outlineLvl w:val="2"/>
      </w:pPr>
      <w:bookmarkStart w:id="409" w:name="_Toc231483900"/>
      <w:r>
        <w:t>Static Web Apps</w:t>
      </w:r>
      <w:bookmarkEnd w:id="409"/>
    </w:p>
    <w:p w14:paraId="07AED326" w14:textId="77777777" w:rsidR="00EC68D1" w:rsidRPr="0017060C" w:rsidRDefault="00EC68D1" w:rsidP="00EC68D1">
      <w:pPr>
        <w:pStyle w:val="ProductList-Body"/>
        <w:rPr>
          <w:b/>
          <w:bCs/>
          <w:color w:val="00188F"/>
        </w:rPr>
      </w:pPr>
      <w:r>
        <w:rPr>
          <w:b/>
          <w:bCs/>
          <w:color w:val="00188F"/>
        </w:rPr>
        <w:t>További fogalommeghatározások</w:t>
      </w:r>
    </w:p>
    <w:p w14:paraId="58E71293" w14:textId="77777777" w:rsidR="00EC68D1" w:rsidRDefault="00EC68D1" w:rsidP="00EC68D1">
      <w:pPr>
        <w:pStyle w:val="ProductList-Body"/>
      </w:pPr>
      <w:r>
        <w:t>A „</w:t>
      </w:r>
      <w:r>
        <w:rPr>
          <w:b/>
          <w:bCs/>
          <w:color w:val="00188F"/>
        </w:rPr>
        <w:t>Telepítési Percek</w:t>
      </w:r>
      <w:r>
        <w:t>” azt az időtartamot jelenti percben kifejezve, amely alatt egy adott Alkalmazás egy Alkalmazandó Időszakban a Microsoft Azure-ban futó állapotban van. A Telepítési Percek számolása akkor kezdődik, amikor az Alkalmazást létrehozzák, vagy amikor az Ügyfél által kezdeményezett tevékenység hatására futni kezd az Alkalmazás, és addig tart, amíg az Ügyfél olyan tevékenységet nem kezdeményez, amely az adott Alkalmazás leállását vagy törlését eredményezi.</w:t>
      </w:r>
    </w:p>
    <w:p w14:paraId="36634D3A" w14:textId="77777777" w:rsidR="00EC68D1" w:rsidRDefault="00EC68D1" w:rsidP="00EC68D1">
      <w:pPr>
        <w:pStyle w:val="ProductList-Body"/>
      </w:pPr>
      <w:r>
        <w:t>A „</w:t>
      </w:r>
      <w:r>
        <w:rPr>
          <w:b/>
          <w:bCs/>
          <w:color w:val="00188F"/>
        </w:rPr>
        <w:t>Maximális Rendelkezésre Állási Percek</w:t>
      </w:r>
      <w:r>
        <w:t xml:space="preserve">” az Ügyfél által egy Alkalmazandó Időszakban, egy adott Microsoft Azure-előfizetés keretében telepített összes Alkalmazás Telepítési Perceinek összessége. </w:t>
      </w:r>
    </w:p>
    <w:p w14:paraId="40C82068" w14:textId="4498D655" w:rsidR="00EC68D1" w:rsidRDefault="00EC68D1" w:rsidP="00EC68D1">
      <w:pPr>
        <w:pStyle w:val="ProductList-Body"/>
      </w:pPr>
      <w:r>
        <w:t>„</w:t>
      </w:r>
      <w:r>
        <w:rPr>
          <w:b/>
          <w:bCs/>
          <w:color w:val="00188F"/>
        </w:rPr>
        <w:t>Alkalmazás</w:t>
      </w:r>
      <w:r>
        <w:t>” az Ügyfél által a Statikus webalkalmazásokban telepített webalkalmazás.</w:t>
      </w:r>
    </w:p>
    <w:p w14:paraId="58901B9C" w14:textId="77777777" w:rsidR="00EC68D1" w:rsidRDefault="00EC68D1" w:rsidP="00EC68D1">
      <w:pPr>
        <w:pStyle w:val="ProductList-Body"/>
      </w:pPr>
      <w:r>
        <w:rPr>
          <w:b/>
          <w:bCs/>
          <w:color w:val="00188F"/>
        </w:rPr>
        <w:t>Állásidő</w:t>
      </w:r>
      <w:r w:rsidRPr="00CB5405">
        <w:rPr>
          <w:b/>
          <w:color w:val="00188F"/>
        </w:rPr>
        <w:t>:</w:t>
      </w:r>
      <w:r>
        <w:t xml:space="preserve"> az Ügyfél által egy adott Microsoft Azure-előfizetés keretében telepített összes Alkalmazás azon Telepítési Perceinek összessége, amelyek alatt az Alkalmazás nem áll rendelkezésre. Egy adott Alkalmazás esetén egy perc akkor tekintendő rendelkezésre nem állónak, ha az adott percben nincs adatkapcsolat az Alkalmazás és a Microsoft internetes átjárója között.</w:t>
      </w:r>
    </w:p>
    <w:p w14:paraId="657DE01B" w14:textId="77777777" w:rsidR="00EC68D1" w:rsidRDefault="00EC68D1" w:rsidP="00EC68D1">
      <w:pPr>
        <w:pStyle w:val="ProductList-Body"/>
      </w:pPr>
      <w:r>
        <w:rPr>
          <w:b/>
          <w:bCs/>
          <w:color w:val="00188F"/>
        </w:rPr>
        <w:t>Százalékos Rendelkezésre Állás</w:t>
      </w:r>
      <w:r w:rsidRPr="00CB5405">
        <w:rPr>
          <w:b/>
          <w:color w:val="00188F"/>
        </w:rPr>
        <w:t>:</w:t>
      </w:r>
      <w:r>
        <w:t xml:space="preserve"> A Százalékos Rendelkezésre Állás a következő képlettel határozható meg:</w:t>
      </w:r>
    </w:p>
    <w:bookmarkEnd w:id="406"/>
    <w:bookmarkEnd w:id="407"/>
    <w:bookmarkEnd w:id="408"/>
    <w:p w14:paraId="04230317" w14:textId="77777777" w:rsidR="00365E17" w:rsidRPr="00EF7CF9" w:rsidRDefault="00000000" w:rsidP="003C4E5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63CB418" w14:textId="2A3C4401" w:rsidR="0017060C" w:rsidRPr="00B00BE0" w:rsidRDefault="0017060C" w:rsidP="0017060C">
      <w:pPr>
        <w:pStyle w:val="ProductList-Body"/>
        <w:rPr>
          <w:b/>
          <w:bCs/>
          <w:color w:val="00188F"/>
        </w:rPr>
      </w:pPr>
      <w:r>
        <w:rPr>
          <w:b/>
          <w:bCs/>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Szolgáltatás-jóváírás</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w:t>
            </w:r>
          </w:p>
        </w:tc>
        <w:tc>
          <w:tcPr>
            <w:tcW w:w="5400" w:type="dxa"/>
          </w:tcPr>
          <w:p w14:paraId="064A4A90" w14:textId="77777777" w:rsidR="00B00BE0" w:rsidRPr="00EF7CF9" w:rsidRDefault="00B00BE0" w:rsidP="000F31B4">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w:t>
            </w:r>
          </w:p>
        </w:tc>
        <w:tc>
          <w:tcPr>
            <w:tcW w:w="5400" w:type="dxa"/>
          </w:tcPr>
          <w:p w14:paraId="5AC50C71" w14:textId="77777777" w:rsidR="00B00BE0" w:rsidRPr="00EF7CF9" w:rsidRDefault="00B00BE0" w:rsidP="000F31B4">
            <w:pPr>
              <w:pStyle w:val="ProductList-OfferingBody"/>
              <w:jc w:val="center"/>
            </w:pPr>
            <w:r>
              <w:t>25%</w:t>
            </w:r>
          </w:p>
        </w:tc>
      </w:tr>
    </w:tbl>
    <w:p w14:paraId="62E029BE" w14:textId="25F3DC3F" w:rsidR="0017060C" w:rsidRDefault="0017060C" w:rsidP="003C4E5F">
      <w:pPr>
        <w:pStyle w:val="ProductList-Body"/>
        <w:spacing w:before="120"/>
      </w:pPr>
      <w:r>
        <w:rPr>
          <w:b/>
          <w:bCs/>
          <w:color w:val="00188F"/>
        </w:rPr>
        <w:t>További feltételek:</w:t>
      </w:r>
      <w:r>
        <w:t xml:space="preserve"> A Szolgáltatás-jóváírások csak olyan díjakra alkalmazandók, amelyek statikus webalkalmazások Ön általi használatával kapcsolatosak, más elérhető alkalmazásokkal kapcsolatos díjakra nem alkalmazandók.</w:t>
      </w:r>
    </w:p>
    <w:p w14:paraId="1AAE6005" w14:textId="77777777" w:rsidR="00EC68D1" w:rsidRPr="00EF7CF9" w:rsidRDefault="00EC68D1" w:rsidP="00EC68D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5E1738F" w14:textId="77777777" w:rsidR="00E96EE7" w:rsidRPr="00EF7CF9" w:rsidRDefault="00E96EE7" w:rsidP="00D05EFB">
      <w:pPr>
        <w:pStyle w:val="ProductList-Offering2Heading"/>
        <w:keepNext/>
        <w:tabs>
          <w:tab w:val="clear" w:pos="360"/>
          <w:tab w:val="clear" w:pos="720"/>
          <w:tab w:val="clear" w:pos="1080"/>
        </w:tabs>
        <w:outlineLvl w:val="2"/>
      </w:pPr>
      <w:bookmarkStart w:id="410" w:name="_Toc457821581"/>
      <w:bookmarkStart w:id="411" w:name="_Toc52348990"/>
      <w:bookmarkStart w:id="412" w:name="_Toc231483901"/>
      <w:bookmarkStart w:id="413" w:name="StorageService"/>
      <w:r>
        <w:t>Tár</w:t>
      </w:r>
      <w:bookmarkEnd w:id="410"/>
      <w:bookmarkEnd w:id="411"/>
      <w:r>
        <w:t>fiókok</w:t>
      </w:r>
      <w:bookmarkEnd w:id="412"/>
    </w:p>
    <w:bookmarkEnd w:id="413"/>
    <w:p w14:paraId="52FE8F21" w14:textId="77777777" w:rsidR="003D6C48" w:rsidRPr="00851B3D" w:rsidRDefault="003D6C48" w:rsidP="003D6C48">
      <w:pPr>
        <w:pStyle w:val="ProductList-Body"/>
        <w:rPr>
          <w:rFonts w:ascii="Calibri" w:hAnsi="Calibri" w:cs="Calibri"/>
        </w:rPr>
      </w:pPr>
      <w:r>
        <w:rPr>
          <w:rFonts w:ascii="Calibri" w:hAnsi="Calibri" w:cs="Calibri"/>
          <w:b/>
          <w:color w:val="00188F"/>
        </w:rPr>
        <w:t>További fogalommeghatározások</w:t>
      </w:r>
      <w:r>
        <w:rPr>
          <w:rFonts w:ascii="Calibri" w:hAnsi="Calibri" w:cs="Calibri"/>
        </w:rPr>
        <w:t>:</w:t>
      </w:r>
    </w:p>
    <w:p w14:paraId="0AC5CDE4" w14:textId="77777777" w:rsidR="003D6C48" w:rsidRPr="00851B3D" w:rsidRDefault="003D6C48" w:rsidP="003D6C48">
      <w:pPr>
        <w:pStyle w:val="ProductList-Body"/>
        <w:rPr>
          <w:rFonts w:ascii="Calibri" w:hAnsi="Calibri" w:cs="Calibri"/>
        </w:rPr>
      </w:pPr>
      <w:r>
        <w:rPr>
          <w:rFonts w:ascii="Calibri" w:hAnsi="Calibri" w:cs="Calibri"/>
        </w:rPr>
        <w:t>„</w:t>
      </w:r>
      <w:r>
        <w:rPr>
          <w:rFonts w:ascii="Calibri" w:hAnsi="Calibri" w:cs="Calibri"/>
          <w:b/>
          <w:color w:val="00188F"/>
        </w:rPr>
        <w:t>Archívumelérési szint</w:t>
      </w:r>
      <w:r>
        <w:rPr>
          <w:rFonts w:ascii="Calibri" w:hAnsi="Calibri" w:cs="Calibri"/>
        </w:rPr>
        <w:t>”</w:t>
      </w:r>
      <w:r>
        <w:rPr>
          <w:rFonts w:ascii="Calibri" w:hAnsi="Calibri" w:cs="Calibri"/>
          <w:b/>
          <w:color w:val="00188F"/>
        </w:rPr>
        <w:t xml:space="preserve"> </w:t>
      </w:r>
      <w:r>
        <w:rPr>
          <w:rFonts w:ascii="Calibri" w:hAnsi="Calibri" w:cs="Calibri"/>
        </w:rPr>
        <w:t xml:space="preserve">egy olyan szint, amely ritkán elérhető adatok tárolására van optimalizálva, és rugalmas késleltetési követelményekkel rendelkezik, nagyságrendileg órákban mérve. </w:t>
      </w:r>
    </w:p>
    <w:p w14:paraId="617862B1" w14:textId="77777777" w:rsidR="003D6C48" w:rsidRPr="00851B3D" w:rsidRDefault="003D6C48" w:rsidP="003D6C48">
      <w:pPr>
        <w:pStyle w:val="ProductList-Body"/>
        <w:rPr>
          <w:rFonts w:ascii="Calibri" w:hAnsi="Calibri" w:cs="Calibri"/>
        </w:rPr>
      </w:pPr>
      <w:r>
        <w:rPr>
          <w:rFonts w:ascii="Calibri" w:hAnsi="Calibri" w:cs="Calibri"/>
        </w:rPr>
        <w:t>„</w:t>
      </w:r>
      <w:r>
        <w:rPr>
          <w:rFonts w:ascii="Calibri" w:hAnsi="Calibri" w:cs="Calibri"/>
          <w:b/>
          <w:color w:val="00188F"/>
        </w:rPr>
        <w:t>Hibák átlagos aránya</w:t>
      </w:r>
      <w:r>
        <w:rPr>
          <w:rFonts w:ascii="Calibri" w:hAnsi="Calibri" w:cs="Calibri"/>
        </w:rPr>
        <w:t>”</w:t>
      </w:r>
      <w:r>
        <w:rPr>
          <w:rFonts w:ascii="Calibri" w:hAnsi="Calibri" w:cs="Calibri"/>
          <w:b/>
          <w:color w:val="00188F"/>
        </w:rPr>
        <w:t xml:space="preserve"> </w:t>
      </w:r>
      <w:r>
        <w:rPr>
          <w:rFonts w:ascii="Calibri" w:hAnsi="Calibri" w:cs="Calibri"/>
        </w:rPr>
        <w:t>egy</w:t>
      </w:r>
      <w:r>
        <w:rPr>
          <w:rFonts w:ascii="Calibri" w:hAnsi="Calibri" w:cs="Calibri"/>
          <w:b/>
          <w:color w:val="00188F"/>
        </w:rPr>
        <w:t xml:space="preserve"> </w:t>
      </w:r>
      <w:r>
        <w:rPr>
          <w:rFonts w:ascii="Calibri" w:hAnsi="Calibri" w:cs="Calibri"/>
        </w:rPr>
        <w:t xml:space="preserve">Alkalmazandó időszakban: az Alkalmazandó időszak minden egyes órájára vonatkozó hibaarányok összege, osztva az Alkalmazandó időszak óráinak összes számával. </w:t>
      </w:r>
    </w:p>
    <w:p w14:paraId="626F0959" w14:textId="77777777" w:rsidR="003D6C48" w:rsidRPr="00851B3D" w:rsidRDefault="003D6C48" w:rsidP="003D6C48">
      <w:pPr>
        <w:pStyle w:val="ProductList-Body"/>
        <w:rPr>
          <w:rFonts w:ascii="Calibri" w:hAnsi="Calibri" w:cs="Calibri"/>
        </w:rPr>
      </w:pPr>
      <w:r>
        <w:rPr>
          <w:rFonts w:ascii="Calibri" w:hAnsi="Calibri" w:cs="Calibri"/>
          <w:bCs/>
        </w:rPr>
        <w:t>„</w:t>
      </w:r>
      <w:r>
        <w:rPr>
          <w:rFonts w:ascii="Calibri" w:hAnsi="Calibri" w:cs="Calibri"/>
          <w:b/>
          <w:bCs/>
          <w:color w:val="00188F"/>
        </w:rPr>
        <w:t>Blob tárfiók</w:t>
      </w:r>
      <w:r>
        <w:rPr>
          <w:rFonts w:ascii="Calibri" w:hAnsi="Calibri" w:cs="Calibri"/>
          <w:bCs/>
        </w:rPr>
        <w:t>”</w:t>
      </w:r>
      <w:r>
        <w:rPr>
          <w:rFonts w:ascii="Calibri" w:hAnsi="Calibri" w:cs="Calibri"/>
        </w:rPr>
        <w:t>: egy olyan tárfiók, amely kifejezetten adatok blobként történő tárolására szolgál, és lehetőséget biztosít egy hozzáférési szint megadására, amely jelzi, hogy milyen gyakran érik el az adott fiók adatait.</w:t>
      </w:r>
    </w:p>
    <w:p w14:paraId="58C68E7F" w14:textId="77777777" w:rsidR="003D6C48" w:rsidRPr="00851B3D" w:rsidRDefault="003D6C48" w:rsidP="003D6C48">
      <w:pPr>
        <w:pStyle w:val="ProductList-Body"/>
        <w:rPr>
          <w:rFonts w:ascii="Calibri" w:hAnsi="Calibri" w:cs="Calibri"/>
        </w:rPr>
      </w:pPr>
      <w:r>
        <w:rPr>
          <w:rFonts w:ascii="Calibri" w:hAnsi="Calibri" w:cs="Calibri"/>
          <w:bCs/>
        </w:rPr>
        <w:t>„</w:t>
      </w:r>
      <w:r>
        <w:rPr>
          <w:rFonts w:ascii="Calibri" w:hAnsi="Calibri" w:cs="Calibri"/>
          <w:b/>
          <w:bCs/>
          <w:color w:val="00188F"/>
        </w:rPr>
        <w:t>Blokkblob tárfiók</w:t>
      </w:r>
      <w:r>
        <w:rPr>
          <w:rFonts w:ascii="Calibri" w:hAnsi="Calibri" w:cs="Calibri"/>
          <w:bCs/>
        </w:rPr>
        <w:t>”</w:t>
      </w:r>
      <w:r>
        <w:rPr>
          <w:rFonts w:ascii="Calibri" w:hAnsi="Calibri" w:cs="Calibri"/>
        </w:rPr>
        <w:t>: egy olyan tárfiók, amely kifejezetten adatok blokk- vagy hozzáfűzhető blobként történő tárolására szolgál szilárdtest-meghajtókon (SSD-ken).</w:t>
      </w:r>
    </w:p>
    <w:p w14:paraId="54557EF1" w14:textId="77777777" w:rsidR="003D6C48" w:rsidRPr="00851B3D" w:rsidRDefault="003D6C48" w:rsidP="003D6C48">
      <w:pPr>
        <w:pStyle w:val="ProductList-Body"/>
        <w:rPr>
          <w:rFonts w:ascii="Calibri" w:hAnsi="Calibri" w:cs="Calibri"/>
        </w:rPr>
      </w:pPr>
      <w:r>
        <w:rPr>
          <w:rFonts w:ascii="Calibri" w:hAnsi="Calibri" w:cs="Calibri"/>
          <w:bCs/>
        </w:rPr>
        <w:t>„</w:t>
      </w:r>
      <w:r>
        <w:rPr>
          <w:rFonts w:ascii="Calibri" w:hAnsi="Calibri" w:cs="Calibri"/>
          <w:b/>
          <w:bCs/>
          <w:color w:val="00188F"/>
        </w:rPr>
        <w:t>Ritka elérési szint</w:t>
      </w:r>
      <w:r>
        <w:rPr>
          <w:rFonts w:ascii="Calibri" w:hAnsi="Calibri" w:cs="Calibri"/>
          <w:bCs/>
        </w:rPr>
        <w:t>”</w:t>
      </w:r>
      <w:r>
        <w:rPr>
          <w:rFonts w:ascii="Calibri" w:hAnsi="Calibri" w:cs="Calibri"/>
        </w:rPr>
        <w:t>: egy blobhoz vagy fiókhoz tartozó attribútum, amely azt jelzi, hogy ritkán kerül elérésre, és alacsonyabb rendelkezésre állási szolgáltatási szinttel rendelkezik, mint a Gyakori elérési szinten lévő blobok.</w:t>
      </w:r>
    </w:p>
    <w:p w14:paraId="6EF3D776" w14:textId="77777777" w:rsidR="003D6C48" w:rsidRPr="00851B3D" w:rsidRDefault="003D6C48" w:rsidP="003D6C48">
      <w:pPr>
        <w:pStyle w:val="ProductList-Body"/>
        <w:rPr>
          <w:rFonts w:ascii="Calibri" w:hAnsi="Calibri" w:cs="Calibri"/>
        </w:rPr>
      </w:pPr>
      <w:r>
        <w:rPr>
          <w:rFonts w:ascii="Calibri" w:hAnsi="Calibri" w:cs="Calibri"/>
          <w:bCs/>
        </w:rPr>
        <w:t>„</w:t>
      </w:r>
      <w:r>
        <w:rPr>
          <w:rFonts w:ascii="Calibri" w:hAnsi="Calibri" w:cs="Calibri"/>
          <w:b/>
          <w:bCs/>
          <w:color w:val="00188F"/>
        </w:rPr>
        <w:t>Közepes elérési szint</w:t>
      </w:r>
      <w:r>
        <w:rPr>
          <w:rFonts w:ascii="Calibri" w:hAnsi="Calibri" w:cs="Calibri"/>
          <w:bCs/>
        </w:rPr>
        <w:t>”</w:t>
      </w:r>
      <w:r>
        <w:rPr>
          <w:rFonts w:ascii="Calibri" w:hAnsi="Calibri" w:cs="Calibri"/>
        </w:rPr>
        <w:t>: egy blobhoz, fájlmegosztáshoz vagy fiókhoz tartozó attribútum, amely azt jelzi, hogy nem gyakran kerül elérésre, és alacsonyabb rendelkezésre állási szolgáltatási szinttel rendelkezik, mint a Gyakori elérési szinten lévő blobok.</w:t>
      </w:r>
    </w:p>
    <w:p w14:paraId="1B9DC9FF" w14:textId="77777777" w:rsidR="003D6C48" w:rsidRPr="00851B3D" w:rsidRDefault="003D6C48" w:rsidP="003D6C48">
      <w:pPr>
        <w:pStyle w:val="ProductList-Body"/>
        <w:rPr>
          <w:rFonts w:ascii="Calibri" w:hAnsi="Calibri" w:cs="Calibri"/>
        </w:rPr>
      </w:pPr>
      <w:r>
        <w:rPr>
          <w:rFonts w:ascii="Calibri" w:hAnsi="Calibri" w:cs="Calibri"/>
        </w:rPr>
        <w:t>„</w:t>
      </w:r>
      <w:r>
        <w:rPr>
          <w:rFonts w:ascii="Calibri" w:hAnsi="Calibri" w:cs="Calibri"/>
          <w:b/>
          <w:color w:val="00188F"/>
        </w:rPr>
        <w:t>Gyakori elérési szint</w:t>
      </w:r>
      <w:r>
        <w:rPr>
          <w:rFonts w:ascii="Calibri" w:hAnsi="Calibri" w:cs="Calibri"/>
        </w:rPr>
        <w:t>”: egy blobhoz, fájlmegosztáshoz vagy fiókhoz tartozó attribútum, amely azt jelzi, hogy gyakran kerül elérésre.</w:t>
      </w:r>
    </w:p>
    <w:p w14:paraId="0F5B067E" w14:textId="77777777" w:rsidR="003D6C48" w:rsidRPr="00851B3D" w:rsidRDefault="003D6C48" w:rsidP="003D6C48">
      <w:pPr>
        <w:pStyle w:val="ProductList-Body"/>
        <w:rPr>
          <w:rFonts w:ascii="Calibri" w:hAnsi="Calibri" w:cs="Calibri"/>
        </w:rPr>
      </w:pPr>
      <w:r>
        <w:rPr>
          <w:rFonts w:ascii="Calibri" w:hAnsi="Calibri" w:cs="Calibri"/>
        </w:rPr>
        <w:t>„</w:t>
      </w:r>
      <w:r>
        <w:rPr>
          <w:rFonts w:ascii="Calibri" w:hAnsi="Calibri" w:cs="Calibri"/>
          <w:b/>
          <w:color w:val="00188F"/>
        </w:rPr>
        <w:t>Kizárt tranzakciók</w:t>
      </w:r>
      <w:r>
        <w:rPr>
          <w:rFonts w:ascii="Calibri" w:hAnsi="Calibri" w:cs="Calibri"/>
        </w:rPr>
        <w:t>”: olyan tárolási tranzakciók, amelyek nem számítanak bele sem a Tárolási tranzakciók teljes számába, sem a Sikertelen tárolási tranzakciókba. A Kizárt Tranzakciók közé tartoznak a hitelesítés előtti sikertelen próbálkozások; a sikertelen hitelesítési próbálkozások; az olyan tárfiókok esetén megkísérelt tranzakciók, amely tárfiókok túllépték előírt kvótájukat; tárolók, fájlmegosztó helyek, táblák, illetve várakozási sorok létrehozása, illetve törlése; várakozási sorok tartalmának törlése; valamint blobok vagy fájlok másolása tárfiókok között.</w:t>
      </w:r>
    </w:p>
    <w:p w14:paraId="3214D4DC" w14:textId="77777777" w:rsidR="003D6C48" w:rsidRPr="00851B3D" w:rsidRDefault="003D6C48" w:rsidP="003D6C48">
      <w:pPr>
        <w:pStyle w:val="ProductList-Body"/>
        <w:rPr>
          <w:rFonts w:ascii="Calibri" w:hAnsi="Calibri" w:cs="Calibri"/>
        </w:rPr>
      </w:pPr>
      <w:r>
        <w:rPr>
          <w:rFonts w:ascii="Calibri" w:hAnsi="Calibri" w:cs="Calibri"/>
        </w:rPr>
        <w:t>„</w:t>
      </w:r>
      <w:r>
        <w:rPr>
          <w:rFonts w:ascii="Calibri" w:hAnsi="Calibri" w:cs="Calibri"/>
          <w:b/>
          <w:color w:val="00188F"/>
        </w:rPr>
        <w:t>Hibák aránya</w:t>
      </w:r>
      <w:r>
        <w:rPr>
          <w:rFonts w:ascii="Calibri" w:hAnsi="Calibri" w:cs="Calibri"/>
        </w:rPr>
        <w:t>”: a Sikertelen tárolási tranzakciók teljes számának és a Tárolási tranzakciók teljes számának a hányadosa egy adott időintervallumban (jelenleg egy órában meghatározva). Ha egy adott egyórás időintervallumban a Tárolási Tranzakciók Teljes Száma nulla, akkor erre az intervallumra a hibák aránya 0%.</w:t>
      </w:r>
    </w:p>
    <w:p w14:paraId="6436C187" w14:textId="77777777" w:rsidR="003D6C48" w:rsidRPr="00851B3D" w:rsidRDefault="003D6C48" w:rsidP="003D6C48">
      <w:pPr>
        <w:pStyle w:val="ProductList-Body"/>
        <w:rPr>
          <w:rFonts w:ascii="Calibri" w:hAnsi="Calibri" w:cs="Calibri"/>
        </w:rPr>
      </w:pPr>
      <w:r>
        <w:rPr>
          <w:rFonts w:ascii="Calibri" w:hAnsi="Calibri" w:cs="Calibri"/>
        </w:rPr>
        <w:t>„</w:t>
      </w:r>
      <w:r>
        <w:rPr>
          <w:rFonts w:ascii="Calibri" w:hAnsi="Calibri" w:cs="Calibri"/>
          <w:b/>
          <w:color w:val="00188F"/>
        </w:rPr>
        <w:t>Sikertelen tárolási tranzakciók</w:t>
      </w:r>
      <w:r>
        <w:rPr>
          <w:rFonts w:ascii="Calibri" w:hAnsi="Calibri" w:cs="Calibri"/>
        </w:rPr>
        <w:t>”: a Tárolási tranzakciók teljes számába tartozó azon tárolási tranzakciók összessége, amelyek nem fejeződnek be a tranzakciótípusukhoz tartozó Maximális feldolgozási időn belül, az alábbi táblázatban meghatározottak szerint. A Maximális Feldolgozási Időbe csak az az idő számít bele, amelyet egy tranzakciókérés feldolgozásával az adott Tárolási Szolgáltatáson belül töltöttek el, nem számít bele a kérésnek a Tárhelyszolgáltatáshoz, illetve a Tárolási Szolgáltatástól való elküldésére fordított idő.</w:t>
      </w:r>
    </w:p>
    <w:p w14:paraId="23AB4E6F" w14:textId="77777777" w:rsidR="003D6C48" w:rsidRDefault="003D6C48" w:rsidP="003D6C48">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6C48" w:rsidRPr="00B44CF9" w14:paraId="6557226B" w14:textId="77777777" w:rsidTr="00C20A28">
        <w:trPr>
          <w:trHeight w:val="245"/>
          <w:tblHeader/>
        </w:trPr>
        <w:tc>
          <w:tcPr>
            <w:tcW w:w="5400" w:type="dxa"/>
            <w:shd w:val="clear" w:color="auto" w:fill="0072C6"/>
          </w:tcPr>
          <w:p w14:paraId="7DECAB7F" w14:textId="77777777" w:rsidR="003D6C48" w:rsidRPr="00B01FAB" w:rsidRDefault="003D6C48" w:rsidP="00C20A28">
            <w:pPr>
              <w:pStyle w:val="ProductList-OfferingBody"/>
              <w:rPr>
                <w:rFonts w:ascii="Calibri" w:hAnsi="Calibri" w:cs="Calibri"/>
                <w:color w:val="FFFFFF" w:themeColor="background1"/>
                <w:szCs w:val="16"/>
              </w:rPr>
            </w:pPr>
            <w:r>
              <w:rPr>
                <w:rFonts w:ascii="Calibri" w:hAnsi="Calibri" w:cs="Calibri"/>
                <w:color w:val="FFFFFF" w:themeColor="background1"/>
                <w:szCs w:val="16"/>
              </w:rPr>
              <w:t>Tranzakciótípusok</w:t>
            </w:r>
          </w:p>
        </w:tc>
        <w:tc>
          <w:tcPr>
            <w:tcW w:w="5400" w:type="dxa"/>
            <w:shd w:val="clear" w:color="auto" w:fill="0072C6"/>
          </w:tcPr>
          <w:p w14:paraId="7B7C29A9" w14:textId="77777777" w:rsidR="003D6C48" w:rsidRPr="00B01FAB" w:rsidRDefault="003D6C48" w:rsidP="00C20A28">
            <w:pPr>
              <w:pStyle w:val="ProductList-OfferingBody"/>
              <w:rPr>
                <w:rFonts w:ascii="Calibri" w:hAnsi="Calibri" w:cs="Calibri"/>
                <w:color w:val="FFFFFF" w:themeColor="background1"/>
                <w:szCs w:val="16"/>
              </w:rPr>
            </w:pPr>
            <w:r>
              <w:rPr>
                <w:rFonts w:ascii="Calibri" w:hAnsi="Calibri" w:cs="Calibri"/>
                <w:color w:val="FFFFFF" w:themeColor="background1"/>
                <w:szCs w:val="16"/>
              </w:rPr>
              <w:t>Maximális feldolgozási idő</w:t>
            </w:r>
          </w:p>
        </w:tc>
      </w:tr>
      <w:tr w:rsidR="003D6C48" w:rsidRPr="00B44CF9" w14:paraId="05425D98" w14:textId="77777777" w:rsidTr="00C20A28">
        <w:trPr>
          <w:trHeight w:val="446"/>
        </w:trPr>
        <w:tc>
          <w:tcPr>
            <w:tcW w:w="5400" w:type="dxa"/>
          </w:tcPr>
          <w:p w14:paraId="5AD03D9C" w14:textId="77777777" w:rsidR="003D6C48" w:rsidRPr="00B01FAB" w:rsidRDefault="003D6C48" w:rsidP="00C20A28">
            <w:pPr>
              <w:pStyle w:val="ProductList-OfferingBody"/>
              <w:rPr>
                <w:rFonts w:ascii="Calibri" w:hAnsi="Calibri" w:cs="Calibri"/>
                <w:szCs w:val="16"/>
              </w:rPr>
            </w:pPr>
            <w:r>
              <w:rPr>
                <w:rFonts w:ascii="Calibri" w:hAnsi="Calibri" w:cs="Calibri"/>
                <w:szCs w:val="16"/>
              </w:rPr>
              <w:t>PutBlob és GetBlob (beleértve a blokkokat és a lapokat)</w:t>
            </w:r>
          </w:p>
          <w:p w14:paraId="01D8623E" w14:textId="77777777" w:rsidR="003D6C48" w:rsidRPr="00B01FAB" w:rsidRDefault="003D6C48" w:rsidP="00C20A28">
            <w:pPr>
              <w:pStyle w:val="ProductList-OfferingBody"/>
              <w:rPr>
                <w:rFonts w:ascii="Calibri" w:hAnsi="Calibri" w:cs="Calibri"/>
                <w:szCs w:val="16"/>
              </w:rPr>
            </w:pPr>
            <w:r>
              <w:rPr>
                <w:rFonts w:ascii="Calibri" w:hAnsi="Calibri" w:cs="Calibri"/>
                <w:szCs w:val="16"/>
              </w:rPr>
              <w:t>Érvényes blob-laptartományok lekérése</w:t>
            </w:r>
          </w:p>
        </w:tc>
        <w:tc>
          <w:tcPr>
            <w:tcW w:w="5400" w:type="dxa"/>
          </w:tcPr>
          <w:p w14:paraId="653D8C75" w14:textId="77777777" w:rsidR="003D6C48" w:rsidRPr="00B01FAB" w:rsidRDefault="003D6C48" w:rsidP="00C20A28">
            <w:pPr>
              <w:pStyle w:val="ProductList-OfferingBody"/>
              <w:rPr>
                <w:rFonts w:ascii="Calibri" w:hAnsi="Calibri" w:cs="Calibri"/>
                <w:szCs w:val="16"/>
              </w:rPr>
            </w:pPr>
            <w:r>
              <w:rPr>
                <w:rFonts w:ascii="Calibri" w:eastAsia="Times New Roman" w:hAnsi="Calibri" w:cs="Calibri"/>
                <w:szCs w:val="16"/>
              </w:rPr>
              <w:t>Két (2) másodperc megszorozva a kérés feldolgozása során átvitt megabájtok számával</w:t>
            </w:r>
          </w:p>
        </w:tc>
      </w:tr>
      <w:tr w:rsidR="003D6C48" w:rsidRPr="00B44CF9" w14:paraId="5174D44E" w14:textId="77777777" w:rsidTr="00C20A28">
        <w:trPr>
          <w:trHeight w:val="446"/>
        </w:trPr>
        <w:tc>
          <w:tcPr>
            <w:tcW w:w="5400" w:type="dxa"/>
          </w:tcPr>
          <w:p w14:paraId="5E0D48B7" w14:textId="77777777" w:rsidR="003D6C48" w:rsidRPr="00B01FAB" w:rsidRDefault="003D6C48" w:rsidP="00C20A28">
            <w:pPr>
              <w:pStyle w:val="ProductList-OfferingBody"/>
              <w:rPr>
                <w:rFonts w:ascii="Calibri" w:hAnsi="Calibri" w:cs="Calibri"/>
                <w:szCs w:val="16"/>
              </w:rPr>
            </w:pPr>
            <w:r>
              <w:rPr>
                <w:rFonts w:ascii="Calibri" w:hAnsi="Calibri" w:cs="Calibri"/>
                <w:szCs w:val="16"/>
              </w:rPr>
              <w:t xml:space="preserve">PutFile és GetFile </w:t>
            </w:r>
          </w:p>
        </w:tc>
        <w:tc>
          <w:tcPr>
            <w:tcW w:w="5400" w:type="dxa"/>
          </w:tcPr>
          <w:p w14:paraId="3EAB6CAC" w14:textId="77777777" w:rsidR="003D6C48" w:rsidRPr="00B01FAB" w:rsidRDefault="003D6C48" w:rsidP="00C20A28">
            <w:pPr>
              <w:pStyle w:val="ProductList-OfferingBody"/>
              <w:rPr>
                <w:rFonts w:ascii="Calibri" w:eastAsia="Times New Roman" w:hAnsi="Calibri" w:cs="Calibri"/>
                <w:szCs w:val="16"/>
              </w:rPr>
            </w:pPr>
            <w:r>
              <w:rPr>
                <w:rFonts w:ascii="Calibri" w:hAnsi="Calibri" w:cs="Calibri"/>
                <w:szCs w:val="16"/>
              </w:rPr>
              <w:t>Két (2) másodperc megszorozva a kérés feldolgozása során átvitt megabájtok számával</w:t>
            </w:r>
          </w:p>
        </w:tc>
      </w:tr>
      <w:tr w:rsidR="003D6C48" w:rsidRPr="00B44CF9" w14:paraId="5519DB86" w14:textId="77777777" w:rsidTr="00C20A28">
        <w:trPr>
          <w:trHeight w:val="446"/>
        </w:trPr>
        <w:tc>
          <w:tcPr>
            <w:tcW w:w="5400" w:type="dxa"/>
          </w:tcPr>
          <w:p w14:paraId="0A019BAA" w14:textId="77777777" w:rsidR="003D6C48" w:rsidRPr="00B01FAB" w:rsidRDefault="003D6C48" w:rsidP="00C20A28">
            <w:pPr>
              <w:pStyle w:val="ProductList-OfferingBody"/>
              <w:rPr>
                <w:rFonts w:ascii="Calibri" w:hAnsi="Calibri" w:cs="Calibri"/>
                <w:szCs w:val="16"/>
              </w:rPr>
            </w:pPr>
            <w:r>
              <w:rPr>
                <w:rFonts w:ascii="Calibri" w:hAnsi="Calibri" w:cs="Calibri"/>
                <w:szCs w:val="16"/>
              </w:rPr>
              <w:t>CopyBlob</w:t>
            </w:r>
          </w:p>
        </w:tc>
        <w:tc>
          <w:tcPr>
            <w:tcW w:w="5400" w:type="dxa"/>
          </w:tcPr>
          <w:p w14:paraId="7ABD8EBD" w14:textId="77777777" w:rsidR="003D6C48" w:rsidRPr="00B01FAB" w:rsidRDefault="003D6C48" w:rsidP="00C20A28">
            <w:pPr>
              <w:pStyle w:val="ProductList-OfferingBody"/>
              <w:rPr>
                <w:rFonts w:ascii="Calibri" w:hAnsi="Calibri" w:cs="Calibri"/>
                <w:szCs w:val="16"/>
              </w:rPr>
            </w:pPr>
            <w:r>
              <w:rPr>
                <w:rFonts w:ascii="Calibri" w:eastAsia="Times New Roman" w:hAnsi="Calibri" w:cs="Calibri"/>
                <w:szCs w:val="16"/>
              </w:rPr>
              <w:t>Kilencven (90) másodperc (ahol a forrás- és a célblob ugyanabban a tárfiókban található)</w:t>
            </w:r>
          </w:p>
        </w:tc>
      </w:tr>
      <w:tr w:rsidR="003D6C48" w:rsidRPr="00B44CF9" w14:paraId="2AF915B7" w14:textId="77777777" w:rsidTr="00C20A28">
        <w:trPr>
          <w:trHeight w:val="446"/>
        </w:trPr>
        <w:tc>
          <w:tcPr>
            <w:tcW w:w="5400" w:type="dxa"/>
          </w:tcPr>
          <w:p w14:paraId="5C078F0D" w14:textId="77777777" w:rsidR="003D6C48" w:rsidRPr="00B01FAB" w:rsidRDefault="003D6C48" w:rsidP="00C20A28">
            <w:pPr>
              <w:pStyle w:val="ProductList-OfferingBody"/>
              <w:rPr>
                <w:rFonts w:ascii="Calibri" w:hAnsi="Calibri" w:cs="Calibri"/>
                <w:szCs w:val="16"/>
              </w:rPr>
            </w:pPr>
            <w:r>
              <w:rPr>
                <w:rFonts w:ascii="Calibri" w:hAnsi="Calibri" w:cs="Calibri"/>
                <w:szCs w:val="16"/>
              </w:rPr>
              <w:t>Fájlmásolás</w:t>
            </w:r>
          </w:p>
        </w:tc>
        <w:tc>
          <w:tcPr>
            <w:tcW w:w="5400" w:type="dxa"/>
          </w:tcPr>
          <w:p w14:paraId="2907CABA" w14:textId="77777777" w:rsidR="003D6C48" w:rsidRPr="00B01FAB" w:rsidRDefault="003D6C48" w:rsidP="00C20A28">
            <w:pPr>
              <w:pStyle w:val="ProductList-OfferingBody"/>
              <w:rPr>
                <w:rFonts w:ascii="Calibri" w:eastAsia="Times New Roman" w:hAnsi="Calibri" w:cs="Calibri"/>
                <w:szCs w:val="16"/>
              </w:rPr>
            </w:pPr>
            <w:r>
              <w:rPr>
                <w:rFonts w:ascii="Calibri" w:hAnsi="Calibri" w:cs="Calibri"/>
                <w:szCs w:val="16"/>
              </w:rPr>
              <w:t>Kilencven (90) másodperc (ahol a forrás- és a célfájl ugyanabban a tárfiókban található)</w:t>
            </w:r>
          </w:p>
        </w:tc>
      </w:tr>
      <w:tr w:rsidR="003D6C48" w:rsidRPr="00B44CF9" w14:paraId="719AFE60" w14:textId="77777777" w:rsidTr="00C20A28">
        <w:trPr>
          <w:trHeight w:val="446"/>
        </w:trPr>
        <w:tc>
          <w:tcPr>
            <w:tcW w:w="5400" w:type="dxa"/>
          </w:tcPr>
          <w:p w14:paraId="30C2E6A5" w14:textId="77777777" w:rsidR="003D6C48" w:rsidRPr="00B01FAB" w:rsidRDefault="003D6C48" w:rsidP="00C20A28">
            <w:pPr>
              <w:pStyle w:val="ProductList-OfferingBody"/>
              <w:rPr>
                <w:rFonts w:ascii="Calibri" w:eastAsia="Calibri" w:hAnsi="Calibri" w:cs="Calibri"/>
                <w:szCs w:val="16"/>
              </w:rPr>
            </w:pPr>
            <w:r>
              <w:rPr>
                <w:rFonts w:ascii="Calibri" w:hAnsi="Calibri" w:cs="Calibri"/>
                <w:szCs w:val="16"/>
              </w:rPr>
              <w:t xml:space="preserve">PutBlockList </w:t>
            </w:r>
          </w:p>
          <w:p w14:paraId="401727A0" w14:textId="77777777" w:rsidR="003D6C48" w:rsidRPr="00B01FAB" w:rsidRDefault="003D6C48" w:rsidP="00C20A28">
            <w:pPr>
              <w:pStyle w:val="ProductList-OfferingBody"/>
              <w:rPr>
                <w:rFonts w:ascii="Calibri" w:hAnsi="Calibri" w:cs="Calibri"/>
                <w:szCs w:val="16"/>
              </w:rPr>
            </w:pPr>
            <w:r>
              <w:rPr>
                <w:rFonts w:ascii="Calibri" w:hAnsi="Calibri" w:cs="Calibri"/>
                <w:szCs w:val="16"/>
              </w:rPr>
              <w:t>GetBlockList</w:t>
            </w:r>
          </w:p>
        </w:tc>
        <w:tc>
          <w:tcPr>
            <w:tcW w:w="5400" w:type="dxa"/>
          </w:tcPr>
          <w:p w14:paraId="5357FD3D" w14:textId="77777777" w:rsidR="003D6C48" w:rsidRPr="00B01FAB" w:rsidRDefault="003D6C48" w:rsidP="00C20A28">
            <w:pPr>
              <w:pStyle w:val="ProductList-OfferingBody"/>
              <w:rPr>
                <w:rFonts w:ascii="Calibri" w:hAnsi="Calibri" w:cs="Calibri"/>
                <w:szCs w:val="16"/>
              </w:rPr>
            </w:pPr>
            <w:r>
              <w:rPr>
                <w:rFonts w:ascii="Calibri" w:eastAsia="Times New Roman" w:hAnsi="Calibri" w:cs="Calibri"/>
                <w:szCs w:val="16"/>
              </w:rPr>
              <w:t>Hatvan (60) másodperc</w:t>
            </w:r>
          </w:p>
        </w:tc>
      </w:tr>
      <w:tr w:rsidR="003D6C48" w:rsidRPr="00B44CF9" w14:paraId="10A1FB4C" w14:textId="77777777" w:rsidTr="00C20A28">
        <w:trPr>
          <w:trHeight w:val="446"/>
        </w:trPr>
        <w:tc>
          <w:tcPr>
            <w:tcW w:w="5400" w:type="dxa"/>
          </w:tcPr>
          <w:p w14:paraId="621D9452" w14:textId="77777777" w:rsidR="003D6C48" w:rsidRPr="00B01FAB" w:rsidRDefault="003D6C48" w:rsidP="00C20A28">
            <w:pPr>
              <w:pStyle w:val="ProductList-OfferingBody"/>
              <w:rPr>
                <w:rFonts w:ascii="Calibri" w:hAnsi="Calibri" w:cs="Calibri"/>
                <w:szCs w:val="16"/>
              </w:rPr>
            </w:pPr>
            <w:r>
              <w:rPr>
                <w:rFonts w:ascii="Calibri" w:hAnsi="Calibri" w:cs="Calibri"/>
                <w:szCs w:val="16"/>
              </w:rPr>
              <w:t>Lekérdezés táblából</w:t>
            </w:r>
          </w:p>
          <w:p w14:paraId="23CFF9EA" w14:textId="77777777" w:rsidR="003D6C48" w:rsidRPr="00B01FAB" w:rsidRDefault="003D6C48" w:rsidP="00C20A28">
            <w:pPr>
              <w:pStyle w:val="ProductList-OfferingBody"/>
              <w:rPr>
                <w:rFonts w:ascii="Calibri" w:hAnsi="Calibri" w:cs="Calibri"/>
                <w:szCs w:val="16"/>
              </w:rPr>
            </w:pPr>
            <w:r>
              <w:rPr>
                <w:rFonts w:ascii="Calibri" w:hAnsi="Calibri" w:cs="Calibri"/>
                <w:szCs w:val="16"/>
              </w:rPr>
              <w:t>Listázó műveletek</w:t>
            </w:r>
          </w:p>
          <w:p w14:paraId="7CB33D9A" w14:textId="77777777" w:rsidR="003D6C48" w:rsidRPr="00B01FAB" w:rsidRDefault="003D6C48" w:rsidP="00C20A28">
            <w:pPr>
              <w:pStyle w:val="ProductList-Body"/>
              <w:rPr>
                <w:rFonts w:ascii="Calibri" w:hAnsi="Calibri" w:cs="Calibri"/>
                <w:sz w:val="16"/>
                <w:szCs w:val="16"/>
              </w:rPr>
            </w:pPr>
            <w:r>
              <w:rPr>
                <w:rFonts w:ascii="Calibri" w:hAnsi="Calibri" w:cs="Calibri"/>
                <w:sz w:val="16"/>
                <w:szCs w:val="16"/>
              </w:rPr>
              <w:t>Keresési műveletek</w:t>
            </w:r>
          </w:p>
        </w:tc>
        <w:tc>
          <w:tcPr>
            <w:tcW w:w="5400" w:type="dxa"/>
          </w:tcPr>
          <w:p w14:paraId="034F349C" w14:textId="77777777" w:rsidR="003D6C48" w:rsidRPr="00B01FAB" w:rsidRDefault="003D6C48" w:rsidP="00C20A28">
            <w:pPr>
              <w:pStyle w:val="ProductList-OfferingBody"/>
              <w:rPr>
                <w:rFonts w:ascii="Calibri" w:hAnsi="Calibri" w:cs="Calibri"/>
                <w:szCs w:val="16"/>
              </w:rPr>
            </w:pPr>
            <w:r>
              <w:rPr>
                <w:rFonts w:ascii="Calibri" w:eastAsia="Times New Roman" w:hAnsi="Calibri" w:cs="Calibri"/>
                <w:szCs w:val="16"/>
              </w:rPr>
              <w:t>Tíz (10) másodperc (a feldolgozás befejezéséhez vagy a folytatásra vonatkozó kérdés visszaadásához)</w:t>
            </w:r>
          </w:p>
        </w:tc>
      </w:tr>
      <w:tr w:rsidR="003D6C48" w:rsidRPr="00B44CF9" w14:paraId="107E6529" w14:textId="77777777" w:rsidTr="00C20A28">
        <w:trPr>
          <w:trHeight w:val="446"/>
        </w:trPr>
        <w:tc>
          <w:tcPr>
            <w:tcW w:w="5400" w:type="dxa"/>
          </w:tcPr>
          <w:p w14:paraId="3132560C" w14:textId="77777777" w:rsidR="003D6C48" w:rsidRPr="00B01FAB" w:rsidRDefault="003D6C48" w:rsidP="00C20A28">
            <w:pPr>
              <w:pStyle w:val="ProductList-OfferingBody"/>
              <w:rPr>
                <w:rFonts w:ascii="Calibri" w:hAnsi="Calibri" w:cs="Calibri"/>
                <w:szCs w:val="16"/>
              </w:rPr>
            </w:pPr>
            <w:r>
              <w:rPr>
                <w:rFonts w:ascii="Calibri" w:hAnsi="Calibri" w:cs="Calibri"/>
                <w:szCs w:val="16"/>
              </w:rPr>
              <w:t>Kötegelt táblaműveletek</w:t>
            </w:r>
          </w:p>
        </w:tc>
        <w:tc>
          <w:tcPr>
            <w:tcW w:w="5400" w:type="dxa"/>
          </w:tcPr>
          <w:p w14:paraId="731BE71E" w14:textId="77777777" w:rsidR="003D6C48" w:rsidRPr="00B01FAB" w:rsidRDefault="003D6C48" w:rsidP="00C20A28">
            <w:pPr>
              <w:pStyle w:val="ProductList-OfferingBody"/>
              <w:rPr>
                <w:rFonts w:ascii="Calibri" w:hAnsi="Calibri" w:cs="Calibri"/>
                <w:szCs w:val="16"/>
              </w:rPr>
            </w:pPr>
            <w:r>
              <w:rPr>
                <w:rFonts w:ascii="Calibri" w:eastAsia="Times New Roman" w:hAnsi="Calibri" w:cs="Calibri"/>
                <w:szCs w:val="16"/>
              </w:rPr>
              <w:t>Harminc (30) másodperc</w:t>
            </w:r>
          </w:p>
        </w:tc>
      </w:tr>
      <w:tr w:rsidR="003D6C48" w:rsidRPr="00B44CF9" w14:paraId="024E2DC7" w14:textId="77777777" w:rsidTr="00C20A28">
        <w:trPr>
          <w:trHeight w:val="446"/>
        </w:trPr>
        <w:tc>
          <w:tcPr>
            <w:tcW w:w="5400" w:type="dxa"/>
          </w:tcPr>
          <w:p w14:paraId="5BFB81BA" w14:textId="77777777" w:rsidR="003D6C48" w:rsidRPr="00B01FAB" w:rsidRDefault="003D6C48" w:rsidP="00C20A28">
            <w:pPr>
              <w:pStyle w:val="ProductList-OfferingBody"/>
              <w:rPr>
                <w:rFonts w:ascii="Calibri" w:hAnsi="Calibri" w:cs="Calibri"/>
                <w:szCs w:val="16"/>
              </w:rPr>
            </w:pPr>
            <w:r>
              <w:rPr>
                <w:rFonts w:ascii="Calibri" w:hAnsi="Calibri" w:cs="Calibri"/>
                <w:szCs w:val="16"/>
              </w:rPr>
              <w:t xml:space="preserve">Az összes egyetlen entitást érintő táblaművelet </w:t>
            </w:r>
          </w:p>
          <w:p w14:paraId="5AACA060" w14:textId="77777777" w:rsidR="003D6C48" w:rsidRPr="00B01FAB" w:rsidRDefault="003D6C48" w:rsidP="00C20A28">
            <w:pPr>
              <w:pStyle w:val="ProductList-OfferingBody"/>
              <w:rPr>
                <w:rFonts w:ascii="Calibri" w:hAnsi="Calibri" w:cs="Calibri"/>
                <w:szCs w:val="16"/>
              </w:rPr>
            </w:pPr>
            <w:r>
              <w:rPr>
                <w:rFonts w:ascii="Calibri" w:hAnsi="Calibri" w:cs="Calibri"/>
                <w:szCs w:val="16"/>
              </w:rPr>
              <w:t>Az összes egyéb blobot, fájlt és üzenetet érintő művelet</w:t>
            </w:r>
          </w:p>
        </w:tc>
        <w:tc>
          <w:tcPr>
            <w:tcW w:w="5400" w:type="dxa"/>
          </w:tcPr>
          <w:p w14:paraId="2B915A9E" w14:textId="77777777" w:rsidR="003D6C48" w:rsidRPr="00B01FAB" w:rsidRDefault="003D6C48" w:rsidP="00C20A28">
            <w:pPr>
              <w:pStyle w:val="ProductList-OfferingBody"/>
              <w:rPr>
                <w:rFonts w:ascii="Calibri" w:hAnsi="Calibri" w:cs="Calibri"/>
                <w:szCs w:val="16"/>
              </w:rPr>
            </w:pPr>
            <w:r>
              <w:rPr>
                <w:rFonts w:ascii="Calibri" w:eastAsia="Times New Roman" w:hAnsi="Calibri" w:cs="Calibri"/>
                <w:szCs w:val="16"/>
              </w:rPr>
              <w:t>Két (2) másodperc</w:t>
            </w:r>
          </w:p>
        </w:tc>
      </w:tr>
    </w:tbl>
    <w:p w14:paraId="0C3EDE9F" w14:textId="77777777" w:rsidR="003D6C48" w:rsidRPr="00C7204B" w:rsidRDefault="003D6C48" w:rsidP="003D6C48">
      <w:pPr>
        <w:pStyle w:val="ProductList-Body"/>
        <w:spacing w:before="120"/>
        <w:rPr>
          <w:rFonts w:ascii="Calibri" w:hAnsi="Calibri" w:cs="Calibri"/>
        </w:rPr>
      </w:pPr>
      <w:r>
        <w:rPr>
          <w:rFonts w:ascii="Calibri" w:hAnsi="Calibri" w:cs="Calibri"/>
        </w:rPr>
        <w:t>Ezek a számok a maximális feldolgozási időt jelentik. A tényleges és az átlagos feldolgozási idő várhatóan sokkal rövidebb.</w:t>
      </w:r>
    </w:p>
    <w:p w14:paraId="0F1729C4" w14:textId="77777777" w:rsidR="003D6C48" w:rsidRPr="00C7204B" w:rsidRDefault="003D6C48" w:rsidP="003D6C48">
      <w:pPr>
        <w:pStyle w:val="ProductList-Body"/>
        <w:rPr>
          <w:rFonts w:ascii="Calibri" w:hAnsi="Calibri" w:cs="Calibri"/>
        </w:rPr>
      </w:pPr>
      <w:r>
        <w:rPr>
          <w:rFonts w:ascii="Calibri" w:hAnsi="Calibri" w:cs="Calibri"/>
        </w:rPr>
        <w:t>Nem tartoznak a Sikertelen Tárolási Tranzakciók közé a következők:</w:t>
      </w:r>
    </w:p>
    <w:p w14:paraId="06A9F955" w14:textId="77777777" w:rsidR="003D6C48" w:rsidRPr="00C7204B" w:rsidRDefault="003D6C48" w:rsidP="003D6C48">
      <w:pPr>
        <w:pStyle w:val="ProductList-Body"/>
        <w:numPr>
          <w:ilvl w:val="0"/>
          <w:numId w:val="4"/>
        </w:numPr>
        <w:rPr>
          <w:rFonts w:ascii="Calibri" w:hAnsi="Calibri" w:cs="Calibri"/>
        </w:rPr>
      </w:pPr>
      <w:r>
        <w:rPr>
          <w:rFonts w:ascii="Calibri" w:hAnsi="Calibri" w:cs="Calibri"/>
        </w:rPr>
        <w:t xml:space="preserve">Az olyan tranzakciókérések, amelyeket a Tárolási Szolgáltatás azért utasít vissza, mert nem felelnek meg a megfelelő leállási elveknek. </w:t>
      </w:r>
    </w:p>
    <w:p w14:paraId="41CEDD0A" w14:textId="77777777" w:rsidR="003D6C48" w:rsidRPr="00C7204B" w:rsidRDefault="003D6C48" w:rsidP="003D6C48">
      <w:pPr>
        <w:pStyle w:val="ProductList-Body"/>
        <w:numPr>
          <w:ilvl w:val="0"/>
          <w:numId w:val="4"/>
        </w:numPr>
        <w:rPr>
          <w:rFonts w:ascii="Calibri" w:hAnsi="Calibri" w:cs="Calibri"/>
        </w:rPr>
      </w:pPr>
      <w:r>
        <w:rPr>
          <w:rFonts w:ascii="Calibri" w:hAnsi="Calibri" w:cs="Calibri"/>
        </w:rPr>
        <w:t xml:space="preserve">Az olyan tranzakciókérések, amelyek időtúllépésének értéke kisebbre van állítva, mint a fent meghatározott megfelelő Maximális Végrehajtási Idő. </w:t>
      </w:r>
    </w:p>
    <w:p w14:paraId="38029416" w14:textId="77777777" w:rsidR="003D6C48" w:rsidRPr="00C7204B" w:rsidRDefault="003D6C48" w:rsidP="003D6C48">
      <w:pPr>
        <w:pStyle w:val="ProductList-Body"/>
        <w:numPr>
          <w:ilvl w:val="0"/>
          <w:numId w:val="4"/>
        </w:numPr>
        <w:rPr>
          <w:rFonts w:ascii="Calibri" w:hAnsi="Calibri" w:cs="Calibri"/>
        </w:rPr>
      </w:pPr>
      <w:r>
        <w:rPr>
          <w:rFonts w:ascii="Calibri" w:hAnsi="Calibri" w:cs="Calibri"/>
        </w:rPr>
        <w:t xml:space="preserve">Az RA-GRS- és RA-GZRS-fiókokra vonatkozó olyan olvasási tranzakciós kérések, amelyeknél Ön nem tett kísérletet a kérés végrehajtására a tárfiókhoz tartozó másodlagos régióban, amennyiben az elsődleges régióhoz intézett kérés nem volt sikeres. </w:t>
      </w:r>
    </w:p>
    <w:p w14:paraId="55F7E675" w14:textId="77777777" w:rsidR="003D6C48" w:rsidRPr="00C7204B" w:rsidRDefault="003D6C48" w:rsidP="003D6C48">
      <w:pPr>
        <w:pStyle w:val="ProductList-Body"/>
        <w:numPr>
          <w:ilvl w:val="0"/>
          <w:numId w:val="4"/>
        </w:numPr>
        <w:rPr>
          <w:rFonts w:ascii="Calibri" w:hAnsi="Calibri" w:cs="Calibri"/>
        </w:rPr>
      </w:pPr>
      <w:r>
        <w:rPr>
          <w:rFonts w:ascii="Calibri" w:hAnsi="Calibri" w:cs="Calibri"/>
        </w:rPr>
        <w:t>Az RA-GRS- és RA-GZRS-fiókokra vonatkozó olyan olvasási tranzakciós kérések, amelyek a georeplikáció késése miatt hiúsulnak meg.</w:t>
      </w:r>
    </w:p>
    <w:p w14:paraId="225107DF" w14:textId="77777777" w:rsidR="003D6C48" w:rsidRPr="00C7204B" w:rsidRDefault="003D6C48" w:rsidP="003D6C48">
      <w:pPr>
        <w:pStyle w:val="ProductList-Body"/>
        <w:rPr>
          <w:rFonts w:ascii="Calibri" w:hAnsi="Calibri" w:cs="Calibri"/>
        </w:rPr>
      </w:pPr>
      <w:r>
        <w:rPr>
          <w:rFonts w:ascii="Calibri" w:hAnsi="Calibri" w:cs="Calibri"/>
        </w:rPr>
        <w:t>„</w:t>
      </w:r>
      <w:r>
        <w:rPr>
          <w:rFonts w:ascii="Calibri" w:hAnsi="Calibri" w:cs="Calibri"/>
          <w:b/>
          <w:color w:val="00188F"/>
        </w:rPr>
        <w:t>Georeplikáció késése</w:t>
      </w:r>
      <w:r>
        <w:rPr>
          <w:rFonts w:ascii="Calibri" w:hAnsi="Calibri" w:cs="Calibri"/>
        </w:rPr>
        <w:t>”: GRS-, GZRS-, RA-GRS- és RA-GZRS-fiókok esetében ez az az időtartam, amely alatt a tárfiók elsődleges régiójában tárolt adatok replikálódnak a tárfiók másodlagos régiójába. Mivel a GRS-, GZRS-, RA-GRS- és RA-GZRS-fiókok aszinkron módon replikálódnak a másodlagos régióba, a tárfiók elsődleges régiójába írt adatok nem lesznek azonnal elérhetők a másodlagos régióban. Egy tárfiók esetén Ön lekérdezheti a Georeplikálási Késést, de a Microsoft a jelen SLA keretében nem garantálja a Georeplikálási Késés mértékét. „</w:t>
      </w:r>
      <w:r>
        <w:rPr>
          <w:rFonts w:ascii="Calibri" w:hAnsi="Calibri" w:cs="Calibri"/>
          <w:b/>
          <w:color w:val="00188F"/>
        </w:rPr>
        <w:t>Georedundáns tárfiók (GRS)</w:t>
      </w:r>
      <w:r>
        <w:rPr>
          <w:rFonts w:ascii="Calibri" w:hAnsi="Calibri" w:cs="Calibri"/>
        </w:rPr>
        <w:t>”: egy olyan tárfiók, amelynél az adatok szinkron módon replikálódnak az elsődleges régión belül, majd aszinkron módon a másodlagos régióba. Ön nem tud közvetlenül adatokat olvasni a GRS-fiókokhoz társított Másodlagos Régiókból, illetve ilyenekbe nem tud adatokat közvetlenül beírni.</w:t>
      </w:r>
    </w:p>
    <w:p w14:paraId="19A7C909" w14:textId="77777777" w:rsidR="003D6C48" w:rsidRPr="00C7204B" w:rsidRDefault="003D6C48" w:rsidP="003D6C48">
      <w:pPr>
        <w:pStyle w:val="ProductList-Body"/>
        <w:rPr>
          <w:rFonts w:ascii="Calibri" w:hAnsi="Calibri" w:cs="Calibri"/>
        </w:rPr>
      </w:pPr>
      <w:r>
        <w:rPr>
          <w:rFonts w:ascii="Calibri" w:hAnsi="Calibri" w:cs="Calibri"/>
        </w:rPr>
        <w:t>„</w:t>
      </w:r>
      <w:r>
        <w:rPr>
          <w:rFonts w:ascii="Calibri" w:hAnsi="Calibri" w:cs="Calibri"/>
          <w:b/>
          <w:color w:val="00188F"/>
        </w:rPr>
        <w:t>Helyileg redundáns tárifiók (LRS)</w:t>
      </w:r>
      <w:r>
        <w:rPr>
          <w:rFonts w:ascii="Calibri" w:hAnsi="Calibri" w:cs="Calibri"/>
        </w:rPr>
        <w:t>”: egy olyan tárfiók, amelynél az adatok kizárólag az elsődleges régión belül replikálódnak szinkron módon.</w:t>
      </w:r>
    </w:p>
    <w:p w14:paraId="54D81BA3" w14:textId="77777777" w:rsidR="003D6C48" w:rsidRPr="00C7204B" w:rsidRDefault="003D6C48" w:rsidP="003D6C48">
      <w:pPr>
        <w:pStyle w:val="ProductList-Body"/>
        <w:rPr>
          <w:rFonts w:ascii="Calibri" w:hAnsi="Calibri" w:cs="Calibri"/>
        </w:rPr>
      </w:pPr>
      <w:r>
        <w:rPr>
          <w:rFonts w:ascii="Calibri" w:hAnsi="Calibri" w:cs="Calibri"/>
        </w:rPr>
        <w:t>„</w:t>
      </w:r>
      <w:r>
        <w:rPr>
          <w:rFonts w:ascii="Calibri" w:hAnsi="Calibri" w:cs="Calibri"/>
          <w:b/>
          <w:color w:val="00188F"/>
        </w:rPr>
        <w:t>Elsődleges régió</w:t>
      </w:r>
      <w:r>
        <w:rPr>
          <w:rFonts w:ascii="Calibri" w:hAnsi="Calibri" w:cs="Calibri"/>
        </w:rPr>
        <w:t>”: egy földrajzi régió, amelyben a tárfiók adatai találhatók, és amelyet Ön választott ki a tárfiók létrehozásakor. Ön kizárólag a tárfiókokhoz társított Elsődleges Régiókban tárolt adatokra vonatkozóan hajthat végre írási kéréseket.</w:t>
      </w:r>
    </w:p>
    <w:p w14:paraId="01A90CFE" w14:textId="77777777" w:rsidR="003D6C48" w:rsidRPr="00C7204B" w:rsidRDefault="003D6C48" w:rsidP="003D6C48">
      <w:pPr>
        <w:pStyle w:val="ProductList-Body"/>
        <w:rPr>
          <w:rFonts w:ascii="Calibri" w:hAnsi="Calibri" w:cs="Calibri"/>
        </w:rPr>
      </w:pPr>
      <w:r>
        <w:rPr>
          <w:rFonts w:ascii="Calibri" w:hAnsi="Calibri" w:cs="Calibri"/>
        </w:rPr>
        <w:t>„</w:t>
      </w:r>
      <w:r>
        <w:rPr>
          <w:rFonts w:ascii="Calibri" w:hAnsi="Calibri" w:cs="Calibri"/>
          <w:b/>
          <w:color w:val="00188F"/>
        </w:rPr>
        <w:t>Csak olvasható georedundáns tárfiók (RA-GRS)</w:t>
      </w:r>
      <w:r>
        <w:rPr>
          <w:rFonts w:ascii="Calibri" w:hAnsi="Calibri" w:cs="Calibri"/>
        </w:rPr>
        <w:t>”: egy olyan tárfiók, amelynél az adatok szinkron módon replikálódnak az elsődleges régión belül, majd aszinkron módon a másodlagos régióba. Ön az RA-GRS-fiókokhoz társított Másodlagos Régiókból közvetlenül tud adatokat olvasni, de oda nem tud adatokat közvetlenül írni.</w:t>
      </w:r>
    </w:p>
    <w:p w14:paraId="4D641868" w14:textId="77777777" w:rsidR="003D6C48" w:rsidRPr="00C7204B" w:rsidRDefault="003D6C48" w:rsidP="003D6C48">
      <w:pPr>
        <w:pStyle w:val="ProductList-Body"/>
        <w:rPr>
          <w:rFonts w:ascii="Calibri" w:hAnsi="Calibri" w:cs="Calibri"/>
        </w:rPr>
      </w:pPr>
      <w:r>
        <w:rPr>
          <w:rFonts w:ascii="Calibri" w:hAnsi="Calibri" w:cs="Calibri"/>
        </w:rPr>
        <w:t>„</w:t>
      </w:r>
      <w:r>
        <w:rPr>
          <w:rFonts w:ascii="Calibri" w:hAnsi="Calibri" w:cs="Calibri"/>
          <w:b/>
          <w:color w:val="00188F"/>
        </w:rPr>
        <w:t>Másodlagos régió</w:t>
      </w:r>
      <w:r>
        <w:rPr>
          <w:rFonts w:ascii="Calibri" w:hAnsi="Calibri" w:cs="Calibri"/>
        </w:rPr>
        <w:t>”: egy földrajzi régió, amelyben a GRS- vagy RA-GRS fiók adatai replikálódnak és tárolódnak, és amelyet a Microsoft Azure rendel hozzá a tárfiókhoz kapcsolódó elsődleges régió alapján. Ön nem tudja meghatározni a tárfiókokhoz társított Másodlagos Régiót.</w:t>
      </w:r>
    </w:p>
    <w:p w14:paraId="1409271A" w14:textId="77777777" w:rsidR="003D6C48" w:rsidRPr="00C7204B" w:rsidRDefault="003D6C48" w:rsidP="003D6C48">
      <w:pPr>
        <w:pStyle w:val="ProductList-Body"/>
        <w:rPr>
          <w:rFonts w:ascii="Calibri" w:hAnsi="Calibri" w:cs="Calibri"/>
        </w:rPr>
      </w:pPr>
      <w:r>
        <w:rPr>
          <w:rFonts w:ascii="Calibri" w:hAnsi="Calibri" w:cs="Calibri"/>
        </w:rPr>
        <w:t>„</w:t>
      </w:r>
      <w:r>
        <w:rPr>
          <w:rFonts w:ascii="Calibri" w:hAnsi="Calibri" w:cs="Calibri"/>
          <w:b/>
          <w:color w:val="00188F"/>
        </w:rPr>
        <w:t>Tárolási tranzakciók teljes száma</w:t>
      </w:r>
      <w:r>
        <w:rPr>
          <w:rFonts w:ascii="Calibri" w:hAnsi="Calibri" w:cs="Calibri"/>
        </w:rPr>
        <w:t>”: az összes tárolási tranzakció halmaza, a Kizárt tranzakciók kivételével, amelyeket egy egyórás időintervallumon belül próbáltak végrehajtani az összes tárfiókban a Storage Service szolgáltatásban egy adott előfizetéshez tartozóan.</w:t>
      </w:r>
    </w:p>
    <w:p w14:paraId="3E2DBCCE" w14:textId="77777777" w:rsidR="003D6C48" w:rsidRPr="00C7204B" w:rsidRDefault="003D6C48" w:rsidP="003D6C48">
      <w:pPr>
        <w:pStyle w:val="ProductList-Body"/>
        <w:rPr>
          <w:rFonts w:ascii="Calibri" w:hAnsi="Calibri" w:cs="Calibri"/>
        </w:rPr>
      </w:pPr>
      <w:r>
        <w:rPr>
          <w:rFonts w:ascii="Calibri" w:hAnsi="Calibri" w:cs="Calibri"/>
        </w:rPr>
        <w:t>„</w:t>
      </w:r>
      <w:r>
        <w:rPr>
          <w:rFonts w:ascii="Calibri" w:hAnsi="Calibri" w:cs="Calibri"/>
          <w:b/>
          <w:color w:val="00188F"/>
        </w:rPr>
        <w:t>Tranzakcióra optimalizált elérési szint</w:t>
      </w:r>
      <w:r>
        <w:rPr>
          <w:rFonts w:ascii="Calibri" w:hAnsi="Calibri" w:cs="Calibri"/>
        </w:rPr>
        <w:t>”: egy Azure fájlmegosztáshoz tartozó attribútum, amely azt jelzi, hogy gyakran kerül elérésre.</w:t>
      </w:r>
    </w:p>
    <w:p w14:paraId="7BB0F2B0" w14:textId="77777777" w:rsidR="003D6C48" w:rsidRPr="00C7204B" w:rsidRDefault="003D6C48" w:rsidP="003D6C48">
      <w:pPr>
        <w:pStyle w:val="ProductList-Body"/>
        <w:rPr>
          <w:rFonts w:ascii="Calibri" w:hAnsi="Calibri" w:cs="Calibri"/>
        </w:rPr>
      </w:pPr>
      <w:r>
        <w:rPr>
          <w:rFonts w:ascii="Calibri" w:hAnsi="Calibri" w:cs="Calibri"/>
        </w:rPr>
        <w:t>„</w:t>
      </w:r>
      <w:r>
        <w:rPr>
          <w:rFonts w:ascii="Calibri" w:hAnsi="Calibri" w:cs="Calibri"/>
          <w:b/>
          <w:color w:val="00188F"/>
        </w:rPr>
        <w:t>Zónaredundáns tárfiók (ZRS)</w:t>
      </w:r>
      <w:r>
        <w:rPr>
          <w:rFonts w:ascii="Calibri" w:hAnsi="Calibri" w:cs="Calibri"/>
        </w:rPr>
        <w:t>”: egy olyan tárfiók, amelynél az adatok több létesítmény között replikálódnak. Ezek a létesítmények lehetnek ugyanazon a földrajzi régión belül, de lehetnek két különböző földrajzi régióban is.</w:t>
      </w:r>
    </w:p>
    <w:p w14:paraId="4E5B518F" w14:textId="77777777" w:rsidR="003D6C48" w:rsidRPr="00C7204B" w:rsidRDefault="003D6C48" w:rsidP="003D6C48">
      <w:pPr>
        <w:pStyle w:val="ProductList-Body"/>
        <w:rPr>
          <w:rFonts w:ascii="Calibri" w:hAnsi="Calibri" w:cs="Calibri"/>
        </w:rPr>
      </w:pPr>
      <w:r>
        <w:rPr>
          <w:rFonts w:ascii="Calibri" w:hAnsi="Calibri" w:cs="Calibri"/>
        </w:rPr>
        <w:t>„</w:t>
      </w:r>
      <w:r>
        <w:rPr>
          <w:rFonts w:ascii="Calibri" w:hAnsi="Calibri" w:cs="Calibri"/>
          <w:b/>
          <w:color w:val="00188F"/>
        </w:rPr>
        <w:t>Geozóna-redundáns tárfiók (GZRS)</w:t>
      </w:r>
      <w:r>
        <w:rPr>
          <w:rFonts w:ascii="Calibri" w:hAnsi="Calibri" w:cs="Calibri"/>
        </w:rPr>
        <w:t>”: egy olyan tárfiók, amelynek adatai több létesítmény között kerülnek replikálásra. Ezek a létesítmények lehetnek ugyanazon a földrajzi régión belül, de lehetnek két különböző földrajzi régióban is. Az adatok szinkron módon is replikálódnak az elsődleges régión belül, majd aszinkron módon a másodlagos régióba. Ön nem tud közvetlenül adatokat olvasni a GZRS-fiókokhoz társított Másodlagos Régiókból, illetve ilyenekbe nem tud adatokat közvetlenül beírni.</w:t>
      </w:r>
    </w:p>
    <w:p w14:paraId="2054AC19" w14:textId="77777777" w:rsidR="003D6C48" w:rsidRPr="00C7204B" w:rsidRDefault="003D6C48" w:rsidP="003D6C48">
      <w:pPr>
        <w:pStyle w:val="ProductList-Body"/>
        <w:rPr>
          <w:rFonts w:ascii="Calibri" w:hAnsi="Calibri" w:cs="Calibri"/>
        </w:rPr>
      </w:pPr>
      <w:r>
        <w:rPr>
          <w:rFonts w:ascii="Calibri" w:hAnsi="Calibri" w:cs="Calibri"/>
        </w:rPr>
        <w:t>„</w:t>
      </w:r>
      <w:r>
        <w:rPr>
          <w:rFonts w:ascii="Calibri" w:hAnsi="Calibri" w:cs="Calibri"/>
          <w:b/>
          <w:color w:val="00188F"/>
        </w:rPr>
        <w:t>Csak olvasható geozóna-redundáns tárfiók (RA-GZRS)</w:t>
      </w:r>
      <w:r>
        <w:rPr>
          <w:rFonts w:ascii="Calibri" w:hAnsi="Calibri" w:cs="Calibri"/>
        </w:rPr>
        <w:t>”: egy olyan tárfiók, amelynél az adatok több létesítményben kerülnek replikálásra. Ezek a létesítmények lehetnek ugyanazon a földrajzi régión belül, de lehetnek két különböző földrajzi régióban is. Az adatok szinkron módon is replikálódnak az elsődleges régión belül, majd aszinkron módon a másodlagos régióba. Ön az RA-GZRS-fiókokhoz társított Másodlagos Régiókból közvetlenül tud adatokat olvasni, de oda nem tud adatokat közvetlenül írni.</w:t>
      </w:r>
    </w:p>
    <w:p w14:paraId="6B5B0A0E" w14:textId="77777777" w:rsidR="003D6C48" w:rsidRPr="00C7204B" w:rsidRDefault="003D6C48" w:rsidP="003D6C48">
      <w:pPr>
        <w:pStyle w:val="ProductList-Body"/>
        <w:rPr>
          <w:rFonts w:ascii="Calibri" w:hAnsi="Calibri" w:cs="Calibri"/>
        </w:rPr>
      </w:pPr>
      <w:r>
        <w:rPr>
          <w:rFonts w:ascii="Calibri" w:hAnsi="Calibri" w:cs="Calibri"/>
          <w:b/>
          <w:color w:val="00188F"/>
        </w:rPr>
        <w:t>Százalékos Rendelkezésre Állás</w:t>
      </w:r>
      <w:r>
        <w:rPr>
          <w:rFonts w:ascii="Calibri" w:hAnsi="Calibri" w:cs="Calibri"/>
        </w:rPr>
        <w:t>: A Százalékos rendelkezésre állás a következő képlettel határozható meg:</w:t>
      </w:r>
    </w:p>
    <w:p w14:paraId="20FC3C1A" w14:textId="77777777" w:rsidR="003D6C48" w:rsidRPr="00EF7CF9" w:rsidRDefault="003D6C48" w:rsidP="003D6C48">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100% - Hibák Átlagos Aránya</m:t>
          </m:r>
        </m:oMath>
      </m:oMathPara>
    </w:p>
    <w:p w14:paraId="079A76AF" w14:textId="77777777" w:rsidR="003D6C48" w:rsidRPr="00FB0D2C" w:rsidRDefault="003D6C48" w:rsidP="003D6C48">
      <w:pPr>
        <w:pStyle w:val="ProductList-ClauseHeading"/>
        <w:rPr>
          <w:rFonts w:ascii="Calibri" w:hAnsi="Calibri" w:cs="Calibri"/>
        </w:rPr>
      </w:pPr>
      <w:r>
        <w:rPr>
          <w:rFonts w:ascii="Calibri" w:hAnsi="Calibri" w:cs="Calibri"/>
        </w:rPr>
        <w:t>Gyakori elérésű és Tranzakcióra optimalizált elérési szintek</w:t>
      </w:r>
    </w:p>
    <w:p w14:paraId="4BC7C4C1" w14:textId="77777777" w:rsidR="003D6C48" w:rsidRPr="00FB0D2C" w:rsidRDefault="003D6C48" w:rsidP="003D6C48">
      <w:pPr>
        <w:pStyle w:val="ProductList-ClauseHeading"/>
        <w:rPr>
          <w:rFonts w:ascii="Calibri" w:hAnsi="Calibri" w:cs="Calibri"/>
        </w:rPr>
      </w:pPr>
      <w:r>
        <w:rPr>
          <w:rFonts w:ascii="Calibri" w:hAnsi="Calibri" w:cs="Calibri"/>
        </w:rPr>
        <w:t>Szolgáltatás-jóváírás – LRS, ZRS, GRS, GZRS, RA-GRS és RA-GZRS (írási kérések) a Gyakori elérésű és Tranzakcióra optimalizált elérési szinteknél</w:t>
      </w:r>
      <w:r>
        <w:rPr>
          <w:rFonts w:ascii="Calibri" w:hAnsi="Calibri" w:cs="Calibri"/>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6C48" w:rsidRPr="00B44CF9" w14:paraId="4A6309D2" w14:textId="77777777" w:rsidTr="00C20A28">
        <w:trPr>
          <w:trHeight w:val="245"/>
          <w:tblHeader/>
        </w:trPr>
        <w:tc>
          <w:tcPr>
            <w:tcW w:w="5400" w:type="dxa"/>
            <w:tcBorders>
              <w:bottom w:val="single" w:sz="4" w:space="0" w:color="auto"/>
            </w:tcBorders>
            <w:shd w:val="clear" w:color="auto" w:fill="0072C6"/>
          </w:tcPr>
          <w:p w14:paraId="49D40E42" w14:textId="77777777" w:rsidR="003D6C48" w:rsidRPr="00FB0D2C" w:rsidRDefault="003D6C48"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tcBorders>
              <w:bottom w:val="single" w:sz="4" w:space="0" w:color="auto"/>
            </w:tcBorders>
            <w:shd w:val="clear" w:color="auto" w:fill="0072C6"/>
          </w:tcPr>
          <w:p w14:paraId="6733D443" w14:textId="77777777" w:rsidR="003D6C48" w:rsidRPr="00FB0D2C" w:rsidRDefault="003D6C48"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3D6C48" w:rsidRPr="00B44CF9" w14:paraId="5E425F8A"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547CA451"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4CB887E6"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10%</w:t>
            </w:r>
          </w:p>
        </w:tc>
      </w:tr>
      <w:tr w:rsidR="003D6C48" w:rsidRPr="00B44CF9" w14:paraId="736C1A16"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33581AEF"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560E0895"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25%</w:t>
            </w:r>
          </w:p>
        </w:tc>
      </w:tr>
    </w:tbl>
    <w:p w14:paraId="1531B5A8" w14:textId="77777777" w:rsidR="003D6C48" w:rsidRPr="00FB0D2C" w:rsidRDefault="003D6C48" w:rsidP="003D6C48">
      <w:pPr>
        <w:pStyle w:val="ProductList-ClauseHeading"/>
        <w:spacing w:before="120"/>
        <w:rPr>
          <w:rFonts w:ascii="Calibri" w:hAnsi="Calibri" w:cs="Calibri"/>
        </w:rPr>
      </w:pPr>
      <w:r>
        <w:rPr>
          <w:rFonts w:ascii="Calibri" w:hAnsi="Calibri" w:cs="Calibri"/>
        </w:rPr>
        <w:t xml:space="preserve">Szolgáltatás-jóváírás – RA-GRS és RA-GZRS (olvasási kérések) a Gyakori elérésű és Tranzakcióra optimalizált elérési szinteknél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6C48" w:rsidRPr="00B44CF9" w14:paraId="2E3DB55A" w14:textId="77777777" w:rsidTr="00C20A28">
        <w:trPr>
          <w:trHeight w:val="245"/>
          <w:tblHeader/>
        </w:trPr>
        <w:tc>
          <w:tcPr>
            <w:tcW w:w="5400" w:type="dxa"/>
            <w:shd w:val="clear" w:color="auto" w:fill="0072C6"/>
          </w:tcPr>
          <w:p w14:paraId="2F12A4A8" w14:textId="77777777" w:rsidR="003D6C48" w:rsidRPr="00FB0D2C" w:rsidRDefault="003D6C48"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79438477" w14:textId="77777777" w:rsidR="003D6C48" w:rsidRPr="00FB0D2C" w:rsidRDefault="003D6C48"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3D6C48" w:rsidRPr="00B44CF9" w14:paraId="37A05651" w14:textId="77777777" w:rsidTr="00C20A28">
        <w:trPr>
          <w:trHeight w:val="245"/>
        </w:trPr>
        <w:tc>
          <w:tcPr>
            <w:tcW w:w="5400" w:type="dxa"/>
          </w:tcPr>
          <w:p w14:paraId="10631BBC"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&lt; 99,99%</w:t>
            </w:r>
          </w:p>
        </w:tc>
        <w:tc>
          <w:tcPr>
            <w:tcW w:w="5400" w:type="dxa"/>
          </w:tcPr>
          <w:p w14:paraId="452BAD33"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10%</w:t>
            </w:r>
          </w:p>
        </w:tc>
      </w:tr>
      <w:tr w:rsidR="003D6C48" w:rsidRPr="00B44CF9" w14:paraId="6CDDFD98" w14:textId="77777777" w:rsidTr="00C20A28">
        <w:trPr>
          <w:trHeight w:val="245"/>
        </w:trPr>
        <w:tc>
          <w:tcPr>
            <w:tcW w:w="5400" w:type="dxa"/>
          </w:tcPr>
          <w:p w14:paraId="1D1C44A2"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6081C135"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25%</w:t>
            </w:r>
          </w:p>
        </w:tc>
      </w:tr>
    </w:tbl>
    <w:p w14:paraId="1B56AD47" w14:textId="7D2EAFC8" w:rsidR="003D6C48" w:rsidRPr="00FB0D2C" w:rsidRDefault="003D6C48" w:rsidP="003D6C48">
      <w:pPr>
        <w:pStyle w:val="ProductList-ClauseHeading"/>
        <w:spacing w:before="120"/>
        <w:rPr>
          <w:rFonts w:ascii="Calibri" w:hAnsi="Calibri" w:cs="Calibri"/>
        </w:rPr>
      </w:pPr>
      <w:r>
        <w:rPr>
          <w:rFonts w:ascii="Calibri" w:hAnsi="Calibri" w:cs="Calibri"/>
        </w:rPr>
        <w:t>Szolgáltatás-jóváírás – LRS, ZRS, GRS és GZRS (</w:t>
      </w:r>
      <w:r w:rsidR="00A0724D">
        <w:rPr>
          <w:rFonts w:ascii="Calibri" w:hAnsi="Calibri" w:cs="Calibri"/>
        </w:rPr>
        <w:t>olvasási</w:t>
      </w:r>
      <w:r>
        <w:rPr>
          <w:rFonts w:ascii="Calibri" w:hAnsi="Calibri" w:cs="Calibri"/>
        </w:rPr>
        <w:t xml:space="preserve"> kérések) a Gyakori elérésű és Tranzakcióra optimalizált elérési szinteknél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6C48" w:rsidRPr="00B44CF9" w14:paraId="75784F15" w14:textId="77777777" w:rsidTr="00C20A28">
        <w:trPr>
          <w:trHeight w:val="245"/>
          <w:tblHeader/>
        </w:trPr>
        <w:tc>
          <w:tcPr>
            <w:tcW w:w="5400" w:type="dxa"/>
            <w:tcBorders>
              <w:bottom w:val="single" w:sz="4" w:space="0" w:color="auto"/>
            </w:tcBorders>
            <w:shd w:val="clear" w:color="auto" w:fill="0072C6"/>
          </w:tcPr>
          <w:p w14:paraId="67423669" w14:textId="77777777" w:rsidR="003D6C48" w:rsidRPr="00FB0D2C" w:rsidRDefault="003D6C48"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tcBorders>
              <w:bottom w:val="single" w:sz="4" w:space="0" w:color="auto"/>
            </w:tcBorders>
            <w:shd w:val="clear" w:color="auto" w:fill="0072C6"/>
          </w:tcPr>
          <w:p w14:paraId="722E4E21" w14:textId="77777777" w:rsidR="003D6C48" w:rsidRPr="00FB0D2C" w:rsidRDefault="003D6C48"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3D6C48" w:rsidRPr="00B44CF9" w14:paraId="040608FA"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237EC5A7"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5171563B"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10%</w:t>
            </w:r>
          </w:p>
        </w:tc>
      </w:tr>
      <w:tr w:rsidR="003D6C48" w:rsidRPr="00B44CF9" w14:paraId="772B0D83"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769315BD"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03B5F956"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25%</w:t>
            </w:r>
          </w:p>
        </w:tc>
      </w:tr>
    </w:tbl>
    <w:p w14:paraId="49B26069" w14:textId="77777777" w:rsidR="003D6C48" w:rsidRPr="00FB0D2C" w:rsidRDefault="003D6C48" w:rsidP="003D6C48">
      <w:pPr>
        <w:pStyle w:val="ProductList-ClauseHeading"/>
        <w:spacing w:before="120"/>
        <w:rPr>
          <w:rFonts w:ascii="Calibri" w:hAnsi="Calibri" w:cs="Calibri"/>
          <w:szCs w:val="18"/>
        </w:rPr>
      </w:pPr>
      <w:r>
        <w:rPr>
          <w:rFonts w:ascii="Calibri" w:hAnsi="Calibri" w:cs="Calibri"/>
          <w:szCs w:val="18"/>
        </w:rPr>
        <w:t>Közepes, Ritka és Archívumelérési szintek</w:t>
      </w:r>
    </w:p>
    <w:p w14:paraId="5B2985DE" w14:textId="77777777" w:rsidR="003D6C48" w:rsidRPr="00FB0D2C" w:rsidRDefault="003D6C48" w:rsidP="003D6C48">
      <w:pPr>
        <w:pStyle w:val="ProductList-ClauseHeading"/>
        <w:rPr>
          <w:rFonts w:ascii="Calibri" w:hAnsi="Calibri" w:cs="Calibri"/>
          <w:szCs w:val="18"/>
        </w:rPr>
      </w:pPr>
      <w:r>
        <w:rPr>
          <w:rFonts w:ascii="Calibri" w:hAnsi="Calibri" w:cs="Calibri"/>
          <w:szCs w:val="18"/>
        </w:rPr>
        <w:t>Szolgáltatás-jóváírás – LRS, ZRS, GRS, GZRS, RA-GRS és RA-GZRS (írási kérések) Közepes, Ritka és Archívumelérési szinteknél</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3D6C48" w:rsidRPr="00B44CF9" w14:paraId="4C0FD482" w14:textId="77777777" w:rsidTr="00C20A28">
        <w:trPr>
          <w:trHeight w:val="245"/>
          <w:tblHeader/>
        </w:trPr>
        <w:tc>
          <w:tcPr>
            <w:tcW w:w="2500" w:type="pct"/>
            <w:tcBorders>
              <w:bottom w:val="single" w:sz="4" w:space="0" w:color="auto"/>
            </w:tcBorders>
            <w:shd w:val="clear" w:color="auto" w:fill="0072C6"/>
          </w:tcPr>
          <w:p w14:paraId="63017ACD" w14:textId="77777777" w:rsidR="003D6C48" w:rsidRPr="00FB0D2C" w:rsidRDefault="003D6C48"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2500" w:type="pct"/>
            <w:tcBorders>
              <w:bottom w:val="single" w:sz="4" w:space="0" w:color="auto"/>
            </w:tcBorders>
            <w:shd w:val="clear" w:color="auto" w:fill="0072C6"/>
          </w:tcPr>
          <w:p w14:paraId="4AD0EC8E" w14:textId="77777777" w:rsidR="003D6C48" w:rsidRPr="00FB0D2C" w:rsidRDefault="003D6C48"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3D6C48" w:rsidRPr="00B44CF9" w14:paraId="4BD76E99"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16585FAA"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&lt; 99%</w:t>
            </w:r>
          </w:p>
        </w:tc>
        <w:tc>
          <w:tcPr>
            <w:tcW w:w="2500" w:type="pct"/>
            <w:tcBorders>
              <w:top w:val="single" w:sz="4" w:space="0" w:color="auto"/>
              <w:left w:val="single" w:sz="4" w:space="0" w:color="auto"/>
              <w:bottom w:val="single" w:sz="4" w:space="0" w:color="auto"/>
              <w:right w:val="single" w:sz="4" w:space="0" w:color="auto"/>
            </w:tcBorders>
          </w:tcPr>
          <w:p w14:paraId="575AA777"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10%</w:t>
            </w:r>
          </w:p>
        </w:tc>
      </w:tr>
      <w:tr w:rsidR="003D6C48" w:rsidRPr="00B44CF9" w14:paraId="2C43E583"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22BAD2C7"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&lt; 98%</w:t>
            </w:r>
          </w:p>
        </w:tc>
        <w:tc>
          <w:tcPr>
            <w:tcW w:w="2500" w:type="pct"/>
            <w:tcBorders>
              <w:top w:val="single" w:sz="4" w:space="0" w:color="auto"/>
              <w:left w:val="single" w:sz="4" w:space="0" w:color="auto"/>
              <w:bottom w:val="single" w:sz="4" w:space="0" w:color="auto"/>
              <w:right w:val="single" w:sz="4" w:space="0" w:color="auto"/>
            </w:tcBorders>
          </w:tcPr>
          <w:p w14:paraId="7434E50C"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25%</w:t>
            </w:r>
          </w:p>
        </w:tc>
      </w:tr>
    </w:tbl>
    <w:p w14:paraId="43C898A6" w14:textId="77777777" w:rsidR="003D6C48" w:rsidRPr="00FB0D2C" w:rsidRDefault="003D6C48" w:rsidP="003D6C48">
      <w:pPr>
        <w:pStyle w:val="ProductList-ClauseHeading"/>
        <w:spacing w:before="120"/>
        <w:rPr>
          <w:rFonts w:ascii="Calibri" w:hAnsi="Calibri" w:cs="Calibri"/>
          <w:szCs w:val="18"/>
        </w:rPr>
      </w:pPr>
      <w:r>
        <w:rPr>
          <w:rFonts w:ascii="Calibri" w:hAnsi="Calibri" w:cs="Calibri"/>
          <w:szCs w:val="18"/>
        </w:rPr>
        <w:t>Szolgáltatás-jóváírás – RA-GRS és RA-GZRS (olvasási kérések) Közepes, Ritka és Archívumelérési szinteknél</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3D6C48" w:rsidRPr="00B44CF9" w14:paraId="4FC5D438" w14:textId="77777777" w:rsidTr="00C20A28">
        <w:trPr>
          <w:trHeight w:val="245"/>
          <w:tblHeader/>
        </w:trPr>
        <w:tc>
          <w:tcPr>
            <w:tcW w:w="2500" w:type="pct"/>
            <w:shd w:val="clear" w:color="auto" w:fill="0072C6"/>
          </w:tcPr>
          <w:p w14:paraId="0194EBC7" w14:textId="77777777" w:rsidR="003D6C48" w:rsidRPr="00FB0D2C" w:rsidRDefault="003D6C48"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2500" w:type="pct"/>
            <w:shd w:val="clear" w:color="auto" w:fill="0072C6"/>
          </w:tcPr>
          <w:p w14:paraId="4925F21B" w14:textId="77777777" w:rsidR="003D6C48" w:rsidRPr="00FB0D2C" w:rsidRDefault="003D6C48"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3D6C48" w:rsidRPr="00B44CF9" w14:paraId="0E5A5F90" w14:textId="77777777" w:rsidTr="00C20A28">
        <w:trPr>
          <w:trHeight w:val="245"/>
        </w:trPr>
        <w:tc>
          <w:tcPr>
            <w:tcW w:w="2500" w:type="pct"/>
          </w:tcPr>
          <w:p w14:paraId="736B488D"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&lt; 99,9%</w:t>
            </w:r>
          </w:p>
        </w:tc>
        <w:tc>
          <w:tcPr>
            <w:tcW w:w="2500" w:type="pct"/>
          </w:tcPr>
          <w:p w14:paraId="75CB2BC0"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10%</w:t>
            </w:r>
          </w:p>
        </w:tc>
      </w:tr>
      <w:tr w:rsidR="003D6C48" w:rsidRPr="00B44CF9" w14:paraId="62BBAFA8" w14:textId="77777777" w:rsidTr="00C20A28">
        <w:trPr>
          <w:trHeight w:val="245"/>
        </w:trPr>
        <w:tc>
          <w:tcPr>
            <w:tcW w:w="2500" w:type="pct"/>
          </w:tcPr>
          <w:p w14:paraId="3C10BFB3"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&lt; 98%</w:t>
            </w:r>
          </w:p>
        </w:tc>
        <w:tc>
          <w:tcPr>
            <w:tcW w:w="2500" w:type="pct"/>
          </w:tcPr>
          <w:p w14:paraId="69970C31"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25%</w:t>
            </w:r>
          </w:p>
        </w:tc>
      </w:tr>
    </w:tbl>
    <w:p w14:paraId="554EA389" w14:textId="77777777" w:rsidR="003D6C48" w:rsidRPr="00FB0D2C" w:rsidRDefault="003D6C48" w:rsidP="003D6C48">
      <w:pPr>
        <w:pStyle w:val="ProductList-ClauseHeading"/>
        <w:spacing w:before="120"/>
        <w:rPr>
          <w:rFonts w:ascii="Calibri" w:hAnsi="Calibri" w:cs="Calibri"/>
          <w:szCs w:val="18"/>
        </w:rPr>
      </w:pPr>
      <w:r>
        <w:rPr>
          <w:rFonts w:ascii="Calibri" w:hAnsi="Calibri" w:cs="Calibri"/>
          <w:szCs w:val="18"/>
        </w:rPr>
        <w:t>Szolgáltatás-jóváírás – LRS, ZRS, GRS, GZRS (olvasási kérések) Közepes, Ritka és Archívumelérési szinteknél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6C48" w:rsidRPr="00B44CF9" w14:paraId="592DDF1C" w14:textId="77777777" w:rsidTr="00C20A28">
        <w:trPr>
          <w:trHeight w:val="245"/>
          <w:tblHeader/>
        </w:trPr>
        <w:tc>
          <w:tcPr>
            <w:tcW w:w="5400" w:type="dxa"/>
            <w:shd w:val="clear" w:color="auto" w:fill="0072C6"/>
          </w:tcPr>
          <w:p w14:paraId="44E4A100" w14:textId="77777777" w:rsidR="003D6C48" w:rsidRPr="00FB0D2C" w:rsidRDefault="003D6C48"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12015BDD" w14:textId="77777777" w:rsidR="003D6C48" w:rsidRPr="00FB0D2C" w:rsidRDefault="003D6C48"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3D6C48" w:rsidRPr="00B44CF9" w14:paraId="07D512F4" w14:textId="77777777" w:rsidTr="00C20A28">
        <w:trPr>
          <w:trHeight w:val="245"/>
        </w:trPr>
        <w:tc>
          <w:tcPr>
            <w:tcW w:w="5400" w:type="dxa"/>
          </w:tcPr>
          <w:p w14:paraId="4FD52D5B"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&lt; 99,9%</w:t>
            </w:r>
          </w:p>
        </w:tc>
        <w:tc>
          <w:tcPr>
            <w:tcW w:w="5400" w:type="dxa"/>
          </w:tcPr>
          <w:p w14:paraId="4039E363"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10%</w:t>
            </w:r>
          </w:p>
        </w:tc>
      </w:tr>
      <w:tr w:rsidR="003D6C48" w:rsidRPr="00B44CF9" w14:paraId="3D72E7E4" w14:textId="77777777" w:rsidTr="00C20A28">
        <w:trPr>
          <w:trHeight w:val="245"/>
        </w:trPr>
        <w:tc>
          <w:tcPr>
            <w:tcW w:w="5400" w:type="dxa"/>
          </w:tcPr>
          <w:p w14:paraId="1444C0C8"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&lt; 98%</w:t>
            </w:r>
          </w:p>
        </w:tc>
        <w:tc>
          <w:tcPr>
            <w:tcW w:w="5400" w:type="dxa"/>
          </w:tcPr>
          <w:p w14:paraId="2CA47D97"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25%</w:t>
            </w:r>
          </w:p>
        </w:tc>
      </w:tr>
    </w:tbl>
    <w:p w14:paraId="7C36EE17" w14:textId="77777777" w:rsidR="003D6C48" w:rsidRPr="00FB0D2C" w:rsidRDefault="003D6C48" w:rsidP="003D6C48">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t>A Szolgáltatási Szintekre vonatkozó kivételek</w:t>
      </w:r>
      <w:r>
        <w:rPr>
          <w:rFonts w:ascii="Calibri" w:hAnsi="Calibri" w:cs="Calibri"/>
          <w:b/>
          <w:bCs/>
          <w:color w:val="000000" w:themeColor="text1"/>
        </w:rPr>
        <w:t>:</w:t>
      </w:r>
      <w:r>
        <w:rPr>
          <w:rFonts w:ascii="Calibri" w:hAnsi="Calibri" w:cs="Calibri"/>
          <w:color w:val="000000" w:themeColor="text1"/>
        </w:rPr>
        <w:t xml:space="preserve"> A Közepes, Ritka és Archívum elérési szintre vonatkozó SLA-k csak a Közepes, Ritka és Archívum elérési szintet támogató tárfióktípusokra alkalmazandók.</w:t>
      </w:r>
    </w:p>
    <w:p w14:paraId="72B9E054" w14:textId="0A459663" w:rsidR="00E96EE7" w:rsidRPr="00EF7CF9" w:rsidRDefault="002778D1"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9F2F550" w14:textId="46558119" w:rsidR="000F2B16" w:rsidRPr="00EF7CF9" w:rsidRDefault="000F2B16" w:rsidP="00702E68">
      <w:pPr>
        <w:pStyle w:val="ProductList-Offering2Heading"/>
        <w:keepNext/>
        <w:tabs>
          <w:tab w:val="clear" w:pos="360"/>
          <w:tab w:val="clear" w:pos="720"/>
          <w:tab w:val="clear" w:pos="1080"/>
        </w:tabs>
        <w:outlineLvl w:val="2"/>
      </w:pPr>
      <w:bookmarkStart w:id="414" w:name="StorSimple"/>
      <w:bookmarkStart w:id="415" w:name="_Toc52349011"/>
      <w:bookmarkStart w:id="416" w:name="_Toc231483902"/>
      <w:r>
        <w:t>StorSimple</w:t>
      </w:r>
      <w:bookmarkEnd w:id="414"/>
      <w:bookmarkEnd w:id="415"/>
      <w:bookmarkEnd w:id="416"/>
    </w:p>
    <w:p w14:paraId="08B9E4A5" w14:textId="77777777" w:rsidR="000F2B16" w:rsidRPr="00EF7CF9" w:rsidRDefault="000F2B16" w:rsidP="000F2B16">
      <w:pPr>
        <w:pStyle w:val="ProductList-Body"/>
      </w:pPr>
      <w:r>
        <w:rPr>
          <w:b/>
          <w:color w:val="00188F"/>
        </w:rPr>
        <w:t>További fogalommeghatározások</w:t>
      </w:r>
      <w:r w:rsidRPr="00CB5405">
        <w:rPr>
          <w:b/>
          <w:color w:val="00188F"/>
        </w:rPr>
        <w:t>:</w:t>
      </w:r>
    </w:p>
    <w:p w14:paraId="5E85349A" w14:textId="77777777" w:rsidR="000F2B16" w:rsidRPr="00EF7CF9" w:rsidRDefault="000F2B16" w:rsidP="00170C78">
      <w:pPr>
        <w:pStyle w:val="ProductList-Body"/>
      </w:pPr>
      <w:r>
        <w:t>A „</w:t>
      </w:r>
      <w:r>
        <w:rPr>
          <w:b/>
          <w:color w:val="00188F"/>
        </w:rPr>
        <w:t>Biztonságimásolat-készítés</w:t>
      </w:r>
      <w:r>
        <w:t>” egy bejegyzett StorSimple-eszközön tárolt adatok biztonsági másolatának elkészítése egy vagy több társított felhőbeli tárfiókban a Microsoft Azure-on belül.</w:t>
      </w:r>
    </w:p>
    <w:p w14:paraId="373FEDA9" w14:textId="77777777" w:rsidR="000F2B16" w:rsidRPr="00EF7CF9" w:rsidRDefault="000F2B16" w:rsidP="00170C78">
      <w:pPr>
        <w:pStyle w:val="ProductList-Body"/>
      </w:pPr>
      <w:r>
        <w:t>A „</w:t>
      </w:r>
      <w:r>
        <w:rPr>
          <w:b/>
          <w:color w:val="00188F"/>
        </w:rPr>
        <w:t>Felhőrétegezés</w:t>
      </w:r>
      <w:r>
        <w:t>” adatok átvitele egy bejegyzett StorSimple-eszközről egy vagy több társított felhőbeli tárfiókba a Microsoft Azure-on belül.</w:t>
      </w:r>
    </w:p>
    <w:p w14:paraId="2A8D2D95" w14:textId="77777777" w:rsidR="000F2B16" w:rsidRPr="00EF7CF9" w:rsidRDefault="000F2B16" w:rsidP="00170C78">
      <w:pPr>
        <w:pStyle w:val="ProductList-Body"/>
      </w:pPr>
      <w:r>
        <w:t>A „</w:t>
      </w:r>
      <w:r>
        <w:rPr>
          <w:b/>
          <w:color w:val="00188F"/>
        </w:rPr>
        <w:t>Sikertelenség</w:t>
      </w:r>
      <w:r>
        <w:t>” azt jelenti, hogy nem sikerült teljesen befejezni egy jól konfigurált Biztonságimásolat-készítési, Felhőrétegezési vagy Visszaállítási műveletet, mert nem állt rendelkezésre a StorSimple Szolgáltatás.</w:t>
      </w:r>
    </w:p>
    <w:p w14:paraId="051A8805" w14:textId="77777777" w:rsidR="000F2B16" w:rsidRPr="00EF7CF9" w:rsidRDefault="000F2B16" w:rsidP="00170C78">
      <w:pPr>
        <w:pStyle w:val="ProductList-Body"/>
      </w:pPr>
      <w:r>
        <w:t>A „</w:t>
      </w:r>
      <w:r>
        <w:rPr>
          <w:b/>
          <w:color w:val="00188F"/>
        </w:rPr>
        <w:t>Felügyelt Elem</w:t>
      </w:r>
      <w:r>
        <w:t>” olyan kötetet jelent, amelyet arra konfiguráltak, hogy a StorSimple Szolgáltatás segítéségével Biztonsági Másolat Készüljön róla a felhőbeli tárfiókokban.</w:t>
      </w:r>
    </w:p>
    <w:p w14:paraId="65E0E7F4" w14:textId="77777777" w:rsidR="000F2B16" w:rsidRPr="00EF7CF9" w:rsidRDefault="000F2B16" w:rsidP="00170C78">
      <w:pPr>
        <w:pStyle w:val="ProductList-Body"/>
      </w:pPr>
      <w:r>
        <w:t>A „</w:t>
      </w:r>
      <w:r>
        <w:rPr>
          <w:b/>
          <w:color w:val="00188F"/>
        </w:rPr>
        <w:t>Visszaállítás</w:t>
      </w:r>
      <w:r>
        <w:t>” az adatok másolását jelenti egy bejegyzett StorSimple-eszközre a hozzá társított felhőbeli tárfiók(ok)ból.</w:t>
      </w:r>
    </w:p>
    <w:p w14:paraId="002F6811" w14:textId="329FC890" w:rsidR="000F2B16" w:rsidRPr="00377C64" w:rsidRDefault="00EE6E3C" w:rsidP="00170C78">
      <w:pPr>
        <w:pStyle w:val="ProductList-Body"/>
        <w:keepNext/>
        <w:rPr>
          <w:b/>
          <w:bCs/>
          <w:color w:val="00188F"/>
        </w:rPr>
      </w:pPr>
      <w:r>
        <w:rPr>
          <w:b/>
          <w:bCs/>
          <w:color w:val="00188F"/>
        </w:rPr>
        <w:t>A Rendelkezésre Állás kiszámítása és a Szolgáltatási Szintek a StorSimple Szolgáltatás esetén</w:t>
      </w:r>
    </w:p>
    <w:p w14:paraId="35B80149" w14:textId="77777777" w:rsidR="000F2B16" w:rsidRPr="00EF7CF9" w:rsidRDefault="000F2B16" w:rsidP="00D05EFB">
      <w:pPr>
        <w:pStyle w:val="ProductList-Body"/>
        <w:keepNext/>
        <w:spacing w:after="40"/>
      </w:pPr>
      <w:r>
        <w:t>A „</w:t>
      </w:r>
      <w:r>
        <w:rPr>
          <w:b/>
          <w:color w:val="00188F"/>
        </w:rPr>
        <w:t>Telepítési Percek</w:t>
      </w:r>
      <w:r>
        <w:t>” azt az időtartamot jelentik percben kifejezve, amely alatt egy Felügyelt Elemet az Ügyfél arra konfigurál, hogy Biztonsági Másolat Készülhessen róla vagy Felhőrétegezési műveletet hajthassanak végre rajta egy Microsoft Azure-beli StorSimple-tárfiókban.</w:t>
      </w:r>
    </w:p>
    <w:p w14:paraId="6F160E55" w14:textId="36DE16FA" w:rsidR="000F2B16" w:rsidRPr="00EF7CF9" w:rsidRDefault="000F2B16" w:rsidP="00170C78">
      <w:pPr>
        <w:pStyle w:val="ProductList-Body"/>
      </w:pPr>
      <w:r>
        <w:t>A „</w:t>
      </w:r>
      <w:r>
        <w:rPr>
          <w:b/>
          <w:color w:val="00188F"/>
        </w:rPr>
        <w:t>Maximális Rendelkezésre Állási Percek</w:t>
      </w:r>
      <w:r>
        <w:t>” az összes Felügyelt Elem Telepítési Perceinek összege egy Alkalmazandó Időszakban, egy adott Microsoft Azure-előfizetés esetében.</w:t>
      </w:r>
    </w:p>
    <w:p w14:paraId="3C30BFAD" w14:textId="77777777" w:rsidR="000F2B16" w:rsidRPr="00EF7CF9" w:rsidRDefault="000F2B16" w:rsidP="000F2B16">
      <w:pPr>
        <w:pStyle w:val="ProductList-Body"/>
      </w:pPr>
      <w:r>
        <w:rPr>
          <w:b/>
          <w:color w:val="00188F"/>
        </w:rPr>
        <w:t>Állásidő</w:t>
      </w:r>
      <w:r w:rsidRPr="00CB5405">
        <w:rPr>
          <w:b/>
          <w:color w:val="00188F"/>
        </w:rPr>
        <w:t>:</w:t>
      </w:r>
      <w:r>
        <w:t xml:space="preserve"> Azoknak a Maximális Rendelkezésre Állási Percekbe tartozó perceknek az összessége, amelyek alatt a StorSimple Szolgáltatás nem áll rendelkezésre a Felügyelt Elem vonatkozásában. Egy adott Felügyelt Elem vonatkozásában a StorSimple Szolgáltatás a következő időszakban tekintendő rendelkezésre nem állónak: a Felügyelt Elem Biztonsági Másolatának Elkészítésére, Felhőrétegezésére, illetve Visszaállítására tett első Sikertelen kísérlettől kezdve addig, amíg nem sikerül sikeres Biztonságimásolat-készítést, Felhőrétegezést, illetve Visszaállítást indítani a Felügyelt Elemre vonatkozóan, feltéve, hogy legalább harminc percenkénti gyakorisággal folyamatosan történnek újabb próbálkozások.</w:t>
      </w:r>
    </w:p>
    <w:p w14:paraId="35361FCC" w14:textId="67AE494A" w:rsidR="000F2B16" w:rsidRPr="00EF7CF9" w:rsidRDefault="00AC48A7" w:rsidP="000F2B16">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4E3A44FF" w14:textId="77777777" w:rsidR="00365E17" w:rsidRPr="00EF7CF9" w:rsidRDefault="00000000" w:rsidP="00BF197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FE23671" w14:textId="77777777" w:rsidR="00EC68D1" w:rsidRPr="00EF7CF9" w:rsidRDefault="00EC68D1" w:rsidP="00EC68D1">
      <w:pPr>
        <w:pStyle w:val="ProductList-Body"/>
      </w:pPr>
      <w:r>
        <w:rPr>
          <w:b/>
          <w:color w:val="00188F"/>
        </w:rPr>
        <w:t>A StorSimple Szolgáltatás Ügyfél általi használatára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68D1" w:rsidRPr="00B44CF9" w14:paraId="55A5D27D" w14:textId="77777777">
        <w:trPr>
          <w:tblHeader/>
        </w:trPr>
        <w:tc>
          <w:tcPr>
            <w:tcW w:w="5400" w:type="dxa"/>
            <w:shd w:val="clear" w:color="auto" w:fill="0072C6"/>
          </w:tcPr>
          <w:p w14:paraId="244F8E3B" w14:textId="77777777" w:rsidR="00EC68D1" w:rsidRPr="00EF7CF9" w:rsidRDefault="00EC68D1">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B10269B" w14:textId="77777777" w:rsidR="00EC68D1" w:rsidRPr="00EF7CF9" w:rsidRDefault="00EC68D1">
            <w:pPr>
              <w:pStyle w:val="ProductList-OfferingBody"/>
              <w:jc w:val="center"/>
              <w:rPr>
                <w:color w:val="FFFFFF" w:themeColor="background1"/>
              </w:rPr>
            </w:pPr>
            <w:r>
              <w:rPr>
                <w:color w:val="FFFFFF" w:themeColor="background1"/>
              </w:rPr>
              <w:t>Szolgáltatás-jóváírás</w:t>
            </w:r>
          </w:p>
        </w:tc>
      </w:tr>
      <w:tr w:rsidR="00EC68D1" w:rsidRPr="00B44CF9" w14:paraId="171CDBF8" w14:textId="77777777">
        <w:tc>
          <w:tcPr>
            <w:tcW w:w="5400" w:type="dxa"/>
          </w:tcPr>
          <w:p w14:paraId="5588D881" w14:textId="77777777" w:rsidR="00EC68D1" w:rsidRPr="00EF7CF9" w:rsidRDefault="00EC68D1">
            <w:pPr>
              <w:pStyle w:val="ProductList-OfferingBody"/>
              <w:jc w:val="center"/>
            </w:pPr>
            <w:r>
              <w:t>&lt; 99,9%</w:t>
            </w:r>
          </w:p>
        </w:tc>
        <w:tc>
          <w:tcPr>
            <w:tcW w:w="5400" w:type="dxa"/>
          </w:tcPr>
          <w:p w14:paraId="7DE6B78F" w14:textId="77777777" w:rsidR="00EC68D1" w:rsidRPr="00EF7CF9" w:rsidRDefault="00EC68D1">
            <w:pPr>
              <w:pStyle w:val="ProductList-OfferingBody"/>
              <w:jc w:val="center"/>
            </w:pPr>
            <w:r>
              <w:t>10%</w:t>
            </w:r>
          </w:p>
        </w:tc>
      </w:tr>
      <w:tr w:rsidR="00EC68D1" w:rsidRPr="00B44CF9" w14:paraId="08D88792" w14:textId="77777777">
        <w:tc>
          <w:tcPr>
            <w:tcW w:w="5400" w:type="dxa"/>
          </w:tcPr>
          <w:p w14:paraId="492F65AD" w14:textId="77777777" w:rsidR="00EC68D1" w:rsidRPr="00EF7CF9" w:rsidRDefault="00EC68D1">
            <w:pPr>
              <w:pStyle w:val="ProductList-OfferingBody"/>
              <w:jc w:val="center"/>
            </w:pPr>
            <w:r>
              <w:t>&lt; 99%</w:t>
            </w:r>
          </w:p>
        </w:tc>
        <w:tc>
          <w:tcPr>
            <w:tcW w:w="5400" w:type="dxa"/>
          </w:tcPr>
          <w:p w14:paraId="3A5C7A9C" w14:textId="77777777" w:rsidR="00EC68D1" w:rsidRPr="00EF7CF9" w:rsidRDefault="00EC68D1">
            <w:pPr>
              <w:pStyle w:val="ProductList-OfferingBody"/>
              <w:jc w:val="center"/>
            </w:pPr>
            <w:r>
              <w:t>25%</w:t>
            </w:r>
          </w:p>
        </w:tc>
      </w:tr>
    </w:tbl>
    <w:p w14:paraId="75D597CB" w14:textId="77777777" w:rsidR="00EC68D1" w:rsidRPr="00ED4527" w:rsidRDefault="00EC68D1" w:rsidP="00A06510">
      <w:pPr>
        <w:pStyle w:val="ProductList-Body"/>
        <w:tabs>
          <w:tab w:val="clear" w:pos="360"/>
          <w:tab w:val="clear" w:pos="720"/>
          <w:tab w:val="clear" w:pos="1080"/>
        </w:tabs>
        <w:spacing w:before="120"/>
        <w:rPr>
          <w:b/>
          <w:bCs/>
          <w:color w:val="00188F"/>
        </w:rPr>
      </w:pPr>
      <w:r>
        <w:rPr>
          <w:b/>
          <w:bCs/>
          <w:color w:val="00188F"/>
        </w:rPr>
        <w:t>A Rendelkezésre Állás kiszámítása és a Szolgáltatási Szintek a StorSimple Data Manager szolgáltatás esetén</w:t>
      </w:r>
    </w:p>
    <w:p w14:paraId="1E2D49F3" w14:textId="77777777" w:rsidR="00EC68D1" w:rsidRPr="00EF7CF9" w:rsidRDefault="00EC68D1" w:rsidP="00A06510">
      <w:pPr>
        <w:spacing w:after="0" w:line="240" w:lineRule="auto"/>
        <w:rPr>
          <w:rFonts w:eastAsia="Times New Roman" w:cstheme="minorHAnsi"/>
          <w:sz w:val="18"/>
          <w:szCs w:val="18"/>
        </w:rPr>
      </w:pPr>
      <w:r>
        <w:rPr>
          <w:rFonts w:eastAsia="Times New Roman" w:cstheme="minorHAnsi"/>
          <w:bCs/>
          <w:sz w:val="18"/>
          <w:szCs w:val="18"/>
        </w:rPr>
        <w:t>Az „</w:t>
      </w:r>
      <w:r>
        <w:rPr>
          <w:rFonts w:eastAsia="Times New Roman" w:cstheme="minorHAnsi"/>
          <w:b/>
          <w:bCs/>
          <w:color w:val="00188F"/>
          <w:sz w:val="18"/>
          <w:szCs w:val="18"/>
        </w:rPr>
        <w:t>Összes Kérés</w:t>
      </w:r>
      <w:r>
        <w:rPr>
          <w:rFonts w:eastAsia="Times New Roman" w:cstheme="minorHAnsi"/>
          <w:sz w:val="18"/>
          <w:szCs w:val="18"/>
        </w:rPr>
        <w:t>” egy adott Microsoft Azure-előfizetés esetén egy Alkalmazandó Időszakban a StorSimple Data Manager szolgáltatásra vonatkozó műveletek végrehajtására irányuló összes kérést jelenti, a Kizárt Kérések kivételével.</w:t>
      </w:r>
    </w:p>
    <w:p w14:paraId="4A7AA4DA" w14:textId="77777777" w:rsidR="00EC68D1" w:rsidRPr="00EF7CF9" w:rsidRDefault="00EC68D1" w:rsidP="00A06510">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Kizárt Kérések</w:t>
      </w:r>
      <w:r>
        <w:rPr>
          <w:rFonts w:eastAsia="Times New Roman" w:cstheme="minorHAnsi"/>
          <w:sz w:val="18"/>
          <w:szCs w:val="18"/>
        </w:rPr>
        <w:t>” mindazok a kérések, amelyek HTTP 4xx állapotkódot adnak eredményül.</w:t>
      </w:r>
    </w:p>
    <w:p w14:paraId="5E13142A" w14:textId="77777777" w:rsidR="00EC68D1" w:rsidRPr="00EF7CF9" w:rsidRDefault="00EC68D1" w:rsidP="00A06510">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Sikertelen Kérések</w:t>
      </w:r>
      <w:r>
        <w:rPr>
          <w:rFonts w:eastAsia="Times New Roman" w:cstheme="minorHAnsi"/>
          <w:sz w:val="18"/>
          <w:szCs w:val="18"/>
        </w:rPr>
        <w:t>” mindazok az Összes Kérésbe tartozó kérések, amelyek vagy Hibakódot adnak vissza, vagy 60 másodpercen belül nem adnak vissza Sikerkódot.</w:t>
      </w:r>
    </w:p>
    <w:p w14:paraId="1CF9685A" w14:textId="77777777" w:rsidR="00EC68D1" w:rsidRPr="00EF7CF9" w:rsidRDefault="00EC68D1" w:rsidP="00A06510">
      <w:pPr>
        <w:pStyle w:val="ProductList-Body"/>
        <w:keepNext/>
        <w:rPr>
          <w:rFonts w:cstheme="minorHAnsi"/>
        </w:rPr>
      </w:pPr>
      <w:r>
        <w:rPr>
          <w:rFonts w:cstheme="minorHAnsi"/>
          <w:b/>
          <w:color w:val="00188F"/>
        </w:rPr>
        <w:t>Százalékos Rendelkezésre Állás</w:t>
      </w:r>
      <w:r w:rsidRPr="00CB5405">
        <w:rPr>
          <w:b/>
          <w:color w:val="00188F"/>
        </w:rPr>
        <w:t>:</w:t>
      </w:r>
      <w:r>
        <w:rPr>
          <w:rFonts w:cstheme="minorHAnsi"/>
        </w:rPr>
        <w:t xml:space="preserve"> A Százalékos Rendelkezésre Állás a következő képlettel határozható meg:</w:t>
      </w:r>
    </w:p>
    <w:p w14:paraId="50266398" w14:textId="77777777" w:rsidR="00EC68D1" w:rsidRPr="00EF7CF9" w:rsidRDefault="00000000" w:rsidP="00606C8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Összes Kérés – Sikertelen Kérések</m:t>
              </m:r>
            </m:num>
            <m:den>
              <m:r>
                <m:rPr>
                  <m:nor/>
                </m:rPr>
                <w:rPr>
                  <w:rFonts w:ascii="Cambria Math" w:hAnsi="Cambria Math" w:cs="Tahoma"/>
                  <w:i/>
                  <w:sz w:val="18"/>
                  <w:szCs w:val="18"/>
                </w:rPr>
                <m:t xml:space="preserve">Összes Kérés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C7AF0F" w14:textId="77777777" w:rsidR="00EC68D1" w:rsidRPr="00EF7CF9" w:rsidRDefault="00EC68D1" w:rsidP="00EC68D1">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68D1" w:rsidRPr="00B44CF9" w14:paraId="5CC2FA03" w14:textId="77777777">
        <w:trPr>
          <w:tblHeader/>
        </w:trPr>
        <w:tc>
          <w:tcPr>
            <w:tcW w:w="5400" w:type="dxa"/>
            <w:shd w:val="clear" w:color="auto" w:fill="0072C6"/>
          </w:tcPr>
          <w:p w14:paraId="6693C16A" w14:textId="77777777" w:rsidR="00EC68D1" w:rsidRPr="00EF7CF9" w:rsidRDefault="00EC68D1">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D700029" w14:textId="77777777" w:rsidR="00EC68D1" w:rsidRPr="00EF7CF9" w:rsidRDefault="00EC68D1">
            <w:pPr>
              <w:pStyle w:val="ProductList-OfferingBody"/>
              <w:jc w:val="center"/>
              <w:rPr>
                <w:color w:val="FFFFFF" w:themeColor="background1"/>
              </w:rPr>
            </w:pPr>
            <w:r>
              <w:rPr>
                <w:color w:val="FFFFFF" w:themeColor="background1"/>
              </w:rPr>
              <w:t>Szolgáltatás-jóváírás</w:t>
            </w:r>
          </w:p>
        </w:tc>
      </w:tr>
      <w:tr w:rsidR="00EC68D1" w:rsidRPr="00B44CF9" w14:paraId="722B587F" w14:textId="77777777">
        <w:tc>
          <w:tcPr>
            <w:tcW w:w="5400" w:type="dxa"/>
          </w:tcPr>
          <w:p w14:paraId="3EFE2C1E" w14:textId="77777777" w:rsidR="00EC68D1" w:rsidRPr="00EF7CF9" w:rsidRDefault="00EC68D1">
            <w:pPr>
              <w:pStyle w:val="ProductList-OfferingBody"/>
              <w:jc w:val="center"/>
            </w:pPr>
            <w:r>
              <w:t>&lt; 99,9%</w:t>
            </w:r>
          </w:p>
        </w:tc>
        <w:tc>
          <w:tcPr>
            <w:tcW w:w="5400" w:type="dxa"/>
          </w:tcPr>
          <w:p w14:paraId="37EF4B5F" w14:textId="77777777" w:rsidR="00EC68D1" w:rsidRPr="00EF7CF9" w:rsidRDefault="00EC68D1">
            <w:pPr>
              <w:pStyle w:val="ProductList-OfferingBody"/>
              <w:jc w:val="center"/>
            </w:pPr>
            <w:r>
              <w:t>10%</w:t>
            </w:r>
          </w:p>
        </w:tc>
      </w:tr>
      <w:tr w:rsidR="00EC68D1" w:rsidRPr="00B44CF9" w14:paraId="07675EE1" w14:textId="77777777">
        <w:tc>
          <w:tcPr>
            <w:tcW w:w="5400" w:type="dxa"/>
          </w:tcPr>
          <w:p w14:paraId="03EEE9F1" w14:textId="77777777" w:rsidR="00EC68D1" w:rsidRPr="00EF7CF9" w:rsidRDefault="00EC68D1">
            <w:pPr>
              <w:pStyle w:val="ProductList-OfferingBody"/>
              <w:jc w:val="center"/>
            </w:pPr>
            <w:r>
              <w:t>&lt; 99%</w:t>
            </w:r>
          </w:p>
        </w:tc>
        <w:tc>
          <w:tcPr>
            <w:tcW w:w="5400" w:type="dxa"/>
          </w:tcPr>
          <w:p w14:paraId="7F9161F1" w14:textId="77777777" w:rsidR="00EC68D1" w:rsidRPr="00EF7CF9" w:rsidRDefault="00EC68D1">
            <w:pPr>
              <w:pStyle w:val="ProductList-OfferingBody"/>
              <w:jc w:val="center"/>
            </w:pPr>
            <w:r>
              <w:t>25%</w:t>
            </w:r>
          </w:p>
        </w:tc>
      </w:tr>
    </w:tbl>
    <w:p w14:paraId="23AF88D3" w14:textId="77777777" w:rsidR="00EC68D1" w:rsidRPr="00EF7CF9" w:rsidRDefault="00EC68D1" w:rsidP="00EC68D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BEE0413" w14:textId="3387C917" w:rsidR="001D3A7B" w:rsidRPr="00EF7CF9" w:rsidRDefault="001D3A7B" w:rsidP="001D3A7B">
      <w:pPr>
        <w:pStyle w:val="ProductList-Offering2Heading"/>
        <w:tabs>
          <w:tab w:val="clear" w:pos="360"/>
          <w:tab w:val="clear" w:pos="720"/>
          <w:tab w:val="clear" w:pos="1080"/>
        </w:tabs>
        <w:outlineLvl w:val="2"/>
      </w:pPr>
      <w:bookmarkStart w:id="417" w:name="_Toc457821583"/>
      <w:bookmarkStart w:id="418" w:name="_Toc52348991"/>
      <w:bookmarkStart w:id="419" w:name="_Toc231483903"/>
      <w:r>
        <w:t>Azure Stream Analytics</w:t>
      </w:r>
      <w:bookmarkEnd w:id="417"/>
      <w:bookmarkEnd w:id="418"/>
      <w:bookmarkEnd w:id="419"/>
    </w:p>
    <w:p w14:paraId="651F259E" w14:textId="77777777" w:rsidR="001D3A7B" w:rsidRPr="004D48F5" w:rsidRDefault="001D3A7B" w:rsidP="001D3A7B">
      <w:pPr>
        <w:pStyle w:val="ProductList-Body"/>
        <w:rPr>
          <w:b/>
          <w:color w:val="00188F"/>
        </w:rPr>
      </w:pPr>
      <w:r>
        <w:rPr>
          <w:b/>
          <w:color w:val="00188F"/>
        </w:rPr>
        <w:t>A Rendelkezésre Állás kiszámítása a Stream Analytics API-hívások esetén</w:t>
      </w:r>
    </w:p>
    <w:p w14:paraId="76F2FAA2" w14:textId="77777777" w:rsidR="001D3A7B" w:rsidRPr="00EF7CF9" w:rsidRDefault="001D3A7B" w:rsidP="001D3A7B">
      <w:pPr>
        <w:pStyle w:val="ProductList-Body"/>
      </w:pPr>
      <w:r>
        <w:rPr>
          <w:b/>
          <w:color w:val="00188F"/>
        </w:rPr>
        <w:t>További fogalommeghatározások</w:t>
      </w:r>
      <w:r w:rsidRPr="00CB5405">
        <w:rPr>
          <w:b/>
          <w:color w:val="00188F"/>
        </w:rPr>
        <w:t>:</w:t>
      </w:r>
    </w:p>
    <w:p w14:paraId="628609B1" w14:textId="77777777" w:rsidR="001D3A7B" w:rsidRPr="00D05EFB" w:rsidRDefault="001D3A7B" w:rsidP="001D3A7B">
      <w:pPr>
        <w:pStyle w:val="ProductList-Body"/>
        <w:spacing w:after="40"/>
        <w:rPr>
          <w:spacing w:val="-2"/>
        </w:rPr>
      </w:pPr>
      <w:r w:rsidRPr="00D05EFB">
        <w:rPr>
          <w:spacing w:val="-2"/>
        </w:rPr>
        <w:t>A „</w:t>
      </w:r>
      <w:r w:rsidRPr="00D05EFB">
        <w:rPr>
          <w:b/>
          <w:color w:val="00188F"/>
          <w:spacing w:val="-2"/>
        </w:rPr>
        <w:t>Tranzakciós Próbálkozások Teljes Száma</w:t>
      </w:r>
      <w:r w:rsidRPr="00D05EFB">
        <w:rPr>
          <w:spacing w:val="-2"/>
        </w:rPr>
        <w:t xml:space="preserve">” az Ügyfél által egy Alkalmazandó Időszakban, egy adott Microsoft Azure-előfizetés keretében, egy Stream Analytics Szolgáltatásbeli folyamatos adatátviteli feladat kezelésére vonatkozóan kezdeményezett hitelesített REST API-kérések teljes száma. </w:t>
      </w:r>
    </w:p>
    <w:p w14:paraId="6A199D62" w14:textId="77777777" w:rsidR="000F2B16" w:rsidRDefault="000F2B16" w:rsidP="000F2B16">
      <w:pPr>
        <w:pStyle w:val="ProductList-Body"/>
      </w:pPr>
      <w:r>
        <w:t>„</w:t>
      </w:r>
      <w:r>
        <w:rPr>
          <w:b/>
          <w:color w:val="00188F"/>
        </w:rPr>
        <w:t>Sikertelen Tranzakciók</w:t>
      </w:r>
      <w:r>
        <w:t>” mindazok a Tranzakciós Próbálkozások Teljes Számába tartozó kérések, amelyek Hibakódot adnak vissza, vagy a kérés Microsoft általi fogadásától számított öt percen belül nem adnak vissza Sikerkódot.</w:t>
      </w:r>
    </w:p>
    <w:p w14:paraId="5EE7613C" w14:textId="77777777" w:rsidR="00187593" w:rsidRPr="00EF7CF9" w:rsidRDefault="00187593" w:rsidP="00187593">
      <w:pPr>
        <w:pStyle w:val="ProductList-Body"/>
        <w:keepNext/>
      </w:pPr>
      <w:r>
        <w:t>A Stream Analytics Szolgáltatáson belüli API-hívások esetén a „</w:t>
      </w:r>
      <w:r>
        <w:rPr>
          <w:b/>
          <w:color w:val="00188F"/>
        </w:rPr>
        <w:t>Százalékos Rendelkezésre Állás</w:t>
      </w:r>
      <w:r>
        <w:t xml:space="preserve">" a következő képlettel határozható meg: </w:t>
      </w:r>
    </w:p>
    <w:p w14:paraId="4635A583" w14:textId="24C25066" w:rsidR="000F2B16" w:rsidRPr="00320F8A" w:rsidRDefault="00320F8A" w:rsidP="00606C87">
      <w:pPr>
        <w:spacing w:before="240" w:after="120" w:line="240" w:lineRule="auto"/>
        <w:rPr>
          <w:rFonts w:cs="Tahoma"/>
          <w:i/>
          <w:iCs/>
          <w:sz w:val="18"/>
          <w:szCs w:val="18"/>
        </w:rPr>
      </w:pPr>
      <m:oMathPara>
        <m:oMath>
          <m:r>
            <m:rPr>
              <m:nor/>
            </m:rPr>
            <w:rPr>
              <w:rFonts w:ascii="Cambria Math" w:hAnsi="Cambria Math" w:cs="Tahoma"/>
              <w:i/>
              <w:iCs/>
              <w:sz w:val="18"/>
              <w:szCs w:val="18"/>
            </w:rPr>
            <m:t>Havi Százalékos Rendelkezésre Állás=</m:t>
          </m:r>
          <m:f>
            <m:fPr>
              <m:ctrlPr>
                <w:rPr>
                  <w:rFonts w:ascii="Cambria Math" w:hAnsi="Cambria Math" w:cs="Tahoma"/>
                  <w:i/>
                  <w:iCs/>
                  <w:sz w:val="18"/>
                  <w:szCs w:val="18"/>
                </w:rPr>
              </m:ctrlPr>
            </m:fPr>
            <m:num>
              <m:r>
                <m:rPr>
                  <m:nor/>
                </m:rPr>
                <w:rPr>
                  <w:rFonts w:ascii="Cambria Math" w:hAnsi="Cambria Math" w:cs="Tahoma"/>
                  <w:i/>
                  <w:iCs/>
                  <w:sz w:val="18"/>
                  <w:szCs w:val="18"/>
                </w:rPr>
                <m:t>Tranzakciós Próbálkozások Teljes Száma – Sikertelen Tranzakciók</m:t>
              </m:r>
            </m:num>
            <m:den>
              <m:r>
                <m:rPr>
                  <m:nor/>
                </m:rPr>
                <w:rPr>
                  <w:rFonts w:ascii="Cambria Math" w:hAnsi="Cambria Math" w:cs="Tahoma"/>
                  <w:i/>
                  <w:iCs/>
                  <w:sz w:val="18"/>
                  <w:szCs w:val="18"/>
                </w:rPr>
                <m:t>Tranzakciós Próbálkozások Teljes Száma</m:t>
              </m:r>
            </m:den>
          </m:f>
        </m:oMath>
      </m:oMathPara>
    </w:p>
    <w:p w14:paraId="131B7726" w14:textId="77777777" w:rsidR="000F2B16" w:rsidRPr="00EF7CF9" w:rsidRDefault="000F2B16" w:rsidP="000F2B16">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Szolgáltatás-jóváírás</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w:t>
            </w:r>
          </w:p>
        </w:tc>
        <w:tc>
          <w:tcPr>
            <w:tcW w:w="5400" w:type="dxa"/>
          </w:tcPr>
          <w:p w14:paraId="43437E77" w14:textId="77777777" w:rsidR="000F2B16" w:rsidRPr="00EF7CF9" w:rsidRDefault="000F2B16" w:rsidP="000F31B4">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w:t>
            </w:r>
          </w:p>
        </w:tc>
        <w:tc>
          <w:tcPr>
            <w:tcW w:w="5400" w:type="dxa"/>
          </w:tcPr>
          <w:p w14:paraId="552030F9" w14:textId="77777777" w:rsidR="000F2B16" w:rsidRPr="00EF7CF9" w:rsidRDefault="000F2B16" w:rsidP="000F31B4">
            <w:pPr>
              <w:pStyle w:val="ProductList-OfferingBody"/>
              <w:jc w:val="center"/>
            </w:pPr>
            <w:r>
              <w:t>25%</w:t>
            </w:r>
          </w:p>
        </w:tc>
      </w:tr>
    </w:tbl>
    <w:p w14:paraId="5B98E0DF" w14:textId="6ACB12BE" w:rsidR="000F2B16" w:rsidRPr="004D48F5" w:rsidRDefault="00EE6E3C" w:rsidP="00BF1979">
      <w:pPr>
        <w:pStyle w:val="ProductList-Body"/>
        <w:keepNext/>
        <w:spacing w:before="120"/>
        <w:rPr>
          <w:b/>
          <w:color w:val="00188F"/>
        </w:rPr>
      </w:pPr>
      <w:r>
        <w:rPr>
          <w:b/>
          <w:color w:val="00188F"/>
        </w:rPr>
        <w:t>A Rendelkezésre Állás kiszámítása a Stream Analytics feladatok esetén</w:t>
      </w:r>
    </w:p>
    <w:p w14:paraId="12F7A813" w14:textId="77777777" w:rsidR="000F2B16" w:rsidRPr="00EF7CF9" w:rsidRDefault="000F2B16" w:rsidP="00D05EFB">
      <w:pPr>
        <w:pStyle w:val="ProductList-Body"/>
        <w:keepNext/>
      </w:pPr>
      <w:r>
        <w:rPr>
          <w:b/>
          <w:color w:val="00188F"/>
        </w:rPr>
        <w:t>További fogalommeghatározások</w:t>
      </w:r>
      <w:r w:rsidRPr="00CB5405">
        <w:rPr>
          <w:b/>
          <w:color w:val="00188F"/>
        </w:rPr>
        <w:t>:</w:t>
      </w:r>
    </w:p>
    <w:p w14:paraId="41F7AB4E" w14:textId="04A05A47" w:rsidR="000F2B16" w:rsidRPr="00EF7CF9" w:rsidRDefault="000F2B16" w:rsidP="000F2B16">
      <w:pPr>
        <w:pStyle w:val="ProductList-Body"/>
        <w:tabs>
          <w:tab w:val="left" w:pos="0"/>
        </w:tabs>
        <w:spacing w:after="40"/>
        <w:jc w:val="both"/>
      </w:pPr>
      <w:r>
        <w:t>A „</w:t>
      </w:r>
      <w:r>
        <w:rPr>
          <w:b/>
          <w:color w:val="00188F"/>
        </w:rPr>
        <w:t>Telepítési Percek</w:t>
      </w:r>
      <w:r w:rsidR="00A466D8">
        <w:t>”</w:t>
      </w:r>
      <w:r>
        <w:t xml:space="preserve"> azt az időtartamot jelentik percben kifejezve, amely alatt egy adott feladat egy Alkalmazandó Időszakban a Stream Analytics Szolgáltatásban telepített állapotban van.</w:t>
      </w:r>
    </w:p>
    <w:p w14:paraId="5573B756" w14:textId="50962AC2" w:rsidR="000F2B16" w:rsidRPr="00EF7CF9" w:rsidRDefault="000F2B16" w:rsidP="000F2B16">
      <w:pPr>
        <w:pStyle w:val="ProductList-Body"/>
        <w:tabs>
          <w:tab w:val="left" w:pos="0"/>
        </w:tabs>
      </w:pPr>
      <w:r>
        <w:t>A „</w:t>
      </w:r>
      <w:r>
        <w:rPr>
          <w:b/>
          <w:color w:val="00188F"/>
        </w:rPr>
        <w:t>Maximális Rendelkezésre Állási Percek</w:t>
      </w:r>
      <w:r>
        <w:t>” az Ügyfél által egy Alkalmazandó Időszakban, egy adott Microsoft Azure-előfizetés keretében telepített összes feladat Telepítési Perceinek összessége.</w:t>
      </w:r>
    </w:p>
    <w:p w14:paraId="534D3C93" w14:textId="77777777" w:rsidR="000F2B16" w:rsidRPr="00EF7CF9" w:rsidRDefault="000F2B16" w:rsidP="000F2B16">
      <w:pPr>
        <w:pStyle w:val="ProductList-Body"/>
        <w:tabs>
          <w:tab w:val="left" w:pos="0"/>
        </w:tabs>
        <w:jc w:val="both"/>
      </w:pPr>
      <w:r>
        <w:t>Az „</w:t>
      </w:r>
      <w:r>
        <w:rPr>
          <w:b/>
          <w:color w:val="00188F"/>
        </w:rPr>
        <w:t>Állásidő</w:t>
      </w:r>
      <w:r>
        <w:t>” az Ügyfél által egy adott Microsoft Azure-előfizetés keretében telepített összes feladat azon Telepítési Perceinek összessége, amelyek alatt a feladat nem áll rendelkezésre. Egy telepített feladat esetén egy perc akkor tekintendő rendelkezésre nem állónak, ha a feladat az adott percben sem adatot nem dolgoz fel, sem adatfeldolgozásra nem áll rendelkezésre.</w:t>
      </w:r>
    </w:p>
    <w:p w14:paraId="5519C78A" w14:textId="16750F7B" w:rsidR="000F2B16" w:rsidRPr="00EF7CF9" w:rsidRDefault="00AC48A7" w:rsidP="000F2B16">
      <w:pPr>
        <w:pStyle w:val="ProductList-Body"/>
        <w:keepNext/>
        <w:tabs>
          <w:tab w:val="left" w:pos="0"/>
        </w:tabs>
        <w:jc w:val="both"/>
      </w:pPr>
      <w:r>
        <w:t>A Stream Analytics Szolgáltatáson belüli feladatok esetén a „</w:t>
      </w:r>
      <w:r>
        <w:rPr>
          <w:b/>
          <w:color w:val="00188F"/>
        </w:rPr>
        <w:t>Százalékos Rendelkezésre Állás</w:t>
      </w:r>
      <w:r w:rsidR="00A466D8">
        <w:t>”</w:t>
      </w:r>
      <w:r>
        <w:t xml:space="preserve"> a következő képlettel határozható meg:</w:t>
      </w:r>
    </w:p>
    <w:p w14:paraId="2C75DAF5" w14:textId="77777777" w:rsidR="00365E17" w:rsidRPr="00EF7CF9" w:rsidRDefault="00000000" w:rsidP="00CB728A">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6C204FB" w14:textId="77777777" w:rsidR="000F2B16" w:rsidRPr="00EF7CF9" w:rsidRDefault="000F2B16" w:rsidP="000F2B16">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Szolgáltatás-jóváírás</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w:t>
            </w:r>
          </w:p>
        </w:tc>
        <w:tc>
          <w:tcPr>
            <w:tcW w:w="5400" w:type="dxa"/>
          </w:tcPr>
          <w:p w14:paraId="414A1B75" w14:textId="77777777" w:rsidR="000F2B16" w:rsidRPr="00EF7CF9" w:rsidRDefault="000F2B16" w:rsidP="000F31B4">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w:t>
            </w:r>
          </w:p>
        </w:tc>
        <w:tc>
          <w:tcPr>
            <w:tcW w:w="5400" w:type="dxa"/>
          </w:tcPr>
          <w:p w14:paraId="548FD21B" w14:textId="77777777" w:rsidR="000F2B16" w:rsidRPr="00EF7CF9" w:rsidRDefault="000F2B16" w:rsidP="000F31B4">
            <w:pPr>
              <w:pStyle w:val="ProductList-OfferingBody"/>
              <w:jc w:val="center"/>
            </w:pPr>
            <w:r>
              <w:t>25%</w:t>
            </w:r>
          </w:p>
        </w:tc>
      </w:tr>
    </w:tbl>
    <w:p w14:paraId="349B7533" w14:textId="6AA2EE72" w:rsidR="000F2B16" w:rsidRPr="00EF7CF9" w:rsidRDefault="002778D1"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16DF67F" w14:textId="77777777" w:rsidR="00532997" w:rsidRPr="00EF7CF9" w:rsidRDefault="00532997" w:rsidP="00565C28">
      <w:pPr>
        <w:pStyle w:val="ProductList-Offering2Heading"/>
        <w:tabs>
          <w:tab w:val="clear" w:pos="360"/>
          <w:tab w:val="clear" w:pos="720"/>
          <w:tab w:val="clear" w:pos="1080"/>
        </w:tabs>
        <w:outlineLvl w:val="2"/>
      </w:pPr>
      <w:bookmarkStart w:id="420" w:name="_Toc231483904"/>
      <w:bookmarkStart w:id="421" w:name="SQLDatabaseService_BasicStandardPremium"/>
      <w:bookmarkStart w:id="422" w:name="_Toc412532210"/>
      <w:r>
        <w:t>Azure Synapse Analytics</w:t>
      </w:r>
      <w:bookmarkEnd w:id="420"/>
    </w:p>
    <w:p w14:paraId="22966524" w14:textId="77777777" w:rsidR="00532997" w:rsidRPr="00EF7CF9" w:rsidRDefault="00532997" w:rsidP="00532997">
      <w:pPr>
        <w:pStyle w:val="ProductList-Body"/>
      </w:pPr>
      <w:r>
        <w:rPr>
          <w:b/>
          <w:color w:val="00188F"/>
        </w:rPr>
        <w:t>További fogalommeghatározások</w:t>
      </w:r>
      <w:r w:rsidRPr="00CB5405">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7777777" w:rsidR="00532997" w:rsidRPr="00ED4527" w:rsidRDefault="00532997" w:rsidP="00532997">
      <w:pPr>
        <w:pStyle w:val="ProductList-Body"/>
        <w:spacing w:after="40"/>
        <w:rPr>
          <w:color w:val="000000" w:themeColor="text1"/>
        </w:rPr>
      </w:pPr>
      <w:r>
        <w:rPr>
          <w:color w:val="000000" w:themeColor="text1"/>
        </w:rPr>
        <w:t>Az „</w:t>
      </w:r>
      <w:r>
        <w:rPr>
          <w:b/>
          <w:bCs/>
          <w:color w:val="00188F"/>
        </w:rPr>
        <w:t>Adatbázis</w:t>
      </w:r>
      <w:r>
        <w:rPr>
          <w:color w:val="000000" w:themeColor="text1"/>
        </w:rPr>
        <w:t>” bármilyen Synapse SQL-adatbázist jelent.</w:t>
      </w:r>
    </w:p>
    <w:p w14:paraId="2A479A19" w14:textId="1C4F6E34" w:rsidR="00532997" w:rsidRPr="00ED4527" w:rsidRDefault="00532997" w:rsidP="00532997">
      <w:pPr>
        <w:pStyle w:val="ProductList-Body"/>
        <w:spacing w:after="40"/>
        <w:rPr>
          <w:color w:val="000000" w:themeColor="text1"/>
        </w:rPr>
      </w:pPr>
      <w:r>
        <w:rPr>
          <w:color w:val="000000" w:themeColor="text1"/>
        </w:rPr>
        <w:t>A „</w:t>
      </w:r>
      <w:r>
        <w:rPr>
          <w:b/>
          <w:bCs/>
          <w:color w:val="00188F"/>
        </w:rPr>
        <w:t>Maximális Rendelkezésre Állási Percek</w:t>
      </w:r>
      <w:r>
        <w:rPr>
          <w:color w:val="000000" w:themeColor="text1"/>
        </w:rPr>
        <w:t>” azt az időtartamot jelenti percben kifejezve, amely alatt egy adott Adatbázis egy adott Microsoft Azure-előfizetés esetén egy Alkalmazandó Időszakban a Microsoft Azure-ban telepített állapotban van.</w:t>
      </w:r>
    </w:p>
    <w:p w14:paraId="17EF76C5" w14:textId="77777777" w:rsidR="00532997" w:rsidRPr="00ED4527" w:rsidRDefault="00532997" w:rsidP="00532997">
      <w:pPr>
        <w:pStyle w:val="ProductList-Body"/>
        <w:spacing w:after="40"/>
        <w:rPr>
          <w:color w:val="000000" w:themeColor="text1"/>
        </w:rPr>
      </w:pPr>
      <w:r>
        <w:rPr>
          <w:color w:val="000000" w:themeColor="text1"/>
        </w:rPr>
        <w:t>Az „</w:t>
      </w:r>
      <w:r>
        <w:rPr>
          <w:b/>
          <w:bCs/>
          <w:color w:val="00188F"/>
        </w:rPr>
        <w:t>Ügyfélműveletek</w:t>
      </w:r>
      <w:r>
        <w:rPr>
          <w:color w:val="000000" w:themeColor="text1"/>
        </w:rPr>
        <w:t>” az Azure Synapse Analytics által támogatott összes dokumentált művelet.</w:t>
      </w:r>
    </w:p>
    <w:p w14:paraId="58AC1432" w14:textId="2E437C29" w:rsidR="00532997" w:rsidRPr="00ED4527" w:rsidRDefault="00532997" w:rsidP="00532997">
      <w:pPr>
        <w:pStyle w:val="ProductList-Body"/>
        <w:spacing w:after="40"/>
        <w:rPr>
          <w:color w:val="000000" w:themeColor="text1"/>
        </w:rPr>
      </w:pPr>
      <w:r>
        <w:rPr>
          <w:color w:val="000000" w:themeColor="text1"/>
        </w:rPr>
        <w:t>Az „</w:t>
      </w:r>
      <w:r>
        <w:rPr>
          <w:b/>
          <w:bCs/>
          <w:color w:val="00188F"/>
        </w:rPr>
        <w:t>Állásidő</w:t>
      </w:r>
      <w:r>
        <w:rPr>
          <w:color w:val="000000" w:themeColor="text1"/>
        </w:rPr>
        <w:t>” egy Alkalmazandó Időszakban, egy adott Microsoft Azure-előfizetés keretében összegyűlő összes olyan perc összessége, amely alatt egy adott Adatbázis nem áll rendelkezésre. Egy adott Adatbázis vonatkozásában egy perc akkor tekintendő rendelkezésre nem állónak, ha az adott percben befejezett összes Ügyfélműveletnek több mint 1%-a Hibakódot ad vissza.</w:t>
      </w:r>
    </w:p>
    <w:p w14:paraId="5C8F9795" w14:textId="6A71554E" w:rsidR="00532997" w:rsidRDefault="00532997" w:rsidP="00532997">
      <w:pPr>
        <w:pStyle w:val="ProductList-Body"/>
        <w:spacing w:after="40"/>
        <w:rPr>
          <w:color w:val="000000" w:themeColor="text1"/>
        </w:rPr>
      </w:pPr>
      <w:r>
        <w:rPr>
          <w:color w:val="000000" w:themeColor="text1"/>
        </w:rPr>
        <w:t>Egy adott Adatbázis „</w:t>
      </w:r>
      <w:r>
        <w:rPr>
          <w:b/>
          <w:bCs/>
          <w:color w:val="00188F"/>
        </w:rPr>
        <w:t>Százalékos Rendelkezésre Állása</w:t>
      </w:r>
      <w:r>
        <w:rPr>
          <w:color w:val="000000" w:themeColor="text1"/>
        </w:rPr>
        <w:t xml:space="preserve">” egy adott Azure-előfizetés esetén egy Alkalmazandó Időszakban a következő értéket jelenti: a Maximális Rendelkezésre Állási Percek számából levonva az Állásidő, és ez elosztva a Maximális Rendelkezésre Állási Percek számával. </w:t>
      </w:r>
    </w:p>
    <w:p w14:paraId="0BB70BAB" w14:textId="18E2869A" w:rsidR="00532997" w:rsidRPr="00EF7CF9" w:rsidRDefault="00AC48A7" w:rsidP="00532997">
      <w:pPr>
        <w:pStyle w:val="ProductList-Body"/>
      </w:pPr>
      <w:r>
        <w:rPr>
          <w:color w:val="000000" w:themeColor="text1"/>
        </w:rPr>
        <w:t>A Százalékos Rendelkezésre Állás a következő képlettel határozható meg:</w:t>
      </w:r>
    </w:p>
    <w:p w14:paraId="405DA732" w14:textId="77777777" w:rsidR="00365E17" w:rsidRPr="00EF7CF9" w:rsidRDefault="00000000" w:rsidP="00A86A60">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51893A8" w14:textId="77777777" w:rsidR="00532997" w:rsidRDefault="00532997" w:rsidP="00532997">
      <w:pPr>
        <w:pStyle w:val="ProductList-Body"/>
        <w:rPr>
          <w:b/>
          <w:color w:val="00188F"/>
        </w:rPr>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Szolgáltatás-jóváírás</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w:t>
            </w:r>
          </w:p>
        </w:tc>
        <w:tc>
          <w:tcPr>
            <w:tcW w:w="5400" w:type="dxa"/>
          </w:tcPr>
          <w:p w14:paraId="0DECC2FC" w14:textId="77777777" w:rsidR="00532997" w:rsidRPr="00EF7CF9" w:rsidRDefault="00532997" w:rsidP="000F31B4">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w:t>
            </w:r>
          </w:p>
        </w:tc>
        <w:tc>
          <w:tcPr>
            <w:tcW w:w="5400" w:type="dxa"/>
          </w:tcPr>
          <w:p w14:paraId="06B1E4C8" w14:textId="77777777" w:rsidR="00532997" w:rsidRPr="00EF7CF9" w:rsidRDefault="00532997" w:rsidP="000F31B4">
            <w:pPr>
              <w:pStyle w:val="ProductList-OfferingBody"/>
              <w:jc w:val="center"/>
            </w:pPr>
            <w:r>
              <w:t>25%</w:t>
            </w:r>
          </w:p>
        </w:tc>
      </w:tr>
    </w:tbl>
    <w:p w14:paraId="00B03A53" w14:textId="77777777" w:rsidR="00532997" w:rsidRPr="00ED4527" w:rsidRDefault="00532997" w:rsidP="00B4663A">
      <w:pPr>
        <w:pStyle w:val="ProductList-Body"/>
        <w:spacing w:before="120"/>
        <w:rPr>
          <w:b/>
          <w:bCs/>
          <w:color w:val="00188F"/>
        </w:rPr>
      </w:pPr>
      <w:bookmarkStart w:id="423" w:name="_Toc457821578"/>
      <w:r>
        <w:rPr>
          <w:b/>
          <w:bCs/>
          <w:color w:val="00188F"/>
        </w:rPr>
        <w:t>Adatintegrálás az Azure Synapse szolgáltatásban</w:t>
      </w:r>
    </w:p>
    <w:p w14:paraId="03BA2359" w14:textId="77777777" w:rsidR="00532997" w:rsidRPr="00ED4527" w:rsidRDefault="00532997" w:rsidP="00532997">
      <w:pPr>
        <w:pStyle w:val="ProductList-Body"/>
        <w:rPr>
          <w:color w:val="000000" w:themeColor="text1"/>
        </w:rPr>
      </w:pPr>
      <w:r>
        <w:rPr>
          <w:color w:val="000000" w:themeColor="text1"/>
        </w:rPr>
        <w:t>Az „</w:t>
      </w:r>
      <w:r>
        <w:rPr>
          <w:b/>
          <w:bCs/>
          <w:color w:val="00188F"/>
        </w:rPr>
        <w:t>Adatintegrálási Erőforrások</w:t>
      </w:r>
      <w:r>
        <w:rPr>
          <w:color w:val="000000" w:themeColor="text1"/>
        </w:rPr>
        <w:t>” közé a következők tartoznak: integrációs modulok (ideértve az Azure-on és a saját kiszolgálón üzemeltetett integrációs modulokat is), eseményindítók (triggerek), folyamatok (pipeline), adathalmazok és Azure Synapse-munkaterületen belül létrehozott társított szolgáltatások.</w:t>
      </w:r>
    </w:p>
    <w:p w14:paraId="16EAD2B8" w14:textId="77777777" w:rsidR="00532997" w:rsidRPr="00ED4527" w:rsidRDefault="00532997" w:rsidP="00532997">
      <w:pPr>
        <w:pStyle w:val="ProductList-Body"/>
        <w:rPr>
          <w:color w:val="000000" w:themeColor="text1"/>
        </w:rPr>
      </w:pPr>
      <w:r>
        <w:rPr>
          <w:color w:val="000000" w:themeColor="text1"/>
        </w:rPr>
        <w:t>A „</w:t>
      </w:r>
      <w:r>
        <w:rPr>
          <w:b/>
          <w:bCs/>
          <w:color w:val="00188F"/>
        </w:rPr>
        <w:t>Tevékenységfuttatás</w:t>
      </w:r>
      <w:r>
        <w:rPr>
          <w:color w:val="000000" w:themeColor="text1"/>
        </w:rPr>
        <w:t>” egy tevékenység végrehajtását vagy végrehajtásának megkísérlését jelenti.</w:t>
      </w:r>
    </w:p>
    <w:p w14:paraId="49A2A375" w14:textId="5F8625B1" w:rsidR="00532997" w:rsidRPr="00ED4527" w:rsidRDefault="00EE6E3C" w:rsidP="00532997">
      <w:pPr>
        <w:pStyle w:val="ProductList-Body"/>
        <w:spacing w:before="120"/>
        <w:rPr>
          <w:b/>
          <w:bCs/>
          <w:color w:val="00188F"/>
        </w:rPr>
      </w:pPr>
      <w:r>
        <w:rPr>
          <w:b/>
          <w:bCs/>
          <w:color w:val="00188F"/>
        </w:rPr>
        <w:t>A Rendelkezésre Állás kiszámítása az Adatintegrálási API-hívások esetén</w:t>
      </w:r>
    </w:p>
    <w:p w14:paraId="7F65AC6D" w14:textId="3860D27D" w:rsidR="00532997" w:rsidRPr="00ED4527" w:rsidRDefault="00532997" w:rsidP="00532997">
      <w:pPr>
        <w:pStyle w:val="ProductList-Body"/>
        <w:rPr>
          <w:color w:val="000000" w:themeColor="text1"/>
        </w:rPr>
      </w:pPr>
      <w:r>
        <w:rPr>
          <w:color w:val="000000" w:themeColor="text1"/>
        </w:rPr>
        <w:t>Az „</w:t>
      </w:r>
      <w:r>
        <w:rPr>
          <w:b/>
          <w:bCs/>
          <w:color w:val="00188F"/>
        </w:rPr>
        <w:t>Összes Kérés</w:t>
      </w:r>
      <w:r>
        <w:rPr>
          <w:color w:val="000000" w:themeColor="text1"/>
        </w:rPr>
        <w:t>” egy adott Microsoft Azure-előfizetés esetén egy Alkalmazandó Időszakban az összes olyan kérést jelenti, amely az Adatintegrálási Erőforrásokra vonatkozó műveletek végrehajtására irányul, kivéve a Kizárt Kéréseket.</w:t>
      </w:r>
    </w:p>
    <w:p w14:paraId="7A94DDB6" w14:textId="77777777" w:rsidR="00532997" w:rsidRPr="00ED4527" w:rsidRDefault="00532997" w:rsidP="00532997">
      <w:pPr>
        <w:pStyle w:val="ProductList-Body"/>
        <w:rPr>
          <w:color w:val="000000" w:themeColor="text1"/>
        </w:rPr>
      </w:pPr>
      <w:r>
        <w:rPr>
          <w:color w:val="000000" w:themeColor="text1"/>
        </w:rPr>
        <w:t>„</w:t>
      </w:r>
      <w:r>
        <w:rPr>
          <w:b/>
          <w:bCs/>
          <w:color w:val="00188F"/>
        </w:rPr>
        <w:t>Kizárt Kérések</w:t>
      </w:r>
      <w:r>
        <w:rPr>
          <w:color w:val="000000" w:themeColor="text1"/>
        </w:rPr>
        <w:t>” mindazok a kérések, amelyek a HTTP 408-tól eltérő HTTP 4xx állapotkódot adnak eredményül.</w:t>
      </w:r>
    </w:p>
    <w:p w14:paraId="3C0A82BB" w14:textId="77777777" w:rsidR="00532997" w:rsidRPr="00ED4527" w:rsidRDefault="00532997" w:rsidP="00532997">
      <w:pPr>
        <w:pStyle w:val="ProductList-Body"/>
        <w:rPr>
          <w:color w:val="000000" w:themeColor="text1"/>
        </w:rPr>
      </w:pPr>
      <w:r>
        <w:rPr>
          <w:color w:val="000000" w:themeColor="text1"/>
        </w:rPr>
        <w:t>„</w:t>
      </w:r>
      <w:r>
        <w:rPr>
          <w:b/>
          <w:bCs/>
          <w:color w:val="00188F"/>
        </w:rPr>
        <w:t>Sikertelen Kérések</w:t>
      </w:r>
      <w:r>
        <w:rPr>
          <w:color w:val="000000" w:themeColor="text1"/>
        </w:rPr>
        <w:t>” mindazok az Összes Kérésbe tartozó kérések, amelyek vagy Hibakódot, vagy egy HTTP 408 állapotkódot adnak vissza, vagy két percen belül nem adnak vissza Sikerkódot.</w:t>
      </w:r>
    </w:p>
    <w:p w14:paraId="7A462442" w14:textId="130FC82D" w:rsidR="00532997" w:rsidRDefault="00532997" w:rsidP="00532997">
      <w:pPr>
        <w:pStyle w:val="ProductList-Body"/>
        <w:tabs>
          <w:tab w:val="clear" w:pos="360"/>
          <w:tab w:val="clear" w:pos="720"/>
          <w:tab w:val="clear" w:pos="1080"/>
        </w:tabs>
        <w:rPr>
          <w:color w:val="000000" w:themeColor="text1"/>
        </w:rPr>
      </w:pPr>
      <w:r>
        <w:rPr>
          <w:color w:val="000000" w:themeColor="text1"/>
        </w:rPr>
        <w:t>Az Adatintegrálási Erőforrásokra vonatkozó API-hívások „</w:t>
      </w:r>
      <w:r>
        <w:rPr>
          <w:b/>
          <w:bCs/>
          <w:color w:val="00188F"/>
        </w:rPr>
        <w:t>Százalékos Rendelkezésre Állása</w:t>
      </w:r>
      <w:r>
        <w:rPr>
          <w:color w:val="000000" w:themeColor="text1"/>
        </w:rPr>
        <w:t xml:space="preserve">” egy adott Microsoft Azure-előfizetés esetén egy Alkalmazandó Időszakban a következő értéket jelenti: az Összes Kérésből levonva a Sikertelen Kérések, és ez elosztva az Összes Kéréssel. </w:t>
      </w:r>
    </w:p>
    <w:p w14:paraId="6FEA007E" w14:textId="5F7F1507" w:rsidR="00532997" w:rsidRPr="00ED4527" w:rsidRDefault="00AC48A7" w:rsidP="00D05EFB">
      <w:pPr>
        <w:pStyle w:val="ProductList-Body"/>
        <w:keepNext/>
        <w:tabs>
          <w:tab w:val="clear" w:pos="360"/>
          <w:tab w:val="clear" w:pos="720"/>
          <w:tab w:val="clear" w:pos="1080"/>
        </w:tabs>
        <w:rPr>
          <w:color w:val="000000" w:themeColor="text1"/>
        </w:rPr>
      </w:pPr>
      <w:r>
        <w:rPr>
          <w:color w:val="000000" w:themeColor="text1"/>
        </w:rPr>
        <w:t>A Százalékos Rendelkezésre Állás a következő képlettel határozható meg:</w:t>
      </w:r>
    </w:p>
    <w:p w14:paraId="51A208AC" w14:textId="42420312" w:rsidR="00532997" w:rsidRPr="00EF7CF9" w:rsidRDefault="00000000" w:rsidP="00DA4DFD">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Összes Kérés – Sikertelen Kérések</m:t>
              </m:r>
            </m:num>
            <m:den>
              <m:r>
                <m:rPr>
                  <m:nor/>
                </m:rPr>
                <w:rPr>
                  <w:rFonts w:ascii="Cambria Math" w:hAnsi="Cambria Math" w:cs="Tahoma"/>
                  <w:i/>
                  <w:sz w:val="18"/>
                  <w:szCs w:val="18"/>
                </w:rPr>
                <m:t xml:space="preserve">Összes Kérés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Pr>
          <w:b/>
          <w:color w:val="00188F"/>
        </w:rPr>
        <w:t>A Synapse-munkaterületen belüli Adatintegrálási API-hívások Ügyfél általi használatára a következő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Szolgáltatás-jóváírás</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w:t>
            </w:r>
          </w:p>
        </w:tc>
        <w:tc>
          <w:tcPr>
            <w:tcW w:w="5400" w:type="dxa"/>
          </w:tcPr>
          <w:p w14:paraId="7D76A9D1" w14:textId="77777777" w:rsidR="00532997" w:rsidRPr="00EF7CF9" w:rsidRDefault="00532997" w:rsidP="000F31B4">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w:t>
            </w:r>
          </w:p>
        </w:tc>
        <w:tc>
          <w:tcPr>
            <w:tcW w:w="5400" w:type="dxa"/>
          </w:tcPr>
          <w:p w14:paraId="20541ACD" w14:textId="77777777" w:rsidR="00532997" w:rsidRPr="00EF7CF9" w:rsidRDefault="00532997" w:rsidP="000F31B4">
            <w:pPr>
              <w:pStyle w:val="ProductList-OfferingBody"/>
              <w:jc w:val="center"/>
            </w:pPr>
            <w:r>
              <w:t>25%</w:t>
            </w:r>
          </w:p>
        </w:tc>
      </w:tr>
    </w:tbl>
    <w:p w14:paraId="4D4CAB58" w14:textId="77777777" w:rsidR="00532997" w:rsidRPr="00ED4527" w:rsidRDefault="00532997" w:rsidP="00C86E5C">
      <w:pPr>
        <w:pStyle w:val="ProductList-Body"/>
        <w:spacing w:before="120"/>
        <w:rPr>
          <w:b/>
          <w:bCs/>
          <w:color w:val="00188F"/>
        </w:rPr>
      </w:pPr>
      <w:r>
        <w:rPr>
          <w:b/>
          <w:bCs/>
          <w:color w:val="00188F"/>
        </w:rPr>
        <w:t>Az Azure Synapse szolgáltatásbeli Apache Spark kiszámítása Spark-munkamenetek esetén</w:t>
      </w:r>
    </w:p>
    <w:p w14:paraId="11561E05" w14:textId="77777777" w:rsidR="00532997" w:rsidRPr="00ED4527" w:rsidRDefault="00532997" w:rsidP="00532997">
      <w:pPr>
        <w:pStyle w:val="ProductList-Body"/>
        <w:rPr>
          <w:color w:val="000000" w:themeColor="text1"/>
        </w:rPr>
      </w:pPr>
      <w:r>
        <w:rPr>
          <w:color w:val="000000" w:themeColor="text1"/>
        </w:rPr>
        <w:t>A „</w:t>
      </w:r>
      <w:r>
        <w:rPr>
          <w:b/>
          <w:bCs/>
          <w:color w:val="00188F"/>
        </w:rPr>
        <w:t>Spark-munkamenet</w:t>
      </w:r>
      <w:r>
        <w:rPr>
          <w:color w:val="000000" w:themeColor="text1"/>
        </w:rPr>
        <w:t>” egy új munkamenet indítása egy feladat végrehajtása érdekében, interaktív vagy kötegelt módban. Nem tartoznak ide azok a munkamenet-indítások, amelyek felhasználói hibából, például munkamenet-konfiguráció vagy kimerült erőforrások miatt hiúsulnak meg.</w:t>
      </w:r>
    </w:p>
    <w:p w14:paraId="2FCA717F" w14:textId="77777777" w:rsidR="00532997" w:rsidRPr="00ED4527" w:rsidRDefault="00532997" w:rsidP="00D54C2E">
      <w:pPr>
        <w:pStyle w:val="ProductList-Body"/>
        <w:keepNext/>
        <w:tabs>
          <w:tab w:val="clear" w:pos="360"/>
          <w:tab w:val="clear" w:pos="720"/>
          <w:tab w:val="clear" w:pos="1080"/>
        </w:tabs>
        <w:rPr>
          <w:b/>
          <w:bCs/>
          <w:color w:val="00188F"/>
        </w:rPr>
      </w:pPr>
      <w:r>
        <w:rPr>
          <w:b/>
          <w:bCs/>
          <w:color w:val="00188F"/>
        </w:rPr>
        <w:t>A Spark Ügyfél általi, Synapse-munkameneten belüli használatára a következő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Szolgáltatás-jóváírás</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w:t>
            </w:r>
          </w:p>
        </w:tc>
        <w:tc>
          <w:tcPr>
            <w:tcW w:w="5400" w:type="dxa"/>
          </w:tcPr>
          <w:p w14:paraId="4A46FE17" w14:textId="77777777" w:rsidR="00532997" w:rsidRPr="00EF7CF9" w:rsidRDefault="00532997" w:rsidP="000F31B4">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w:t>
            </w:r>
          </w:p>
        </w:tc>
        <w:tc>
          <w:tcPr>
            <w:tcW w:w="5400" w:type="dxa"/>
          </w:tcPr>
          <w:p w14:paraId="1B8DFCAA" w14:textId="77777777" w:rsidR="00532997" w:rsidRPr="00EF7CF9" w:rsidRDefault="00532997" w:rsidP="000F31B4">
            <w:pPr>
              <w:pStyle w:val="ProductList-OfferingBody"/>
              <w:jc w:val="center"/>
            </w:pPr>
            <w:r>
              <w:t>25%</w:t>
            </w:r>
          </w:p>
        </w:tc>
      </w:tr>
    </w:tbl>
    <w:p w14:paraId="1BCA28BD" w14:textId="7F54DAC7" w:rsidR="00532997" w:rsidRPr="00EF7CF9" w:rsidRDefault="002778D1"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D4F39E8" w14:textId="5C6610E9" w:rsidR="00C5766D" w:rsidRPr="00C5766D" w:rsidRDefault="00C5766D" w:rsidP="00FD547B">
      <w:pPr>
        <w:pStyle w:val="ProductList-Offering2Heading"/>
        <w:keepNext/>
        <w:tabs>
          <w:tab w:val="clear" w:pos="360"/>
          <w:tab w:val="clear" w:pos="720"/>
          <w:tab w:val="clear" w:pos="1080"/>
        </w:tabs>
        <w:outlineLvl w:val="2"/>
      </w:pPr>
      <w:bookmarkStart w:id="424" w:name="_Toc231483905"/>
      <w:bookmarkEnd w:id="421"/>
      <w:bookmarkEnd w:id="422"/>
      <w:bookmarkEnd w:id="423"/>
      <w:r>
        <w:t>Azure Time Series Insights</w:t>
      </w:r>
      <w:bookmarkEnd w:id="424"/>
    </w:p>
    <w:p w14:paraId="136D5B37" w14:textId="77777777" w:rsidR="00C5766D" w:rsidRPr="0073097F" w:rsidRDefault="00C5766D" w:rsidP="00C5766D">
      <w:pPr>
        <w:pStyle w:val="ProductList-Body"/>
        <w:rPr>
          <w:b/>
          <w:bCs/>
          <w:color w:val="00188F"/>
        </w:rPr>
      </w:pPr>
      <w:r>
        <w:rPr>
          <w:b/>
          <w:bCs/>
          <w:color w:val="00188F"/>
        </w:rPr>
        <w:t>További fogalommeghatározások</w:t>
      </w:r>
    </w:p>
    <w:p w14:paraId="6551100A" w14:textId="77777777" w:rsidR="00C5766D" w:rsidRDefault="00C5766D" w:rsidP="00C5766D">
      <w:pPr>
        <w:pStyle w:val="ProductList-Body"/>
      </w:pPr>
      <w:r>
        <w:t>A „</w:t>
      </w:r>
      <w:r>
        <w:rPr>
          <w:b/>
          <w:bCs/>
          <w:color w:val="00188F"/>
        </w:rPr>
        <w:t>Környezet</w:t>
      </w:r>
      <w:r>
        <w:t>” egy Time Series Insights környezet.</w:t>
      </w:r>
    </w:p>
    <w:p w14:paraId="694552FE" w14:textId="4CBC04DA" w:rsidR="00C5766D" w:rsidRPr="0073097F" w:rsidRDefault="00EE6E3C" w:rsidP="00C5766D">
      <w:pPr>
        <w:pStyle w:val="ProductList-Body"/>
        <w:rPr>
          <w:b/>
          <w:bCs/>
          <w:color w:val="00188F"/>
        </w:rPr>
      </w:pPr>
      <w:r>
        <w:rPr>
          <w:b/>
          <w:bCs/>
          <w:color w:val="00188F"/>
        </w:rPr>
        <w:t>A Rendelkezésre Állás kiszámítása és a Szolgáltatási Szintek a Time Series Insights adatsík-API esetén</w:t>
      </w:r>
      <w:r w:rsidR="002D2F12">
        <w:rPr>
          <w:b/>
          <w:bCs/>
          <w:color w:val="00188F"/>
        </w:rPr>
        <w:t>:</w:t>
      </w:r>
    </w:p>
    <w:p w14:paraId="238DD023" w14:textId="77777777" w:rsidR="00C5766D" w:rsidRDefault="00C5766D" w:rsidP="00C5766D">
      <w:pPr>
        <w:pStyle w:val="ProductList-Body"/>
      </w:pPr>
      <w:r>
        <w:t>A „</w:t>
      </w:r>
      <w:r>
        <w:rPr>
          <w:b/>
          <w:bCs/>
          <w:color w:val="00188F"/>
        </w:rPr>
        <w:t>Time Series Insights adatsík-API</w:t>
      </w:r>
      <w:r>
        <w:t>” egy eseményelemző lekérdezési API a Time Series Insights szolgáltatással törtnő használathoz.</w:t>
      </w:r>
    </w:p>
    <w:p w14:paraId="6B9213C0" w14:textId="77777777" w:rsidR="00C5766D" w:rsidRDefault="00C5766D" w:rsidP="00C5766D">
      <w:pPr>
        <w:pStyle w:val="ProductList-Body"/>
      </w:pPr>
      <w:r>
        <w:t>A „</w:t>
      </w:r>
      <w:r>
        <w:rPr>
          <w:b/>
          <w:bCs/>
          <w:color w:val="00188F"/>
        </w:rPr>
        <w:t>Kérés</w:t>
      </w:r>
      <w:r>
        <w:t>” bármilyen olyan dokumentált kérés, amelyet támogatnak a Time Series Insights adatsík-API-k.</w:t>
      </w:r>
    </w:p>
    <w:p w14:paraId="2396A988" w14:textId="77777777" w:rsidR="00C5766D" w:rsidRDefault="00C5766D" w:rsidP="00C5766D">
      <w:pPr>
        <w:pStyle w:val="ProductList-Body"/>
      </w:pPr>
      <w:r>
        <w:t>A „</w:t>
      </w:r>
      <w:r>
        <w:rPr>
          <w:b/>
          <w:bCs/>
          <w:color w:val="00188F"/>
        </w:rPr>
        <w:t>Sikertelen Kérés</w:t>
      </w:r>
      <w:r>
        <w:t>” olyan kérés, amely Hibakódot ad vissza.</w:t>
      </w:r>
    </w:p>
    <w:p w14:paraId="22EFBCA1" w14:textId="77777777" w:rsidR="00C5766D" w:rsidRDefault="00C5766D" w:rsidP="00C5766D">
      <w:pPr>
        <w:pStyle w:val="ProductList-Body"/>
      </w:pPr>
      <w:r>
        <w:t>A „</w:t>
      </w:r>
      <w:r>
        <w:rPr>
          <w:b/>
          <w:bCs/>
          <w:color w:val="00188F"/>
        </w:rPr>
        <w:t>Hibák Aránya</w:t>
      </w:r>
      <w:r>
        <w:t>” egy adott egyperces időintervallumbeli Sikertelen Kérések száma elosztva az adott Microsoft Azure-Előfizetésben található összes Környezet együttes Összes Kérésének adott egyperces időintervallumbeli számával. Ha a felhasználó egyetlen Kérést sem kezdeményezett az adott percben, akkor erre az intervallumra a Hibák Aránya 0%.</w:t>
      </w:r>
    </w:p>
    <w:p w14:paraId="202FE9CA" w14:textId="58EFED60" w:rsidR="00C5766D" w:rsidRDefault="00C5766D" w:rsidP="00C5766D">
      <w:pPr>
        <w:pStyle w:val="ProductList-Body"/>
      </w:pPr>
      <w:r>
        <w:t>A „</w:t>
      </w:r>
      <w:r>
        <w:rPr>
          <w:b/>
          <w:bCs/>
          <w:color w:val="00188F"/>
        </w:rPr>
        <w:t>Hibák Átlagos Aránya</w:t>
      </w:r>
      <w:r>
        <w:t>” egy Alkalmazandó Időszakban a következő értéket jelenti: az adott Alkalmazandó Időszak minden egyes percére vonatkozóan a Hibák Arányának összege, és ez elosztva az adott Alkalmazandó Időszakbeli percek teljes számával.</w:t>
      </w:r>
    </w:p>
    <w:p w14:paraId="5B1F3A56" w14:textId="4A0D7BBB" w:rsidR="00C5766D" w:rsidRDefault="00C5766D" w:rsidP="002D2F12">
      <w:pPr>
        <w:pStyle w:val="ProductList-Body"/>
      </w:pPr>
      <w:r>
        <w:t>A Time Series Insights adatsík-API „</w:t>
      </w:r>
      <w:r>
        <w:rPr>
          <w:b/>
          <w:bCs/>
          <w:color w:val="00188F"/>
        </w:rPr>
        <w:t>Százalékos Rendelkezésre Állása</w:t>
      </w:r>
      <w:r>
        <w:t>” egy adott Microsoft Azure-Előfizetés esetén egy Alkalmazandó Időszakban a</w:t>
      </w:r>
      <w:r w:rsidR="002D2F12">
        <w:t> </w:t>
      </w:r>
      <w:r>
        <w:t>következő értéket jelenti: a 100%-ból levonva a Hibák Átlagos Aránya. A Százalékos Rendelkezésre Állás a következő képlettel határozható meg:</w:t>
      </w:r>
    </w:p>
    <w:p w14:paraId="11B18E61" w14:textId="2D21F2FE" w:rsidR="00B84D9B" w:rsidRPr="00DB1B7E" w:rsidRDefault="00B84D9B" w:rsidP="00EC572A">
      <w:pPr>
        <w:pStyle w:val="ProductList-Body"/>
        <w:tabs>
          <w:tab w:val="clear" w:pos="360"/>
          <w:tab w:val="clear" w:pos="720"/>
          <w:tab w:val="clear" w:pos="1080"/>
        </w:tabs>
        <w:spacing w:before="120" w:after="120"/>
        <w:jc w:val="center"/>
        <w:rPr>
          <w:rFonts w:ascii="Cambria Math" w:hAnsi="Cambria Math"/>
          <w:i/>
          <w:iCs/>
          <w:color w:val="000000" w:themeColor="text1"/>
        </w:rPr>
      </w:pPr>
      <w:r>
        <w:rPr>
          <w:rFonts w:ascii="Cambria Math" w:hAnsi="Cambria Math"/>
          <w:i/>
          <w:iCs/>
          <w:color w:val="000000" w:themeColor="text1"/>
        </w:rPr>
        <w:t>100% – Hibák Átlagos Aránya</w:t>
      </w:r>
    </w:p>
    <w:p w14:paraId="392F59FB" w14:textId="2DA4CAB3" w:rsidR="00C5766D" w:rsidRPr="0018615A" w:rsidRDefault="00C5766D" w:rsidP="00C5766D">
      <w:pPr>
        <w:pStyle w:val="ProductList-Body"/>
        <w:rPr>
          <w:b/>
          <w:bCs/>
          <w:color w:val="00188F"/>
        </w:rPr>
      </w:pPr>
      <w:r>
        <w:rPr>
          <w:b/>
          <w:bCs/>
          <w:color w:val="00188F"/>
        </w:rPr>
        <w:t>A Time Series Insights adatsík-API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Szolgáltatás-jóváírás</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w:t>
            </w:r>
          </w:p>
        </w:tc>
        <w:tc>
          <w:tcPr>
            <w:tcW w:w="5400" w:type="dxa"/>
          </w:tcPr>
          <w:p w14:paraId="4AE3A834" w14:textId="77777777" w:rsidR="00DB1B7E" w:rsidRPr="00EF7CF9" w:rsidRDefault="00DB1B7E" w:rsidP="000F31B4">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w:t>
            </w:r>
          </w:p>
        </w:tc>
        <w:tc>
          <w:tcPr>
            <w:tcW w:w="5400" w:type="dxa"/>
          </w:tcPr>
          <w:p w14:paraId="12E881A2" w14:textId="77777777" w:rsidR="00DB1B7E" w:rsidRPr="00EF7CF9" w:rsidRDefault="00DB1B7E" w:rsidP="000F31B4">
            <w:pPr>
              <w:pStyle w:val="ProductList-OfferingBody"/>
              <w:jc w:val="center"/>
            </w:pPr>
            <w:r>
              <w:t>25%</w:t>
            </w:r>
          </w:p>
        </w:tc>
      </w:tr>
    </w:tbl>
    <w:p w14:paraId="484BC627" w14:textId="1879D8C0" w:rsidR="00DB1B7E" w:rsidRPr="00EF7CF9" w:rsidRDefault="002778D1"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5175CE1" w14:textId="77777777" w:rsidR="00895748" w:rsidRPr="00EF7CF9" w:rsidRDefault="00895748" w:rsidP="00702E68">
      <w:pPr>
        <w:pStyle w:val="ProductList-Offering2Heading"/>
        <w:keepNext/>
        <w:tabs>
          <w:tab w:val="clear" w:pos="360"/>
          <w:tab w:val="clear" w:pos="720"/>
          <w:tab w:val="clear" w:pos="1080"/>
        </w:tabs>
        <w:outlineLvl w:val="2"/>
      </w:pPr>
      <w:bookmarkStart w:id="425" w:name="_Toc412532214"/>
      <w:bookmarkStart w:id="426" w:name="_Toc457821585"/>
      <w:bookmarkStart w:id="427" w:name="_Toc52348993"/>
      <w:bookmarkStart w:id="428" w:name="_Toc231483906"/>
      <w:r>
        <w:t>Forgalomkezelő Szolgáltatás</w:t>
      </w:r>
      <w:bookmarkEnd w:id="425"/>
      <w:bookmarkEnd w:id="426"/>
      <w:bookmarkEnd w:id="427"/>
      <w:bookmarkEnd w:id="428"/>
    </w:p>
    <w:p w14:paraId="7C53001F" w14:textId="77777777" w:rsidR="00895748" w:rsidRPr="00EF7CF9" w:rsidRDefault="00895748" w:rsidP="00895748">
      <w:pPr>
        <w:pStyle w:val="ProductList-Body"/>
      </w:pPr>
      <w:r>
        <w:rPr>
          <w:b/>
          <w:color w:val="00188F"/>
        </w:rPr>
        <w:t>További fogalommeghatározások</w:t>
      </w:r>
      <w:r w:rsidRPr="00CB5405">
        <w:rPr>
          <w:b/>
          <w:color w:val="00188F"/>
        </w:rPr>
        <w:t>:</w:t>
      </w:r>
    </w:p>
    <w:p w14:paraId="1738A40B" w14:textId="66FDD98C" w:rsidR="00895748" w:rsidRPr="00EF7CF9" w:rsidRDefault="00895748" w:rsidP="002D2F12">
      <w:pPr>
        <w:pStyle w:val="ProductList-Body"/>
        <w:spacing w:after="40"/>
      </w:pPr>
      <w:r>
        <w:t>A „</w:t>
      </w:r>
      <w:r>
        <w:rPr>
          <w:b/>
          <w:color w:val="00188F"/>
        </w:rPr>
        <w:t>Telepítési Percek</w:t>
      </w:r>
      <w:r>
        <w:t>” azt az időtartamot jelentik percben kifejezve, amely alatt egy adott Forgalomkezelő Profil egy Alkalmazandó Időszakban a</w:t>
      </w:r>
      <w:r w:rsidR="002D2F12">
        <w:t> </w:t>
      </w:r>
      <w:r>
        <w:t>Microsoft Azure-ban telepített állapotban van.</w:t>
      </w:r>
    </w:p>
    <w:p w14:paraId="72F9FA5B" w14:textId="332F670A" w:rsidR="00895748" w:rsidRPr="00EF7CF9" w:rsidRDefault="00895748" w:rsidP="00895748">
      <w:pPr>
        <w:pStyle w:val="ProductList-Body"/>
        <w:spacing w:after="40"/>
      </w:pPr>
      <w:r>
        <w:t>A „</w:t>
      </w:r>
      <w:r>
        <w:rPr>
          <w:b/>
          <w:color w:val="00188F"/>
        </w:rPr>
        <w:t>Maximális Rendelkezésre Állási Percek</w:t>
      </w:r>
      <w:r>
        <w:t>” az Ön által egy Alkalmazandó Időszakban, egy adott Microsoft Azure-előfizetés keretében telepített összes Forgalomkezelő Profil Telepítési Perceinek összessége.</w:t>
      </w:r>
    </w:p>
    <w:p w14:paraId="7B067662" w14:textId="77777777" w:rsidR="00895748" w:rsidRPr="00EF7CF9" w:rsidRDefault="00895748" w:rsidP="00895748">
      <w:pPr>
        <w:pStyle w:val="ProductList-Body"/>
      </w:pPr>
      <w:r>
        <w:t>A „</w:t>
      </w:r>
      <w:r>
        <w:rPr>
          <w:b/>
          <w:color w:val="00188F"/>
        </w:rPr>
        <w:t>Forgalomkezelő Profil</w:t>
      </w:r>
      <w:r>
        <w:t>” vagy „</w:t>
      </w:r>
      <w:r>
        <w:rPr>
          <w:b/>
          <w:color w:val="00188F"/>
        </w:rPr>
        <w:t>Profil</w:t>
      </w:r>
      <w:r>
        <w:t>” az Ön által létrehozott Traffic Manager Szolgáltatás telepítésére vonatkozik; tartalmazza a tartománynevet, a végpontokat és a Felügyeleti Portálon található egyéb konfigurációs beállításokat.</w:t>
      </w:r>
    </w:p>
    <w:p w14:paraId="41F87B39" w14:textId="77777777" w:rsidR="00895748" w:rsidRPr="00EF7CF9" w:rsidRDefault="00895748" w:rsidP="00895748">
      <w:pPr>
        <w:pStyle w:val="ProductList-Body"/>
      </w:pPr>
      <w:r>
        <w:t>Az „</w:t>
      </w:r>
      <w:r>
        <w:rPr>
          <w:b/>
          <w:color w:val="00188F"/>
        </w:rPr>
        <w:t>Érvényes DNS-válasz</w:t>
      </w:r>
      <w:r>
        <w:t>” a Traffic Manager Szolgáltatásnak legalább egy névkiszolgáló-fürtjéből származó olyan DNS-választ jelent, amely egy adott Forgalomkezelő Profilban megadott tartománynévre vonatkozó DNS-kérésre érkezett.</w:t>
      </w:r>
    </w:p>
    <w:p w14:paraId="749C09A7" w14:textId="77777777" w:rsidR="00895748" w:rsidRPr="00EF7CF9" w:rsidRDefault="00895748" w:rsidP="00895748">
      <w:pPr>
        <w:pStyle w:val="ProductList-Body"/>
      </w:pPr>
      <w:r>
        <w:rPr>
          <w:b/>
          <w:color w:val="00188F"/>
        </w:rPr>
        <w:t>Állásidő</w:t>
      </w:r>
      <w:r w:rsidRPr="00CB5405">
        <w:rPr>
          <w:b/>
          <w:color w:val="00188F"/>
        </w:rPr>
        <w:t>:</w:t>
      </w:r>
      <w:r>
        <w:t xml:space="preserve"> Az Ön által egy adott Microsoft Azure-előfizetés keretében telepített összes Profil azon Telepítési Perceinek összessége, amelyek alatt a Profil nem áll rendelkezésre. Egy perc akkor tekintendő rendelkezésre nem állónak egy adott Profil vonatkozásában, ha az adott percben a Profilban meghatározott DNS-névre vonatkozó összes folyamatos DNS-kérés két másodpercen belül nem eredményez Érvényes DNS-választ.</w:t>
      </w:r>
    </w:p>
    <w:p w14:paraId="212B449B" w14:textId="18892ABC" w:rsidR="00895748" w:rsidRPr="00EF7CF9" w:rsidRDefault="00AC48A7" w:rsidP="00895748">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63E3F9DC" w14:textId="77777777" w:rsidR="00365E17" w:rsidRPr="00EF7CF9" w:rsidRDefault="00000000" w:rsidP="00E626F1">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Szolgáltatás-jóváírás</w:t>
            </w:r>
          </w:p>
        </w:tc>
      </w:tr>
      <w:tr w:rsidR="00F9715F" w:rsidRPr="00B44CF9" w14:paraId="0D3D04C2" w14:textId="77777777" w:rsidTr="00277097">
        <w:tc>
          <w:tcPr>
            <w:tcW w:w="5400" w:type="dxa"/>
          </w:tcPr>
          <w:p w14:paraId="34AE902E" w14:textId="631A7F82" w:rsidR="00F9715F" w:rsidRDefault="00F9715F" w:rsidP="000F31B4">
            <w:pPr>
              <w:pStyle w:val="ProductList-OfferingBody"/>
              <w:jc w:val="center"/>
            </w:pPr>
            <w:r>
              <w:t>&lt; 100%</w:t>
            </w:r>
          </w:p>
        </w:tc>
        <w:tc>
          <w:tcPr>
            <w:tcW w:w="5400" w:type="dxa"/>
          </w:tcPr>
          <w:p w14:paraId="27DE10F3" w14:textId="6877B6BC" w:rsidR="00F9715F" w:rsidRDefault="00F9715F" w:rsidP="000F31B4">
            <w:pPr>
              <w:pStyle w:val="ProductList-OfferingBody"/>
              <w:jc w:val="center"/>
            </w:pPr>
            <w:r>
              <w:t>10%</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w:t>
            </w:r>
          </w:p>
        </w:tc>
        <w:tc>
          <w:tcPr>
            <w:tcW w:w="5400" w:type="dxa"/>
          </w:tcPr>
          <w:p w14:paraId="7D035504" w14:textId="0E072317" w:rsidR="00895748" w:rsidRPr="00EF7CF9" w:rsidRDefault="00F9715F" w:rsidP="000F31B4">
            <w:pPr>
              <w:pStyle w:val="ProductList-OfferingBody"/>
              <w:jc w:val="center"/>
            </w:pPr>
            <w:r>
              <w:t>25%</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w:t>
            </w:r>
          </w:p>
        </w:tc>
        <w:tc>
          <w:tcPr>
            <w:tcW w:w="5400" w:type="dxa"/>
          </w:tcPr>
          <w:p w14:paraId="4E874CB9" w14:textId="6C4DD4F9" w:rsidR="00895748" w:rsidRPr="00EF7CF9" w:rsidRDefault="00F9715F" w:rsidP="000F31B4">
            <w:pPr>
              <w:pStyle w:val="ProductList-OfferingBody"/>
              <w:jc w:val="center"/>
            </w:pPr>
            <w:r>
              <w:t>100</w:t>
            </w:r>
            <w:r w:rsidR="00895748">
              <w:t>%</w:t>
            </w:r>
          </w:p>
        </w:tc>
      </w:tr>
    </w:tbl>
    <w:bookmarkStart w:id="429" w:name="_Toc412532215"/>
    <w:bookmarkStart w:id="430" w:name="_Toc457821586"/>
    <w:bookmarkStart w:id="431" w:name="VirtualMachines"/>
    <w:p w14:paraId="41308BC9" w14:textId="765E82CE" w:rsidR="00895748" w:rsidRPr="00EF7CF9" w:rsidRDefault="002778D1"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094B5A1E" w14:textId="77777777" w:rsidR="00055D98" w:rsidRPr="00527389" w:rsidRDefault="00055D98" w:rsidP="00527389">
      <w:pPr>
        <w:pStyle w:val="ProductList-Offering2Heading"/>
        <w:keepNext/>
        <w:tabs>
          <w:tab w:val="clear" w:pos="360"/>
          <w:tab w:val="clear" w:pos="720"/>
          <w:tab w:val="clear" w:pos="1080"/>
        </w:tabs>
        <w:outlineLvl w:val="2"/>
      </w:pPr>
      <w:bookmarkStart w:id="432" w:name="_Toc231483907"/>
      <w:bookmarkStart w:id="433" w:name="_Toc52348994"/>
      <w:bookmarkStart w:id="434" w:name="_Toc162275745"/>
      <w:bookmarkEnd w:id="429"/>
      <w:bookmarkEnd w:id="430"/>
      <w:bookmarkEnd w:id="431"/>
      <w:r w:rsidRPr="00527389">
        <w:t>Alkalmazásaláírás</w:t>
      </w:r>
      <w:bookmarkEnd w:id="432"/>
    </w:p>
    <w:p w14:paraId="23194D07" w14:textId="77777777" w:rsidR="0061475F" w:rsidRPr="00506C08" w:rsidRDefault="0061475F" w:rsidP="0061475F">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További fogalommeghatározások</w:t>
      </w:r>
      <w:r>
        <w:rPr>
          <w:rFonts w:ascii="Calibri" w:eastAsia="Times New Roman" w:hAnsi="Calibri" w:cs="Calibri"/>
          <w:sz w:val="18"/>
          <w:szCs w:val="18"/>
        </w:rPr>
        <w:t>: </w:t>
      </w:r>
    </w:p>
    <w:p w14:paraId="1CACCFE0" w14:textId="77777777" w:rsidR="0061475F" w:rsidRPr="00506C08" w:rsidRDefault="0061475F" w:rsidP="0061475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A „</w:t>
      </w:r>
      <w:r>
        <w:rPr>
          <w:rFonts w:ascii="Calibri" w:eastAsia="Times New Roman" w:hAnsi="Calibri" w:cs="Calibri"/>
          <w:b/>
          <w:bCs/>
          <w:color w:val="00188F"/>
          <w:sz w:val="18"/>
          <w:szCs w:val="18"/>
        </w:rPr>
        <w:t>Tranzakciós Próbálkozások Teljes Száma</w:t>
      </w:r>
      <w:r>
        <w:rPr>
          <w:rFonts w:ascii="Calibri" w:eastAsia="Times New Roman" w:hAnsi="Calibri" w:cs="Calibri"/>
          <w:sz w:val="18"/>
          <w:szCs w:val="18"/>
        </w:rPr>
        <w:t>” az Ügyfél által egy Alkalmazandó Időszakban, egy adott Microsoft Azure-előfizetés keretében kezdeményezett hitelesített API-aláírási kérések teljes száma.</w:t>
      </w:r>
    </w:p>
    <w:p w14:paraId="2CAF7F0C" w14:textId="77777777" w:rsidR="0061475F" w:rsidRPr="00506C08" w:rsidRDefault="0061475F" w:rsidP="0061475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Sikertelen Tranzakciók</w:t>
      </w:r>
      <w:r>
        <w:rPr>
          <w:rFonts w:ascii="Calibri" w:eastAsia="Times New Roman" w:hAnsi="Calibri" w:cs="Calibri"/>
          <w:sz w:val="18"/>
          <w:szCs w:val="18"/>
        </w:rPr>
        <w:t>” mindazok az Összes Tranzakciós Kísérletekhez tartozó hitelesített API-aláírási kérések, amelyek vagy egy HTTP 5xx állapotkódot adnak vissza, vagy 90 másodpercen belül nem adnak vissza Sikerkódot.</w:t>
      </w:r>
    </w:p>
    <w:p w14:paraId="63A9AB73" w14:textId="77777777" w:rsidR="0061475F" w:rsidRDefault="0061475F" w:rsidP="0061475F">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Százalékos Rendelkezésre Állás</w:t>
      </w:r>
      <w:r>
        <w:rPr>
          <w:rFonts w:ascii="Calibri" w:eastAsia="Times New Roman" w:hAnsi="Calibri" w:cs="Calibri"/>
          <w:sz w:val="18"/>
          <w:szCs w:val="18"/>
        </w:rPr>
        <w:t>: egy adott Microsoft Azure-előfizetés esetén egy Alkalmazandó Időszakban a következő értéket jelenti: a Tranzakciós Próbálkozások Teljes Számából levonva a Sikertelen Tranzakciók száma, és ez elosztva a Tranzakciós Próbálkozások Teljes Számával. A Százalékos Rendelkezésre Állás a következő képlettel határozható meg:</w:t>
      </w:r>
    </w:p>
    <w:p w14:paraId="0888F654" w14:textId="77777777" w:rsidR="0061475F" w:rsidRPr="00A47C2A" w:rsidRDefault="00000000" w:rsidP="0061475F">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Tranzakciós Próbálkozások Teljes Száma – Sikertelen Tranzakciók</m:t>
              </m:r>
            </m:num>
            <m:den>
              <m:r>
                <m:rPr>
                  <m:nor/>
                </m:rPr>
                <w:rPr>
                  <w:rFonts w:ascii="Cambria Math" w:eastAsia="Times New Roman" w:hAnsi="Cambria Math" w:cs="Calibri"/>
                  <w:i/>
                  <w:iCs/>
                  <w:sz w:val="18"/>
                  <w:szCs w:val="18"/>
                </w:rPr>
                <m:t>Tranzakciós Próbálkozások Teljes Száma</m:t>
              </m:r>
            </m:den>
          </m:f>
          <m:r>
            <w:rPr>
              <w:rFonts w:ascii="Cambria Math" w:hAnsi="Cambria Math"/>
              <w:sz w:val="18"/>
              <w:szCs w:val="18"/>
            </w:rPr>
            <m:t xml:space="preserve"> x 100</m:t>
          </m:r>
        </m:oMath>
      </m:oMathPara>
    </w:p>
    <w:p w14:paraId="3DBF971A" w14:textId="77777777" w:rsidR="00A27C40" w:rsidRDefault="00A27C40" w:rsidP="00A27C40">
      <w:pPr>
        <w:pStyle w:val="ProductList-Body"/>
        <w:rPr>
          <w:rFonts w:ascii="Calibri" w:eastAsia="Times New Roman" w:hAnsi="Calibri" w:cs="Calibri"/>
          <w:szCs w:val="18"/>
        </w:rPr>
      </w:pPr>
      <w:r>
        <w:rPr>
          <w:rFonts w:ascii="Calibri" w:eastAsia="Times New Roman" w:hAnsi="Calibri" w:cs="Calibri"/>
          <w:szCs w:val="18"/>
        </w:rPr>
        <w:t>Az Alkalmazásaláírás Ügyfél általi használatára a következő Szolgáltatási szintek és Szolgáltatás-jóváírások alkalmazandók:</w:t>
      </w:r>
    </w:p>
    <w:p w14:paraId="3E60EB5D" w14:textId="77777777" w:rsidR="0061475F" w:rsidRPr="00506C08" w:rsidRDefault="0061475F" w:rsidP="0061475F">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Szolgáltatás-jóváírás</w:t>
      </w:r>
      <w:r>
        <w:rPr>
          <w:rFonts w:ascii="Calibri" w:eastAsia="Times New Roman" w:hAnsi="Calibri" w:cs="Calibri"/>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475F" w:rsidRPr="003D5054" w14:paraId="353FF7C3" w14:textId="77777777" w:rsidTr="00CE6437">
        <w:trPr>
          <w:tblHeader/>
        </w:trPr>
        <w:tc>
          <w:tcPr>
            <w:tcW w:w="5400" w:type="dxa"/>
            <w:shd w:val="clear" w:color="auto" w:fill="0072C6"/>
          </w:tcPr>
          <w:p w14:paraId="273220E9" w14:textId="77777777" w:rsidR="0061475F" w:rsidRPr="003D5054" w:rsidRDefault="0061475F"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4925411E" w14:textId="77777777" w:rsidR="0061475F" w:rsidRPr="003D5054" w:rsidRDefault="0061475F"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61475F" w:rsidRPr="003D5054" w14:paraId="183C25C5" w14:textId="77777777" w:rsidTr="00CE6437">
        <w:tc>
          <w:tcPr>
            <w:tcW w:w="5400" w:type="dxa"/>
          </w:tcPr>
          <w:p w14:paraId="7210C1D6" w14:textId="77777777" w:rsidR="0061475F" w:rsidRPr="003D5054" w:rsidRDefault="0061475F"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w:t>
            </w:r>
          </w:p>
        </w:tc>
        <w:tc>
          <w:tcPr>
            <w:tcW w:w="5400" w:type="dxa"/>
          </w:tcPr>
          <w:p w14:paraId="07E93252" w14:textId="77777777" w:rsidR="0061475F" w:rsidRPr="003D5054" w:rsidRDefault="0061475F"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61475F" w:rsidRPr="003D5054" w14:paraId="191CDBE0" w14:textId="77777777" w:rsidTr="00CE6437">
        <w:tc>
          <w:tcPr>
            <w:tcW w:w="5400" w:type="dxa"/>
          </w:tcPr>
          <w:p w14:paraId="5681AFF6" w14:textId="77777777" w:rsidR="0061475F" w:rsidRPr="003D5054" w:rsidRDefault="0061475F"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48484F73" w14:textId="77777777" w:rsidR="0061475F" w:rsidRPr="003D5054" w:rsidRDefault="0061475F" w:rsidP="00CE6437">
            <w:pPr>
              <w:pStyle w:val="ProductList-OfferingBody"/>
              <w:jc w:val="center"/>
              <w:rPr>
                <w:rFonts w:ascii="Calibri" w:hAnsi="Calibri" w:cs="Calibri"/>
                <w:szCs w:val="16"/>
              </w:rPr>
            </w:pPr>
            <w:r>
              <w:rPr>
                <w:rFonts w:ascii="Calibri" w:hAnsi="Calibri" w:cs="Calibri"/>
                <w:szCs w:val="16"/>
              </w:rPr>
              <w:t>25%</w:t>
            </w:r>
          </w:p>
        </w:tc>
      </w:tr>
    </w:tbl>
    <w:p w14:paraId="793300AF" w14:textId="77777777" w:rsidR="0061475F" w:rsidRPr="00EF7CF9" w:rsidRDefault="0061475F" w:rsidP="0061475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6D75F37" w14:textId="51AA5BAD" w:rsidR="00C17CED" w:rsidRPr="00527389" w:rsidRDefault="00C17CED" w:rsidP="00527389">
      <w:pPr>
        <w:pStyle w:val="ProductList-Offering2Heading"/>
        <w:keepNext/>
        <w:outlineLvl w:val="2"/>
      </w:pPr>
      <w:bookmarkStart w:id="435" w:name="_Toc231483908"/>
      <w:r w:rsidRPr="00527389">
        <w:t>Virtuális Gépek</w:t>
      </w:r>
      <w:bookmarkEnd w:id="433"/>
      <w:bookmarkEnd w:id="434"/>
      <w:bookmarkEnd w:id="435"/>
    </w:p>
    <w:p w14:paraId="15A0C13C" w14:textId="77777777" w:rsidR="00895748" w:rsidRPr="00EF7CF9" w:rsidRDefault="00895748" w:rsidP="00895748">
      <w:pPr>
        <w:pStyle w:val="ProductList-Body"/>
      </w:pPr>
      <w:r>
        <w:rPr>
          <w:b/>
          <w:color w:val="00188F"/>
        </w:rPr>
        <w:t>További fogalommeghatározások</w:t>
      </w:r>
      <w:r w:rsidRPr="00CB5405">
        <w:rPr>
          <w:b/>
          <w:color w:val="00188F"/>
        </w:rPr>
        <w:t>:</w:t>
      </w:r>
    </w:p>
    <w:p w14:paraId="4C4F94DF" w14:textId="77777777" w:rsidR="000554EC" w:rsidRPr="00EC3D00" w:rsidRDefault="000554EC" w:rsidP="000554EC">
      <w:pPr>
        <w:pStyle w:val="ProductList-Body"/>
        <w:rPr>
          <w:rFonts w:ascii="Calibri" w:hAnsi="Calibri" w:cs="Calibri"/>
        </w:rPr>
      </w:pPr>
      <w:bookmarkStart w:id="436" w:name="VPNGateway"/>
      <w:bookmarkStart w:id="437" w:name="_Toc457821587"/>
      <w:bookmarkStart w:id="438" w:name="VirtualNetworkGateway"/>
      <w:r>
        <w:rPr>
          <w:rFonts w:ascii="Calibri" w:hAnsi="Calibri" w:cs="Calibri"/>
        </w:rPr>
        <w:t>A „</w:t>
      </w:r>
      <w:r>
        <w:rPr>
          <w:rFonts w:ascii="Calibri" w:hAnsi="Calibri" w:cs="Calibri"/>
          <w:b/>
          <w:color w:val="00188F"/>
        </w:rPr>
        <w:t>Rendelkezésre Állási Csoport</w:t>
      </w:r>
      <w:r>
        <w:rPr>
          <w:rFonts w:ascii="Calibri" w:hAnsi="Calibri" w:cs="Calibri"/>
        </w:rPr>
        <w:t>” két vagy több olyan Virtuális Gépet jelent, amelyeket egy hibaérzékeny pont elkerülése érdekében különböző Hibatartományokba telepítettek.</w:t>
      </w:r>
    </w:p>
    <w:p w14:paraId="240F1058" w14:textId="77777777" w:rsidR="000554EC" w:rsidRPr="00EC3D00" w:rsidRDefault="000554EC" w:rsidP="000554EC">
      <w:pPr>
        <w:pStyle w:val="ProductList-Body"/>
        <w:rPr>
          <w:rFonts w:ascii="Calibri" w:hAnsi="Calibri" w:cs="Calibri"/>
        </w:rPr>
      </w:pPr>
      <w:r>
        <w:rPr>
          <w:rFonts w:ascii="Calibri" w:hAnsi="Calibri" w:cs="Calibri"/>
        </w:rPr>
        <w:t>A „</w:t>
      </w:r>
      <w:r>
        <w:rPr>
          <w:rFonts w:ascii="Calibri" w:hAnsi="Calibri" w:cs="Calibri"/>
          <w:b/>
          <w:color w:val="00188F"/>
        </w:rPr>
        <w:t>Rendelkezésre Állási Zóna</w:t>
      </w:r>
      <w:r>
        <w:rPr>
          <w:rFonts w:ascii="Calibri" w:hAnsi="Calibri" w:cs="Calibri"/>
        </w:rPr>
        <w:t>” egy Azure-régió egy olyan, meghibásodásoktól elszigetelt területe, amely redundáns energiaellátást, hűtést és hálózati hozzáférést biztosít.</w:t>
      </w:r>
    </w:p>
    <w:p w14:paraId="70F2D7EF" w14:textId="77777777" w:rsidR="000554EC" w:rsidRPr="00EC3D00" w:rsidRDefault="000554EC" w:rsidP="000554EC">
      <w:pPr>
        <w:pStyle w:val="ProductList-Body"/>
        <w:rPr>
          <w:rFonts w:ascii="Calibri" w:hAnsi="Calibri" w:cs="Calibri"/>
        </w:rPr>
      </w:pPr>
      <w:r w:rsidRPr="00E90D16">
        <w:rPr>
          <w:rFonts w:ascii="Calibri" w:hAnsi="Calibri" w:cs="Calibri"/>
        </w:rPr>
        <w:t xml:space="preserve">Az </w:t>
      </w:r>
      <w:r>
        <w:rPr>
          <w:rFonts w:ascii="Calibri" w:hAnsi="Calibri" w:cs="Calibri"/>
          <w:color w:val="00188F"/>
        </w:rPr>
        <w:t>„</w:t>
      </w:r>
      <w:r>
        <w:rPr>
          <w:rFonts w:ascii="Calibri" w:hAnsi="Calibri" w:cs="Calibri"/>
          <w:b/>
          <w:bCs/>
          <w:color w:val="00188F"/>
        </w:rPr>
        <w:t>Azure Dedikált Gazdagép</w:t>
      </w:r>
      <w:r>
        <w:rPr>
          <w:rFonts w:ascii="Calibri" w:hAnsi="Calibri" w:cs="Calibri"/>
          <w:color w:val="00188F"/>
        </w:rPr>
        <w:t>”</w:t>
      </w:r>
      <w:r>
        <w:rPr>
          <w:rFonts w:ascii="Calibri" w:hAnsi="Calibri" w:cs="Calibri"/>
        </w:rPr>
        <w:t xml:space="preserve"> egy vagy több Azure virtuális gépet üzemeltető fizikai kiszolgálót biztosít, (alapértelmezett) autoReplaceOnFailure-beállítással, amely bármilyen SLA-hoz szükséges.</w:t>
      </w:r>
    </w:p>
    <w:p w14:paraId="2F52CF1B" w14:textId="77777777" w:rsidR="000554EC" w:rsidRPr="00EC3D00" w:rsidRDefault="000554EC" w:rsidP="000554EC">
      <w:pPr>
        <w:pStyle w:val="ProductList-Body"/>
        <w:rPr>
          <w:rFonts w:ascii="Calibri" w:hAnsi="Calibri" w:cs="Calibri"/>
        </w:rPr>
      </w:pPr>
      <w:r>
        <w:rPr>
          <w:rFonts w:ascii="Calibri" w:hAnsi="Calibri" w:cs="Calibri"/>
        </w:rPr>
        <w:t>Az „</w:t>
      </w:r>
      <w:r>
        <w:rPr>
          <w:rFonts w:ascii="Calibri" w:hAnsi="Calibri" w:cs="Calibri"/>
          <w:b/>
          <w:color w:val="00188F"/>
        </w:rPr>
        <w:t>Adatlemez</w:t>
      </w:r>
      <w:r>
        <w:rPr>
          <w:rFonts w:ascii="Calibri" w:hAnsi="Calibri" w:cs="Calibri"/>
        </w:rPr>
        <w:t>” Virtuális Géphez csatlakoztatott, alkalmazások adatainak tárolására szolgáló állandó virtuális merevlemez.</w:t>
      </w:r>
    </w:p>
    <w:p w14:paraId="16E00C36" w14:textId="77777777" w:rsidR="000554EC" w:rsidRPr="00EC3D00" w:rsidRDefault="000554EC" w:rsidP="000554EC">
      <w:pPr>
        <w:pStyle w:val="ProductList-Body"/>
        <w:rPr>
          <w:rFonts w:ascii="Calibri" w:hAnsi="Calibri" w:cs="Calibri"/>
        </w:rPr>
      </w:pPr>
      <w:r w:rsidRPr="00D3326F">
        <w:rPr>
          <w:rFonts w:ascii="Calibri" w:hAnsi="Calibri" w:cs="Calibri"/>
        </w:rPr>
        <w:t>A</w:t>
      </w:r>
      <w:r>
        <w:rPr>
          <w:rFonts w:ascii="Calibri" w:hAnsi="Calibri" w:cs="Calibri"/>
          <w:color w:val="00188F"/>
        </w:rPr>
        <w:t xml:space="preserve"> „</w:t>
      </w:r>
      <w:r>
        <w:rPr>
          <w:rFonts w:ascii="Calibri" w:hAnsi="Calibri" w:cs="Calibri"/>
          <w:b/>
          <w:bCs/>
          <w:color w:val="00188F"/>
        </w:rPr>
        <w:t>Dedikált Gazdagépcsoport</w:t>
      </w:r>
      <w:r>
        <w:rPr>
          <w:rFonts w:ascii="Calibri" w:hAnsi="Calibri" w:cs="Calibri"/>
          <w:color w:val="00188F"/>
        </w:rPr>
        <w:t>”</w:t>
      </w:r>
      <w:r>
        <w:rPr>
          <w:rFonts w:ascii="Calibri" w:hAnsi="Calibri" w:cs="Calibri"/>
        </w:rPr>
        <w:t xml:space="preserve"> olyan Azure Dedicated Host gazdagépek gyűjteménye, amelyeket egy hibaérzékeny pont elkerülése érdekében egy Azure-régió különböző Hibatartományaiban telepítettek.</w:t>
      </w:r>
    </w:p>
    <w:p w14:paraId="2C413F72" w14:textId="77777777" w:rsidR="000554EC" w:rsidRPr="00EC3D00" w:rsidRDefault="000554EC" w:rsidP="000554EC">
      <w:pPr>
        <w:pStyle w:val="ProductList-Body"/>
        <w:rPr>
          <w:rFonts w:ascii="Calibri" w:hAnsi="Calibri" w:cs="Calibri"/>
        </w:rPr>
      </w:pPr>
      <w:r>
        <w:rPr>
          <w:rFonts w:ascii="Calibri" w:hAnsi="Calibri" w:cs="Calibri"/>
        </w:rPr>
        <w:t>A „</w:t>
      </w:r>
      <w:r>
        <w:rPr>
          <w:rFonts w:ascii="Calibri" w:hAnsi="Calibri" w:cs="Calibri"/>
          <w:b/>
          <w:color w:val="00188F"/>
        </w:rPr>
        <w:t>Hibatartomány</w:t>
      </w:r>
      <w:r>
        <w:rPr>
          <w:rFonts w:ascii="Calibri" w:hAnsi="Calibri" w:cs="Calibri"/>
        </w:rPr>
        <w:t>” olyan kiszolgálók gyűjteménye, amelyek közös erőforrásokat, például elektromos hálózatot és hálózati adatkapcsolatot használnak.</w:t>
      </w:r>
    </w:p>
    <w:p w14:paraId="5E2BCB5C" w14:textId="77777777" w:rsidR="000554EC" w:rsidRPr="00EC3D00" w:rsidRDefault="000554EC" w:rsidP="000554EC">
      <w:pPr>
        <w:pStyle w:val="ProductList-Body"/>
        <w:rPr>
          <w:rFonts w:ascii="Calibri" w:hAnsi="Calibri" w:cs="Calibri"/>
        </w:rPr>
      </w:pPr>
      <w:r>
        <w:rPr>
          <w:rFonts w:ascii="Calibri" w:hAnsi="Calibri" w:cs="Calibri"/>
        </w:rPr>
        <w:t>Az „</w:t>
      </w:r>
      <w:r>
        <w:rPr>
          <w:rFonts w:ascii="Calibri" w:hAnsi="Calibri" w:cs="Calibri"/>
          <w:b/>
          <w:color w:val="00188F"/>
        </w:rPr>
        <w:t>Operációsrendszer-lemez</w:t>
      </w:r>
      <w:r>
        <w:rPr>
          <w:rFonts w:ascii="Calibri" w:hAnsi="Calibri" w:cs="Calibri"/>
        </w:rPr>
        <w:t>” Virtuális Géphez csatlakoztatott, a Virtuális Gép operációs rendszerét tároló állandó virtuális merevlemez.</w:t>
      </w:r>
    </w:p>
    <w:p w14:paraId="5125652F" w14:textId="77777777" w:rsidR="000554EC" w:rsidRPr="00EC3D00" w:rsidRDefault="000554EC" w:rsidP="000554EC">
      <w:pPr>
        <w:pStyle w:val="ProductList-Body"/>
        <w:rPr>
          <w:rFonts w:ascii="Calibri" w:hAnsi="Calibri" w:cs="Calibri"/>
        </w:rPr>
      </w:pPr>
      <w:r>
        <w:rPr>
          <w:rFonts w:ascii="Calibri" w:hAnsi="Calibri" w:cs="Calibri"/>
        </w:rPr>
        <w:t>A „</w:t>
      </w:r>
      <w:r w:rsidRPr="009926E2">
        <w:rPr>
          <w:rFonts w:ascii="Calibri" w:hAnsi="Calibri" w:cs="Calibri"/>
          <w:b/>
          <w:color w:val="00188F"/>
        </w:rPr>
        <w:t>Megosztott Lemez</w:t>
      </w:r>
      <w:r>
        <w:rPr>
          <w:rFonts w:ascii="Calibri" w:hAnsi="Calibri" w:cs="Calibri"/>
        </w:rPr>
        <w:t>” olyan Adatlemez, amely egyszerre több Virtuális Géphez van csatlakoztatva.</w:t>
      </w:r>
    </w:p>
    <w:p w14:paraId="22A790F8" w14:textId="77777777" w:rsidR="000554EC" w:rsidRPr="00EC3D00" w:rsidRDefault="000554EC" w:rsidP="000554EC">
      <w:pPr>
        <w:pStyle w:val="ProductList-Body"/>
        <w:rPr>
          <w:rFonts w:ascii="Calibri" w:hAnsi="Calibri" w:cs="Calibri"/>
        </w:rPr>
      </w:pPr>
      <w:r>
        <w:rPr>
          <w:rFonts w:ascii="Calibri" w:hAnsi="Calibri" w:cs="Calibri"/>
        </w:rPr>
        <w:t>Az „</w:t>
      </w:r>
      <w:r>
        <w:rPr>
          <w:rFonts w:ascii="Calibri" w:hAnsi="Calibri" w:cs="Calibri"/>
          <w:b/>
          <w:color w:val="00188F"/>
        </w:rPr>
        <w:t>Egypéldányos Virtuális Gép</w:t>
      </w:r>
      <w:r>
        <w:rPr>
          <w:rFonts w:ascii="Calibri" w:hAnsi="Calibri" w:cs="Calibri"/>
        </w:rPr>
        <w:t xml:space="preserve">” bármilyen olyan Microsoft Azure Virtuális Gépet jelent, amelyet vagy nem telepítettek Rendelkezésre Állási Csoportban, vagy amely csak egyetlen telepített példánnyal rendelkezik egy Rendelkezésre Állási Csoportban. </w:t>
      </w:r>
    </w:p>
    <w:p w14:paraId="11714C38" w14:textId="77777777" w:rsidR="000554EC" w:rsidRPr="00EC3D00" w:rsidRDefault="000554EC" w:rsidP="000554EC">
      <w:pPr>
        <w:pStyle w:val="ProductList-Body"/>
        <w:rPr>
          <w:rFonts w:ascii="Calibri" w:hAnsi="Calibri" w:cs="Calibri"/>
        </w:rPr>
      </w:pPr>
      <w:r>
        <w:rPr>
          <w:rFonts w:ascii="Calibri" w:hAnsi="Calibri" w:cs="Calibri"/>
        </w:rPr>
        <w:t>A „</w:t>
      </w:r>
      <w:r>
        <w:rPr>
          <w:rFonts w:ascii="Calibri" w:hAnsi="Calibri" w:cs="Calibri"/>
          <w:b/>
          <w:color w:val="00188F"/>
        </w:rPr>
        <w:t>Virtuális Gép</w:t>
      </w:r>
      <w:r>
        <w:rPr>
          <w:rFonts w:ascii="Calibri" w:hAnsi="Calibri" w:cs="Calibri"/>
        </w:rPr>
        <w:t xml:space="preserve">” olyan állandó példánytípusokat jelent, amelyek önállóan vagy egy Rendelkezésre Állási Csoport részeként vagy egy Dedikált Gazdagépcsoport felhasználásával telepíthetők. Egy virtuális gép telepíthető egy több-bérlős környezetben az Azure-on, vagy egy elszigetelt, egybérlős környezetben Azure Dedicated Host gazdagépek felhasználásával. </w:t>
      </w:r>
    </w:p>
    <w:p w14:paraId="4285B6D1" w14:textId="77777777" w:rsidR="000554EC" w:rsidRPr="00EC3D00" w:rsidRDefault="000554EC" w:rsidP="000554EC">
      <w:pPr>
        <w:pStyle w:val="ProductList-Body"/>
        <w:rPr>
          <w:rFonts w:ascii="Calibri" w:hAnsi="Calibri" w:cs="Calibri"/>
        </w:rPr>
      </w:pPr>
      <w:r>
        <w:rPr>
          <w:rFonts w:ascii="Calibri" w:hAnsi="Calibri" w:cs="Calibri"/>
        </w:rPr>
        <w:t>A „</w:t>
      </w:r>
      <w:r>
        <w:rPr>
          <w:rFonts w:ascii="Calibri" w:hAnsi="Calibri" w:cs="Calibri"/>
          <w:b/>
          <w:color w:val="00188F"/>
        </w:rPr>
        <w:t>Virtuális Gép Adatkapcsolat</w:t>
      </w:r>
      <w:r>
        <w:rPr>
          <w:rFonts w:ascii="Calibri" w:hAnsi="Calibri" w:cs="Calibri"/>
        </w:rPr>
        <w:t>” olyan kétirányú, TCP vagy UDP hálózati protokollt használó hálózati forgalom a Virtuális Gép és más IP-címek között, amelyben a Virtuális Gépet engedélyezett forgalomra konfigurálták. Az IP-címek lehetnek ugyanabban a Cloud Services szolgáltatásban lévő IP-címek, mint amelyben a Virtuális Gép is található, lehetnek ugyanabban a virtuális hálózatban található IP-címek, mint amelyben a Virtuális Gép is található, de lehetnek nyilvános, irányítható IP-címek is.</w:t>
      </w:r>
    </w:p>
    <w:p w14:paraId="1EC34BCA" w14:textId="77777777" w:rsidR="000554EC" w:rsidRPr="00EC3D00" w:rsidRDefault="000554EC" w:rsidP="000554EC">
      <w:pPr>
        <w:pStyle w:val="ProductList-Body"/>
        <w:rPr>
          <w:rFonts w:ascii="Calibri" w:hAnsi="Calibri" w:cs="Calibri"/>
          <w:b/>
          <w:color w:val="00188F"/>
        </w:rPr>
      </w:pPr>
      <w:r>
        <w:rPr>
          <w:rFonts w:ascii="Calibri" w:hAnsi="Calibri" w:cs="Calibri"/>
          <w:b/>
          <w:color w:val="00188F"/>
        </w:rPr>
        <w:t>A Rendelkezésre Állás kiszámítása és a Szolgáltatási Szintek a Rendelkezésre Állási Zónákba tartozó Virtuális Gépek esetén</w:t>
      </w:r>
    </w:p>
    <w:p w14:paraId="453F5262" w14:textId="77777777" w:rsidR="000554EC" w:rsidRPr="00EC3D00" w:rsidRDefault="000554EC" w:rsidP="000554EC">
      <w:pPr>
        <w:pStyle w:val="ProductList-Body"/>
        <w:ind w:left="360"/>
        <w:rPr>
          <w:rFonts w:ascii="Calibri" w:hAnsi="Calibri" w:cs="Calibri"/>
        </w:rPr>
      </w:pPr>
      <w:r>
        <w:rPr>
          <w:rFonts w:ascii="Calibri" w:hAnsi="Calibri" w:cs="Calibri"/>
        </w:rPr>
        <w:t>A „</w:t>
      </w:r>
      <w:r>
        <w:rPr>
          <w:rFonts w:ascii="Calibri" w:hAnsi="Calibri" w:cs="Calibri"/>
          <w:b/>
          <w:color w:val="0072C6"/>
        </w:rPr>
        <w:t>Maximális Rendelkezésre Állási Percek</w:t>
      </w:r>
      <w:r>
        <w:rPr>
          <w:rFonts w:ascii="Calibri" w:hAnsi="Calibri" w:cs="Calibri"/>
        </w:rPr>
        <w:t>” az ugyanabban a régióban lévő két vagy több Rendelkezésre Állási Zónába telepített két vagy több példánnyal rendelkező összes Virtuális Gép összes perceinek összessége egy Alkalmazandó Időszakban. A Maximális Rendelkezésre Állási Percek számolása akkor kezdődik, amikor ugyanabban a régióban lévő két Rendelkezésre Állási Zónába tartozó legalább két Virtuális Gép az Ügyfél által kezdeményezett tevékenységek hatására működésbe lép, és addig tart, amíg az Ügyfél olyan tevékenységet nem kezdeményez, amely a Virtuális Gépek leállását vagy törlését eredményezi.</w:t>
      </w:r>
    </w:p>
    <w:p w14:paraId="294856D0" w14:textId="77777777" w:rsidR="000554EC" w:rsidRPr="00EC3D00" w:rsidRDefault="000554EC" w:rsidP="000554EC">
      <w:pPr>
        <w:pStyle w:val="ProductList-Body"/>
        <w:ind w:left="360"/>
        <w:rPr>
          <w:rFonts w:ascii="Calibri" w:hAnsi="Calibri" w:cs="Calibri"/>
        </w:rPr>
      </w:pPr>
      <w:r>
        <w:rPr>
          <w:rFonts w:ascii="Calibri" w:hAnsi="Calibri" w:cs="Calibri"/>
        </w:rPr>
        <w:t>Az „</w:t>
      </w:r>
      <w:r>
        <w:rPr>
          <w:rFonts w:ascii="Calibri" w:hAnsi="Calibri" w:cs="Calibri"/>
          <w:b/>
          <w:color w:val="0072C6"/>
        </w:rPr>
        <w:t>Állásidő</w:t>
      </w:r>
      <w:r>
        <w:rPr>
          <w:rFonts w:ascii="Calibri" w:hAnsi="Calibri" w:cs="Calibri"/>
        </w:rPr>
        <w:t>” a Maximális Rendelkezésre Állási Perceknek azok az összesített részei, amely percek alatt nincs Adatkapcsolat Virtuális Géppel az adott régióban.</w:t>
      </w:r>
    </w:p>
    <w:p w14:paraId="573741E7" w14:textId="77777777" w:rsidR="000554EC" w:rsidRPr="00EC3D00" w:rsidRDefault="000554EC" w:rsidP="000554EC">
      <w:pPr>
        <w:pStyle w:val="ProductList-Body"/>
        <w:ind w:left="360"/>
        <w:rPr>
          <w:rFonts w:ascii="Calibri" w:hAnsi="Calibri" w:cs="Calibri"/>
        </w:rPr>
      </w:pPr>
      <w:r>
        <w:rPr>
          <w:rFonts w:ascii="Calibri" w:hAnsi="Calibri" w:cs="Calibri"/>
        </w:rPr>
        <w:t>A Rendelkezésre Állási Zónában lévő Virtuális Gépek „</w:t>
      </w:r>
      <w:r>
        <w:rPr>
          <w:rFonts w:ascii="Calibri" w:hAnsi="Calibri" w:cs="Calibri"/>
          <w:b/>
          <w:color w:val="0072C6"/>
        </w:rPr>
        <w:t>Százalékos Rendelkezésre Állása</w:t>
      </w:r>
      <w:r>
        <w:rPr>
          <w:rFonts w:ascii="Calibri" w:hAnsi="Calibri" w:cs="Calibri"/>
        </w:rP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7DE81AAC" w14:textId="77777777" w:rsidR="000554EC" w:rsidRPr="00434BE0" w:rsidRDefault="000554EC" w:rsidP="000554EC">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Havi Százalékos Rendelkezésre Állás= </m:t>
          </m:r>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4C543DEE" w14:textId="77777777" w:rsidR="000554EC" w:rsidRPr="00A92878" w:rsidRDefault="000554EC" w:rsidP="000554EC">
      <w:pPr>
        <w:pStyle w:val="ProductList-Body"/>
        <w:ind w:left="360"/>
        <w:rPr>
          <w:rFonts w:ascii="Calibri" w:hAnsi="Calibri" w:cs="Calibri"/>
          <w:b/>
          <w:color w:val="0072C6"/>
        </w:rPr>
      </w:pPr>
      <w:r>
        <w:rPr>
          <w:rFonts w:ascii="Calibri" w:hAnsi="Calibri" w:cs="Calibri"/>
          <w:b/>
          <w:color w:val="0072C6"/>
        </w:rPr>
        <w:t>Szolgáltatás-jóváírás</w:t>
      </w:r>
      <w:r w:rsidRPr="00A92878">
        <w:rPr>
          <w:rFonts w:ascii="Calibri" w:hAnsi="Calibri" w:cs="Calibri"/>
          <w:b/>
          <w:color w:val="0072C6"/>
        </w:rPr>
        <w:t>:</w:t>
      </w:r>
    </w:p>
    <w:p w14:paraId="56D8C0A1" w14:textId="77777777" w:rsidR="000554EC" w:rsidRPr="00EC3D00" w:rsidRDefault="000554EC" w:rsidP="000554EC">
      <w:pPr>
        <w:pStyle w:val="ProductList-Body"/>
        <w:ind w:left="360"/>
        <w:rPr>
          <w:rFonts w:ascii="Calibri" w:hAnsi="Calibri" w:cs="Calibri"/>
        </w:rPr>
      </w:pPr>
      <w:r>
        <w:rPr>
          <w:rFonts w:ascii="Calibri" w:hAnsi="Calibri" w:cs="Calibri"/>
        </w:rPr>
        <w:t>Az azonos régióban lévő két vagy több Rendelkezésre Állási Zónában telepített Virtuális Gépek Ügyfél általi használatára a következő Szolgáltatási Szintek és Szolgáltatás-jóváírások alkalmazandók:</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0554EC" w:rsidRPr="00B44CF9" w14:paraId="152C9A6C" w14:textId="77777777">
        <w:trPr>
          <w:tblHeader/>
        </w:trPr>
        <w:tc>
          <w:tcPr>
            <w:tcW w:w="5040" w:type="dxa"/>
            <w:shd w:val="clear" w:color="auto" w:fill="0072C6"/>
          </w:tcPr>
          <w:p w14:paraId="5462D347" w14:textId="77777777" w:rsidR="000554EC" w:rsidRPr="00EC3D00" w:rsidRDefault="000554EC">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w:t>
            </w:r>
          </w:p>
        </w:tc>
        <w:tc>
          <w:tcPr>
            <w:tcW w:w="5400" w:type="dxa"/>
            <w:shd w:val="clear" w:color="auto" w:fill="0072C6"/>
          </w:tcPr>
          <w:p w14:paraId="6E502F1F" w14:textId="77777777" w:rsidR="000554EC" w:rsidRPr="00EC3D00" w:rsidRDefault="000554EC">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0554EC" w:rsidRPr="00B44CF9" w14:paraId="0042008D" w14:textId="77777777">
        <w:tc>
          <w:tcPr>
            <w:tcW w:w="5040" w:type="dxa"/>
          </w:tcPr>
          <w:p w14:paraId="6B2CD2E9" w14:textId="77777777" w:rsidR="000554EC" w:rsidRPr="00EC3D00" w:rsidRDefault="000554EC">
            <w:pPr>
              <w:pStyle w:val="ProductList-OfferingBody"/>
              <w:jc w:val="center"/>
              <w:rPr>
                <w:rFonts w:ascii="Calibri" w:hAnsi="Calibri" w:cs="Calibri"/>
              </w:rPr>
            </w:pPr>
            <w:r>
              <w:rPr>
                <w:rFonts w:ascii="Calibri" w:hAnsi="Calibri" w:cs="Calibri"/>
              </w:rPr>
              <w:t>&lt; 99,99%</w:t>
            </w:r>
          </w:p>
        </w:tc>
        <w:tc>
          <w:tcPr>
            <w:tcW w:w="5400" w:type="dxa"/>
          </w:tcPr>
          <w:p w14:paraId="31A41EE5" w14:textId="77777777" w:rsidR="000554EC" w:rsidRPr="00EC3D00" w:rsidRDefault="000554EC">
            <w:pPr>
              <w:pStyle w:val="ProductList-OfferingBody"/>
              <w:jc w:val="center"/>
              <w:rPr>
                <w:rFonts w:ascii="Calibri" w:hAnsi="Calibri" w:cs="Calibri"/>
              </w:rPr>
            </w:pPr>
            <w:r>
              <w:rPr>
                <w:rFonts w:ascii="Calibri" w:hAnsi="Calibri" w:cs="Calibri"/>
              </w:rPr>
              <w:t>10%</w:t>
            </w:r>
          </w:p>
        </w:tc>
      </w:tr>
      <w:tr w:rsidR="000554EC" w:rsidRPr="00B44CF9" w14:paraId="08C8F29D" w14:textId="77777777">
        <w:tc>
          <w:tcPr>
            <w:tcW w:w="5040" w:type="dxa"/>
          </w:tcPr>
          <w:p w14:paraId="7F1BCE07" w14:textId="77777777" w:rsidR="000554EC" w:rsidRPr="00EC3D00" w:rsidRDefault="000554EC">
            <w:pPr>
              <w:pStyle w:val="ProductList-OfferingBody"/>
              <w:jc w:val="center"/>
              <w:rPr>
                <w:rFonts w:ascii="Calibri" w:hAnsi="Calibri" w:cs="Calibri"/>
              </w:rPr>
            </w:pPr>
            <w:r>
              <w:rPr>
                <w:rFonts w:ascii="Calibri" w:hAnsi="Calibri" w:cs="Calibri"/>
              </w:rPr>
              <w:t>&lt; 99%</w:t>
            </w:r>
          </w:p>
        </w:tc>
        <w:tc>
          <w:tcPr>
            <w:tcW w:w="5400" w:type="dxa"/>
          </w:tcPr>
          <w:p w14:paraId="68BBD435" w14:textId="77777777" w:rsidR="000554EC" w:rsidRPr="00EC3D00" w:rsidRDefault="000554EC">
            <w:pPr>
              <w:pStyle w:val="ProductList-OfferingBody"/>
              <w:jc w:val="center"/>
              <w:rPr>
                <w:rFonts w:ascii="Calibri" w:hAnsi="Calibri" w:cs="Calibri"/>
              </w:rPr>
            </w:pPr>
            <w:r>
              <w:rPr>
                <w:rFonts w:ascii="Calibri" w:hAnsi="Calibri" w:cs="Calibri"/>
              </w:rPr>
              <w:t>25%</w:t>
            </w:r>
          </w:p>
        </w:tc>
      </w:tr>
      <w:tr w:rsidR="000554EC" w:rsidRPr="00B44CF9" w14:paraId="4FF8872E" w14:textId="77777777">
        <w:tc>
          <w:tcPr>
            <w:tcW w:w="5040" w:type="dxa"/>
          </w:tcPr>
          <w:p w14:paraId="20102018" w14:textId="77777777" w:rsidR="000554EC" w:rsidRPr="00EC3D00" w:rsidRDefault="000554EC">
            <w:pPr>
              <w:pStyle w:val="ProductList-OfferingBody"/>
              <w:jc w:val="center"/>
              <w:rPr>
                <w:rFonts w:ascii="Calibri" w:hAnsi="Calibri" w:cs="Calibri"/>
              </w:rPr>
            </w:pPr>
            <w:r>
              <w:rPr>
                <w:rFonts w:ascii="Calibri" w:hAnsi="Calibri" w:cs="Calibri"/>
              </w:rPr>
              <w:t>&lt; 95%</w:t>
            </w:r>
          </w:p>
        </w:tc>
        <w:tc>
          <w:tcPr>
            <w:tcW w:w="5400" w:type="dxa"/>
          </w:tcPr>
          <w:p w14:paraId="25ABEEE5" w14:textId="77777777" w:rsidR="000554EC" w:rsidRPr="00EC3D00" w:rsidRDefault="000554EC">
            <w:pPr>
              <w:pStyle w:val="ProductList-OfferingBody"/>
              <w:jc w:val="center"/>
              <w:rPr>
                <w:rFonts w:ascii="Calibri" w:hAnsi="Calibri" w:cs="Calibri"/>
              </w:rPr>
            </w:pPr>
            <w:r>
              <w:rPr>
                <w:rFonts w:ascii="Calibri" w:hAnsi="Calibri" w:cs="Calibri"/>
              </w:rPr>
              <w:t>100%</w:t>
            </w:r>
          </w:p>
        </w:tc>
      </w:tr>
    </w:tbl>
    <w:p w14:paraId="0C66CE33" w14:textId="77777777" w:rsidR="000554EC" w:rsidRPr="00EC3D00" w:rsidRDefault="000554EC" w:rsidP="000554EC">
      <w:pPr>
        <w:pStyle w:val="ProductList-Body"/>
        <w:spacing w:before="120"/>
        <w:rPr>
          <w:rFonts w:ascii="Calibri" w:hAnsi="Calibri" w:cs="Calibri"/>
          <w:b/>
          <w:color w:val="00188F"/>
        </w:rPr>
      </w:pPr>
      <w:r>
        <w:rPr>
          <w:rFonts w:ascii="Calibri" w:hAnsi="Calibri" w:cs="Calibri"/>
          <w:b/>
          <w:color w:val="00188F"/>
        </w:rPr>
        <w:t>A Rendelkezésre Állás kiszámítása és a Szolgáltatási Szintek Rendelkezésre Állási Csoportba tartozó vagy egyazon Dedikált Gazdagépcsoportban lévő Virtuális Gépek esetén</w:t>
      </w:r>
    </w:p>
    <w:p w14:paraId="5F012FE0" w14:textId="77777777" w:rsidR="000554EC" w:rsidRPr="00EC3D00" w:rsidRDefault="000554EC" w:rsidP="000554EC">
      <w:pPr>
        <w:pStyle w:val="ProductList-Body"/>
        <w:ind w:left="360"/>
        <w:rPr>
          <w:rFonts w:ascii="Calibri" w:hAnsi="Calibri" w:cs="Calibri"/>
        </w:rPr>
      </w:pPr>
      <w:r>
        <w:rPr>
          <w:rFonts w:ascii="Calibri" w:hAnsi="Calibri" w:cs="Calibri"/>
          <w:b/>
          <w:color w:val="0070C0"/>
        </w:rPr>
        <w:t>Maximális Rendelkezésre Állási Percek</w:t>
      </w:r>
      <w:r w:rsidRPr="00CA64A5">
        <w:rPr>
          <w:rFonts w:ascii="Calibri" w:hAnsi="Calibri" w:cs="Calibri"/>
          <w:b/>
          <w:color w:val="0070C0"/>
        </w:rPr>
        <w:t>:</w:t>
      </w:r>
      <w:r>
        <w:rPr>
          <w:rFonts w:ascii="Calibri" w:hAnsi="Calibri" w:cs="Calibri"/>
        </w:rPr>
        <w:t xml:space="preserve"> Az ugyanabba a Rendelkezésre Állási Csoportba vagy ugyanabba a Dedikált Gazdagépcsoportba telepített két vagy több példánnyal rendelkező összes internetes Virtuális Gép összes perceinek összessége egy Alkalmazandó Időszakban. A Maximális Rendelkezésre Állási Percek számolása akkor kezdődik, amikor ugyanabba a Rendelkezésre Állási Csoportba vagy ugyanabba a Dedikált Gazdagépcsoportba tartozó legalább két Virtuális Gép az Ön által kezdeményezett tevékenységek hatására működésbe lép, és addig tart, amíg Ön olyan tevékenységet nem kezdeményez, amely a Virtuális Gépek leállását vagy törlését eredményezi.</w:t>
      </w:r>
    </w:p>
    <w:p w14:paraId="4B968ACD" w14:textId="77777777" w:rsidR="000554EC" w:rsidRPr="00EC3D00" w:rsidRDefault="000554EC" w:rsidP="000554EC">
      <w:pPr>
        <w:pStyle w:val="ProductList-Body"/>
        <w:ind w:left="360"/>
        <w:rPr>
          <w:rFonts w:ascii="Calibri" w:hAnsi="Calibri" w:cs="Calibri"/>
        </w:rPr>
      </w:pPr>
      <w:r>
        <w:rPr>
          <w:rFonts w:ascii="Calibri" w:hAnsi="Calibri" w:cs="Calibri"/>
          <w:b/>
          <w:color w:val="0072C6"/>
        </w:rPr>
        <w:t>Állásidő</w:t>
      </w:r>
      <w:r w:rsidRPr="000225B3">
        <w:rPr>
          <w:rFonts w:ascii="Calibri" w:hAnsi="Calibri" w:cs="Calibri"/>
          <w:b/>
          <w:color w:val="0072C6"/>
        </w:rPr>
        <w:t>:</w:t>
      </w:r>
      <w:r>
        <w:rPr>
          <w:rFonts w:ascii="Calibri" w:hAnsi="Calibri" w:cs="Calibri"/>
        </w:rPr>
        <w:t xml:space="preserve"> A Maximális Rendelkezésre Állási Perceknek azok az összesített darabjai, amely percek alatt nincs Virtuális Gép Adatkapcsolat.</w:t>
      </w:r>
    </w:p>
    <w:p w14:paraId="666ABEB0" w14:textId="61C86DD0" w:rsidR="000554EC" w:rsidRDefault="000554EC" w:rsidP="00D1391C">
      <w:pPr>
        <w:pStyle w:val="ProductList-Body"/>
        <w:keepNext/>
        <w:ind w:left="360"/>
        <w:rPr>
          <w:rFonts w:ascii="Calibri" w:hAnsi="Calibri" w:cs="Calibri"/>
        </w:rPr>
      </w:pPr>
      <w:r>
        <w:rPr>
          <w:rFonts w:ascii="Calibri" w:hAnsi="Calibri" w:cs="Calibri"/>
          <w:b/>
          <w:color w:val="0072C6"/>
        </w:rPr>
        <w:t>Százalékos Rendelkezésre Állás</w:t>
      </w:r>
      <w:r w:rsidRPr="0056285D">
        <w:rPr>
          <w:rFonts w:ascii="Calibri" w:hAnsi="Calibri" w:cs="Calibri"/>
          <w:b/>
          <w:color w:val="0072C6"/>
        </w:rPr>
        <w:t>:</w:t>
      </w:r>
      <w:r>
        <w:rPr>
          <w:rFonts w:ascii="Calibri" w:hAnsi="Calibri" w:cs="Calibri"/>
        </w:rPr>
        <w:t xml:space="preserve"> A Virtual Machines (Virtuális Gépek) „Százalékos Rendelkezésre Állása”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28224CBE" w14:textId="77777777" w:rsidR="000554EC" w:rsidRPr="00EF7CF9" w:rsidRDefault="000554EC" w:rsidP="000554EC">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Havi Százalékos Rendelkezésre Állás= </m:t>
          </m:r>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46E6D097" w14:textId="77777777" w:rsidR="000554EC" w:rsidRPr="00EC3D00" w:rsidRDefault="000554EC" w:rsidP="000554EC">
      <w:pPr>
        <w:pStyle w:val="ProductList-Body"/>
        <w:keepNext/>
        <w:ind w:left="360"/>
        <w:rPr>
          <w:rFonts w:ascii="Calibri" w:hAnsi="Calibri" w:cs="Calibri"/>
        </w:rPr>
      </w:pPr>
      <w:r>
        <w:rPr>
          <w:rFonts w:ascii="Calibri" w:hAnsi="Calibri" w:cs="Calibri"/>
          <w:b/>
          <w:color w:val="0072C6"/>
        </w:rPr>
        <w:t>Szolgáltatás-jóváírás</w:t>
      </w:r>
      <w:r w:rsidRPr="0031317E">
        <w:rPr>
          <w:rFonts w:ascii="Calibri" w:hAnsi="Calibri" w:cs="Calibri"/>
          <w:b/>
          <w:color w:val="0072C6"/>
        </w:rPr>
        <w:t>:</w:t>
      </w:r>
    </w:p>
    <w:p w14:paraId="1FDD1A35" w14:textId="77777777" w:rsidR="000554EC" w:rsidRPr="00EC3D00" w:rsidRDefault="000554EC" w:rsidP="000554EC">
      <w:pPr>
        <w:pStyle w:val="ProductList-Body"/>
        <w:ind w:left="360"/>
        <w:rPr>
          <w:rFonts w:ascii="Calibri" w:hAnsi="Calibri" w:cs="Calibri"/>
        </w:rPr>
      </w:pPr>
      <w:r>
        <w:rPr>
          <w:rFonts w:ascii="Calibri" w:hAnsi="Calibri" w:cs="Calibri"/>
        </w:rPr>
        <w:t>A Rendelkezésre Állási Csoportba vagy ugyanabba a Dedikált Gazdagépcsoportba tartozó Virtuális Gépek Ügyfél általi használatára a következő Szolgáltatási Szintek és Szolgáltatás-jóváírások alkalmazandók: A jelen SLA nem alkalmazandó az Azure megosztott lemezeket használó Rendelkezésre Állási Csoportokra: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0554EC" w:rsidRPr="00B44CF9" w14:paraId="79445B0C" w14:textId="77777777">
        <w:trPr>
          <w:tblHeader/>
        </w:trPr>
        <w:tc>
          <w:tcPr>
            <w:tcW w:w="5040" w:type="dxa"/>
            <w:shd w:val="clear" w:color="auto" w:fill="0072C6"/>
          </w:tcPr>
          <w:p w14:paraId="00432592" w14:textId="77777777" w:rsidR="000554EC" w:rsidRPr="00EF7CF9" w:rsidRDefault="000554EC">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B04FC00" w14:textId="77777777" w:rsidR="000554EC" w:rsidRPr="00EF7CF9" w:rsidRDefault="000554EC">
            <w:pPr>
              <w:pStyle w:val="ProductList-OfferingBody"/>
              <w:jc w:val="center"/>
              <w:rPr>
                <w:color w:val="FFFFFF" w:themeColor="background1"/>
              </w:rPr>
            </w:pPr>
            <w:r>
              <w:rPr>
                <w:color w:val="FFFFFF" w:themeColor="background1"/>
              </w:rPr>
              <w:t>Szolgáltatás-jóváírás</w:t>
            </w:r>
          </w:p>
        </w:tc>
      </w:tr>
      <w:tr w:rsidR="000554EC" w:rsidRPr="00B44CF9" w14:paraId="02303E5B" w14:textId="77777777">
        <w:tc>
          <w:tcPr>
            <w:tcW w:w="5040" w:type="dxa"/>
          </w:tcPr>
          <w:p w14:paraId="4E65DBC9" w14:textId="77777777" w:rsidR="000554EC" w:rsidRPr="00EC3D00" w:rsidRDefault="000554EC">
            <w:pPr>
              <w:pStyle w:val="ProductList-OfferingBody"/>
              <w:jc w:val="center"/>
              <w:rPr>
                <w:rFonts w:ascii="Calibri" w:hAnsi="Calibri" w:cs="Calibri"/>
              </w:rPr>
            </w:pPr>
            <w:r>
              <w:rPr>
                <w:rFonts w:ascii="Calibri" w:hAnsi="Calibri" w:cs="Calibri"/>
              </w:rPr>
              <w:t>&lt; 99,95%</w:t>
            </w:r>
          </w:p>
        </w:tc>
        <w:tc>
          <w:tcPr>
            <w:tcW w:w="5400" w:type="dxa"/>
          </w:tcPr>
          <w:p w14:paraId="34AD94BF" w14:textId="77777777" w:rsidR="000554EC" w:rsidRPr="00EC3D00" w:rsidRDefault="000554EC">
            <w:pPr>
              <w:pStyle w:val="ProductList-OfferingBody"/>
              <w:jc w:val="center"/>
              <w:rPr>
                <w:rFonts w:ascii="Calibri" w:hAnsi="Calibri" w:cs="Calibri"/>
              </w:rPr>
            </w:pPr>
            <w:r>
              <w:rPr>
                <w:rFonts w:ascii="Calibri" w:hAnsi="Calibri" w:cs="Calibri"/>
              </w:rPr>
              <w:t>10%</w:t>
            </w:r>
          </w:p>
        </w:tc>
      </w:tr>
      <w:tr w:rsidR="000554EC" w:rsidRPr="00B44CF9" w14:paraId="713A87C6" w14:textId="77777777">
        <w:tc>
          <w:tcPr>
            <w:tcW w:w="5040" w:type="dxa"/>
          </w:tcPr>
          <w:p w14:paraId="0FD4C9CE" w14:textId="77777777" w:rsidR="000554EC" w:rsidRPr="00EC3D00" w:rsidRDefault="000554EC">
            <w:pPr>
              <w:pStyle w:val="ProductList-OfferingBody"/>
              <w:jc w:val="center"/>
              <w:rPr>
                <w:rFonts w:ascii="Calibri" w:hAnsi="Calibri" w:cs="Calibri"/>
              </w:rPr>
            </w:pPr>
            <w:r>
              <w:rPr>
                <w:rFonts w:ascii="Calibri" w:hAnsi="Calibri" w:cs="Calibri"/>
              </w:rPr>
              <w:t>&lt; 99%</w:t>
            </w:r>
          </w:p>
        </w:tc>
        <w:tc>
          <w:tcPr>
            <w:tcW w:w="5400" w:type="dxa"/>
          </w:tcPr>
          <w:p w14:paraId="714EA5C6" w14:textId="77777777" w:rsidR="000554EC" w:rsidRPr="00EC3D00" w:rsidRDefault="000554EC">
            <w:pPr>
              <w:pStyle w:val="ProductList-OfferingBody"/>
              <w:jc w:val="center"/>
              <w:rPr>
                <w:rFonts w:ascii="Calibri" w:hAnsi="Calibri" w:cs="Calibri"/>
              </w:rPr>
            </w:pPr>
            <w:r>
              <w:rPr>
                <w:rFonts w:ascii="Calibri" w:hAnsi="Calibri" w:cs="Calibri"/>
              </w:rPr>
              <w:t>25%</w:t>
            </w:r>
          </w:p>
        </w:tc>
      </w:tr>
      <w:tr w:rsidR="000554EC" w:rsidRPr="00B44CF9" w14:paraId="22B54734" w14:textId="77777777">
        <w:tc>
          <w:tcPr>
            <w:tcW w:w="5040" w:type="dxa"/>
          </w:tcPr>
          <w:p w14:paraId="6D77B807" w14:textId="77777777" w:rsidR="000554EC" w:rsidRPr="00EC3D00" w:rsidRDefault="000554EC">
            <w:pPr>
              <w:pStyle w:val="ProductList-OfferingBody"/>
              <w:jc w:val="center"/>
              <w:rPr>
                <w:rFonts w:ascii="Calibri" w:hAnsi="Calibri" w:cs="Calibri"/>
              </w:rPr>
            </w:pPr>
            <w:r>
              <w:rPr>
                <w:rFonts w:ascii="Calibri" w:hAnsi="Calibri" w:cs="Calibri"/>
              </w:rPr>
              <w:t>&lt; 95%</w:t>
            </w:r>
          </w:p>
        </w:tc>
        <w:tc>
          <w:tcPr>
            <w:tcW w:w="5400" w:type="dxa"/>
          </w:tcPr>
          <w:p w14:paraId="24DBE38C" w14:textId="77777777" w:rsidR="000554EC" w:rsidRPr="00EC3D00" w:rsidRDefault="000554EC">
            <w:pPr>
              <w:pStyle w:val="ProductList-OfferingBody"/>
              <w:jc w:val="center"/>
              <w:rPr>
                <w:rFonts w:ascii="Calibri" w:hAnsi="Calibri" w:cs="Calibri"/>
              </w:rPr>
            </w:pPr>
            <w:r>
              <w:rPr>
                <w:rFonts w:ascii="Calibri" w:hAnsi="Calibri" w:cs="Calibri"/>
              </w:rPr>
              <w:t>100%</w:t>
            </w:r>
          </w:p>
        </w:tc>
      </w:tr>
    </w:tbl>
    <w:p w14:paraId="1F796B76" w14:textId="77777777" w:rsidR="000554EC" w:rsidRPr="00EC3D00" w:rsidRDefault="000554EC" w:rsidP="000554EC">
      <w:pPr>
        <w:pStyle w:val="ProductList-Body"/>
        <w:spacing w:before="120"/>
        <w:rPr>
          <w:rFonts w:ascii="Calibri" w:hAnsi="Calibri" w:cs="Calibri"/>
          <w:b/>
          <w:color w:val="00188F"/>
        </w:rPr>
      </w:pPr>
      <w:r>
        <w:rPr>
          <w:rFonts w:ascii="Calibri" w:hAnsi="Calibri" w:cs="Calibri"/>
          <w:b/>
          <w:color w:val="00188F"/>
        </w:rPr>
        <w:t>A Rendelkezésre Állás kiszámítása és a Szolgáltatási Szintek az Egypéldányos Virtuális Gépek és az ugyanazon Megosztott Lemezeket használó Virtuális Gépek esetén</w:t>
      </w:r>
    </w:p>
    <w:p w14:paraId="101C51FB" w14:textId="77777777" w:rsidR="000554EC" w:rsidRPr="00EC3D00" w:rsidRDefault="000554EC" w:rsidP="000554EC">
      <w:pPr>
        <w:pStyle w:val="ProductList-Body"/>
        <w:ind w:left="360"/>
        <w:rPr>
          <w:rFonts w:ascii="Calibri" w:hAnsi="Calibri" w:cs="Calibri"/>
        </w:rPr>
      </w:pPr>
      <w:r>
        <w:rPr>
          <w:rFonts w:ascii="Calibri" w:hAnsi="Calibri" w:cs="Calibri"/>
        </w:rPr>
        <w:t>Az „</w:t>
      </w:r>
      <w:r>
        <w:rPr>
          <w:rFonts w:ascii="Calibri" w:hAnsi="Calibri" w:cs="Calibri"/>
          <w:b/>
          <w:color w:val="0072C6"/>
        </w:rPr>
        <w:t>Alkalmazandó Időszak Percei</w:t>
      </w:r>
      <w:r>
        <w:rPr>
          <w:rFonts w:ascii="Calibri" w:hAnsi="Calibri" w:cs="Calibri"/>
        </w:rPr>
        <w:t>” egy adott Alkalmazandó Időszakban lévő percek teljes számát jelenti.</w:t>
      </w:r>
    </w:p>
    <w:p w14:paraId="2981C1EF" w14:textId="77777777" w:rsidR="000554EC" w:rsidRPr="00EC3D00" w:rsidRDefault="000554EC" w:rsidP="000554EC">
      <w:pPr>
        <w:pStyle w:val="ProductList-Body"/>
        <w:ind w:left="360"/>
        <w:rPr>
          <w:rFonts w:ascii="Calibri" w:hAnsi="Calibri" w:cs="Calibri"/>
        </w:rPr>
      </w:pPr>
      <w:r>
        <w:rPr>
          <w:rFonts w:ascii="Calibri" w:hAnsi="Calibri" w:cs="Calibri"/>
          <w:b/>
          <w:color w:val="0072C6"/>
        </w:rPr>
        <w:t>Állásidő</w:t>
      </w:r>
      <w:r>
        <w:rPr>
          <w:rFonts w:ascii="Calibri" w:hAnsi="Calibri" w:cs="Calibri"/>
        </w:rPr>
        <w:t>: Az „Állásidő” az Alkalmazandó Időszak Perceinek azok az összesített darabjai, amely percek alatt nincs Virtuális Gép Adatkapcsolat.</w:t>
      </w:r>
    </w:p>
    <w:p w14:paraId="71F9A6B1" w14:textId="77777777" w:rsidR="000554EC" w:rsidRPr="00EA1451" w:rsidRDefault="000554EC" w:rsidP="000554EC">
      <w:pPr>
        <w:pStyle w:val="ProductList-Body"/>
        <w:ind w:left="360"/>
        <w:rPr>
          <w:sz w:val="12"/>
          <w:szCs w:val="12"/>
        </w:rPr>
      </w:pPr>
      <w:r>
        <w:rPr>
          <w:rFonts w:ascii="Calibri" w:hAnsi="Calibri" w:cs="Calibri"/>
          <w:b/>
          <w:color w:val="0072C6"/>
        </w:rPr>
        <w:t>Százalékos Rendelkezésre Állás</w:t>
      </w:r>
      <w:r>
        <w:rPr>
          <w:rFonts w:ascii="Calibri" w:hAnsi="Calibri" w:cs="Calibri"/>
        </w:rPr>
        <w:t>: kiszámításához a 100%-ból le kell vonni azon Alkalmazandó Időszak Percei százalékos arányát, amely percek alatt bármelyik Egypéldányos Virtuális Gépnél vagy az összes ugyanazon Megosztott Lemezeket használó Virtuális Gépnél Állásidő lépett fel.</w:t>
      </w:r>
    </w:p>
    <w:p w14:paraId="117CCF56" w14:textId="77777777" w:rsidR="000554EC" w:rsidRPr="00EF7CF9" w:rsidRDefault="000554EC" w:rsidP="000554EC">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Havi Százalékos Rendelkezésre Állás= </m:t>
          </m:r>
          <m:f>
            <m:fPr>
              <m:ctrlPr>
                <w:rPr>
                  <w:rFonts w:ascii="Cambria Math" w:hAnsi="Cambria Math" w:cs="Tahoma"/>
                  <w:i/>
                  <w:sz w:val="18"/>
                  <w:szCs w:val="18"/>
                </w:rPr>
              </m:ctrlPr>
            </m:fPr>
            <m:num>
              <m:r>
                <m:rPr>
                  <m:nor/>
                </m:rPr>
                <w:rPr>
                  <w:rFonts w:ascii="Cambria Math" w:hAnsi="Cambria Math" w:cs="Tahoma"/>
                  <w:i/>
                  <w:sz w:val="18"/>
                  <w:szCs w:val="18"/>
                </w:rPr>
                <m:t>(Alkalmazandó Időszak Percei - Állásidő)</m:t>
              </m:r>
            </m:num>
            <m:den>
              <m:r>
                <m:rPr>
                  <m:nor/>
                </m:rPr>
                <w:rPr>
                  <w:rFonts w:ascii="Cambria Math" w:hAnsi="Cambria Math" w:cs="Tahoma"/>
                  <w:i/>
                  <w:sz w:val="18"/>
                  <w:szCs w:val="18"/>
                </w:rPr>
                <m:t>Alkalmazandó Időszak Percei</m:t>
              </m:r>
            </m:den>
          </m:f>
          <m:r>
            <w:rPr>
              <w:rFonts w:ascii="Cambria Math" w:hAnsi="Cambria Math" w:cs="Tahoma"/>
              <w:sz w:val="18"/>
              <w:szCs w:val="18"/>
            </w:rPr>
            <m:t xml:space="preserve"> x 100</m:t>
          </m:r>
        </m:oMath>
      </m:oMathPara>
    </w:p>
    <w:p w14:paraId="7C2AD39B" w14:textId="77777777" w:rsidR="000554EC" w:rsidRPr="00EC3D00" w:rsidRDefault="000554EC" w:rsidP="000554EC">
      <w:pPr>
        <w:pStyle w:val="ProductList-Body"/>
        <w:ind w:left="360"/>
        <w:rPr>
          <w:rFonts w:ascii="Calibri" w:hAnsi="Calibri" w:cs="Calibri"/>
        </w:rPr>
      </w:pPr>
      <w:r>
        <w:rPr>
          <w:rFonts w:ascii="Calibri" w:hAnsi="Calibri" w:cs="Calibri"/>
          <w:b/>
          <w:color w:val="0072C6"/>
        </w:rPr>
        <w:t>Szolgáltatás-jóváírás</w:t>
      </w:r>
      <w:r w:rsidRPr="005A5C30">
        <w:rPr>
          <w:rFonts w:ascii="Calibri" w:hAnsi="Calibri" w:cs="Calibri"/>
          <w:b/>
          <w:color w:val="0072C6"/>
        </w:rPr>
        <w:t>:</w:t>
      </w:r>
    </w:p>
    <w:p w14:paraId="1204D873" w14:textId="77777777" w:rsidR="000554EC" w:rsidRDefault="000554EC" w:rsidP="000554EC">
      <w:pPr>
        <w:pStyle w:val="ProductList-Body"/>
        <w:ind w:left="360"/>
        <w:rPr>
          <w:rFonts w:ascii="Calibri" w:hAnsi="Calibri" w:cs="Calibri"/>
        </w:rPr>
      </w:pPr>
      <w:r>
        <w:rPr>
          <w:rFonts w:ascii="Calibri" w:hAnsi="Calibri" w:cs="Calibri"/>
        </w:rPr>
        <w:t>Az Egypéldányos Virtuális Gépek és az ugyanazon Megosztott Lemezeket használó Virtuális Gépek Ügyfél általi használatára a következő Szolgáltatási Szintek és Szolgáltatás-jóváírások alkalmazandók, a Lemez típusa szerinti bontásban: Bármelyik több lemeztípust használó Egypéldányos Virtuális Gép és az összes több típusú, ugyanazon Megosztott Lemezeket használó Virtuális Gép* esetében az az SLA alkalmazandó, amelyik a Virtuális Gépben lévő összes lemez közül a legalacsonyabb szolgáltatási szintet garantálja.</w:t>
      </w:r>
    </w:p>
    <w:p w14:paraId="3BEDE29B" w14:textId="77777777" w:rsidR="00F37CE2" w:rsidRDefault="00F37CE2" w:rsidP="000554EC">
      <w:pPr>
        <w:pStyle w:val="ProductList-Body"/>
        <w:ind w:left="360"/>
        <w:rPr>
          <w:rFonts w:ascii="Calibri" w:hAnsi="Calibri" w:cs="Calibri"/>
        </w:rPr>
      </w:pPr>
    </w:p>
    <w:p w14:paraId="5EF0600F" w14:textId="77777777" w:rsidR="000554EC" w:rsidRDefault="000554EC" w:rsidP="000554EC">
      <w:pPr>
        <w:pStyle w:val="ProductList-Body"/>
        <w:ind w:left="360"/>
        <w:rPr>
          <w:rFonts w:ascii="Calibri" w:hAnsi="Calibri" w:cs="Calibri"/>
        </w:rPr>
      </w:pPr>
      <w:r>
        <w:rPr>
          <w:rFonts w:ascii="Calibri" w:hAnsi="Calibri" w:cs="Calibri"/>
        </w:rPr>
        <w:t>*Például ha két Virtuális Gép, a VM1 és a VM2 egy Prémium SSD Megosztott Lemezt és egy Normál SSD Megosztott Lemezt használ, a VM1 és VM2 rendelkezésre állás SLA-ja megegyezik a Normál SSD-t használó Egypéldányos Virtuális Gépe SLA-jával, ahogy az alábbiakban látható.</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0554EC" w:rsidRPr="00B44CF9" w14:paraId="5694313C" w14:textId="77777777">
        <w:trPr>
          <w:tblHeader/>
        </w:trPr>
        <w:tc>
          <w:tcPr>
            <w:tcW w:w="1164" w:type="pct"/>
            <w:shd w:val="clear" w:color="auto" w:fill="0072C6"/>
          </w:tcPr>
          <w:p w14:paraId="46A206B3" w14:textId="77777777" w:rsidR="000554EC" w:rsidRPr="00EC3D00" w:rsidRDefault="000554EC">
            <w:pPr>
              <w:pStyle w:val="ProductList-OfferingBody"/>
              <w:rPr>
                <w:rFonts w:ascii="Calibri" w:hAnsi="Calibri" w:cs="Calibri"/>
                <w:color w:val="FFFFFF" w:themeColor="background1"/>
              </w:rPr>
            </w:pPr>
            <w:r>
              <w:rPr>
                <w:rFonts w:ascii="Calibri" w:hAnsi="Calibri" w:cs="Calibri"/>
                <w:color w:val="FFFFFF" w:themeColor="background1"/>
              </w:rPr>
              <w:t>Százalékos Rendelkezésre Állás (Prémium SSD, Prémium SSD v2 és Ultra Disk)**</w:t>
            </w:r>
          </w:p>
        </w:tc>
        <w:tc>
          <w:tcPr>
            <w:tcW w:w="1252" w:type="pct"/>
            <w:shd w:val="clear" w:color="auto" w:fill="0072C6"/>
          </w:tcPr>
          <w:p w14:paraId="50E7E668" w14:textId="77777777" w:rsidR="000554EC" w:rsidRPr="00EC3D00" w:rsidRDefault="000554EC">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 (Normál SSD felügyelt lemez)</w:t>
            </w:r>
          </w:p>
        </w:tc>
        <w:tc>
          <w:tcPr>
            <w:tcW w:w="1380" w:type="pct"/>
            <w:shd w:val="clear" w:color="auto" w:fill="0072C6"/>
          </w:tcPr>
          <w:p w14:paraId="6B7EF467" w14:textId="77777777" w:rsidR="000554EC" w:rsidRPr="00EC3D00" w:rsidRDefault="000554EC">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 (Normál HDD felügyelt lemez)</w:t>
            </w:r>
          </w:p>
        </w:tc>
        <w:tc>
          <w:tcPr>
            <w:tcW w:w="1204" w:type="pct"/>
            <w:shd w:val="clear" w:color="auto" w:fill="0072C6"/>
          </w:tcPr>
          <w:p w14:paraId="0072FE58" w14:textId="77777777" w:rsidR="000554EC" w:rsidRPr="00EC3D00" w:rsidRDefault="000554EC">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0554EC" w:rsidRPr="00B44CF9" w14:paraId="529928D6" w14:textId="77777777">
        <w:tc>
          <w:tcPr>
            <w:tcW w:w="1164" w:type="pct"/>
          </w:tcPr>
          <w:p w14:paraId="0E31BEA4" w14:textId="77777777" w:rsidR="000554EC" w:rsidRPr="00EC3D00" w:rsidRDefault="000554EC">
            <w:pPr>
              <w:pStyle w:val="ProductList-OfferingBody"/>
              <w:jc w:val="center"/>
              <w:rPr>
                <w:rFonts w:ascii="Calibri" w:hAnsi="Calibri" w:cs="Calibri"/>
              </w:rPr>
            </w:pPr>
            <w:r>
              <w:rPr>
                <w:rFonts w:ascii="Calibri" w:hAnsi="Calibri" w:cs="Calibri"/>
              </w:rPr>
              <w:t>&lt; 99,9%</w:t>
            </w:r>
          </w:p>
        </w:tc>
        <w:tc>
          <w:tcPr>
            <w:tcW w:w="1252" w:type="pct"/>
          </w:tcPr>
          <w:p w14:paraId="256B517A" w14:textId="77777777" w:rsidR="000554EC" w:rsidRPr="00EC3D00" w:rsidRDefault="000554EC">
            <w:pPr>
              <w:pStyle w:val="ProductList-OfferingBody"/>
              <w:jc w:val="center"/>
              <w:rPr>
                <w:rFonts w:ascii="Calibri" w:hAnsi="Calibri" w:cs="Calibri"/>
              </w:rPr>
            </w:pPr>
            <w:r>
              <w:rPr>
                <w:rFonts w:ascii="Calibri" w:hAnsi="Calibri" w:cs="Calibri"/>
              </w:rPr>
              <w:t>&lt; 99,5%</w:t>
            </w:r>
          </w:p>
        </w:tc>
        <w:tc>
          <w:tcPr>
            <w:tcW w:w="1380" w:type="pct"/>
          </w:tcPr>
          <w:p w14:paraId="21217C21" w14:textId="77777777" w:rsidR="000554EC" w:rsidRPr="00EC3D00" w:rsidRDefault="000554EC">
            <w:pPr>
              <w:pStyle w:val="ProductList-OfferingBody"/>
              <w:jc w:val="center"/>
              <w:rPr>
                <w:rFonts w:ascii="Calibri" w:hAnsi="Calibri" w:cs="Calibri"/>
              </w:rPr>
            </w:pPr>
            <w:r>
              <w:rPr>
                <w:rFonts w:ascii="Calibri" w:hAnsi="Calibri" w:cs="Calibri"/>
              </w:rPr>
              <w:t>&lt; 95%</w:t>
            </w:r>
          </w:p>
        </w:tc>
        <w:tc>
          <w:tcPr>
            <w:tcW w:w="1204" w:type="pct"/>
          </w:tcPr>
          <w:p w14:paraId="1CA3CA6B" w14:textId="77777777" w:rsidR="000554EC" w:rsidRPr="00EC3D00" w:rsidRDefault="000554EC">
            <w:pPr>
              <w:pStyle w:val="ProductList-OfferingBody"/>
              <w:jc w:val="center"/>
              <w:rPr>
                <w:rFonts w:ascii="Calibri" w:hAnsi="Calibri" w:cs="Calibri"/>
              </w:rPr>
            </w:pPr>
            <w:r>
              <w:rPr>
                <w:rFonts w:ascii="Calibri" w:hAnsi="Calibri" w:cs="Calibri"/>
              </w:rPr>
              <w:t>10%</w:t>
            </w:r>
          </w:p>
        </w:tc>
      </w:tr>
      <w:tr w:rsidR="000554EC" w:rsidRPr="00B44CF9" w14:paraId="18D1004E" w14:textId="77777777">
        <w:tc>
          <w:tcPr>
            <w:tcW w:w="1164" w:type="pct"/>
          </w:tcPr>
          <w:p w14:paraId="58C07BE6" w14:textId="77777777" w:rsidR="000554EC" w:rsidRPr="00EC3D00" w:rsidRDefault="000554EC">
            <w:pPr>
              <w:pStyle w:val="ProductList-OfferingBody"/>
              <w:jc w:val="center"/>
              <w:rPr>
                <w:rFonts w:ascii="Calibri" w:hAnsi="Calibri" w:cs="Calibri"/>
              </w:rPr>
            </w:pPr>
            <w:r>
              <w:rPr>
                <w:rFonts w:ascii="Calibri" w:hAnsi="Calibri" w:cs="Calibri"/>
              </w:rPr>
              <w:t>&lt; 99%</w:t>
            </w:r>
          </w:p>
        </w:tc>
        <w:tc>
          <w:tcPr>
            <w:tcW w:w="1252" w:type="pct"/>
          </w:tcPr>
          <w:p w14:paraId="6B5DFE71" w14:textId="77777777" w:rsidR="000554EC" w:rsidRPr="00EC3D00" w:rsidRDefault="000554EC">
            <w:pPr>
              <w:pStyle w:val="ProductList-OfferingBody"/>
              <w:jc w:val="center"/>
              <w:rPr>
                <w:rFonts w:ascii="Calibri" w:hAnsi="Calibri" w:cs="Calibri"/>
              </w:rPr>
            </w:pPr>
            <w:r>
              <w:rPr>
                <w:rFonts w:ascii="Calibri" w:hAnsi="Calibri" w:cs="Calibri"/>
              </w:rPr>
              <w:t>&lt; 95%</w:t>
            </w:r>
          </w:p>
        </w:tc>
        <w:tc>
          <w:tcPr>
            <w:tcW w:w="1380" w:type="pct"/>
          </w:tcPr>
          <w:p w14:paraId="0FF737BB" w14:textId="77777777" w:rsidR="000554EC" w:rsidRPr="00EC3D00" w:rsidRDefault="000554EC">
            <w:pPr>
              <w:pStyle w:val="ProductList-OfferingBody"/>
              <w:jc w:val="center"/>
              <w:rPr>
                <w:rFonts w:ascii="Calibri" w:hAnsi="Calibri" w:cs="Calibri"/>
              </w:rPr>
            </w:pPr>
            <w:r>
              <w:rPr>
                <w:rFonts w:ascii="Calibri" w:hAnsi="Calibri" w:cs="Calibri"/>
              </w:rPr>
              <w:t>&lt; 92%</w:t>
            </w:r>
          </w:p>
        </w:tc>
        <w:tc>
          <w:tcPr>
            <w:tcW w:w="1204" w:type="pct"/>
          </w:tcPr>
          <w:p w14:paraId="1A21AC05" w14:textId="77777777" w:rsidR="000554EC" w:rsidRPr="00EC3D00" w:rsidRDefault="000554EC">
            <w:pPr>
              <w:pStyle w:val="ProductList-OfferingBody"/>
              <w:jc w:val="center"/>
              <w:rPr>
                <w:rFonts w:ascii="Calibri" w:hAnsi="Calibri" w:cs="Calibri"/>
              </w:rPr>
            </w:pPr>
            <w:r>
              <w:rPr>
                <w:rFonts w:ascii="Calibri" w:hAnsi="Calibri" w:cs="Calibri"/>
              </w:rPr>
              <w:t>25%</w:t>
            </w:r>
          </w:p>
        </w:tc>
      </w:tr>
      <w:tr w:rsidR="000554EC" w:rsidRPr="00B44CF9" w14:paraId="292BE534" w14:textId="77777777">
        <w:tc>
          <w:tcPr>
            <w:tcW w:w="1164" w:type="pct"/>
          </w:tcPr>
          <w:p w14:paraId="25056490" w14:textId="77777777" w:rsidR="000554EC" w:rsidRPr="00EC3D00" w:rsidRDefault="000554EC">
            <w:pPr>
              <w:pStyle w:val="ProductList-OfferingBody"/>
              <w:jc w:val="center"/>
              <w:rPr>
                <w:rFonts w:ascii="Calibri" w:hAnsi="Calibri" w:cs="Calibri"/>
              </w:rPr>
            </w:pPr>
            <w:r>
              <w:rPr>
                <w:rFonts w:ascii="Calibri" w:hAnsi="Calibri" w:cs="Calibri"/>
              </w:rPr>
              <w:t>&lt; 95%</w:t>
            </w:r>
          </w:p>
        </w:tc>
        <w:tc>
          <w:tcPr>
            <w:tcW w:w="1252" w:type="pct"/>
          </w:tcPr>
          <w:p w14:paraId="5AEFB2F1" w14:textId="77777777" w:rsidR="000554EC" w:rsidRPr="00EC3D00" w:rsidRDefault="000554EC">
            <w:pPr>
              <w:pStyle w:val="ProductList-OfferingBody"/>
              <w:jc w:val="center"/>
              <w:rPr>
                <w:rFonts w:ascii="Calibri" w:hAnsi="Calibri" w:cs="Calibri"/>
              </w:rPr>
            </w:pPr>
            <w:r>
              <w:rPr>
                <w:rFonts w:ascii="Calibri" w:hAnsi="Calibri" w:cs="Calibri"/>
              </w:rPr>
              <w:t>&lt; 90%</w:t>
            </w:r>
          </w:p>
        </w:tc>
        <w:tc>
          <w:tcPr>
            <w:tcW w:w="1380" w:type="pct"/>
          </w:tcPr>
          <w:p w14:paraId="38B09E18" w14:textId="77777777" w:rsidR="000554EC" w:rsidRPr="00EC3D00" w:rsidRDefault="000554EC">
            <w:pPr>
              <w:pStyle w:val="ProductList-OfferingBody"/>
              <w:jc w:val="center"/>
              <w:rPr>
                <w:rFonts w:ascii="Calibri" w:hAnsi="Calibri" w:cs="Calibri"/>
              </w:rPr>
            </w:pPr>
            <w:r>
              <w:rPr>
                <w:rFonts w:ascii="Calibri" w:hAnsi="Calibri" w:cs="Calibri"/>
              </w:rPr>
              <w:t>&lt; 90%</w:t>
            </w:r>
          </w:p>
        </w:tc>
        <w:tc>
          <w:tcPr>
            <w:tcW w:w="1204" w:type="pct"/>
          </w:tcPr>
          <w:p w14:paraId="6AADD0B0" w14:textId="77777777" w:rsidR="000554EC" w:rsidRPr="00EC3D00" w:rsidRDefault="000554EC">
            <w:pPr>
              <w:pStyle w:val="ProductList-OfferingBody"/>
              <w:jc w:val="center"/>
              <w:rPr>
                <w:rFonts w:ascii="Calibri" w:hAnsi="Calibri" w:cs="Calibri"/>
              </w:rPr>
            </w:pPr>
            <w:r>
              <w:rPr>
                <w:rFonts w:ascii="Calibri" w:hAnsi="Calibri" w:cs="Calibri"/>
              </w:rPr>
              <w:t>100%</w:t>
            </w:r>
          </w:p>
        </w:tc>
      </w:tr>
    </w:tbl>
    <w:p w14:paraId="1404B9A2" w14:textId="77777777" w:rsidR="000554EC" w:rsidRDefault="000554EC" w:rsidP="005E6F51">
      <w:pPr>
        <w:spacing w:after="0" w:line="240" w:lineRule="auto"/>
        <w:ind w:left="720"/>
        <w:rPr>
          <w:rFonts w:ascii="Calibri" w:hAnsi="Calibri" w:cs="Calibri"/>
          <w:sz w:val="18"/>
        </w:rPr>
      </w:pPr>
      <w:r>
        <w:rPr>
          <w:rFonts w:ascii="Calibri" w:hAnsi="Calibri" w:cs="Calibri"/>
          <w:sz w:val="18"/>
        </w:rPr>
        <w:t>**Prémium SSD az összes Operációsrendszer-lemezhez, és Prémium SSD, Prémium SSD v2 vagy Ultra Disk az összes Adatlemezhez.</w:t>
      </w:r>
    </w:p>
    <w:p w14:paraId="707E1CD7" w14:textId="32B09616" w:rsidR="00895748" w:rsidRPr="00EF7CF9" w:rsidRDefault="002778D1"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FD75679" w14:textId="77777777" w:rsidR="00BC2A9C" w:rsidRDefault="00BC2A9C" w:rsidP="00D05EFB">
      <w:pPr>
        <w:pStyle w:val="ProductList-Offering2Heading"/>
        <w:keepNext/>
        <w:tabs>
          <w:tab w:val="clear" w:pos="360"/>
        </w:tabs>
        <w:outlineLvl w:val="2"/>
      </w:pPr>
      <w:bookmarkStart w:id="439" w:name="_Toc231483909"/>
      <w:bookmarkEnd w:id="436"/>
      <w:bookmarkEnd w:id="437"/>
      <w:bookmarkEnd w:id="438"/>
      <w:r>
        <w:t>Azure Virtual Network Manager</w:t>
      </w:r>
      <w:bookmarkEnd w:id="439"/>
    </w:p>
    <w:p w14:paraId="431D4064" w14:textId="77777777" w:rsidR="00BC2A9C" w:rsidRDefault="00BC2A9C" w:rsidP="00D05EFB">
      <w:pPr>
        <w:pStyle w:val="ProductList-Body"/>
        <w:keepNext/>
        <w:rPr>
          <w:b/>
          <w:color w:val="00188F"/>
        </w:rPr>
      </w:pPr>
      <w:r>
        <w:rPr>
          <w:b/>
          <w:color w:val="00188F"/>
        </w:rPr>
        <w:t>További fogalommeghatározások</w:t>
      </w:r>
    </w:p>
    <w:p w14:paraId="543C0D66" w14:textId="1939C879" w:rsidR="00BC2A9C" w:rsidRDefault="00BC2A9C" w:rsidP="00D05EFB">
      <w:pPr>
        <w:pStyle w:val="ProductList-Body"/>
        <w:keepNext/>
      </w:pPr>
      <w:r>
        <w:t>A „</w:t>
      </w:r>
      <w:r>
        <w:rPr>
          <w:b/>
          <w:bCs/>
          <w:color w:val="00188F"/>
        </w:rPr>
        <w:t>Maximális Rendelkezésre Állási Percek</w:t>
      </w:r>
      <w:r>
        <w:t>” egy Alkalmazandó Időszak azon perceinek összessége, amelyek alatt egy adott Azure Virtual Network Manager egy Microsoft Azure-előfizetés esetében telepített állapotban van.</w:t>
      </w:r>
    </w:p>
    <w:p w14:paraId="1EDAF06D" w14:textId="77777777" w:rsidR="00BC2A9C" w:rsidRDefault="00BC2A9C" w:rsidP="00BC2A9C">
      <w:pPr>
        <w:pStyle w:val="ProductList-Body"/>
      </w:pPr>
      <w:r>
        <w:t>Az „</w:t>
      </w:r>
      <w:r>
        <w:rPr>
          <w:b/>
          <w:bCs/>
          <w:color w:val="00188F"/>
        </w:rPr>
        <w:t>Állásidő</w:t>
      </w:r>
      <w:r>
        <w:t>” a Maximális Rendelkezésre Állási Percek azon felhalmozódott összege, amely alatt nem áll rendelkezésre Azure Virtual Network Manager. Egy perc akkor tekintendő rendelkezésre nem állónak, ha a perc során az Azure Virtual Network Managerhez történő valamennyi csatlakozási kísérlet sikertelen.</w:t>
      </w:r>
    </w:p>
    <w:p w14:paraId="50464E6D" w14:textId="4B7DA70C" w:rsidR="00BC2A9C" w:rsidRDefault="00BC2A9C" w:rsidP="00BC2A9C">
      <w:pPr>
        <w:pStyle w:val="ProductList-Body"/>
      </w:pPr>
      <w:r>
        <w:t>A „</w:t>
      </w:r>
      <w:r>
        <w:rPr>
          <w:b/>
          <w:bCs/>
          <w:color w:val="00188F"/>
        </w:rPr>
        <w:t>Százalékos Rendelkezésre Állás</w:t>
      </w:r>
      <w:r>
        <w:t>” kiszámítása a következő képlettel történik:</w:t>
      </w:r>
    </w:p>
    <w:p w14:paraId="3BF55ED0" w14:textId="77777777" w:rsidR="00365E17" w:rsidRPr="00EF7CF9" w:rsidRDefault="00000000" w:rsidP="000E4265">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5EC17AC2" w14:textId="77777777" w:rsidR="00BC2A9C" w:rsidRPr="00D05EFB" w:rsidRDefault="00BC2A9C" w:rsidP="00D05EFB">
      <w:pPr>
        <w:pStyle w:val="ProductList-Body"/>
        <w:keepNext/>
        <w:jc w:val="both"/>
        <w:rPr>
          <w:b/>
          <w:bCs/>
          <w:color w:val="00188F"/>
          <w:spacing w:val="-2"/>
        </w:rPr>
      </w:pPr>
      <w:r w:rsidRPr="00D05EFB">
        <w:rPr>
          <w:b/>
          <w:bCs/>
          <w:color w:val="00188F"/>
          <w:spacing w:val="-2"/>
        </w:rPr>
        <w:t>Az egyes Azure Virtual Network Managerek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Szolgáltatás-jóváírás</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w:t>
            </w:r>
          </w:p>
        </w:tc>
      </w:tr>
    </w:tbl>
    <w:p w14:paraId="1A2873EC" w14:textId="68D26C3C" w:rsidR="00BC2A9C" w:rsidRPr="00EF7CF9" w:rsidRDefault="002778D1"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40" w:name="_Toc231483910"/>
      <w:r>
        <w:t>Azure Virtual WAN</w:t>
      </w:r>
      <w:bookmarkEnd w:id="354"/>
      <w:bookmarkEnd w:id="355"/>
      <w:bookmarkEnd w:id="440"/>
    </w:p>
    <w:p w14:paraId="493AD4D5" w14:textId="77777777" w:rsidR="004005AF" w:rsidRPr="00CB5405" w:rsidRDefault="004005AF" w:rsidP="004005AF">
      <w:pPr>
        <w:pStyle w:val="ProductList-Body"/>
        <w:rPr>
          <w:b/>
          <w:color w:val="00188F"/>
        </w:rPr>
      </w:pPr>
      <w:r>
        <w:rPr>
          <w:b/>
          <w:color w:val="00188F"/>
        </w:rPr>
        <w:t>További fogalommeghatározások</w:t>
      </w:r>
      <w:r w:rsidRPr="00CB5405">
        <w:rPr>
          <w:b/>
          <w:color w:val="00188F"/>
        </w:rPr>
        <w:t>:</w:t>
      </w:r>
    </w:p>
    <w:p w14:paraId="7103CBD6" w14:textId="3F31A0DF" w:rsidR="004005AF" w:rsidRDefault="004005AF" w:rsidP="004005AF">
      <w:pPr>
        <w:pStyle w:val="ProductList-Body"/>
      </w:pPr>
      <w:r>
        <w:t>A „</w:t>
      </w:r>
      <w:r>
        <w:rPr>
          <w:b/>
          <w:color w:val="00188F"/>
        </w:rPr>
        <w:t>Maximális Rendelkezésre Állási Percek</w:t>
      </w:r>
      <w:r>
        <w:t>” egy Alkalmazandó Időszak azon perceinek összessége, amelyek alatt egy adott Azure Virtual WAN egy adott Microsoft Azure-előfizetés esetén telepített állapotban van.</w:t>
      </w:r>
    </w:p>
    <w:p w14:paraId="39AFD67D" w14:textId="77777777" w:rsidR="004005AF" w:rsidRPr="00EF7CF9" w:rsidRDefault="004005AF" w:rsidP="004005AF">
      <w:pPr>
        <w:pStyle w:val="ProductList-Body"/>
      </w:pPr>
      <w:r>
        <w:t>Az „</w:t>
      </w:r>
      <w:r>
        <w:rPr>
          <w:b/>
          <w:color w:val="00188F"/>
        </w:rPr>
        <w:t>Állásidő</w:t>
      </w:r>
      <w:r>
        <w:t>” azoknak a Maximális Rendelkezésre Állási Perceknek az összessége, amelyek alatt egy Azure Virtual WAN nem áll rendelkezésre. Egy perc akkor tekintendő rendelkezésre nem állónak, ha az adott percben az Azure Virtual WAN szolgáltatáshoz történő valamennyi csatlakozási kísérlet sikertelen.</w:t>
      </w:r>
    </w:p>
    <w:p w14:paraId="29C45C18" w14:textId="7A7B4D3E" w:rsidR="004005AF" w:rsidRPr="00EF7CF9" w:rsidRDefault="00AC48A7" w:rsidP="004005AF">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4F432EFF" w14:textId="77777777" w:rsidR="00365E17" w:rsidRPr="00EF7CF9" w:rsidRDefault="00000000" w:rsidP="00D13218">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w:t>
            </w:r>
          </w:p>
        </w:tc>
        <w:tc>
          <w:tcPr>
            <w:tcW w:w="5400" w:type="dxa"/>
          </w:tcPr>
          <w:p w14:paraId="0D394EBA" w14:textId="77777777" w:rsidR="004005AF" w:rsidRPr="005A3C16" w:rsidRDefault="004005AF" w:rsidP="000F31B4">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w:t>
            </w:r>
          </w:p>
        </w:tc>
        <w:tc>
          <w:tcPr>
            <w:tcW w:w="5400" w:type="dxa"/>
          </w:tcPr>
          <w:p w14:paraId="1ED27CD7" w14:textId="77777777" w:rsidR="004005AF" w:rsidRPr="005A3C16" w:rsidRDefault="004005AF" w:rsidP="000F31B4">
            <w:pPr>
              <w:pStyle w:val="ProductList-OfferingBody"/>
              <w:jc w:val="center"/>
            </w:pPr>
            <w:r>
              <w:t>25%</w:t>
            </w:r>
          </w:p>
        </w:tc>
      </w:tr>
    </w:tbl>
    <w:p w14:paraId="427EFCCB" w14:textId="6B6140D7"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6827D04" w14:textId="77777777" w:rsidR="003B335C" w:rsidRPr="003B335C" w:rsidRDefault="003B335C" w:rsidP="003B335C">
      <w:pPr>
        <w:pStyle w:val="ProductList-Offering2Heading"/>
        <w:keepNext/>
        <w:outlineLvl w:val="2"/>
      </w:pPr>
      <w:bookmarkStart w:id="441" w:name="_Toc231483911"/>
      <w:bookmarkStart w:id="442" w:name="_Toc11149692"/>
      <w:bookmarkStart w:id="443" w:name="_Toc52348995"/>
      <w:bookmarkStart w:id="444" w:name="VisualStudioAppCenter_BuildService"/>
      <w:bookmarkStart w:id="445" w:name="_Hlk496874584"/>
      <w:bookmarkStart w:id="446" w:name="_Toc457821588"/>
      <w:bookmarkStart w:id="447" w:name="_Hlk496876971"/>
      <w:bookmarkStart w:id="448" w:name="VisualStudioTeamServices_BuildService"/>
      <w:bookmarkEnd w:id="356"/>
      <w:r>
        <w:t>Azure VMware Solution</w:t>
      </w:r>
      <w:bookmarkEnd w:id="441"/>
    </w:p>
    <w:p w14:paraId="1702D1F4" w14:textId="77777777" w:rsidR="003B335C" w:rsidRPr="003B335C" w:rsidRDefault="003B335C" w:rsidP="003B335C">
      <w:pPr>
        <w:pStyle w:val="ProductList-Body"/>
        <w:rPr>
          <w:b/>
          <w:bCs/>
          <w:color w:val="00188F"/>
        </w:rPr>
      </w:pPr>
      <w:r>
        <w:rPr>
          <w:b/>
          <w:bCs/>
          <w:color w:val="00188F"/>
        </w:rPr>
        <w:t>További követelmények</w:t>
      </w:r>
    </w:p>
    <w:p w14:paraId="28CD1C55" w14:textId="77777777" w:rsidR="00D01CD4" w:rsidRPr="00C25966" w:rsidRDefault="00D01CD4" w:rsidP="00D01CD4">
      <w:pPr>
        <w:pStyle w:val="ProductList-Body"/>
        <w:rPr>
          <w:rFonts w:ascii="Calibri" w:hAnsi="Calibri" w:cs="Calibri"/>
        </w:rPr>
      </w:pPr>
      <w:r>
        <w:rPr>
          <w:rFonts w:ascii="Calibri" w:hAnsi="Calibri" w:cs="Calibri"/>
        </w:rPr>
        <w:t>Az Ügyfélnek minden virtuálisgép-tárterület vonatkozásában az alábbiakat tartalmazó minimális konfigurációval kell rendelkeznie:</w:t>
      </w:r>
    </w:p>
    <w:p w14:paraId="5FC4A4AC" w14:textId="77777777" w:rsidR="00D01CD4" w:rsidRPr="00C25966" w:rsidRDefault="00D01CD4">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Standard fürtök esetén: Amikor a fürtnek 3 és 5 közötti állomása van, a tolerálható hibák száma = 1; és amikor a fürtnek 6 és 16 közötti állomása van, a tolerálható hibák száma = 2.</w:t>
      </w:r>
    </w:p>
    <w:p w14:paraId="15EE3261" w14:textId="77777777" w:rsidR="00D01CD4" w:rsidRPr="00C25966" w:rsidRDefault="00D01CD4">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Több telephelyes fürtök esetén: A fürtben legalább 6 csomópontnak kell lennie (3 minden rendelkezésre állási zónában), és a virtuális gépek tárolási házirendjének legalább a következőket kell tartalmaznia: (i) a „Kettős helytükrözés” elsődleges hibatűrési szintje, és (ii) a munkaterhelés virtuális gépjeinek 1 másodlagos hibatűrési szintet kell használniuk.</w:t>
      </w:r>
    </w:p>
    <w:p w14:paraId="6E0F692F" w14:textId="77777777" w:rsidR="00D01CD4" w:rsidRPr="00C25966" w:rsidRDefault="00D01CD4">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 xml:space="preserve">A fürt tárolási kapacitása a rendelkezésre álló terület 25%-át holt területként tartja fenn (a </w:t>
      </w:r>
      <w:hyperlink r:id="rId26" w:anchor="GUID-C0B73B38-F68D-4D7C-BCF4-67CCD1E9875A-en" w:history="1">
        <w:r>
          <w:rPr>
            <w:rStyle w:val="Hyperlink"/>
            <w:rFonts w:ascii="Calibri" w:hAnsi="Calibri" w:cs="Calibri"/>
          </w:rPr>
          <w:t>vSAN tárolási útmutatójában</w:t>
        </w:r>
      </w:hyperlink>
      <w:r>
        <w:rPr>
          <w:rFonts w:ascii="Calibri" w:hAnsi="Calibri" w:cs="Calibri"/>
        </w:rPr>
        <w:t xml:space="preserve"> foglaltak szerint).</w:t>
      </w:r>
    </w:p>
    <w:p w14:paraId="604327E2" w14:textId="77777777" w:rsidR="00D01CD4" w:rsidRPr="00C25966" w:rsidRDefault="00D01CD4">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Az Ügyfél nem végzett semmilyen olyan tevékenységet a Megemelt Jogosultsági szintű üzemmódban, amely meggátolta volna a Microsoftot a Rendelkezésre Állási Kötelezettségek teljesítésében.</w:t>
      </w:r>
    </w:p>
    <w:p w14:paraId="0B5DF407" w14:textId="77777777" w:rsidR="00D01CD4" w:rsidRPr="00C25966" w:rsidRDefault="00D01CD4">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A fürt elegendő kapacitással rendelkezik egy virtuális gép elindításának támogatásához.</w:t>
      </w:r>
    </w:p>
    <w:p w14:paraId="2E676BBD" w14:textId="77777777" w:rsidR="00D01CD4" w:rsidRPr="00C25966" w:rsidRDefault="00D01CD4">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Az ütemezett karbantartás nem tartozik bele a teljes elérhető rendelkezésre állás kiszámításába.</w:t>
      </w:r>
    </w:p>
    <w:p w14:paraId="509CF82B" w14:textId="77777777" w:rsidR="00D01CD4" w:rsidRPr="00975B85" w:rsidRDefault="00D01CD4" w:rsidP="00D01CD4">
      <w:pPr>
        <w:pStyle w:val="ProductList-Body"/>
        <w:spacing w:before="120"/>
        <w:rPr>
          <w:rFonts w:ascii="Calibri" w:hAnsi="Calibri" w:cs="Calibri"/>
          <w:b/>
          <w:color w:val="00188F"/>
        </w:rPr>
      </w:pPr>
      <w:r>
        <w:rPr>
          <w:rFonts w:ascii="Calibri" w:hAnsi="Calibri" w:cs="Calibri"/>
          <w:b/>
          <w:color w:val="00188F"/>
        </w:rPr>
        <w:t>További fogalommeghatározások</w:t>
      </w:r>
    </w:p>
    <w:p w14:paraId="30E9608A" w14:textId="77777777" w:rsidR="00D01CD4" w:rsidRPr="00975B85" w:rsidRDefault="00D01CD4" w:rsidP="00D01CD4">
      <w:pPr>
        <w:pStyle w:val="ProductList-Body"/>
        <w:rPr>
          <w:rFonts w:ascii="Calibri" w:hAnsi="Calibri" w:cs="Calibri"/>
          <w:b/>
          <w:color w:val="00188F"/>
        </w:rPr>
      </w:pPr>
      <w:r>
        <w:rPr>
          <w:rFonts w:ascii="Calibri" w:hAnsi="Calibri" w:cs="Calibri"/>
          <w:b/>
          <w:color w:val="00188F"/>
        </w:rPr>
        <w:t>A Rendelkezésre Állás kiszámítása és a Szolgáltatási Szintek az Azure VMware Solution munkaterhelés-infrastruktúra esetén</w:t>
      </w:r>
    </w:p>
    <w:p w14:paraId="04295C96" w14:textId="77777777" w:rsidR="00D01CD4" w:rsidRPr="00975B85" w:rsidRDefault="00D01CD4" w:rsidP="00D01CD4">
      <w:pPr>
        <w:pStyle w:val="ProductList-Body"/>
        <w:rPr>
          <w:rFonts w:ascii="Calibri" w:hAnsi="Calibri" w:cs="Calibri"/>
        </w:rPr>
      </w:pPr>
      <w:r>
        <w:rPr>
          <w:rFonts w:ascii="Calibri" w:hAnsi="Calibri" w:cs="Calibri"/>
        </w:rPr>
        <w:t xml:space="preserve">A </w:t>
      </w:r>
      <w:r w:rsidRPr="00C87094">
        <w:rPr>
          <w:rFonts w:ascii="Calibri" w:hAnsi="Calibri" w:cs="Calibri"/>
          <w:b/>
          <w:color w:val="00188F"/>
        </w:rPr>
        <w:t>„</w:t>
      </w:r>
      <w:r>
        <w:rPr>
          <w:rFonts w:ascii="Calibri" w:hAnsi="Calibri" w:cs="Calibri"/>
          <w:b/>
          <w:color w:val="00188F"/>
        </w:rPr>
        <w:t>Maximális Rendelkezésre Állási Percek</w:t>
      </w:r>
      <w:r w:rsidRPr="00C87094">
        <w:rPr>
          <w:rFonts w:ascii="Calibri" w:hAnsi="Calibri" w:cs="Calibri"/>
          <w:b/>
          <w:color w:val="00188F"/>
        </w:rPr>
        <w:t>”</w:t>
      </w:r>
      <w:r>
        <w:rPr>
          <w:rFonts w:ascii="Calibri" w:hAnsi="Calibri" w:cs="Calibri"/>
        </w:rPr>
        <w:t xml:space="preserve"> a percek azon felhalmozódott összege egy Alkalmazandó Időszakban az összes virtuális gép vonatkozásában egy VMware vSphere-fürtön belül, amely alatt az Azure VMware Solution egy adott Microsoft Azure-előfizetés esetén telepítve van.</w:t>
      </w:r>
    </w:p>
    <w:p w14:paraId="41D1A0C9" w14:textId="77777777" w:rsidR="00D01CD4" w:rsidRPr="00975B85" w:rsidRDefault="00D01CD4" w:rsidP="00D01CD4">
      <w:pPr>
        <w:pStyle w:val="ProductList-Body"/>
        <w:tabs>
          <w:tab w:val="clear" w:pos="360"/>
          <w:tab w:val="clear" w:pos="720"/>
          <w:tab w:val="clear" w:pos="1080"/>
        </w:tabs>
        <w:rPr>
          <w:rFonts w:ascii="Calibri" w:hAnsi="Calibri" w:cs="Calibri"/>
        </w:rPr>
      </w:pPr>
      <w:r>
        <w:rPr>
          <w:rFonts w:ascii="Calibri" w:hAnsi="Calibri" w:cs="Calibri"/>
        </w:rPr>
        <w:t xml:space="preserve">Az </w:t>
      </w:r>
      <w:r w:rsidRPr="00C87094">
        <w:rPr>
          <w:rFonts w:ascii="Calibri" w:hAnsi="Calibri" w:cs="Calibri"/>
          <w:b/>
          <w:color w:val="00188F"/>
        </w:rPr>
        <w:t>„</w:t>
      </w:r>
      <w:r>
        <w:rPr>
          <w:rFonts w:ascii="Calibri" w:hAnsi="Calibri" w:cs="Calibri"/>
          <w:b/>
          <w:color w:val="00188F"/>
        </w:rPr>
        <w:t>Állásidő</w:t>
      </w:r>
      <w:r w:rsidRPr="00C87094">
        <w:rPr>
          <w:rFonts w:ascii="Calibri" w:hAnsi="Calibri" w:cs="Calibri"/>
          <w:b/>
          <w:color w:val="00188F"/>
        </w:rPr>
        <w:t>”</w:t>
      </w:r>
      <w:r>
        <w:rPr>
          <w:rFonts w:ascii="Calibri" w:hAnsi="Calibri" w:cs="Calibri"/>
        </w:rPr>
        <w:t xml:space="preserve"> a Maximális Rendelkezésre Állási Percek azon felhalmozódott összege egy Alkalmazandó Időszakban az adott Azure VMware vSphere-fürt esetében, amely alatt a Szolgáltatás nem érhető el. Egy adott perc akkor tekintendő rendelkezésre nem állónak, ha fennáll az alábbiak valamelyike:</w:t>
      </w:r>
    </w:p>
    <w:p w14:paraId="22122500" w14:textId="77777777" w:rsidR="00D01CD4" w:rsidRPr="00975B85" w:rsidRDefault="00D01CD4">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Egy futtatott fürtön belül az összes Virtuális Gép négy egymást követő percig nem rendelkezik adatkapcsolattal.</w:t>
      </w:r>
    </w:p>
    <w:p w14:paraId="2D222CA5" w14:textId="77777777" w:rsidR="00D01CD4" w:rsidRPr="00975B85" w:rsidRDefault="00D01CD4">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A Virtuális gépek közül egyik sem tudja elérni a tárterületet négy egymást követő percig.</w:t>
      </w:r>
    </w:p>
    <w:p w14:paraId="13177FE6" w14:textId="77777777" w:rsidR="00D01CD4" w:rsidRPr="00975B85" w:rsidRDefault="00D01CD4">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A Virtuális Gépek közül egyik sem indítható el négy egymást követő percig.</w:t>
      </w:r>
    </w:p>
    <w:p w14:paraId="079258C0" w14:textId="77777777" w:rsidR="00D01CD4" w:rsidRPr="00F10635" w:rsidRDefault="00D01CD4" w:rsidP="00D01CD4">
      <w:pPr>
        <w:pStyle w:val="ProductList-Body"/>
      </w:pPr>
      <w:r>
        <w:rPr>
          <w:rFonts w:ascii="Calibri" w:hAnsi="Calibri" w:cs="Calibri"/>
        </w:rPr>
        <w:t xml:space="preserve">A </w:t>
      </w:r>
      <w:r w:rsidRPr="00C87094">
        <w:rPr>
          <w:rFonts w:ascii="Calibri" w:hAnsi="Calibri" w:cs="Calibri"/>
          <w:b/>
          <w:color w:val="00188F"/>
        </w:rPr>
        <w:t>„</w:t>
      </w:r>
      <w:r>
        <w:rPr>
          <w:rFonts w:ascii="Calibri" w:hAnsi="Calibri" w:cs="Calibri"/>
          <w:b/>
          <w:color w:val="00188F"/>
        </w:rPr>
        <w:t>Százalékos Rendelkezésre Állás</w:t>
      </w:r>
      <w:r w:rsidRPr="00C87094">
        <w:rPr>
          <w:rFonts w:ascii="Calibri" w:hAnsi="Calibri" w:cs="Calibri"/>
          <w:b/>
          <w:color w:val="00188F"/>
        </w:rPr>
        <w:t>”</w:t>
      </w:r>
      <w:r>
        <w:t xml:space="preserve"> </w:t>
      </w:r>
      <w:r>
        <w:rPr>
          <w:rFonts w:ascii="Calibri" w:hAnsi="Calibri" w:cs="Calibri"/>
        </w:rPr>
        <w:t>kiszámítása a következő képlettel történik:</w:t>
      </w:r>
    </w:p>
    <w:p w14:paraId="449CDF85" w14:textId="77777777" w:rsidR="00D01CD4" w:rsidRPr="00F10635" w:rsidRDefault="00000000" w:rsidP="00D01CD4">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Maximális Rendelkezésre Állási Percek - Állásidő</m:t>
              </m:r>
            </m:num>
            <m:den>
              <m:r>
                <w:rPr>
                  <w:rFonts w:ascii="Cambria Math" w:hAnsi="Cambria Math"/>
                  <w:color w:val="000000" w:themeColor="text1"/>
                  <w:sz w:val="18"/>
                </w:rPr>
                <m:t>Maximális Rendelkezésre Állási Percek</m:t>
              </m:r>
            </m:den>
          </m:f>
          <m:r>
            <w:rPr>
              <w:rFonts w:ascii="Cambria Math" w:hAnsi="Cambria Math"/>
              <w:color w:val="000000" w:themeColor="text1"/>
              <w:sz w:val="18"/>
            </w:rPr>
            <m:t xml:space="preserve"> x 100</m:t>
          </m:r>
        </m:oMath>
      </m:oMathPara>
    </w:p>
    <w:p w14:paraId="5137CEC0" w14:textId="77777777" w:rsidR="00D01CD4" w:rsidRPr="00F44E97" w:rsidRDefault="00D01CD4" w:rsidP="00D01CD4">
      <w:pPr>
        <w:pStyle w:val="ProductList-Body"/>
        <w:rPr>
          <w:rFonts w:ascii="Calibri" w:hAnsi="Calibri" w:cs="Calibri"/>
          <w:b/>
          <w:color w:val="00188F"/>
        </w:rPr>
      </w:pPr>
      <w:r>
        <w:rPr>
          <w:rFonts w:ascii="Calibri" w:hAnsi="Calibri" w:cs="Calibri"/>
          <w:b/>
          <w:color w:val="00188F"/>
        </w:rPr>
        <w:t>Szolgáltatás-jóváírás</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D01CD4" w14:paraId="73427D1D" w14:textId="77777777" w:rsidTr="002E6D98">
        <w:trPr>
          <w:tblHeader/>
        </w:trPr>
        <w:tc>
          <w:tcPr>
            <w:tcW w:w="5310" w:type="dxa"/>
            <w:shd w:val="clear" w:color="auto" w:fill="0072C6"/>
          </w:tcPr>
          <w:p w14:paraId="650388FE" w14:textId="77777777" w:rsidR="00D01CD4" w:rsidRPr="00D768A9" w:rsidRDefault="00D01CD4" w:rsidP="002E6D9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310" w:type="dxa"/>
            <w:shd w:val="clear" w:color="auto" w:fill="0072C6"/>
          </w:tcPr>
          <w:p w14:paraId="53AB7208" w14:textId="77777777" w:rsidR="00D01CD4" w:rsidRPr="00D768A9" w:rsidRDefault="00D01CD4" w:rsidP="002E6D9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D01CD4" w14:paraId="6F05466F" w14:textId="77777777" w:rsidTr="002E6D98">
        <w:tc>
          <w:tcPr>
            <w:tcW w:w="5310" w:type="dxa"/>
          </w:tcPr>
          <w:p w14:paraId="58C6A411" w14:textId="77777777" w:rsidR="00D01CD4" w:rsidRPr="00D768A9" w:rsidRDefault="00D01CD4" w:rsidP="002E6D98">
            <w:pPr>
              <w:pStyle w:val="ProductList-OfferingBody"/>
              <w:jc w:val="center"/>
              <w:rPr>
                <w:rFonts w:ascii="Calibri" w:hAnsi="Calibri" w:cs="Calibri"/>
                <w:szCs w:val="16"/>
              </w:rPr>
            </w:pPr>
            <w:r>
              <w:rPr>
                <w:rFonts w:ascii="Calibri" w:hAnsi="Calibri" w:cs="Calibri"/>
                <w:szCs w:val="16"/>
              </w:rPr>
              <w:t>&lt; 99,9% a standard fürtök esetén</w:t>
            </w:r>
          </w:p>
        </w:tc>
        <w:tc>
          <w:tcPr>
            <w:tcW w:w="5310" w:type="dxa"/>
          </w:tcPr>
          <w:p w14:paraId="5790F49E" w14:textId="77777777" w:rsidR="00D01CD4" w:rsidRPr="00D768A9" w:rsidRDefault="00D01CD4" w:rsidP="002E6D98">
            <w:pPr>
              <w:pStyle w:val="ProductList-OfferingBody"/>
              <w:jc w:val="center"/>
              <w:rPr>
                <w:rFonts w:ascii="Calibri" w:hAnsi="Calibri" w:cs="Calibri"/>
                <w:szCs w:val="16"/>
              </w:rPr>
            </w:pPr>
            <w:r>
              <w:rPr>
                <w:rFonts w:ascii="Calibri" w:hAnsi="Calibri" w:cs="Calibri"/>
                <w:szCs w:val="16"/>
              </w:rPr>
              <w:t>10%</w:t>
            </w:r>
          </w:p>
        </w:tc>
      </w:tr>
      <w:tr w:rsidR="00D01CD4" w14:paraId="378E5544" w14:textId="77777777" w:rsidTr="002E6D98">
        <w:trPr>
          <w:trHeight w:val="215"/>
        </w:trPr>
        <w:tc>
          <w:tcPr>
            <w:tcW w:w="5310" w:type="dxa"/>
          </w:tcPr>
          <w:p w14:paraId="386C05E3" w14:textId="77777777" w:rsidR="00D01CD4" w:rsidRPr="00D768A9" w:rsidRDefault="00D01CD4" w:rsidP="002E6D98">
            <w:pPr>
              <w:pStyle w:val="ProductList-OfferingBody"/>
              <w:jc w:val="center"/>
              <w:rPr>
                <w:rFonts w:ascii="Calibri" w:hAnsi="Calibri" w:cs="Calibri"/>
                <w:szCs w:val="16"/>
              </w:rPr>
            </w:pPr>
            <w:r>
              <w:rPr>
                <w:rFonts w:ascii="Calibri" w:hAnsi="Calibri" w:cs="Calibri"/>
                <w:szCs w:val="16"/>
              </w:rPr>
              <w:t>&lt; 99,99% a több telephelyes fürtök esetén</w:t>
            </w:r>
          </w:p>
        </w:tc>
        <w:tc>
          <w:tcPr>
            <w:tcW w:w="5310" w:type="dxa"/>
          </w:tcPr>
          <w:p w14:paraId="232AAF28" w14:textId="77777777" w:rsidR="00D01CD4" w:rsidRPr="00D768A9" w:rsidRDefault="00D01CD4" w:rsidP="002E6D98">
            <w:pPr>
              <w:pStyle w:val="ProductList-OfferingBody"/>
              <w:jc w:val="center"/>
              <w:rPr>
                <w:rFonts w:ascii="Calibri" w:hAnsi="Calibri" w:cs="Calibri"/>
                <w:szCs w:val="16"/>
              </w:rPr>
            </w:pPr>
            <w:r>
              <w:rPr>
                <w:rFonts w:ascii="Calibri" w:hAnsi="Calibri" w:cs="Calibri"/>
                <w:szCs w:val="16"/>
              </w:rPr>
              <w:t>10%</w:t>
            </w:r>
          </w:p>
        </w:tc>
      </w:tr>
      <w:tr w:rsidR="00D01CD4" w14:paraId="563420A3" w14:textId="77777777" w:rsidTr="002E6D98">
        <w:tc>
          <w:tcPr>
            <w:tcW w:w="5310" w:type="dxa"/>
          </w:tcPr>
          <w:p w14:paraId="6A69F355" w14:textId="77777777" w:rsidR="00D01CD4" w:rsidRPr="00D768A9" w:rsidRDefault="00D01CD4" w:rsidP="002E6D98">
            <w:pPr>
              <w:pStyle w:val="ProductList-OfferingBody"/>
              <w:jc w:val="center"/>
              <w:rPr>
                <w:rFonts w:ascii="Calibri" w:hAnsi="Calibri" w:cs="Calibri"/>
                <w:szCs w:val="16"/>
              </w:rPr>
            </w:pPr>
            <w:r>
              <w:rPr>
                <w:rFonts w:ascii="Calibri" w:hAnsi="Calibri" w:cs="Calibri"/>
                <w:szCs w:val="16"/>
              </w:rPr>
              <w:t>&lt; 99% bármely fürt esetén</w:t>
            </w:r>
          </w:p>
        </w:tc>
        <w:tc>
          <w:tcPr>
            <w:tcW w:w="5310" w:type="dxa"/>
          </w:tcPr>
          <w:p w14:paraId="7DA8F7B7" w14:textId="77777777" w:rsidR="00D01CD4" w:rsidRPr="00D768A9" w:rsidRDefault="00D01CD4" w:rsidP="002E6D98">
            <w:pPr>
              <w:pStyle w:val="ProductList-OfferingBody"/>
              <w:jc w:val="center"/>
              <w:rPr>
                <w:rFonts w:ascii="Calibri" w:hAnsi="Calibri" w:cs="Calibri"/>
                <w:szCs w:val="16"/>
              </w:rPr>
            </w:pPr>
            <w:r>
              <w:rPr>
                <w:rFonts w:ascii="Calibri" w:hAnsi="Calibri" w:cs="Calibri"/>
                <w:szCs w:val="16"/>
              </w:rPr>
              <w:t>25%</w:t>
            </w:r>
          </w:p>
        </w:tc>
      </w:tr>
    </w:tbl>
    <w:p w14:paraId="28D5027B" w14:textId="77777777" w:rsidR="00D01CD4" w:rsidRPr="00975B85" w:rsidRDefault="00D01CD4" w:rsidP="00D01CD4">
      <w:pPr>
        <w:pStyle w:val="ProductList-Body"/>
        <w:spacing w:before="120"/>
        <w:rPr>
          <w:rFonts w:ascii="Calibri" w:hAnsi="Calibri" w:cs="Calibri"/>
          <w:b/>
          <w:color w:val="00188F"/>
        </w:rPr>
      </w:pPr>
      <w:r>
        <w:rPr>
          <w:rFonts w:ascii="Calibri" w:hAnsi="Calibri" w:cs="Calibri"/>
          <w:b/>
          <w:color w:val="00188F"/>
        </w:rPr>
        <w:t>A Rendelkezésre Állás kiszámítása és a Szolgáltatási Szintek az Azure VMware felügyeleti eszközök esetén</w:t>
      </w:r>
    </w:p>
    <w:p w14:paraId="0ECCE66E" w14:textId="77777777" w:rsidR="00D01CD4" w:rsidRPr="00975B85" w:rsidRDefault="00D01CD4" w:rsidP="00D01CD4">
      <w:pPr>
        <w:pStyle w:val="ProductList-Body"/>
        <w:rPr>
          <w:rFonts w:ascii="Calibri" w:hAnsi="Calibri" w:cs="Calibri"/>
        </w:rPr>
      </w:pPr>
      <w:r>
        <w:rPr>
          <w:rFonts w:ascii="Calibri" w:hAnsi="Calibri" w:cs="Calibri"/>
        </w:rPr>
        <w:t xml:space="preserve">A </w:t>
      </w:r>
      <w:r w:rsidRPr="00C87094">
        <w:rPr>
          <w:rFonts w:ascii="Calibri" w:hAnsi="Calibri" w:cs="Calibri"/>
          <w:b/>
          <w:color w:val="00188F"/>
        </w:rPr>
        <w:t>„</w:t>
      </w:r>
      <w:r>
        <w:rPr>
          <w:rFonts w:ascii="Calibri" w:hAnsi="Calibri" w:cs="Calibri"/>
          <w:b/>
          <w:color w:val="00188F"/>
        </w:rPr>
        <w:t>Maximális Rendelkezésre Állási Percek</w:t>
      </w:r>
      <w:r w:rsidRPr="00C87094">
        <w:rPr>
          <w:rFonts w:ascii="Calibri" w:hAnsi="Calibri" w:cs="Calibri"/>
          <w:b/>
          <w:color w:val="00188F"/>
        </w:rPr>
        <w:t>”</w:t>
      </w:r>
      <w:r>
        <w:rPr>
          <w:rFonts w:ascii="Calibri" w:hAnsi="Calibri" w:cs="Calibri"/>
        </w:rPr>
        <w:t xml:space="preserve"> a percek azon felhalmozódott összege egy Alkalmazandó Időszakban egy adott VMware vSphere-fürt vonatkozásában, amely alatt az Azure VMware felügyeleti eszközök egy adott Microsoft Azure-előfizetés esetén telepítve vannak.</w:t>
      </w:r>
    </w:p>
    <w:p w14:paraId="65B0B0D9" w14:textId="77777777" w:rsidR="00D01CD4" w:rsidRPr="00975B85" w:rsidRDefault="00D01CD4" w:rsidP="00D01CD4">
      <w:pPr>
        <w:pStyle w:val="ProductList-Body"/>
        <w:rPr>
          <w:rFonts w:ascii="Calibri" w:hAnsi="Calibri" w:cs="Calibri"/>
        </w:rPr>
      </w:pPr>
      <w:r>
        <w:rPr>
          <w:rFonts w:ascii="Calibri" w:hAnsi="Calibri" w:cs="Calibri"/>
        </w:rPr>
        <w:t>Az</w:t>
      </w:r>
      <w:r w:rsidRPr="00C87094">
        <w:rPr>
          <w:rFonts w:ascii="Calibri" w:hAnsi="Calibri" w:cs="Calibri"/>
          <w:b/>
          <w:color w:val="00188F"/>
        </w:rPr>
        <w:t xml:space="preserve"> „</w:t>
      </w:r>
      <w:r>
        <w:rPr>
          <w:rFonts w:ascii="Calibri" w:hAnsi="Calibri" w:cs="Calibri"/>
          <w:b/>
          <w:color w:val="00188F"/>
        </w:rPr>
        <w:t>Állásidő</w:t>
      </w:r>
      <w:r w:rsidRPr="00C87094">
        <w:rPr>
          <w:rFonts w:ascii="Calibri" w:hAnsi="Calibri" w:cs="Calibri"/>
          <w:b/>
          <w:color w:val="00188F"/>
        </w:rPr>
        <w:t>”</w:t>
      </w:r>
      <w:r>
        <w:rPr>
          <w:rFonts w:ascii="Calibri" w:hAnsi="Calibri" w:cs="Calibri"/>
        </w:rPr>
        <w:t xml:space="preserve"> a Maximális Rendelkezésre Állási Percek azon felhalmozódott összege egy Alkalmazandó Időszakban az Azure egy adott VMware vSphere-fürtjének vonatkozásában, amely alatt a Felügyeleti Szolgáltatások (vCenter Server és NSX Manager) nem állnak rendelkezésre. Egy adott perc akkor tekintendő rendelkezésre nem állónak, ha fennáll az alábbiak valamelyike:</w:t>
      </w:r>
    </w:p>
    <w:p w14:paraId="467D5916" w14:textId="77777777" w:rsidR="00D01CD4" w:rsidRPr="00975B85" w:rsidRDefault="00D01CD4">
      <w:pPr>
        <w:pStyle w:val="ProductList-Body"/>
        <w:numPr>
          <w:ilvl w:val="0"/>
          <w:numId w:val="14"/>
        </w:numPr>
        <w:rPr>
          <w:rFonts w:ascii="Calibri" w:hAnsi="Calibri" w:cs="Calibri"/>
        </w:rPr>
      </w:pPr>
      <w:r>
        <w:rPr>
          <w:rFonts w:ascii="Calibri" w:hAnsi="Calibri" w:cs="Calibri"/>
        </w:rPr>
        <w:t>a vCenter-kiszolgáló négy egymást követő percig nem rendelkezik adatkapcsolattal.</w:t>
      </w:r>
    </w:p>
    <w:p w14:paraId="51CF7C2E" w14:textId="77777777" w:rsidR="00D01CD4" w:rsidRPr="00975B85" w:rsidRDefault="00D01CD4">
      <w:pPr>
        <w:pStyle w:val="ProductList-Body"/>
        <w:numPr>
          <w:ilvl w:val="0"/>
          <w:numId w:val="14"/>
        </w:numPr>
        <w:rPr>
          <w:rFonts w:ascii="Calibri" w:hAnsi="Calibri" w:cs="Calibri"/>
        </w:rPr>
      </w:pPr>
      <w:r>
        <w:rPr>
          <w:rFonts w:ascii="Calibri" w:hAnsi="Calibri" w:cs="Calibri"/>
        </w:rPr>
        <w:t>az NSX Manager négy egymást követő percig nem rendelkezik adatkapcsolattal.</w:t>
      </w:r>
    </w:p>
    <w:p w14:paraId="3C1C2A8B" w14:textId="4A34A018" w:rsidR="0087490E" w:rsidRDefault="003B335C" w:rsidP="0087490E">
      <w:pPr>
        <w:pStyle w:val="ProductList-Body"/>
      </w:pPr>
      <w:r>
        <w:t>A „</w:t>
      </w:r>
      <w:r>
        <w:rPr>
          <w:b/>
          <w:bCs/>
          <w:color w:val="00188F"/>
        </w:rPr>
        <w:t>Százalékos Rendelkezésre Állás</w:t>
      </w:r>
      <w:r>
        <w:t>” kiszámítása a következő képlettel történik:</w:t>
      </w:r>
    </w:p>
    <w:p w14:paraId="3AA9867F" w14:textId="77777777" w:rsidR="00365E17" w:rsidRPr="00EF7CF9" w:rsidRDefault="00000000" w:rsidP="00D13218">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AD71F65" w14:textId="28EDBCF8" w:rsidR="0048402F" w:rsidRPr="0048402F" w:rsidRDefault="0048402F" w:rsidP="0048402F">
      <w:pPr>
        <w:pStyle w:val="ProductList-Body"/>
        <w:rPr>
          <w:b/>
          <w:bCs/>
          <w:color w:val="00188F"/>
        </w:rPr>
      </w:pPr>
      <w:r>
        <w:rPr>
          <w:b/>
          <w:bCs/>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Szolgáltatás-jóváírás</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w:t>
            </w:r>
          </w:p>
        </w:tc>
        <w:tc>
          <w:tcPr>
            <w:tcW w:w="5400" w:type="dxa"/>
          </w:tcPr>
          <w:p w14:paraId="12EDA4F2" w14:textId="77777777" w:rsidR="0087490E" w:rsidRPr="005A3C16" w:rsidRDefault="0087490E" w:rsidP="000F31B4">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w:t>
            </w:r>
          </w:p>
        </w:tc>
        <w:tc>
          <w:tcPr>
            <w:tcW w:w="5400" w:type="dxa"/>
          </w:tcPr>
          <w:p w14:paraId="54AFB53A" w14:textId="77777777" w:rsidR="0087490E" w:rsidRPr="005A3C16" w:rsidRDefault="0087490E" w:rsidP="000F31B4">
            <w:pPr>
              <w:pStyle w:val="ProductList-OfferingBody"/>
              <w:jc w:val="center"/>
            </w:pPr>
            <w:r>
              <w:t>25%</w:t>
            </w:r>
          </w:p>
        </w:tc>
      </w:tr>
    </w:tbl>
    <w:p w14:paraId="6A383821" w14:textId="0B4C0DA4" w:rsidR="00901D78" w:rsidRPr="00EF7CF9" w:rsidRDefault="002778D1"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030F3AE" w14:textId="275B677F" w:rsidR="00111EE9" w:rsidRPr="00111EE9" w:rsidRDefault="00111EE9" w:rsidP="00111EE9">
      <w:pPr>
        <w:pStyle w:val="ProductList-Offering2Heading"/>
        <w:keepNext/>
        <w:outlineLvl w:val="2"/>
      </w:pPr>
      <w:bookmarkStart w:id="449" w:name="_Toc231483912"/>
      <w:r>
        <w:t>Azure VMware Solution by CloudSimple</w:t>
      </w:r>
      <w:bookmarkEnd w:id="449"/>
    </w:p>
    <w:p w14:paraId="11011C87" w14:textId="77777777" w:rsidR="00111EE9" w:rsidRPr="00111EE9" w:rsidRDefault="00111EE9" w:rsidP="00111EE9">
      <w:pPr>
        <w:pStyle w:val="ProductList-Body"/>
        <w:rPr>
          <w:b/>
          <w:bCs/>
          <w:color w:val="00188F"/>
        </w:rPr>
      </w:pPr>
      <w:r>
        <w:rPr>
          <w:b/>
          <w:bCs/>
          <w:color w:val="00188F"/>
        </w:rPr>
        <w:t>További követelmények</w:t>
      </w:r>
    </w:p>
    <w:p w14:paraId="72B01100" w14:textId="77777777" w:rsidR="00111EE9" w:rsidRDefault="00111EE9" w:rsidP="00111EE9">
      <w:pPr>
        <w:pStyle w:val="ProductList-Body"/>
      </w:pPr>
      <w:r>
        <w:t>Az Ügyfélnek minden virtuális gép tárolás vonatkozásában a következő konfigurációval kell rendelkeznie:</w:t>
      </w:r>
    </w:p>
    <w:p w14:paraId="12FA0843" w14:textId="199F4CE8" w:rsidR="00111EE9" w:rsidRDefault="00111EE9">
      <w:pPr>
        <w:pStyle w:val="ProductList-Body"/>
        <w:numPr>
          <w:ilvl w:val="0"/>
          <w:numId w:val="15"/>
        </w:numPr>
      </w:pPr>
      <w:r>
        <w:t>Amikor a fürtnek 3 és 5 közötti állomása van, a tolerálható hibák száma = 1; és amikor a fürtnek 6 és 32 közötti állomása van, a</w:t>
      </w:r>
      <w:r w:rsidR="002D2F12">
        <w:t> </w:t>
      </w:r>
      <w:r>
        <w:t>tolerálható hibák száma = 2</w:t>
      </w:r>
    </w:p>
    <w:p w14:paraId="1D1BBE52" w14:textId="03A08F0E" w:rsidR="00111EE9" w:rsidRDefault="00111EE9">
      <w:pPr>
        <w:pStyle w:val="ProductList-Body"/>
        <w:numPr>
          <w:ilvl w:val="0"/>
          <w:numId w:val="15"/>
        </w:numPr>
      </w:pPr>
      <w:r>
        <w:t xml:space="preserve">A fürt tárolási kapacitása visszatartja a rendelkezésre álló holt terület 25%-át (a VSAN tárolási útmutatóban leírtak szerint) </w:t>
      </w:r>
      <w:hyperlink r:id="rId27" w:history="1">
        <w:r>
          <w:rPr>
            <w:rStyle w:val="Hyperlink"/>
          </w:rPr>
          <w:t>https://docs.vmware.com/en/VMware-vSphere/6.7/vsan-671-administration-guide.pdf</w:t>
        </w:r>
      </w:hyperlink>
    </w:p>
    <w:p w14:paraId="4C610A4F" w14:textId="77777777" w:rsidR="00111EE9" w:rsidRDefault="00111EE9">
      <w:pPr>
        <w:pStyle w:val="ProductList-Body"/>
        <w:numPr>
          <w:ilvl w:val="0"/>
          <w:numId w:val="15"/>
        </w:numPr>
      </w:pPr>
      <w:r>
        <w:t>Megfelelő kapacitás van a fürtön a virtuális gép elindításához, és az Ügyfél nem végzett semmilyen olyan tevékenységet az Fokozott Jogosultság mód alatt, amely meggátolná a Szállítót abban, hogy teljesítse a Rendelkezésre állási Kötelezettségeket.</w:t>
      </w:r>
    </w:p>
    <w:p w14:paraId="41D54D38" w14:textId="419CC854" w:rsidR="00111EE9" w:rsidRDefault="00111EE9">
      <w:pPr>
        <w:pStyle w:val="ProductList-Body"/>
        <w:numPr>
          <w:ilvl w:val="0"/>
          <w:numId w:val="15"/>
        </w:numPr>
      </w:pPr>
      <w:r>
        <w:t>Az ütemezett karbantartás nem tartozik a teljes elérhető rendelkezésre állási számításokba</w:t>
      </w:r>
    </w:p>
    <w:p w14:paraId="2F0032FD" w14:textId="77777777" w:rsidR="00111EE9" w:rsidRPr="0048402F" w:rsidRDefault="00111EE9" w:rsidP="00111EE9">
      <w:pPr>
        <w:pStyle w:val="ProductList-Body"/>
        <w:rPr>
          <w:b/>
          <w:bCs/>
          <w:color w:val="00188F"/>
        </w:rPr>
      </w:pPr>
      <w:r>
        <w:rPr>
          <w:b/>
          <w:bCs/>
          <w:color w:val="00188F"/>
        </w:rPr>
        <w:t>További fogalommeghatározások</w:t>
      </w:r>
    </w:p>
    <w:p w14:paraId="35B0DEFD" w14:textId="377F9BF5" w:rsidR="00111EE9" w:rsidRPr="0048402F" w:rsidRDefault="00EE6E3C" w:rsidP="00111EE9">
      <w:pPr>
        <w:pStyle w:val="ProductList-Body"/>
        <w:rPr>
          <w:b/>
          <w:bCs/>
          <w:color w:val="00188F"/>
        </w:rPr>
      </w:pPr>
      <w:r>
        <w:rPr>
          <w:b/>
          <w:bCs/>
          <w:color w:val="00188F"/>
        </w:rPr>
        <w:t>A Rendelkezésre Állás kiszámítása és a Szolgáltatási Szintek az Azure VMware Solutions Workload Infrastruktúra esetén</w:t>
      </w:r>
    </w:p>
    <w:p w14:paraId="5D6769E6" w14:textId="358EE3E4" w:rsidR="00111EE9" w:rsidRDefault="00111EE9" w:rsidP="00111EE9">
      <w:pPr>
        <w:pStyle w:val="ProductList-Body"/>
      </w:pPr>
      <w:r>
        <w:t>A „</w:t>
      </w:r>
      <w:r>
        <w:rPr>
          <w:b/>
          <w:bCs/>
          <w:color w:val="00188F"/>
        </w:rPr>
        <w:t>Maximális Rendelkezésre Állási Percek</w:t>
      </w:r>
      <w:r>
        <w:t>” a percek azon felhalmozódott összege egy Alkalmazandó Időszakban az összes virtuális gép vonatkozásában egy VMware-fürtön belül, amely alatt az Azure VMware Solutions egy adott Microsoft Azure-előfizetés esetén telepítve van.</w:t>
      </w:r>
    </w:p>
    <w:p w14:paraId="07E62869" w14:textId="45C96C28" w:rsidR="00111EE9" w:rsidRDefault="00111EE9" w:rsidP="00111EE9">
      <w:pPr>
        <w:pStyle w:val="ProductList-Body"/>
      </w:pPr>
      <w:r>
        <w:t>Az „</w:t>
      </w:r>
      <w:r>
        <w:rPr>
          <w:b/>
          <w:bCs/>
          <w:color w:val="00188F"/>
        </w:rPr>
        <w:t>Állásidő</w:t>
      </w:r>
      <w:r>
        <w:t>” a Maximális Rendelkezésre Állási Percek azon felhalmozódott összege egy Alkalmazandó Időszakban az adott Azure VMware-fürt esetében, amely alatt a Szolgáltatás nem érhető el. Egy adott perc akkor minősül rendelkezésre nem állónak, ha</w:t>
      </w:r>
    </w:p>
    <w:p w14:paraId="228F9330" w14:textId="77777777" w:rsidR="00111EE9" w:rsidRDefault="00111EE9">
      <w:pPr>
        <w:pStyle w:val="ProductList-Body"/>
        <w:numPr>
          <w:ilvl w:val="0"/>
          <w:numId w:val="16"/>
        </w:numPr>
      </w:pPr>
      <w:r>
        <w:t>Egy futtatott fürtön belül az összes Virtuális Gép négy egymást követő percig nem rendelkezik adatkapcsolattal.</w:t>
      </w:r>
    </w:p>
    <w:p w14:paraId="790E6190" w14:textId="77777777" w:rsidR="00111EE9" w:rsidRDefault="00111EE9">
      <w:pPr>
        <w:pStyle w:val="ProductList-Body"/>
        <w:numPr>
          <w:ilvl w:val="0"/>
          <w:numId w:val="16"/>
        </w:numPr>
      </w:pPr>
      <w:r>
        <w:t>A Virtuális gépek közül egyik sem tudja elérni a tárterületet négy egymást követő percig.</w:t>
      </w:r>
    </w:p>
    <w:p w14:paraId="37C1DC4E" w14:textId="77777777" w:rsidR="00111EE9" w:rsidRDefault="00111EE9">
      <w:pPr>
        <w:pStyle w:val="ProductList-Body"/>
        <w:numPr>
          <w:ilvl w:val="0"/>
          <w:numId w:val="16"/>
        </w:numPr>
      </w:pPr>
      <w:r>
        <w:t>A Virtuális Gépek közül egyik sem indítható el négy egymást követő percig.</w:t>
      </w:r>
    </w:p>
    <w:p w14:paraId="69A27F12" w14:textId="458C2626" w:rsidR="0048402F" w:rsidRDefault="00111EE9" w:rsidP="00D05EFB">
      <w:pPr>
        <w:pStyle w:val="ProductList-Body"/>
        <w:keepNext/>
      </w:pPr>
      <w:r>
        <w:t>A „</w:t>
      </w:r>
      <w:r>
        <w:rPr>
          <w:b/>
          <w:bCs/>
          <w:color w:val="00188F"/>
        </w:rPr>
        <w:t>Százalékos Rendelkezésre Állás</w:t>
      </w:r>
      <w:r>
        <w:t>” kiszámítása a következő képlettel történik:</w:t>
      </w:r>
    </w:p>
    <w:p w14:paraId="14999659" w14:textId="77777777" w:rsidR="00365E17" w:rsidRPr="00EF7CF9" w:rsidRDefault="00000000" w:rsidP="00D13218">
      <w:pPr>
        <w:keepNext/>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Szolgáltatás-jóváírás</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w:t>
            </w:r>
          </w:p>
        </w:tc>
        <w:tc>
          <w:tcPr>
            <w:tcW w:w="5400" w:type="dxa"/>
          </w:tcPr>
          <w:p w14:paraId="0861B3A4" w14:textId="77777777" w:rsidR="0048402F" w:rsidRPr="005A3C16" w:rsidRDefault="0048402F" w:rsidP="000F31B4">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w:t>
            </w:r>
          </w:p>
        </w:tc>
        <w:tc>
          <w:tcPr>
            <w:tcW w:w="5400" w:type="dxa"/>
          </w:tcPr>
          <w:p w14:paraId="072A8441" w14:textId="1E9FCDF3" w:rsidR="0048402F" w:rsidRPr="005A3C16" w:rsidRDefault="0048402F" w:rsidP="000F31B4">
            <w:pPr>
              <w:pStyle w:val="ProductList-OfferingBody"/>
              <w:jc w:val="center"/>
            </w:pPr>
            <w:r>
              <w:t>30%</w:t>
            </w:r>
          </w:p>
        </w:tc>
      </w:tr>
    </w:tbl>
    <w:p w14:paraId="7925C666" w14:textId="5E3EECAE" w:rsidR="00111EE9" w:rsidRPr="0048402F" w:rsidRDefault="00EE6E3C" w:rsidP="003A100B">
      <w:pPr>
        <w:pStyle w:val="ProductList-Body"/>
        <w:spacing w:before="120"/>
        <w:rPr>
          <w:b/>
          <w:bCs/>
          <w:color w:val="00188F"/>
        </w:rPr>
      </w:pPr>
      <w:r>
        <w:rPr>
          <w:b/>
          <w:bCs/>
          <w:color w:val="00188F"/>
        </w:rPr>
        <w:t>A Rendelkezésre Állás kiszámítása és a Szolgáltatási Szintek az Azure VMware felügyeleti eszközök esetén</w:t>
      </w:r>
    </w:p>
    <w:p w14:paraId="39393875" w14:textId="2F0AABF9" w:rsidR="00111EE9" w:rsidRDefault="00111EE9" w:rsidP="00111EE9">
      <w:pPr>
        <w:pStyle w:val="ProductList-Body"/>
      </w:pPr>
      <w:r>
        <w:t>A „</w:t>
      </w:r>
      <w:r>
        <w:rPr>
          <w:b/>
          <w:bCs/>
          <w:color w:val="00188F"/>
        </w:rPr>
        <w:t>Maximális Rendelkezésre Állási Percek</w:t>
      </w:r>
      <w:r>
        <w:t>” a percek azon felhalmozódott összege egy Alkalmazandó Időszakban egy adott VMware-fürt vonatkozásában, amely alatt az Azure VMware felügyeleti eszközök egy adott Microsoft Azure-előfizetés esetén telepítve vannak.</w:t>
      </w:r>
    </w:p>
    <w:p w14:paraId="6A3427D0" w14:textId="4774445A" w:rsidR="00111EE9" w:rsidRDefault="00111EE9" w:rsidP="00111EE9">
      <w:pPr>
        <w:pStyle w:val="ProductList-Body"/>
      </w:pPr>
      <w:r>
        <w:t>Az „</w:t>
      </w:r>
      <w:r>
        <w:rPr>
          <w:b/>
          <w:bCs/>
          <w:color w:val="00188F"/>
        </w:rPr>
        <w:t>Állásidő</w:t>
      </w:r>
      <w:r>
        <w:t>” a Maximális Rendelkezésre Állási Percek azon felhalmozódott összege egy Alkalmazandó Időszakban az Azure egy adott VMware-fürtjének vonatkozásában, amely alatt a Felügyeleti Szolgáltatások (vCenter Server és NSX Manager) nem állnak rendelkezésre. Egy adott perc akkor minősül rendelkezésre nem állónak, ha</w:t>
      </w:r>
    </w:p>
    <w:p w14:paraId="03DFBFB1" w14:textId="77777777" w:rsidR="00111EE9" w:rsidRDefault="00111EE9">
      <w:pPr>
        <w:pStyle w:val="ProductList-Body"/>
        <w:numPr>
          <w:ilvl w:val="0"/>
          <w:numId w:val="17"/>
        </w:numPr>
      </w:pPr>
      <w:r>
        <w:t>a vCenter kiszolgáló négy egymást követő percig nem rendelkezik adatkapcsolattal.</w:t>
      </w:r>
    </w:p>
    <w:p w14:paraId="39C99AFB" w14:textId="77777777" w:rsidR="00111EE9" w:rsidRDefault="00111EE9">
      <w:pPr>
        <w:pStyle w:val="ProductList-Body"/>
        <w:numPr>
          <w:ilvl w:val="0"/>
          <w:numId w:val="17"/>
        </w:numPr>
      </w:pPr>
      <w:r>
        <w:t>az NSX Manager négy egymást követő percig nem rendelkezik adatkapcsolattal.</w:t>
      </w:r>
    </w:p>
    <w:p w14:paraId="0971657C" w14:textId="2EB56C7D" w:rsidR="0048402F" w:rsidRDefault="00111EE9" w:rsidP="0048402F">
      <w:pPr>
        <w:pStyle w:val="ProductList-Body"/>
      </w:pPr>
      <w:r>
        <w:t>A „</w:t>
      </w:r>
      <w:r>
        <w:rPr>
          <w:b/>
          <w:bCs/>
          <w:color w:val="00188F"/>
        </w:rPr>
        <w:t>Százalékos Rendelkezésre Állás</w:t>
      </w:r>
      <w:r>
        <w:t>” kiszámítása a következő képlettel történik:</w:t>
      </w:r>
    </w:p>
    <w:p w14:paraId="6329907F" w14:textId="77777777" w:rsidR="00365E17" w:rsidRPr="00EF7CF9" w:rsidRDefault="00000000" w:rsidP="00D13218">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14D2D4E" w14:textId="17CAB03F" w:rsidR="00111EE9" w:rsidRPr="0048402F" w:rsidRDefault="0048402F" w:rsidP="00FD547B">
      <w:pPr>
        <w:pStyle w:val="ProductList-Body"/>
        <w:keepNext/>
        <w:rPr>
          <w:b/>
          <w:bCs/>
          <w:color w:val="00188F"/>
        </w:rPr>
      </w:pPr>
      <w:r>
        <w:rPr>
          <w:b/>
          <w:bCs/>
          <w:color w:val="00188F"/>
        </w:rPr>
        <w:t>Szolgáltatás-jóváírás</w:t>
      </w:r>
      <w:r w:rsidR="002D2F12">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Szolgáltatás-jóváírás</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w:t>
            </w:r>
          </w:p>
        </w:tc>
        <w:tc>
          <w:tcPr>
            <w:tcW w:w="5400" w:type="dxa"/>
          </w:tcPr>
          <w:p w14:paraId="71BB0B30" w14:textId="77777777" w:rsidR="0048402F" w:rsidRPr="005A3C16" w:rsidRDefault="0048402F" w:rsidP="000F31B4">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w:t>
            </w:r>
          </w:p>
        </w:tc>
        <w:tc>
          <w:tcPr>
            <w:tcW w:w="5400" w:type="dxa"/>
          </w:tcPr>
          <w:p w14:paraId="7DA6BAD2" w14:textId="77777777" w:rsidR="0048402F" w:rsidRPr="005A3C16" w:rsidRDefault="0048402F" w:rsidP="000F31B4">
            <w:pPr>
              <w:pStyle w:val="ProductList-OfferingBody"/>
              <w:jc w:val="center"/>
            </w:pPr>
            <w:r>
              <w:t>30%</w:t>
            </w:r>
          </w:p>
        </w:tc>
      </w:tr>
    </w:tbl>
    <w:p w14:paraId="12070133" w14:textId="382DC25A" w:rsidR="0048402F" w:rsidRPr="00EF7CF9" w:rsidRDefault="002778D1"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BD958DA" w14:textId="0C101010" w:rsidR="00C074BC" w:rsidRPr="00C074BC" w:rsidRDefault="00C074BC" w:rsidP="00C074BC">
      <w:pPr>
        <w:pStyle w:val="ProductList-Offering2Heading"/>
        <w:keepNext/>
        <w:outlineLvl w:val="2"/>
      </w:pPr>
      <w:bookmarkStart w:id="450" w:name="_Toc231483913"/>
      <w:r>
        <w:t>Azure VNet NAT</w:t>
      </w:r>
      <w:bookmarkEnd w:id="450"/>
    </w:p>
    <w:p w14:paraId="7C326E58" w14:textId="77777777" w:rsidR="00C074BC" w:rsidRPr="00C074BC" w:rsidRDefault="00C074BC" w:rsidP="00C074BC">
      <w:pPr>
        <w:pStyle w:val="ProductList-Body"/>
        <w:rPr>
          <w:b/>
          <w:bCs/>
          <w:color w:val="00188F"/>
        </w:rPr>
      </w:pPr>
      <w:r>
        <w:rPr>
          <w:b/>
          <w:bCs/>
          <w:color w:val="00188F"/>
        </w:rPr>
        <w:t>További fogalommeghatározások</w:t>
      </w:r>
    </w:p>
    <w:p w14:paraId="35C02D4A" w14:textId="77777777" w:rsidR="00C074BC" w:rsidRDefault="00C074BC" w:rsidP="00C074BC">
      <w:pPr>
        <w:pStyle w:val="ProductList-Body"/>
      </w:pPr>
      <w:r>
        <w:t>A „</w:t>
      </w:r>
      <w:r>
        <w:rPr>
          <w:b/>
          <w:bCs/>
          <w:color w:val="00188F"/>
        </w:rPr>
        <w:t>statikus nyilvános IP-cím</w:t>
      </w:r>
      <w:r>
        <w:t>” olyan IP-cím, amelyet egy felhasználói munkaterhelésre konfiguráltak. A statikus IP-cím nem változik meg.</w:t>
      </w:r>
    </w:p>
    <w:p w14:paraId="28DC0CC7" w14:textId="77777777" w:rsidR="00C074BC" w:rsidRDefault="00C074BC" w:rsidP="00C074BC">
      <w:pPr>
        <w:pStyle w:val="ProductList-Body"/>
      </w:pPr>
      <w:r>
        <w:t>A „</w:t>
      </w:r>
      <w:r>
        <w:rPr>
          <w:b/>
          <w:bCs/>
          <w:color w:val="00188F"/>
        </w:rPr>
        <w:t>hálózati címfordítás</w:t>
      </w:r>
      <w:r>
        <w:t>” az a folyamat, amelynek során egy magánhálózat magánhálózati IP-címeit egy nyilvános IP-címmé alakítják annak érdekében, hogy több Azure-beli számítási erőforrás (azaz virtuális gép) egyetlen nyilvános címen keresztül tudjon az internethez csatlakozni.</w:t>
      </w:r>
    </w:p>
    <w:p w14:paraId="4957B914" w14:textId="77777777" w:rsidR="00C074BC" w:rsidRDefault="00C074BC" w:rsidP="00C074BC">
      <w:pPr>
        <w:pStyle w:val="ProductList-Body"/>
      </w:pPr>
      <w:r>
        <w:t>Az „</w:t>
      </w:r>
      <w:r>
        <w:rPr>
          <w:b/>
          <w:bCs/>
          <w:color w:val="00188F"/>
        </w:rPr>
        <w:t>adatkapcsolat</w:t>
      </w:r>
      <w:r>
        <w:t>” a támogatott IP-adatátviteli protokollok szerint folytatott olyan kétirányú hálózati adatforgalom, amely bármilyen olyan IP-címről küldhető és bármilyen olyan IP-címen fogadható, amelyet a forgalom engedélyezésére konfiguráltak.</w:t>
      </w:r>
    </w:p>
    <w:p w14:paraId="2CF65708" w14:textId="77777777" w:rsidR="00C074BC" w:rsidRDefault="00C074BC" w:rsidP="00C074BC">
      <w:pPr>
        <w:pStyle w:val="ProductList-Body"/>
      </w:pPr>
      <w:r>
        <w:t>A „</w:t>
      </w:r>
      <w:r>
        <w:rPr>
          <w:b/>
          <w:bCs/>
          <w:color w:val="00188F"/>
        </w:rPr>
        <w:t>kimenő hálózati forgalom</w:t>
      </w:r>
      <w:r>
        <w:t>” olyan forgalom, amely egy magánhálózatból egy nyilvános végpont felé halad az interneten keresztül.</w:t>
      </w:r>
    </w:p>
    <w:p w14:paraId="15FC86BD" w14:textId="79CA3363" w:rsidR="00C074BC" w:rsidRPr="00C074BC" w:rsidRDefault="00EE6E3C" w:rsidP="005814D8">
      <w:pPr>
        <w:pStyle w:val="ProductList-Body"/>
        <w:spacing w:before="120"/>
        <w:rPr>
          <w:b/>
          <w:bCs/>
          <w:color w:val="00188F"/>
        </w:rPr>
      </w:pPr>
      <w:r>
        <w:rPr>
          <w:b/>
          <w:bCs/>
          <w:color w:val="00188F"/>
        </w:rPr>
        <w:t>A Rendelkezésre Állás kiszámítása és a Szolgáltatási Szintek az Azure VNet NAT esetén</w:t>
      </w:r>
    </w:p>
    <w:p w14:paraId="13C9C4ED" w14:textId="5D22608A" w:rsidR="00C074BC" w:rsidRDefault="00C074BC" w:rsidP="00C074BC">
      <w:pPr>
        <w:pStyle w:val="ProductList-Body"/>
      </w:pPr>
      <w:r>
        <w:t>A „</w:t>
      </w:r>
      <w:r>
        <w:rPr>
          <w:b/>
          <w:bCs/>
          <w:color w:val="00188F"/>
        </w:rPr>
        <w:t>Maximális Rendelkezésre Állási Percek</w:t>
      </w:r>
      <w:r>
        <w:t>” azt az időtartamot jelentik percben kifejezve, amely alatt adott, az Ügyfél által telepített Azure VNet NAT szolgáltatás (amely két vagy több Kifogástalan Virtuális Gépet szolgál ki) egy Microsoft Azure-előfizetés esetén egy Alkalmazandó Időszakban telepített állapotban van.</w:t>
      </w:r>
    </w:p>
    <w:p w14:paraId="5DA3B703" w14:textId="77777777" w:rsidR="00C074BC" w:rsidRDefault="00C074BC" w:rsidP="00C074BC">
      <w:pPr>
        <w:pStyle w:val="ProductList-Body"/>
      </w:pPr>
      <w:r>
        <w:t>Az „</w:t>
      </w:r>
      <w:r>
        <w:rPr>
          <w:b/>
          <w:bCs/>
          <w:color w:val="00188F"/>
        </w:rPr>
        <w:t>Állásidő</w:t>
      </w:r>
      <w:r>
        <w:t>” azoknak perceknek az összessége a Maximális Rendelkezésre Állási Perceken belül, amelyek alatt az adott Azure VNet NAT szolgáltatás nem áll rendelkezésre. Egy perc akkor tekintendő rendelkezésre nem állónak, ha egyik Kifogástalan Virtuális Gépnek sincs Adatkapcsolata a VNet NAT-végponton keresztül. Az Állásidőbe nem tartoznak bele a SNAT portok elfogyásából származó percek.</w:t>
      </w:r>
    </w:p>
    <w:p w14:paraId="545A6DFC" w14:textId="110E0FB8" w:rsidR="00C074BC" w:rsidRDefault="00C074BC" w:rsidP="00C074BC">
      <w:pPr>
        <w:pStyle w:val="ProductList-Body"/>
      </w:pPr>
      <w:r>
        <w:t>Az Azure VNet NAT szolgáltatásra vonatkozó „</w:t>
      </w:r>
      <w:r>
        <w:rPr>
          <w:b/>
          <w:bCs/>
          <w:color w:val="00188F"/>
        </w:rPr>
        <w:t>Százalékos Rendelkezésre Állás</w:t>
      </w:r>
      <w:r>
        <w:t>” a következő értéket jelenti: a Maximális Rendelkezésre Állási Percek számából levonva az Állásidő, és ez elosztva a Maximális Rendelkezésre Állási Percek számával, majd megszorozva 100-zal.</w:t>
      </w:r>
    </w:p>
    <w:p w14:paraId="103C58B6" w14:textId="10D35EA8" w:rsidR="00C074BC" w:rsidRDefault="00AC48A7" w:rsidP="00C074BC">
      <w:pPr>
        <w:pStyle w:val="ProductList-Body"/>
      </w:pPr>
      <w:r>
        <w:t>A Százalékos Rendelkezésre Állás a következő képlettel határozható meg:</w:t>
      </w:r>
    </w:p>
    <w:p w14:paraId="4C9952DE" w14:textId="77777777" w:rsidR="00365E17" w:rsidRPr="00EF7CF9" w:rsidRDefault="00000000" w:rsidP="00C959C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54A7BEA" w14:textId="6C592F2A" w:rsidR="00C074BC" w:rsidRPr="00FD547B" w:rsidRDefault="00C074BC" w:rsidP="00C074BC">
      <w:pPr>
        <w:pStyle w:val="ProductList-Body"/>
        <w:rPr>
          <w:b/>
          <w:bCs/>
          <w:color w:val="00008F"/>
        </w:rPr>
      </w:pPr>
      <w:r w:rsidRPr="00FD547B">
        <w:rPr>
          <w:b/>
          <w:bCs/>
          <w:color w:val="00008F"/>
        </w:rPr>
        <w:t>Az Azure NAT-Átjáró Ügyfél általi használatára a következő Szolgáltatási Szintek és Szolgáltatás-jóváírás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Szolgáltatás-jóváírás</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w:t>
            </w:r>
          </w:p>
        </w:tc>
        <w:tc>
          <w:tcPr>
            <w:tcW w:w="5400" w:type="dxa"/>
          </w:tcPr>
          <w:p w14:paraId="53358258" w14:textId="77777777" w:rsidR="00C074BC" w:rsidRPr="005A3C16" w:rsidRDefault="00C074BC" w:rsidP="000F31B4">
            <w:pPr>
              <w:pStyle w:val="ProductList-OfferingBody"/>
              <w:jc w:val="center"/>
            </w:pPr>
            <w:r>
              <w:t>10%</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w:t>
            </w:r>
          </w:p>
        </w:tc>
        <w:tc>
          <w:tcPr>
            <w:tcW w:w="5400" w:type="dxa"/>
          </w:tcPr>
          <w:p w14:paraId="5BF8DE88" w14:textId="6FD720FA" w:rsidR="00C074BC" w:rsidRPr="005A3C16" w:rsidRDefault="00C074BC" w:rsidP="000F31B4">
            <w:pPr>
              <w:pStyle w:val="ProductList-OfferingBody"/>
              <w:jc w:val="center"/>
            </w:pPr>
            <w:r>
              <w:t>25%</w:t>
            </w:r>
          </w:p>
        </w:tc>
      </w:tr>
    </w:tbl>
    <w:p w14:paraId="785C438D" w14:textId="7EA968EC" w:rsidR="00C074BC" w:rsidRPr="00EF7CF9" w:rsidRDefault="002778D1"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6370F33" w14:textId="77777777" w:rsidR="00CB2179" w:rsidRPr="00AF07EF" w:rsidRDefault="00CB2179" w:rsidP="00AF07EF">
      <w:pPr>
        <w:pStyle w:val="ProductList-Offering2Heading"/>
        <w:keepNext/>
        <w:outlineLvl w:val="2"/>
      </w:pPr>
      <w:bookmarkStart w:id="451" w:name="_Toc178268191"/>
      <w:bookmarkStart w:id="452" w:name="_Toc231483914"/>
      <w:bookmarkEnd w:id="442"/>
      <w:bookmarkEnd w:id="443"/>
      <w:r w:rsidRPr="00AF07EF">
        <w:t>Virtuális Hálózati Átjáró</w:t>
      </w:r>
      <w:bookmarkEnd w:id="451"/>
      <w:bookmarkEnd w:id="452"/>
    </w:p>
    <w:p w14:paraId="3214EABD" w14:textId="77777777" w:rsidR="004005AF" w:rsidRPr="00EF7CF9" w:rsidRDefault="004005AF" w:rsidP="004005AF">
      <w:pPr>
        <w:pStyle w:val="ProductList-Body"/>
      </w:pPr>
      <w:r>
        <w:rPr>
          <w:b/>
          <w:color w:val="00188F"/>
        </w:rPr>
        <w:t>További fogalommeghatározások</w:t>
      </w:r>
      <w:r w:rsidRPr="00CB5405">
        <w:rPr>
          <w:b/>
          <w:color w:val="00188F"/>
        </w:rPr>
        <w:t>:</w:t>
      </w:r>
    </w:p>
    <w:p w14:paraId="2860E084" w14:textId="77777777" w:rsidR="00B400CB" w:rsidRPr="00BA2725" w:rsidRDefault="00B400CB" w:rsidP="00B400CB">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Maximális Rendelkezésre Állási Percek</w:t>
      </w:r>
      <w:r>
        <w:rPr>
          <w:rFonts w:ascii="Calibri" w:eastAsia="Calibri" w:hAnsi="Calibri" w:cs="Arial"/>
          <w:sz w:val="18"/>
        </w:rPr>
        <w:t>” egy Alkalmazandó Időszak azon perceinek összessége, amelyek alatt egy adott Azure Virtual Network Manager egy Microsoft Azure-előfizetés esetében telepített állapotban van.</w:t>
      </w:r>
    </w:p>
    <w:p w14:paraId="2791F056" w14:textId="77777777" w:rsidR="00B400CB" w:rsidRPr="00BA2725" w:rsidRDefault="00B400CB" w:rsidP="00B400CB">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b/>
          <w:color w:val="00188F"/>
          <w:sz w:val="18"/>
        </w:rPr>
        <w:t>Állásidő</w:t>
      </w:r>
      <w:r w:rsidRPr="00A57948">
        <w:rPr>
          <w:rFonts w:ascii="Calibri" w:eastAsia="Calibri" w:hAnsi="Calibri" w:cs="Arial"/>
          <w:b/>
          <w:bCs/>
          <w:sz w:val="18"/>
        </w:rPr>
        <w:t>:</w:t>
      </w:r>
      <w:r>
        <w:rPr>
          <w:rFonts w:ascii="Calibri" w:eastAsia="Calibri" w:hAnsi="Calibri" w:cs="Arial"/>
          <w:sz w:val="18"/>
        </w:rPr>
        <w:t xml:space="preserve"> Azoknak a Maximális Rendelkezésre Állási Perceknek az összessége, amelyek alatt a Virtuális Hálózati Átjáró nem áll rendelkezésre. Egy perc akkor tekintendő rendelkezésre nem állónak, ha az adott perc egy harminc másodperces időablakában a Virtuális Hálózati Átjáróval kialakítandó adatkapcsolat létrehozására irányuló összes próbálkozás sikertelen.</w:t>
      </w:r>
    </w:p>
    <w:p w14:paraId="222973BD" w14:textId="52E201F2" w:rsidR="00B400CB" w:rsidRDefault="00B400CB" w:rsidP="00B400C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Százalékos Rendelkezésre Állás</w:t>
      </w:r>
      <w:r w:rsidRPr="00D73964">
        <w:rPr>
          <w:rFonts w:ascii="Calibri" w:eastAsia="Calibri" w:hAnsi="Calibri" w:cs="Arial"/>
          <w:b/>
          <w:bCs/>
          <w:sz w:val="18"/>
        </w:rPr>
        <w:t>:</w:t>
      </w:r>
      <w:r>
        <w:rPr>
          <w:rFonts w:ascii="Calibri" w:eastAsia="Calibri" w:hAnsi="Calibri" w:cs="Arial"/>
          <w:sz w:val="18"/>
        </w:rPr>
        <w:t xml:space="preserve"> A „Százalékos Rendelkezésre Állás” egy adott Virtuális Hálózati Átjáró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2B49DD52" w14:textId="77777777" w:rsidR="00B400CB" w:rsidRPr="006F394A" w:rsidRDefault="00000000" w:rsidP="00C959C1">
      <w:pPr>
        <w:spacing w:before="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Maximális Rendelkezésre Állási Percek - Állásidő</m:t>
              </m:r>
            </m:num>
            <m:den>
              <m:r>
                <m:rPr>
                  <m:nor/>
                </m:rPr>
                <w:rPr>
                  <w:rFonts w:ascii="Cambria Math" w:eastAsia="Calibri" w:hAnsi="Cambria Math" w:cs="Tahoma"/>
                  <w:i/>
                  <w:sz w:val="18"/>
                  <w:szCs w:val="18"/>
                </w:rPr>
                <m:t>Maximális Rendelkezésre Állási Percek</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6BFCCBE" w14:textId="77777777" w:rsidR="00B400CB" w:rsidRDefault="00B400CB" w:rsidP="00B400C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Az egyes Virtuális Hálózati Átjárók Ügyfél általi használatára a következő Szolgáltatási Szintek és Szolgáltatás-jóváírások alkalmazandók</w:t>
      </w:r>
      <w:r w:rsidRPr="00FD5A18">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Alap Átjáró VPN-hez vagy ExpressRoute-hoz – 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5735ADB" w14:textId="77777777" w:rsidTr="00AD38CC">
        <w:trPr>
          <w:tblHeader/>
        </w:trPr>
        <w:tc>
          <w:tcPr>
            <w:tcW w:w="540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Százalékos Rendelkezésre Állás</w:t>
            </w:r>
          </w:p>
        </w:tc>
        <w:tc>
          <w:tcPr>
            <w:tcW w:w="540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5AB7E201" w14:textId="77777777" w:rsidTr="00AD38CC">
        <w:tc>
          <w:tcPr>
            <w:tcW w:w="5400" w:type="dxa"/>
          </w:tcPr>
          <w:p w14:paraId="55715AA0" w14:textId="77777777" w:rsidR="004005AF" w:rsidRPr="00EF7CF9" w:rsidRDefault="004005AF" w:rsidP="000F31B4">
            <w:pPr>
              <w:pStyle w:val="ProductList-OfferingBody"/>
              <w:ind w:left="-23" w:firstLine="23"/>
              <w:jc w:val="center"/>
            </w:pPr>
            <w:r>
              <w:t>&lt; 99,9%</w:t>
            </w:r>
          </w:p>
        </w:tc>
        <w:tc>
          <w:tcPr>
            <w:tcW w:w="5400" w:type="dxa"/>
          </w:tcPr>
          <w:p w14:paraId="78AE8882" w14:textId="77777777" w:rsidR="004005AF" w:rsidRPr="00EF7CF9" w:rsidRDefault="004005AF" w:rsidP="000F31B4">
            <w:pPr>
              <w:pStyle w:val="ProductList-OfferingBody"/>
              <w:jc w:val="center"/>
            </w:pPr>
            <w:r>
              <w:t>10%</w:t>
            </w:r>
          </w:p>
        </w:tc>
      </w:tr>
      <w:tr w:rsidR="004005AF" w:rsidRPr="00B44CF9" w14:paraId="2272A8E6" w14:textId="77777777" w:rsidTr="00AD38CC">
        <w:tc>
          <w:tcPr>
            <w:tcW w:w="5400" w:type="dxa"/>
          </w:tcPr>
          <w:p w14:paraId="5B662717" w14:textId="77777777" w:rsidR="004005AF" w:rsidRPr="00EF7CF9" w:rsidRDefault="004005AF" w:rsidP="000F31B4">
            <w:pPr>
              <w:pStyle w:val="ProductList-OfferingBody"/>
              <w:ind w:left="-23" w:firstLine="23"/>
              <w:jc w:val="center"/>
            </w:pPr>
            <w:r>
              <w:t>&lt; 99%</w:t>
            </w:r>
          </w:p>
        </w:tc>
        <w:tc>
          <w:tcPr>
            <w:tcW w:w="5400" w:type="dxa"/>
          </w:tcPr>
          <w:p w14:paraId="78F67851" w14:textId="77777777" w:rsidR="004005AF" w:rsidRPr="00EF7CF9" w:rsidRDefault="004005AF" w:rsidP="000F31B4">
            <w:pPr>
              <w:pStyle w:val="ProductList-OfferingBody"/>
              <w:jc w:val="center"/>
            </w:pPr>
            <w:r>
              <w:t>25%</w:t>
            </w:r>
          </w:p>
        </w:tc>
      </w:tr>
    </w:tbl>
    <w:p w14:paraId="07CE327E" w14:textId="77777777" w:rsidR="004005AF" w:rsidRPr="00EF7CF9" w:rsidRDefault="004005AF" w:rsidP="00B16ED3">
      <w:pPr>
        <w:pStyle w:val="ProductList-Body"/>
        <w:spacing w:before="120"/>
        <w:ind w:left="360"/>
      </w:pPr>
      <w:r>
        <w:rPr>
          <w:b/>
          <w:bCs/>
          <w:color w:val="00188F"/>
        </w:rPr>
        <w:t>VPN-Átjáró és ExpressRoute-Átjáró raktározási egységek, az Alap kivételével</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8F65D1" w14:textId="77777777" w:rsidTr="00AD38CC">
        <w:trPr>
          <w:trHeight w:val="249"/>
          <w:tblHeader/>
        </w:trPr>
        <w:tc>
          <w:tcPr>
            <w:tcW w:w="540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20D2E025" w14:textId="77777777" w:rsidTr="00AD38CC">
        <w:trPr>
          <w:trHeight w:val="242"/>
        </w:trPr>
        <w:tc>
          <w:tcPr>
            <w:tcW w:w="5400" w:type="dxa"/>
          </w:tcPr>
          <w:p w14:paraId="1E41C743" w14:textId="77777777" w:rsidR="004005AF" w:rsidRPr="00EF7CF9" w:rsidRDefault="004005AF" w:rsidP="000F31B4">
            <w:pPr>
              <w:pStyle w:val="ProductList-OfferingBody"/>
              <w:jc w:val="center"/>
            </w:pPr>
            <w:r>
              <w:t>&lt; 99,95%</w:t>
            </w:r>
          </w:p>
        </w:tc>
        <w:tc>
          <w:tcPr>
            <w:tcW w:w="5400" w:type="dxa"/>
          </w:tcPr>
          <w:p w14:paraId="5C8621FD" w14:textId="77777777" w:rsidR="004005AF" w:rsidRPr="00EF7CF9" w:rsidRDefault="004005AF" w:rsidP="000F31B4">
            <w:pPr>
              <w:pStyle w:val="ProductList-OfferingBody"/>
              <w:jc w:val="center"/>
            </w:pPr>
            <w:r>
              <w:t>10%</w:t>
            </w:r>
          </w:p>
        </w:tc>
      </w:tr>
      <w:tr w:rsidR="004005AF" w:rsidRPr="00B44CF9" w14:paraId="6508444F" w14:textId="77777777" w:rsidTr="00AD38CC">
        <w:trPr>
          <w:trHeight w:val="249"/>
        </w:trPr>
        <w:tc>
          <w:tcPr>
            <w:tcW w:w="5400" w:type="dxa"/>
          </w:tcPr>
          <w:p w14:paraId="54EDC13C" w14:textId="77777777" w:rsidR="004005AF" w:rsidRPr="00EF7CF9" w:rsidRDefault="004005AF" w:rsidP="000F31B4">
            <w:pPr>
              <w:pStyle w:val="ProductList-OfferingBody"/>
              <w:keepNext/>
              <w:jc w:val="center"/>
            </w:pPr>
            <w:r>
              <w:t>&lt; 99%</w:t>
            </w:r>
          </w:p>
        </w:tc>
        <w:tc>
          <w:tcPr>
            <w:tcW w:w="5400" w:type="dxa"/>
          </w:tcPr>
          <w:p w14:paraId="401AF3D0" w14:textId="77777777" w:rsidR="004005AF" w:rsidRPr="00EF7CF9" w:rsidRDefault="004005AF" w:rsidP="000F31B4">
            <w:pPr>
              <w:pStyle w:val="ProductList-OfferingBody"/>
              <w:keepNext/>
              <w:jc w:val="center"/>
            </w:pPr>
            <w:r>
              <w:t>25%</w:t>
            </w:r>
          </w:p>
        </w:tc>
      </w:tr>
    </w:tbl>
    <w:p w14:paraId="09316B10" w14:textId="43D19729"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D0785CF" w14:textId="77777777" w:rsidR="00637D9A" w:rsidRPr="00637D9A" w:rsidRDefault="00637D9A" w:rsidP="00637D9A">
      <w:pPr>
        <w:pStyle w:val="ProductList-Offering2Heading"/>
        <w:keepNext/>
        <w:outlineLvl w:val="2"/>
      </w:pPr>
      <w:bookmarkStart w:id="453" w:name="_Toc231483915"/>
      <w:bookmarkEnd w:id="444"/>
      <w:bookmarkEnd w:id="445"/>
      <w:bookmarkEnd w:id="446"/>
      <w:bookmarkEnd w:id="447"/>
      <w:bookmarkEnd w:id="448"/>
      <w:r>
        <w:t>Azure Web PubSub</w:t>
      </w:r>
      <w:bookmarkEnd w:id="453"/>
    </w:p>
    <w:p w14:paraId="44A5270C" w14:textId="77777777" w:rsidR="00637D9A" w:rsidRPr="00637D9A" w:rsidRDefault="00637D9A" w:rsidP="00637D9A">
      <w:pPr>
        <w:pStyle w:val="ProductList-Body"/>
        <w:rPr>
          <w:b/>
          <w:bCs/>
          <w:color w:val="00188F"/>
        </w:rPr>
      </w:pPr>
      <w:r>
        <w:rPr>
          <w:b/>
          <w:bCs/>
          <w:color w:val="00188F"/>
        </w:rPr>
        <w:t>További fogalommeghatározások</w:t>
      </w:r>
    </w:p>
    <w:p w14:paraId="0ED7D0D4" w14:textId="77777777" w:rsidR="00637D9A" w:rsidRDefault="00637D9A" w:rsidP="00637D9A">
      <w:pPr>
        <w:pStyle w:val="ProductList-Body"/>
      </w:pPr>
      <w:r>
        <w:t>A „</w:t>
      </w:r>
      <w:r>
        <w:rPr>
          <w:b/>
          <w:bCs/>
          <w:color w:val="00188F"/>
        </w:rPr>
        <w:t>Web PubSub szolgáltatási Végpont</w:t>
      </w:r>
      <w:r>
        <w:t>” az a gazdanév, ahonnan a Web PubSub szolgáltatást a kiszolgálók vagy ügyfelek elérik Web PubSub-tranzakciók végrehajtása céljából.</w:t>
      </w:r>
    </w:p>
    <w:p w14:paraId="3F676377" w14:textId="77777777" w:rsidR="00637D9A" w:rsidRDefault="00637D9A" w:rsidP="00637D9A">
      <w:pPr>
        <w:pStyle w:val="ProductList-Body"/>
      </w:pPr>
      <w:r>
        <w:t>A „</w:t>
      </w:r>
      <w:r>
        <w:rPr>
          <w:b/>
          <w:bCs/>
          <w:color w:val="00188F"/>
        </w:rPr>
        <w:t>Web PubSub-Tranzakciók</w:t>
      </w:r>
      <w:r>
        <w:t>” az ügyféltől a kiszolgálónak, illetve a kiszolgálótól az ügyfélnek egy Web PubSub szolgáltatási Végponton keresztül küldött tranzakciós kérések halmaza. Az ilyen tranzakciós kérések közé tartozik a kapcsolat létrehozása a kiszolgáló/ügyfél és a Web PubSub szolgáltatási Végpont között, vagy üzenetek küldése a Web PubSub szolgáltatási Végponton keresztül.</w:t>
      </w:r>
    </w:p>
    <w:p w14:paraId="7A6D697D" w14:textId="734B425C" w:rsidR="00637D9A" w:rsidRPr="00637D9A" w:rsidRDefault="00EE6E3C" w:rsidP="0014738A">
      <w:pPr>
        <w:pStyle w:val="ProductList-Body"/>
        <w:spacing w:before="60"/>
        <w:rPr>
          <w:b/>
          <w:bCs/>
          <w:color w:val="00188F"/>
        </w:rPr>
      </w:pPr>
      <w:r>
        <w:rPr>
          <w:b/>
          <w:bCs/>
          <w:color w:val="00188F"/>
        </w:rPr>
        <w:t>A Rendelkezésre Állás kiszámítása és a Szolgáltatási Szintek Web PubSub szolgáltatás-Példány esetén</w:t>
      </w:r>
    </w:p>
    <w:p w14:paraId="5274C6D6" w14:textId="293DBCCF" w:rsidR="00637D9A" w:rsidRDefault="00637D9A" w:rsidP="00637D9A">
      <w:pPr>
        <w:pStyle w:val="ProductList-Body"/>
      </w:pPr>
      <w:r>
        <w:t>A „</w:t>
      </w:r>
      <w:r>
        <w:rPr>
          <w:b/>
          <w:bCs/>
          <w:color w:val="00188F"/>
        </w:rPr>
        <w:t>Maximális Rendelkezésre Állási Percek</w:t>
      </w:r>
      <w:r>
        <w:t>” azt az időtartamot jelenti percben kifejezve, amely alatt az Ügyfél által telepített Web PubSub szolgáltatás egy adott Microsoft Azure-előfizetés esetén egy Alkalmazandó Időszakban telepített állapotban van.</w:t>
      </w:r>
    </w:p>
    <w:p w14:paraId="54F466A0" w14:textId="40810E91" w:rsidR="00637D9A" w:rsidRDefault="00637D9A" w:rsidP="00637D9A">
      <w:pPr>
        <w:pStyle w:val="ProductList-Body"/>
      </w:pPr>
      <w:r>
        <w:t>Az „</w:t>
      </w:r>
      <w:r>
        <w:rPr>
          <w:b/>
          <w:bCs/>
          <w:color w:val="00188F"/>
        </w:rPr>
        <w:t>Állásidő</w:t>
      </w:r>
      <w:r>
        <w:t>” a Maximális Rendelkezésre Állási Percek azon felhalmozódott összege egy Alkalmazandó Időszakban a Web PubSub szolgáltatás esetében, amely alatt a Web PubSub szolgáltatás nem érhető el. Egy adott perc akkor tekintendő rendelkezésre nem állónak, ha az adott percen belül a Web PubSub-tranzakciók küldésére tett összes kísérlet vagy Hibakódot ad vissza, vagy egy percen belül nem eredményez Sikerkódot.</w:t>
      </w:r>
    </w:p>
    <w:p w14:paraId="2D69C325" w14:textId="3218A173" w:rsidR="00637D9A" w:rsidRDefault="00637D9A" w:rsidP="00637D9A">
      <w:pPr>
        <w:pStyle w:val="ProductList-Body"/>
      </w:pPr>
      <w:r>
        <w:t>A „</w:t>
      </w:r>
      <w:r>
        <w:rPr>
          <w:b/>
          <w:bCs/>
          <w:color w:val="00188F"/>
        </w:rPr>
        <w:t>Százalékos Rendelkezésre Állás</w:t>
      </w:r>
      <w:r>
        <w:t>” a Web PubSub szolgáltatás esetében a következő értéket jelenti: a Maximális Rendelkezésre Állási Percek számából levonva az Állásidő, és ez elosztva a Maximális Rendelkezésre Állási Percek számával.</w:t>
      </w:r>
    </w:p>
    <w:p w14:paraId="61D19559" w14:textId="75F68B45" w:rsidR="00637D9A" w:rsidRDefault="00AC48A7" w:rsidP="00637D9A">
      <w:pPr>
        <w:pStyle w:val="ProductList-Body"/>
      </w:pPr>
      <w:r>
        <w:t>A Százalékos Rendelkezésre Állás a következő képlettel határozható meg:</w:t>
      </w:r>
    </w:p>
    <w:p w14:paraId="5A47F22A" w14:textId="77777777" w:rsidR="00365E17" w:rsidRPr="00EF7CF9" w:rsidRDefault="00000000" w:rsidP="00E12E0B">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8257777" w14:textId="77777777" w:rsidR="00F07C24" w:rsidRDefault="00637D9A" w:rsidP="00637D9A">
      <w:pPr>
        <w:pStyle w:val="ProductList-Body"/>
        <w:rPr>
          <w:b/>
          <w:bCs/>
          <w:color w:val="00188F"/>
        </w:rPr>
      </w:pPr>
      <w:r>
        <w:rPr>
          <w:b/>
          <w:bCs/>
          <w:color w:val="00188F"/>
        </w:rPr>
        <w:t>A Normál szintű Web PubSub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1B39" w:rsidRPr="00B44CF9" w14:paraId="4138CB16" w14:textId="77777777" w:rsidTr="00AD38CC">
        <w:trPr>
          <w:trHeight w:val="249"/>
          <w:tblHeader/>
        </w:trPr>
        <w:tc>
          <w:tcPr>
            <w:tcW w:w="5400" w:type="dxa"/>
            <w:shd w:val="clear" w:color="auto" w:fill="0072C6"/>
          </w:tcPr>
          <w:p w14:paraId="6152B28C" w14:textId="3CD320EC" w:rsidR="00A21B39" w:rsidRPr="00EF7CF9" w:rsidRDefault="00637D9A" w:rsidP="000F31B4">
            <w:pPr>
              <w:pStyle w:val="ProductList-OfferingBody"/>
              <w:jc w:val="center"/>
              <w:rPr>
                <w:color w:val="FFFFFF" w:themeColor="background1"/>
              </w:rPr>
            </w:pPr>
            <w:r>
              <w:rPr>
                <w:b/>
                <w:bCs/>
                <w:color w:val="00188F"/>
              </w:rPr>
              <w:t xml:space="preserve"> </w:t>
            </w:r>
            <w:r w:rsidR="00AC48A7">
              <w:rPr>
                <w:color w:val="FFFFFF" w:themeColor="background1"/>
              </w:rPr>
              <w:t>Százalékos Rendelkezésre Állás</w:t>
            </w:r>
          </w:p>
        </w:tc>
        <w:tc>
          <w:tcPr>
            <w:tcW w:w="540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Szolgáltatás-jóváírás</w:t>
            </w:r>
          </w:p>
        </w:tc>
      </w:tr>
      <w:tr w:rsidR="00A21B39" w:rsidRPr="00B44CF9" w14:paraId="57CB3DBA" w14:textId="77777777" w:rsidTr="00AD38CC">
        <w:trPr>
          <w:trHeight w:val="242"/>
        </w:trPr>
        <w:tc>
          <w:tcPr>
            <w:tcW w:w="5400" w:type="dxa"/>
          </w:tcPr>
          <w:p w14:paraId="3AD3F0BF" w14:textId="24FDC99B" w:rsidR="00A21B39" w:rsidRPr="00EF7CF9" w:rsidRDefault="00A21B39" w:rsidP="000F31B4">
            <w:pPr>
              <w:pStyle w:val="ProductList-OfferingBody"/>
              <w:jc w:val="center"/>
            </w:pPr>
            <w:r>
              <w:t>&lt; 99,9%</w:t>
            </w:r>
          </w:p>
        </w:tc>
        <w:tc>
          <w:tcPr>
            <w:tcW w:w="5400" w:type="dxa"/>
          </w:tcPr>
          <w:p w14:paraId="6FC79C7C" w14:textId="77777777" w:rsidR="00A21B39" w:rsidRPr="00EF7CF9" w:rsidRDefault="00A21B39" w:rsidP="000F31B4">
            <w:pPr>
              <w:pStyle w:val="ProductList-OfferingBody"/>
              <w:jc w:val="center"/>
            </w:pPr>
            <w:r>
              <w:t>10%</w:t>
            </w:r>
          </w:p>
        </w:tc>
      </w:tr>
      <w:tr w:rsidR="00A21B39" w:rsidRPr="00B44CF9" w14:paraId="04DCC853" w14:textId="77777777" w:rsidTr="00AD38CC">
        <w:trPr>
          <w:trHeight w:val="249"/>
        </w:trPr>
        <w:tc>
          <w:tcPr>
            <w:tcW w:w="5400" w:type="dxa"/>
          </w:tcPr>
          <w:p w14:paraId="2B0BEC00" w14:textId="77777777" w:rsidR="00A21B39" w:rsidRPr="00EF7CF9" w:rsidRDefault="00A21B39" w:rsidP="000F31B4">
            <w:pPr>
              <w:pStyle w:val="ProductList-OfferingBody"/>
              <w:keepNext/>
              <w:jc w:val="center"/>
            </w:pPr>
            <w:r>
              <w:t>&lt; 99%</w:t>
            </w:r>
          </w:p>
        </w:tc>
        <w:tc>
          <w:tcPr>
            <w:tcW w:w="5400" w:type="dxa"/>
          </w:tcPr>
          <w:p w14:paraId="03699744" w14:textId="77777777" w:rsidR="00A21B39" w:rsidRPr="00EF7CF9" w:rsidRDefault="00A21B39" w:rsidP="000F31B4">
            <w:pPr>
              <w:pStyle w:val="ProductList-OfferingBody"/>
              <w:keepNext/>
              <w:jc w:val="center"/>
            </w:pPr>
            <w:r>
              <w:t>25%</w:t>
            </w:r>
          </w:p>
        </w:tc>
      </w:tr>
    </w:tbl>
    <w:p w14:paraId="3121203D" w14:textId="6A60155A" w:rsidR="00A21B39" w:rsidRPr="00EF7CF9" w:rsidRDefault="002778D1"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E5FA765" w14:textId="6B8F6247" w:rsidR="0054334B" w:rsidRPr="002D6760" w:rsidRDefault="0054334B" w:rsidP="0054334B">
      <w:pPr>
        <w:pStyle w:val="ProductList-Offering2Heading"/>
        <w:keepNext/>
        <w:outlineLvl w:val="2"/>
      </w:pPr>
      <w:bookmarkStart w:id="454" w:name="_Toc231483916"/>
      <w:r>
        <w:t>Windows 10 IoT Core Services</w:t>
      </w:r>
      <w:bookmarkEnd w:id="454"/>
    </w:p>
    <w:p w14:paraId="66A5ACEC" w14:textId="438CD4D1" w:rsidR="0054334B" w:rsidRPr="002D6760" w:rsidRDefault="00EE6E3C" w:rsidP="0054334B">
      <w:pPr>
        <w:pStyle w:val="ProductList-Body"/>
        <w:rPr>
          <w:b/>
          <w:bCs/>
          <w:color w:val="00188F"/>
        </w:rPr>
      </w:pPr>
      <w:r>
        <w:rPr>
          <w:b/>
          <w:bCs/>
          <w:color w:val="00188F"/>
        </w:rPr>
        <w:t>A Rendelkezésre Állás kiszámítása és a Szolgáltatási Szintek a Windows 10 IoT Core Services esetén</w:t>
      </w:r>
    </w:p>
    <w:p w14:paraId="7CE7D4D7" w14:textId="348C1C73" w:rsidR="0054334B" w:rsidRDefault="0054334B" w:rsidP="0054334B">
      <w:pPr>
        <w:pStyle w:val="ProductList-Body"/>
      </w:pPr>
      <w:r>
        <w:t>A „</w:t>
      </w:r>
      <w:r>
        <w:rPr>
          <w:b/>
          <w:bCs/>
          <w:color w:val="00188F"/>
        </w:rPr>
        <w:t>Maximális Rendelkezésre Állási Percek</w:t>
      </w:r>
      <w:r>
        <w:t>” azt az időtartamot jelenti percben kifejezve, amely alatt adott, az Ügyfél által telepített Windows 10 IoT Core Services egy adott Microsoft Azure-előfizetés esetén egy Alkalmazandó Időszakban telepített állapotban van.</w:t>
      </w:r>
    </w:p>
    <w:p w14:paraId="64DD26A7" w14:textId="77777777" w:rsidR="0054334B" w:rsidRDefault="0054334B" w:rsidP="0054334B">
      <w:pPr>
        <w:pStyle w:val="ProductList-Body"/>
      </w:pPr>
      <w:r>
        <w:t>Az „</w:t>
      </w:r>
      <w:r>
        <w:rPr>
          <w:b/>
          <w:bCs/>
          <w:color w:val="00188F"/>
        </w:rPr>
        <w:t>Állásidő</w:t>
      </w:r>
      <w:r>
        <w:t>” azoknak a perceknek az összessége a Maximális Rendelkezésre Állási Perceken belül, amelyek alatt a Windows 10 IoT Core Services nem áll rendelkezésre. Egy adott Windows 10 IoT Core Services példány esetén egy perc akkor tekintendő rendelkezésre nem állónak, ha az adott percben az összes folyamatosan végrehajtott, a Device Update Center Szolgáltatásba való bejelentkezést, vagy a Device Update Center Szolgáltatásban művelet végrehajtását célzó összes kísérlet vagy Hibakódot ad vissza, vagy két percen belül nem eredményez Sikerkódot.</w:t>
      </w:r>
    </w:p>
    <w:p w14:paraId="1320B9E6" w14:textId="7F68C3E6" w:rsidR="0054334B" w:rsidRDefault="0054334B" w:rsidP="0054334B">
      <w:pPr>
        <w:pStyle w:val="ProductList-Body"/>
      </w:pPr>
      <w:r>
        <w:t>A „</w:t>
      </w:r>
      <w:r>
        <w:rPr>
          <w:b/>
          <w:bCs/>
          <w:color w:val="00188F"/>
        </w:rPr>
        <w:t>Százalékos Rendelkezésre Állás</w:t>
      </w:r>
      <w:r>
        <w:t>” kiszámítása a következő képlettel történik:</w:t>
      </w:r>
    </w:p>
    <w:p w14:paraId="15220E80" w14:textId="77777777" w:rsidR="00365E17" w:rsidRPr="00EF7CF9" w:rsidRDefault="00000000" w:rsidP="00E12E0B">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Pr>
          <w:b/>
          <w:bCs/>
          <w:color w:val="00188F"/>
        </w:rPr>
        <w:t>A Windows 10 IoT Core Services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Szolgáltatás-jóváírás</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w:t>
            </w:r>
          </w:p>
        </w:tc>
        <w:tc>
          <w:tcPr>
            <w:tcW w:w="5400" w:type="dxa"/>
          </w:tcPr>
          <w:p w14:paraId="6930A573" w14:textId="77777777" w:rsidR="0054334B" w:rsidRPr="00EF7CF9" w:rsidRDefault="0054334B" w:rsidP="000F31B4">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w:t>
            </w:r>
          </w:p>
        </w:tc>
        <w:tc>
          <w:tcPr>
            <w:tcW w:w="5400" w:type="dxa"/>
          </w:tcPr>
          <w:p w14:paraId="6B31DA5D" w14:textId="77777777" w:rsidR="0054334B" w:rsidRPr="00EF7CF9" w:rsidRDefault="0054334B" w:rsidP="000F31B4">
            <w:pPr>
              <w:pStyle w:val="ProductList-OfferingBody"/>
              <w:keepNext/>
              <w:jc w:val="center"/>
            </w:pPr>
            <w:r>
              <w:t>25%</w:t>
            </w:r>
          </w:p>
        </w:tc>
      </w:tr>
    </w:tbl>
    <w:p w14:paraId="57AC2C61" w14:textId="7EA41AB4" w:rsidR="0054334B" w:rsidRPr="00EF7CF9" w:rsidRDefault="002778D1"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E8BDC16" w14:textId="11AA264E" w:rsidR="003A16EB" w:rsidRPr="00EF7CF9" w:rsidRDefault="003A16EB" w:rsidP="00AA1835">
      <w:pPr>
        <w:pStyle w:val="ProductList-OfferingGroupHeading"/>
        <w:tabs>
          <w:tab w:val="clear" w:pos="360"/>
          <w:tab w:val="clear" w:pos="720"/>
          <w:tab w:val="clear" w:pos="1080"/>
        </w:tabs>
        <w:outlineLvl w:val="1"/>
      </w:pPr>
      <w:bookmarkStart w:id="455" w:name="_Toc231483917"/>
      <w:r>
        <w:t>Egyéb online szolgáltatások</w:t>
      </w:r>
      <w:bookmarkEnd w:id="114"/>
      <w:bookmarkEnd w:id="455"/>
    </w:p>
    <w:p w14:paraId="7002A494" w14:textId="77777777" w:rsidR="00657A3A" w:rsidRDefault="00657A3A" w:rsidP="00657A3A">
      <w:pPr>
        <w:pStyle w:val="ProductList-Offering2Heading"/>
        <w:tabs>
          <w:tab w:val="clear" w:pos="360"/>
          <w:tab w:val="clear" w:pos="720"/>
          <w:tab w:val="clear" w:pos="1080"/>
        </w:tabs>
        <w:outlineLvl w:val="2"/>
      </w:pPr>
      <w:bookmarkStart w:id="456" w:name="_Toc55920316"/>
      <w:bookmarkStart w:id="457" w:name="_Toc231483918"/>
      <w:bookmarkStart w:id="458" w:name="MicrosoftDefenderforIdentity"/>
      <w:bookmarkStart w:id="459" w:name="_Toc457821592"/>
      <w:r>
        <w:t>Microsoft Defender for Identity</w:t>
      </w:r>
      <w:bookmarkEnd w:id="456"/>
      <w:bookmarkEnd w:id="457"/>
    </w:p>
    <w:bookmarkEnd w:id="458"/>
    <w:p w14:paraId="3070A80B" w14:textId="77777777" w:rsidR="00657A3A" w:rsidRPr="00DA6241" w:rsidRDefault="00657A3A" w:rsidP="00657A3A">
      <w:pPr>
        <w:pStyle w:val="ProductList-Body"/>
      </w:pPr>
      <w:r>
        <w:rPr>
          <w:b/>
          <w:color w:val="00188F"/>
        </w:rPr>
        <w:t>További fogalommeghatározások</w:t>
      </w:r>
      <w:r w:rsidRPr="00CB5405">
        <w:rPr>
          <w:b/>
          <w:color w:val="00188F"/>
        </w:rPr>
        <w:t>:</w:t>
      </w:r>
    </w:p>
    <w:p w14:paraId="7B084D0A" w14:textId="6CEB8596" w:rsidR="00ED3A16" w:rsidRDefault="00657A3A" w:rsidP="00657A3A">
      <w:pPr>
        <w:spacing w:after="0"/>
        <w:rPr>
          <w:sz w:val="18"/>
        </w:rPr>
      </w:pPr>
      <w:r>
        <w:rPr>
          <w:sz w:val="18"/>
        </w:rPr>
        <w:t>Az „</w:t>
      </w:r>
      <w:r>
        <w:rPr>
          <w:b/>
          <w:color w:val="00188F"/>
          <w:sz w:val="18"/>
        </w:rPr>
        <w:t>Állásidő</w:t>
      </w:r>
      <w:r>
        <w:rPr>
          <w:sz w:val="18"/>
        </w:rPr>
        <w:t>” bármely olyan időtartam, amely alatt a rendszergazda nem tudja elérni a Microsoft Defender for Identity portált.</w:t>
      </w:r>
    </w:p>
    <w:p w14:paraId="08807E89" w14:textId="069779A6" w:rsidR="00ED3A16" w:rsidRPr="00CE181C" w:rsidRDefault="00AC48A7" w:rsidP="00ED3A16">
      <w:pPr>
        <w:pStyle w:val="ProductList-Body"/>
      </w:pPr>
      <w:r>
        <w:rPr>
          <w:b/>
          <w:bCs/>
          <w:color w:val="00188F"/>
        </w:rPr>
        <w:t>Százalékos Rendelkezésre Állás</w:t>
      </w:r>
      <w:r w:rsidRPr="00CB5405">
        <w:rPr>
          <w:b/>
          <w:color w:val="00188F"/>
        </w:rPr>
        <w:t>:</w:t>
      </w:r>
      <w:r>
        <w:t xml:space="preserve"> A Százalékos Rendelkezésre Állás a következő képlettel határozható meg: </w:t>
      </w:r>
    </w:p>
    <w:p w14:paraId="44AD3B17" w14:textId="77777777" w:rsidR="00412A9A" w:rsidRPr="00EF7CF9" w:rsidRDefault="00000000" w:rsidP="00E12E0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68670114" w14:textId="53FA516C" w:rsidR="00ED3A16" w:rsidRDefault="00AC48A7" w:rsidP="00ED3A16">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568F8161" w14:textId="77777777" w:rsidR="000A619C" w:rsidRDefault="000A619C" w:rsidP="00ED3A16">
      <w:pPr>
        <w:pStyle w:val="ProductList-Body"/>
        <w:rPr>
          <w:szCs w:val="18"/>
        </w:rPr>
      </w:pPr>
    </w:p>
    <w:p w14:paraId="117C8F41" w14:textId="285F2EF8" w:rsidR="00ED3A16" w:rsidRDefault="00ED3A16" w:rsidP="00DC0631">
      <w:pPr>
        <w:pStyle w:val="ProductList-Body"/>
        <w:keepNext/>
      </w:pPr>
      <w:r>
        <w:rPr>
          <w:b/>
          <w:bCs/>
          <w:color w:val="00188F"/>
        </w:rPr>
        <w:t>Szolgáltatás-jóváírás</w:t>
      </w:r>
      <w:r w:rsidRPr="00CB5405">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Százalékos Rendelkezésre Állás</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Szolgáltatás-jóváírás</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w:t>
            </w:r>
          </w:p>
        </w:tc>
      </w:tr>
    </w:tbl>
    <w:p w14:paraId="057ED546" w14:textId="616D88B4" w:rsidR="00ED3A16" w:rsidRPr="00EF7CF9" w:rsidRDefault="002778D1"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07EF96CA" w14:textId="324A23F2" w:rsidR="00E856FE" w:rsidRDefault="00E856FE" w:rsidP="001D744D">
      <w:pPr>
        <w:pStyle w:val="ProductList-Offering2Heading"/>
        <w:keepNext/>
        <w:tabs>
          <w:tab w:val="clear" w:pos="360"/>
          <w:tab w:val="clear" w:pos="720"/>
          <w:tab w:val="clear" w:pos="1080"/>
        </w:tabs>
        <w:outlineLvl w:val="2"/>
      </w:pPr>
      <w:bookmarkStart w:id="460" w:name="_Toc231483919"/>
      <w:r>
        <w:t>Microsoft Defender for IoT</w:t>
      </w:r>
      <w:bookmarkEnd w:id="460"/>
    </w:p>
    <w:p w14:paraId="0D787271" w14:textId="77777777" w:rsidR="00E856FE" w:rsidRDefault="00E856FE" w:rsidP="00E856FE">
      <w:pPr>
        <w:pStyle w:val="ProductList-Body"/>
      </w:pPr>
      <w:r>
        <w:rPr>
          <w:b/>
          <w:color w:val="00188F"/>
        </w:rPr>
        <w:t>További fogalommeghatározások</w:t>
      </w:r>
      <w:r w:rsidRPr="00CB5405">
        <w:rPr>
          <w:b/>
          <w:color w:val="00188F"/>
        </w:rPr>
        <w:t>:</w:t>
      </w:r>
    </w:p>
    <w:p w14:paraId="30311482" w14:textId="71A738CB" w:rsidR="0050152D" w:rsidRDefault="0050152D" w:rsidP="0050152D">
      <w:pPr>
        <w:pStyle w:val="ProductList-Body"/>
      </w:pPr>
      <w:r>
        <w:t>A „</w:t>
      </w:r>
      <w:r>
        <w:rPr>
          <w:b/>
          <w:bCs/>
          <w:color w:val="00188F"/>
        </w:rPr>
        <w:t>Maximális Rendelkezésre Állási Percek</w:t>
      </w:r>
      <w:r>
        <w:t>” a Microsoft Defender for IoT portál perceinek összességét jelenti egy Alkalmazandó Időszakban. A Maximális Rendelkezésre Állási Percek mérése akkor kezdődik, amikor az előkészítő folyamat sikeres befejezéseként létrejön az Előfizetés.</w:t>
      </w:r>
    </w:p>
    <w:p w14:paraId="65EC79CF" w14:textId="26E4058C" w:rsidR="0050152D" w:rsidRPr="00F66064" w:rsidRDefault="0050152D" w:rsidP="0050152D">
      <w:pPr>
        <w:pStyle w:val="ProductList-Body"/>
      </w:pPr>
      <w:r>
        <w:t>Az „</w:t>
      </w:r>
      <w:r>
        <w:rPr>
          <w:b/>
          <w:bCs/>
          <w:color w:val="00188F"/>
        </w:rPr>
        <w:t>Állásidő</w:t>
      </w:r>
      <w:r>
        <w:t>” azoknak a perceknek az összessége, amelyek alatt egy ügyfél nem tudja elérni egy Microsoft Defender for IoT portál egyetlen olyan részét sem, amelyhez megfelelő jogosultságokkal rendelkezik, és az ügyfél érvényes és aktív licenccel rendelkezik.</w:t>
      </w:r>
    </w:p>
    <w:p w14:paraId="3C09ECCD" w14:textId="14B5A57A" w:rsidR="0050152D" w:rsidRDefault="0050152D" w:rsidP="0050152D">
      <w:pPr>
        <w:pStyle w:val="ProductList-Body"/>
      </w:pPr>
      <w:r>
        <w:t>Az „</w:t>
      </w:r>
      <w:r>
        <w:rPr>
          <w:b/>
          <w:color w:val="00188F"/>
        </w:rPr>
        <w:t>Előfizetés</w:t>
      </w:r>
      <w:r w:rsidRPr="00A466D8">
        <w:t xml:space="preserve">” </w:t>
      </w:r>
      <w:r>
        <w:t>a Microsoft Defender for IoT ügyfélspecifikus felhőkörnyezetét jelenti.</w:t>
      </w:r>
    </w:p>
    <w:p w14:paraId="63CE5A86" w14:textId="61158512" w:rsidR="0050152D" w:rsidRDefault="0050152D" w:rsidP="0050152D">
      <w:pPr>
        <w:pStyle w:val="ProductList-Body"/>
      </w:pPr>
      <w:r>
        <w:t>A „</w:t>
      </w:r>
      <w:r>
        <w:rPr>
          <w:b/>
          <w:color w:val="00188F"/>
        </w:rPr>
        <w:t>Százalékos Rendelkezésre Állás</w:t>
      </w:r>
      <w:r>
        <w:t>” tekintetében az Állásidő mértékegysége a felhasználói perc. Azaz az Állásidő az egy Alkalmazandó Időszakban bekövetkezett egyes Események (percben kifejezett) hossza és az adott Esemény által érintett felhasználók száma szorzatának az adott Alkalmazandó Időszakra vonatkozó összege. A Százalékos Rendelkezésre Állás a következő képlettel határozható meg:</w:t>
      </w:r>
    </w:p>
    <w:p w14:paraId="569304CA" w14:textId="77777777" w:rsidR="00365E17" w:rsidRPr="00EF7CF9" w:rsidRDefault="00000000" w:rsidP="00E626F1">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98D8363" w14:textId="77777777" w:rsidR="00EC1B71" w:rsidRDefault="00EC1B71" w:rsidP="00EC1B71">
      <w:pPr>
        <w:pStyle w:val="ProductList-Body"/>
        <w:keepNext/>
      </w:pPr>
      <w:r>
        <w:rPr>
          <w:b/>
          <w:bCs/>
          <w:color w:val="00188F"/>
        </w:rPr>
        <w:t>Szolgáltatás-jóváírás</w:t>
      </w:r>
      <w:r w:rsidRPr="00CB5405">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Százalékos Rendelkezésre Állás</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Szolgáltatás-jóváírás</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w:t>
            </w:r>
          </w:p>
        </w:tc>
      </w:tr>
    </w:tbl>
    <w:p w14:paraId="5071DA77" w14:textId="19FD1D3A" w:rsidR="00E15FC0" w:rsidRDefault="00F81546" w:rsidP="00E12E0B">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A Szolgáltatási Szintekre vonatkozó kivételek</w:t>
      </w:r>
      <w:r w:rsidRPr="00CB5405">
        <w:rPr>
          <w:rFonts w:asciiTheme="minorHAnsi" w:eastAsiaTheme="minorHAnsi" w:hAnsiTheme="minorHAnsi" w:cstheme="minorBidi"/>
          <w:b/>
          <w:color w:val="00188F"/>
          <w:sz w:val="18"/>
          <w:szCs w:val="22"/>
        </w:rPr>
        <w:t>:</w:t>
      </w:r>
      <w:r>
        <w:rPr>
          <w:rStyle w:val="normaltextrun"/>
          <w:rFonts w:ascii="Calibri" w:hAnsi="Calibri" w:cs="Calibri"/>
          <w:sz w:val="18"/>
          <w:szCs w:val="18"/>
        </w:rPr>
        <w:t xml:space="preserve"> A jelen SLA nem alkalmazandó a helyszíni összetevőkre, például az érzékelőkre és a biztonsági ügynökökre.</w:t>
      </w:r>
    </w:p>
    <w:p w14:paraId="114A6039" w14:textId="3813036A" w:rsidR="00E15FC0" w:rsidRPr="00EF7CF9" w:rsidRDefault="002778D1"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686F9ED" w14:textId="6EB05967" w:rsidR="003A16EB" w:rsidRPr="00EF7CF9" w:rsidRDefault="003A16EB" w:rsidP="00FA00B7">
      <w:pPr>
        <w:pStyle w:val="ProductList-Offering2Heading"/>
        <w:keepNext/>
        <w:tabs>
          <w:tab w:val="clear" w:pos="360"/>
          <w:tab w:val="clear" w:pos="720"/>
          <w:tab w:val="clear" w:pos="1080"/>
        </w:tabs>
        <w:outlineLvl w:val="2"/>
      </w:pPr>
      <w:bookmarkStart w:id="461" w:name="_Toc231483920"/>
      <w:r>
        <w:t>Bing Térképek – Enterprise Platform</w:t>
      </w:r>
      <w:bookmarkEnd w:id="459"/>
      <w:bookmarkEnd w:id="461"/>
    </w:p>
    <w:p w14:paraId="6227B95F" w14:textId="24FB404B" w:rsidR="00515EF4" w:rsidRPr="00EF7CF9" w:rsidRDefault="003A16EB" w:rsidP="002A586E">
      <w:pPr>
        <w:pStyle w:val="ProductList-Body"/>
      </w:pPr>
      <w:r>
        <w:rPr>
          <w:b/>
          <w:color w:val="00188F"/>
        </w:rPr>
        <w:t>Állásidő</w:t>
      </w:r>
      <w:r w:rsidRPr="00CB5405">
        <w:rPr>
          <w:b/>
          <w:color w:val="00188F"/>
        </w:rPr>
        <w:t>:</w:t>
      </w:r>
      <w:r>
        <w:t xml:space="preserve"> A Microsoft adatközpontjaiban végzett mérések szerinti bármilyen olyan időszak, amelyben a Szolgáltatás nem áll rendelkezésre, feltéve, hogy Ön a Szolgálatást a Bing Térképek Platform SDK fejlesztőkészletben dokumentált hozzáférési, hitelesítési és nyomon követési </w:t>
      </w:r>
      <w:r w:rsidR="002D2F12">
        <w:br/>
      </w:r>
      <w:r>
        <w:t>metódusokkal éri el.</w:t>
      </w:r>
    </w:p>
    <w:p w14:paraId="332EF34F" w14:textId="4CD8429C" w:rsidR="003A16EB" w:rsidRPr="00EF7CF9"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44E374EC" w14:textId="63AA3655" w:rsidR="00515EF4" w:rsidRPr="00EF7CF9" w:rsidRDefault="00000000" w:rsidP="00E12E0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Alkalmazandó Időszak Perceinek teljes száma – Állásidő</m:t>
              </m:r>
            </m:num>
            <m:den>
              <m:r>
                <m:rPr>
                  <m:nor/>
                </m:rPr>
                <w:rPr>
                  <w:rFonts w:ascii="Cambria Math" w:hAnsi="Cambria Math" w:cs="Calibri"/>
                  <w:i/>
                  <w:sz w:val="18"/>
                  <w:szCs w:val="18"/>
                </w:rPr>
                <m:t>Alkalmazandó Időszak Perceinek teljes száma</m:t>
              </m:r>
            </m:den>
          </m:f>
          <m:r>
            <w:rPr>
              <w:rFonts w:ascii="Cambria Math" w:hAnsi="Cambria Math" w:cs="Calibri"/>
              <w:sz w:val="18"/>
              <w:szCs w:val="18"/>
            </w:rPr>
            <m:t xml:space="preserve"> x 100</m:t>
          </m:r>
        </m:oMath>
      </m:oMathPara>
    </w:p>
    <w:p w14:paraId="73896EC6" w14:textId="5C58694F" w:rsidR="008E5959" w:rsidRDefault="00515EF4" w:rsidP="002A586E">
      <w:pPr>
        <w:pStyle w:val="ProductList-Body"/>
      </w:pPr>
      <w:r>
        <w:t>ahol az „Állásidő” azoknak a perceknek az összessége az Alkalmazandó Időszakban, amelyek alatt a Szolgálatatás fentebb meghatározott aspektusai nem állnak rendelkezésre.</w:t>
      </w:r>
    </w:p>
    <w:p w14:paraId="2CEE8D51" w14:textId="77777777" w:rsidR="000A619C" w:rsidRDefault="000A619C" w:rsidP="002A586E">
      <w:pPr>
        <w:pStyle w:val="ProductList-Body"/>
      </w:pPr>
    </w:p>
    <w:p w14:paraId="26174FF9" w14:textId="7B753AAA" w:rsidR="00515EF4" w:rsidRPr="00EF7CF9" w:rsidRDefault="00515EF4" w:rsidP="002A586E">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Szolgáltatás-jóváírás</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w:t>
            </w:r>
          </w:p>
        </w:tc>
        <w:tc>
          <w:tcPr>
            <w:tcW w:w="5400" w:type="dxa"/>
          </w:tcPr>
          <w:p w14:paraId="79F178DF" w14:textId="7F10E0CE" w:rsidR="00515EF4" w:rsidRPr="00EF7CF9" w:rsidRDefault="00515EF4" w:rsidP="002A586E">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w:t>
            </w:r>
          </w:p>
        </w:tc>
        <w:tc>
          <w:tcPr>
            <w:tcW w:w="5400" w:type="dxa"/>
          </w:tcPr>
          <w:p w14:paraId="4C2D0E02" w14:textId="661EED97" w:rsidR="00515EF4" w:rsidRPr="00EF7CF9" w:rsidRDefault="00515EF4" w:rsidP="002A586E">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w:t>
            </w:r>
          </w:p>
        </w:tc>
        <w:tc>
          <w:tcPr>
            <w:tcW w:w="5400" w:type="dxa"/>
          </w:tcPr>
          <w:p w14:paraId="67F575EA" w14:textId="0AACC5D0" w:rsidR="00515EF4" w:rsidRPr="00EF7CF9" w:rsidRDefault="00515EF4" w:rsidP="002A586E">
            <w:pPr>
              <w:pStyle w:val="ProductList-OfferingBody"/>
              <w:jc w:val="center"/>
            </w:pPr>
            <w:r>
              <w:t>100%</w:t>
            </w:r>
          </w:p>
        </w:tc>
      </w:tr>
    </w:tbl>
    <w:p w14:paraId="087D7891" w14:textId="25FE396F" w:rsidR="00515EF4" w:rsidRPr="00EF7CF9" w:rsidRDefault="00515EF4" w:rsidP="00E12E0B">
      <w:pPr>
        <w:pStyle w:val="ProductList-Body"/>
        <w:spacing w:before="120"/>
      </w:pPr>
      <w:r>
        <w:rPr>
          <w:b/>
          <w:color w:val="00188F"/>
        </w:rPr>
        <w:t>A Szolgáltatási Szintekre vonatkozó kivételek</w:t>
      </w:r>
      <w:r w:rsidRPr="00CB5405">
        <w:rPr>
          <w:b/>
          <w:color w:val="00188F"/>
        </w:rPr>
        <w:t>:</w:t>
      </w:r>
      <w:r>
        <w:t xml:space="preserve"> A jelen SLA nem alkalmazandó az Open Value és az Open Value Subscription mennyiségi licencszerződés keretében megvásárolt Bing Térképek – Enterprise Platform szolgálatásra.</w:t>
      </w:r>
    </w:p>
    <w:p w14:paraId="084D7DBE" w14:textId="3EE05600" w:rsidR="001E0407" w:rsidRPr="00EF7CF9" w:rsidRDefault="00515EF4" w:rsidP="00E12E0B">
      <w:pPr>
        <w:pStyle w:val="ProductList-Body"/>
        <w:spacing w:before="120"/>
      </w:pPr>
      <w:r>
        <w:t>Nem alkalmazandók a Szolgáltatás-jóváírások, ha: (i) Ön nem valósítja meg bármelyik Szolgáltatás-frissítést a Bing Térképek Platform API Használati Feltételeiben meghatározott időn belül; és (ii) nem értesíti a Microsoftot legalább kilencven (90) nappal korábban a használat volumenének bármilyen ismert, jelentős növekedéséről, ahol a használat volumenének jelentős növekedése definíció szerint a megelőző Alkalmazandó Időszak használati volumenének legalább 50%-os növekedését jelenti.</w:t>
      </w:r>
    </w:p>
    <w:bookmarkStart w:id="462" w:name="_Toc413421605"/>
    <w:bookmarkStart w:id="463" w:name="_Toc457821593"/>
    <w:p w14:paraId="58C264B1" w14:textId="04719C33"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710B993D" w14:textId="77777777" w:rsidR="00FD7891" w:rsidRPr="00EF7CF9" w:rsidRDefault="00FD7891" w:rsidP="002D6760">
      <w:pPr>
        <w:pStyle w:val="ProductList-Offering2Heading"/>
        <w:keepNext/>
        <w:outlineLvl w:val="2"/>
      </w:pPr>
      <w:bookmarkStart w:id="464" w:name="_Toc231483921"/>
      <w:r>
        <w:t>Bing Térképek – Mobile Asset Management</w:t>
      </w:r>
      <w:bookmarkEnd w:id="462"/>
      <w:bookmarkEnd w:id="463"/>
      <w:bookmarkEnd w:id="464"/>
    </w:p>
    <w:p w14:paraId="65029C5D" w14:textId="55DE3644" w:rsidR="00FD7891" w:rsidRPr="00EF7CF9" w:rsidRDefault="00FD7891" w:rsidP="002A586E">
      <w:pPr>
        <w:pStyle w:val="ProductList-Body"/>
      </w:pPr>
      <w:r>
        <w:rPr>
          <w:b/>
          <w:color w:val="00188F"/>
        </w:rPr>
        <w:t>Állásidő</w:t>
      </w:r>
      <w:r w:rsidRPr="00CB5405">
        <w:rPr>
          <w:b/>
          <w:color w:val="00188F"/>
        </w:rPr>
        <w:t>:</w:t>
      </w:r>
      <w:r>
        <w:t xml:space="preserve"> A Microsoft adatközpontjaiban végzett mérések szerinti bármilyen olyan időszak, amelyben a Szolgáltatás nem áll rendelkezésre, feltéve, hogy Ön a Szolgálatást a Bing Térképek Platform SDK fejlesztőkészletben dokumentált hozzáférési, hitelesítési és nyomon követési </w:t>
      </w:r>
      <w:r w:rsidR="002D2F12">
        <w:br/>
      </w:r>
      <w:r>
        <w:t>metódusokkal éri el.</w:t>
      </w:r>
    </w:p>
    <w:p w14:paraId="10C2AC36" w14:textId="7B6AEA68" w:rsidR="00FD7891" w:rsidRPr="00EF7CF9"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3D1C7AD3" w14:textId="2B60C5F8" w:rsidR="00FD7891" w:rsidRPr="00EF7CF9" w:rsidRDefault="00000000" w:rsidP="00E12E0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Alkalmazandó Időszak Perceinek teljes száma – Állásidő</m:t>
              </m:r>
            </m:num>
            <m:den>
              <m:r>
                <m:rPr>
                  <m:nor/>
                </m:rPr>
                <w:rPr>
                  <w:rFonts w:ascii="Cambria Math" w:hAnsi="Cambria Math" w:cs="Calibri"/>
                  <w:i/>
                  <w:sz w:val="18"/>
                  <w:szCs w:val="18"/>
                </w:rPr>
                <m:t>Alkalmazandó Időszak Perceinek teljes száma</m:t>
              </m:r>
            </m:den>
          </m:f>
          <m:r>
            <w:rPr>
              <w:rFonts w:ascii="Cambria Math" w:hAnsi="Cambria Math" w:cs="Calibri"/>
              <w:sz w:val="18"/>
              <w:szCs w:val="18"/>
            </w:rPr>
            <m:t xml:space="preserve"> x 100</m:t>
          </m:r>
        </m:oMath>
      </m:oMathPara>
    </w:p>
    <w:p w14:paraId="08A0B750" w14:textId="3A875414" w:rsidR="00FD7891" w:rsidRDefault="00FD7891" w:rsidP="002A586E">
      <w:pPr>
        <w:pStyle w:val="ProductList-Body"/>
      </w:pPr>
      <w:r>
        <w:t>ahol az „Állásidő” azoknak a perceknek az összessége az Alkalmazandó Időszakban, amelyek alatt a Szolgálatatás fentebb meghatározott aspektusai nem állnak rendelkezésre.</w:t>
      </w:r>
    </w:p>
    <w:p w14:paraId="4101E1AB" w14:textId="77777777" w:rsidR="000A619C" w:rsidRPr="00EF7CF9" w:rsidRDefault="000A619C" w:rsidP="002A586E">
      <w:pPr>
        <w:pStyle w:val="ProductList-Body"/>
      </w:pPr>
    </w:p>
    <w:p w14:paraId="5B06AE51" w14:textId="77777777" w:rsidR="0038275A" w:rsidRDefault="0038275A" w:rsidP="002A586E">
      <w:pPr>
        <w:pStyle w:val="ProductList-Body"/>
        <w:rPr>
          <w:b/>
          <w:color w:val="00188F"/>
        </w:rPr>
      </w:pPr>
    </w:p>
    <w:p w14:paraId="152AABCC" w14:textId="4E3B7BBC" w:rsidR="00FD7891" w:rsidRPr="00EF7CF9" w:rsidRDefault="00FD7891" w:rsidP="002A586E">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Szolgáltatás-jóváírás</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w:t>
            </w:r>
          </w:p>
        </w:tc>
        <w:tc>
          <w:tcPr>
            <w:tcW w:w="5400" w:type="dxa"/>
          </w:tcPr>
          <w:p w14:paraId="0AF0BF6E" w14:textId="77777777" w:rsidR="00FD7891" w:rsidRPr="00EF7CF9" w:rsidRDefault="00FD7891" w:rsidP="002A586E">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w:t>
            </w:r>
          </w:p>
        </w:tc>
        <w:tc>
          <w:tcPr>
            <w:tcW w:w="5400" w:type="dxa"/>
          </w:tcPr>
          <w:p w14:paraId="2042F0F2" w14:textId="77777777" w:rsidR="00FD7891" w:rsidRPr="00EF7CF9" w:rsidRDefault="00FD7891" w:rsidP="002A586E">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w:t>
            </w:r>
          </w:p>
        </w:tc>
        <w:tc>
          <w:tcPr>
            <w:tcW w:w="5400" w:type="dxa"/>
          </w:tcPr>
          <w:p w14:paraId="0BEE0BFC" w14:textId="77777777" w:rsidR="00FD7891" w:rsidRPr="00EF7CF9" w:rsidRDefault="00FD7891" w:rsidP="002A586E">
            <w:pPr>
              <w:pStyle w:val="ProductList-OfferingBody"/>
              <w:jc w:val="center"/>
            </w:pPr>
            <w:r>
              <w:t>100%</w:t>
            </w:r>
          </w:p>
        </w:tc>
      </w:tr>
    </w:tbl>
    <w:p w14:paraId="6FE4E46D" w14:textId="773326ED" w:rsidR="00FD7891" w:rsidRPr="00EF7CF9" w:rsidRDefault="00FD7891" w:rsidP="00E12E0B">
      <w:pPr>
        <w:pStyle w:val="ProductList-Body"/>
        <w:spacing w:before="120"/>
      </w:pPr>
      <w:r>
        <w:rPr>
          <w:b/>
          <w:color w:val="00188F"/>
        </w:rPr>
        <w:t>A Szolgáltatási Szintekre vonatkozó kivételek</w:t>
      </w:r>
      <w:r w:rsidRPr="00CB5405">
        <w:rPr>
          <w:b/>
          <w:color w:val="00188F"/>
        </w:rPr>
        <w:t>:</w:t>
      </w:r>
      <w:r>
        <w:t xml:space="preserve"> A jelen SLA nem alkalmazandó az Open Value és az Open Value Subscription mennyiségi licencszerződés keretében megvásárolt Bing Térképek – Enterprise Platform szolgálatásra.</w:t>
      </w:r>
    </w:p>
    <w:p w14:paraId="3F493427" w14:textId="54BD95ED" w:rsidR="00FD7891" w:rsidRPr="00EF7CF9" w:rsidRDefault="00FD7891" w:rsidP="00E12E0B">
      <w:pPr>
        <w:pStyle w:val="ProductList-Body"/>
        <w:keepNext/>
        <w:spacing w:before="120"/>
      </w:pPr>
      <w:r>
        <w:t>Nem alkalmazandók a Szolgáltatás-jóváírások, ha: (i) Ön nem valósítja meg bármelyik Szolgáltatás-frissítést a Bing Térképek Platform API Használati Feltételeiben meghatározott időn belül; és (ii) nem értesíti a Microsoftot legalább kilencven (90) nappal korábban a használat volumenének bármilyen ismert, jelentős növekedéséről, ahol a használat volumenének jelentős növekedése definíció szerint a megelőző Alkalmazandó Időszak használati volumenének legalább 50%-os növekedését jelenti.</w:t>
      </w:r>
    </w:p>
    <w:bookmarkStart w:id="465" w:name="Intune"/>
    <w:bookmarkStart w:id="466" w:name="PowerBIPro"/>
    <w:p w14:paraId="349DB93C" w14:textId="378FEFA8"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5C15C4F" w14:textId="77777777" w:rsidR="00F06C94" w:rsidRPr="00EF7CF9" w:rsidRDefault="00F06C94" w:rsidP="00466B09">
      <w:pPr>
        <w:pStyle w:val="ProductList-Offering2Heading"/>
        <w:keepNext/>
        <w:tabs>
          <w:tab w:val="clear" w:pos="360"/>
          <w:tab w:val="clear" w:pos="720"/>
          <w:tab w:val="clear" w:pos="1080"/>
        </w:tabs>
        <w:outlineLvl w:val="2"/>
      </w:pPr>
      <w:bookmarkStart w:id="467" w:name="_Toc231483922"/>
      <w:r>
        <w:t>Microsoft Cloud App Security</w:t>
      </w:r>
      <w:bookmarkEnd w:id="467"/>
    </w:p>
    <w:p w14:paraId="75FF14F8" w14:textId="5F93533E" w:rsidR="00F06C94" w:rsidRPr="00EF7CF9" w:rsidRDefault="00F06C94" w:rsidP="002A586E">
      <w:pPr>
        <w:pStyle w:val="ProductList-Body"/>
      </w:pPr>
      <w:r>
        <w:rPr>
          <w:b/>
          <w:color w:val="00188F"/>
        </w:rPr>
        <w:t>Állásidő</w:t>
      </w:r>
      <w:r w:rsidRPr="00CB5405">
        <w:rPr>
          <w:b/>
          <w:color w:val="00188F"/>
        </w:rPr>
        <w:t>:</w:t>
      </w:r>
      <w:r>
        <w:t xml:space="preserve"> 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4E621058" w14:textId="55CFFED2" w:rsidR="00F06C94"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44C0B653" w14:textId="77777777" w:rsidR="00412A9A" w:rsidRPr="00EF7CF9" w:rsidRDefault="00000000" w:rsidP="00E12E0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563EA36A" w14:textId="03030F6F" w:rsidR="00F06C94"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7B1448E6" w14:textId="77777777" w:rsidR="000A619C" w:rsidRDefault="000A619C" w:rsidP="002A586E">
      <w:pPr>
        <w:pStyle w:val="ProductList-Body"/>
      </w:pPr>
    </w:p>
    <w:p w14:paraId="4BE32466" w14:textId="77777777" w:rsidR="00F06C94" w:rsidRPr="00EF7CF9" w:rsidRDefault="00F06C94" w:rsidP="002A586E">
      <w:pPr>
        <w:pStyle w:val="ProductList-Body"/>
      </w:pPr>
      <w:r>
        <w:rPr>
          <w:b/>
          <w:bCs/>
          <w:color w:val="00188F"/>
        </w:rPr>
        <w:t>Szolgáltatás-jóváírás</w:t>
      </w:r>
      <w:r w:rsidRPr="00CB5405">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Százalékos Rendelkezésre Állás</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Szolgáltatás-jóváírás</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w:t>
            </w:r>
          </w:p>
        </w:tc>
      </w:tr>
    </w:tbl>
    <w:p w14:paraId="5AF92A53" w14:textId="4377F599" w:rsidR="00F06C94" w:rsidRPr="00EF7CF9" w:rsidRDefault="00F06C94" w:rsidP="00E12E0B">
      <w:pPr>
        <w:pStyle w:val="ProductList-Body"/>
        <w:spacing w:before="120"/>
      </w:pPr>
      <w:r>
        <w:rPr>
          <w:b/>
          <w:color w:val="00188F"/>
        </w:rPr>
        <w:t>A Szolgáltatási Szintekre vonatkozó kivételek</w:t>
      </w:r>
      <w:r w:rsidRPr="00CB5405">
        <w:rPr>
          <w:b/>
          <w:color w:val="00188F"/>
        </w:rPr>
        <w:t>:</w:t>
      </w:r>
      <w:r>
        <w:t xml:space="preserve"> Ez a Szolgáltatási Szint nem vonatkozik: (i) a Szolgáltatás-előfizetés részeként licencbe vett egyetlen helyszíni szoftverre sem, továbbá (ii) egyetlen olyan internetalapú szolgáltatásra sem (kivéve a Microsoft Felhőalkalmazás-biztonság szolgáltatását), amely az alkalmazásprogramozási felület (API) révén frissítéseket biztosít a Szolgáltatás-előfizetés részeként licencbe vett bármely szolgáltatáshoz.</w:t>
      </w:r>
    </w:p>
    <w:p w14:paraId="21D811F5" w14:textId="515251F1"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4574AEE" w14:textId="60DE0941" w:rsidR="00981ADB" w:rsidRDefault="00A27C40" w:rsidP="00DC0631">
      <w:pPr>
        <w:pStyle w:val="ProductList-Offering2Heading"/>
        <w:tabs>
          <w:tab w:val="clear" w:pos="360"/>
          <w:tab w:val="clear" w:pos="720"/>
          <w:tab w:val="clear" w:pos="1080"/>
        </w:tabs>
        <w:outlineLvl w:val="2"/>
      </w:pPr>
      <w:bookmarkStart w:id="468" w:name="_Toc231483923"/>
      <w:r>
        <w:t xml:space="preserve">Microsoft </w:t>
      </w:r>
      <w:r w:rsidR="00981ADB">
        <w:t>Dragon Copilot</w:t>
      </w:r>
      <w:bookmarkEnd w:id="468"/>
    </w:p>
    <w:p w14:paraId="2C280E1B" w14:textId="77777777" w:rsidR="00774583" w:rsidRPr="00C130F5" w:rsidRDefault="00774583" w:rsidP="00774583">
      <w:pPr>
        <w:pStyle w:val="ProductList-Body"/>
        <w:rPr>
          <w:rFonts w:ascii="Calibri" w:hAnsi="Calibri" w:cs="Calibri"/>
          <w:b/>
          <w:color w:val="00188F"/>
        </w:rPr>
      </w:pPr>
      <w:r>
        <w:rPr>
          <w:rFonts w:ascii="Calibri" w:hAnsi="Calibri" w:cs="Calibri"/>
          <w:b/>
          <w:color w:val="00188F"/>
        </w:rPr>
        <w:t>További fogalommeghatározások:</w:t>
      </w:r>
    </w:p>
    <w:p w14:paraId="0608F022" w14:textId="77777777" w:rsidR="00764673" w:rsidRDefault="00764673" w:rsidP="00764673">
      <w:pPr>
        <w:pStyle w:val="ProductList-Body"/>
        <w:rPr>
          <w:rFonts w:ascii="Calibri" w:hAnsi="Calibri" w:cs="Calibri"/>
          <w:bCs/>
        </w:rPr>
      </w:pPr>
      <w:r w:rsidRPr="00AC5A0B">
        <w:rPr>
          <w:rFonts w:ascii="Calibri Light" w:hAnsi="Calibri Light" w:cs="Calibri Light"/>
        </w:rPr>
        <w:t>A</w:t>
      </w:r>
      <w:r>
        <w:t xml:space="preserve"> </w:t>
      </w:r>
      <w:r>
        <w:rPr>
          <w:rFonts w:ascii="Calibri" w:hAnsi="Calibri" w:cs="Calibri"/>
          <w:b/>
          <w:color w:val="00188F"/>
        </w:rPr>
        <w:t xml:space="preserve">„Háttérbeszéd” </w:t>
      </w:r>
      <w:r>
        <w:rPr>
          <w:rFonts w:ascii="Calibri" w:hAnsi="Calibri" w:cs="Calibri"/>
          <w:bCs/>
        </w:rPr>
        <w:t>az egészségügyi témájú találkozás vagy egyéb hangalapú narráció rögzítésének lehetőségét jelenti annak érdekében, hogy elkészülhessen a Kimeneti tartalom és/vagy az Ellátási Dokumentáció.</w:t>
      </w:r>
    </w:p>
    <w:p w14:paraId="1D0DDAA9" w14:textId="77777777" w:rsidR="00774583" w:rsidRPr="00C130F5" w:rsidRDefault="00774583" w:rsidP="00774583">
      <w:pPr>
        <w:pStyle w:val="ProductList-Body"/>
        <w:rPr>
          <w:rFonts w:ascii="Calibri" w:hAnsi="Calibri" w:cs="Calibri"/>
          <w:b/>
          <w:color w:val="00188F"/>
        </w:rPr>
      </w:pPr>
      <w:r>
        <w:t xml:space="preserve">A </w:t>
      </w:r>
      <w:r>
        <w:rPr>
          <w:rFonts w:ascii="Calibri" w:hAnsi="Calibri" w:cs="Calibri"/>
          <w:b/>
          <w:color w:val="00188F"/>
        </w:rPr>
        <w:t xml:space="preserve">„Háttérbeszéd Állásideje” </w:t>
      </w:r>
      <w:r>
        <w:rPr>
          <w:rFonts w:ascii="Calibri" w:hAnsi="Calibri" w:cs="Calibri"/>
          <w:bCs/>
        </w:rPr>
        <w:t>a Háttérbeszédre vonatkozó Állásidő. A Háttérbeszéd Állásideje az az időtartam percekben kifejezve, amely alatt a Háttérbeszéd minősége lényegesen rossz, vagy a Háttérbeszéd nem érhető el a Microsoft felelősségi körébe tartozó összeomlás, üzemzavar vagy egyéb szolgáltatási zavar miatt. A Háttérbeszéd minősége akkor tekintendő lényegesen rossznak, ha a szolgáltatás normál hálózati körülmények között nem válaszol 15 percen belül.</w:t>
      </w:r>
    </w:p>
    <w:p w14:paraId="378A34FA" w14:textId="77777777" w:rsidR="00774583" w:rsidRPr="00C130F5" w:rsidRDefault="00774583" w:rsidP="00774583">
      <w:pPr>
        <w:pStyle w:val="ProductList-Body"/>
        <w:rPr>
          <w:rFonts w:ascii="Calibri" w:hAnsi="Calibri" w:cs="Calibri"/>
          <w:b/>
          <w:color w:val="00188F"/>
        </w:rPr>
      </w:pPr>
      <w:r>
        <w:t xml:space="preserve">Az </w:t>
      </w:r>
      <w:r>
        <w:rPr>
          <w:rFonts w:ascii="Calibri" w:hAnsi="Calibri" w:cs="Calibri"/>
          <w:b/>
          <w:color w:val="00188F"/>
        </w:rPr>
        <w:t xml:space="preserve">„Előtérbeszéd” </w:t>
      </w:r>
      <w:r>
        <w:rPr>
          <w:rFonts w:ascii="Calibri" w:hAnsi="Calibri" w:cs="Calibri"/>
          <w:bCs/>
        </w:rPr>
        <w:t>az információk célzott alkalmazásba történő bediktálásának képességét és azt jelenti, hogy hangutasításokkal bizonyos műveleteket lehet elindítani.</w:t>
      </w:r>
    </w:p>
    <w:p w14:paraId="4C1F1B68" w14:textId="77777777" w:rsidR="00774583" w:rsidRPr="00C130F5" w:rsidRDefault="00774583" w:rsidP="00774583">
      <w:pPr>
        <w:pStyle w:val="ProductList-Body"/>
        <w:rPr>
          <w:rFonts w:ascii="Calibri" w:hAnsi="Calibri" w:cs="Calibri"/>
          <w:b/>
          <w:color w:val="00188F"/>
        </w:rPr>
      </w:pPr>
      <w:r>
        <w:t xml:space="preserve">Az </w:t>
      </w:r>
      <w:r>
        <w:rPr>
          <w:rFonts w:ascii="Calibri" w:hAnsi="Calibri" w:cs="Calibri"/>
          <w:b/>
          <w:color w:val="00188F"/>
        </w:rPr>
        <w:t>„Előtérbeszéd Állásideje”</w:t>
      </w:r>
      <w:r>
        <w:rPr>
          <w:rFonts w:ascii="Calibri" w:hAnsi="Calibri" w:cs="Calibri"/>
          <w:bCs/>
        </w:rPr>
        <w:t xml:space="preserve"> az Előtérbeszédre vonatkozó Állásidő. Az Előtérbeszéd Állásideje az az időtartam percekben kifejezve, amely alatt az Előtérbeszéd minősége lényegesen rossz, vagy az Előtérbeszéd nem érhető el a Microsoft felelősségi körébe tartozó összeomlás, üzemzavar vagy egyéb szolgáltatási zavar miatt. Az Előtérbeszéd minősége akkor tekintendő lényegesen rossznak, ha a szolgáltatás normál hálózati körülmények között nem válaszol 2 percen belül.</w:t>
      </w:r>
    </w:p>
    <w:p w14:paraId="606B54A6" w14:textId="77777777" w:rsidR="00774583" w:rsidRPr="00C130F5" w:rsidRDefault="00774583" w:rsidP="00774583">
      <w:pPr>
        <w:pStyle w:val="ProductList-Body"/>
        <w:rPr>
          <w:rFonts w:ascii="Calibri" w:hAnsi="Calibri" w:cs="Calibri"/>
          <w:b/>
          <w:color w:val="00188F"/>
        </w:rPr>
      </w:pPr>
      <w:r>
        <w:rPr>
          <w:rFonts w:ascii="Calibri" w:hAnsi="Calibri" w:cs="Calibri"/>
          <w:b/>
          <w:color w:val="00188F"/>
        </w:rPr>
        <w:t xml:space="preserve">Százalékos Rendelkezésre Állás: </w:t>
      </w:r>
      <w:r>
        <w:rPr>
          <w:rFonts w:ascii="Calibri" w:hAnsi="Calibri" w:cs="Calibri"/>
          <w:bCs/>
        </w:rPr>
        <w:t>A Háttérbeszédre vonatkozóan a következő képlettel történik a Százalékos Rendelkezésre Állás számítása:</w:t>
      </w:r>
    </w:p>
    <w:p w14:paraId="109B456A" w14:textId="77777777" w:rsidR="00774583" w:rsidRDefault="00000000" w:rsidP="00774583">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Felhasználói percek - Háttérbeszéd Állásideje</m:t>
              </m:r>
            </m:num>
            <m:den>
              <m:r>
                <w:rPr>
                  <w:rFonts w:ascii="Cambria Math" w:hAnsi="Cambria Math"/>
                  <w:sz w:val="18"/>
                  <w:szCs w:val="18"/>
                </w:rPr>
                <m:t>Felhasználói Percek</m:t>
              </m:r>
            </m:den>
          </m:f>
          <m:r>
            <w:rPr>
              <w:rFonts w:ascii="Cambria Math" w:hAnsi="Cambria Math"/>
              <w:sz w:val="18"/>
              <w:szCs w:val="18"/>
            </w:rPr>
            <m:t> x 100</m:t>
          </m:r>
        </m:oMath>
      </m:oMathPara>
    </w:p>
    <w:p w14:paraId="2FC2B692" w14:textId="77777777" w:rsidR="00774583" w:rsidRPr="005D7F76" w:rsidRDefault="00774583" w:rsidP="00774583">
      <w:pPr>
        <w:pStyle w:val="ProductList-Body"/>
        <w:rPr>
          <w:rFonts w:ascii="Calibri" w:hAnsi="Calibri" w:cs="Calibri"/>
          <w:bCs/>
        </w:rPr>
      </w:pPr>
      <w:r>
        <w:rPr>
          <w:rFonts w:ascii="Calibri" w:hAnsi="Calibri" w:cs="Calibri"/>
          <w:bCs/>
        </w:rPr>
        <w:t>ahol a Háttérbeszéd Állásidejének mértékegysége a felhasználói perc; azaz a Háttérbeszéd Állásideje minden Alkalmazandó Időszakban az adott Alkalmazandó Időszakban bekövetkezett egyes Események (percben kifejezett) hossza és az adott Esemény által érintett felhasználók száma szorzatának az adott Alkalmazandó Időszakra vonatkozó összege.</w:t>
      </w:r>
    </w:p>
    <w:p w14:paraId="5BE2C851" w14:textId="77777777" w:rsidR="00774583" w:rsidRPr="005D7F76" w:rsidRDefault="00774583" w:rsidP="00774583">
      <w:pPr>
        <w:tabs>
          <w:tab w:val="left" w:pos="360"/>
          <w:tab w:val="left" w:pos="720"/>
          <w:tab w:val="left" w:pos="1080"/>
        </w:tabs>
        <w:spacing w:after="0" w:line="240" w:lineRule="auto"/>
        <w:rPr>
          <w:rFonts w:ascii="Calibri" w:hAnsi="Calibri" w:cs="Calibri"/>
          <w:bCs/>
          <w:sz w:val="18"/>
        </w:rPr>
      </w:pPr>
    </w:p>
    <w:p w14:paraId="262BBDFE" w14:textId="77777777" w:rsidR="00774583" w:rsidRPr="005D7F76" w:rsidRDefault="00774583" w:rsidP="00774583">
      <w:pPr>
        <w:pStyle w:val="ProductList-Body"/>
        <w:rPr>
          <w:rFonts w:ascii="Calibri" w:hAnsi="Calibri" w:cs="Calibri"/>
          <w:bCs/>
        </w:rPr>
      </w:pPr>
      <w:r>
        <w:rPr>
          <w:rFonts w:ascii="Calibri" w:hAnsi="Calibri" w:cs="Calibri"/>
          <w:bCs/>
        </w:rPr>
        <w:t>Az Előtérbeszédre vonatkozóan a következő képlettel történik a Százalékos Rendelkezésre Állás számítása:</w:t>
      </w:r>
    </w:p>
    <w:p w14:paraId="772488B2" w14:textId="77777777" w:rsidR="00774583" w:rsidRDefault="00000000" w:rsidP="00774583">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Felhasználói percek - Előtérbeszéd Állásideje </m:t>
              </m:r>
            </m:num>
            <m:den>
              <m:r>
                <w:rPr>
                  <w:rFonts w:ascii="Cambria Math" w:hAnsi="Cambria Math"/>
                  <w:sz w:val="18"/>
                  <w:szCs w:val="18"/>
                </w:rPr>
                <m:t>Felhasználói Percek</m:t>
              </m:r>
            </m:den>
          </m:f>
          <m:r>
            <w:rPr>
              <w:rFonts w:ascii="Cambria Math" w:hAnsi="Cambria Math"/>
              <w:sz w:val="18"/>
              <w:szCs w:val="18"/>
            </w:rPr>
            <m:t> x 100</m:t>
          </m:r>
        </m:oMath>
      </m:oMathPara>
    </w:p>
    <w:p w14:paraId="4F9D032F" w14:textId="77777777" w:rsidR="00774583" w:rsidRDefault="00774583" w:rsidP="00774583">
      <w:pPr>
        <w:pStyle w:val="ProductList-Body"/>
        <w:rPr>
          <w:rFonts w:ascii="Calibri" w:hAnsi="Calibri" w:cs="Calibri"/>
          <w:bCs/>
        </w:rPr>
      </w:pPr>
      <w:r>
        <w:rPr>
          <w:rFonts w:ascii="Calibri" w:hAnsi="Calibri" w:cs="Calibri"/>
          <w:bCs/>
        </w:rPr>
        <w:t>ahol az Előtérbeszéd Állásidejének mértékegysége a felhasználói perc; azaz az Előtérbeszéd Állásideje minden Alkalmazandó Időszakban az adott Alkalmazandó Időszakban bekövetkezett egyes Események (percben kifejezett) hossza és az adott Esemény által érintett felhasználók száma szorzatának az adott Alkalmazandó Időszakra vonatkozó összege.</w:t>
      </w:r>
    </w:p>
    <w:p w14:paraId="5891935A" w14:textId="77777777" w:rsidR="000A619C" w:rsidRPr="005D7F76" w:rsidRDefault="000A619C" w:rsidP="00774583">
      <w:pPr>
        <w:pStyle w:val="ProductList-Body"/>
        <w:rPr>
          <w:rFonts w:ascii="Calibri" w:hAnsi="Calibri" w:cs="Calibri"/>
          <w:bCs/>
        </w:rPr>
      </w:pPr>
    </w:p>
    <w:p w14:paraId="0F4D16DB" w14:textId="77777777" w:rsidR="00774583" w:rsidRPr="000C6829" w:rsidRDefault="00774583" w:rsidP="00774583">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Háttérbeszéd Szolgáltatás-jóváírása:</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774583" w14:paraId="425A77FA"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B728DFA" w14:textId="77777777" w:rsidR="00774583" w:rsidRPr="00DA45B3" w:rsidRDefault="00774583"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Százalékos Rendelkezésre Állás</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4BD6F10" w14:textId="77777777" w:rsidR="00774583" w:rsidRPr="00DA45B3" w:rsidRDefault="00774583"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Szolgáltatás-jóváírás</w:t>
            </w:r>
          </w:p>
        </w:tc>
      </w:tr>
      <w:tr w:rsidR="00774583" w14:paraId="020A08AE"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3B99062" w14:textId="608330D1" w:rsidR="00774583" w:rsidRPr="00FB7EE5" w:rsidRDefault="00774583" w:rsidP="00CD184E">
            <w:pPr>
              <w:pStyle w:val="ProductList-OfferingBody"/>
              <w:jc w:val="center"/>
              <w:rPr>
                <w:rFonts w:ascii="Calibri" w:eastAsia="Aptos" w:hAnsi="Calibri" w:cs="Calibri"/>
                <w:szCs w:val="16"/>
              </w:rPr>
            </w:pPr>
            <w:r>
              <w:rPr>
                <w:rFonts w:ascii="Calibri" w:eastAsia="Aptos" w:hAnsi="Calibri" w:cs="Calibri"/>
                <w:szCs w:val="16"/>
              </w:rPr>
              <w:t>&lt; 99</w:t>
            </w:r>
            <w:r w:rsidR="00B0791E">
              <w:rPr>
                <w:rFonts w:ascii="Calibri" w:eastAsia="Aptos" w:hAnsi="Calibri" w:cs="Calibri"/>
                <w:szCs w:val="16"/>
              </w:rPr>
              <w:t>,9</w:t>
            </w:r>
            <w:r>
              <w:rPr>
                <w:rFonts w:ascii="Calibri" w:eastAsia="Aptos" w:hAnsi="Calibri" w:cs="Calibri"/>
                <w:szCs w:val="16"/>
              </w:rPr>
              <w:t>%</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0E4BBEC" w14:textId="77777777" w:rsidR="00774583" w:rsidRPr="00FB7EE5" w:rsidRDefault="00774583"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774583" w14:paraId="59BAEA92"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5FBBAAD" w14:textId="78ABC6EF" w:rsidR="00774583" w:rsidRPr="00FB7EE5" w:rsidRDefault="00774583" w:rsidP="00CD184E">
            <w:pPr>
              <w:pStyle w:val="ProductList-OfferingBody"/>
              <w:jc w:val="center"/>
              <w:rPr>
                <w:rFonts w:ascii="Calibri" w:eastAsia="Aptos" w:hAnsi="Calibri" w:cs="Calibri"/>
                <w:szCs w:val="16"/>
              </w:rPr>
            </w:pPr>
            <w:r>
              <w:rPr>
                <w:rFonts w:ascii="Calibri" w:eastAsia="Aptos" w:hAnsi="Calibri" w:cs="Calibri"/>
                <w:szCs w:val="16"/>
              </w:rPr>
              <w:t>&lt; 98</w:t>
            </w:r>
            <w:r w:rsidR="00B0791E">
              <w:rPr>
                <w:rFonts w:ascii="Calibri" w:eastAsia="Aptos" w:hAnsi="Calibri" w:cs="Calibri"/>
                <w:szCs w:val="16"/>
              </w:rPr>
              <w:t>,5</w:t>
            </w:r>
            <w:r>
              <w:rPr>
                <w:rFonts w:ascii="Calibri" w:eastAsia="Aptos" w:hAnsi="Calibri" w:cs="Calibri"/>
                <w:szCs w:val="16"/>
              </w:rPr>
              <w:t>%</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53552EC" w14:textId="77777777" w:rsidR="00774583" w:rsidRPr="00FB7EE5" w:rsidRDefault="00774583"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72C5BDC6" w14:textId="77777777" w:rsidR="00774583" w:rsidRPr="000C6829" w:rsidRDefault="00774583" w:rsidP="00774583">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Előtérbeszéd Szolgáltatás-jóváírása:</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774583" w14:paraId="70A6362B"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270E53DC" w14:textId="77777777" w:rsidR="00774583" w:rsidRPr="00FB7EE5" w:rsidRDefault="00774583"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Százalékos Rendelkezésre Állás</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6BB3ED5F" w14:textId="77777777" w:rsidR="00774583" w:rsidRPr="00FB7EE5" w:rsidRDefault="00774583"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Szolgáltatás-jóváírás</w:t>
            </w:r>
          </w:p>
        </w:tc>
      </w:tr>
      <w:tr w:rsidR="00774583" w14:paraId="2648AE77"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378F5C0" w14:textId="77777777" w:rsidR="00774583" w:rsidRPr="00FB7EE5" w:rsidRDefault="00774583" w:rsidP="00CD184E">
            <w:pPr>
              <w:pStyle w:val="ProductList-OfferingBody"/>
              <w:jc w:val="center"/>
              <w:rPr>
                <w:rFonts w:ascii="Calibri" w:eastAsia="Aptos" w:hAnsi="Calibri" w:cs="Calibri"/>
                <w:szCs w:val="16"/>
              </w:rPr>
            </w:pPr>
            <w:r>
              <w:rPr>
                <w:rFonts w:ascii="Calibri" w:eastAsia="Aptos" w:hAnsi="Calibri" w:cs="Calibri"/>
                <w:szCs w:val="16"/>
              </w:rPr>
              <w:t>&lt; 99,9%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2789068" w14:textId="77777777" w:rsidR="00774583" w:rsidRPr="00FB7EE5" w:rsidRDefault="00774583"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774583" w14:paraId="5C167345"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D59C60C" w14:textId="77777777" w:rsidR="00774583" w:rsidRPr="00FB7EE5" w:rsidRDefault="00774583" w:rsidP="00CD184E">
            <w:pPr>
              <w:pStyle w:val="ProductList-OfferingBody"/>
              <w:jc w:val="center"/>
              <w:rPr>
                <w:rFonts w:ascii="Calibri" w:eastAsia="Aptos" w:hAnsi="Calibri" w:cs="Calibri"/>
                <w:szCs w:val="16"/>
              </w:rPr>
            </w:pPr>
            <w:r>
              <w:rPr>
                <w:rFonts w:ascii="Calibri" w:eastAsia="Aptos" w:hAnsi="Calibri" w:cs="Calibri"/>
                <w:szCs w:val="16"/>
              </w:rPr>
              <w:t>&lt; 98,5%</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80FAAC1" w14:textId="77777777" w:rsidR="00774583" w:rsidRPr="00FB7EE5" w:rsidRDefault="00774583"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64511101" w14:textId="77777777" w:rsidR="00774583" w:rsidRPr="000C6829" w:rsidRDefault="00774583" w:rsidP="00774583">
      <w:pPr>
        <w:pStyle w:val="ProductList-Body"/>
        <w:spacing w:before="120"/>
        <w:rPr>
          <w:rFonts w:ascii="Calibri" w:hAnsi="Calibri" w:cs="Calibri"/>
          <w:b/>
          <w:color w:val="00188F"/>
        </w:rPr>
      </w:pPr>
      <w:r>
        <w:rPr>
          <w:rFonts w:ascii="Calibri" w:hAnsi="Calibri" w:cs="Calibri"/>
          <w:b/>
          <w:color w:val="00188F"/>
        </w:rPr>
        <w:t xml:space="preserve">További feltételek: </w:t>
      </w:r>
    </w:p>
    <w:p w14:paraId="150645A2" w14:textId="77777777" w:rsidR="00774583" w:rsidRPr="000C6829" w:rsidRDefault="00774583" w:rsidP="00774583">
      <w:pPr>
        <w:spacing w:after="0" w:line="240" w:lineRule="auto"/>
        <w:rPr>
          <w:rFonts w:ascii="Calibri" w:hAnsi="Calibri" w:cs="Calibri"/>
          <w:sz w:val="18"/>
          <w:szCs w:val="18"/>
        </w:rPr>
      </w:pPr>
      <w:r>
        <w:rPr>
          <w:rFonts w:ascii="Calibri" w:hAnsi="Calibri" w:cs="Calibri"/>
          <w:sz w:val="18"/>
          <w:szCs w:val="18"/>
        </w:rPr>
        <w:t xml:space="preserve">A Dragon Copilot esetében egy Alkalmazandó Időszakban csak egy Szolgáltatás-jóváírás megengedett. Amennyiben az Ügyfél egyébként jogosult mind az Előtérbeszéd Szolgáltatás-jóváírására, mind a Háttérbeszéd Szolgáltatás-jóváírására, a nagyobb összegű Szolgáltatás-jóváírást igényelheti. </w:t>
      </w:r>
    </w:p>
    <w:p w14:paraId="5B7EB4BA" w14:textId="77777777" w:rsidR="00774583" w:rsidRPr="00EF7CF9" w:rsidRDefault="00774583" w:rsidP="0077458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A85610C" w14:textId="54A2723B" w:rsidR="005C2F5C" w:rsidRPr="00EF7CF9" w:rsidRDefault="005C2F5C" w:rsidP="00DC0631">
      <w:pPr>
        <w:pStyle w:val="ProductList-Offering2Heading"/>
        <w:tabs>
          <w:tab w:val="clear" w:pos="360"/>
          <w:tab w:val="clear" w:pos="720"/>
          <w:tab w:val="clear" w:pos="1080"/>
        </w:tabs>
        <w:outlineLvl w:val="2"/>
      </w:pPr>
      <w:bookmarkStart w:id="469" w:name="_Toc231483924"/>
      <w:r>
        <w:t>Microsoft Power Automate</w:t>
      </w:r>
      <w:bookmarkEnd w:id="469"/>
    </w:p>
    <w:p w14:paraId="49E8FEB2" w14:textId="1CA232CB" w:rsidR="005C2F5C" w:rsidRPr="00EF7CF9" w:rsidRDefault="005C2F5C" w:rsidP="002A586E">
      <w:pPr>
        <w:pStyle w:val="ProductList-Body"/>
      </w:pPr>
      <w:r>
        <w:rPr>
          <w:b/>
          <w:color w:val="00188F"/>
        </w:rPr>
        <w:t>Állásidő</w:t>
      </w:r>
      <w:r w:rsidRPr="00CB5405">
        <w:rPr>
          <w:b/>
          <w:color w:val="00188F"/>
        </w:rPr>
        <w:t>:</w:t>
      </w:r>
      <w:r>
        <w:t xml:space="preserve"> </w:t>
      </w:r>
      <w:r>
        <w:rPr>
          <w:szCs w:val="18"/>
        </w:rPr>
        <w:t>Bármely olyan időtartam, amely alatt a végfelhasználók folyamatainak nincs adatkapcsolata a Microsoft internetes átjárójával.</w:t>
      </w:r>
    </w:p>
    <w:p w14:paraId="666A64CA" w14:textId="402497D7" w:rsidR="005C2F5C" w:rsidRPr="00EF7CF9"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735410C1" w14:textId="62A4968B" w:rsidR="005C2F5C" w:rsidRPr="00EF7CF9" w:rsidRDefault="00000000" w:rsidP="00ED42E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Egy hónap perceinek teljes száma – Állásidő</m:t>
              </m:r>
            </m:num>
            <m:den>
              <m:r>
                <m:rPr>
                  <m:nor/>
                </m:rPr>
                <w:rPr>
                  <w:rFonts w:ascii="Cambria Math" w:hAnsi="Cambria Math" w:cs="Calibri"/>
                  <w:i/>
                  <w:sz w:val="18"/>
                  <w:szCs w:val="18"/>
                </w:rPr>
                <m:t>Egy hónap perceinek teljes száma</m:t>
              </m:r>
            </m:den>
          </m:f>
          <m:r>
            <w:rPr>
              <w:rFonts w:ascii="Cambria Math" w:hAnsi="Cambria Math" w:cs="Calibri"/>
              <w:sz w:val="18"/>
              <w:szCs w:val="18"/>
            </w:rPr>
            <m:t xml:space="preserve"> x 100</m:t>
          </m:r>
        </m:oMath>
      </m:oMathPara>
    </w:p>
    <w:p w14:paraId="7B13A9E1" w14:textId="32A264BA" w:rsidR="005C2F5C"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10D435C3" w14:textId="77777777" w:rsidR="00BF155D" w:rsidRDefault="00BF155D" w:rsidP="002A586E">
      <w:pPr>
        <w:pStyle w:val="ProductList-Body"/>
      </w:pPr>
    </w:p>
    <w:p w14:paraId="28235451" w14:textId="77777777" w:rsidR="005C2F5C" w:rsidRPr="00EF7CF9" w:rsidRDefault="005C2F5C" w:rsidP="002A586E">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Szolgáltatás-jóváírás</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w:t>
            </w:r>
          </w:p>
        </w:tc>
        <w:tc>
          <w:tcPr>
            <w:tcW w:w="5400" w:type="dxa"/>
          </w:tcPr>
          <w:p w14:paraId="3BDCE0EB" w14:textId="77777777" w:rsidR="005C2F5C" w:rsidRPr="00EF7CF9" w:rsidRDefault="005C2F5C" w:rsidP="002A586E">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w:t>
            </w:r>
          </w:p>
        </w:tc>
        <w:tc>
          <w:tcPr>
            <w:tcW w:w="5400" w:type="dxa"/>
          </w:tcPr>
          <w:p w14:paraId="23DBD8BB" w14:textId="77777777" w:rsidR="005C2F5C" w:rsidRPr="00EF7CF9" w:rsidRDefault="005C2F5C" w:rsidP="002A586E">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w:t>
            </w:r>
          </w:p>
        </w:tc>
        <w:tc>
          <w:tcPr>
            <w:tcW w:w="5400" w:type="dxa"/>
          </w:tcPr>
          <w:p w14:paraId="7055748A" w14:textId="77777777" w:rsidR="005C2F5C" w:rsidRPr="00EF7CF9" w:rsidRDefault="005C2F5C" w:rsidP="002A586E">
            <w:pPr>
              <w:pStyle w:val="ProductList-OfferingBody"/>
              <w:jc w:val="center"/>
            </w:pPr>
            <w:r>
              <w:t>100%</w:t>
            </w:r>
          </w:p>
        </w:tc>
      </w:tr>
    </w:tbl>
    <w:p w14:paraId="7935B1B4" w14:textId="5029148D"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18210B3" w14:textId="3F16C03C" w:rsidR="00EB2A36" w:rsidRPr="00EF7CF9" w:rsidRDefault="00EB2A36" w:rsidP="00EB2A36">
      <w:pPr>
        <w:pStyle w:val="ProductList-Offering2Heading"/>
        <w:tabs>
          <w:tab w:val="clear" w:pos="360"/>
          <w:tab w:val="clear" w:pos="720"/>
          <w:tab w:val="clear" w:pos="1080"/>
        </w:tabs>
        <w:outlineLvl w:val="2"/>
      </w:pPr>
      <w:bookmarkStart w:id="470" w:name="_Toc231483925"/>
      <w:r>
        <w:t>Microsoft Power Pages</w:t>
      </w:r>
      <w:bookmarkEnd w:id="470"/>
    </w:p>
    <w:p w14:paraId="7179CC35" w14:textId="77777777" w:rsidR="003C5B2C" w:rsidRPr="003C5B2C" w:rsidRDefault="003C5B2C" w:rsidP="003C5B2C">
      <w:pPr>
        <w:shd w:val="clear" w:color="auto" w:fill="FFFFFF"/>
        <w:spacing w:after="0" w:line="240" w:lineRule="auto"/>
        <w:rPr>
          <w:rFonts w:eastAsia="Times New Roman" w:cstheme="minorHAnsi"/>
          <w:color w:val="242424"/>
          <w:sz w:val="18"/>
          <w:szCs w:val="18"/>
        </w:rPr>
      </w:pPr>
      <w:r w:rsidRPr="003C5B2C">
        <w:rPr>
          <w:rFonts w:eastAsia="Times New Roman" w:cstheme="minorHAnsi"/>
          <w:color w:val="242424"/>
          <w:sz w:val="18"/>
          <w:szCs w:val="18"/>
          <w:bdr w:val="none" w:sz="0" w:space="0" w:color="auto" w:frame="1"/>
        </w:rPr>
        <w:t>A jelen SLA a Power Pages szolgáltatással közzétett végfelhasználói webhelyre alkalmazandó, ha teljesülnek a következő feltételek: a webhelynek termelési üzemmódban kell lennie, termelési környezethez kell hozzárendelve lennie, és láthatóságának „nyilvános”-nak kell lennie.</w:t>
      </w:r>
    </w:p>
    <w:p w14:paraId="689C074F" w14:textId="77777777" w:rsidR="003C5B2C" w:rsidRPr="003C5B2C" w:rsidRDefault="003C5B2C" w:rsidP="003C5B2C">
      <w:pPr>
        <w:shd w:val="clear" w:color="auto" w:fill="FFFFFF"/>
        <w:spacing w:after="0" w:line="240" w:lineRule="auto"/>
        <w:rPr>
          <w:rFonts w:eastAsia="Times New Roman" w:cstheme="minorHAnsi"/>
          <w:color w:val="242424"/>
          <w:sz w:val="18"/>
          <w:szCs w:val="18"/>
        </w:rPr>
      </w:pPr>
      <w:r w:rsidRPr="003C5B2C">
        <w:rPr>
          <w:rFonts w:eastAsia="Times New Roman" w:cstheme="minorHAnsi"/>
          <w:b/>
          <w:bCs/>
          <w:color w:val="00188F"/>
          <w:sz w:val="18"/>
          <w:szCs w:val="18"/>
          <w:bdr w:val="none" w:sz="0" w:space="0" w:color="auto" w:frame="1"/>
        </w:rPr>
        <w:t>További fogalommeghatározások:</w:t>
      </w:r>
    </w:p>
    <w:p w14:paraId="44D15DDB" w14:textId="77777777" w:rsidR="003C5B2C" w:rsidRPr="003C5B2C" w:rsidRDefault="003C5B2C" w:rsidP="003C5B2C">
      <w:pPr>
        <w:shd w:val="clear" w:color="auto" w:fill="FFFFFF"/>
        <w:spacing w:after="0" w:line="240" w:lineRule="auto"/>
        <w:rPr>
          <w:rFonts w:eastAsia="Times New Roman" w:cstheme="minorHAnsi"/>
          <w:color w:val="242424"/>
          <w:sz w:val="18"/>
          <w:szCs w:val="18"/>
        </w:rPr>
      </w:pPr>
      <w:r w:rsidRPr="003C5B2C">
        <w:rPr>
          <w:rFonts w:eastAsia="Times New Roman" w:cstheme="minorHAnsi"/>
          <w:color w:val="000000"/>
          <w:sz w:val="18"/>
          <w:szCs w:val="18"/>
          <w:bdr w:val="none" w:sz="0" w:space="0" w:color="auto" w:frame="1"/>
        </w:rPr>
        <w:t xml:space="preserve">A </w:t>
      </w:r>
      <w:r w:rsidRPr="003C5B2C">
        <w:rPr>
          <w:rFonts w:eastAsia="Times New Roman" w:cstheme="minorHAnsi"/>
          <w:b/>
          <w:bCs/>
          <w:color w:val="00188F"/>
          <w:sz w:val="18"/>
          <w:szCs w:val="18"/>
          <w:bdr w:val="none" w:sz="0" w:space="0" w:color="auto" w:frame="1"/>
        </w:rPr>
        <w:t xml:space="preserve">„Webhelykérések Teljes Száma” </w:t>
      </w:r>
      <w:r w:rsidRPr="003C5B2C">
        <w:rPr>
          <w:rFonts w:eastAsia="Times New Roman" w:cstheme="minorHAnsi"/>
          <w:color w:val="000000"/>
          <w:sz w:val="18"/>
          <w:szCs w:val="18"/>
          <w:bdr w:val="none" w:sz="0" w:space="0" w:color="auto" w:frame="1"/>
        </w:rPr>
        <w:t>a jogosult (hitelesített vagy anonim) végfelhasználók által egy Megfelelő Időszak során egy Power Pages-webhelyhez intézett webhelykérések teljes száma.</w:t>
      </w:r>
    </w:p>
    <w:p w14:paraId="2F0A7393" w14:textId="77777777" w:rsidR="003C5B2C" w:rsidRPr="003C5B2C" w:rsidRDefault="003C5B2C" w:rsidP="003C5B2C">
      <w:pPr>
        <w:shd w:val="clear" w:color="auto" w:fill="FFFFFF"/>
        <w:spacing w:after="0" w:line="240" w:lineRule="auto"/>
        <w:rPr>
          <w:rFonts w:eastAsia="Times New Roman" w:cstheme="minorHAnsi"/>
          <w:color w:val="242424"/>
          <w:sz w:val="18"/>
          <w:szCs w:val="18"/>
        </w:rPr>
      </w:pPr>
      <w:r w:rsidRPr="003C5B2C">
        <w:rPr>
          <w:rFonts w:eastAsia="Times New Roman" w:cstheme="minorHAnsi"/>
          <w:color w:val="000000"/>
          <w:sz w:val="18"/>
          <w:szCs w:val="18"/>
          <w:bdr w:val="none" w:sz="0" w:space="0" w:color="auto" w:frame="1"/>
        </w:rPr>
        <w:t xml:space="preserve">A </w:t>
      </w:r>
      <w:r w:rsidRPr="003C5B2C">
        <w:rPr>
          <w:rFonts w:eastAsia="Times New Roman" w:cstheme="minorHAnsi"/>
          <w:b/>
          <w:bCs/>
          <w:color w:val="00188F"/>
          <w:sz w:val="18"/>
          <w:szCs w:val="18"/>
          <w:bdr w:val="none" w:sz="0" w:space="0" w:color="auto" w:frame="1"/>
        </w:rPr>
        <w:t>„Sikertelen Webhelykérések Száma”</w:t>
      </w:r>
      <w:r w:rsidRPr="003C5B2C">
        <w:rPr>
          <w:rFonts w:eastAsia="Times New Roman" w:cstheme="minorHAnsi"/>
          <w:color w:val="000000"/>
          <w:sz w:val="18"/>
          <w:szCs w:val="18"/>
          <w:bdr w:val="none" w:sz="0" w:space="0" w:color="auto" w:frame="1"/>
        </w:rPr>
        <w:t xml:space="preserve"> azoknak a kéréseknek a teljes száma a Webhelykérések Teljes Számán belül, amelyekre a Power Pages hibát ad válaszul a Power Pages szolgáltatáson belül fellépett rendszerhiba miatt. A Sikertelen Webhelykérések Száma nem tartalmazza a felhasználói hibákat, a nem megfelelő licencelésből adódó problémákat, valamint az ügyfél általi konfigurálás vagy testreszabás eredményeképp előálló hibákat.</w:t>
      </w:r>
    </w:p>
    <w:p w14:paraId="160CB22A" w14:textId="77777777" w:rsidR="003C5B2C" w:rsidRDefault="003C5B2C" w:rsidP="003C5B2C">
      <w:pPr>
        <w:shd w:val="clear" w:color="auto" w:fill="FFFFFF"/>
        <w:spacing w:after="0" w:line="240" w:lineRule="auto"/>
        <w:rPr>
          <w:rFonts w:eastAsia="Times New Roman" w:cstheme="minorHAnsi"/>
          <w:color w:val="242424"/>
          <w:sz w:val="18"/>
          <w:szCs w:val="18"/>
          <w:bdr w:val="none" w:sz="0" w:space="0" w:color="auto" w:frame="1"/>
        </w:rPr>
      </w:pPr>
      <w:r w:rsidRPr="003C5B2C">
        <w:rPr>
          <w:rFonts w:eastAsia="Times New Roman" w:cstheme="minorHAnsi"/>
          <w:b/>
          <w:bCs/>
          <w:color w:val="00188F"/>
          <w:sz w:val="18"/>
          <w:szCs w:val="18"/>
          <w:bdr w:val="none" w:sz="0" w:space="0" w:color="auto" w:frame="1"/>
        </w:rPr>
        <w:t>Százalékos Rendelkezésre Állás:</w:t>
      </w:r>
      <w:r w:rsidRPr="003C5B2C">
        <w:rPr>
          <w:rFonts w:eastAsia="Times New Roman" w:cstheme="minorHAnsi"/>
          <w:color w:val="242424"/>
          <w:sz w:val="18"/>
          <w:szCs w:val="18"/>
          <w:bdr w:val="none" w:sz="0" w:space="0" w:color="auto" w:frame="1"/>
        </w:rPr>
        <w:t xml:space="preserve"> A Százalékos Rendelkezésre Állás a következő képlettel határozható meg:</w:t>
      </w:r>
    </w:p>
    <w:p w14:paraId="55B8C5BE" w14:textId="77777777" w:rsidR="00204E48" w:rsidRPr="00F8560A" w:rsidRDefault="00000000" w:rsidP="00466B09">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Webhelykérések Teljes Száma – Sikertelen Webhelykérések Száma</m:t>
              </m:r>
            </m:num>
            <m:den>
              <m:r>
                <m:rPr>
                  <m:nor/>
                </m:rPr>
                <w:rPr>
                  <w:rFonts w:ascii="Cambria Math" w:eastAsia="Calibri" w:hAnsi="Cambria Math" w:cs="Calibri"/>
                  <w:i/>
                  <w:iCs/>
                  <w:sz w:val="18"/>
                  <w:szCs w:val="18"/>
                </w:rPr>
                <m:t>Webhelykérések Teljes Száma</m:t>
              </m:r>
            </m:den>
          </m:f>
          <m:r>
            <w:rPr>
              <w:rFonts w:ascii="Cambria Math" w:eastAsia="Calibri" w:hAnsi="Cambria Math" w:cs="Calibri"/>
              <w:sz w:val="18"/>
              <w:szCs w:val="18"/>
            </w:rPr>
            <m:t xml:space="preserve"> x 100</m:t>
          </m:r>
        </m:oMath>
      </m:oMathPara>
    </w:p>
    <w:p w14:paraId="21A7F485" w14:textId="58D7EAE5" w:rsidR="002B3A31" w:rsidRPr="002B3A31" w:rsidRDefault="002B3A31" w:rsidP="002B3A31">
      <w:pPr>
        <w:shd w:val="clear" w:color="auto" w:fill="FFFFFF"/>
        <w:spacing w:after="0" w:line="240" w:lineRule="auto"/>
        <w:rPr>
          <w:rFonts w:eastAsia="Times New Roman" w:cstheme="minorHAnsi"/>
          <w:color w:val="242424"/>
          <w:sz w:val="18"/>
          <w:szCs w:val="18"/>
        </w:rPr>
      </w:pPr>
      <w:r w:rsidRPr="002B3A31">
        <w:rPr>
          <w:rFonts w:eastAsia="Times New Roman" w:cstheme="minorHAnsi"/>
          <w:b/>
          <w:bCs/>
          <w:color w:val="00188F"/>
          <w:sz w:val="18"/>
          <w:szCs w:val="18"/>
          <w:bdr w:val="none" w:sz="0" w:space="0" w:color="auto" w:frame="1"/>
        </w:rPr>
        <w:t>Szolgáltatás-jóváírás: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B3A31" w:rsidRPr="00F8560A" w14:paraId="4852805C" w14:textId="77777777">
        <w:trPr>
          <w:tblHeader/>
        </w:trPr>
        <w:tc>
          <w:tcPr>
            <w:tcW w:w="5400" w:type="dxa"/>
            <w:shd w:val="clear" w:color="auto" w:fill="0072C6"/>
          </w:tcPr>
          <w:p w14:paraId="435C536E" w14:textId="77777777" w:rsidR="002B3A31" w:rsidRPr="002B3A31" w:rsidRDefault="002B3A31">
            <w:pPr>
              <w:tabs>
                <w:tab w:val="left" w:pos="360"/>
                <w:tab w:val="left" w:pos="720"/>
                <w:tab w:val="left" w:pos="1080"/>
              </w:tabs>
              <w:spacing w:before="20" w:after="20" w:line="240" w:lineRule="auto"/>
              <w:ind w:left="-14" w:right="-101"/>
              <w:jc w:val="center"/>
              <w:rPr>
                <w:rFonts w:eastAsia="Calibri" w:cstheme="minorHAnsi"/>
                <w:color w:val="FFFFFF"/>
                <w:sz w:val="16"/>
              </w:rPr>
            </w:pPr>
            <w:r w:rsidRPr="002B3A31">
              <w:rPr>
                <w:rFonts w:eastAsia="Calibri" w:cstheme="minorHAnsi"/>
                <w:color w:val="FFFFFF"/>
                <w:sz w:val="16"/>
              </w:rPr>
              <w:t>Százalékos Rendelkezésre Állás</w:t>
            </w:r>
          </w:p>
        </w:tc>
        <w:tc>
          <w:tcPr>
            <w:tcW w:w="5400" w:type="dxa"/>
            <w:shd w:val="clear" w:color="auto" w:fill="0072C6"/>
          </w:tcPr>
          <w:p w14:paraId="47F976E1" w14:textId="77777777" w:rsidR="002B3A31" w:rsidRPr="002B3A31" w:rsidRDefault="002B3A31">
            <w:pPr>
              <w:tabs>
                <w:tab w:val="left" w:pos="360"/>
                <w:tab w:val="left" w:pos="720"/>
                <w:tab w:val="left" w:pos="1080"/>
              </w:tabs>
              <w:spacing w:before="20" w:after="20" w:line="240" w:lineRule="auto"/>
              <w:ind w:left="-14" w:right="-101"/>
              <w:jc w:val="center"/>
              <w:rPr>
                <w:rFonts w:eastAsia="Calibri" w:cstheme="minorHAnsi"/>
                <w:color w:val="FFFFFF"/>
                <w:sz w:val="16"/>
              </w:rPr>
            </w:pPr>
            <w:r w:rsidRPr="002B3A31">
              <w:rPr>
                <w:rFonts w:eastAsia="Calibri" w:cstheme="minorHAnsi"/>
                <w:color w:val="FFFFFF"/>
                <w:sz w:val="16"/>
              </w:rPr>
              <w:t>Szolgáltatás-jóváírás</w:t>
            </w:r>
          </w:p>
        </w:tc>
      </w:tr>
      <w:tr w:rsidR="002B3A31" w:rsidRPr="00F8560A" w14:paraId="70B736E8" w14:textId="77777777">
        <w:tc>
          <w:tcPr>
            <w:tcW w:w="5400" w:type="dxa"/>
          </w:tcPr>
          <w:p w14:paraId="20133579" w14:textId="77777777" w:rsidR="002B3A31" w:rsidRPr="002B3A31" w:rsidRDefault="002B3A31">
            <w:pPr>
              <w:tabs>
                <w:tab w:val="left" w:pos="360"/>
                <w:tab w:val="left" w:pos="720"/>
                <w:tab w:val="left" w:pos="1080"/>
              </w:tabs>
              <w:spacing w:before="20" w:after="20" w:line="240" w:lineRule="auto"/>
              <w:ind w:left="-14" w:right="-101"/>
              <w:jc w:val="center"/>
              <w:rPr>
                <w:rFonts w:eastAsia="Calibri" w:cstheme="minorHAnsi"/>
                <w:sz w:val="16"/>
              </w:rPr>
            </w:pPr>
            <w:r w:rsidRPr="002B3A31">
              <w:rPr>
                <w:rFonts w:eastAsia="Calibri" w:cstheme="minorHAnsi"/>
                <w:sz w:val="16"/>
              </w:rPr>
              <w:t>&lt; 99,9%</w:t>
            </w:r>
          </w:p>
        </w:tc>
        <w:tc>
          <w:tcPr>
            <w:tcW w:w="5400" w:type="dxa"/>
          </w:tcPr>
          <w:p w14:paraId="1BF71397" w14:textId="77777777" w:rsidR="002B3A31" w:rsidRPr="002B3A31" w:rsidRDefault="002B3A31">
            <w:pPr>
              <w:tabs>
                <w:tab w:val="left" w:pos="360"/>
                <w:tab w:val="left" w:pos="720"/>
                <w:tab w:val="left" w:pos="1080"/>
              </w:tabs>
              <w:spacing w:before="20" w:after="20" w:line="240" w:lineRule="auto"/>
              <w:ind w:left="-14" w:right="-101"/>
              <w:jc w:val="center"/>
              <w:rPr>
                <w:rFonts w:eastAsia="Calibri" w:cstheme="minorHAnsi"/>
                <w:sz w:val="16"/>
              </w:rPr>
            </w:pPr>
            <w:r w:rsidRPr="002B3A31">
              <w:rPr>
                <w:rFonts w:eastAsia="Calibri" w:cstheme="minorHAnsi"/>
                <w:sz w:val="16"/>
              </w:rPr>
              <w:t>10%</w:t>
            </w:r>
          </w:p>
        </w:tc>
      </w:tr>
    </w:tbl>
    <w:p w14:paraId="4C906D77" w14:textId="77777777" w:rsidR="002B3A31" w:rsidRPr="00EF7CF9" w:rsidRDefault="002B3A31" w:rsidP="002B3A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0DA652E1" w14:textId="3B3C4D7E" w:rsidR="00040759" w:rsidRPr="00EF7CF9" w:rsidRDefault="00040759" w:rsidP="002A586E">
      <w:pPr>
        <w:pStyle w:val="ProductList-Offering2Heading"/>
        <w:tabs>
          <w:tab w:val="clear" w:pos="360"/>
          <w:tab w:val="clear" w:pos="720"/>
          <w:tab w:val="clear" w:pos="1080"/>
        </w:tabs>
        <w:outlineLvl w:val="2"/>
      </w:pPr>
      <w:bookmarkStart w:id="471" w:name="_Toc231483926"/>
      <w:r>
        <w:t>Microsoft Intune</w:t>
      </w:r>
      <w:bookmarkEnd w:id="465"/>
      <w:bookmarkEnd w:id="471"/>
    </w:p>
    <w:p w14:paraId="40C62B19" w14:textId="77445B94" w:rsidR="00040759" w:rsidRPr="00EF7CF9" w:rsidRDefault="00040759" w:rsidP="002A586E">
      <w:pPr>
        <w:pStyle w:val="ProductList-Body"/>
      </w:pPr>
      <w:r>
        <w:rPr>
          <w:b/>
          <w:color w:val="00188F"/>
        </w:rPr>
        <w:t>Állásidő</w:t>
      </w:r>
      <w:r w:rsidRPr="00CB5405">
        <w:rPr>
          <w:b/>
          <w:color w:val="00188F"/>
        </w:rPr>
        <w:t>:</w:t>
      </w:r>
      <w:r>
        <w:t xml:space="preserve"> </w:t>
      </w:r>
      <w:r>
        <w:rPr>
          <w:szCs w:val="18"/>
        </w:rPr>
        <w:t>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26A518D2" w14:textId="675F9BA8" w:rsidR="00040759" w:rsidRPr="00EF7CF9" w:rsidRDefault="00AC48A7" w:rsidP="00657A3A">
      <w:pPr>
        <w:pStyle w:val="ProductList-Body"/>
        <w:keepNext/>
      </w:pPr>
      <w:r>
        <w:rPr>
          <w:b/>
          <w:color w:val="00188F"/>
        </w:rPr>
        <w:t>Százalékos Rendelkezésre Állás</w:t>
      </w:r>
      <w:r w:rsidRPr="00CB5405">
        <w:rPr>
          <w:b/>
          <w:color w:val="00188F"/>
        </w:rPr>
        <w:t>:</w:t>
      </w:r>
      <w:r>
        <w:t xml:space="preserve"> A Százalékos Rendelkezésre Állás a következő képlettel határozható meg:</w:t>
      </w:r>
    </w:p>
    <w:p w14:paraId="301F673E" w14:textId="77777777" w:rsidR="00412A9A" w:rsidRPr="00EF7CF9" w:rsidRDefault="00000000" w:rsidP="00A902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5864548D" w14:textId="0222B506" w:rsidR="0004075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21EBCDA4" w14:textId="77777777" w:rsidR="00BF155D" w:rsidRPr="00EF7CF9" w:rsidRDefault="00BF155D" w:rsidP="002A586E">
      <w:pPr>
        <w:pStyle w:val="ProductList-Body"/>
      </w:pPr>
    </w:p>
    <w:p w14:paraId="6716ED07" w14:textId="77777777" w:rsidR="00801659" w:rsidRPr="00EF7CF9" w:rsidRDefault="00801659" w:rsidP="00801659">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659" w:rsidRPr="00B44CF9" w14:paraId="5313250C" w14:textId="77777777">
        <w:trPr>
          <w:tblHeader/>
        </w:trPr>
        <w:tc>
          <w:tcPr>
            <w:tcW w:w="5400" w:type="dxa"/>
            <w:shd w:val="clear" w:color="auto" w:fill="0072C6"/>
          </w:tcPr>
          <w:p w14:paraId="75901ED9" w14:textId="77777777" w:rsidR="00801659" w:rsidRPr="00EF7CF9" w:rsidRDefault="0080165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4FC6DF5" w14:textId="77777777" w:rsidR="00801659" w:rsidRPr="00EF7CF9" w:rsidRDefault="00801659">
            <w:pPr>
              <w:pStyle w:val="ProductList-OfferingBody"/>
              <w:jc w:val="center"/>
              <w:rPr>
                <w:color w:val="FFFFFF" w:themeColor="background1"/>
              </w:rPr>
            </w:pPr>
            <w:r>
              <w:rPr>
                <w:color w:val="FFFFFF" w:themeColor="background1"/>
              </w:rPr>
              <w:t>Szolgáltatás-jóváírás</w:t>
            </w:r>
          </w:p>
        </w:tc>
      </w:tr>
      <w:tr w:rsidR="00801659" w:rsidRPr="00B44CF9" w14:paraId="3831BFD8" w14:textId="77777777">
        <w:tc>
          <w:tcPr>
            <w:tcW w:w="5400" w:type="dxa"/>
          </w:tcPr>
          <w:p w14:paraId="20811D6B" w14:textId="77777777" w:rsidR="00801659" w:rsidRPr="00EF7CF9" w:rsidRDefault="00801659">
            <w:pPr>
              <w:pStyle w:val="ProductList-OfferingBody"/>
              <w:jc w:val="center"/>
            </w:pPr>
            <w:r>
              <w:t>&lt; 99,9%</w:t>
            </w:r>
          </w:p>
        </w:tc>
        <w:tc>
          <w:tcPr>
            <w:tcW w:w="5400" w:type="dxa"/>
          </w:tcPr>
          <w:p w14:paraId="14526678" w14:textId="77777777" w:rsidR="00801659" w:rsidRPr="00EF7CF9" w:rsidRDefault="00801659">
            <w:pPr>
              <w:pStyle w:val="ProductList-OfferingBody"/>
              <w:jc w:val="center"/>
            </w:pPr>
            <w:r>
              <w:t>25%</w:t>
            </w:r>
          </w:p>
        </w:tc>
      </w:tr>
      <w:tr w:rsidR="00801659" w:rsidRPr="00B44CF9" w14:paraId="72B99474" w14:textId="77777777">
        <w:tc>
          <w:tcPr>
            <w:tcW w:w="5400" w:type="dxa"/>
          </w:tcPr>
          <w:p w14:paraId="6799886C" w14:textId="77777777" w:rsidR="00801659" w:rsidRPr="00EF7CF9" w:rsidRDefault="00801659">
            <w:pPr>
              <w:pStyle w:val="ProductList-OfferingBody"/>
              <w:jc w:val="center"/>
            </w:pPr>
            <w:r>
              <w:t>&lt; 99%</w:t>
            </w:r>
          </w:p>
        </w:tc>
        <w:tc>
          <w:tcPr>
            <w:tcW w:w="5400" w:type="dxa"/>
          </w:tcPr>
          <w:p w14:paraId="081397F7" w14:textId="77777777" w:rsidR="00801659" w:rsidRPr="00EF7CF9" w:rsidRDefault="00801659">
            <w:pPr>
              <w:pStyle w:val="ProductList-OfferingBody"/>
              <w:jc w:val="center"/>
            </w:pPr>
            <w:r>
              <w:t>50%</w:t>
            </w:r>
          </w:p>
        </w:tc>
      </w:tr>
      <w:tr w:rsidR="00801659" w:rsidRPr="00B44CF9" w14:paraId="6EA6E4B7" w14:textId="77777777">
        <w:tc>
          <w:tcPr>
            <w:tcW w:w="5400" w:type="dxa"/>
          </w:tcPr>
          <w:p w14:paraId="5481090C" w14:textId="77777777" w:rsidR="00801659" w:rsidRPr="00EF7CF9" w:rsidRDefault="00801659">
            <w:pPr>
              <w:pStyle w:val="ProductList-OfferingBody"/>
              <w:jc w:val="center"/>
            </w:pPr>
            <w:r>
              <w:t>&lt; 95%</w:t>
            </w:r>
          </w:p>
        </w:tc>
        <w:tc>
          <w:tcPr>
            <w:tcW w:w="5400" w:type="dxa"/>
          </w:tcPr>
          <w:p w14:paraId="7544E234" w14:textId="77777777" w:rsidR="00801659" w:rsidRPr="00EF7CF9" w:rsidRDefault="00801659">
            <w:pPr>
              <w:pStyle w:val="ProductList-OfferingBody"/>
              <w:jc w:val="center"/>
            </w:pPr>
            <w:r>
              <w:t>100%</w:t>
            </w:r>
          </w:p>
        </w:tc>
      </w:tr>
    </w:tbl>
    <w:p w14:paraId="2B8ED315" w14:textId="77777777" w:rsidR="00801659" w:rsidRPr="00EF7CF9" w:rsidRDefault="00801659" w:rsidP="00A902B6">
      <w:pPr>
        <w:pStyle w:val="ProductList-Body"/>
        <w:spacing w:before="120"/>
      </w:pPr>
      <w:r>
        <w:rPr>
          <w:b/>
          <w:color w:val="00188F"/>
        </w:rPr>
        <w:t>A Szolgáltatási Szintekre vonatkozó kivételek</w:t>
      </w:r>
      <w:r w:rsidRPr="00CB5405">
        <w:rPr>
          <w:b/>
          <w:color w:val="00188F"/>
        </w:rPr>
        <w:t>:</w:t>
      </w:r>
      <w:r>
        <w:t xml:space="preserve"> Ez a Szolgáltatási Szint nem vonatkozik: (i) a Szolgáltatás-előfizetés részeként licencbe vett egyetlen helyszíni szoftverre sem, továbbá (ii) egyetlen olyan internetalapú szolgáltatásra sem (kivéve a Microsoft Intune Szolgáltatást), amely frissítéseket biztosít a Szolgáltatás-előfizetés részeként licencbe vett bármely helyszíni szoftverhez.</w:t>
      </w:r>
    </w:p>
    <w:p w14:paraId="214497B6" w14:textId="77777777" w:rsidR="00801659" w:rsidRPr="00EF7CF9" w:rsidRDefault="00801659" w:rsidP="008016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F7CD4BE" w14:textId="77777777" w:rsidR="00801659" w:rsidRPr="00EF7CF9" w:rsidRDefault="00801659" w:rsidP="00801659">
      <w:pPr>
        <w:pStyle w:val="ProductList-Offering2Heading"/>
        <w:keepNext/>
        <w:outlineLvl w:val="2"/>
      </w:pPr>
      <w:bookmarkStart w:id="472" w:name="_Toc231483927"/>
      <w:r>
        <w:t>Microsoft Kaizala Pro</w:t>
      </w:r>
      <w:bookmarkEnd w:id="472"/>
    </w:p>
    <w:p w14:paraId="52FA5CA2" w14:textId="77777777" w:rsidR="00801659" w:rsidRPr="00EF7CF9" w:rsidRDefault="00801659" w:rsidP="00801659">
      <w:pPr>
        <w:pStyle w:val="ProductList-Body"/>
      </w:pPr>
      <w:r>
        <w:rPr>
          <w:b/>
          <w:color w:val="00188F"/>
        </w:rPr>
        <w:t>Állásidő</w:t>
      </w:r>
      <w:r w:rsidRPr="00CB5405">
        <w:rPr>
          <w:b/>
          <w:color w:val="00188F"/>
        </w:rPr>
        <w:t>:</w:t>
      </w:r>
      <w:r>
        <w:t xml:space="preserve"> Bármely olyan időtartam, amely alatt a végfelhasználók nem tudnak olyan szervezeti csoportokban üzeneteket olvasni vagy írni, amelyhez megfelelő jogosultságokkal rendelkeznek.</w:t>
      </w:r>
    </w:p>
    <w:p w14:paraId="69C083FF" w14:textId="77777777" w:rsidR="00801659" w:rsidRDefault="00801659" w:rsidP="00801659">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7B08B587" w14:textId="77777777" w:rsidR="00801659" w:rsidRPr="00EF7CF9" w:rsidRDefault="00000000" w:rsidP="00A902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1828EB8A" w14:textId="77777777" w:rsidR="00801659" w:rsidRDefault="00801659" w:rsidP="00801659">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605DD3AE" w14:textId="77777777" w:rsidR="00627114" w:rsidRDefault="00627114" w:rsidP="00801659">
      <w:pPr>
        <w:pStyle w:val="ProductList-Body"/>
      </w:pPr>
    </w:p>
    <w:p w14:paraId="6EE7DFB8" w14:textId="77777777" w:rsidR="00801659" w:rsidRPr="00EF7CF9" w:rsidRDefault="00801659" w:rsidP="00801659">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659" w:rsidRPr="00B44CF9" w14:paraId="11D92AD9" w14:textId="77777777">
        <w:trPr>
          <w:tblHeader/>
        </w:trPr>
        <w:tc>
          <w:tcPr>
            <w:tcW w:w="5400" w:type="dxa"/>
            <w:shd w:val="clear" w:color="auto" w:fill="0072C6"/>
          </w:tcPr>
          <w:p w14:paraId="507E83C3" w14:textId="77777777" w:rsidR="00801659" w:rsidRPr="00EF7CF9" w:rsidRDefault="0080165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091BBAA" w14:textId="77777777" w:rsidR="00801659" w:rsidRPr="00EF7CF9" w:rsidRDefault="00801659">
            <w:pPr>
              <w:pStyle w:val="ProductList-OfferingBody"/>
              <w:jc w:val="center"/>
              <w:rPr>
                <w:color w:val="FFFFFF" w:themeColor="background1"/>
              </w:rPr>
            </w:pPr>
            <w:r>
              <w:rPr>
                <w:color w:val="FFFFFF" w:themeColor="background1"/>
              </w:rPr>
              <w:t>Szolgáltatás-jóváírás</w:t>
            </w:r>
          </w:p>
        </w:tc>
      </w:tr>
      <w:tr w:rsidR="00801659" w:rsidRPr="00B44CF9" w14:paraId="660EC04F" w14:textId="77777777">
        <w:tc>
          <w:tcPr>
            <w:tcW w:w="5400" w:type="dxa"/>
          </w:tcPr>
          <w:p w14:paraId="534D8240" w14:textId="77777777" w:rsidR="00801659" w:rsidRPr="00EF7CF9" w:rsidRDefault="00801659">
            <w:pPr>
              <w:pStyle w:val="ProductList-OfferingBody"/>
              <w:jc w:val="center"/>
            </w:pPr>
            <w:r>
              <w:t>&lt; 99,9%</w:t>
            </w:r>
          </w:p>
        </w:tc>
        <w:tc>
          <w:tcPr>
            <w:tcW w:w="5400" w:type="dxa"/>
          </w:tcPr>
          <w:p w14:paraId="5F8AACA9" w14:textId="77777777" w:rsidR="00801659" w:rsidRPr="00EF7CF9" w:rsidRDefault="00801659">
            <w:pPr>
              <w:pStyle w:val="ProductList-OfferingBody"/>
              <w:jc w:val="center"/>
            </w:pPr>
            <w:r>
              <w:t>25%</w:t>
            </w:r>
          </w:p>
        </w:tc>
      </w:tr>
      <w:tr w:rsidR="00801659" w:rsidRPr="00B44CF9" w14:paraId="0CF1E83A" w14:textId="77777777">
        <w:tc>
          <w:tcPr>
            <w:tcW w:w="5400" w:type="dxa"/>
          </w:tcPr>
          <w:p w14:paraId="5EF48CA3" w14:textId="77777777" w:rsidR="00801659" w:rsidRPr="00EF7CF9" w:rsidRDefault="00801659">
            <w:pPr>
              <w:pStyle w:val="ProductList-OfferingBody"/>
              <w:jc w:val="center"/>
            </w:pPr>
            <w:r>
              <w:t>&lt; 99%</w:t>
            </w:r>
          </w:p>
        </w:tc>
        <w:tc>
          <w:tcPr>
            <w:tcW w:w="5400" w:type="dxa"/>
          </w:tcPr>
          <w:p w14:paraId="66C41F4E" w14:textId="77777777" w:rsidR="00801659" w:rsidRPr="00EF7CF9" w:rsidRDefault="00801659">
            <w:pPr>
              <w:pStyle w:val="ProductList-OfferingBody"/>
              <w:jc w:val="center"/>
            </w:pPr>
            <w:r>
              <w:t>50%</w:t>
            </w:r>
          </w:p>
        </w:tc>
      </w:tr>
      <w:tr w:rsidR="00801659" w:rsidRPr="00B44CF9" w14:paraId="5DE57EAD" w14:textId="77777777">
        <w:tc>
          <w:tcPr>
            <w:tcW w:w="5400" w:type="dxa"/>
          </w:tcPr>
          <w:p w14:paraId="3766BA55" w14:textId="77777777" w:rsidR="00801659" w:rsidRPr="00EF7CF9" w:rsidRDefault="00801659">
            <w:pPr>
              <w:pStyle w:val="ProductList-OfferingBody"/>
              <w:jc w:val="center"/>
            </w:pPr>
            <w:r>
              <w:t>&lt; 95%</w:t>
            </w:r>
          </w:p>
        </w:tc>
        <w:tc>
          <w:tcPr>
            <w:tcW w:w="5400" w:type="dxa"/>
          </w:tcPr>
          <w:p w14:paraId="7B0730BB" w14:textId="77777777" w:rsidR="00801659" w:rsidRPr="00EF7CF9" w:rsidRDefault="00801659">
            <w:pPr>
              <w:pStyle w:val="ProductList-OfferingBody"/>
              <w:jc w:val="center"/>
            </w:pPr>
            <w:r>
              <w:t>100%</w:t>
            </w:r>
          </w:p>
        </w:tc>
      </w:tr>
    </w:tbl>
    <w:p w14:paraId="48399FB8" w14:textId="77777777" w:rsidR="00801659" w:rsidRPr="00EF7CF9" w:rsidRDefault="00801659" w:rsidP="008016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E1AF830" w14:textId="0C931E1D" w:rsidR="005C2F5C" w:rsidRPr="00EF7CF9" w:rsidRDefault="005C2F5C" w:rsidP="000554EC">
      <w:pPr>
        <w:pStyle w:val="ProductList-Offering2Heading"/>
        <w:keepNext/>
        <w:tabs>
          <w:tab w:val="clear" w:pos="360"/>
          <w:tab w:val="clear" w:pos="720"/>
          <w:tab w:val="clear" w:pos="1080"/>
        </w:tabs>
        <w:outlineLvl w:val="2"/>
      </w:pPr>
      <w:bookmarkStart w:id="473" w:name="_Toc231483928"/>
      <w:r>
        <w:t>Microsoft Power Apps</w:t>
      </w:r>
      <w:bookmarkEnd w:id="473"/>
    </w:p>
    <w:p w14:paraId="5CE1D2EF" w14:textId="231BF3A3" w:rsidR="005C2F5C" w:rsidRPr="00EF7CF9" w:rsidRDefault="005C2F5C" w:rsidP="002A586E">
      <w:pPr>
        <w:pStyle w:val="ProductList-Body"/>
      </w:pPr>
      <w:r>
        <w:rPr>
          <w:b/>
          <w:color w:val="00188F"/>
        </w:rPr>
        <w:t>Állásidő</w:t>
      </w:r>
      <w:r w:rsidRPr="00CB5405">
        <w:rPr>
          <w:b/>
          <w:color w:val="00188F"/>
        </w:rPr>
        <w:t>:</w:t>
      </w:r>
      <w:r>
        <w:t xml:space="preserve"> </w:t>
      </w:r>
      <w:r>
        <w:rPr>
          <w:szCs w:val="18"/>
        </w:rPr>
        <w:t>Bármely olyan időtartam, amely alatt a felhasználók nem tudnak a Microsoft Power Apps bármely olyan részéről adatokat olvasni vagy nem tudnak oda adatokat írni, amelynek vonatkozásában rendelkeznek a megfelelő jogosultságokkal.</w:t>
      </w:r>
    </w:p>
    <w:p w14:paraId="55599CC6" w14:textId="23D6BB75" w:rsidR="005C2F5C" w:rsidRPr="00EF7CF9"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5AAB2FAD" w14:textId="5AF6D6DD" w:rsidR="005C2F5C" w:rsidRPr="00EF7CF9" w:rsidRDefault="00000000" w:rsidP="00A902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Egy hónap perceinek teljes száma – Állásidő </m:t>
              </m:r>
            </m:num>
            <m:den>
              <m:r>
                <m:rPr>
                  <m:nor/>
                </m:rPr>
                <w:rPr>
                  <w:rFonts w:ascii="Cambria Math" w:hAnsi="Cambria Math" w:cs="Calibri"/>
                  <w:i/>
                  <w:sz w:val="18"/>
                  <w:szCs w:val="18"/>
                </w:rPr>
                <m:t>Egy hónap perceinek teljes száma</m:t>
              </m:r>
            </m:den>
          </m:f>
          <m:r>
            <w:rPr>
              <w:rFonts w:ascii="Cambria Math" w:hAnsi="Cambria Math" w:cs="Calibri"/>
              <w:sz w:val="18"/>
              <w:szCs w:val="18"/>
            </w:rPr>
            <m:t xml:space="preserve"> x 100</m:t>
          </m:r>
        </m:oMath>
      </m:oMathPara>
    </w:p>
    <w:p w14:paraId="7450D62A" w14:textId="27465AEE" w:rsidR="005C2F5C"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5325DA70" w14:textId="77777777" w:rsidR="00627114" w:rsidRDefault="00627114" w:rsidP="002A586E">
      <w:pPr>
        <w:pStyle w:val="ProductList-Body"/>
      </w:pPr>
    </w:p>
    <w:p w14:paraId="7568F746" w14:textId="77777777" w:rsidR="005C2F5C" w:rsidRPr="00EF7CF9" w:rsidRDefault="005C2F5C" w:rsidP="00B9550C">
      <w:pPr>
        <w:pStyle w:val="ProductList-Body"/>
        <w:keepNext/>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Szolgáltatás-jóváírás</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w:t>
            </w:r>
          </w:p>
        </w:tc>
        <w:tc>
          <w:tcPr>
            <w:tcW w:w="5400" w:type="dxa"/>
          </w:tcPr>
          <w:p w14:paraId="66DD7CC4" w14:textId="77777777" w:rsidR="005C2F5C" w:rsidRPr="00EF7CF9" w:rsidRDefault="005C2F5C" w:rsidP="002A586E">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w:t>
            </w:r>
          </w:p>
        </w:tc>
        <w:tc>
          <w:tcPr>
            <w:tcW w:w="5400" w:type="dxa"/>
          </w:tcPr>
          <w:p w14:paraId="3D07B2D8" w14:textId="77777777" w:rsidR="005C2F5C" w:rsidRPr="00EF7CF9" w:rsidRDefault="005C2F5C" w:rsidP="002A586E">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w:t>
            </w:r>
          </w:p>
        </w:tc>
        <w:tc>
          <w:tcPr>
            <w:tcW w:w="5400" w:type="dxa"/>
          </w:tcPr>
          <w:p w14:paraId="69ECA17B" w14:textId="77777777" w:rsidR="005C2F5C" w:rsidRPr="00EF7CF9" w:rsidRDefault="005C2F5C" w:rsidP="002A586E">
            <w:pPr>
              <w:pStyle w:val="ProductList-OfferingBody"/>
              <w:jc w:val="center"/>
            </w:pPr>
            <w:r>
              <w:t>100%</w:t>
            </w:r>
          </w:p>
        </w:tc>
      </w:tr>
    </w:tbl>
    <w:p w14:paraId="3347EFF9" w14:textId="27C79114"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D0E9B8B" w14:textId="374D7342" w:rsidR="00BF3499" w:rsidRPr="003423D8" w:rsidRDefault="00BF3499" w:rsidP="00904A8C">
      <w:pPr>
        <w:pStyle w:val="ProductList-Offering2Heading"/>
        <w:tabs>
          <w:tab w:val="clear" w:pos="360"/>
          <w:tab w:val="clear" w:pos="720"/>
          <w:tab w:val="clear" w:pos="1080"/>
        </w:tabs>
        <w:outlineLvl w:val="2"/>
      </w:pPr>
      <w:bookmarkStart w:id="474" w:name="_Toc34826924"/>
      <w:bookmarkStart w:id="475" w:name="_Toc231483929"/>
      <w:r w:rsidRPr="003423D8">
        <w:t xml:space="preserve">Microsoft </w:t>
      </w:r>
      <w:bookmarkEnd w:id="474"/>
      <w:r w:rsidR="00E41855" w:rsidRPr="003423D8">
        <w:t>Copil</w:t>
      </w:r>
      <w:r w:rsidR="000427D3" w:rsidRPr="003423D8">
        <w:t>ot Studio</w:t>
      </w:r>
      <w:bookmarkEnd w:id="475"/>
    </w:p>
    <w:p w14:paraId="64720E1E" w14:textId="77777777" w:rsidR="00BF3499" w:rsidRPr="00D05EFB" w:rsidRDefault="00BF3499" w:rsidP="00BF3499">
      <w:pPr>
        <w:shd w:val="clear" w:color="auto" w:fill="FFFFFF"/>
        <w:spacing w:after="0" w:line="240" w:lineRule="auto"/>
        <w:rPr>
          <w:rFonts w:eastAsia="Calibri" w:cstheme="minorHAnsi"/>
          <w:b/>
          <w:color w:val="00188F"/>
          <w:sz w:val="18"/>
          <w:szCs w:val="18"/>
        </w:rPr>
      </w:pPr>
      <w:r w:rsidRPr="00D05EFB">
        <w:rPr>
          <w:rFonts w:eastAsia="Calibri" w:cstheme="minorHAnsi"/>
          <w:b/>
          <w:color w:val="00188F"/>
          <w:sz w:val="18"/>
          <w:szCs w:val="18"/>
        </w:rPr>
        <w:t>További fogalommeghatározások</w:t>
      </w:r>
      <w:r w:rsidRPr="00D05EFB">
        <w:rPr>
          <w:rFonts w:cstheme="minorHAnsi"/>
          <w:b/>
          <w:color w:val="00188F"/>
          <w:sz w:val="18"/>
          <w:szCs w:val="18"/>
        </w:rPr>
        <w:t>:</w:t>
      </w:r>
      <w:r w:rsidRPr="00D05EFB">
        <w:rPr>
          <w:rFonts w:eastAsia="Calibri" w:cstheme="minorHAnsi"/>
          <w:b/>
          <w:color w:val="00188F"/>
          <w:sz w:val="18"/>
          <w:szCs w:val="18"/>
        </w:rPr>
        <w:t xml:space="preserve"> </w:t>
      </w:r>
    </w:p>
    <w:p w14:paraId="06948106" w14:textId="61C9C22C" w:rsidR="00BF3499" w:rsidRPr="00D05EFB" w:rsidRDefault="00BF3499" w:rsidP="00BF3499">
      <w:pPr>
        <w:shd w:val="clear" w:color="auto" w:fill="FFFFFF"/>
        <w:spacing w:after="0" w:line="240" w:lineRule="auto"/>
        <w:rPr>
          <w:rFonts w:eastAsia="Calibri" w:cstheme="minorHAnsi"/>
          <w:sz w:val="18"/>
          <w:szCs w:val="18"/>
        </w:rPr>
      </w:pPr>
      <w:r w:rsidRPr="00D05EFB">
        <w:rPr>
          <w:rFonts w:cstheme="minorHAnsi"/>
          <w:sz w:val="18"/>
          <w:szCs w:val="18"/>
        </w:rPr>
        <w:t>Az „</w:t>
      </w:r>
      <w:r w:rsidRPr="00D05EFB">
        <w:rPr>
          <w:rFonts w:eastAsia="Calibri" w:cstheme="minorHAnsi"/>
          <w:b/>
          <w:color w:val="00188F"/>
          <w:sz w:val="18"/>
          <w:szCs w:val="18"/>
        </w:rPr>
        <w:t>Üzenet Formájában Elküldött Kérések Teljes Száma</w:t>
      </w:r>
      <w:r w:rsidRPr="00A466D8">
        <w:rPr>
          <w:sz w:val="18"/>
        </w:rPr>
        <w:t xml:space="preserve">” </w:t>
      </w:r>
      <w:r w:rsidRPr="00D05EFB">
        <w:rPr>
          <w:rFonts w:eastAsia="Calibri" w:cstheme="minorHAnsi"/>
          <w:sz w:val="18"/>
          <w:szCs w:val="18"/>
        </w:rPr>
        <w:t xml:space="preserve">egy végfelhasználó által egy Alkalmazandó Időszakban a </w:t>
      </w:r>
      <w:r w:rsidR="000427D3">
        <w:rPr>
          <w:rFonts w:eastAsia="Calibri" w:cstheme="minorHAnsi"/>
          <w:sz w:val="18"/>
          <w:szCs w:val="18"/>
        </w:rPr>
        <w:t>Coplit Studio</w:t>
      </w:r>
      <w:r w:rsidRPr="00D05EFB">
        <w:rPr>
          <w:rFonts w:eastAsia="Calibri" w:cstheme="minorHAnsi"/>
          <w:sz w:val="18"/>
          <w:szCs w:val="18"/>
        </w:rPr>
        <w:t xml:space="preserve"> szolgáltatáshoz küldött kérések teljes száma.</w:t>
      </w:r>
    </w:p>
    <w:p w14:paraId="0140F598" w14:textId="1F575E71" w:rsidR="00BF3499" w:rsidRPr="00D05EFB" w:rsidRDefault="00BF3499" w:rsidP="00BF3499">
      <w:pPr>
        <w:shd w:val="clear" w:color="auto" w:fill="FFFFFF"/>
        <w:spacing w:after="0" w:line="240" w:lineRule="auto"/>
        <w:rPr>
          <w:rFonts w:eastAsia="Calibri" w:cstheme="minorHAnsi"/>
          <w:sz w:val="18"/>
          <w:szCs w:val="18"/>
        </w:rPr>
      </w:pPr>
      <w:r w:rsidRPr="00D05EFB">
        <w:rPr>
          <w:rFonts w:cstheme="minorHAnsi"/>
          <w:sz w:val="18"/>
          <w:szCs w:val="18"/>
        </w:rPr>
        <w:t>Az „</w:t>
      </w:r>
      <w:r w:rsidRPr="00D05EFB">
        <w:rPr>
          <w:rFonts w:eastAsia="Calibri" w:cstheme="minorHAnsi"/>
          <w:b/>
          <w:color w:val="00188F"/>
          <w:sz w:val="18"/>
          <w:szCs w:val="18"/>
        </w:rPr>
        <w:t>Üzenet Formájában Elküldött Sikertelen Kérések Száma</w:t>
      </w:r>
      <w:r w:rsidRPr="00D05EFB">
        <w:rPr>
          <w:rFonts w:eastAsia="Calibri" w:cstheme="minorHAnsi"/>
          <w:sz w:val="18"/>
          <w:szCs w:val="18"/>
        </w:rPr>
        <w:t xml:space="preserve">” azoknak a kéréseknek a teljes száma az Üzenet Formájában Elküldött Kérések Teljes Számán belül, amelyekre a </w:t>
      </w:r>
      <w:r w:rsidR="000427D3">
        <w:rPr>
          <w:rFonts w:eastAsia="Calibri" w:cstheme="minorHAnsi"/>
          <w:sz w:val="18"/>
          <w:szCs w:val="18"/>
        </w:rPr>
        <w:t>Coplit Studio</w:t>
      </w:r>
      <w:r w:rsidR="000427D3" w:rsidRPr="00D05EFB">
        <w:rPr>
          <w:rFonts w:eastAsia="Calibri" w:cstheme="minorHAnsi"/>
          <w:sz w:val="18"/>
          <w:szCs w:val="18"/>
        </w:rPr>
        <w:t xml:space="preserve"> </w:t>
      </w:r>
      <w:r w:rsidRPr="00D05EFB">
        <w:rPr>
          <w:rFonts w:eastAsia="Calibri" w:cstheme="minorHAnsi"/>
          <w:sz w:val="18"/>
          <w:szCs w:val="18"/>
        </w:rPr>
        <w:t xml:space="preserve">nem tud válaszüzenetet küldeni a </w:t>
      </w:r>
      <w:r w:rsidR="000427D3">
        <w:rPr>
          <w:rFonts w:eastAsia="Calibri" w:cstheme="minorHAnsi"/>
          <w:sz w:val="18"/>
          <w:szCs w:val="18"/>
        </w:rPr>
        <w:t>Coplit Studio</w:t>
      </w:r>
      <w:r w:rsidR="000427D3" w:rsidRPr="00D05EFB">
        <w:rPr>
          <w:rFonts w:eastAsia="Calibri" w:cstheme="minorHAnsi"/>
          <w:sz w:val="18"/>
          <w:szCs w:val="18"/>
        </w:rPr>
        <w:t xml:space="preserve"> </w:t>
      </w:r>
      <w:r w:rsidRPr="00D05EFB">
        <w:rPr>
          <w:rFonts w:eastAsia="Calibri" w:cstheme="minorHAnsi"/>
          <w:sz w:val="18"/>
          <w:szCs w:val="18"/>
        </w:rPr>
        <w:t xml:space="preserve">szolgáltatáson belül fellépett </w:t>
      </w:r>
      <w:r w:rsidR="002D2F12">
        <w:rPr>
          <w:rFonts w:eastAsia="Calibri" w:cstheme="minorHAnsi"/>
          <w:sz w:val="18"/>
          <w:szCs w:val="18"/>
        </w:rPr>
        <w:br/>
      </w:r>
      <w:r w:rsidRPr="00D05EFB">
        <w:rPr>
          <w:rFonts w:eastAsia="Calibri" w:cstheme="minorHAnsi"/>
          <w:sz w:val="18"/>
          <w:szCs w:val="18"/>
        </w:rPr>
        <w:t>rendszerhiba miatt.</w:t>
      </w:r>
    </w:p>
    <w:p w14:paraId="777E0808" w14:textId="3CC75F91" w:rsidR="00BF3499" w:rsidRPr="00D05EFB" w:rsidRDefault="00AC48A7" w:rsidP="00BF3499">
      <w:pPr>
        <w:tabs>
          <w:tab w:val="left" w:pos="360"/>
          <w:tab w:val="left" w:pos="720"/>
          <w:tab w:val="left" w:pos="1080"/>
        </w:tabs>
        <w:spacing w:after="0" w:line="240" w:lineRule="auto"/>
        <w:rPr>
          <w:rFonts w:eastAsia="Calibri" w:cstheme="minorHAnsi"/>
          <w:sz w:val="18"/>
          <w:szCs w:val="18"/>
        </w:rPr>
      </w:pPr>
      <w:r w:rsidRPr="00D05EFB">
        <w:rPr>
          <w:rFonts w:eastAsia="Calibri" w:cstheme="minorHAnsi"/>
          <w:b/>
          <w:color w:val="00188F"/>
          <w:sz w:val="18"/>
          <w:szCs w:val="18"/>
        </w:rPr>
        <w:t>Százalékos Rendelkezésre Állás</w:t>
      </w:r>
      <w:r w:rsidRPr="00D05EFB">
        <w:rPr>
          <w:rFonts w:cstheme="minorHAnsi"/>
          <w:b/>
          <w:color w:val="00188F"/>
          <w:sz w:val="18"/>
          <w:szCs w:val="18"/>
        </w:rPr>
        <w:t>:</w:t>
      </w:r>
      <w:r w:rsidRPr="00D05EFB">
        <w:rPr>
          <w:rFonts w:eastAsia="Calibri" w:cstheme="minorHAnsi"/>
          <w:sz w:val="18"/>
          <w:szCs w:val="18"/>
        </w:rPr>
        <w:t xml:space="preserve"> A Százalékos Rendelkezésre Állás a következő képlettel határozható meg:</w:t>
      </w:r>
    </w:p>
    <w:p w14:paraId="5FFCCA93" w14:textId="779B7BEE" w:rsidR="00BF3499" w:rsidRPr="001878FE" w:rsidRDefault="00000000" w:rsidP="00466B09">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Üzenet Formájában Elküldött Kérések Teljes Száma – Üzenet Formájában Elküldött Sikertelen Kérések Száma</m:t>
              </m:r>
            </m:num>
            <m:den>
              <m:r>
                <m:rPr>
                  <m:nor/>
                </m:rPr>
                <w:rPr>
                  <w:rFonts w:ascii="Cambria Math" w:eastAsia="Calibri" w:hAnsi="Cambria Math" w:cs="Calibri"/>
                  <w:i/>
                  <w:sz w:val="18"/>
                  <w:szCs w:val="18"/>
                </w:rPr>
                <m:t>Üzenet Formájában Elküldött Kérések Teljes Száma</m:t>
              </m:r>
            </m:den>
          </m:f>
          <m:r>
            <w:rPr>
              <w:rFonts w:ascii="Cambria Math" w:eastAsia="Calibri" w:hAnsi="Cambria Math" w:cs="Calibri"/>
              <w:sz w:val="18"/>
              <w:szCs w:val="18"/>
            </w:rPr>
            <m:t xml:space="preserve"> x 100</m:t>
          </m:r>
        </m:oMath>
      </m:oMathPara>
    </w:p>
    <w:p w14:paraId="7FF4554C" w14:textId="6C52E6C8"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Szolgáltatás-jóváírás</w:t>
      </w:r>
      <w:r w:rsidRPr="00CB5405">
        <w:rPr>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B9550C">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Szolgáltatás-jóváírás</w:t>
            </w:r>
          </w:p>
        </w:tc>
      </w:tr>
      <w:tr w:rsidR="00BF3499" w:rsidRPr="006D4DC5" w14:paraId="5DAFB5E4" w14:textId="77777777" w:rsidTr="00B9550C">
        <w:trPr>
          <w:tblHeader/>
        </w:trPr>
        <w:tc>
          <w:tcPr>
            <w:tcW w:w="5395" w:type="dxa"/>
          </w:tcPr>
          <w:p w14:paraId="603E5022" w14:textId="77777777" w:rsidR="00BF3499" w:rsidRDefault="00BF3499" w:rsidP="00EA1447">
            <w:pPr>
              <w:pStyle w:val="ProductList-OfferingBody"/>
              <w:jc w:val="center"/>
              <w:rPr>
                <w:color w:val="000000" w:themeColor="text1"/>
              </w:rPr>
            </w:pPr>
            <w:r>
              <w:t>&lt; 99,9%</w:t>
            </w:r>
          </w:p>
        </w:tc>
        <w:tc>
          <w:tcPr>
            <w:tcW w:w="5400" w:type="dxa"/>
          </w:tcPr>
          <w:p w14:paraId="51950A0F" w14:textId="77777777" w:rsidR="00BF3499" w:rsidRDefault="00BF3499" w:rsidP="00EA1447">
            <w:pPr>
              <w:pStyle w:val="ProductList-OfferingBody"/>
              <w:jc w:val="center"/>
              <w:rPr>
                <w:color w:val="000000" w:themeColor="text1"/>
              </w:rPr>
            </w:pPr>
            <w:r>
              <w:t>10%</w:t>
            </w:r>
          </w:p>
        </w:tc>
      </w:tr>
    </w:tbl>
    <w:p w14:paraId="4C7C73D9" w14:textId="073D1439" w:rsidR="00BF3499" w:rsidRPr="001878FE" w:rsidRDefault="002778D1" w:rsidP="00BF3499">
      <w:pPr>
        <w:shd w:val="clear" w:color="auto" w:fill="808080"/>
        <w:spacing w:before="120" w:after="240" w:line="240" w:lineRule="auto"/>
        <w:jc w:val="right"/>
        <w:rPr>
          <w:rFonts w:ascii="Calibri" w:eastAsia="Calibri" w:hAnsi="Calibri" w:cs="Arial"/>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1989FDF" w14:textId="77777777" w:rsidR="00F52BD7" w:rsidRPr="00EF7CF9" w:rsidRDefault="00F52BD7" w:rsidP="00F52BD7">
      <w:pPr>
        <w:pStyle w:val="ProductList-Offering2Heading"/>
        <w:tabs>
          <w:tab w:val="clear" w:pos="360"/>
          <w:tab w:val="clear" w:pos="720"/>
          <w:tab w:val="clear" w:pos="1080"/>
        </w:tabs>
        <w:outlineLvl w:val="2"/>
      </w:pPr>
      <w:bookmarkStart w:id="476" w:name="_Toc102075655"/>
      <w:bookmarkStart w:id="477" w:name="_Toc231483930"/>
      <w:r>
        <w:t>Microsoft Sustainability Manager</w:t>
      </w:r>
      <w:bookmarkEnd w:id="476"/>
      <w:bookmarkEnd w:id="477"/>
    </w:p>
    <w:p w14:paraId="1739FE7D" w14:textId="64FC6B63" w:rsidR="00F52BD7" w:rsidRDefault="00F52BD7" w:rsidP="00F52BD7">
      <w:pPr>
        <w:pStyle w:val="ProductList-Body"/>
        <w:rPr>
          <w:szCs w:val="18"/>
        </w:rPr>
      </w:pPr>
      <w:r>
        <w:rPr>
          <w:b/>
          <w:color w:val="00188F"/>
        </w:rPr>
        <w:t xml:space="preserve">Állásidő: </w:t>
      </w:r>
      <w:r>
        <w:rPr>
          <w:szCs w:val="18"/>
        </w:rPr>
        <w:t>Bármely olyan időtartam, amely alatt a végfelhasználók nem tudnak bejelentkezni a környezetükbe. Az Állásidő nem tartalmazza a Tervezett Állásidőt, nem tartalmazza azt az időt, amikor a Szolgáltatás kiegészítő szolgáltatásai nem állnak rendelkezésre, nem tartalmazza továbbá azt az időt, amikor a Szolgáltatás azért nem érhető el, mert Ön módosításokat hajt végre a Szolgáltatáson.</w:t>
      </w:r>
    </w:p>
    <w:p w14:paraId="319CDBE0" w14:textId="3035A621" w:rsidR="00F52BD7" w:rsidRPr="00044406" w:rsidRDefault="00AC48A7" w:rsidP="00F52BD7">
      <w:pPr>
        <w:pStyle w:val="ProductList-Body"/>
        <w:rPr>
          <w:szCs w:val="18"/>
        </w:rPr>
      </w:pPr>
      <w:r>
        <w:rPr>
          <w:b/>
          <w:color w:val="00188F"/>
        </w:rPr>
        <w:t>Százalékos Rendelkezésre Állás:</w:t>
      </w:r>
      <w:r>
        <w:rPr>
          <w:szCs w:val="18"/>
        </w:rPr>
        <w:t xml:space="preserve"> </w:t>
      </w:r>
      <w:r>
        <w:rPr>
          <w:rFonts w:ascii="Calibri" w:eastAsia="Times New Roman" w:hAnsi="Calibri" w:cs="Calibri"/>
        </w:rPr>
        <w:t>A Százalékos Rendelkezésre Állás a következő képlettel határozható meg:</w:t>
      </w:r>
    </w:p>
    <w:p w14:paraId="0C059666" w14:textId="77777777" w:rsidR="00412A9A" w:rsidRPr="00EF7CF9" w:rsidRDefault="00000000" w:rsidP="00A902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4AB82D5E" w14:textId="643C0E25" w:rsidR="00F52BD7" w:rsidRDefault="00AC48A7" w:rsidP="00F52BD7">
      <w:pPr>
        <w:pStyle w:val="ProductList-Body"/>
        <w:rPr>
          <w:szCs w:val="18"/>
        </w:rPr>
      </w:pPr>
      <w:r>
        <w:rPr>
          <w:szCs w:val="18"/>
        </w:rP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392471E0" w14:textId="77777777" w:rsidR="00974156" w:rsidRPr="00EF7CF9" w:rsidRDefault="00974156" w:rsidP="00F52BD7">
      <w:pPr>
        <w:pStyle w:val="ProductList-Body"/>
      </w:pPr>
    </w:p>
    <w:p w14:paraId="2A07C68F" w14:textId="77777777" w:rsidR="00F52BD7" w:rsidRPr="00EF7CF9" w:rsidRDefault="00F52BD7" w:rsidP="00F52BD7">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Szolgáltatás-jóváírás</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w:t>
            </w:r>
          </w:p>
        </w:tc>
        <w:tc>
          <w:tcPr>
            <w:tcW w:w="5400" w:type="dxa"/>
          </w:tcPr>
          <w:p w14:paraId="670480DD" w14:textId="77777777" w:rsidR="00F52BD7" w:rsidRPr="00EF7CF9" w:rsidRDefault="00F52BD7" w:rsidP="000F31B4">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w:t>
            </w:r>
          </w:p>
        </w:tc>
        <w:tc>
          <w:tcPr>
            <w:tcW w:w="5400" w:type="dxa"/>
          </w:tcPr>
          <w:p w14:paraId="7B80C04C" w14:textId="77777777" w:rsidR="00F52BD7" w:rsidRPr="00EF7CF9" w:rsidRDefault="00F52BD7" w:rsidP="000F31B4">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w:t>
            </w:r>
          </w:p>
        </w:tc>
        <w:tc>
          <w:tcPr>
            <w:tcW w:w="5400" w:type="dxa"/>
          </w:tcPr>
          <w:p w14:paraId="0913817E" w14:textId="77777777" w:rsidR="00F52BD7" w:rsidRPr="00EF7CF9" w:rsidRDefault="00F52BD7" w:rsidP="000F31B4">
            <w:pPr>
              <w:pStyle w:val="ProductList-OfferingBody"/>
              <w:keepNext/>
              <w:jc w:val="center"/>
            </w:pPr>
            <w:r>
              <w:t>100%</w:t>
            </w:r>
          </w:p>
        </w:tc>
      </w:tr>
    </w:tbl>
    <w:p w14:paraId="6CF57F01" w14:textId="4AB84241" w:rsidR="00F52BD7" w:rsidRPr="00EF7CF9" w:rsidRDefault="002778D1"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AA67818" w14:textId="77777777" w:rsidR="00494CDE" w:rsidRPr="00EF7CF9" w:rsidRDefault="00494CDE" w:rsidP="00F704F0">
      <w:pPr>
        <w:pStyle w:val="ProductList-Offering2Heading"/>
        <w:keepNext/>
        <w:tabs>
          <w:tab w:val="clear" w:pos="360"/>
          <w:tab w:val="clear" w:pos="720"/>
          <w:tab w:val="clear" w:pos="1080"/>
        </w:tabs>
        <w:outlineLvl w:val="2"/>
      </w:pPr>
      <w:bookmarkStart w:id="478" w:name="_Toc231483931"/>
      <w:r>
        <w:t>Minecraft: Education Edition</w:t>
      </w:r>
      <w:bookmarkEnd w:id="478"/>
    </w:p>
    <w:p w14:paraId="0F5A210A" w14:textId="425DF245" w:rsidR="00494CDE" w:rsidRPr="00EF7CF9" w:rsidRDefault="00494CDE" w:rsidP="002A586E">
      <w:pPr>
        <w:pStyle w:val="ProductList-Body"/>
        <w:rPr>
          <w:szCs w:val="18"/>
        </w:rPr>
      </w:pPr>
      <w:r>
        <w:rPr>
          <w:b/>
          <w:color w:val="00188F"/>
        </w:rPr>
        <w:t>Állásidő</w:t>
      </w:r>
      <w:r w:rsidRPr="00CB5405">
        <w:rPr>
          <w:b/>
          <w:color w:val="00188F"/>
        </w:rPr>
        <w:t>:</w:t>
      </w:r>
      <w:r>
        <w:t xml:space="preserve"> </w:t>
      </w:r>
      <w:r>
        <w:rPr>
          <w:szCs w:val="18"/>
        </w:rPr>
        <w:t xml:space="preserve">Bármely olyan időtartam, amely alatt a felhasználók nem tudják elérni a Minecraft: Education Edition szolgáltatást. </w:t>
      </w:r>
    </w:p>
    <w:p w14:paraId="407A2539" w14:textId="0500B4D8" w:rsidR="00494CDE" w:rsidRPr="00EF7CF9"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07812754" w14:textId="58E43C60" w:rsidR="00494CDE" w:rsidRPr="00EF7CF9" w:rsidRDefault="00000000" w:rsidP="00A902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Egy hónap perceinek teljes száma – Állásidő</m:t>
              </m:r>
            </m:num>
            <m:den>
              <m:r>
                <m:rPr>
                  <m:nor/>
                </m:rPr>
                <w:rPr>
                  <w:rFonts w:ascii="Cambria Math" w:hAnsi="Cambria Math" w:cs="Calibri"/>
                  <w:i/>
                  <w:sz w:val="18"/>
                  <w:szCs w:val="18"/>
                </w:rPr>
                <m:t>Egy hónap perceinek teljes száma</m:t>
              </m:r>
            </m:den>
          </m:f>
          <m:r>
            <w:rPr>
              <w:rFonts w:ascii="Cambria Math" w:hAnsi="Cambria Math" w:cs="Calibri"/>
              <w:sz w:val="18"/>
              <w:szCs w:val="18"/>
            </w:rPr>
            <m:t xml:space="preserve"> x 100</m:t>
          </m:r>
        </m:oMath>
      </m:oMathPara>
    </w:p>
    <w:p w14:paraId="00CE6E8D" w14:textId="69ACF4E7" w:rsidR="00494CDE" w:rsidRDefault="00AC48A7" w:rsidP="002A586E">
      <w:pPr>
        <w:pStyle w:val="ProductList-Body"/>
        <w:rPr>
          <w:szCs w:val="18"/>
        </w:rPr>
      </w:pPr>
      <w:r>
        <w:rPr>
          <w:szCs w:val="18"/>
        </w:rP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79A729AF" w14:textId="77777777" w:rsidR="00974156" w:rsidRPr="00EF7CF9" w:rsidRDefault="00974156" w:rsidP="002A586E">
      <w:pPr>
        <w:pStyle w:val="ProductList-Body"/>
      </w:pPr>
    </w:p>
    <w:p w14:paraId="18285BB6" w14:textId="472020F1" w:rsidR="00494CDE" w:rsidRPr="00EF7CF9" w:rsidRDefault="00494CDE" w:rsidP="002A586E">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Szolgáltatás-jóváírás</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w:t>
            </w:r>
          </w:p>
        </w:tc>
        <w:tc>
          <w:tcPr>
            <w:tcW w:w="5400" w:type="dxa"/>
          </w:tcPr>
          <w:p w14:paraId="474A68F1" w14:textId="77777777" w:rsidR="00494CDE" w:rsidRPr="00EF7CF9" w:rsidRDefault="00494CDE" w:rsidP="002A586E">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w:t>
            </w:r>
          </w:p>
        </w:tc>
        <w:tc>
          <w:tcPr>
            <w:tcW w:w="5400" w:type="dxa"/>
          </w:tcPr>
          <w:p w14:paraId="6E07CBA3" w14:textId="77777777" w:rsidR="00494CDE" w:rsidRPr="00EF7CF9" w:rsidRDefault="00494CDE" w:rsidP="002A586E">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w:t>
            </w:r>
          </w:p>
        </w:tc>
        <w:tc>
          <w:tcPr>
            <w:tcW w:w="5400" w:type="dxa"/>
          </w:tcPr>
          <w:p w14:paraId="68EE0912" w14:textId="77777777" w:rsidR="00494CDE" w:rsidRPr="00EF7CF9" w:rsidRDefault="00494CDE" w:rsidP="003C0B57">
            <w:pPr>
              <w:pStyle w:val="ProductList-OfferingBody"/>
              <w:keepNext/>
              <w:jc w:val="center"/>
            </w:pPr>
            <w:r>
              <w:t>100%</w:t>
            </w:r>
          </w:p>
        </w:tc>
      </w:tr>
    </w:tbl>
    <w:bookmarkStart w:id="479" w:name="_Toc457821594"/>
    <w:p w14:paraId="69CDEA43" w14:textId="414A9C79"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76B9AD00" w14:textId="3689D640" w:rsidR="00801659" w:rsidRPr="00EF7CF9" w:rsidRDefault="00801659" w:rsidP="00801659">
      <w:pPr>
        <w:pStyle w:val="ProductList-Offering2Heading"/>
        <w:tabs>
          <w:tab w:val="clear" w:pos="360"/>
          <w:tab w:val="clear" w:pos="720"/>
          <w:tab w:val="clear" w:pos="1080"/>
        </w:tabs>
        <w:outlineLvl w:val="2"/>
      </w:pPr>
      <w:bookmarkStart w:id="480" w:name="_Toc231483932"/>
      <w:r>
        <w:t>Power BI Embedded</w:t>
      </w:r>
      <w:bookmarkEnd w:id="480"/>
    </w:p>
    <w:p w14:paraId="4C2EE32B" w14:textId="77777777" w:rsidR="00801659" w:rsidRPr="00EF7CF9" w:rsidRDefault="00801659" w:rsidP="00801659">
      <w:pPr>
        <w:shd w:val="clear" w:color="auto" w:fill="FFFFFF"/>
        <w:spacing w:before="150" w:after="0" w:line="240" w:lineRule="auto"/>
        <w:rPr>
          <w:sz w:val="18"/>
          <w:szCs w:val="18"/>
        </w:rPr>
      </w:pPr>
      <w:r>
        <w:rPr>
          <w:b/>
          <w:color w:val="00188F"/>
          <w:sz w:val="18"/>
        </w:rPr>
        <w:t>Telepítési Percek</w:t>
      </w:r>
      <w:r w:rsidRPr="00CB5405">
        <w:rPr>
          <w:b/>
          <w:color w:val="00188F"/>
          <w:sz w:val="18"/>
        </w:rPr>
        <w:t>:</w:t>
      </w:r>
      <w:r>
        <w:rPr>
          <w:sz w:val="18"/>
          <w:szCs w:val="18"/>
        </w:rPr>
        <w:t xml:space="preserve"> Az az időtartam percben kifejezve, amely alatt egy adott beágyazott kapacitás aktív egy Alkalmazandó Időszakban.</w:t>
      </w:r>
    </w:p>
    <w:p w14:paraId="19597E2A" w14:textId="77777777" w:rsidR="00801659" w:rsidRPr="00EF7CF9" w:rsidRDefault="00801659" w:rsidP="00801659">
      <w:pPr>
        <w:pStyle w:val="ProductList-Body"/>
        <w:rPr>
          <w:szCs w:val="18"/>
        </w:rPr>
      </w:pPr>
      <w:r>
        <w:rPr>
          <w:b/>
          <w:color w:val="00188F"/>
        </w:rPr>
        <w:t>Maximális Rendelkezésre Állási Percek</w:t>
      </w:r>
      <w:r w:rsidRPr="00CB5405">
        <w:rPr>
          <w:b/>
          <w:color w:val="00188F"/>
        </w:rPr>
        <w:t>:</w:t>
      </w:r>
      <w:r>
        <w:t xml:space="preserve"> </w:t>
      </w:r>
      <w:r>
        <w:rPr>
          <w:szCs w:val="18"/>
        </w:rPr>
        <w:t>Egy ügyfél által egy Alkalmazandó Időszakban, egy adott Microsoft Azure-előfizetés keretében biztosított konkrét beágyazott kapacitás Telepítési Perceinek összessége.</w:t>
      </w:r>
    </w:p>
    <w:p w14:paraId="3E07723A" w14:textId="77777777" w:rsidR="00801659" w:rsidRPr="000756C6" w:rsidRDefault="00801659" w:rsidP="00801659">
      <w:pPr>
        <w:pStyle w:val="ProductList-Body"/>
      </w:pPr>
      <w:r>
        <w:rPr>
          <w:b/>
          <w:color w:val="00188F"/>
        </w:rPr>
        <w:t>Állásidő Percek</w:t>
      </w:r>
      <w:r w:rsidRPr="00CB5405">
        <w:rPr>
          <w:b/>
          <w:color w:val="00188F"/>
        </w:rPr>
        <w:t>:</w:t>
      </w:r>
      <w:r>
        <w:t xml:space="preserve"> </w:t>
      </w:r>
      <w:r>
        <w:rPr>
          <w:szCs w:val="18"/>
        </w:rPr>
        <w:t>Azoknak a Telepítési Perceknek az összessége, amelyek alatt egy beágyazott kapacitás nem használható az alább felsorolt összes megfelelő Power BI-funkcióban:</w:t>
      </w:r>
    </w:p>
    <w:p w14:paraId="3EB5FCB4" w14:textId="77777777" w:rsidR="00801659" w:rsidRPr="00562EF3" w:rsidRDefault="00801659" w:rsidP="00801659">
      <w:pPr>
        <w:pStyle w:val="ProductList-Body"/>
        <w:ind w:left="187"/>
        <w:rPr>
          <w:szCs w:val="18"/>
        </w:rPr>
      </w:pPr>
      <w:r>
        <w:rPr>
          <w:b/>
          <w:color w:val="00188F"/>
          <w:szCs w:val="18"/>
        </w:rPr>
        <w:t>Megtekintés:</w:t>
      </w:r>
      <w:r>
        <w:rPr>
          <w:szCs w:val="18"/>
        </w:rPr>
        <w:t xml:space="preserve"> A szolgáltatásbeli Power BI irányítópultok, jelentések és alkalmazások megtekintése.</w:t>
      </w:r>
    </w:p>
    <w:p w14:paraId="66AC52DD" w14:textId="77777777" w:rsidR="00801659" w:rsidRPr="00562EF3" w:rsidRDefault="00801659" w:rsidP="00801659">
      <w:pPr>
        <w:pStyle w:val="ProductList-Body"/>
        <w:ind w:left="187"/>
        <w:rPr>
          <w:szCs w:val="18"/>
        </w:rPr>
      </w:pPr>
      <w:r>
        <w:rPr>
          <w:b/>
          <w:color w:val="00188F"/>
          <w:szCs w:val="18"/>
        </w:rPr>
        <w:t>Adatkészlet-frissítés:</w:t>
      </w:r>
      <w:r>
        <w:rPr>
          <w:szCs w:val="18"/>
        </w:rPr>
        <w:t xml:space="preserve"> Ütemezve vagy kézzel indítja a frissítési műveletet, és azt várja, hogy az ilyen műveletek az elvárt időkereten belül végbemennek, tekintetbe véve a frissítési sebességeket esetlegesen befolyásoló összes körülményt (pl. az adatkészlet méretét).</w:t>
      </w:r>
    </w:p>
    <w:p w14:paraId="7BF3E171" w14:textId="77777777" w:rsidR="00801659" w:rsidRPr="00A466D8" w:rsidRDefault="00801659" w:rsidP="00801659">
      <w:pPr>
        <w:spacing w:after="0" w:line="240" w:lineRule="auto"/>
        <w:ind w:left="187"/>
        <w:rPr>
          <w:spacing w:val="-2"/>
          <w:sz w:val="18"/>
        </w:rPr>
      </w:pPr>
      <w:r>
        <w:rPr>
          <w:b/>
          <w:color w:val="00188F"/>
          <w:sz w:val="18"/>
          <w:szCs w:val="18"/>
        </w:rPr>
        <w:t>Hozzáférés a Power PI-portálhoz:</w:t>
      </w:r>
      <w:r>
        <w:rPr>
          <w:sz w:val="18"/>
          <w:szCs w:val="18"/>
        </w:rPr>
        <w:t xml:space="preserve"> A Power PI-portál elérése és használata a várt időkereteken belül, tekintetbe véve az ügyfél helyi környezetében fennálló vagy a Microsofton kívüli hálózati körülményeket és korlátozáso</w:t>
      </w:r>
      <w:r w:rsidRPr="00A466D8">
        <w:rPr>
          <w:spacing w:val="-2"/>
          <w:sz w:val="18"/>
        </w:rPr>
        <w:t xml:space="preserve">kat. </w:t>
      </w:r>
    </w:p>
    <w:p w14:paraId="23627E4C" w14:textId="77777777" w:rsidR="00801659" w:rsidRPr="00EF7CF9" w:rsidRDefault="00801659" w:rsidP="00801659">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0C105311" w14:textId="77777777" w:rsidR="00801659" w:rsidRPr="00EF7CF9" w:rsidRDefault="00000000" w:rsidP="00466B09">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Maximális Rendelkezésre Állási Percek – Állásidő Percek</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94F6B85" w14:textId="77777777" w:rsidR="00801659" w:rsidRPr="00EF7CF9" w:rsidRDefault="00801659" w:rsidP="00801659">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659" w:rsidRPr="00B44CF9" w14:paraId="32F2120B" w14:textId="77777777">
        <w:trPr>
          <w:tblHeader/>
        </w:trPr>
        <w:tc>
          <w:tcPr>
            <w:tcW w:w="5400" w:type="dxa"/>
            <w:shd w:val="clear" w:color="auto" w:fill="0072C6"/>
          </w:tcPr>
          <w:p w14:paraId="26DCBDEF" w14:textId="77777777" w:rsidR="00801659" w:rsidRPr="00EF7CF9" w:rsidRDefault="0080165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D6F53E2" w14:textId="77777777" w:rsidR="00801659" w:rsidRPr="00EF7CF9" w:rsidRDefault="00801659">
            <w:pPr>
              <w:pStyle w:val="ProductList-OfferingBody"/>
              <w:jc w:val="center"/>
              <w:rPr>
                <w:color w:val="FFFFFF" w:themeColor="background1"/>
              </w:rPr>
            </w:pPr>
            <w:r>
              <w:rPr>
                <w:color w:val="FFFFFF" w:themeColor="background1"/>
              </w:rPr>
              <w:t>Szolgáltatás-jóváírás</w:t>
            </w:r>
          </w:p>
        </w:tc>
      </w:tr>
      <w:tr w:rsidR="00801659" w:rsidRPr="00B44CF9" w14:paraId="0F49F27D" w14:textId="77777777">
        <w:tc>
          <w:tcPr>
            <w:tcW w:w="5400" w:type="dxa"/>
          </w:tcPr>
          <w:p w14:paraId="0BAAFD1A" w14:textId="77777777" w:rsidR="00801659" w:rsidRPr="00EF7CF9" w:rsidRDefault="00801659">
            <w:pPr>
              <w:pStyle w:val="ProductList-OfferingBody"/>
              <w:jc w:val="center"/>
            </w:pPr>
            <w:r>
              <w:t>&lt; 99,9%</w:t>
            </w:r>
          </w:p>
        </w:tc>
        <w:tc>
          <w:tcPr>
            <w:tcW w:w="5400" w:type="dxa"/>
          </w:tcPr>
          <w:p w14:paraId="39BC7E66" w14:textId="77777777" w:rsidR="00801659" w:rsidRPr="00EF7CF9" w:rsidRDefault="00801659">
            <w:pPr>
              <w:pStyle w:val="ProductList-OfferingBody"/>
              <w:jc w:val="center"/>
            </w:pPr>
            <w:r>
              <w:t>10%</w:t>
            </w:r>
          </w:p>
        </w:tc>
      </w:tr>
      <w:tr w:rsidR="00801659" w:rsidRPr="00B44CF9" w14:paraId="3778CA07" w14:textId="77777777">
        <w:tc>
          <w:tcPr>
            <w:tcW w:w="5400" w:type="dxa"/>
          </w:tcPr>
          <w:p w14:paraId="22E85A50" w14:textId="77777777" w:rsidR="00801659" w:rsidRPr="00EF7CF9" w:rsidRDefault="00801659">
            <w:pPr>
              <w:pStyle w:val="ProductList-OfferingBody"/>
              <w:jc w:val="center"/>
            </w:pPr>
            <w:r>
              <w:t>&lt; 99%</w:t>
            </w:r>
          </w:p>
        </w:tc>
        <w:tc>
          <w:tcPr>
            <w:tcW w:w="5400" w:type="dxa"/>
          </w:tcPr>
          <w:p w14:paraId="46DD6BAE" w14:textId="77777777" w:rsidR="00801659" w:rsidRPr="00EF7CF9" w:rsidRDefault="00801659">
            <w:pPr>
              <w:pStyle w:val="ProductList-OfferingBody"/>
              <w:jc w:val="center"/>
            </w:pPr>
            <w:r>
              <w:t>25%</w:t>
            </w:r>
          </w:p>
        </w:tc>
      </w:tr>
    </w:tbl>
    <w:p w14:paraId="2FEB43E3" w14:textId="77777777" w:rsidR="00801659" w:rsidRPr="00EF7CF9" w:rsidRDefault="00801659" w:rsidP="008016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F983108" w14:textId="77777777" w:rsidR="00801659" w:rsidRPr="00EF7CF9" w:rsidRDefault="00801659" w:rsidP="00801659">
      <w:pPr>
        <w:pStyle w:val="ProductList-Offering2Heading"/>
        <w:tabs>
          <w:tab w:val="clear" w:pos="360"/>
          <w:tab w:val="clear" w:pos="720"/>
          <w:tab w:val="clear" w:pos="1080"/>
        </w:tabs>
        <w:outlineLvl w:val="2"/>
      </w:pPr>
      <w:bookmarkStart w:id="481" w:name="_Toc231483933"/>
      <w:r>
        <w:t>Power BI Premium</w:t>
      </w:r>
      <w:bookmarkEnd w:id="481"/>
    </w:p>
    <w:p w14:paraId="3C9DEA61" w14:textId="77777777" w:rsidR="00801659" w:rsidRPr="00EF7CF9" w:rsidRDefault="00801659" w:rsidP="00801659">
      <w:pPr>
        <w:pStyle w:val="ProductList-Body"/>
      </w:pPr>
      <w:r>
        <w:rPr>
          <w:b/>
          <w:color w:val="00188F"/>
        </w:rPr>
        <w:t>Kapacitás:</w:t>
      </w:r>
      <w:r>
        <w:t xml:space="preserve"> Olyan nevesített kapacitást jelent, amelyet egy adminisztrátor a Power BI Premium kapacitásadminisztrálási portálján keresztül biztosít. Egy Kapacitás egy vagy több csomópontból álló csoport.</w:t>
      </w:r>
    </w:p>
    <w:p w14:paraId="1135696D" w14:textId="77777777" w:rsidR="00801659" w:rsidRPr="00EF7CF9" w:rsidRDefault="00801659" w:rsidP="00801659">
      <w:pPr>
        <w:pStyle w:val="ProductList-Body"/>
      </w:pPr>
      <w:r>
        <w:rPr>
          <w:b/>
          <w:color w:val="00188F"/>
        </w:rPr>
        <w:t>Maximális Rendelkezésre Állási Percek:</w:t>
      </w:r>
      <w:r>
        <w:t xml:space="preserve"> Azt a teljes időtartamot jelenti percben kifejezve, amely alatt egy adott Kapacitás egy adott bérlőben egy Alkalmazandó Időszakban példányosított állapotban van.</w:t>
      </w:r>
    </w:p>
    <w:p w14:paraId="0E40AB3D" w14:textId="77777777" w:rsidR="00801659" w:rsidRPr="00EF7CF9" w:rsidRDefault="00801659" w:rsidP="00801659">
      <w:pPr>
        <w:pStyle w:val="ProductList-Body"/>
      </w:pPr>
      <w:r>
        <w:rPr>
          <w:b/>
          <w:color w:val="00188F"/>
        </w:rPr>
        <w:t>Állásidő Percek</w:t>
      </w:r>
      <w:r w:rsidRPr="00CB5405">
        <w:rPr>
          <w:b/>
          <w:color w:val="00188F"/>
        </w:rPr>
        <w:t>:</w:t>
      </w:r>
      <w:r>
        <w:t xml:space="preserve"> </w:t>
      </w:r>
      <w:r>
        <w:rPr>
          <w:szCs w:val="18"/>
        </w:rPr>
        <w:t>Azoknak a perceknek az összessége egy Alkalmazandó Időszakban egy adott Kapacitás esetén, annak létrehozása után, illetve biztosításának beszüntetése előtt, amelyek alatt a Kapacitás nem használható az alább felsorolt összes megfelelő Power BI-funkcióban:</w:t>
      </w:r>
    </w:p>
    <w:p w14:paraId="0B6CFACD" w14:textId="77777777" w:rsidR="00801659" w:rsidRDefault="00801659" w:rsidP="00801659">
      <w:pPr>
        <w:pStyle w:val="ProductList-Body"/>
        <w:ind w:firstLine="189"/>
        <w:rPr>
          <w:szCs w:val="18"/>
        </w:rPr>
      </w:pPr>
      <w:r>
        <w:rPr>
          <w:b/>
          <w:color w:val="00188F"/>
        </w:rPr>
        <w:t>Megtekintés:</w:t>
      </w:r>
      <w:r>
        <w:rPr>
          <w:szCs w:val="18"/>
        </w:rPr>
        <w:t xml:space="preserve"> A szolgáltatásbeli Power BI irányítópultok, jelentések és alkalmazások megtekintése.</w:t>
      </w:r>
    </w:p>
    <w:p w14:paraId="0DEFBBEB" w14:textId="77777777" w:rsidR="00B44C01" w:rsidRDefault="00DD7317" w:rsidP="00DB597D">
      <w:pPr>
        <w:pStyle w:val="ProductList-Body"/>
        <w:ind w:left="207" w:hanging="18"/>
        <w:rPr>
          <w:szCs w:val="18"/>
        </w:rPr>
      </w:pPr>
      <w:r>
        <w:rPr>
          <w:b/>
          <w:color w:val="00188F"/>
        </w:rPr>
        <w:t>Adatkészlet-frissítés:</w:t>
      </w:r>
      <w:r>
        <w:rPr>
          <w:szCs w:val="18"/>
        </w:rPr>
        <w:t xml:space="preserve"> Ütemezve vagy kézzel indítja a frissítési műveletet, és azt várja, hogy az ilyen műveletek az elvárt időkereten belül végbemennek, tekintetbe véve a frissítési sebességeket esetlegesen befolyásoló összes körülményt (pl. az adatkészlet méretét).</w:t>
      </w:r>
      <w:bookmarkStart w:id="482" w:name="_Toc457821595"/>
      <w:bookmarkEnd w:id="479"/>
    </w:p>
    <w:p w14:paraId="5C6B8C0C" w14:textId="7ECCB2AE" w:rsidR="00CA5CE3" w:rsidRPr="00F86AAF" w:rsidRDefault="00CA5CE3" w:rsidP="00DB597D">
      <w:pPr>
        <w:pStyle w:val="ProductList-Body"/>
        <w:ind w:left="207" w:hanging="18"/>
        <w:rPr>
          <w:szCs w:val="18"/>
        </w:rPr>
      </w:pPr>
      <w:r>
        <w:rPr>
          <w:b/>
          <w:color w:val="00188F"/>
        </w:rPr>
        <w:t>Hozzáférés a Power PI-portálhoz:</w:t>
      </w:r>
      <w:r>
        <w:rPr>
          <w:szCs w:val="18"/>
        </w:rPr>
        <w:t xml:space="preserve"> A Power PI-portál elérése és használata a várt időkereteken belül, tekintetbe véve az ügyfél helyi környezetében fennálló vagy a Microsofton kívüli hálózati körülményeket és korlátozásokat.</w:t>
      </w:r>
    </w:p>
    <w:p w14:paraId="2C1620AE" w14:textId="243C66A8" w:rsidR="002D6A90"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5EDB8D77" w14:textId="17FF90B0" w:rsidR="00365E17" w:rsidRPr="00EF7CF9" w:rsidRDefault="00000000" w:rsidP="00466B09">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Maximális Rendelkezésre Állási Percek – Állásidő Percek</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8365CB1" w14:textId="35CCFD60" w:rsidR="002D6A90" w:rsidRPr="00EF7CF9" w:rsidRDefault="002D6A90" w:rsidP="002A586E">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Szolgáltatás-jóváírás</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w:t>
            </w:r>
          </w:p>
        </w:tc>
        <w:tc>
          <w:tcPr>
            <w:tcW w:w="5400" w:type="dxa"/>
          </w:tcPr>
          <w:p w14:paraId="719D357D" w14:textId="1400E17F" w:rsidR="002D6A90" w:rsidRPr="00EF7CF9" w:rsidRDefault="002D6A90" w:rsidP="002A586E">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w:t>
            </w:r>
          </w:p>
        </w:tc>
        <w:tc>
          <w:tcPr>
            <w:tcW w:w="5400" w:type="dxa"/>
          </w:tcPr>
          <w:p w14:paraId="52E1AD03" w14:textId="14F3C7FF" w:rsidR="002D6A90" w:rsidRPr="00EF7CF9" w:rsidRDefault="002D6A90" w:rsidP="002A586E">
            <w:pPr>
              <w:pStyle w:val="ProductList-OfferingBody"/>
              <w:jc w:val="center"/>
            </w:pPr>
            <w:r>
              <w:t>25%</w:t>
            </w:r>
          </w:p>
        </w:tc>
      </w:tr>
    </w:tbl>
    <w:p w14:paraId="0A687952" w14:textId="31353E1B"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EEB2E7E" w14:textId="6262BDE0" w:rsidR="00801659" w:rsidRPr="00EF7CF9" w:rsidRDefault="00801659" w:rsidP="00801659">
      <w:pPr>
        <w:pStyle w:val="ProductList-Offering2Heading"/>
        <w:tabs>
          <w:tab w:val="clear" w:pos="360"/>
          <w:tab w:val="clear" w:pos="720"/>
          <w:tab w:val="clear" w:pos="1080"/>
        </w:tabs>
        <w:outlineLvl w:val="2"/>
      </w:pPr>
      <w:bookmarkStart w:id="483" w:name="_Toc231483934"/>
      <w:r>
        <w:t>Power BI Pro</w:t>
      </w:r>
      <w:bookmarkEnd w:id="483"/>
    </w:p>
    <w:p w14:paraId="2F637356" w14:textId="77777777" w:rsidR="00801659" w:rsidRDefault="00801659" w:rsidP="00801659">
      <w:pPr>
        <w:pStyle w:val="ProductList-Body"/>
        <w:rPr>
          <w:szCs w:val="18"/>
        </w:rPr>
      </w:pPr>
      <w:r>
        <w:rPr>
          <w:b/>
          <w:color w:val="00188F"/>
        </w:rPr>
        <w:t>Állásidő Percek</w:t>
      </w:r>
      <w:r w:rsidRPr="00CB5405">
        <w:rPr>
          <w:b/>
          <w:color w:val="00188F"/>
        </w:rPr>
        <w:t>:</w:t>
      </w:r>
      <w:r>
        <w:t xml:space="preserve"> </w:t>
      </w:r>
      <w:r>
        <w:rPr>
          <w:szCs w:val="18"/>
        </w:rPr>
        <w:t>Azoknak a perceknek az összessége egy Alkalmazandó Időszakban, amelyek alatt az alább felsorolt Power BI-funkciók egyike sem áll rendelkezésre:</w:t>
      </w:r>
    </w:p>
    <w:p w14:paraId="154C82BC" w14:textId="77777777" w:rsidR="00801659" w:rsidRDefault="00801659" w:rsidP="00801659">
      <w:pPr>
        <w:pStyle w:val="ProductList-Body"/>
        <w:ind w:left="187"/>
        <w:rPr>
          <w:szCs w:val="18"/>
        </w:rPr>
      </w:pPr>
      <w:r>
        <w:rPr>
          <w:b/>
          <w:color w:val="00188F"/>
        </w:rPr>
        <w:t>Megtekintés:</w:t>
      </w:r>
      <w:r>
        <w:rPr>
          <w:szCs w:val="18"/>
        </w:rPr>
        <w:t xml:space="preserve"> A szolgáltatásbeli Power BI irányítópultok, jelentések és alkalmazások megtekintése.</w:t>
      </w:r>
    </w:p>
    <w:p w14:paraId="33402DA1" w14:textId="77777777" w:rsidR="00801659" w:rsidRDefault="00801659" w:rsidP="00801659">
      <w:pPr>
        <w:pStyle w:val="ProductList-Body"/>
        <w:ind w:left="187"/>
        <w:rPr>
          <w:szCs w:val="18"/>
        </w:rPr>
      </w:pPr>
      <w:r>
        <w:rPr>
          <w:b/>
          <w:color w:val="00188F"/>
        </w:rPr>
        <w:t>Adatkészlet-frissítés:</w:t>
      </w:r>
      <w:r>
        <w:rPr>
          <w:szCs w:val="18"/>
        </w:rPr>
        <w:t xml:space="preserve"> Ütemezve vagy kézzel indítja a frissítési műveletet, és azt várja, hogy az ilyen műveletek az elvárt időkereten belül végbemennek, tekintetbe véve a frissítési sebességeket esetlegesen befolyásoló összes körülményt (pl. az adatkészlet méretét).</w:t>
      </w:r>
    </w:p>
    <w:p w14:paraId="40235055" w14:textId="77777777" w:rsidR="00801659" w:rsidRDefault="00801659" w:rsidP="00801659">
      <w:pPr>
        <w:pStyle w:val="ProductList-Body"/>
        <w:ind w:left="180"/>
        <w:rPr>
          <w:szCs w:val="18"/>
        </w:rPr>
      </w:pPr>
      <w:r>
        <w:rPr>
          <w:b/>
          <w:color w:val="00188F"/>
        </w:rPr>
        <w:t>Hozzáférés a Power PI-portálhoz:</w:t>
      </w:r>
      <w:r>
        <w:rPr>
          <w:szCs w:val="18"/>
        </w:rPr>
        <w:t xml:space="preserve"> A Power PI-portál elérése és használata a várt időkereteken belül, tekintetbe véve az ügyfél helyi környezetében fennálló vagy a Microsofton kívüli hálózati körülményeket és korlátozásokat.</w:t>
      </w:r>
    </w:p>
    <w:p w14:paraId="5AC17233" w14:textId="77777777" w:rsidR="00801659" w:rsidRDefault="00801659" w:rsidP="00801659">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1F107B85" w14:textId="77777777" w:rsidR="00801659" w:rsidRPr="009E2B16" w:rsidRDefault="00000000" w:rsidP="006D6607">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Egy hónap perceinek teljes száma – Állásidő Percek</m:t>
              </m:r>
            </m:num>
            <m:den>
              <m:r>
                <m:rPr>
                  <m:nor/>
                </m:rPr>
                <w:rPr>
                  <w:rFonts w:ascii="Cambria Math" w:hAnsi="Cambria Math" w:cs="Calibri"/>
                  <w:i/>
                  <w:sz w:val="18"/>
                  <w:szCs w:val="18"/>
                </w:rPr>
                <m:t>Egy hónap perceinek teljes száma</m:t>
              </m:r>
            </m:den>
          </m:f>
          <m:r>
            <w:rPr>
              <w:rFonts w:ascii="Cambria Math" w:hAnsi="Cambria Math" w:cs="Calibri"/>
              <w:sz w:val="18"/>
              <w:szCs w:val="18"/>
            </w:rPr>
            <m:t xml:space="preserve"> x 100</m:t>
          </m:r>
        </m:oMath>
      </m:oMathPara>
    </w:p>
    <w:p w14:paraId="22606546" w14:textId="77777777" w:rsidR="00801659" w:rsidRPr="00EF7CF9" w:rsidRDefault="00801659" w:rsidP="00801659">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659" w:rsidRPr="00B44CF9" w14:paraId="261BF1AD" w14:textId="77777777">
        <w:trPr>
          <w:tblHeader/>
        </w:trPr>
        <w:tc>
          <w:tcPr>
            <w:tcW w:w="5400" w:type="dxa"/>
            <w:shd w:val="clear" w:color="auto" w:fill="0072C6"/>
          </w:tcPr>
          <w:p w14:paraId="6719EA5F" w14:textId="77777777" w:rsidR="00801659" w:rsidRPr="00EF7CF9" w:rsidRDefault="0080165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8412456" w14:textId="77777777" w:rsidR="00801659" w:rsidRPr="00EF7CF9" w:rsidRDefault="00801659">
            <w:pPr>
              <w:pStyle w:val="ProductList-OfferingBody"/>
              <w:jc w:val="center"/>
              <w:rPr>
                <w:color w:val="FFFFFF" w:themeColor="background1"/>
              </w:rPr>
            </w:pPr>
            <w:r>
              <w:rPr>
                <w:color w:val="FFFFFF" w:themeColor="background1"/>
              </w:rPr>
              <w:t>Szolgáltatás-jóváírás</w:t>
            </w:r>
          </w:p>
        </w:tc>
      </w:tr>
      <w:tr w:rsidR="00801659" w:rsidRPr="00B44CF9" w14:paraId="3B0C0137" w14:textId="77777777">
        <w:tc>
          <w:tcPr>
            <w:tcW w:w="5400" w:type="dxa"/>
          </w:tcPr>
          <w:p w14:paraId="19134C0C" w14:textId="77777777" w:rsidR="00801659" w:rsidRPr="00EF7CF9" w:rsidRDefault="00801659">
            <w:pPr>
              <w:pStyle w:val="ProductList-OfferingBody"/>
              <w:jc w:val="center"/>
            </w:pPr>
            <w:r>
              <w:t>&lt; 99,9%</w:t>
            </w:r>
          </w:p>
        </w:tc>
        <w:tc>
          <w:tcPr>
            <w:tcW w:w="5400" w:type="dxa"/>
          </w:tcPr>
          <w:p w14:paraId="145925CE" w14:textId="77777777" w:rsidR="00801659" w:rsidRPr="00EF7CF9" w:rsidRDefault="00801659">
            <w:pPr>
              <w:pStyle w:val="ProductList-OfferingBody"/>
              <w:jc w:val="center"/>
            </w:pPr>
            <w:r>
              <w:t>25%</w:t>
            </w:r>
          </w:p>
        </w:tc>
      </w:tr>
      <w:tr w:rsidR="00801659" w:rsidRPr="00B44CF9" w14:paraId="7E97067B" w14:textId="77777777">
        <w:tc>
          <w:tcPr>
            <w:tcW w:w="5400" w:type="dxa"/>
          </w:tcPr>
          <w:p w14:paraId="5697695B" w14:textId="77777777" w:rsidR="00801659" w:rsidRPr="00EF7CF9" w:rsidRDefault="00801659">
            <w:pPr>
              <w:pStyle w:val="ProductList-OfferingBody"/>
              <w:jc w:val="center"/>
            </w:pPr>
            <w:r>
              <w:t>&lt; 99%</w:t>
            </w:r>
          </w:p>
        </w:tc>
        <w:tc>
          <w:tcPr>
            <w:tcW w:w="5400" w:type="dxa"/>
          </w:tcPr>
          <w:p w14:paraId="09B1A1C0" w14:textId="77777777" w:rsidR="00801659" w:rsidRPr="00EF7CF9" w:rsidRDefault="00801659">
            <w:pPr>
              <w:pStyle w:val="ProductList-OfferingBody"/>
              <w:jc w:val="center"/>
            </w:pPr>
            <w:r>
              <w:t>50%</w:t>
            </w:r>
          </w:p>
        </w:tc>
      </w:tr>
      <w:tr w:rsidR="00801659" w:rsidRPr="00B44CF9" w14:paraId="34FE369B" w14:textId="77777777">
        <w:tc>
          <w:tcPr>
            <w:tcW w:w="5400" w:type="dxa"/>
          </w:tcPr>
          <w:p w14:paraId="02E0A4AF" w14:textId="77777777" w:rsidR="00801659" w:rsidRPr="00EF7CF9" w:rsidRDefault="00801659">
            <w:pPr>
              <w:pStyle w:val="ProductList-OfferingBody"/>
              <w:jc w:val="center"/>
            </w:pPr>
            <w:r>
              <w:t>&lt; 95%</w:t>
            </w:r>
          </w:p>
        </w:tc>
        <w:tc>
          <w:tcPr>
            <w:tcW w:w="5400" w:type="dxa"/>
          </w:tcPr>
          <w:p w14:paraId="7F1A74C2" w14:textId="77777777" w:rsidR="00801659" w:rsidRPr="00EF7CF9" w:rsidRDefault="00801659">
            <w:pPr>
              <w:pStyle w:val="ProductList-OfferingBody"/>
              <w:jc w:val="center"/>
            </w:pPr>
            <w:r>
              <w:t>100%</w:t>
            </w:r>
          </w:p>
        </w:tc>
      </w:tr>
    </w:tbl>
    <w:bookmarkStart w:id="484" w:name="_Toc457821596"/>
    <w:p w14:paraId="1781BA18" w14:textId="77777777" w:rsidR="00801659" w:rsidRPr="00EF7CF9" w:rsidRDefault="00801659" w:rsidP="008016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530AD44" w14:textId="77777777" w:rsidR="0066505B" w:rsidRPr="0066505B" w:rsidRDefault="0066505B" w:rsidP="0066505B">
      <w:pPr>
        <w:pStyle w:val="ProductList-Offering2Heading"/>
      </w:pPr>
      <w:bookmarkStart w:id="485" w:name="_Toc196741112"/>
      <w:bookmarkStart w:id="486" w:name="_Toc231483935"/>
      <w:bookmarkEnd w:id="484"/>
      <w:r w:rsidRPr="0066505B">
        <w:t xml:space="preserve">Azure AI </w:t>
      </w:r>
      <w:bookmarkEnd w:id="485"/>
      <w:r w:rsidRPr="0066505B">
        <w:t>Translator</w:t>
      </w:r>
      <w:bookmarkEnd w:id="486"/>
    </w:p>
    <w:p w14:paraId="5CB1531E" w14:textId="77777777" w:rsidR="00801659" w:rsidRPr="00EF7CF9" w:rsidRDefault="00801659" w:rsidP="00801659">
      <w:pPr>
        <w:pStyle w:val="ProductList-Body"/>
      </w:pPr>
      <w:r>
        <w:rPr>
          <w:b/>
          <w:color w:val="00188F"/>
        </w:rPr>
        <w:t>Állásidő</w:t>
      </w:r>
      <w:r w:rsidRPr="00CB5405">
        <w:rPr>
          <w:b/>
          <w:color w:val="00188F"/>
        </w:rPr>
        <w:t>:</w:t>
      </w:r>
      <w:r>
        <w:t xml:space="preserve"> </w:t>
      </w:r>
      <w:r>
        <w:rPr>
          <w:szCs w:val="18"/>
        </w:rPr>
        <w:t>Bármely olyan időtartam, amely alatt a felhasználók nem tudnak fordítást végrehajtani.</w:t>
      </w:r>
    </w:p>
    <w:p w14:paraId="263D36D6" w14:textId="77777777" w:rsidR="00801659" w:rsidRDefault="00801659" w:rsidP="00801659">
      <w:pPr>
        <w:pStyle w:val="ProductList-Body"/>
        <w:keepNext/>
      </w:pPr>
      <w:r>
        <w:rPr>
          <w:b/>
          <w:color w:val="00188F"/>
        </w:rPr>
        <w:t>Százalékos Rendelkezésre Állás</w:t>
      </w:r>
      <w:r w:rsidRPr="00CB5405">
        <w:rPr>
          <w:b/>
          <w:color w:val="00188F"/>
        </w:rPr>
        <w:t>:</w:t>
      </w:r>
      <w:r>
        <w:t xml:space="preserve"> A Százalékos Rendelkezésre Állás a következő képlettel határozható meg:</w:t>
      </w:r>
    </w:p>
    <w:p w14:paraId="2491DE55" w14:textId="77777777" w:rsidR="00801659" w:rsidRPr="009E2B16" w:rsidRDefault="00000000" w:rsidP="006D6607">
      <w:pPr>
        <w:spacing w:before="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Alkalmazandó Időszak Perceinek teljes száma – Állásidő</m:t>
              </m:r>
            </m:num>
            <m:den>
              <m:r>
                <m:rPr>
                  <m:nor/>
                </m:rPr>
                <w:rPr>
                  <w:rFonts w:ascii="Cambria Math" w:hAnsi="Cambria Math" w:cs="Calibri"/>
                  <w:i/>
                  <w:sz w:val="18"/>
                  <w:szCs w:val="18"/>
                </w:rPr>
                <m:t>Alkalmazandó Időszak Perceinek teljes száma</m:t>
              </m:r>
            </m:den>
          </m:f>
          <m:r>
            <w:rPr>
              <w:rFonts w:ascii="Cambria Math" w:hAnsi="Cambria Math" w:cs="Calibri"/>
              <w:sz w:val="18"/>
              <w:szCs w:val="18"/>
            </w:rPr>
            <m:t xml:space="preserve"> x 100</m:t>
          </m:r>
        </m:oMath>
      </m:oMathPara>
    </w:p>
    <w:p w14:paraId="0B0B1E60" w14:textId="77777777" w:rsidR="00801659" w:rsidRDefault="00801659" w:rsidP="00801659">
      <w:pPr>
        <w:pStyle w:val="ProductList-Body"/>
        <w:rPr>
          <w:szCs w:val="18"/>
        </w:rPr>
      </w:pPr>
      <w:r>
        <w:rPr>
          <w:szCs w:val="18"/>
        </w:rPr>
        <w:t>ahol az „Állásidő” azoknak a perceknek az összessége az Alkalmazandó Időszakban, amelyek alatt a Szolgálatatás fentebb meghatározott aspektusai nem állnak rendelkezésre.</w:t>
      </w:r>
    </w:p>
    <w:p w14:paraId="01624B77" w14:textId="77777777" w:rsidR="00BF155D" w:rsidRPr="00EF7CF9" w:rsidRDefault="00BF155D" w:rsidP="00801659">
      <w:pPr>
        <w:pStyle w:val="ProductList-Body"/>
      </w:pPr>
    </w:p>
    <w:p w14:paraId="3D5D8BA0" w14:textId="77777777" w:rsidR="00801659" w:rsidRPr="00EF7CF9" w:rsidRDefault="00801659" w:rsidP="00801659">
      <w:pPr>
        <w:pStyle w:val="ProductList-Body"/>
        <w:keepNext/>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659" w:rsidRPr="00B44CF9" w14:paraId="4AA2723D" w14:textId="77777777">
        <w:trPr>
          <w:tblHeader/>
        </w:trPr>
        <w:tc>
          <w:tcPr>
            <w:tcW w:w="5400" w:type="dxa"/>
            <w:shd w:val="clear" w:color="auto" w:fill="0072C6"/>
          </w:tcPr>
          <w:p w14:paraId="48C24913" w14:textId="77777777" w:rsidR="00801659" w:rsidRPr="00EF7CF9" w:rsidRDefault="00801659">
            <w:pPr>
              <w:pStyle w:val="ProductList-OfferingBody"/>
              <w:keepNext/>
              <w:jc w:val="center"/>
              <w:rPr>
                <w:color w:val="FFFFFF" w:themeColor="background1"/>
              </w:rPr>
            </w:pPr>
            <w:r>
              <w:rPr>
                <w:color w:val="FFFFFF" w:themeColor="background1"/>
              </w:rPr>
              <w:t>Százalékos Rendelkezésre Állás</w:t>
            </w:r>
          </w:p>
        </w:tc>
        <w:tc>
          <w:tcPr>
            <w:tcW w:w="5400" w:type="dxa"/>
            <w:shd w:val="clear" w:color="auto" w:fill="0072C6"/>
          </w:tcPr>
          <w:p w14:paraId="607A3079" w14:textId="77777777" w:rsidR="00801659" w:rsidRPr="00EF7CF9" w:rsidRDefault="00801659">
            <w:pPr>
              <w:pStyle w:val="ProductList-OfferingBody"/>
              <w:keepNext/>
              <w:jc w:val="center"/>
              <w:rPr>
                <w:color w:val="FFFFFF" w:themeColor="background1"/>
              </w:rPr>
            </w:pPr>
            <w:r>
              <w:rPr>
                <w:color w:val="FFFFFF" w:themeColor="background1"/>
              </w:rPr>
              <w:t>Szolgáltatás-jóváírás</w:t>
            </w:r>
          </w:p>
        </w:tc>
      </w:tr>
      <w:tr w:rsidR="00801659" w:rsidRPr="00B44CF9" w14:paraId="3457A806" w14:textId="77777777">
        <w:tc>
          <w:tcPr>
            <w:tcW w:w="5400" w:type="dxa"/>
          </w:tcPr>
          <w:p w14:paraId="550577A9" w14:textId="77777777" w:rsidR="00801659" w:rsidRPr="00EF7CF9" w:rsidRDefault="00801659">
            <w:pPr>
              <w:pStyle w:val="ProductList-OfferingBody"/>
              <w:jc w:val="center"/>
            </w:pPr>
            <w:r>
              <w:t>&lt; 99,9%</w:t>
            </w:r>
          </w:p>
        </w:tc>
        <w:tc>
          <w:tcPr>
            <w:tcW w:w="5400" w:type="dxa"/>
          </w:tcPr>
          <w:p w14:paraId="4DCC5EA4" w14:textId="77777777" w:rsidR="00801659" w:rsidRPr="00EF7CF9" w:rsidRDefault="00801659">
            <w:pPr>
              <w:pStyle w:val="ProductList-OfferingBody"/>
              <w:jc w:val="center"/>
            </w:pPr>
            <w:r>
              <w:t>25%</w:t>
            </w:r>
          </w:p>
        </w:tc>
      </w:tr>
      <w:tr w:rsidR="00801659" w:rsidRPr="00B44CF9" w14:paraId="5739DC73" w14:textId="77777777">
        <w:tc>
          <w:tcPr>
            <w:tcW w:w="5400" w:type="dxa"/>
          </w:tcPr>
          <w:p w14:paraId="21D5BDFB" w14:textId="77777777" w:rsidR="00801659" w:rsidRPr="00EF7CF9" w:rsidRDefault="00801659">
            <w:pPr>
              <w:pStyle w:val="ProductList-OfferingBody"/>
              <w:jc w:val="center"/>
            </w:pPr>
            <w:r>
              <w:t>&lt; 99%</w:t>
            </w:r>
          </w:p>
        </w:tc>
        <w:tc>
          <w:tcPr>
            <w:tcW w:w="5400" w:type="dxa"/>
          </w:tcPr>
          <w:p w14:paraId="1FE60AD2" w14:textId="77777777" w:rsidR="00801659" w:rsidRPr="00EF7CF9" w:rsidRDefault="00801659">
            <w:pPr>
              <w:pStyle w:val="ProductList-OfferingBody"/>
              <w:jc w:val="center"/>
            </w:pPr>
            <w:r>
              <w:t>50%</w:t>
            </w:r>
          </w:p>
        </w:tc>
      </w:tr>
      <w:tr w:rsidR="00801659" w:rsidRPr="00B44CF9" w14:paraId="0208C82D" w14:textId="77777777">
        <w:tc>
          <w:tcPr>
            <w:tcW w:w="5400" w:type="dxa"/>
          </w:tcPr>
          <w:p w14:paraId="61CB1086" w14:textId="77777777" w:rsidR="00801659" w:rsidRPr="00EF7CF9" w:rsidRDefault="00801659">
            <w:pPr>
              <w:pStyle w:val="ProductList-OfferingBody"/>
              <w:jc w:val="center"/>
            </w:pPr>
            <w:r>
              <w:t>&lt; 95%</w:t>
            </w:r>
          </w:p>
        </w:tc>
        <w:tc>
          <w:tcPr>
            <w:tcW w:w="5400" w:type="dxa"/>
          </w:tcPr>
          <w:p w14:paraId="4645E256" w14:textId="77777777" w:rsidR="00801659" w:rsidRPr="00EF7CF9" w:rsidRDefault="00801659">
            <w:pPr>
              <w:pStyle w:val="ProductList-OfferingBody"/>
              <w:jc w:val="center"/>
            </w:pPr>
            <w:r>
              <w:t>100%</w:t>
            </w:r>
          </w:p>
        </w:tc>
      </w:tr>
    </w:tbl>
    <w:bookmarkStart w:id="487" w:name="_Toc457821597"/>
    <w:p w14:paraId="25F40C0A" w14:textId="77777777" w:rsidR="00801659" w:rsidRPr="00EF7CF9" w:rsidRDefault="00801659" w:rsidP="008016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48BD66AE" w14:textId="77777777" w:rsidR="00657A3A" w:rsidRPr="00EF7CF9" w:rsidRDefault="00657A3A" w:rsidP="00A86A60">
      <w:pPr>
        <w:pStyle w:val="ProductList-Offering2Heading"/>
        <w:keepNext/>
        <w:tabs>
          <w:tab w:val="clear" w:pos="360"/>
          <w:tab w:val="clear" w:pos="720"/>
          <w:tab w:val="clear" w:pos="1080"/>
        </w:tabs>
        <w:outlineLvl w:val="2"/>
      </w:pPr>
      <w:bookmarkStart w:id="488" w:name="MDATP"/>
      <w:bookmarkStart w:id="489" w:name="_Toc13833097"/>
      <w:bookmarkStart w:id="490" w:name="_Toc55920329"/>
      <w:bookmarkStart w:id="491" w:name="_Toc231483936"/>
      <w:bookmarkEnd w:id="466"/>
      <w:bookmarkEnd w:id="482"/>
      <w:bookmarkEnd w:id="487"/>
      <w:r>
        <w:t xml:space="preserve">Végponthoz készült </w:t>
      </w:r>
      <w:bookmarkEnd w:id="488"/>
      <w:bookmarkEnd w:id="489"/>
      <w:r>
        <w:t>Microsoft Defender</w:t>
      </w:r>
      <w:bookmarkEnd w:id="490"/>
      <w:bookmarkEnd w:id="491"/>
    </w:p>
    <w:p w14:paraId="25190B3D" w14:textId="77777777" w:rsidR="00657A3A" w:rsidRPr="00EF7CF9" w:rsidRDefault="00657A3A" w:rsidP="00657A3A">
      <w:pPr>
        <w:pStyle w:val="ProductList-Body"/>
        <w:rPr>
          <w:b/>
          <w:color w:val="00188F"/>
        </w:rPr>
      </w:pPr>
      <w:r>
        <w:rPr>
          <w:b/>
          <w:color w:val="00188F"/>
        </w:rPr>
        <w:t>További fogalommeghatározások</w:t>
      </w:r>
      <w:r w:rsidRPr="00CB5405">
        <w:rPr>
          <w:b/>
          <w:color w:val="00188F"/>
        </w:rPr>
        <w:t>:</w:t>
      </w:r>
    </w:p>
    <w:p w14:paraId="4CD0D776" w14:textId="00258AFF" w:rsidR="00657A3A" w:rsidRPr="00EF7CF9" w:rsidRDefault="00657A3A" w:rsidP="00657A3A">
      <w:pPr>
        <w:pStyle w:val="ProductList-Body"/>
        <w:spacing w:after="40"/>
      </w:pPr>
      <w:r>
        <w:t>A „</w:t>
      </w:r>
      <w:r>
        <w:rPr>
          <w:b/>
          <w:color w:val="00188F"/>
        </w:rPr>
        <w:t>Maximális Rendelkezésre Állási Percek</w:t>
      </w:r>
      <w:r>
        <w:t>” a Végponthoz készült Microsoft Defender portál perceinek összességét jelenti egy Alkalmazandó Időszakban. A Maximális Rendelkezésre Állási Percek mérése akkor kezdődik, amikor az előkészítő folyamat sikeres befejezéseként létrejön a Bérlő.</w:t>
      </w:r>
    </w:p>
    <w:p w14:paraId="02E69B78" w14:textId="77777777" w:rsidR="00657A3A" w:rsidRPr="00EF7CF9" w:rsidRDefault="00657A3A" w:rsidP="00657A3A">
      <w:pPr>
        <w:pStyle w:val="ProductList-Body"/>
      </w:pPr>
      <w:r>
        <w:t>A „</w:t>
      </w:r>
      <w:r>
        <w:rPr>
          <w:b/>
          <w:color w:val="00188F"/>
        </w:rPr>
        <w:t>Bérlő</w:t>
      </w:r>
      <w:r>
        <w:t>” a Végponthoz készült Microsoft Defender ügyfélspecifikus felhőkörnyezetét jelenti.</w:t>
      </w:r>
    </w:p>
    <w:p w14:paraId="7AA0C3CA" w14:textId="2E913705" w:rsidR="00021F08" w:rsidRPr="00EF7CF9" w:rsidRDefault="00657A3A" w:rsidP="00657A3A">
      <w:pPr>
        <w:pStyle w:val="ProductList-Body"/>
      </w:pPr>
      <w:r>
        <w:rPr>
          <w:b/>
          <w:color w:val="00188F"/>
        </w:rPr>
        <w:t>Állásidő</w:t>
      </w:r>
      <w:r w:rsidRPr="00CB5405">
        <w:rPr>
          <w:b/>
          <w:color w:val="00188F"/>
        </w:rPr>
        <w:t>:</w:t>
      </w:r>
      <w:r>
        <w:t xml:space="preserve"> </w:t>
      </w:r>
      <w:r>
        <w:rPr>
          <w:szCs w:val="18"/>
        </w:rPr>
        <w:t>A Maximális Rendelkezésre Állási Percek körébe tartozó azon percek összessége, amelyek alatt az Ügyfél nem tudja elérni egy Végponthoz készült Microsoft Defender portál webhelygyűjteményeinek egyetlen olyan részét sem, amelyhez megfelelő jogosultságokkal rendelkezik, és az Ügyfél érvényes és aktív licenccel rendelkezik.</w:t>
      </w:r>
    </w:p>
    <w:p w14:paraId="4ABEE834" w14:textId="53DE7AC5" w:rsidR="00BC681F" w:rsidRPr="00EF7CF9" w:rsidRDefault="00AC48A7" w:rsidP="00DC0631">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27CEF628" w14:textId="77777777" w:rsidR="00365E17" w:rsidRPr="00EF7CF9" w:rsidRDefault="00000000" w:rsidP="006D660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55A7C083" w14:textId="65E73718" w:rsidR="00BC681F" w:rsidRDefault="00AC48A7" w:rsidP="00BC681F">
      <w:pPr>
        <w:pStyle w:val="ProductList-Body"/>
        <w:rPr>
          <w:szCs w:val="18"/>
        </w:rPr>
      </w:pPr>
      <w:r>
        <w:rPr>
          <w:szCs w:val="18"/>
        </w:rP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7C1828AC" w14:textId="77777777" w:rsidR="00974156" w:rsidRPr="00EF7CF9" w:rsidRDefault="00974156" w:rsidP="00BC681F">
      <w:pPr>
        <w:pStyle w:val="ProductList-Body"/>
        <w:rPr>
          <w:szCs w:val="18"/>
        </w:rPr>
      </w:pPr>
    </w:p>
    <w:p w14:paraId="2103A3BF" w14:textId="06BC9684" w:rsidR="00BC681F" w:rsidRPr="00EF7CF9" w:rsidRDefault="00BC681F" w:rsidP="00BC681F">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Szolgáltatás-jóváírás</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w:t>
            </w:r>
          </w:p>
        </w:tc>
        <w:tc>
          <w:tcPr>
            <w:tcW w:w="5400" w:type="dxa"/>
          </w:tcPr>
          <w:p w14:paraId="57FBED7E" w14:textId="77777777" w:rsidR="00BC681F" w:rsidRPr="00EF7CF9" w:rsidRDefault="00BC681F" w:rsidP="00BC681F">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w:t>
            </w:r>
          </w:p>
        </w:tc>
        <w:tc>
          <w:tcPr>
            <w:tcW w:w="5400" w:type="dxa"/>
          </w:tcPr>
          <w:p w14:paraId="40C5339D" w14:textId="77777777" w:rsidR="00BC681F" w:rsidRPr="00EF7CF9" w:rsidRDefault="00BC681F" w:rsidP="003C0B57">
            <w:pPr>
              <w:pStyle w:val="ProductList-OfferingBody"/>
              <w:keepNext/>
              <w:jc w:val="center"/>
            </w:pPr>
            <w:r>
              <w:t>25%</w:t>
            </w:r>
          </w:p>
        </w:tc>
      </w:tr>
    </w:tbl>
    <w:p w14:paraId="4E24C9C9" w14:textId="0B9F0537" w:rsidR="00BC681F" w:rsidRPr="00EF7CF9" w:rsidRDefault="00BC681F" w:rsidP="006D6607">
      <w:pPr>
        <w:pStyle w:val="ProductList-Body"/>
        <w:spacing w:before="120"/>
      </w:pPr>
      <w:r>
        <w:rPr>
          <w:b/>
          <w:color w:val="00188F"/>
        </w:rPr>
        <w:t>A Szolgáltatási Szintekre vonatkozó kivételek</w:t>
      </w:r>
      <w:r w:rsidRPr="00CB5405">
        <w:rPr>
          <w:b/>
          <w:color w:val="00188F"/>
        </w:rPr>
        <w:t>:</w:t>
      </w:r>
      <w:r>
        <w:t xml:space="preserve"> A jelen SLA nem vonatkozik a Bérlők semmilyen próba- vagy előzetes verziójára.</w:t>
      </w:r>
    </w:p>
    <w:p w14:paraId="65808EA3" w14:textId="44E0FA2D" w:rsidR="00EA5FB1" w:rsidRPr="00EF7CF9" w:rsidRDefault="002778D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8C55BF7" w14:textId="068DE912" w:rsidR="00696175" w:rsidRPr="00EF7CF9" w:rsidRDefault="00696175" w:rsidP="00696175">
      <w:pPr>
        <w:pStyle w:val="ProductList-Offering2Heading"/>
        <w:tabs>
          <w:tab w:val="clear" w:pos="360"/>
          <w:tab w:val="clear" w:pos="720"/>
          <w:tab w:val="clear" w:pos="1080"/>
        </w:tabs>
        <w:outlineLvl w:val="2"/>
      </w:pPr>
      <w:bookmarkStart w:id="492" w:name="_Toc231483937"/>
      <w:r>
        <w:t>Univerzális nyomtatás</w:t>
      </w:r>
      <w:bookmarkEnd w:id="492"/>
    </w:p>
    <w:p w14:paraId="34AD3F7C" w14:textId="5A6C45A1" w:rsidR="00696175" w:rsidRPr="00EF7CF9" w:rsidRDefault="00696175" w:rsidP="00696175">
      <w:pPr>
        <w:pStyle w:val="ProductList-Body"/>
      </w:pPr>
      <w:r>
        <w:rPr>
          <w:b/>
          <w:color w:val="00188F"/>
        </w:rPr>
        <w:t>Állásidő</w:t>
      </w:r>
      <w:r w:rsidRPr="00CB5405">
        <w:rPr>
          <w:b/>
          <w:color w:val="00188F"/>
        </w:rPr>
        <w:t>:</w:t>
      </w:r>
      <w:r>
        <w:t xml:space="preserve"> Bármely olyan időtartam, amelynek során az Univerzális nyomtatás rendelkezésre nem állása azt eredményezi, hogy a felhasználók nem tudnak észlelni nyomtatókat, vagy nem tudnak elküldeni nyomtatási feladatokat, illetve a rendszergazdák nem tudnak regisztrálni vagy konfigurálni nyomtatókat, nem tudják felügyelni a hozzáférést, vagy nem tudják figyelemmel kísérni az Univerzális nyomtatás állaptát és használatát.</w:t>
      </w:r>
    </w:p>
    <w:p w14:paraId="6A0FEE09" w14:textId="6AE0C5EB" w:rsidR="00696175" w:rsidRPr="00EF7CF9" w:rsidRDefault="00AC48A7" w:rsidP="00696175">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4D679188" w14:textId="77777777" w:rsidR="00412A9A" w:rsidRPr="00EF7CF9" w:rsidRDefault="00000000" w:rsidP="006D6607">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4E3A9CF0" w14:textId="75E878C2" w:rsidR="00696175" w:rsidRDefault="00AC48A7" w:rsidP="00696175">
      <w:pPr>
        <w:pStyle w:val="ProductList-Body"/>
        <w:rPr>
          <w:szCs w:val="18"/>
        </w:rPr>
      </w:pPr>
      <w:r>
        <w:rPr>
          <w:szCs w:val="18"/>
        </w:rP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6D83C727" w14:textId="77777777" w:rsidR="00974156" w:rsidRPr="00EF7CF9" w:rsidRDefault="00974156" w:rsidP="00696175">
      <w:pPr>
        <w:pStyle w:val="ProductList-Body"/>
        <w:rPr>
          <w:szCs w:val="18"/>
        </w:rPr>
      </w:pPr>
    </w:p>
    <w:p w14:paraId="52F16555" w14:textId="77777777" w:rsidR="00696175" w:rsidRPr="00EF7CF9" w:rsidRDefault="00696175" w:rsidP="00696175">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Szolgáltatás-jóváírás</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w:t>
            </w:r>
          </w:p>
        </w:tc>
        <w:tc>
          <w:tcPr>
            <w:tcW w:w="5400" w:type="dxa"/>
          </w:tcPr>
          <w:p w14:paraId="22427645" w14:textId="23BDD206" w:rsidR="00696175" w:rsidRPr="00EF7CF9" w:rsidRDefault="00696175" w:rsidP="00696175">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w:t>
            </w:r>
          </w:p>
        </w:tc>
        <w:tc>
          <w:tcPr>
            <w:tcW w:w="5400" w:type="dxa"/>
          </w:tcPr>
          <w:p w14:paraId="524FA505" w14:textId="32153C6C" w:rsidR="00696175" w:rsidRPr="00EF7CF9" w:rsidRDefault="00696175" w:rsidP="00696175">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5F8939BC" w14:textId="77777777" w:rsidR="00696175" w:rsidRPr="00EF7CF9" w:rsidRDefault="00696175" w:rsidP="006D6607">
      <w:pPr>
        <w:pStyle w:val="ProductList-Body"/>
        <w:spacing w:before="120"/>
      </w:pPr>
      <w:r>
        <w:rPr>
          <w:b/>
          <w:color w:val="00188F"/>
        </w:rPr>
        <w:t>A Szolgáltatási Szintekre vonatkozó kivételek</w:t>
      </w:r>
      <w:r w:rsidRPr="00CB5405">
        <w:rPr>
          <w:b/>
          <w:color w:val="00188F"/>
        </w:rPr>
        <w:t>:</w:t>
      </w:r>
      <w:r>
        <w:t xml:space="preserve"> A jelen SLA nem vonatkozik a Bérlők semmilyen próba- vagy előzetes verziójára.</w:t>
      </w:r>
    </w:p>
    <w:p w14:paraId="2E78D583" w14:textId="0C0CCFB8" w:rsidR="00696175" w:rsidRPr="00EF7CF9" w:rsidRDefault="002778D1"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96CC1C1" w14:textId="2A4AC6CE" w:rsidR="00347E88" w:rsidRPr="00EF7CF9" w:rsidRDefault="00347E88" w:rsidP="00047E27">
      <w:pPr>
        <w:pStyle w:val="ProductList-Offering2Heading"/>
        <w:keepNext/>
        <w:tabs>
          <w:tab w:val="clear" w:pos="360"/>
          <w:tab w:val="clear" w:pos="720"/>
          <w:tab w:val="clear" w:pos="1080"/>
        </w:tabs>
        <w:outlineLvl w:val="2"/>
      </w:pPr>
      <w:bookmarkStart w:id="493" w:name="_Toc231483938"/>
      <w:r>
        <w:t>Windows 365</w:t>
      </w:r>
      <w:bookmarkEnd w:id="493"/>
    </w:p>
    <w:p w14:paraId="37DB27AD" w14:textId="77911C6A" w:rsidR="00200E38" w:rsidRDefault="00200E38" w:rsidP="00200E38">
      <w:pPr>
        <w:pStyle w:val="ProductList-Body"/>
      </w:pPr>
      <w:r>
        <w:rPr>
          <w:b/>
          <w:color w:val="00188F"/>
        </w:rPr>
        <w:t>Felhőalapú PC:</w:t>
      </w:r>
      <w:r>
        <w:t xml:space="preserve"> a Windows 365 egy felhasználó számára licencbe adott konkrét példánya.</w:t>
      </w:r>
    </w:p>
    <w:p w14:paraId="6D8DDD3B" w14:textId="77777777" w:rsidR="00200E38" w:rsidRDefault="00200E38" w:rsidP="00200E38">
      <w:pPr>
        <w:pStyle w:val="ProductList-Body"/>
      </w:pPr>
      <w:r>
        <w:rPr>
          <w:b/>
          <w:color w:val="00188F"/>
        </w:rPr>
        <w:t>Állásidő:</w:t>
      </w:r>
      <w:r>
        <w:t xml:space="preserve"> az az időszak percben kifejezve, amely alatt egy konkrét felhasználónak egy konkrét Felhőalapú PC-hez történő csatlakozásra irányuló minden kísérlete sikertelen volt, kivéve a sikertelenség következő típusait:</w:t>
      </w:r>
    </w:p>
    <w:p w14:paraId="766D01EA" w14:textId="509FF724" w:rsidR="00200E38" w:rsidRDefault="00200E38">
      <w:pPr>
        <w:pStyle w:val="ProductList-Body"/>
        <w:numPr>
          <w:ilvl w:val="0"/>
          <w:numId w:val="24"/>
        </w:numPr>
      </w:pPr>
      <w:r>
        <w:t>a sikertelenség annak tudható be, hogy a Felhőalapú PC az alapul szolgáló Azure-infrastruktúrával össze nem függő működésképtelen állapotban volt (ilyen például a sérült vagy hibásan működő operációs rendszer, az operációs rendszer konfigurációja vagy a helytelen konfiguráció); és</w:t>
      </w:r>
    </w:p>
    <w:p w14:paraId="4EEF53FC" w14:textId="23D90CA7" w:rsidR="00200E38" w:rsidRDefault="00200E38">
      <w:pPr>
        <w:pStyle w:val="ProductList-Body"/>
        <w:numPr>
          <w:ilvl w:val="0"/>
          <w:numId w:val="24"/>
        </w:numPr>
      </w:pPr>
      <w:r>
        <w:t>a sikertelenséget a Felhőalapú PC-re telepített alkalmazás vagy szoftver okozta.</w:t>
      </w:r>
    </w:p>
    <w:p w14:paraId="4E75CCA1" w14:textId="708DB12B" w:rsidR="00200E38" w:rsidRDefault="00200E38" w:rsidP="00C0327F">
      <w:pPr>
        <w:pStyle w:val="ProductList-Body"/>
        <w:spacing w:before="120"/>
      </w:pPr>
      <w:r>
        <w:rPr>
          <w:b/>
          <w:color w:val="00188F"/>
        </w:rPr>
        <w:t>Egyedi Állásidő</w:t>
      </w:r>
      <w:r w:rsidRPr="00CB5405">
        <w:rPr>
          <w:b/>
          <w:color w:val="00188F"/>
        </w:rPr>
        <w:t>:</w:t>
      </w:r>
      <w:r>
        <w:t xml:space="preserve"> egy adott felhasználó esetében az egyes Alkalmazandó Időszakokban tapasztalt Állásidő.</w:t>
      </w:r>
    </w:p>
    <w:p w14:paraId="18380D6A" w14:textId="06D2C353" w:rsidR="00200E38" w:rsidRDefault="00200E38" w:rsidP="00C0327F">
      <w:pPr>
        <w:pStyle w:val="ProductList-Body"/>
        <w:spacing w:before="120"/>
      </w:pPr>
      <w:r>
        <w:rPr>
          <w:b/>
          <w:color w:val="00188F"/>
        </w:rPr>
        <w:t>Egyedi Percek</w:t>
      </w:r>
      <w:r w:rsidRPr="00CB5405">
        <w:rPr>
          <w:b/>
          <w:color w:val="00188F"/>
        </w:rPr>
        <w:t>:</w:t>
      </w:r>
      <w:r>
        <w:t xml:space="preserve"> egy adott felhasználó esetében az egyes Alkalmazandó Időszakok Felhasználói Perceit jelenti.</w:t>
      </w:r>
    </w:p>
    <w:p w14:paraId="4238E22F" w14:textId="786ABE29" w:rsidR="00EA5FB1" w:rsidRDefault="00200E38" w:rsidP="00C0327F">
      <w:pPr>
        <w:pStyle w:val="ProductList-Body"/>
        <w:tabs>
          <w:tab w:val="clear" w:pos="360"/>
          <w:tab w:val="clear" w:pos="720"/>
          <w:tab w:val="clear" w:pos="1080"/>
        </w:tabs>
        <w:spacing w:before="120"/>
      </w:pPr>
      <w:r>
        <w:rPr>
          <w:b/>
          <w:color w:val="00188F"/>
        </w:rPr>
        <w:t>Egyedi Százalékos Rendelkezésre Állás</w:t>
      </w:r>
      <w:r w:rsidRPr="00CB5405">
        <w:rPr>
          <w:b/>
          <w:color w:val="00188F"/>
        </w:rPr>
        <w:t>:</w:t>
      </w:r>
      <w:r>
        <w:t xml:space="preserve"> az Egyedi Százalékos Rendelkezésre Állás a következőképpen számítható ki:</w:t>
      </w:r>
    </w:p>
    <w:p w14:paraId="69ABA1CA" w14:textId="65D77807" w:rsidR="00D77FA0" w:rsidRPr="00EF7CF9" w:rsidRDefault="00000000" w:rsidP="00466B0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Egyedi Percek – Egyedei Állásidő</m:t>
              </m:r>
            </m:num>
            <m:den>
              <m:r>
                <m:rPr>
                  <m:nor/>
                </m:rPr>
                <w:rPr>
                  <w:rFonts w:ascii="Cambria Math" w:hAnsi="Cambria Math" w:cs="Calibri"/>
                  <w:i/>
                  <w:sz w:val="18"/>
                  <w:szCs w:val="18"/>
                </w:rPr>
                <m:t>Egyedi Percek</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Felhasználónkénti Jóváírás</w:t>
      </w:r>
      <w:r w:rsidRPr="00CB5405">
        <w:rPr>
          <w:b/>
          <w:color w:val="00188F"/>
        </w:rPr>
        <w:t>:</w:t>
      </w:r>
      <w:r>
        <w:t xml:space="preserve"> Egy olyan Alkalmazandó Időszakban, amelyben a Regionális Százalékos Rendelkezésre Állás kisebb, mint 99,9%, a Felhasználónkénti Jóváírás az Alkalmazandó Szolgálgatási Díjnak az egy-egy olyan felhasználóra eső százalékos aránya, amely felhasználó esetében az Egyedi Százalékos Rendelkezésre Állás az alábbi táblázat szerint kisebb volt 99,9%-nál (azzal, hogy a Regionális Százalékos Rendelkezésre Állásnál kisebb bármelyik Egyedi Százalékos Rendelkezésre Állás a Regionális Százalékos Rendelkezésre Állással egyenlőnek tekintendő).</w:t>
      </w:r>
    </w:p>
    <w:p w14:paraId="44DBAD3C" w14:textId="77777777" w:rsidR="0067470A" w:rsidRDefault="0067470A" w:rsidP="00200E38">
      <w:pPr>
        <w:pStyle w:val="ProductList-Body"/>
        <w:tabs>
          <w:tab w:val="clear" w:pos="360"/>
          <w:tab w:val="clear" w:pos="720"/>
          <w:tab w:val="clear" w:pos="1080"/>
        </w:tabs>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Egyedi Százalékos Rendelkezésre Állás</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Felhasználónkénti Jóváírás</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w:t>
            </w:r>
          </w:p>
        </w:tc>
        <w:tc>
          <w:tcPr>
            <w:tcW w:w="5400" w:type="dxa"/>
          </w:tcPr>
          <w:p w14:paraId="0675549C" w14:textId="61EAD653" w:rsidR="006E50E4" w:rsidRPr="00EF7CF9" w:rsidRDefault="006E50E4" w:rsidP="000F31B4">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w:t>
            </w:r>
          </w:p>
        </w:tc>
        <w:tc>
          <w:tcPr>
            <w:tcW w:w="5400" w:type="dxa"/>
          </w:tcPr>
          <w:p w14:paraId="3968E6C7" w14:textId="7C215A6B" w:rsidR="006E50E4" w:rsidRPr="00EF7CF9" w:rsidRDefault="006E50E4" w:rsidP="000F31B4">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w:t>
            </w:r>
          </w:p>
        </w:tc>
        <w:tc>
          <w:tcPr>
            <w:tcW w:w="5400" w:type="dxa"/>
          </w:tcPr>
          <w:p w14:paraId="4F9A94D7" w14:textId="77777777" w:rsidR="006E50E4" w:rsidRDefault="006E50E4" w:rsidP="000F31B4">
            <w:pPr>
              <w:pStyle w:val="ProductList-OfferingBody"/>
              <w:keepNext/>
              <w:jc w:val="center"/>
            </w:pPr>
            <w:r>
              <w:t>100%</w:t>
            </w:r>
          </w:p>
        </w:tc>
      </w:tr>
    </w:tbl>
    <w:p w14:paraId="49E5A2C2" w14:textId="253D4243" w:rsidR="00417DC1" w:rsidRDefault="00417DC1" w:rsidP="0064042D">
      <w:pPr>
        <w:pStyle w:val="ProductList-Body"/>
        <w:spacing w:before="120"/>
      </w:pPr>
      <w:r>
        <w:rPr>
          <w:b/>
          <w:color w:val="00188F"/>
        </w:rPr>
        <w:t>Régió</w:t>
      </w:r>
      <w:r w:rsidRPr="00CB5405">
        <w:rPr>
          <w:b/>
          <w:color w:val="00188F"/>
        </w:rPr>
        <w:t>:</w:t>
      </w:r>
      <w:r>
        <w:t xml:space="preserve"> a következő webhelyen meghatározott régiókat jelenti: </w:t>
      </w:r>
      <w:hyperlink r:id="rId28" w:history="1">
        <w:r>
          <w:rPr>
            <w:rStyle w:val="Hyperlink"/>
          </w:rPr>
          <w:t>https://aka.ms/DSLARegionLink</w:t>
        </w:r>
      </w:hyperlink>
      <w:r>
        <w:t>.</w:t>
      </w:r>
    </w:p>
    <w:p w14:paraId="09A1D24F" w14:textId="7D7203C6" w:rsidR="00417DC1" w:rsidRDefault="00417DC1" w:rsidP="00C0327F">
      <w:pPr>
        <w:pStyle w:val="ProductList-Body"/>
        <w:spacing w:before="120"/>
      </w:pPr>
      <w:r>
        <w:rPr>
          <w:b/>
          <w:color w:val="00188F"/>
        </w:rPr>
        <w:t>Regionális Állásidő</w:t>
      </w:r>
      <w:r w:rsidRPr="00CB5405">
        <w:rPr>
          <w:b/>
          <w:color w:val="00188F"/>
        </w:rPr>
        <w:t>:</w:t>
      </w:r>
      <w:r>
        <w:t xml:space="preserve"> az összes Állásidő összege egy Régióban egy-egy Alkalmazandó Időszakban.</w:t>
      </w:r>
    </w:p>
    <w:p w14:paraId="200DCE68" w14:textId="1A07C84E" w:rsidR="00417DC1" w:rsidRDefault="00417DC1" w:rsidP="00C0327F">
      <w:pPr>
        <w:pStyle w:val="ProductList-Body"/>
        <w:spacing w:before="120"/>
      </w:pPr>
      <w:r>
        <w:rPr>
          <w:b/>
          <w:color w:val="00188F"/>
        </w:rPr>
        <w:t>Regionális Percek</w:t>
      </w:r>
      <w:r w:rsidRPr="00CB5405">
        <w:rPr>
          <w:b/>
          <w:color w:val="00188F"/>
        </w:rPr>
        <w:t>:</w:t>
      </w:r>
      <w:r>
        <w:t xml:space="preserve"> az egyes Alkalmazandó Időszakok Felhasználói Perceit jelenti egy Régióban.</w:t>
      </w:r>
    </w:p>
    <w:p w14:paraId="085EE300" w14:textId="0311D765" w:rsidR="00417DC1" w:rsidRDefault="00417DC1" w:rsidP="00C0327F">
      <w:pPr>
        <w:pStyle w:val="ProductList-Body"/>
        <w:tabs>
          <w:tab w:val="clear" w:pos="360"/>
          <w:tab w:val="clear" w:pos="720"/>
          <w:tab w:val="clear" w:pos="1080"/>
        </w:tabs>
        <w:spacing w:before="120"/>
      </w:pPr>
      <w:r>
        <w:rPr>
          <w:b/>
          <w:color w:val="00188F"/>
        </w:rPr>
        <w:t>Regionális Százalékos Rendelkezésre Állás</w:t>
      </w:r>
      <w:r w:rsidRPr="00CB5405">
        <w:rPr>
          <w:b/>
          <w:color w:val="00188F"/>
        </w:rPr>
        <w:t>:</w:t>
      </w:r>
      <w:r>
        <w:t xml:space="preserve"> a következő képlettel határozható meg:</w:t>
      </w:r>
    </w:p>
    <w:p w14:paraId="300B5237" w14:textId="2B9A10D1" w:rsidR="00982191" w:rsidRPr="00EF7CF9" w:rsidRDefault="00000000" w:rsidP="00466B0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Regionális Percek – Regionális Állásidő</m:t>
              </m:r>
            </m:num>
            <m:den>
              <m:r>
                <m:rPr>
                  <m:nor/>
                </m:rPr>
                <w:rPr>
                  <w:rFonts w:ascii="Cambria Math" w:hAnsi="Cambria Math" w:cs="Calibri"/>
                  <w:i/>
                  <w:sz w:val="18"/>
                  <w:szCs w:val="18"/>
                </w:rPr>
                <m:t>Regionális Percek</m:t>
              </m:r>
            </m:den>
          </m:f>
          <m:r>
            <w:rPr>
              <w:rFonts w:ascii="Cambria Math" w:hAnsi="Cambria Math" w:cs="Calibri"/>
              <w:sz w:val="18"/>
              <w:szCs w:val="18"/>
            </w:rPr>
            <m:t xml:space="preserve"> x 100</m:t>
          </m:r>
        </m:oMath>
      </m:oMathPara>
    </w:p>
    <w:p w14:paraId="4DAAD154" w14:textId="77777777" w:rsidR="00347E88" w:rsidRDefault="00593CC9" w:rsidP="002024BF">
      <w:pPr>
        <w:pStyle w:val="ProductList-Body"/>
        <w:tabs>
          <w:tab w:val="clear" w:pos="360"/>
          <w:tab w:val="clear" w:pos="720"/>
          <w:tab w:val="clear" w:pos="1080"/>
        </w:tabs>
      </w:pPr>
      <w:r>
        <w:rPr>
          <w:b/>
          <w:color w:val="00188F"/>
        </w:rPr>
        <w:t>Szolgáltatás-jóváírás</w:t>
      </w:r>
      <w:r w:rsidRPr="00CB5405">
        <w:rPr>
          <w:b/>
          <w:color w:val="00188F"/>
        </w:rPr>
        <w:t>:</w:t>
      </w:r>
      <w:r>
        <w:t xml:space="preserve"> Windows 365 esetén a Szolgáltatás-jóváírás nem az Alkalmazandó Szolgáltatási Díj valamennyi százalékát, hanem az összes Felhasználónkénti Jóváírás összegét jelenti.</w:t>
      </w:r>
    </w:p>
    <w:p w14:paraId="2D2D5557" w14:textId="77777777" w:rsidR="00541BD7" w:rsidRPr="00EF7CF9" w:rsidRDefault="00541BD7" w:rsidP="00541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0EFEAC1" w14:textId="754865FA" w:rsidR="00EC2549" w:rsidRPr="00EF7CF9" w:rsidRDefault="00EC2549" w:rsidP="00466B09">
      <w:pPr>
        <w:pStyle w:val="ProductList-SectionHeading"/>
        <w:keepNext/>
        <w:tabs>
          <w:tab w:val="clear" w:pos="360"/>
          <w:tab w:val="clear" w:pos="720"/>
          <w:tab w:val="clear" w:pos="1080"/>
        </w:tabs>
        <w:outlineLvl w:val="0"/>
      </w:pPr>
      <w:bookmarkStart w:id="494" w:name="AppendixA"/>
      <w:bookmarkStart w:id="495" w:name="_Toc457821598"/>
      <w:bookmarkStart w:id="496" w:name="_Toc231483939"/>
      <w:r>
        <w:t>A függelék</w:t>
      </w:r>
      <w:bookmarkEnd w:id="494"/>
      <w:r>
        <w:t xml:space="preserve"> – A Vírusfelismerés és -Blokkolás, a Levélszemét-Hatékonyság, illetve a Hamis Pozitív Szolgáltatási Szintre vonatkozó Szolgáltatási Szintekkel kapcsolatos kötelezettségvállalás</w:t>
      </w:r>
      <w:bookmarkEnd w:id="495"/>
      <w:bookmarkEnd w:id="496"/>
    </w:p>
    <w:p w14:paraId="24580D76" w14:textId="1B6BAAD7" w:rsidR="00D46DC5" w:rsidRPr="006A393A" w:rsidRDefault="00D46DC5" w:rsidP="006A393A">
      <w:pPr>
        <w:pStyle w:val="ProductList-Body"/>
        <w:tabs>
          <w:tab w:val="clear" w:pos="360"/>
          <w:tab w:val="clear" w:pos="720"/>
          <w:tab w:val="clear" w:pos="1080"/>
        </w:tabs>
        <w:spacing w:line="238" w:lineRule="auto"/>
        <w:rPr>
          <w:spacing w:val="-2"/>
        </w:rPr>
      </w:pPr>
      <w:r w:rsidRPr="006A393A">
        <w:rPr>
          <w:spacing w:val="-2"/>
        </w:rPr>
        <w:t>Az önálló Szolgáltatásként, ECAL-csomagon keresztül vagy Szolgáltatásokhoz tartozó Exchange Nagyvállalati CAL licenccel licencelt Exchange Online-ra és EOP-re tekintettel Ön jogosult lehet Szolgáltatás-jóváírásra, ha nem biztosítjuk az alábbi Szolgáltatási Szintet a következők vonatkozásában: (1) Vírusfelismerés és -Blokkolás, (2) Levélszemét-Hatékonyság, illetve (3) Hamis Pozitív. Ha bármely ilyen egyedi Szolgáltatási Szint nem kerül elérésre, Ön jogosult Szolgáltatási Jóváírásra vonatkozó igényt előterjeszteni. Ha egy Esemény miatt több SLA Szerződés mutató esetében is mulasztunk az Exchange Online vagy a EOP vonatkozásában, Szolgáltatásonként csak egy Szolgáltatási Jóváírásra vonatkozó igényt terjeszthet elő az adott eseményre.</w:t>
      </w:r>
    </w:p>
    <w:p w14:paraId="0B087758" w14:textId="77777777" w:rsidR="00D46DC5" w:rsidRPr="00EF7CF9" w:rsidRDefault="00D46DC5" w:rsidP="006A393A">
      <w:pPr>
        <w:pStyle w:val="ProductList-Body"/>
        <w:tabs>
          <w:tab w:val="clear" w:pos="360"/>
          <w:tab w:val="clear" w:pos="720"/>
          <w:tab w:val="clear" w:pos="1080"/>
        </w:tabs>
        <w:spacing w:line="238" w:lineRule="auto"/>
      </w:pPr>
    </w:p>
    <w:p w14:paraId="61092289" w14:textId="4FE5C0A7" w:rsidR="00D46DC5" w:rsidRPr="00EF7CF9" w:rsidRDefault="00D46DC5">
      <w:pPr>
        <w:pStyle w:val="ProductList-Body"/>
        <w:numPr>
          <w:ilvl w:val="0"/>
          <w:numId w:val="6"/>
        </w:numPr>
        <w:tabs>
          <w:tab w:val="clear" w:pos="360"/>
          <w:tab w:val="clear" w:pos="720"/>
          <w:tab w:val="clear" w:pos="1080"/>
        </w:tabs>
        <w:spacing w:line="238" w:lineRule="auto"/>
        <w:ind w:left="360" w:hanging="360"/>
        <w:rPr>
          <w:b/>
        </w:rPr>
      </w:pPr>
      <w:r>
        <w:rPr>
          <w:b/>
          <w:color w:val="00188F"/>
        </w:rPr>
        <w:t>Vírusfelismerés és Blokkolás Szolgáltatási Szint</w:t>
      </w:r>
    </w:p>
    <w:p w14:paraId="367EC43A" w14:textId="010A6BAA" w:rsidR="00D46DC5" w:rsidRPr="00EF7CF9" w:rsidRDefault="00EF7CF9">
      <w:pPr>
        <w:pStyle w:val="ProductList-Body"/>
        <w:numPr>
          <w:ilvl w:val="1"/>
          <w:numId w:val="5"/>
        </w:numPr>
        <w:tabs>
          <w:tab w:val="clear" w:pos="360"/>
          <w:tab w:val="clear" w:pos="720"/>
          <w:tab w:val="clear" w:pos="1080"/>
        </w:tabs>
        <w:spacing w:line="238" w:lineRule="auto"/>
        <w:ind w:left="720"/>
      </w:pPr>
      <w:r>
        <w:t>„Vírusfelismerés és Blokkolás” a Vírusok felismerése és kiszűrése a vírusfertőzés megakadályozása érdekében. „Vírusok” tág értelemben az ismert kártevők, ideértve a vírusokat, férgeket és trójai falovakat.</w:t>
      </w:r>
    </w:p>
    <w:p w14:paraId="383AB279" w14:textId="7C5941E4" w:rsidR="00D46DC5" w:rsidRPr="00EF7CF9" w:rsidRDefault="00D46DC5">
      <w:pPr>
        <w:pStyle w:val="ProductList-Body"/>
        <w:numPr>
          <w:ilvl w:val="1"/>
          <w:numId w:val="5"/>
        </w:numPr>
        <w:tabs>
          <w:tab w:val="clear" w:pos="360"/>
          <w:tab w:val="clear" w:pos="720"/>
          <w:tab w:val="clear" w:pos="1080"/>
        </w:tabs>
        <w:spacing w:line="238" w:lineRule="auto"/>
        <w:ind w:left="720"/>
      </w:pPr>
      <w:r>
        <w:t>Egy Vírus akkor minősül ismertnek, ha a széles körben használt kereskedelmi vírusérzékelő motorok képesek felismerni a vírust, és a felismerési képesség elérhető az EOP-hálózaton.</w:t>
      </w:r>
    </w:p>
    <w:p w14:paraId="3EDD97C9" w14:textId="0741C4BD" w:rsidR="00D46DC5" w:rsidRPr="00EF7CF9" w:rsidRDefault="00D46DC5">
      <w:pPr>
        <w:pStyle w:val="ProductList-Body"/>
        <w:numPr>
          <w:ilvl w:val="1"/>
          <w:numId w:val="5"/>
        </w:numPr>
        <w:tabs>
          <w:tab w:val="clear" w:pos="360"/>
          <w:tab w:val="clear" w:pos="720"/>
          <w:tab w:val="clear" w:pos="1080"/>
        </w:tabs>
        <w:spacing w:line="238" w:lineRule="auto"/>
        <w:ind w:left="720"/>
      </w:pPr>
      <w:r>
        <w:t>A Vírusnak nem szándékos vírusfertőzésből kell származnia.</w:t>
      </w:r>
    </w:p>
    <w:p w14:paraId="5614CCF7" w14:textId="01253259" w:rsidR="00D46DC5" w:rsidRPr="00EF7CF9" w:rsidRDefault="00D46DC5">
      <w:pPr>
        <w:pStyle w:val="ProductList-Body"/>
        <w:numPr>
          <w:ilvl w:val="1"/>
          <w:numId w:val="5"/>
        </w:numPr>
        <w:tabs>
          <w:tab w:val="clear" w:pos="360"/>
          <w:tab w:val="clear" w:pos="720"/>
          <w:tab w:val="clear" w:pos="1080"/>
        </w:tabs>
        <w:spacing w:line="238" w:lineRule="auto"/>
        <w:ind w:left="720"/>
      </w:pPr>
      <w:r>
        <w:t>A Vírust a EOP vírusszűrőnek kellett volna érzékelnie.</w:t>
      </w:r>
    </w:p>
    <w:p w14:paraId="7707FC7D" w14:textId="21F74FB9" w:rsidR="00D46DC5" w:rsidRPr="00EF7CF9" w:rsidRDefault="00D46DC5">
      <w:pPr>
        <w:pStyle w:val="ProductList-Body"/>
        <w:numPr>
          <w:ilvl w:val="1"/>
          <w:numId w:val="5"/>
        </w:numPr>
        <w:tabs>
          <w:tab w:val="clear" w:pos="360"/>
          <w:tab w:val="clear" w:pos="720"/>
          <w:tab w:val="clear" w:pos="1080"/>
        </w:tabs>
        <w:spacing w:line="238" w:lineRule="auto"/>
        <w:ind w:left="720"/>
      </w:pPr>
      <w:r>
        <w:t xml:space="preserve">Ha az EOP egy ismert vírussal fertőzött e-mailt küld Önnek, akkor az EOP értesíteni fogja Önt, és együttműködik Önnel annak érdekében, hogy a vírus azonosításra és eltávolításra kerüljön. Ha ez a vírusfertőzés megelőzését eredményezi, akkor a Vírusfelismerés és </w:t>
      </w:r>
      <w:r>
        <w:noBreakHyphen/>
        <w:t>Blokkolás Szolgáltatási Szint szerint Ön nem jogosult Szolgáltatás-jóváírásra.</w:t>
      </w:r>
    </w:p>
    <w:p w14:paraId="086E42AC" w14:textId="7A7D04B9" w:rsidR="00D46DC5" w:rsidRPr="00EF7CF9" w:rsidRDefault="00D46DC5">
      <w:pPr>
        <w:pStyle w:val="ProductList-Body"/>
        <w:numPr>
          <w:ilvl w:val="1"/>
          <w:numId w:val="5"/>
        </w:numPr>
        <w:tabs>
          <w:tab w:val="clear" w:pos="360"/>
          <w:tab w:val="clear" w:pos="720"/>
          <w:tab w:val="clear" w:pos="1080"/>
        </w:tabs>
        <w:spacing w:line="238" w:lineRule="auto"/>
        <w:ind w:left="720"/>
      </w:pPr>
      <w:r>
        <w:t>A Vírusfelismerés és Blokkolás Szolgáltatási Szint nem vonatkozik:</w:t>
      </w:r>
    </w:p>
    <w:p w14:paraId="09006C52" w14:textId="524237E8" w:rsidR="00D46DC5" w:rsidRPr="00EF7CF9" w:rsidRDefault="00D46DC5">
      <w:pPr>
        <w:pStyle w:val="ProductList-Body"/>
        <w:numPr>
          <w:ilvl w:val="2"/>
          <w:numId w:val="5"/>
        </w:numPr>
        <w:tabs>
          <w:tab w:val="clear" w:pos="360"/>
          <w:tab w:val="clear" w:pos="720"/>
          <w:tab w:val="clear" w:pos="1080"/>
        </w:tabs>
        <w:spacing w:line="238" w:lineRule="auto"/>
        <w:ind w:left="1080" w:hanging="360"/>
      </w:pPr>
      <w:r>
        <w:t>A kártevőnek nem minősülő e-mailes visszaélések olyan különböző formáira (ilyenek például a levélszemét, az adathalászat és egyéb csalások, az adware, valamint a spyware különböző formái), amelyek célzott jellegüknél vagy korlátozott használatuknál fogva nem ismertek a vírusvédelmi közösség számra, és így a vírusvédelmi termékek nem tekintik őket vírusnak.</w:t>
      </w:r>
    </w:p>
    <w:p w14:paraId="7048433A" w14:textId="7661DAAF" w:rsidR="00D46DC5" w:rsidRPr="00EF7CF9" w:rsidRDefault="00D46DC5">
      <w:pPr>
        <w:pStyle w:val="ProductList-Body"/>
        <w:numPr>
          <w:ilvl w:val="2"/>
          <w:numId w:val="5"/>
        </w:numPr>
        <w:tabs>
          <w:tab w:val="clear" w:pos="360"/>
          <w:tab w:val="clear" w:pos="720"/>
          <w:tab w:val="clear" w:pos="1080"/>
        </w:tabs>
        <w:spacing w:line="238" w:lineRule="auto"/>
        <w:ind w:left="1080" w:hanging="360"/>
      </w:pPr>
      <w:r>
        <w:t>Sérült, hibás, megcsonkított vagy inaktív vírusokra, amelyeket a sikertelen kézbesítésről szóló jelentés (NDR), értesítés vagy visszaküldött e-mail tartalmaz.</w:t>
      </w:r>
    </w:p>
    <w:p w14:paraId="1F48062D" w14:textId="6EC757FD" w:rsidR="00D46DC5" w:rsidRPr="00EF7CF9" w:rsidRDefault="00D46DC5">
      <w:pPr>
        <w:pStyle w:val="ProductList-Body"/>
        <w:numPr>
          <w:ilvl w:val="1"/>
          <w:numId w:val="5"/>
        </w:numPr>
        <w:tabs>
          <w:tab w:val="clear" w:pos="360"/>
          <w:tab w:val="clear" w:pos="720"/>
          <w:tab w:val="clear" w:pos="1080"/>
        </w:tabs>
        <w:spacing w:line="238" w:lineRule="auto"/>
        <w:ind w:left="720"/>
      </w:pPr>
      <w:r>
        <w:t>A Vírusfelismerés és -Blokkolás Szolgáltatásra vonatkozó Szolgáltatás-jóváírás: az Alkalmazandó Szolgáltatási Díj 25%-a, ha a vírusfertőzés egy Alkalmazandó Időszakon belül fordul elő. Alkalmazandó Időszakonként legfeljebb egy igényt lehet előterjeszteni.</w:t>
      </w:r>
    </w:p>
    <w:p w14:paraId="2921BACD" w14:textId="22CBB5DA" w:rsidR="00D46DC5" w:rsidRPr="00EF7CF9" w:rsidRDefault="00D46DC5">
      <w:pPr>
        <w:pStyle w:val="ProductList-Body"/>
        <w:numPr>
          <w:ilvl w:val="0"/>
          <w:numId w:val="5"/>
        </w:numPr>
        <w:tabs>
          <w:tab w:val="clear" w:pos="360"/>
          <w:tab w:val="clear" w:pos="720"/>
          <w:tab w:val="clear" w:pos="1080"/>
        </w:tabs>
        <w:spacing w:before="120"/>
        <w:ind w:left="360" w:hanging="360"/>
        <w:rPr>
          <w:b/>
        </w:rPr>
      </w:pPr>
      <w:r>
        <w:rPr>
          <w:b/>
          <w:color w:val="00188F"/>
        </w:rPr>
        <w:t>Levélszemét Hatékonyság Szolgáltatási Szint</w:t>
      </w:r>
    </w:p>
    <w:p w14:paraId="0E0804C5" w14:textId="04712794" w:rsidR="00D46DC5" w:rsidRPr="00EF7CF9" w:rsidRDefault="00EF7CF9">
      <w:pPr>
        <w:pStyle w:val="ProductList-Body"/>
        <w:numPr>
          <w:ilvl w:val="1"/>
          <w:numId w:val="5"/>
        </w:numPr>
        <w:tabs>
          <w:tab w:val="clear" w:pos="360"/>
          <w:tab w:val="clear" w:pos="720"/>
          <w:tab w:val="clear" w:pos="1080"/>
        </w:tabs>
        <w:spacing w:line="238" w:lineRule="auto"/>
        <w:ind w:left="720"/>
      </w:pPr>
      <w:r>
        <w:t>„Levélszemét-Hatékonyság” a szűrőrendszer által felismert bejövő levélszemét százalékát jelenti, naponta mérve.</w:t>
      </w:r>
    </w:p>
    <w:p w14:paraId="64ABB92E" w14:textId="79612D0E" w:rsidR="00D46DC5" w:rsidRPr="00EF7CF9" w:rsidRDefault="00D46DC5">
      <w:pPr>
        <w:pStyle w:val="ProductList-Body"/>
        <w:numPr>
          <w:ilvl w:val="1"/>
          <w:numId w:val="5"/>
        </w:numPr>
        <w:tabs>
          <w:tab w:val="clear" w:pos="360"/>
          <w:tab w:val="clear" w:pos="720"/>
          <w:tab w:val="clear" w:pos="1080"/>
        </w:tabs>
        <w:spacing w:line="238" w:lineRule="auto"/>
        <w:ind w:left="720"/>
      </w:pPr>
      <w:r>
        <w:t>A Levélszemét Hatékonyság becslésekbe nem tartoznak bele az érvénytelen postaládákba érkező hamis negatívok.</w:t>
      </w:r>
    </w:p>
    <w:p w14:paraId="2AEBFBB8" w14:textId="200A7D15" w:rsidR="00D46DC5" w:rsidRPr="00EF7CF9" w:rsidRDefault="00D46DC5">
      <w:pPr>
        <w:pStyle w:val="ProductList-Body"/>
        <w:numPr>
          <w:ilvl w:val="1"/>
          <w:numId w:val="5"/>
        </w:numPr>
        <w:tabs>
          <w:tab w:val="clear" w:pos="360"/>
          <w:tab w:val="clear" w:pos="720"/>
          <w:tab w:val="clear" w:pos="1080"/>
        </w:tabs>
        <w:spacing w:line="238" w:lineRule="auto"/>
        <w:ind w:left="720"/>
      </w:pPr>
      <w:r>
        <w:t>A levélszemét üzenetnek rendszerünk által feldolgozottnak kell lennie. A levélszemét nem lehet sérült, torz vagy csonkított.</w:t>
      </w:r>
    </w:p>
    <w:p w14:paraId="3A248BCC" w14:textId="4D6D4002" w:rsidR="00D46DC5" w:rsidRPr="00EF7CF9" w:rsidRDefault="00D46DC5">
      <w:pPr>
        <w:pStyle w:val="ProductList-Body"/>
        <w:numPr>
          <w:ilvl w:val="1"/>
          <w:numId w:val="5"/>
        </w:numPr>
        <w:tabs>
          <w:tab w:val="clear" w:pos="360"/>
          <w:tab w:val="clear" w:pos="720"/>
          <w:tab w:val="clear" w:pos="1080"/>
        </w:tabs>
        <w:spacing w:line="238" w:lineRule="auto"/>
        <w:ind w:left="720"/>
      </w:pPr>
      <w:r>
        <w:t xml:space="preserve">A Levélszemét Hatékonyság Szolgáltatási Szint nem vonatkozik túlnyomóan nem angol tartalmú e-mailekre. </w:t>
      </w:r>
    </w:p>
    <w:p w14:paraId="2713F5AA" w14:textId="733D5B19" w:rsidR="00D46DC5" w:rsidRPr="00EF7CF9" w:rsidRDefault="00D46DC5">
      <w:pPr>
        <w:pStyle w:val="ProductList-Body"/>
        <w:numPr>
          <w:ilvl w:val="1"/>
          <w:numId w:val="5"/>
        </w:numPr>
        <w:tabs>
          <w:tab w:val="clear" w:pos="360"/>
          <w:tab w:val="clear" w:pos="720"/>
          <w:tab w:val="clear" w:pos="1080"/>
        </w:tabs>
        <w:spacing w:line="238" w:lineRule="auto"/>
        <w:ind w:left="720"/>
      </w:pPr>
      <w:r>
        <w:t>Ön elismeri, hogy a levélszemét besorolása szubjektív és elfogadja, hogy jóhiszeműen fogjuk megbecsülni a levélszemét elfogási arányt az Ön által időben szolgáltatott bizonyítékok alapján.</w:t>
      </w:r>
    </w:p>
    <w:p w14:paraId="3D467451" w14:textId="13DCCE23" w:rsidR="00B10E8D" w:rsidRPr="00EF7CF9" w:rsidRDefault="00D46DC5">
      <w:pPr>
        <w:pStyle w:val="ProductList-Body"/>
        <w:numPr>
          <w:ilvl w:val="1"/>
          <w:numId w:val="5"/>
        </w:numPr>
        <w:tabs>
          <w:tab w:val="clear" w:pos="360"/>
          <w:tab w:val="clear" w:pos="720"/>
          <w:tab w:val="clear" w:pos="1080"/>
        </w:tabs>
        <w:spacing w:line="238" w:lineRule="auto"/>
        <w:ind w:left="720"/>
      </w:pPr>
      <w:r>
        <w:t>A Levélszemét Hatékonyság Szolgáltatásra vonatkozó Szolgáltatási Jóváírás: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6A393A">
            <w:pPr>
              <w:pStyle w:val="ProductList-OfferingBody"/>
              <w:spacing w:line="238" w:lineRule="auto"/>
              <w:jc w:val="center"/>
              <w:rPr>
                <w:color w:val="FFFFFF" w:themeColor="background1"/>
              </w:rPr>
            </w:pPr>
            <w:r>
              <w:rPr>
                <w:color w:val="FFFFFF" w:themeColor="background1"/>
              </w:rPr>
              <w:t>Az Alkalmazandó Időszaknak az a százaléka, amelyben a Levélszemét-Hatékonyság 99% alatti</w:t>
            </w:r>
          </w:p>
        </w:tc>
        <w:tc>
          <w:tcPr>
            <w:tcW w:w="5040" w:type="dxa"/>
            <w:shd w:val="clear" w:color="auto" w:fill="0072C6"/>
          </w:tcPr>
          <w:p w14:paraId="56BE0234" w14:textId="77777777" w:rsidR="00D46DC5" w:rsidRPr="00EF7CF9" w:rsidRDefault="00D46DC5" w:rsidP="006A393A">
            <w:pPr>
              <w:pStyle w:val="ProductList-OfferingBody"/>
              <w:spacing w:line="238" w:lineRule="auto"/>
              <w:jc w:val="center"/>
              <w:rPr>
                <w:color w:val="FFFFFF" w:themeColor="background1"/>
              </w:rPr>
            </w:pPr>
            <w:r>
              <w:rPr>
                <w:color w:val="FFFFFF" w:themeColor="background1"/>
              </w:rPr>
              <w:t>Szolgáltatás-jóváírás</w:t>
            </w:r>
          </w:p>
        </w:tc>
      </w:tr>
      <w:tr w:rsidR="00D46DC5" w:rsidRPr="00B44CF9" w14:paraId="09A914F6" w14:textId="77777777" w:rsidTr="00D46DC5">
        <w:tc>
          <w:tcPr>
            <w:tcW w:w="5040" w:type="dxa"/>
          </w:tcPr>
          <w:p w14:paraId="631738B0" w14:textId="06EFBC07" w:rsidR="00D46DC5" w:rsidRPr="00EF7CF9" w:rsidRDefault="00D46DC5" w:rsidP="006A393A">
            <w:pPr>
              <w:pStyle w:val="ProductList-OfferingBody"/>
              <w:spacing w:line="238" w:lineRule="auto"/>
              <w:jc w:val="center"/>
            </w:pPr>
            <w:r>
              <w:t>&gt;25%</w:t>
            </w:r>
          </w:p>
        </w:tc>
        <w:tc>
          <w:tcPr>
            <w:tcW w:w="5040" w:type="dxa"/>
          </w:tcPr>
          <w:p w14:paraId="0CE6B48C" w14:textId="77777777" w:rsidR="00D46DC5" w:rsidRPr="00EF7CF9" w:rsidRDefault="00D46DC5" w:rsidP="006A393A">
            <w:pPr>
              <w:pStyle w:val="ProductList-OfferingBody"/>
              <w:spacing w:line="238" w:lineRule="auto"/>
              <w:jc w:val="center"/>
            </w:pPr>
            <w:r>
              <w:t>25%</w:t>
            </w:r>
          </w:p>
        </w:tc>
      </w:tr>
      <w:tr w:rsidR="00D46DC5" w:rsidRPr="00B44CF9" w14:paraId="351EBE61" w14:textId="77777777" w:rsidTr="00D46DC5">
        <w:tc>
          <w:tcPr>
            <w:tcW w:w="5040" w:type="dxa"/>
          </w:tcPr>
          <w:p w14:paraId="3695DA63" w14:textId="360D03C8" w:rsidR="00D46DC5" w:rsidRPr="00EF7CF9" w:rsidRDefault="00D46DC5" w:rsidP="006A393A">
            <w:pPr>
              <w:pStyle w:val="ProductList-OfferingBody"/>
              <w:spacing w:line="238" w:lineRule="auto"/>
              <w:jc w:val="center"/>
            </w:pPr>
            <w:r>
              <w:t>&gt;50%</w:t>
            </w:r>
          </w:p>
        </w:tc>
        <w:tc>
          <w:tcPr>
            <w:tcW w:w="5040" w:type="dxa"/>
          </w:tcPr>
          <w:p w14:paraId="2DE7EA92" w14:textId="77777777" w:rsidR="00D46DC5" w:rsidRPr="00EF7CF9" w:rsidRDefault="00D46DC5" w:rsidP="006A393A">
            <w:pPr>
              <w:pStyle w:val="ProductList-OfferingBody"/>
              <w:spacing w:line="238" w:lineRule="auto"/>
              <w:jc w:val="center"/>
            </w:pPr>
            <w:r>
              <w:t>50%</w:t>
            </w:r>
          </w:p>
        </w:tc>
      </w:tr>
      <w:tr w:rsidR="00D46DC5" w:rsidRPr="00B44CF9" w14:paraId="5EBFF820" w14:textId="77777777" w:rsidTr="00D46DC5">
        <w:tc>
          <w:tcPr>
            <w:tcW w:w="5040" w:type="dxa"/>
          </w:tcPr>
          <w:p w14:paraId="777A52D2" w14:textId="2C56D2B6" w:rsidR="00D46DC5" w:rsidRPr="00EF7CF9" w:rsidRDefault="00D46DC5" w:rsidP="006A393A">
            <w:pPr>
              <w:pStyle w:val="ProductList-OfferingBody"/>
              <w:spacing w:line="238" w:lineRule="auto"/>
              <w:jc w:val="center"/>
            </w:pPr>
            <w:r>
              <w:t>100%</w:t>
            </w:r>
          </w:p>
        </w:tc>
        <w:tc>
          <w:tcPr>
            <w:tcW w:w="5040" w:type="dxa"/>
          </w:tcPr>
          <w:p w14:paraId="2AC83C59" w14:textId="77777777" w:rsidR="00D46DC5" w:rsidRPr="00EF7CF9" w:rsidRDefault="00D46DC5" w:rsidP="006A393A">
            <w:pPr>
              <w:pStyle w:val="ProductList-OfferingBody"/>
              <w:spacing w:line="238" w:lineRule="auto"/>
              <w:jc w:val="center"/>
            </w:pPr>
            <w:r>
              <w:t>100%</w:t>
            </w:r>
          </w:p>
        </w:tc>
      </w:tr>
    </w:tbl>
    <w:p w14:paraId="790AF5B7" w14:textId="450B8A56" w:rsidR="00D46DC5" w:rsidRPr="00EF7CF9" w:rsidRDefault="00D46DC5">
      <w:pPr>
        <w:pStyle w:val="ProductList-Body"/>
        <w:numPr>
          <w:ilvl w:val="0"/>
          <w:numId w:val="5"/>
        </w:numPr>
        <w:tabs>
          <w:tab w:val="clear" w:pos="360"/>
          <w:tab w:val="clear" w:pos="720"/>
          <w:tab w:val="clear" w:pos="1080"/>
        </w:tabs>
        <w:spacing w:before="120"/>
        <w:ind w:left="360" w:hanging="360"/>
        <w:rPr>
          <w:b/>
        </w:rPr>
      </w:pPr>
      <w:r>
        <w:rPr>
          <w:b/>
          <w:color w:val="00188F"/>
        </w:rPr>
        <w:t>Hamis Pozitív Szolgáltatási Szint</w:t>
      </w:r>
    </w:p>
    <w:p w14:paraId="34815E06" w14:textId="18A8EB1E" w:rsidR="00D46DC5" w:rsidRPr="00EF7CF9" w:rsidRDefault="00EF7CF9">
      <w:pPr>
        <w:pStyle w:val="ProductList-Body"/>
        <w:numPr>
          <w:ilvl w:val="1"/>
          <w:numId w:val="5"/>
        </w:numPr>
        <w:tabs>
          <w:tab w:val="clear" w:pos="360"/>
          <w:tab w:val="clear" w:pos="720"/>
          <w:tab w:val="clear" w:pos="1080"/>
        </w:tabs>
        <w:spacing w:line="238" w:lineRule="auto"/>
        <w:ind w:left="720"/>
      </w:pPr>
      <w:r>
        <w:t>„Hamis Pozitív” a szűrőrendszer által helytelenül levélszemétként azonosított szabályszerű üzleti e-mailek aránya a szolgáltatás által feldolgozott összes e-mailhez képest egy Alkalmazandó Időszakban.</w:t>
      </w:r>
    </w:p>
    <w:p w14:paraId="6200DF6C" w14:textId="75E7A01E" w:rsidR="00D46DC5" w:rsidRPr="00EF7CF9" w:rsidRDefault="00D46DC5">
      <w:pPr>
        <w:pStyle w:val="ProductList-Body"/>
        <w:numPr>
          <w:ilvl w:val="1"/>
          <w:numId w:val="5"/>
        </w:numPr>
        <w:tabs>
          <w:tab w:val="clear" w:pos="360"/>
          <w:tab w:val="clear" w:pos="720"/>
          <w:tab w:val="clear" w:pos="1080"/>
        </w:tabs>
        <w:spacing w:line="238" w:lineRule="auto"/>
        <w:ind w:left="720"/>
      </w:pPr>
      <w:r>
        <w:t>Teljes, eredeti üzeneteket, ideértve valamennyi fejlécet, a visszaélésekkel foglalkozó csapatnak kell jelenteni.</w:t>
      </w:r>
    </w:p>
    <w:p w14:paraId="56882ADE" w14:textId="51F69848" w:rsidR="00D46DC5" w:rsidRPr="00EF7CF9" w:rsidRDefault="00D46DC5">
      <w:pPr>
        <w:pStyle w:val="ProductList-Body"/>
        <w:numPr>
          <w:ilvl w:val="1"/>
          <w:numId w:val="5"/>
        </w:numPr>
        <w:tabs>
          <w:tab w:val="clear" w:pos="360"/>
          <w:tab w:val="clear" w:pos="720"/>
          <w:tab w:val="clear" w:pos="1080"/>
        </w:tabs>
        <w:spacing w:line="238" w:lineRule="auto"/>
        <w:ind w:left="720"/>
      </w:pPr>
      <w:r>
        <w:t>Csak az érvényes postaládákba küldött üzenetekre vonatkozik.</w:t>
      </w:r>
    </w:p>
    <w:p w14:paraId="40E1716C" w14:textId="7C3CE5E2" w:rsidR="00D46DC5" w:rsidRPr="00EF7CF9" w:rsidRDefault="00D46DC5">
      <w:pPr>
        <w:pStyle w:val="ProductList-Body"/>
        <w:numPr>
          <w:ilvl w:val="1"/>
          <w:numId w:val="5"/>
        </w:numPr>
        <w:tabs>
          <w:tab w:val="clear" w:pos="360"/>
          <w:tab w:val="clear" w:pos="720"/>
          <w:tab w:val="clear" w:pos="1080"/>
        </w:tabs>
        <w:spacing w:line="238" w:lineRule="auto"/>
        <w:ind w:left="720"/>
      </w:pPr>
      <w:r>
        <w:t>Ön elismeri, hogy a hamis pozitívok besorolása szubjektív és elfogadja, hogy jóhiszeműen fogjuk megbecsülni a levélszemét elfogási arányt az Ön által időben szolgáltatott bizonyítékok alapján.</w:t>
      </w:r>
    </w:p>
    <w:p w14:paraId="23C90FDB" w14:textId="474C063D" w:rsidR="00D46DC5" w:rsidRPr="00EF7CF9" w:rsidRDefault="00D46DC5">
      <w:pPr>
        <w:pStyle w:val="ProductList-Body"/>
        <w:numPr>
          <w:ilvl w:val="1"/>
          <w:numId w:val="5"/>
        </w:numPr>
        <w:tabs>
          <w:tab w:val="clear" w:pos="360"/>
          <w:tab w:val="clear" w:pos="720"/>
          <w:tab w:val="clear" w:pos="1080"/>
        </w:tabs>
        <w:spacing w:line="238" w:lineRule="auto"/>
        <w:ind w:left="720"/>
      </w:pPr>
      <w:r>
        <w:t>Az alábbi Hamis Pozitív Szolgáltatási Szint nem vonatkozik:</w:t>
      </w:r>
    </w:p>
    <w:p w14:paraId="7372134E" w14:textId="4A9824CE" w:rsidR="00D46DC5" w:rsidRPr="00EF7CF9" w:rsidRDefault="00D46DC5">
      <w:pPr>
        <w:pStyle w:val="ProductList-Body"/>
        <w:numPr>
          <w:ilvl w:val="2"/>
          <w:numId w:val="5"/>
        </w:numPr>
        <w:tabs>
          <w:tab w:val="clear" w:pos="360"/>
          <w:tab w:val="clear" w:pos="720"/>
          <w:tab w:val="clear" w:pos="1080"/>
        </w:tabs>
        <w:spacing w:line="238" w:lineRule="auto"/>
        <w:ind w:left="1080" w:hanging="360"/>
      </w:pPr>
      <w:r>
        <w:t>csoportos, személyes vagy pornográf e-mailekre</w:t>
      </w:r>
    </w:p>
    <w:p w14:paraId="7A5B93DD" w14:textId="481EF0DD" w:rsidR="00D46DC5" w:rsidRPr="00EF7CF9" w:rsidRDefault="00D46DC5">
      <w:pPr>
        <w:pStyle w:val="ProductList-Body"/>
        <w:numPr>
          <w:ilvl w:val="2"/>
          <w:numId w:val="5"/>
        </w:numPr>
        <w:tabs>
          <w:tab w:val="clear" w:pos="360"/>
          <w:tab w:val="clear" w:pos="720"/>
          <w:tab w:val="clear" w:pos="1080"/>
        </w:tabs>
        <w:spacing w:line="238" w:lineRule="auto"/>
        <w:ind w:left="1080" w:hanging="360"/>
      </w:pPr>
      <w:r>
        <w:t>túlnyomórészt nem angol tartalmú e-mailekre</w:t>
      </w:r>
    </w:p>
    <w:p w14:paraId="2644814B" w14:textId="660B23B4" w:rsidR="00D46DC5" w:rsidRPr="00EF7CF9" w:rsidRDefault="00D46DC5">
      <w:pPr>
        <w:pStyle w:val="ProductList-Body"/>
        <w:numPr>
          <w:ilvl w:val="2"/>
          <w:numId w:val="5"/>
        </w:numPr>
        <w:tabs>
          <w:tab w:val="clear" w:pos="360"/>
          <w:tab w:val="clear" w:pos="720"/>
          <w:tab w:val="clear" w:pos="1080"/>
        </w:tabs>
        <w:spacing w:line="238" w:lineRule="auto"/>
        <w:ind w:left="1080" w:hanging="360"/>
      </w:pPr>
      <w:r>
        <w:t>belső szabályzat miatt blokkolt e-mailekre, hírnév szűrésekre vagy SMTP kapcsolódás szűrésekre</w:t>
      </w:r>
    </w:p>
    <w:p w14:paraId="2D20E567" w14:textId="54658CED" w:rsidR="00D46DC5" w:rsidRPr="00EF7CF9" w:rsidRDefault="00D46DC5">
      <w:pPr>
        <w:pStyle w:val="ProductList-Body"/>
        <w:numPr>
          <w:ilvl w:val="2"/>
          <w:numId w:val="5"/>
        </w:numPr>
        <w:tabs>
          <w:tab w:val="clear" w:pos="360"/>
          <w:tab w:val="clear" w:pos="720"/>
          <w:tab w:val="clear" w:pos="1080"/>
        </w:tabs>
        <w:spacing w:line="238" w:lineRule="auto"/>
        <w:ind w:left="1080" w:hanging="360"/>
      </w:pPr>
      <w:r>
        <w:t>levélszemét mappába kézbesített e-mailekre</w:t>
      </w:r>
    </w:p>
    <w:p w14:paraId="775DAECE" w14:textId="56DC4673" w:rsidR="00D46DC5" w:rsidRPr="00EF7CF9" w:rsidRDefault="00D46DC5">
      <w:pPr>
        <w:pStyle w:val="ProductList-Body"/>
        <w:numPr>
          <w:ilvl w:val="1"/>
          <w:numId w:val="5"/>
        </w:numPr>
        <w:tabs>
          <w:tab w:val="clear" w:pos="360"/>
          <w:tab w:val="clear" w:pos="720"/>
          <w:tab w:val="clear" w:pos="1080"/>
        </w:tabs>
        <w:ind w:left="720"/>
      </w:pPr>
      <w:r>
        <w:t>A Hamis Pozitív Szolgáltatásra vonatkozó Szolgáltatási Jóváírás: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Hamis Pozitív Arány egy Alkalmazandó Időszakban</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Szolgáltatás-jóváírás</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1:250 000</w:t>
            </w:r>
          </w:p>
        </w:tc>
        <w:tc>
          <w:tcPr>
            <w:tcW w:w="5040" w:type="dxa"/>
          </w:tcPr>
          <w:p w14:paraId="4987D417" w14:textId="77777777" w:rsidR="00D46DC5" w:rsidRPr="00EF7CF9" w:rsidRDefault="00D46DC5" w:rsidP="00002CD6">
            <w:pPr>
              <w:pStyle w:val="ProductList-OfferingBody"/>
              <w:jc w:val="center"/>
            </w:pPr>
            <w:r>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1:10 000</w:t>
            </w:r>
          </w:p>
        </w:tc>
        <w:tc>
          <w:tcPr>
            <w:tcW w:w="5040" w:type="dxa"/>
          </w:tcPr>
          <w:p w14:paraId="12F73FB9" w14:textId="77777777" w:rsidR="00D46DC5" w:rsidRPr="00EF7CF9" w:rsidRDefault="00D46DC5" w:rsidP="00002CD6">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w:t>
            </w:r>
          </w:p>
        </w:tc>
      </w:tr>
    </w:tbl>
    <w:p w14:paraId="0C6DC282" w14:textId="77777777" w:rsidR="00541BD7" w:rsidRPr="00EF7CF9" w:rsidRDefault="00541BD7" w:rsidP="00541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sectPr w:rsidR="00541BD7" w:rsidRPr="00EF7CF9" w:rsidSect="00B64534">
      <w:footerReference w:type="first" r:id="rId2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FFC0A" w14:textId="77777777" w:rsidR="00684BE2" w:rsidRDefault="00684BE2" w:rsidP="009A573F">
      <w:pPr>
        <w:spacing w:after="0" w:line="240" w:lineRule="auto"/>
      </w:pPr>
      <w:r>
        <w:separator/>
      </w:r>
    </w:p>
    <w:p w14:paraId="406512BB" w14:textId="77777777" w:rsidR="00684BE2" w:rsidRDefault="00684BE2"/>
    <w:p w14:paraId="008C5698" w14:textId="77777777" w:rsidR="00684BE2" w:rsidRDefault="00684BE2"/>
    <w:p w14:paraId="22E2C3B6" w14:textId="77777777" w:rsidR="00684BE2" w:rsidRDefault="00684BE2"/>
    <w:p w14:paraId="707AE353" w14:textId="77777777" w:rsidR="00684BE2" w:rsidRDefault="00684BE2"/>
  </w:endnote>
  <w:endnote w:type="continuationSeparator" w:id="0">
    <w:p w14:paraId="1E273112" w14:textId="77777777" w:rsidR="00684BE2" w:rsidRDefault="00684BE2" w:rsidP="009A573F">
      <w:pPr>
        <w:spacing w:after="0" w:line="240" w:lineRule="auto"/>
      </w:pPr>
      <w:r>
        <w:continuationSeparator/>
      </w:r>
    </w:p>
    <w:p w14:paraId="60924F69" w14:textId="77777777" w:rsidR="00684BE2" w:rsidRDefault="00684BE2"/>
    <w:p w14:paraId="67FD611C" w14:textId="77777777" w:rsidR="00684BE2" w:rsidRDefault="00684BE2"/>
    <w:p w14:paraId="7E835393" w14:textId="77777777" w:rsidR="00684BE2" w:rsidRDefault="00684BE2"/>
    <w:p w14:paraId="0F2A1788" w14:textId="77777777" w:rsidR="00684BE2" w:rsidRDefault="00684BE2"/>
  </w:endnote>
  <w:endnote w:type="continuationNotice" w:id="1">
    <w:p w14:paraId="024C0D20" w14:textId="77777777" w:rsidR="00684BE2" w:rsidRDefault="00684BE2">
      <w:pPr>
        <w:spacing w:after="0" w:line="240" w:lineRule="auto"/>
      </w:pPr>
    </w:p>
    <w:p w14:paraId="3AA02811" w14:textId="77777777" w:rsidR="00684BE2" w:rsidRDefault="00684BE2"/>
    <w:p w14:paraId="2D2DEACC" w14:textId="77777777" w:rsidR="00684BE2" w:rsidRDefault="00684BE2"/>
    <w:p w14:paraId="55955DB0" w14:textId="77777777" w:rsidR="00684BE2" w:rsidRDefault="00684BE2"/>
    <w:p w14:paraId="5E381103" w14:textId="77777777" w:rsidR="00684BE2" w:rsidRDefault="00684B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CA3DB7" w:rsidRDefault="00CA3DB7"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25A3A111" w14:textId="77777777" w:rsidTr="00A45E01">
      <w:tc>
        <w:tcPr>
          <w:tcW w:w="1975" w:type="dxa"/>
          <w:shd w:val="clear" w:color="auto" w:fill="BFBFBF" w:themeFill="background1" w:themeFillShade="BF"/>
          <w:vAlign w:val="center"/>
        </w:tcPr>
        <w:p w14:paraId="5F986FDD" w14:textId="1A6040BC"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A466D8">
              <w:rPr>
                <w:rStyle w:val="Hyperlink"/>
                <w:sz w:val="14"/>
                <w:szCs w:val="14"/>
              </w:rPr>
              <w:t>Tartalomjegyzék</w:t>
            </w:r>
          </w:hyperlink>
        </w:p>
      </w:tc>
      <w:tc>
        <w:tcPr>
          <w:tcW w:w="270" w:type="dxa"/>
          <w:tcBorders>
            <w:top w:val="nil"/>
            <w:bottom w:val="nil"/>
          </w:tcBorders>
          <w:vAlign w:val="center"/>
        </w:tcPr>
        <w:p w14:paraId="76085F21" w14:textId="0ECD4228"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1FC487C7"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A466D8">
              <w:rPr>
                <w:rStyle w:val="Hyperlink"/>
                <w:sz w:val="14"/>
                <w:szCs w:val="14"/>
              </w:rPr>
              <w:t>Bevezetés</w:t>
            </w:r>
          </w:hyperlink>
        </w:p>
      </w:tc>
      <w:tc>
        <w:tcPr>
          <w:tcW w:w="271" w:type="dxa"/>
          <w:tcBorders>
            <w:top w:val="nil"/>
            <w:bottom w:val="nil"/>
          </w:tcBorders>
          <w:vAlign w:val="center"/>
        </w:tcPr>
        <w:p w14:paraId="521E99E1" w14:textId="0E560495"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6989EDC9"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A466D8">
              <w:rPr>
                <w:rStyle w:val="Hyperlink"/>
                <w:sz w:val="14"/>
                <w:szCs w:val="14"/>
              </w:rPr>
              <w:t>Általános feltételek</w:t>
            </w:r>
          </w:hyperlink>
        </w:p>
      </w:tc>
      <w:tc>
        <w:tcPr>
          <w:tcW w:w="272" w:type="dxa"/>
          <w:tcBorders>
            <w:top w:val="nil"/>
            <w:bottom w:val="nil"/>
          </w:tcBorders>
          <w:vAlign w:val="center"/>
        </w:tcPr>
        <w:p w14:paraId="1F5A8D3D" w14:textId="64CBB24F"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73249FB2"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A466D8">
              <w:rPr>
                <w:rStyle w:val="Hyperlink"/>
                <w:sz w:val="14"/>
                <w:szCs w:val="14"/>
              </w:rPr>
              <w:t>Szolgáltatásspecifikus Feltételek</w:t>
            </w:r>
          </w:hyperlink>
        </w:p>
      </w:tc>
      <w:tc>
        <w:tcPr>
          <w:tcW w:w="273" w:type="dxa"/>
          <w:tcBorders>
            <w:top w:val="nil"/>
            <w:bottom w:val="nil"/>
          </w:tcBorders>
          <w:vAlign w:val="center"/>
        </w:tcPr>
        <w:p w14:paraId="6A4318B5" w14:textId="6DFE6C7F"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7BF8C01B"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A466D8">
              <w:rPr>
                <w:rStyle w:val="Hyperlink"/>
                <w:sz w:val="14"/>
                <w:szCs w:val="14"/>
              </w:rPr>
              <w:t>Függelékek</w:t>
            </w:r>
          </w:hyperlink>
        </w:p>
      </w:tc>
    </w:tr>
  </w:tbl>
  <w:p w14:paraId="1166BF0D" w14:textId="77777777" w:rsidR="00CA3DB7" w:rsidRDefault="00CA3DB7"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32E85765" w14:textId="77777777" w:rsidTr="00B0776A">
      <w:tc>
        <w:tcPr>
          <w:tcW w:w="1975" w:type="dxa"/>
          <w:shd w:val="clear" w:color="auto" w:fill="BFBFBF" w:themeFill="background1" w:themeFillShade="BF"/>
          <w:vAlign w:val="center"/>
        </w:tcPr>
        <w:p w14:paraId="7081A355" w14:textId="38D4031F"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A466D8">
              <w:rPr>
                <w:rStyle w:val="Hyperlink"/>
                <w:sz w:val="14"/>
                <w:szCs w:val="14"/>
              </w:rPr>
              <w:t>Tartalomjegyzék</w:t>
            </w:r>
          </w:hyperlink>
        </w:p>
      </w:tc>
      <w:tc>
        <w:tcPr>
          <w:tcW w:w="270" w:type="dxa"/>
          <w:tcBorders>
            <w:top w:val="nil"/>
            <w:bottom w:val="nil"/>
          </w:tcBorders>
          <w:vAlign w:val="center"/>
        </w:tcPr>
        <w:p w14:paraId="3863E4F2" w14:textId="77777777"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639009E"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A466D8">
              <w:rPr>
                <w:rStyle w:val="Hyperlink"/>
                <w:sz w:val="14"/>
                <w:szCs w:val="14"/>
              </w:rPr>
              <w:t>Bevezetés</w:t>
            </w:r>
          </w:hyperlink>
        </w:p>
      </w:tc>
      <w:tc>
        <w:tcPr>
          <w:tcW w:w="271" w:type="dxa"/>
          <w:tcBorders>
            <w:top w:val="nil"/>
            <w:bottom w:val="nil"/>
          </w:tcBorders>
          <w:vAlign w:val="center"/>
        </w:tcPr>
        <w:p w14:paraId="68A10451" w14:textId="77777777"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341E499D"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A466D8">
              <w:rPr>
                <w:rStyle w:val="Hyperlink"/>
                <w:sz w:val="14"/>
                <w:szCs w:val="14"/>
              </w:rPr>
              <w:t>Általános feltételek</w:t>
            </w:r>
          </w:hyperlink>
        </w:p>
      </w:tc>
      <w:tc>
        <w:tcPr>
          <w:tcW w:w="272" w:type="dxa"/>
          <w:tcBorders>
            <w:top w:val="nil"/>
            <w:bottom w:val="nil"/>
          </w:tcBorders>
          <w:vAlign w:val="center"/>
        </w:tcPr>
        <w:p w14:paraId="2EA56682" w14:textId="77777777"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E25A515"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A466D8">
              <w:rPr>
                <w:rStyle w:val="Hyperlink"/>
                <w:sz w:val="14"/>
                <w:szCs w:val="14"/>
              </w:rPr>
              <w:t>Szolgáltatásspecifikus Feltételek</w:t>
            </w:r>
          </w:hyperlink>
        </w:p>
      </w:tc>
      <w:tc>
        <w:tcPr>
          <w:tcW w:w="273" w:type="dxa"/>
          <w:tcBorders>
            <w:top w:val="nil"/>
            <w:bottom w:val="nil"/>
          </w:tcBorders>
          <w:vAlign w:val="center"/>
        </w:tcPr>
        <w:p w14:paraId="18D69201" w14:textId="77777777"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0227FA27"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A466D8">
              <w:rPr>
                <w:rStyle w:val="Hyperlink"/>
                <w:sz w:val="14"/>
                <w:szCs w:val="14"/>
              </w:rPr>
              <w:t>Függelékek</w:t>
            </w:r>
          </w:hyperlink>
        </w:p>
      </w:tc>
    </w:tr>
  </w:tbl>
  <w:p w14:paraId="2F49D278" w14:textId="77777777" w:rsidR="00CA3DB7" w:rsidRDefault="00CA3DB7"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A3DB7" w:rsidRPr="00C76DF3" w14:paraId="49EBE58A" w14:textId="77777777" w:rsidTr="00B5200C">
      <w:tc>
        <w:tcPr>
          <w:tcW w:w="1255" w:type="dxa"/>
          <w:shd w:val="clear" w:color="auto" w:fill="F2F2F2" w:themeFill="background1" w:themeFillShade="F2"/>
          <w:vAlign w:val="center"/>
        </w:tcPr>
        <w:p w14:paraId="102377D2" w14:textId="77777777" w:rsidR="00CA3DB7" w:rsidRPr="00C76DF3" w:rsidRDefault="00CA3DB7"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Tartalomjegyzék</w:t>
            </w:r>
          </w:hyperlink>
        </w:p>
      </w:tc>
      <w:tc>
        <w:tcPr>
          <w:tcW w:w="181" w:type="dxa"/>
          <w:tcBorders>
            <w:top w:val="nil"/>
            <w:bottom w:val="nil"/>
          </w:tcBorders>
          <w:vAlign w:val="center"/>
        </w:tcPr>
        <w:p w14:paraId="3BB867E4" w14:textId="77777777" w:rsidR="00CA3DB7" w:rsidRPr="00C76DF3" w:rsidRDefault="00CA3DB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A3DB7" w:rsidRPr="00C76DF3" w:rsidRDefault="00CA3DB7" w:rsidP="00370875">
          <w:pPr>
            <w:pStyle w:val="ProductList-OfferingBody"/>
            <w:ind w:left="-72" w:right="-74"/>
            <w:jc w:val="center"/>
            <w:rPr>
              <w:color w:val="808080" w:themeColor="background1" w:themeShade="80"/>
              <w:sz w:val="14"/>
              <w:szCs w:val="14"/>
            </w:rPr>
          </w:pPr>
          <w:hyperlink w:anchor="Bevezetés" w:history="1">
            <w:r>
              <w:rPr>
                <w:rStyle w:val="Hyperlink"/>
                <w:sz w:val="14"/>
                <w:szCs w:val="14"/>
              </w:rPr>
              <w:t>Bevezetés</w:t>
            </w:r>
          </w:hyperlink>
        </w:p>
      </w:tc>
      <w:tc>
        <w:tcPr>
          <w:tcW w:w="182" w:type="dxa"/>
          <w:tcBorders>
            <w:top w:val="nil"/>
            <w:bottom w:val="nil"/>
          </w:tcBorders>
          <w:vAlign w:val="center"/>
        </w:tcPr>
        <w:p w14:paraId="53D82520" w14:textId="77777777" w:rsidR="00CA3DB7" w:rsidRPr="00C76DF3" w:rsidRDefault="00CA3DB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A3DB7" w:rsidRPr="00C76DF3" w:rsidRDefault="00CA3DB7"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Licencfeltételek</w:t>
            </w:r>
          </w:hyperlink>
        </w:p>
      </w:tc>
      <w:tc>
        <w:tcPr>
          <w:tcW w:w="183" w:type="dxa"/>
          <w:tcBorders>
            <w:top w:val="nil"/>
            <w:bottom w:val="nil"/>
          </w:tcBorders>
          <w:vAlign w:val="center"/>
        </w:tcPr>
        <w:p w14:paraId="1125AF40" w14:textId="77777777" w:rsidR="00CA3DB7" w:rsidRPr="00C76DF3" w:rsidRDefault="00CA3DB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A3DB7" w:rsidRPr="00C76DF3" w:rsidRDefault="00CA3DB7" w:rsidP="00370875">
          <w:pPr>
            <w:pStyle w:val="ProductList-OfferingBody"/>
            <w:ind w:left="-72" w:right="-77"/>
            <w:jc w:val="center"/>
            <w:rPr>
              <w:color w:val="808080" w:themeColor="background1" w:themeShade="80"/>
              <w:sz w:val="14"/>
              <w:szCs w:val="14"/>
            </w:rPr>
          </w:pPr>
          <w:hyperlink w:anchor="Szoftverek" w:history="1">
            <w:r>
              <w:rPr>
                <w:rStyle w:val="Hyperlink"/>
                <w:sz w:val="14"/>
                <w:szCs w:val="14"/>
              </w:rPr>
              <w:t>Szoftverek</w:t>
            </w:r>
          </w:hyperlink>
        </w:p>
      </w:tc>
      <w:tc>
        <w:tcPr>
          <w:tcW w:w="185" w:type="dxa"/>
          <w:tcBorders>
            <w:top w:val="nil"/>
            <w:bottom w:val="nil"/>
          </w:tcBorders>
          <w:vAlign w:val="center"/>
        </w:tcPr>
        <w:p w14:paraId="1E5F93B5" w14:textId="77777777" w:rsidR="00CA3DB7" w:rsidRPr="00C76DF3" w:rsidRDefault="00CA3DB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A3DB7" w:rsidRPr="00C76DF3" w:rsidRDefault="00CA3DB7"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Online Szolgáltatások</w:t>
            </w:r>
          </w:hyperlink>
        </w:p>
      </w:tc>
      <w:tc>
        <w:tcPr>
          <w:tcW w:w="180" w:type="dxa"/>
          <w:tcBorders>
            <w:top w:val="nil"/>
            <w:bottom w:val="nil"/>
          </w:tcBorders>
        </w:tcPr>
        <w:p w14:paraId="774E3CA7" w14:textId="77777777" w:rsidR="00CA3DB7" w:rsidRPr="00C76DF3" w:rsidRDefault="00CA3DB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A3DB7" w:rsidRPr="00C76DF3" w:rsidRDefault="00CA3DB7"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Szószedet" w:history="1">
              <w:r>
                <w:rPr>
                  <w:rStyle w:val="Hyperlink"/>
                  <w:sz w:val="14"/>
                  <w:szCs w:val="14"/>
                </w:rPr>
                <w:t>Szószedet</w:t>
              </w:r>
            </w:hyperlink>
          </w:hyperlink>
          <w:hyperlink w:anchor="Szolgáltatások" w:history="1">
            <w:r>
              <w:rPr>
                <w:rStyle w:val="Hyperlink"/>
                <w:sz w:val="22"/>
              </w:rPr>
              <w:t>Szolgáltatások</w:t>
            </w:r>
          </w:hyperlink>
        </w:p>
      </w:tc>
      <w:tc>
        <w:tcPr>
          <w:tcW w:w="270" w:type="dxa"/>
          <w:tcBorders>
            <w:top w:val="nil"/>
            <w:bottom w:val="nil"/>
          </w:tcBorders>
          <w:vAlign w:val="center"/>
        </w:tcPr>
        <w:p w14:paraId="5133B465" w14:textId="77777777" w:rsidR="00CA3DB7" w:rsidRPr="00C76DF3" w:rsidRDefault="00CA3DB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A3DB7" w:rsidRPr="00C76DF3" w:rsidRDefault="00CA3DB7"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Függelékek</w:t>
            </w:r>
          </w:hyperlink>
        </w:p>
      </w:tc>
      <w:tc>
        <w:tcPr>
          <w:tcW w:w="184" w:type="dxa"/>
          <w:tcBorders>
            <w:top w:val="nil"/>
            <w:bottom w:val="nil"/>
          </w:tcBorders>
          <w:vAlign w:val="center"/>
        </w:tcPr>
        <w:p w14:paraId="54B478A3" w14:textId="77777777" w:rsidR="00CA3DB7" w:rsidRPr="00C76DF3" w:rsidRDefault="00CA3DB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A3DB7" w:rsidRPr="00C76DF3" w:rsidRDefault="00CA3DB7" w:rsidP="00370875">
          <w:pPr>
            <w:pStyle w:val="ProductList-OfferingBody"/>
            <w:ind w:left="-72" w:right="-74"/>
            <w:jc w:val="center"/>
            <w:rPr>
              <w:color w:val="808080" w:themeColor="background1" w:themeShade="80"/>
              <w:sz w:val="14"/>
              <w:szCs w:val="14"/>
            </w:rPr>
          </w:pPr>
          <w:hyperlink w:anchor="Szolgáltatásmutató" w:history="1">
            <w:r>
              <w:rPr>
                <w:rStyle w:val="Hyperlink"/>
                <w:sz w:val="14"/>
                <w:szCs w:val="14"/>
              </w:rPr>
              <w:t>Szolgáltatásmutató</w:t>
            </w:r>
          </w:hyperlink>
        </w:p>
      </w:tc>
    </w:tr>
  </w:tbl>
  <w:p w14:paraId="79D1A8DC" w14:textId="77777777" w:rsidR="00CA3DB7" w:rsidRDefault="00CA3DB7"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377D996F" w14:textId="77777777" w:rsidTr="00A45E01">
      <w:tc>
        <w:tcPr>
          <w:tcW w:w="1975" w:type="dxa"/>
          <w:shd w:val="clear" w:color="auto" w:fill="F2F2F2" w:themeFill="background1" w:themeFillShade="F2"/>
          <w:vAlign w:val="center"/>
        </w:tcPr>
        <w:p w14:paraId="2CAAE4F8" w14:textId="5AD2FC9B"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A466D8">
              <w:rPr>
                <w:rStyle w:val="Hyperlink"/>
                <w:sz w:val="14"/>
                <w:szCs w:val="14"/>
              </w:rPr>
              <w:t>Tartalomjegyzék</w:t>
            </w:r>
          </w:hyperlink>
        </w:p>
      </w:tc>
      <w:tc>
        <w:tcPr>
          <w:tcW w:w="270" w:type="dxa"/>
          <w:tcBorders>
            <w:top w:val="nil"/>
            <w:bottom w:val="nil"/>
          </w:tcBorders>
          <w:vAlign w:val="center"/>
        </w:tcPr>
        <w:p w14:paraId="331EB8EA" w14:textId="697AC7BE"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0DC19586"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A466D8">
              <w:rPr>
                <w:rStyle w:val="Hyperlink"/>
                <w:sz w:val="14"/>
                <w:szCs w:val="14"/>
              </w:rPr>
              <w:t>Bevezetés</w:t>
            </w:r>
          </w:hyperlink>
        </w:p>
      </w:tc>
      <w:tc>
        <w:tcPr>
          <w:tcW w:w="271" w:type="dxa"/>
          <w:tcBorders>
            <w:top w:val="nil"/>
            <w:bottom w:val="nil"/>
          </w:tcBorders>
          <w:vAlign w:val="center"/>
        </w:tcPr>
        <w:p w14:paraId="2EE94BCB" w14:textId="39DAD07A"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39CF02F8"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A466D8">
              <w:rPr>
                <w:rStyle w:val="Hyperlink"/>
                <w:sz w:val="14"/>
                <w:szCs w:val="14"/>
              </w:rPr>
              <w:t>Általános feltételek</w:t>
            </w:r>
          </w:hyperlink>
        </w:p>
      </w:tc>
      <w:tc>
        <w:tcPr>
          <w:tcW w:w="272" w:type="dxa"/>
          <w:tcBorders>
            <w:top w:val="nil"/>
            <w:bottom w:val="nil"/>
          </w:tcBorders>
          <w:vAlign w:val="center"/>
        </w:tcPr>
        <w:p w14:paraId="6AA7770D" w14:textId="1C4C6878"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3C3F7BD9"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A466D8">
              <w:rPr>
                <w:rStyle w:val="Hyperlink"/>
                <w:sz w:val="14"/>
                <w:szCs w:val="14"/>
              </w:rPr>
              <w:t>Szolgáltatásspecifikus Feltételek</w:t>
            </w:r>
          </w:hyperlink>
        </w:p>
      </w:tc>
      <w:tc>
        <w:tcPr>
          <w:tcW w:w="273" w:type="dxa"/>
          <w:tcBorders>
            <w:top w:val="nil"/>
            <w:bottom w:val="nil"/>
          </w:tcBorders>
          <w:vAlign w:val="center"/>
        </w:tcPr>
        <w:p w14:paraId="50E48EA4" w14:textId="285BC43A"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4BEA343C"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A466D8">
              <w:rPr>
                <w:rStyle w:val="Hyperlink"/>
                <w:sz w:val="14"/>
                <w:szCs w:val="14"/>
              </w:rPr>
              <w:t>Függelékek</w:t>
            </w:r>
          </w:hyperlink>
        </w:p>
      </w:tc>
    </w:tr>
  </w:tbl>
  <w:p w14:paraId="651096C7" w14:textId="77777777" w:rsidR="00CA3DB7" w:rsidRPr="00A45E01" w:rsidRDefault="00CA3DB7"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458DA776" w14:textId="77777777" w:rsidTr="00A45E01">
      <w:tc>
        <w:tcPr>
          <w:tcW w:w="1975" w:type="dxa"/>
          <w:shd w:val="clear" w:color="auto" w:fill="F2F2F2" w:themeFill="background1" w:themeFillShade="F2"/>
          <w:vAlign w:val="center"/>
        </w:tcPr>
        <w:p w14:paraId="353DBE3F" w14:textId="4351A709"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A466D8">
              <w:rPr>
                <w:rStyle w:val="Hyperlink"/>
                <w:sz w:val="14"/>
                <w:szCs w:val="14"/>
              </w:rPr>
              <w:t>Tartalomjegyzék</w:t>
            </w:r>
          </w:hyperlink>
        </w:p>
      </w:tc>
      <w:tc>
        <w:tcPr>
          <w:tcW w:w="270" w:type="dxa"/>
          <w:tcBorders>
            <w:top w:val="nil"/>
            <w:bottom w:val="nil"/>
          </w:tcBorders>
          <w:vAlign w:val="center"/>
        </w:tcPr>
        <w:p w14:paraId="1CB847D0" w14:textId="4815BFA0"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19DD322B"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A466D8">
              <w:rPr>
                <w:rStyle w:val="Hyperlink"/>
                <w:sz w:val="14"/>
                <w:szCs w:val="14"/>
              </w:rPr>
              <w:t>Bevezetés</w:t>
            </w:r>
          </w:hyperlink>
        </w:p>
      </w:tc>
      <w:tc>
        <w:tcPr>
          <w:tcW w:w="271" w:type="dxa"/>
          <w:tcBorders>
            <w:top w:val="nil"/>
            <w:bottom w:val="nil"/>
          </w:tcBorders>
          <w:vAlign w:val="center"/>
        </w:tcPr>
        <w:p w14:paraId="103007ED" w14:textId="3549CA89"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71F866A0"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A466D8">
              <w:rPr>
                <w:rStyle w:val="Hyperlink"/>
                <w:sz w:val="14"/>
                <w:szCs w:val="14"/>
              </w:rPr>
              <w:t>Általános feltételek</w:t>
            </w:r>
          </w:hyperlink>
        </w:p>
      </w:tc>
      <w:tc>
        <w:tcPr>
          <w:tcW w:w="272" w:type="dxa"/>
          <w:tcBorders>
            <w:top w:val="nil"/>
            <w:bottom w:val="nil"/>
          </w:tcBorders>
          <w:vAlign w:val="center"/>
        </w:tcPr>
        <w:p w14:paraId="0AC4EFA4" w14:textId="6C7361D9"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6F44D3B4"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A466D8">
              <w:rPr>
                <w:rStyle w:val="Hyperlink"/>
                <w:sz w:val="14"/>
                <w:szCs w:val="14"/>
              </w:rPr>
              <w:t>Szolgáltatásspecifikus Feltételek</w:t>
            </w:r>
          </w:hyperlink>
        </w:p>
      </w:tc>
      <w:tc>
        <w:tcPr>
          <w:tcW w:w="273" w:type="dxa"/>
          <w:tcBorders>
            <w:top w:val="nil"/>
            <w:bottom w:val="nil"/>
          </w:tcBorders>
          <w:vAlign w:val="center"/>
        </w:tcPr>
        <w:p w14:paraId="2D66B808" w14:textId="7E817ACA"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59102D94"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A466D8">
              <w:rPr>
                <w:rStyle w:val="Hyperlink"/>
                <w:sz w:val="14"/>
                <w:szCs w:val="14"/>
              </w:rPr>
              <w:t>Függelékek</w:t>
            </w:r>
          </w:hyperlink>
        </w:p>
      </w:tc>
    </w:tr>
  </w:tbl>
  <w:p w14:paraId="150D1701" w14:textId="77777777" w:rsidR="00CA3DB7" w:rsidRPr="00A45E01" w:rsidRDefault="00CA3DB7"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5B99A796" w14:textId="77777777" w:rsidTr="00A45E01">
      <w:tc>
        <w:tcPr>
          <w:tcW w:w="1975" w:type="dxa"/>
          <w:shd w:val="clear" w:color="auto" w:fill="F2F2F2" w:themeFill="background1" w:themeFillShade="F2"/>
          <w:vAlign w:val="center"/>
        </w:tcPr>
        <w:p w14:paraId="1614407B" w14:textId="2529354C"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A466D8">
              <w:rPr>
                <w:rStyle w:val="Hyperlink"/>
                <w:sz w:val="14"/>
                <w:szCs w:val="14"/>
              </w:rPr>
              <w:t>Tartalomjegyzék</w:t>
            </w:r>
          </w:hyperlink>
        </w:p>
      </w:tc>
      <w:tc>
        <w:tcPr>
          <w:tcW w:w="270" w:type="dxa"/>
          <w:tcBorders>
            <w:top w:val="nil"/>
            <w:bottom w:val="nil"/>
          </w:tcBorders>
          <w:vAlign w:val="center"/>
        </w:tcPr>
        <w:p w14:paraId="21FA69CE" w14:textId="2EB8477F"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6333FC6A"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A466D8">
              <w:rPr>
                <w:rStyle w:val="Hyperlink"/>
                <w:sz w:val="14"/>
                <w:szCs w:val="14"/>
              </w:rPr>
              <w:t>Bevezetés</w:t>
            </w:r>
          </w:hyperlink>
        </w:p>
      </w:tc>
      <w:tc>
        <w:tcPr>
          <w:tcW w:w="271" w:type="dxa"/>
          <w:tcBorders>
            <w:top w:val="nil"/>
            <w:bottom w:val="nil"/>
          </w:tcBorders>
          <w:vAlign w:val="center"/>
        </w:tcPr>
        <w:p w14:paraId="578914E9" w14:textId="0645D6D8"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53D4A6F6"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A466D8">
              <w:rPr>
                <w:rStyle w:val="Hyperlink"/>
                <w:sz w:val="14"/>
                <w:szCs w:val="14"/>
              </w:rPr>
              <w:t>Általános feltételek</w:t>
            </w:r>
          </w:hyperlink>
        </w:p>
      </w:tc>
      <w:tc>
        <w:tcPr>
          <w:tcW w:w="272" w:type="dxa"/>
          <w:tcBorders>
            <w:top w:val="nil"/>
            <w:bottom w:val="nil"/>
          </w:tcBorders>
          <w:vAlign w:val="center"/>
        </w:tcPr>
        <w:p w14:paraId="70F2C0CE" w14:textId="0828D00D"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544D23B8"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A466D8">
              <w:rPr>
                <w:rStyle w:val="Hyperlink"/>
                <w:sz w:val="14"/>
                <w:szCs w:val="14"/>
              </w:rPr>
              <w:t>Szolgáltatásspecifikus Feltételek</w:t>
            </w:r>
          </w:hyperlink>
        </w:p>
      </w:tc>
      <w:tc>
        <w:tcPr>
          <w:tcW w:w="273" w:type="dxa"/>
          <w:tcBorders>
            <w:top w:val="nil"/>
            <w:bottom w:val="nil"/>
          </w:tcBorders>
          <w:vAlign w:val="center"/>
        </w:tcPr>
        <w:p w14:paraId="22997E02" w14:textId="38938A44"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2AB03973"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A466D8">
              <w:rPr>
                <w:rStyle w:val="Hyperlink"/>
                <w:sz w:val="14"/>
                <w:szCs w:val="14"/>
              </w:rPr>
              <w:t>Függelékek</w:t>
            </w:r>
          </w:hyperlink>
        </w:p>
      </w:tc>
    </w:tr>
  </w:tbl>
  <w:p w14:paraId="6C686FBB" w14:textId="77777777" w:rsidR="00CA3DB7" w:rsidRPr="00A45E01" w:rsidRDefault="00CA3DB7"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42D8A5AC" w14:textId="77777777" w:rsidTr="0068789E">
      <w:tc>
        <w:tcPr>
          <w:tcW w:w="1975" w:type="dxa"/>
          <w:shd w:val="clear" w:color="auto" w:fill="F2F2F2" w:themeFill="background1" w:themeFillShade="F2"/>
          <w:vAlign w:val="center"/>
        </w:tcPr>
        <w:p w14:paraId="15FCC0A4" w14:textId="4E309055"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A466D8">
              <w:rPr>
                <w:rStyle w:val="Hyperlink"/>
                <w:sz w:val="14"/>
                <w:szCs w:val="14"/>
              </w:rPr>
              <w:t>Tartalomjegyzék</w:t>
            </w:r>
          </w:hyperlink>
        </w:p>
      </w:tc>
      <w:tc>
        <w:tcPr>
          <w:tcW w:w="270" w:type="dxa"/>
          <w:tcBorders>
            <w:top w:val="nil"/>
            <w:bottom w:val="nil"/>
          </w:tcBorders>
          <w:vAlign w:val="center"/>
        </w:tcPr>
        <w:p w14:paraId="1C770C74" w14:textId="70F1D271"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6982F8E"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A466D8">
              <w:rPr>
                <w:rStyle w:val="Hyperlink"/>
                <w:sz w:val="14"/>
                <w:szCs w:val="14"/>
              </w:rPr>
              <w:t>Bevezetés</w:t>
            </w:r>
          </w:hyperlink>
        </w:p>
      </w:tc>
      <w:tc>
        <w:tcPr>
          <w:tcW w:w="271" w:type="dxa"/>
          <w:tcBorders>
            <w:top w:val="nil"/>
            <w:bottom w:val="nil"/>
          </w:tcBorders>
          <w:vAlign w:val="center"/>
        </w:tcPr>
        <w:p w14:paraId="1CBE34FF" w14:textId="60E0E809"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40673ECC"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A466D8">
              <w:rPr>
                <w:rStyle w:val="Hyperlink"/>
                <w:sz w:val="14"/>
                <w:szCs w:val="14"/>
              </w:rPr>
              <w:t>Általános feltételek</w:t>
            </w:r>
          </w:hyperlink>
        </w:p>
      </w:tc>
      <w:tc>
        <w:tcPr>
          <w:tcW w:w="272" w:type="dxa"/>
          <w:tcBorders>
            <w:top w:val="nil"/>
            <w:bottom w:val="nil"/>
          </w:tcBorders>
          <w:vAlign w:val="center"/>
        </w:tcPr>
        <w:p w14:paraId="575445B2" w14:textId="79A01293"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40730093"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A466D8">
              <w:rPr>
                <w:rStyle w:val="Hyperlink"/>
                <w:sz w:val="14"/>
                <w:szCs w:val="14"/>
              </w:rPr>
              <w:t>Szolgáltatásspecifikus Feltételek</w:t>
            </w:r>
          </w:hyperlink>
        </w:p>
      </w:tc>
      <w:tc>
        <w:tcPr>
          <w:tcW w:w="273" w:type="dxa"/>
          <w:tcBorders>
            <w:top w:val="nil"/>
            <w:bottom w:val="nil"/>
          </w:tcBorders>
          <w:vAlign w:val="center"/>
        </w:tcPr>
        <w:p w14:paraId="194A23BD" w14:textId="261C7191"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51678DC6"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A466D8">
              <w:rPr>
                <w:rStyle w:val="Hyperlink"/>
                <w:sz w:val="14"/>
                <w:szCs w:val="14"/>
              </w:rPr>
              <w:t>Függelékek</w:t>
            </w:r>
          </w:hyperlink>
        </w:p>
      </w:tc>
    </w:tr>
  </w:tbl>
  <w:p w14:paraId="3BD02F06" w14:textId="77777777" w:rsidR="00CA3DB7" w:rsidRPr="0068789E" w:rsidRDefault="00CA3DB7" w:rsidP="00687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1FF4E" w14:textId="77777777" w:rsidR="00684BE2" w:rsidRDefault="00684BE2" w:rsidP="009A573F">
      <w:pPr>
        <w:spacing w:after="0" w:line="240" w:lineRule="auto"/>
      </w:pPr>
      <w:r>
        <w:separator/>
      </w:r>
    </w:p>
    <w:p w14:paraId="4A5C442D" w14:textId="77777777" w:rsidR="00684BE2" w:rsidRDefault="00684BE2"/>
    <w:p w14:paraId="50B06151" w14:textId="77777777" w:rsidR="00684BE2" w:rsidRDefault="00684BE2"/>
    <w:p w14:paraId="19923AA4" w14:textId="77777777" w:rsidR="00684BE2" w:rsidRDefault="00684BE2"/>
    <w:p w14:paraId="19E073BB" w14:textId="77777777" w:rsidR="00684BE2" w:rsidRDefault="00684BE2"/>
  </w:footnote>
  <w:footnote w:type="continuationSeparator" w:id="0">
    <w:p w14:paraId="5A170FF1" w14:textId="77777777" w:rsidR="00684BE2" w:rsidRDefault="00684BE2" w:rsidP="009A573F">
      <w:pPr>
        <w:spacing w:after="0" w:line="240" w:lineRule="auto"/>
      </w:pPr>
      <w:r>
        <w:continuationSeparator/>
      </w:r>
    </w:p>
    <w:p w14:paraId="41CB710F" w14:textId="77777777" w:rsidR="00684BE2" w:rsidRDefault="00684BE2"/>
    <w:p w14:paraId="34BD247E" w14:textId="77777777" w:rsidR="00684BE2" w:rsidRDefault="00684BE2"/>
    <w:p w14:paraId="572DB9A8" w14:textId="77777777" w:rsidR="00684BE2" w:rsidRDefault="00684BE2"/>
    <w:p w14:paraId="1038519A" w14:textId="77777777" w:rsidR="00684BE2" w:rsidRDefault="00684BE2"/>
  </w:footnote>
  <w:footnote w:type="continuationNotice" w:id="1">
    <w:p w14:paraId="08542642" w14:textId="77777777" w:rsidR="00684BE2" w:rsidRDefault="00684BE2">
      <w:pPr>
        <w:spacing w:after="0" w:line="240" w:lineRule="auto"/>
      </w:pPr>
    </w:p>
    <w:p w14:paraId="1F4C79C3" w14:textId="77777777" w:rsidR="00684BE2" w:rsidRDefault="00684BE2"/>
    <w:p w14:paraId="53E7E1C4" w14:textId="77777777" w:rsidR="00684BE2" w:rsidRDefault="00684BE2"/>
    <w:p w14:paraId="01CCF153" w14:textId="77777777" w:rsidR="00684BE2" w:rsidRDefault="00684BE2"/>
    <w:p w14:paraId="2E52BDD1" w14:textId="77777777" w:rsidR="00684BE2" w:rsidRDefault="00684B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829987046"/>
      <w:docPartObj>
        <w:docPartGallery w:val="Page Numbers (Top of Page)"/>
        <w:docPartUnique/>
      </w:docPartObj>
    </w:sdtPr>
    <w:sdtContent>
      <w:p w14:paraId="4EDC4863" w14:textId="57E6D83A" w:rsidR="00CA3DB7" w:rsidRPr="00966437" w:rsidRDefault="00CA3DB7" w:rsidP="00966437">
        <w:pPr>
          <w:spacing w:before="120" w:line="240" w:lineRule="auto"/>
          <w:rPr>
            <w:rFonts w:ascii="Calibri" w:hAnsi="Calibri" w:cs="Calibri"/>
            <w:sz w:val="16"/>
            <w:szCs w:val="16"/>
          </w:rPr>
        </w:pPr>
        <w:r>
          <w:rPr>
            <w:sz w:val="16"/>
            <w:szCs w:val="16"/>
          </w:rPr>
          <w:t xml:space="preserve">Microsoft Online Szolgáltatásokra vonatkozó Microsoft Nagybani Licencbeadási Szolgáltatási Szerződés (magyar, </w:t>
        </w:r>
        <w:r w:rsidR="00966437">
          <w:rPr>
            <w:rFonts w:ascii="Calibri" w:hAnsi="Calibri" w:cs="Calibri"/>
            <w:sz w:val="16"/>
            <w:szCs w:val="16"/>
          </w:rPr>
          <w:t xml:space="preserve">2026. </w:t>
        </w:r>
        <w:r w:rsidR="0057124D">
          <w:rPr>
            <w:rFonts w:ascii="Calibri" w:hAnsi="Calibri" w:cs="Calibri"/>
            <w:sz w:val="16"/>
            <w:szCs w:val="16"/>
          </w:rPr>
          <w:t>június</w:t>
        </w:r>
        <w:r w:rsidR="00B14BD1">
          <w:rPr>
            <w:rFonts w:ascii="Calibri" w:hAnsi="Calibri" w:cs="Calibri"/>
            <w:sz w:val="16"/>
            <w:szCs w:val="16"/>
          </w:rPr>
          <w:t xml:space="preserve"> 1.</w:t>
        </w:r>
        <w:r w:rsidR="00FE0B79">
          <w:rPr>
            <w:sz w:val="16"/>
            <w:szCs w:val="16"/>
          </w:rPr>
          <w:t xml:space="preserve">) </w:t>
        </w:r>
        <w:r w:rsidR="00B14BD1">
          <w:rPr>
            <w:sz w:val="16"/>
            <w:szCs w:val="16"/>
          </w:rPr>
          <w:tab/>
        </w:r>
        <w:r w:rsidR="00B14BD1">
          <w:rPr>
            <w:sz w:val="16"/>
            <w:szCs w:val="16"/>
          </w:rPr>
          <w:tab/>
        </w:r>
        <w:r w:rsidR="00FE0B79">
          <w:rPr>
            <w:sz w:val="16"/>
            <w:szCs w:val="16"/>
          </w:rPr>
          <w:t xml:space="preserve">   </w:t>
        </w:r>
        <w:r>
          <w:rPr>
            <w:sz w:val="16"/>
            <w:szCs w:val="16"/>
          </w:rPr>
          <w:tab/>
        </w:r>
        <w:r w:rsidR="00A428AB">
          <w:rPr>
            <w:sz w:val="16"/>
            <w:szCs w:val="16"/>
          </w:rPr>
          <w:t xml:space="preserve">                </w:t>
        </w:r>
        <w:r>
          <w:rPr>
            <w:sz w:val="16"/>
            <w:szCs w:val="16"/>
          </w:rPr>
          <w:fldChar w:fldCharType="begin"/>
        </w:r>
        <w:r w:rsidRPr="00A247F3">
          <w:rPr>
            <w:sz w:val="16"/>
            <w:szCs w:val="16"/>
          </w:rPr>
          <w:instrText xml:space="preserve"> PAGE </w:instrText>
        </w:r>
        <w:r>
          <w:rPr>
            <w:sz w:val="16"/>
            <w:szCs w:val="16"/>
          </w:rPr>
          <w:fldChar w:fldCharType="separate"/>
        </w:r>
        <w:r w:rsidR="0032235C">
          <w:rPr>
            <w:noProof/>
            <w:sz w:val="16"/>
            <w:szCs w:val="16"/>
          </w:rPr>
          <w:t>3</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27364854"/>
      <w:docPartObj>
        <w:docPartGallery w:val="Page Numbers (Top of Page)"/>
        <w:docPartUnique/>
      </w:docPartObj>
    </w:sdtPr>
    <w:sdtContent>
      <w:p w14:paraId="4D016892" w14:textId="66D70E32" w:rsidR="00CA3DB7" w:rsidRPr="00FE0B79" w:rsidRDefault="00CA3DB7" w:rsidP="00966437">
        <w:pPr>
          <w:spacing w:before="120" w:line="240" w:lineRule="auto"/>
          <w:rPr>
            <w:rFonts w:ascii="Calibri" w:hAnsi="Calibri" w:cs="Calibri"/>
            <w:sz w:val="16"/>
            <w:szCs w:val="16"/>
          </w:rPr>
        </w:pPr>
        <w:r>
          <w:rPr>
            <w:sz w:val="16"/>
            <w:szCs w:val="16"/>
          </w:rPr>
          <w:t>Microsoft Online Szolgáltatásokra vonatkozó Microsoft Nagybani Licencbeadási Szolgáltatási Szerződés (magyar,</w:t>
        </w:r>
        <w:r w:rsidR="00FE0B79" w:rsidRPr="00FE0B79">
          <w:rPr>
            <w:rFonts w:ascii="Calibri" w:hAnsi="Calibri" w:cs="Calibri"/>
            <w:sz w:val="16"/>
            <w:szCs w:val="16"/>
          </w:rPr>
          <w:t xml:space="preserve"> </w:t>
        </w:r>
        <w:r w:rsidR="0048698A">
          <w:rPr>
            <w:rFonts w:ascii="Calibri" w:hAnsi="Calibri" w:cs="Calibri"/>
            <w:sz w:val="16"/>
            <w:szCs w:val="16"/>
          </w:rPr>
          <w:t xml:space="preserve">2026. </w:t>
        </w:r>
        <w:r w:rsidR="0057124D">
          <w:rPr>
            <w:rFonts w:ascii="Calibri" w:hAnsi="Calibri" w:cs="Calibri"/>
            <w:sz w:val="16"/>
            <w:szCs w:val="16"/>
          </w:rPr>
          <w:t>június</w:t>
        </w:r>
        <w:r w:rsidR="00B14BD1">
          <w:rPr>
            <w:rFonts w:ascii="Calibri" w:hAnsi="Calibri" w:cs="Calibri"/>
            <w:sz w:val="16"/>
            <w:szCs w:val="16"/>
          </w:rPr>
          <w:t xml:space="preserve"> 1.</w:t>
        </w:r>
        <w:r>
          <w:rPr>
            <w:sz w:val="16"/>
            <w:szCs w:val="16"/>
          </w:rPr>
          <w:t>)</w:t>
        </w:r>
        <w:r w:rsidR="00FE0B79">
          <w:rPr>
            <w:sz w:val="16"/>
            <w:szCs w:val="16"/>
          </w:rPr>
          <w:t xml:space="preserve">    </w:t>
        </w:r>
        <w:r w:rsidR="00FE0B79">
          <w:rPr>
            <w:sz w:val="16"/>
            <w:szCs w:val="16"/>
          </w:rPr>
          <w:tab/>
          <w:t xml:space="preserve">   </w:t>
        </w:r>
        <w:r w:rsidR="00A428AB">
          <w:rPr>
            <w:sz w:val="16"/>
            <w:szCs w:val="16"/>
          </w:rPr>
          <w:tab/>
        </w:r>
        <w:r w:rsidR="00FE0B79">
          <w:rPr>
            <w:sz w:val="16"/>
            <w:szCs w:val="16"/>
          </w:rPr>
          <w:t xml:space="preserve">            </w:t>
        </w:r>
        <w:r w:rsidR="00DB5AB8">
          <w:rPr>
            <w:sz w:val="16"/>
            <w:szCs w:val="16"/>
          </w:rPr>
          <w:tab/>
        </w:r>
        <w:r w:rsidR="00FE0B79">
          <w:rPr>
            <w:sz w:val="16"/>
            <w:szCs w:val="16"/>
          </w:rPr>
          <w:t xml:space="preserve">   </w:t>
        </w:r>
        <w:r w:rsidR="007E6225">
          <w:rPr>
            <w:sz w:val="16"/>
            <w:szCs w:val="16"/>
          </w:rPr>
          <w:t xml:space="preserve">       </w:t>
        </w:r>
        <w:r w:rsidR="00FE0B79">
          <w:rPr>
            <w:sz w:val="16"/>
            <w:szCs w:val="16"/>
          </w:rPr>
          <w:t xml:space="preserve"> </w:t>
        </w:r>
        <w:r>
          <w:rPr>
            <w:sz w:val="16"/>
            <w:szCs w:val="16"/>
          </w:rPr>
          <w:fldChar w:fldCharType="begin"/>
        </w:r>
        <w:r w:rsidRPr="00A247F3">
          <w:rPr>
            <w:sz w:val="16"/>
            <w:szCs w:val="16"/>
          </w:rPr>
          <w:instrText xml:space="preserve"> PAGE </w:instrText>
        </w:r>
        <w:r>
          <w:rPr>
            <w:sz w:val="16"/>
            <w:szCs w:val="16"/>
          </w:rPr>
          <w:fldChar w:fldCharType="separate"/>
        </w:r>
        <w:r w:rsidR="0032235C">
          <w:rPr>
            <w:noProof/>
            <w:sz w:val="16"/>
            <w:szCs w:val="16"/>
          </w:rPr>
          <w:t>5</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3"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2A669A"/>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E77C94"/>
    <w:multiLevelType w:val="multilevel"/>
    <w:tmpl w:val="2D66F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AF3A26"/>
    <w:multiLevelType w:val="hybridMultilevel"/>
    <w:tmpl w:val="F25665EE"/>
    <w:lvl w:ilvl="0" w:tplc="588A33F4">
      <w:start w:val="1"/>
      <w:numFmt w:val="bullet"/>
      <w:lvlText w:val=""/>
      <w:lvlJc w:val="left"/>
      <w:pPr>
        <w:ind w:left="720" w:hanging="360"/>
      </w:pPr>
      <w:rPr>
        <w:rFonts w:ascii="Symbol" w:hAnsi="Symbol" w:hint="default"/>
      </w:rPr>
    </w:lvl>
    <w:lvl w:ilvl="1" w:tplc="65726466" w:tentative="1">
      <w:start w:val="1"/>
      <w:numFmt w:val="bullet"/>
      <w:lvlText w:val="o"/>
      <w:lvlJc w:val="left"/>
      <w:pPr>
        <w:ind w:left="1440" w:hanging="360"/>
      </w:pPr>
      <w:rPr>
        <w:rFonts w:ascii="Courier New" w:hAnsi="Courier New" w:cs="Courier New" w:hint="default"/>
      </w:rPr>
    </w:lvl>
    <w:lvl w:ilvl="2" w:tplc="1E6C8D4E" w:tentative="1">
      <w:start w:val="1"/>
      <w:numFmt w:val="bullet"/>
      <w:lvlText w:val=""/>
      <w:lvlJc w:val="left"/>
      <w:pPr>
        <w:ind w:left="2160" w:hanging="360"/>
      </w:pPr>
      <w:rPr>
        <w:rFonts w:ascii="Wingdings" w:hAnsi="Wingdings" w:hint="default"/>
      </w:rPr>
    </w:lvl>
    <w:lvl w:ilvl="3" w:tplc="6D4C709C" w:tentative="1">
      <w:start w:val="1"/>
      <w:numFmt w:val="bullet"/>
      <w:lvlText w:val=""/>
      <w:lvlJc w:val="left"/>
      <w:pPr>
        <w:ind w:left="2880" w:hanging="360"/>
      </w:pPr>
      <w:rPr>
        <w:rFonts w:ascii="Symbol" w:hAnsi="Symbol" w:hint="default"/>
      </w:rPr>
    </w:lvl>
    <w:lvl w:ilvl="4" w:tplc="86249F98" w:tentative="1">
      <w:start w:val="1"/>
      <w:numFmt w:val="bullet"/>
      <w:lvlText w:val="o"/>
      <w:lvlJc w:val="left"/>
      <w:pPr>
        <w:ind w:left="3600" w:hanging="360"/>
      </w:pPr>
      <w:rPr>
        <w:rFonts w:ascii="Courier New" w:hAnsi="Courier New" w:cs="Courier New" w:hint="default"/>
      </w:rPr>
    </w:lvl>
    <w:lvl w:ilvl="5" w:tplc="F98899C8" w:tentative="1">
      <w:start w:val="1"/>
      <w:numFmt w:val="bullet"/>
      <w:lvlText w:val=""/>
      <w:lvlJc w:val="left"/>
      <w:pPr>
        <w:ind w:left="4320" w:hanging="360"/>
      </w:pPr>
      <w:rPr>
        <w:rFonts w:ascii="Wingdings" w:hAnsi="Wingdings" w:hint="default"/>
      </w:rPr>
    </w:lvl>
    <w:lvl w:ilvl="6" w:tplc="2B06EA98" w:tentative="1">
      <w:start w:val="1"/>
      <w:numFmt w:val="bullet"/>
      <w:lvlText w:val=""/>
      <w:lvlJc w:val="left"/>
      <w:pPr>
        <w:ind w:left="5040" w:hanging="360"/>
      </w:pPr>
      <w:rPr>
        <w:rFonts w:ascii="Symbol" w:hAnsi="Symbol" w:hint="default"/>
      </w:rPr>
    </w:lvl>
    <w:lvl w:ilvl="7" w:tplc="664C0AF4" w:tentative="1">
      <w:start w:val="1"/>
      <w:numFmt w:val="bullet"/>
      <w:lvlText w:val="o"/>
      <w:lvlJc w:val="left"/>
      <w:pPr>
        <w:ind w:left="5760" w:hanging="360"/>
      </w:pPr>
      <w:rPr>
        <w:rFonts w:ascii="Courier New" w:hAnsi="Courier New" w:cs="Courier New" w:hint="default"/>
      </w:rPr>
    </w:lvl>
    <w:lvl w:ilvl="8" w:tplc="A510E800" w:tentative="1">
      <w:start w:val="1"/>
      <w:numFmt w:val="bullet"/>
      <w:lvlText w:val=""/>
      <w:lvlJc w:val="left"/>
      <w:pPr>
        <w:ind w:left="6480" w:hanging="360"/>
      </w:pPr>
      <w:rPr>
        <w:rFonts w:ascii="Wingdings" w:hAnsi="Wingdings" w:hint="default"/>
      </w:rPr>
    </w:lvl>
  </w:abstractNum>
  <w:abstractNum w:abstractNumId="7"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006C0B"/>
    <w:multiLevelType w:val="multilevel"/>
    <w:tmpl w:val="871CCB1A"/>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E3C7920"/>
    <w:multiLevelType w:val="multilevel"/>
    <w:tmpl w:val="35B60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2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202699E"/>
    <w:multiLevelType w:val="multilevel"/>
    <w:tmpl w:val="422AC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F49353"/>
    <w:multiLevelType w:val="hybridMultilevel"/>
    <w:tmpl w:val="31DC12AE"/>
    <w:lvl w:ilvl="0" w:tplc="F1FA856C">
      <w:start w:val="1"/>
      <w:numFmt w:val="bullet"/>
      <w:lvlText w:val="·"/>
      <w:lvlJc w:val="left"/>
      <w:pPr>
        <w:ind w:left="720" w:hanging="360"/>
      </w:pPr>
      <w:rPr>
        <w:rFonts w:ascii="Symbol" w:hAnsi="Symbol" w:hint="default"/>
      </w:rPr>
    </w:lvl>
    <w:lvl w:ilvl="1" w:tplc="FA0E7CF6">
      <w:start w:val="1"/>
      <w:numFmt w:val="bullet"/>
      <w:lvlText w:val="o"/>
      <w:lvlJc w:val="left"/>
      <w:pPr>
        <w:ind w:left="1440" w:hanging="360"/>
      </w:pPr>
      <w:rPr>
        <w:rFonts w:ascii="Courier New" w:hAnsi="Courier New" w:hint="default"/>
      </w:rPr>
    </w:lvl>
    <w:lvl w:ilvl="2" w:tplc="4F1A1396">
      <w:start w:val="1"/>
      <w:numFmt w:val="bullet"/>
      <w:lvlText w:val=""/>
      <w:lvlJc w:val="left"/>
      <w:pPr>
        <w:ind w:left="2160" w:hanging="360"/>
      </w:pPr>
      <w:rPr>
        <w:rFonts w:ascii="Wingdings" w:hAnsi="Wingdings" w:hint="default"/>
      </w:rPr>
    </w:lvl>
    <w:lvl w:ilvl="3" w:tplc="A45A867C">
      <w:start w:val="1"/>
      <w:numFmt w:val="bullet"/>
      <w:lvlText w:val=""/>
      <w:lvlJc w:val="left"/>
      <w:pPr>
        <w:ind w:left="2880" w:hanging="360"/>
      </w:pPr>
      <w:rPr>
        <w:rFonts w:ascii="Symbol" w:hAnsi="Symbol" w:hint="default"/>
      </w:rPr>
    </w:lvl>
    <w:lvl w:ilvl="4" w:tplc="BCA247FC">
      <w:start w:val="1"/>
      <w:numFmt w:val="bullet"/>
      <w:lvlText w:val="o"/>
      <w:lvlJc w:val="left"/>
      <w:pPr>
        <w:ind w:left="3600" w:hanging="360"/>
      </w:pPr>
      <w:rPr>
        <w:rFonts w:ascii="Courier New" w:hAnsi="Courier New" w:hint="default"/>
      </w:rPr>
    </w:lvl>
    <w:lvl w:ilvl="5" w:tplc="F342D490">
      <w:start w:val="1"/>
      <w:numFmt w:val="bullet"/>
      <w:lvlText w:val=""/>
      <w:lvlJc w:val="left"/>
      <w:pPr>
        <w:ind w:left="4320" w:hanging="360"/>
      </w:pPr>
      <w:rPr>
        <w:rFonts w:ascii="Wingdings" w:hAnsi="Wingdings" w:hint="default"/>
      </w:rPr>
    </w:lvl>
    <w:lvl w:ilvl="6" w:tplc="3FB69AC6">
      <w:start w:val="1"/>
      <w:numFmt w:val="bullet"/>
      <w:lvlText w:val=""/>
      <w:lvlJc w:val="left"/>
      <w:pPr>
        <w:ind w:left="5040" w:hanging="360"/>
      </w:pPr>
      <w:rPr>
        <w:rFonts w:ascii="Symbol" w:hAnsi="Symbol" w:hint="default"/>
      </w:rPr>
    </w:lvl>
    <w:lvl w:ilvl="7" w:tplc="3E968954">
      <w:start w:val="1"/>
      <w:numFmt w:val="bullet"/>
      <w:lvlText w:val="o"/>
      <w:lvlJc w:val="left"/>
      <w:pPr>
        <w:ind w:left="5760" w:hanging="360"/>
      </w:pPr>
      <w:rPr>
        <w:rFonts w:ascii="Courier New" w:hAnsi="Courier New" w:hint="default"/>
      </w:rPr>
    </w:lvl>
    <w:lvl w:ilvl="8" w:tplc="E9F4C894">
      <w:start w:val="1"/>
      <w:numFmt w:val="bullet"/>
      <w:lvlText w:val=""/>
      <w:lvlJc w:val="left"/>
      <w:pPr>
        <w:ind w:left="6480" w:hanging="360"/>
      </w:pPr>
      <w:rPr>
        <w:rFonts w:ascii="Wingdings" w:hAnsi="Wingdings" w:hint="default"/>
      </w:rPr>
    </w:lvl>
  </w:abstractNum>
  <w:abstractNum w:abstractNumId="37"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9848323">
    <w:abstractNumId w:val="35"/>
  </w:num>
  <w:num w:numId="2" w16cid:durableId="1100641575">
    <w:abstractNumId w:val="21"/>
  </w:num>
  <w:num w:numId="3" w16cid:durableId="508956792">
    <w:abstractNumId w:val="12"/>
  </w:num>
  <w:num w:numId="4" w16cid:durableId="1006127386">
    <w:abstractNumId w:val="29"/>
  </w:num>
  <w:num w:numId="5" w16cid:durableId="1593320271">
    <w:abstractNumId w:val="27"/>
  </w:num>
  <w:num w:numId="6" w16cid:durableId="1810975572">
    <w:abstractNumId w:val="19"/>
  </w:num>
  <w:num w:numId="7" w16cid:durableId="775514939">
    <w:abstractNumId w:val="31"/>
  </w:num>
  <w:num w:numId="8" w16cid:durableId="735083568">
    <w:abstractNumId w:val="20"/>
  </w:num>
  <w:num w:numId="9" w16cid:durableId="263922877">
    <w:abstractNumId w:val="32"/>
  </w:num>
  <w:num w:numId="10" w16cid:durableId="1303972075">
    <w:abstractNumId w:val="3"/>
  </w:num>
  <w:num w:numId="11" w16cid:durableId="258297151">
    <w:abstractNumId w:val="8"/>
  </w:num>
  <w:num w:numId="12" w16cid:durableId="1043217993">
    <w:abstractNumId w:val="18"/>
  </w:num>
  <w:num w:numId="13" w16cid:durableId="559512917">
    <w:abstractNumId w:val="30"/>
  </w:num>
  <w:num w:numId="14" w16cid:durableId="1046300176">
    <w:abstractNumId w:val="1"/>
  </w:num>
  <w:num w:numId="15" w16cid:durableId="1284575494">
    <w:abstractNumId w:val="15"/>
  </w:num>
  <w:num w:numId="16" w16cid:durableId="138884157">
    <w:abstractNumId w:val="37"/>
  </w:num>
  <w:num w:numId="17" w16cid:durableId="1086070846">
    <w:abstractNumId w:val="10"/>
  </w:num>
  <w:num w:numId="18" w16cid:durableId="883250109">
    <w:abstractNumId w:val="13"/>
  </w:num>
  <w:num w:numId="19" w16cid:durableId="1459297340">
    <w:abstractNumId w:val="9"/>
  </w:num>
  <w:num w:numId="20" w16cid:durableId="743650731">
    <w:abstractNumId w:val="24"/>
  </w:num>
  <w:num w:numId="21" w16cid:durableId="1765419138">
    <w:abstractNumId w:val="7"/>
  </w:num>
  <w:num w:numId="22" w16cid:durableId="19925202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81883770">
    <w:abstractNumId w:val="28"/>
  </w:num>
  <w:num w:numId="24" w16cid:durableId="2058355378">
    <w:abstractNumId w:val="4"/>
  </w:num>
  <w:num w:numId="25" w16cid:durableId="157842551">
    <w:abstractNumId w:val="25"/>
  </w:num>
  <w:num w:numId="26" w16cid:durableId="1704204850">
    <w:abstractNumId w:val="22"/>
  </w:num>
  <w:num w:numId="27" w16cid:durableId="1967008098">
    <w:abstractNumId w:val="16"/>
  </w:num>
  <w:num w:numId="28" w16cid:durableId="2050719396">
    <w:abstractNumId w:val="11"/>
  </w:num>
  <w:num w:numId="29" w16cid:durableId="90441309">
    <w:abstractNumId w:val="6"/>
  </w:num>
  <w:num w:numId="30" w16cid:durableId="666129910">
    <w:abstractNumId w:val="0"/>
  </w:num>
  <w:num w:numId="31" w16cid:durableId="492338581">
    <w:abstractNumId w:val="2"/>
  </w:num>
  <w:num w:numId="32" w16cid:durableId="552622661">
    <w:abstractNumId w:val="33"/>
  </w:num>
  <w:num w:numId="33" w16cid:durableId="1468400097">
    <w:abstractNumId w:val="23"/>
  </w:num>
  <w:num w:numId="34" w16cid:durableId="574319472">
    <w:abstractNumId w:val="34"/>
  </w:num>
  <w:num w:numId="35" w16cid:durableId="1850171257">
    <w:abstractNumId w:val="36"/>
  </w:num>
  <w:num w:numId="36" w16cid:durableId="659576334">
    <w:abstractNumId w:val="17"/>
  </w:num>
  <w:num w:numId="37" w16cid:durableId="1403327781">
    <w:abstractNumId w:val="5"/>
  </w:num>
  <w:num w:numId="38" w16cid:durableId="1701471270">
    <w:abstractNumId w:val="2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documentProtection w:edit="readOnly" w:formatting="1" w:enforcement="1" w:cryptProviderType="rsaAES" w:cryptAlgorithmClass="hash" w:cryptAlgorithmType="typeAny" w:cryptAlgorithmSid="14" w:cryptSpinCount="100000" w:hash="ttC5egutFzh9+lULDjZHs1uemn6JS76mSmyQ4O45Zh9faqOFsTiJl/60cQr5PU5MhIqVQmsxw6HWzxABAmlS+w==" w:salt="CVGSNAReuOfN0eXP/09l+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958"/>
    <w:rsid w:val="00002CD6"/>
    <w:rsid w:val="00003307"/>
    <w:rsid w:val="0000417A"/>
    <w:rsid w:val="00004697"/>
    <w:rsid w:val="00004BE2"/>
    <w:rsid w:val="000056F6"/>
    <w:rsid w:val="00006365"/>
    <w:rsid w:val="000063EE"/>
    <w:rsid w:val="00006EDC"/>
    <w:rsid w:val="0000793E"/>
    <w:rsid w:val="00007E40"/>
    <w:rsid w:val="000106A8"/>
    <w:rsid w:val="00010930"/>
    <w:rsid w:val="00010E6D"/>
    <w:rsid w:val="00011885"/>
    <w:rsid w:val="000119CF"/>
    <w:rsid w:val="000126EF"/>
    <w:rsid w:val="0001272B"/>
    <w:rsid w:val="00012831"/>
    <w:rsid w:val="00012F9F"/>
    <w:rsid w:val="00013176"/>
    <w:rsid w:val="00013786"/>
    <w:rsid w:val="000137E9"/>
    <w:rsid w:val="00013D56"/>
    <w:rsid w:val="00014493"/>
    <w:rsid w:val="000146AE"/>
    <w:rsid w:val="00014752"/>
    <w:rsid w:val="00014BF6"/>
    <w:rsid w:val="00014EB8"/>
    <w:rsid w:val="000165EF"/>
    <w:rsid w:val="0001673C"/>
    <w:rsid w:val="00017C88"/>
    <w:rsid w:val="000201CE"/>
    <w:rsid w:val="00020609"/>
    <w:rsid w:val="0002120A"/>
    <w:rsid w:val="0002129B"/>
    <w:rsid w:val="0002175D"/>
    <w:rsid w:val="00021B59"/>
    <w:rsid w:val="00021F08"/>
    <w:rsid w:val="000228B0"/>
    <w:rsid w:val="00024B72"/>
    <w:rsid w:val="00025477"/>
    <w:rsid w:val="00025908"/>
    <w:rsid w:val="0002605D"/>
    <w:rsid w:val="00026DDE"/>
    <w:rsid w:val="000270A4"/>
    <w:rsid w:val="0002719C"/>
    <w:rsid w:val="00027806"/>
    <w:rsid w:val="00031223"/>
    <w:rsid w:val="00031662"/>
    <w:rsid w:val="0003269D"/>
    <w:rsid w:val="00033C9A"/>
    <w:rsid w:val="000346AC"/>
    <w:rsid w:val="00034D3B"/>
    <w:rsid w:val="000357C5"/>
    <w:rsid w:val="00035F22"/>
    <w:rsid w:val="00036242"/>
    <w:rsid w:val="0003651D"/>
    <w:rsid w:val="00040759"/>
    <w:rsid w:val="0004089A"/>
    <w:rsid w:val="0004094B"/>
    <w:rsid w:val="00041468"/>
    <w:rsid w:val="00041620"/>
    <w:rsid w:val="000427D3"/>
    <w:rsid w:val="00042CC1"/>
    <w:rsid w:val="000433B6"/>
    <w:rsid w:val="00043712"/>
    <w:rsid w:val="000438F9"/>
    <w:rsid w:val="00043BAC"/>
    <w:rsid w:val="00045168"/>
    <w:rsid w:val="00045C64"/>
    <w:rsid w:val="0004685C"/>
    <w:rsid w:val="000469DE"/>
    <w:rsid w:val="00047018"/>
    <w:rsid w:val="000476AA"/>
    <w:rsid w:val="00047DC7"/>
    <w:rsid w:val="00047E27"/>
    <w:rsid w:val="000506C5"/>
    <w:rsid w:val="00050BC6"/>
    <w:rsid w:val="0005158E"/>
    <w:rsid w:val="000521B5"/>
    <w:rsid w:val="00052E1C"/>
    <w:rsid w:val="00053629"/>
    <w:rsid w:val="00053691"/>
    <w:rsid w:val="00053FEF"/>
    <w:rsid w:val="000541DB"/>
    <w:rsid w:val="0005460F"/>
    <w:rsid w:val="0005465C"/>
    <w:rsid w:val="000554EC"/>
    <w:rsid w:val="00055772"/>
    <w:rsid w:val="00055D98"/>
    <w:rsid w:val="00056265"/>
    <w:rsid w:val="000562B9"/>
    <w:rsid w:val="00056522"/>
    <w:rsid w:val="00056C19"/>
    <w:rsid w:val="00056D89"/>
    <w:rsid w:val="00056FAF"/>
    <w:rsid w:val="00057D82"/>
    <w:rsid w:val="00060BB6"/>
    <w:rsid w:val="00060F59"/>
    <w:rsid w:val="00061075"/>
    <w:rsid w:val="0006114A"/>
    <w:rsid w:val="00061482"/>
    <w:rsid w:val="00061A8B"/>
    <w:rsid w:val="00061F6E"/>
    <w:rsid w:val="000634F0"/>
    <w:rsid w:val="00063633"/>
    <w:rsid w:val="00063973"/>
    <w:rsid w:val="00067286"/>
    <w:rsid w:val="00067624"/>
    <w:rsid w:val="000676B3"/>
    <w:rsid w:val="00067B4B"/>
    <w:rsid w:val="000710A6"/>
    <w:rsid w:val="00071A79"/>
    <w:rsid w:val="00071C2C"/>
    <w:rsid w:val="0007363B"/>
    <w:rsid w:val="00073F3C"/>
    <w:rsid w:val="0007491F"/>
    <w:rsid w:val="00075137"/>
    <w:rsid w:val="0007551D"/>
    <w:rsid w:val="00075561"/>
    <w:rsid w:val="000756A2"/>
    <w:rsid w:val="000756C6"/>
    <w:rsid w:val="00075BBB"/>
    <w:rsid w:val="00076D26"/>
    <w:rsid w:val="00077286"/>
    <w:rsid w:val="000776AB"/>
    <w:rsid w:val="00077A6B"/>
    <w:rsid w:val="000805F3"/>
    <w:rsid w:val="00081149"/>
    <w:rsid w:val="00081380"/>
    <w:rsid w:val="000819C8"/>
    <w:rsid w:val="00081B1C"/>
    <w:rsid w:val="00081CA7"/>
    <w:rsid w:val="00082EE9"/>
    <w:rsid w:val="0008307A"/>
    <w:rsid w:val="00083564"/>
    <w:rsid w:val="00083FE8"/>
    <w:rsid w:val="00084C5A"/>
    <w:rsid w:val="00085833"/>
    <w:rsid w:val="00085A0D"/>
    <w:rsid w:val="00085C75"/>
    <w:rsid w:val="00085CEE"/>
    <w:rsid w:val="00085D21"/>
    <w:rsid w:val="000872EB"/>
    <w:rsid w:val="000874D8"/>
    <w:rsid w:val="00087BC2"/>
    <w:rsid w:val="00087E64"/>
    <w:rsid w:val="000900F7"/>
    <w:rsid w:val="00090645"/>
    <w:rsid w:val="00090E7C"/>
    <w:rsid w:val="0009164C"/>
    <w:rsid w:val="000918AB"/>
    <w:rsid w:val="00092062"/>
    <w:rsid w:val="00092257"/>
    <w:rsid w:val="000933AB"/>
    <w:rsid w:val="000941A4"/>
    <w:rsid w:val="00094E0B"/>
    <w:rsid w:val="000953A4"/>
    <w:rsid w:val="00095673"/>
    <w:rsid w:val="0009588E"/>
    <w:rsid w:val="0009720F"/>
    <w:rsid w:val="000972B6"/>
    <w:rsid w:val="000977EB"/>
    <w:rsid w:val="000A03D2"/>
    <w:rsid w:val="000A05E2"/>
    <w:rsid w:val="000A0AC7"/>
    <w:rsid w:val="000A0C63"/>
    <w:rsid w:val="000A0CD9"/>
    <w:rsid w:val="000A216A"/>
    <w:rsid w:val="000A2E8E"/>
    <w:rsid w:val="000A57B7"/>
    <w:rsid w:val="000A5BE6"/>
    <w:rsid w:val="000A5DC6"/>
    <w:rsid w:val="000A5FA1"/>
    <w:rsid w:val="000A619C"/>
    <w:rsid w:val="000A68A8"/>
    <w:rsid w:val="000A7E41"/>
    <w:rsid w:val="000B0114"/>
    <w:rsid w:val="000B02C9"/>
    <w:rsid w:val="000B09BD"/>
    <w:rsid w:val="000B0EE9"/>
    <w:rsid w:val="000B143A"/>
    <w:rsid w:val="000B1561"/>
    <w:rsid w:val="000B2005"/>
    <w:rsid w:val="000B24EC"/>
    <w:rsid w:val="000B2C97"/>
    <w:rsid w:val="000B2E2F"/>
    <w:rsid w:val="000B38CA"/>
    <w:rsid w:val="000B5AC0"/>
    <w:rsid w:val="000B7F4B"/>
    <w:rsid w:val="000C0156"/>
    <w:rsid w:val="000C0331"/>
    <w:rsid w:val="000C05C9"/>
    <w:rsid w:val="000C0ACA"/>
    <w:rsid w:val="000C0CDF"/>
    <w:rsid w:val="000C13D4"/>
    <w:rsid w:val="000C1AEC"/>
    <w:rsid w:val="000C2CAE"/>
    <w:rsid w:val="000C457F"/>
    <w:rsid w:val="000C4BD0"/>
    <w:rsid w:val="000C55F0"/>
    <w:rsid w:val="000C6732"/>
    <w:rsid w:val="000C67DE"/>
    <w:rsid w:val="000C688A"/>
    <w:rsid w:val="000C79C9"/>
    <w:rsid w:val="000C7D2A"/>
    <w:rsid w:val="000D1B93"/>
    <w:rsid w:val="000D29F0"/>
    <w:rsid w:val="000D2BDB"/>
    <w:rsid w:val="000D41C7"/>
    <w:rsid w:val="000D4219"/>
    <w:rsid w:val="000D47D0"/>
    <w:rsid w:val="000D4DF8"/>
    <w:rsid w:val="000D51B2"/>
    <w:rsid w:val="000D5752"/>
    <w:rsid w:val="000D5A0F"/>
    <w:rsid w:val="000D5E17"/>
    <w:rsid w:val="000D6060"/>
    <w:rsid w:val="000D635C"/>
    <w:rsid w:val="000D64BE"/>
    <w:rsid w:val="000D693B"/>
    <w:rsid w:val="000D7418"/>
    <w:rsid w:val="000D7CD0"/>
    <w:rsid w:val="000E08C0"/>
    <w:rsid w:val="000E0CD6"/>
    <w:rsid w:val="000E1DEC"/>
    <w:rsid w:val="000E2DFE"/>
    <w:rsid w:val="000E2DFF"/>
    <w:rsid w:val="000E2E0F"/>
    <w:rsid w:val="000E3C0B"/>
    <w:rsid w:val="000E4265"/>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9C9"/>
    <w:rsid w:val="000F2B16"/>
    <w:rsid w:val="000F31B4"/>
    <w:rsid w:val="000F39DA"/>
    <w:rsid w:val="000F3D98"/>
    <w:rsid w:val="000F41E8"/>
    <w:rsid w:val="000F474F"/>
    <w:rsid w:val="000F56C8"/>
    <w:rsid w:val="001000C6"/>
    <w:rsid w:val="001012EB"/>
    <w:rsid w:val="00101342"/>
    <w:rsid w:val="001033AD"/>
    <w:rsid w:val="001040A6"/>
    <w:rsid w:val="00104DBC"/>
    <w:rsid w:val="0010585C"/>
    <w:rsid w:val="0010587C"/>
    <w:rsid w:val="00105B4C"/>
    <w:rsid w:val="00105D51"/>
    <w:rsid w:val="00105FAE"/>
    <w:rsid w:val="00106C29"/>
    <w:rsid w:val="00107416"/>
    <w:rsid w:val="00107441"/>
    <w:rsid w:val="00107EFC"/>
    <w:rsid w:val="00107F31"/>
    <w:rsid w:val="00110863"/>
    <w:rsid w:val="00110BAD"/>
    <w:rsid w:val="00111A7A"/>
    <w:rsid w:val="00111C8E"/>
    <w:rsid w:val="00111EE9"/>
    <w:rsid w:val="001126F3"/>
    <w:rsid w:val="0011309F"/>
    <w:rsid w:val="00113A89"/>
    <w:rsid w:val="00113B71"/>
    <w:rsid w:val="001151EF"/>
    <w:rsid w:val="001205C6"/>
    <w:rsid w:val="00122CF3"/>
    <w:rsid w:val="00122D3E"/>
    <w:rsid w:val="00122F40"/>
    <w:rsid w:val="001235AF"/>
    <w:rsid w:val="0012403F"/>
    <w:rsid w:val="001242BA"/>
    <w:rsid w:val="0012434C"/>
    <w:rsid w:val="00124F73"/>
    <w:rsid w:val="001250CC"/>
    <w:rsid w:val="00125581"/>
    <w:rsid w:val="00125CBE"/>
    <w:rsid w:val="00125F0C"/>
    <w:rsid w:val="00126263"/>
    <w:rsid w:val="001269CA"/>
    <w:rsid w:val="00126DC2"/>
    <w:rsid w:val="00127510"/>
    <w:rsid w:val="00127C5F"/>
    <w:rsid w:val="001320C2"/>
    <w:rsid w:val="001326B6"/>
    <w:rsid w:val="00132A99"/>
    <w:rsid w:val="001344BF"/>
    <w:rsid w:val="0013474F"/>
    <w:rsid w:val="00134DA1"/>
    <w:rsid w:val="00134EF8"/>
    <w:rsid w:val="00135786"/>
    <w:rsid w:val="00135896"/>
    <w:rsid w:val="00135F8B"/>
    <w:rsid w:val="00136452"/>
    <w:rsid w:val="001364FA"/>
    <w:rsid w:val="00136599"/>
    <w:rsid w:val="00136A62"/>
    <w:rsid w:val="00136F70"/>
    <w:rsid w:val="001372AB"/>
    <w:rsid w:val="00137741"/>
    <w:rsid w:val="00137E59"/>
    <w:rsid w:val="00140900"/>
    <w:rsid w:val="00140A95"/>
    <w:rsid w:val="0014192B"/>
    <w:rsid w:val="00141936"/>
    <w:rsid w:val="00141CAD"/>
    <w:rsid w:val="00141F07"/>
    <w:rsid w:val="00142BC8"/>
    <w:rsid w:val="001439A9"/>
    <w:rsid w:val="00144793"/>
    <w:rsid w:val="00145685"/>
    <w:rsid w:val="001468EB"/>
    <w:rsid w:val="00147003"/>
    <w:rsid w:val="001472FC"/>
    <w:rsid w:val="0014738A"/>
    <w:rsid w:val="001479F5"/>
    <w:rsid w:val="00150F54"/>
    <w:rsid w:val="00151002"/>
    <w:rsid w:val="001517E0"/>
    <w:rsid w:val="00152301"/>
    <w:rsid w:val="00153021"/>
    <w:rsid w:val="00153A22"/>
    <w:rsid w:val="00154301"/>
    <w:rsid w:val="0015445A"/>
    <w:rsid w:val="001560C0"/>
    <w:rsid w:val="00156C1C"/>
    <w:rsid w:val="0015716A"/>
    <w:rsid w:val="0015746B"/>
    <w:rsid w:val="001602AC"/>
    <w:rsid w:val="001602F8"/>
    <w:rsid w:val="0016053B"/>
    <w:rsid w:val="001606C9"/>
    <w:rsid w:val="00160F75"/>
    <w:rsid w:val="001613A3"/>
    <w:rsid w:val="0016181D"/>
    <w:rsid w:val="00161EBB"/>
    <w:rsid w:val="00161F35"/>
    <w:rsid w:val="0016205B"/>
    <w:rsid w:val="00163053"/>
    <w:rsid w:val="00164026"/>
    <w:rsid w:val="00165962"/>
    <w:rsid w:val="00165F81"/>
    <w:rsid w:val="00166039"/>
    <w:rsid w:val="001667A8"/>
    <w:rsid w:val="00166E69"/>
    <w:rsid w:val="00167128"/>
    <w:rsid w:val="00167443"/>
    <w:rsid w:val="001675DF"/>
    <w:rsid w:val="00167E37"/>
    <w:rsid w:val="0017016E"/>
    <w:rsid w:val="001701FD"/>
    <w:rsid w:val="00170401"/>
    <w:rsid w:val="0017060C"/>
    <w:rsid w:val="00170C78"/>
    <w:rsid w:val="00170FD9"/>
    <w:rsid w:val="00172102"/>
    <w:rsid w:val="00172BF0"/>
    <w:rsid w:val="00174C82"/>
    <w:rsid w:val="00174EEE"/>
    <w:rsid w:val="00175453"/>
    <w:rsid w:val="00175814"/>
    <w:rsid w:val="0017786C"/>
    <w:rsid w:val="00177934"/>
    <w:rsid w:val="0018185B"/>
    <w:rsid w:val="001821F6"/>
    <w:rsid w:val="0018257C"/>
    <w:rsid w:val="00183408"/>
    <w:rsid w:val="00183579"/>
    <w:rsid w:val="001837C8"/>
    <w:rsid w:val="001838D6"/>
    <w:rsid w:val="0018615A"/>
    <w:rsid w:val="001864DD"/>
    <w:rsid w:val="00187593"/>
    <w:rsid w:val="00187D50"/>
    <w:rsid w:val="00187E87"/>
    <w:rsid w:val="001909EC"/>
    <w:rsid w:val="00193F9D"/>
    <w:rsid w:val="00194B97"/>
    <w:rsid w:val="00195DAE"/>
    <w:rsid w:val="00197620"/>
    <w:rsid w:val="001977A7"/>
    <w:rsid w:val="00197FAD"/>
    <w:rsid w:val="001A0074"/>
    <w:rsid w:val="001A0977"/>
    <w:rsid w:val="001A1704"/>
    <w:rsid w:val="001A24FA"/>
    <w:rsid w:val="001A278B"/>
    <w:rsid w:val="001A3566"/>
    <w:rsid w:val="001A4B00"/>
    <w:rsid w:val="001A5E18"/>
    <w:rsid w:val="001A6663"/>
    <w:rsid w:val="001A703D"/>
    <w:rsid w:val="001A75A3"/>
    <w:rsid w:val="001A7BFE"/>
    <w:rsid w:val="001B02CF"/>
    <w:rsid w:val="001B07B6"/>
    <w:rsid w:val="001B0807"/>
    <w:rsid w:val="001B16F3"/>
    <w:rsid w:val="001B25E0"/>
    <w:rsid w:val="001B2CF6"/>
    <w:rsid w:val="001B351E"/>
    <w:rsid w:val="001B36EE"/>
    <w:rsid w:val="001B3FEB"/>
    <w:rsid w:val="001B44F9"/>
    <w:rsid w:val="001B4F20"/>
    <w:rsid w:val="001B59A7"/>
    <w:rsid w:val="001B7180"/>
    <w:rsid w:val="001B72D8"/>
    <w:rsid w:val="001C09BD"/>
    <w:rsid w:val="001C20E7"/>
    <w:rsid w:val="001C3EDC"/>
    <w:rsid w:val="001C3F2C"/>
    <w:rsid w:val="001C41EA"/>
    <w:rsid w:val="001C4AAD"/>
    <w:rsid w:val="001C576E"/>
    <w:rsid w:val="001C652B"/>
    <w:rsid w:val="001C6F6A"/>
    <w:rsid w:val="001C72B8"/>
    <w:rsid w:val="001C73B5"/>
    <w:rsid w:val="001D0765"/>
    <w:rsid w:val="001D092B"/>
    <w:rsid w:val="001D0B44"/>
    <w:rsid w:val="001D1AA6"/>
    <w:rsid w:val="001D1C2C"/>
    <w:rsid w:val="001D286D"/>
    <w:rsid w:val="001D2A76"/>
    <w:rsid w:val="001D2D1E"/>
    <w:rsid w:val="001D3166"/>
    <w:rsid w:val="001D3618"/>
    <w:rsid w:val="001D3A7B"/>
    <w:rsid w:val="001D3F20"/>
    <w:rsid w:val="001D4576"/>
    <w:rsid w:val="001D494D"/>
    <w:rsid w:val="001D60FE"/>
    <w:rsid w:val="001D62E3"/>
    <w:rsid w:val="001D70B9"/>
    <w:rsid w:val="001D744D"/>
    <w:rsid w:val="001D78F1"/>
    <w:rsid w:val="001D7C37"/>
    <w:rsid w:val="001E02A1"/>
    <w:rsid w:val="001E0407"/>
    <w:rsid w:val="001E08BA"/>
    <w:rsid w:val="001E297D"/>
    <w:rsid w:val="001E32A0"/>
    <w:rsid w:val="001E3678"/>
    <w:rsid w:val="001E3855"/>
    <w:rsid w:val="001E471E"/>
    <w:rsid w:val="001E5012"/>
    <w:rsid w:val="001E507D"/>
    <w:rsid w:val="001E59D6"/>
    <w:rsid w:val="001E5C50"/>
    <w:rsid w:val="001E5E37"/>
    <w:rsid w:val="001F028E"/>
    <w:rsid w:val="001F0AF4"/>
    <w:rsid w:val="001F243D"/>
    <w:rsid w:val="001F2DDF"/>
    <w:rsid w:val="001F3215"/>
    <w:rsid w:val="001F3F1F"/>
    <w:rsid w:val="001F4069"/>
    <w:rsid w:val="001F474F"/>
    <w:rsid w:val="001F47DC"/>
    <w:rsid w:val="001F4A2A"/>
    <w:rsid w:val="001F4EFA"/>
    <w:rsid w:val="001F6675"/>
    <w:rsid w:val="001F738A"/>
    <w:rsid w:val="001F78A1"/>
    <w:rsid w:val="001F7FC6"/>
    <w:rsid w:val="00200ABA"/>
    <w:rsid w:val="00200E38"/>
    <w:rsid w:val="0020115D"/>
    <w:rsid w:val="002013EB"/>
    <w:rsid w:val="00202349"/>
    <w:rsid w:val="002024BF"/>
    <w:rsid w:val="0020319C"/>
    <w:rsid w:val="002032CA"/>
    <w:rsid w:val="00203D8F"/>
    <w:rsid w:val="00203F6F"/>
    <w:rsid w:val="00204453"/>
    <w:rsid w:val="002049B2"/>
    <w:rsid w:val="00204E48"/>
    <w:rsid w:val="0020565A"/>
    <w:rsid w:val="002056B1"/>
    <w:rsid w:val="00205A59"/>
    <w:rsid w:val="00205BD0"/>
    <w:rsid w:val="00206C82"/>
    <w:rsid w:val="00207026"/>
    <w:rsid w:val="00207CF5"/>
    <w:rsid w:val="00210530"/>
    <w:rsid w:val="0021097F"/>
    <w:rsid w:val="002119A7"/>
    <w:rsid w:val="00211D4C"/>
    <w:rsid w:val="00212A48"/>
    <w:rsid w:val="002146DC"/>
    <w:rsid w:val="002152A2"/>
    <w:rsid w:val="00215536"/>
    <w:rsid w:val="00215619"/>
    <w:rsid w:val="00215E3B"/>
    <w:rsid w:val="002160E0"/>
    <w:rsid w:val="00216B4F"/>
    <w:rsid w:val="00216BE3"/>
    <w:rsid w:val="00217724"/>
    <w:rsid w:val="002203AF"/>
    <w:rsid w:val="00220487"/>
    <w:rsid w:val="00220B38"/>
    <w:rsid w:val="0022184B"/>
    <w:rsid w:val="002218A9"/>
    <w:rsid w:val="00221BE9"/>
    <w:rsid w:val="00221CBE"/>
    <w:rsid w:val="002225EF"/>
    <w:rsid w:val="002239BA"/>
    <w:rsid w:val="002257C7"/>
    <w:rsid w:val="00225972"/>
    <w:rsid w:val="002263B6"/>
    <w:rsid w:val="002267F9"/>
    <w:rsid w:val="00226A0F"/>
    <w:rsid w:val="002270F9"/>
    <w:rsid w:val="00227978"/>
    <w:rsid w:val="00227E01"/>
    <w:rsid w:val="00231791"/>
    <w:rsid w:val="002322BE"/>
    <w:rsid w:val="00233069"/>
    <w:rsid w:val="002330A8"/>
    <w:rsid w:val="00233FBB"/>
    <w:rsid w:val="0023408A"/>
    <w:rsid w:val="00234229"/>
    <w:rsid w:val="002346B6"/>
    <w:rsid w:val="0023539C"/>
    <w:rsid w:val="00235556"/>
    <w:rsid w:val="002355EB"/>
    <w:rsid w:val="00235B48"/>
    <w:rsid w:val="002365FB"/>
    <w:rsid w:val="00236AEC"/>
    <w:rsid w:val="00237299"/>
    <w:rsid w:val="00237725"/>
    <w:rsid w:val="00237F2E"/>
    <w:rsid w:val="0024052C"/>
    <w:rsid w:val="00241D62"/>
    <w:rsid w:val="00241DE3"/>
    <w:rsid w:val="00241F8F"/>
    <w:rsid w:val="00241FA0"/>
    <w:rsid w:val="00242A7E"/>
    <w:rsid w:val="002435BF"/>
    <w:rsid w:val="002449E9"/>
    <w:rsid w:val="00244E5E"/>
    <w:rsid w:val="002454E6"/>
    <w:rsid w:val="00245C71"/>
    <w:rsid w:val="0024659B"/>
    <w:rsid w:val="00246929"/>
    <w:rsid w:val="0025012C"/>
    <w:rsid w:val="00250244"/>
    <w:rsid w:val="002502BF"/>
    <w:rsid w:val="00250620"/>
    <w:rsid w:val="00250C9F"/>
    <w:rsid w:val="0025267B"/>
    <w:rsid w:val="00252BD0"/>
    <w:rsid w:val="002544D2"/>
    <w:rsid w:val="00254A27"/>
    <w:rsid w:val="00254C71"/>
    <w:rsid w:val="00254CA5"/>
    <w:rsid w:val="00254F58"/>
    <w:rsid w:val="00255553"/>
    <w:rsid w:val="00255BFC"/>
    <w:rsid w:val="00256320"/>
    <w:rsid w:val="00256AC6"/>
    <w:rsid w:val="00256F64"/>
    <w:rsid w:val="00257524"/>
    <w:rsid w:val="002575AB"/>
    <w:rsid w:val="002579E3"/>
    <w:rsid w:val="00257E7E"/>
    <w:rsid w:val="00260768"/>
    <w:rsid w:val="00260881"/>
    <w:rsid w:val="002609A0"/>
    <w:rsid w:val="00261081"/>
    <w:rsid w:val="0026164C"/>
    <w:rsid w:val="00261F60"/>
    <w:rsid w:val="002634DC"/>
    <w:rsid w:val="00264230"/>
    <w:rsid w:val="002647B9"/>
    <w:rsid w:val="00264F54"/>
    <w:rsid w:val="00265200"/>
    <w:rsid w:val="00265292"/>
    <w:rsid w:val="00266EE8"/>
    <w:rsid w:val="00270341"/>
    <w:rsid w:val="00270CAB"/>
    <w:rsid w:val="00270CD4"/>
    <w:rsid w:val="00271353"/>
    <w:rsid w:val="0027155E"/>
    <w:rsid w:val="00271A25"/>
    <w:rsid w:val="00272E37"/>
    <w:rsid w:val="00272E53"/>
    <w:rsid w:val="0027316E"/>
    <w:rsid w:val="002731FA"/>
    <w:rsid w:val="00273364"/>
    <w:rsid w:val="0027352D"/>
    <w:rsid w:val="002743C4"/>
    <w:rsid w:val="0027496B"/>
    <w:rsid w:val="00274A9F"/>
    <w:rsid w:val="00275131"/>
    <w:rsid w:val="00275499"/>
    <w:rsid w:val="00275618"/>
    <w:rsid w:val="00276826"/>
    <w:rsid w:val="00276914"/>
    <w:rsid w:val="00276DCE"/>
    <w:rsid w:val="00276F19"/>
    <w:rsid w:val="00277097"/>
    <w:rsid w:val="002774BF"/>
    <w:rsid w:val="002778D1"/>
    <w:rsid w:val="00281DF8"/>
    <w:rsid w:val="00282408"/>
    <w:rsid w:val="0028263A"/>
    <w:rsid w:val="00282886"/>
    <w:rsid w:val="002831FC"/>
    <w:rsid w:val="002845AC"/>
    <w:rsid w:val="00285240"/>
    <w:rsid w:val="00286D81"/>
    <w:rsid w:val="00286F48"/>
    <w:rsid w:val="00287117"/>
    <w:rsid w:val="002879FE"/>
    <w:rsid w:val="00287CDE"/>
    <w:rsid w:val="00287E09"/>
    <w:rsid w:val="002904AF"/>
    <w:rsid w:val="00290FB8"/>
    <w:rsid w:val="00291105"/>
    <w:rsid w:val="002949FD"/>
    <w:rsid w:val="00295872"/>
    <w:rsid w:val="002967A3"/>
    <w:rsid w:val="002967C1"/>
    <w:rsid w:val="00296E76"/>
    <w:rsid w:val="00297098"/>
    <w:rsid w:val="0029712D"/>
    <w:rsid w:val="002A1186"/>
    <w:rsid w:val="002A1447"/>
    <w:rsid w:val="002A1B9F"/>
    <w:rsid w:val="002A22DE"/>
    <w:rsid w:val="002A23FB"/>
    <w:rsid w:val="002A35C6"/>
    <w:rsid w:val="002A38CC"/>
    <w:rsid w:val="002A395F"/>
    <w:rsid w:val="002A4C21"/>
    <w:rsid w:val="002A54B4"/>
    <w:rsid w:val="002A5772"/>
    <w:rsid w:val="002A586E"/>
    <w:rsid w:val="002A5B13"/>
    <w:rsid w:val="002A5D61"/>
    <w:rsid w:val="002A642D"/>
    <w:rsid w:val="002A67A9"/>
    <w:rsid w:val="002A6AAB"/>
    <w:rsid w:val="002A7AEF"/>
    <w:rsid w:val="002B0330"/>
    <w:rsid w:val="002B123C"/>
    <w:rsid w:val="002B1962"/>
    <w:rsid w:val="002B207D"/>
    <w:rsid w:val="002B258A"/>
    <w:rsid w:val="002B345F"/>
    <w:rsid w:val="002B3472"/>
    <w:rsid w:val="002B3A31"/>
    <w:rsid w:val="002B3B0F"/>
    <w:rsid w:val="002B4B19"/>
    <w:rsid w:val="002B6211"/>
    <w:rsid w:val="002B686B"/>
    <w:rsid w:val="002B686C"/>
    <w:rsid w:val="002B7455"/>
    <w:rsid w:val="002B7512"/>
    <w:rsid w:val="002B789A"/>
    <w:rsid w:val="002C0221"/>
    <w:rsid w:val="002C05D0"/>
    <w:rsid w:val="002C0961"/>
    <w:rsid w:val="002C1320"/>
    <w:rsid w:val="002C1BD2"/>
    <w:rsid w:val="002C2D16"/>
    <w:rsid w:val="002C3399"/>
    <w:rsid w:val="002C7589"/>
    <w:rsid w:val="002C75B0"/>
    <w:rsid w:val="002D0BF6"/>
    <w:rsid w:val="002D2F12"/>
    <w:rsid w:val="002D3106"/>
    <w:rsid w:val="002D32FC"/>
    <w:rsid w:val="002D3658"/>
    <w:rsid w:val="002D4C08"/>
    <w:rsid w:val="002D53AE"/>
    <w:rsid w:val="002D54E7"/>
    <w:rsid w:val="002D55B0"/>
    <w:rsid w:val="002D5AD5"/>
    <w:rsid w:val="002D5FB0"/>
    <w:rsid w:val="002D63E1"/>
    <w:rsid w:val="002D6760"/>
    <w:rsid w:val="002D6913"/>
    <w:rsid w:val="002D6A90"/>
    <w:rsid w:val="002D6B50"/>
    <w:rsid w:val="002D77A2"/>
    <w:rsid w:val="002D7FDC"/>
    <w:rsid w:val="002E01BF"/>
    <w:rsid w:val="002E028F"/>
    <w:rsid w:val="002E08EF"/>
    <w:rsid w:val="002E0CD2"/>
    <w:rsid w:val="002E1CFE"/>
    <w:rsid w:val="002E1F83"/>
    <w:rsid w:val="002E1F99"/>
    <w:rsid w:val="002E202B"/>
    <w:rsid w:val="002E3B8E"/>
    <w:rsid w:val="002E3F99"/>
    <w:rsid w:val="002E402E"/>
    <w:rsid w:val="002E4A1D"/>
    <w:rsid w:val="002E5454"/>
    <w:rsid w:val="002E6E58"/>
    <w:rsid w:val="002E6E74"/>
    <w:rsid w:val="002E7154"/>
    <w:rsid w:val="002F0616"/>
    <w:rsid w:val="002F06B0"/>
    <w:rsid w:val="002F0E74"/>
    <w:rsid w:val="002F1CDB"/>
    <w:rsid w:val="002F2516"/>
    <w:rsid w:val="002F275E"/>
    <w:rsid w:val="002F2CA4"/>
    <w:rsid w:val="002F3019"/>
    <w:rsid w:val="002F3A7B"/>
    <w:rsid w:val="002F3FF6"/>
    <w:rsid w:val="002F41F1"/>
    <w:rsid w:val="002F4365"/>
    <w:rsid w:val="002F4B10"/>
    <w:rsid w:val="002F4FA0"/>
    <w:rsid w:val="002F5B2F"/>
    <w:rsid w:val="002F6407"/>
    <w:rsid w:val="002F669D"/>
    <w:rsid w:val="002F7FEB"/>
    <w:rsid w:val="003000B6"/>
    <w:rsid w:val="00300AFC"/>
    <w:rsid w:val="00301068"/>
    <w:rsid w:val="00302126"/>
    <w:rsid w:val="00302988"/>
    <w:rsid w:val="00302DE5"/>
    <w:rsid w:val="00302EF1"/>
    <w:rsid w:val="00302F4C"/>
    <w:rsid w:val="003034CF"/>
    <w:rsid w:val="003035AD"/>
    <w:rsid w:val="00305488"/>
    <w:rsid w:val="0030602E"/>
    <w:rsid w:val="003061DB"/>
    <w:rsid w:val="00306B0E"/>
    <w:rsid w:val="00306E1B"/>
    <w:rsid w:val="00307930"/>
    <w:rsid w:val="00307E17"/>
    <w:rsid w:val="0031099E"/>
    <w:rsid w:val="003118A7"/>
    <w:rsid w:val="0031258A"/>
    <w:rsid w:val="00312DB2"/>
    <w:rsid w:val="003134A1"/>
    <w:rsid w:val="003139C1"/>
    <w:rsid w:val="00314DF5"/>
    <w:rsid w:val="0031516B"/>
    <w:rsid w:val="00315885"/>
    <w:rsid w:val="00316B95"/>
    <w:rsid w:val="00317042"/>
    <w:rsid w:val="003172E9"/>
    <w:rsid w:val="00317C01"/>
    <w:rsid w:val="00317D0F"/>
    <w:rsid w:val="00317FC7"/>
    <w:rsid w:val="00320484"/>
    <w:rsid w:val="00320F8A"/>
    <w:rsid w:val="0032109E"/>
    <w:rsid w:val="0032126A"/>
    <w:rsid w:val="00321349"/>
    <w:rsid w:val="00321577"/>
    <w:rsid w:val="00321AF0"/>
    <w:rsid w:val="00321B89"/>
    <w:rsid w:val="00321BDB"/>
    <w:rsid w:val="0032235C"/>
    <w:rsid w:val="00323D65"/>
    <w:rsid w:val="00325D68"/>
    <w:rsid w:val="00325DEE"/>
    <w:rsid w:val="00326191"/>
    <w:rsid w:val="0032621C"/>
    <w:rsid w:val="003264A7"/>
    <w:rsid w:val="00330321"/>
    <w:rsid w:val="003308C7"/>
    <w:rsid w:val="00330FC1"/>
    <w:rsid w:val="00331A48"/>
    <w:rsid w:val="00331F3B"/>
    <w:rsid w:val="00332075"/>
    <w:rsid w:val="00332DA2"/>
    <w:rsid w:val="00332E7C"/>
    <w:rsid w:val="00333185"/>
    <w:rsid w:val="003334A3"/>
    <w:rsid w:val="00333A1B"/>
    <w:rsid w:val="00333FE2"/>
    <w:rsid w:val="003356CE"/>
    <w:rsid w:val="003356F4"/>
    <w:rsid w:val="00335B97"/>
    <w:rsid w:val="003362D5"/>
    <w:rsid w:val="003365BF"/>
    <w:rsid w:val="00340B95"/>
    <w:rsid w:val="00340F28"/>
    <w:rsid w:val="00341301"/>
    <w:rsid w:val="003413A5"/>
    <w:rsid w:val="0034201B"/>
    <w:rsid w:val="003423D8"/>
    <w:rsid w:val="00342960"/>
    <w:rsid w:val="00342EBA"/>
    <w:rsid w:val="00343417"/>
    <w:rsid w:val="00343B6C"/>
    <w:rsid w:val="00343FD1"/>
    <w:rsid w:val="00344B0B"/>
    <w:rsid w:val="00344F32"/>
    <w:rsid w:val="0034691B"/>
    <w:rsid w:val="00347016"/>
    <w:rsid w:val="003474F0"/>
    <w:rsid w:val="00347E88"/>
    <w:rsid w:val="003508DC"/>
    <w:rsid w:val="0035123C"/>
    <w:rsid w:val="003524FA"/>
    <w:rsid w:val="00353E4C"/>
    <w:rsid w:val="00354D09"/>
    <w:rsid w:val="00356011"/>
    <w:rsid w:val="003561B1"/>
    <w:rsid w:val="003564EF"/>
    <w:rsid w:val="00360594"/>
    <w:rsid w:val="00362758"/>
    <w:rsid w:val="003630AC"/>
    <w:rsid w:val="003631EE"/>
    <w:rsid w:val="003632D9"/>
    <w:rsid w:val="00363902"/>
    <w:rsid w:val="00363C45"/>
    <w:rsid w:val="003646C3"/>
    <w:rsid w:val="003653F7"/>
    <w:rsid w:val="00365E17"/>
    <w:rsid w:val="0036600B"/>
    <w:rsid w:val="00366E31"/>
    <w:rsid w:val="003670BB"/>
    <w:rsid w:val="00367182"/>
    <w:rsid w:val="0036780D"/>
    <w:rsid w:val="00367A65"/>
    <w:rsid w:val="003702A6"/>
    <w:rsid w:val="0037058D"/>
    <w:rsid w:val="00370619"/>
    <w:rsid w:val="00370875"/>
    <w:rsid w:val="003711E8"/>
    <w:rsid w:val="00371CE9"/>
    <w:rsid w:val="003740AC"/>
    <w:rsid w:val="0037484F"/>
    <w:rsid w:val="00374D89"/>
    <w:rsid w:val="00376131"/>
    <w:rsid w:val="0037688A"/>
    <w:rsid w:val="00376CFE"/>
    <w:rsid w:val="00376D5D"/>
    <w:rsid w:val="00377A85"/>
    <w:rsid w:val="003802AD"/>
    <w:rsid w:val="00380D4D"/>
    <w:rsid w:val="00380F55"/>
    <w:rsid w:val="00381207"/>
    <w:rsid w:val="003813F5"/>
    <w:rsid w:val="003817FE"/>
    <w:rsid w:val="00381981"/>
    <w:rsid w:val="003821A8"/>
    <w:rsid w:val="0038275A"/>
    <w:rsid w:val="0038357A"/>
    <w:rsid w:val="00383E03"/>
    <w:rsid w:val="003847CB"/>
    <w:rsid w:val="003848B5"/>
    <w:rsid w:val="00385208"/>
    <w:rsid w:val="003855C0"/>
    <w:rsid w:val="003868A6"/>
    <w:rsid w:val="0038794D"/>
    <w:rsid w:val="003904F0"/>
    <w:rsid w:val="0039094E"/>
    <w:rsid w:val="00390FF4"/>
    <w:rsid w:val="00392282"/>
    <w:rsid w:val="00392D4F"/>
    <w:rsid w:val="003940E8"/>
    <w:rsid w:val="003946B6"/>
    <w:rsid w:val="00394A2C"/>
    <w:rsid w:val="00394E85"/>
    <w:rsid w:val="00395026"/>
    <w:rsid w:val="00395267"/>
    <w:rsid w:val="003952C4"/>
    <w:rsid w:val="00395CB2"/>
    <w:rsid w:val="00395D5F"/>
    <w:rsid w:val="00396014"/>
    <w:rsid w:val="00397354"/>
    <w:rsid w:val="0039784E"/>
    <w:rsid w:val="00397EB0"/>
    <w:rsid w:val="003A0DB6"/>
    <w:rsid w:val="003A100B"/>
    <w:rsid w:val="003A16EB"/>
    <w:rsid w:val="003A2454"/>
    <w:rsid w:val="003A35A1"/>
    <w:rsid w:val="003A3948"/>
    <w:rsid w:val="003A43D0"/>
    <w:rsid w:val="003A4DAD"/>
    <w:rsid w:val="003A4FDF"/>
    <w:rsid w:val="003A53F8"/>
    <w:rsid w:val="003A6669"/>
    <w:rsid w:val="003A6A04"/>
    <w:rsid w:val="003A6B5C"/>
    <w:rsid w:val="003B0439"/>
    <w:rsid w:val="003B0869"/>
    <w:rsid w:val="003B0EBA"/>
    <w:rsid w:val="003B14BC"/>
    <w:rsid w:val="003B1725"/>
    <w:rsid w:val="003B1CA6"/>
    <w:rsid w:val="003B2041"/>
    <w:rsid w:val="003B269A"/>
    <w:rsid w:val="003B28A7"/>
    <w:rsid w:val="003B335C"/>
    <w:rsid w:val="003B346F"/>
    <w:rsid w:val="003B3EBC"/>
    <w:rsid w:val="003B4047"/>
    <w:rsid w:val="003B4EA0"/>
    <w:rsid w:val="003B79DF"/>
    <w:rsid w:val="003B7A21"/>
    <w:rsid w:val="003C07AC"/>
    <w:rsid w:val="003C0A6D"/>
    <w:rsid w:val="003C0B57"/>
    <w:rsid w:val="003C0FE6"/>
    <w:rsid w:val="003C19B1"/>
    <w:rsid w:val="003C3496"/>
    <w:rsid w:val="003C399B"/>
    <w:rsid w:val="003C3B94"/>
    <w:rsid w:val="003C4306"/>
    <w:rsid w:val="003C4E5F"/>
    <w:rsid w:val="003C5306"/>
    <w:rsid w:val="003C5479"/>
    <w:rsid w:val="003C5B2C"/>
    <w:rsid w:val="003C62FE"/>
    <w:rsid w:val="003C65F4"/>
    <w:rsid w:val="003C74BC"/>
    <w:rsid w:val="003C75FF"/>
    <w:rsid w:val="003D0391"/>
    <w:rsid w:val="003D041C"/>
    <w:rsid w:val="003D0497"/>
    <w:rsid w:val="003D0ACB"/>
    <w:rsid w:val="003D0BC6"/>
    <w:rsid w:val="003D1789"/>
    <w:rsid w:val="003D3305"/>
    <w:rsid w:val="003D351C"/>
    <w:rsid w:val="003D36C4"/>
    <w:rsid w:val="003D396A"/>
    <w:rsid w:val="003D3DF4"/>
    <w:rsid w:val="003D4C2B"/>
    <w:rsid w:val="003D52C2"/>
    <w:rsid w:val="003D66C9"/>
    <w:rsid w:val="003D6C48"/>
    <w:rsid w:val="003D733D"/>
    <w:rsid w:val="003D7A21"/>
    <w:rsid w:val="003D7C6B"/>
    <w:rsid w:val="003D7D56"/>
    <w:rsid w:val="003E0987"/>
    <w:rsid w:val="003E1568"/>
    <w:rsid w:val="003E32A3"/>
    <w:rsid w:val="003E3526"/>
    <w:rsid w:val="003E3677"/>
    <w:rsid w:val="003E74A6"/>
    <w:rsid w:val="003E76E8"/>
    <w:rsid w:val="003F047F"/>
    <w:rsid w:val="003F1DBF"/>
    <w:rsid w:val="003F212A"/>
    <w:rsid w:val="003F2E53"/>
    <w:rsid w:val="003F2F03"/>
    <w:rsid w:val="003F3DD2"/>
    <w:rsid w:val="003F46A0"/>
    <w:rsid w:val="003F4EE4"/>
    <w:rsid w:val="003F55F2"/>
    <w:rsid w:val="003F56B8"/>
    <w:rsid w:val="003F5C70"/>
    <w:rsid w:val="003F6413"/>
    <w:rsid w:val="003F6A8B"/>
    <w:rsid w:val="003F6BD4"/>
    <w:rsid w:val="004005AF"/>
    <w:rsid w:val="004018BA"/>
    <w:rsid w:val="00401ECD"/>
    <w:rsid w:val="0040275F"/>
    <w:rsid w:val="004029C9"/>
    <w:rsid w:val="00403B07"/>
    <w:rsid w:val="00403CA8"/>
    <w:rsid w:val="00404EAA"/>
    <w:rsid w:val="00405189"/>
    <w:rsid w:val="0040530F"/>
    <w:rsid w:val="004053A6"/>
    <w:rsid w:val="004059E0"/>
    <w:rsid w:val="00405BA5"/>
    <w:rsid w:val="00406FB4"/>
    <w:rsid w:val="00407104"/>
    <w:rsid w:val="0040715C"/>
    <w:rsid w:val="00407554"/>
    <w:rsid w:val="00407597"/>
    <w:rsid w:val="00407AAF"/>
    <w:rsid w:val="00407E60"/>
    <w:rsid w:val="00407F10"/>
    <w:rsid w:val="004106EC"/>
    <w:rsid w:val="0041248A"/>
    <w:rsid w:val="004126E0"/>
    <w:rsid w:val="00412A5E"/>
    <w:rsid w:val="00412A9A"/>
    <w:rsid w:val="00412E14"/>
    <w:rsid w:val="004134D9"/>
    <w:rsid w:val="004134E4"/>
    <w:rsid w:val="0041388D"/>
    <w:rsid w:val="00413DD7"/>
    <w:rsid w:val="0041506F"/>
    <w:rsid w:val="004152BB"/>
    <w:rsid w:val="004159A1"/>
    <w:rsid w:val="004168EA"/>
    <w:rsid w:val="00416D6B"/>
    <w:rsid w:val="00417755"/>
    <w:rsid w:val="00417C37"/>
    <w:rsid w:val="00417DC1"/>
    <w:rsid w:val="00420E5F"/>
    <w:rsid w:val="00421084"/>
    <w:rsid w:val="00422587"/>
    <w:rsid w:val="00423F9A"/>
    <w:rsid w:val="00424EF7"/>
    <w:rsid w:val="0042535E"/>
    <w:rsid w:val="00425912"/>
    <w:rsid w:val="004259E7"/>
    <w:rsid w:val="00426581"/>
    <w:rsid w:val="00426727"/>
    <w:rsid w:val="00430979"/>
    <w:rsid w:val="00430C94"/>
    <w:rsid w:val="00431BC8"/>
    <w:rsid w:val="00431EB4"/>
    <w:rsid w:val="00432379"/>
    <w:rsid w:val="00432805"/>
    <w:rsid w:val="00433B97"/>
    <w:rsid w:val="0043417B"/>
    <w:rsid w:val="00434589"/>
    <w:rsid w:val="00434703"/>
    <w:rsid w:val="00434B26"/>
    <w:rsid w:val="0043598B"/>
    <w:rsid w:val="004364AB"/>
    <w:rsid w:val="0043674F"/>
    <w:rsid w:val="00437184"/>
    <w:rsid w:val="00440A6E"/>
    <w:rsid w:val="00440E18"/>
    <w:rsid w:val="00441537"/>
    <w:rsid w:val="00441BD4"/>
    <w:rsid w:val="00442212"/>
    <w:rsid w:val="00442B9A"/>
    <w:rsid w:val="00442FEE"/>
    <w:rsid w:val="00443BC2"/>
    <w:rsid w:val="00443EC1"/>
    <w:rsid w:val="004445B2"/>
    <w:rsid w:val="004456F3"/>
    <w:rsid w:val="00445F70"/>
    <w:rsid w:val="00446126"/>
    <w:rsid w:val="004461C6"/>
    <w:rsid w:val="004477F1"/>
    <w:rsid w:val="00447F7F"/>
    <w:rsid w:val="0045030D"/>
    <w:rsid w:val="0045078D"/>
    <w:rsid w:val="00450BEA"/>
    <w:rsid w:val="00450EF0"/>
    <w:rsid w:val="004510A0"/>
    <w:rsid w:val="0045158F"/>
    <w:rsid w:val="00451E14"/>
    <w:rsid w:val="00452717"/>
    <w:rsid w:val="00452FB3"/>
    <w:rsid w:val="00453247"/>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987"/>
    <w:rsid w:val="00462C59"/>
    <w:rsid w:val="00464F36"/>
    <w:rsid w:val="00465CDC"/>
    <w:rsid w:val="00465FC4"/>
    <w:rsid w:val="00466857"/>
    <w:rsid w:val="00466B09"/>
    <w:rsid w:val="00466BD1"/>
    <w:rsid w:val="004676C1"/>
    <w:rsid w:val="00467BD3"/>
    <w:rsid w:val="00467C95"/>
    <w:rsid w:val="00467ED4"/>
    <w:rsid w:val="004704B0"/>
    <w:rsid w:val="0047224F"/>
    <w:rsid w:val="00472DC2"/>
    <w:rsid w:val="00472FC6"/>
    <w:rsid w:val="004731F2"/>
    <w:rsid w:val="0047483C"/>
    <w:rsid w:val="00476053"/>
    <w:rsid w:val="00476641"/>
    <w:rsid w:val="00476830"/>
    <w:rsid w:val="00476E3B"/>
    <w:rsid w:val="00476F7C"/>
    <w:rsid w:val="00477621"/>
    <w:rsid w:val="004809A6"/>
    <w:rsid w:val="00480C98"/>
    <w:rsid w:val="00481542"/>
    <w:rsid w:val="00481574"/>
    <w:rsid w:val="00482108"/>
    <w:rsid w:val="00482531"/>
    <w:rsid w:val="00482BC7"/>
    <w:rsid w:val="00482FCB"/>
    <w:rsid w:val="00483231"/>
    <w:rsid w:val="0048402F"/>
    <w:rsid w:val="00484821"/>
    <w:rsid w:val="00485818"/>
    <w:rsid w:val="00486413"/>
    <w:rsid w:val="0048698A"/>
    <w:rsid w:val="00486DA0"/>
    <w:rsid w:val="00487199"/>
    <w:rsid w:val="00487335"/>
    <w:rsid w:val="00491D0A"/>
    <w:rsid w:val="00491F63"/>
    <w:rsid w:val="004925A1"/>
    <w:rsid w:val="00492693"/>
    <w:rsid w:val="0049360D"/>
    <w:rsid w:val="0049363D"/>
    <w:rsid w:val="004947AF"/>
    <w:rsid w:val="004947FD"/>
    <w:rsid w:val="004949B3"/>
    <w:rsid w:val="00494CDE"/>
    <w:rsid w:val="00495047"/>
    <w:rsid w:val="00495DD9"/>
    <w:rsid w:val="00495E4F"/>
    <w:rsid w:val="00496AC4"/>
    <w:rsid w:val="00497321"/>
    <w:rsid w:val="004973ED"/>
    <w:rsid w:val="00497B7B"/>
    <w:rsid w:val="00497F36"/>
    <w:rsid w:val="004A2629"/>
    <w:rsid w:val="004A30FA"/>
    <w:rsid w:val="004A3FA6"/>
    <w:rsid w:val="004A4169"/>
    <w:rsid w:val="004A5441"/>
    <w:rsid w:val="004A6CAA"/>
    <w:rsid w:val="004A6CF5"/>
    <w:rsid w:val="004A6F71"/>
    <w:rsid w:val="004B0E85"/>
    <w:rsid w:val="004B0E9E"/>
    <w:rsid w:val="004B1425"/>
    <w:rsid w:val="004B169F"/>
    <w:rsid w:val="004B1F8C"/>
    <w:rsid w:val="004B372F"/>
    <w:rsid w:val="004B4BEE"/>
    <w:rsid w:val="004B5331"/>
    <w:rsid w:val="004B53BA"/>
    <w:rsid w:val="004B61B8"/>
    <w:rsid w:val="004B6DAB"/>
    <w:rsid w:val="004B7539"/>
    <w:rsid w:val="004C13CC"/>
    <w:rsid w:val="004C1D2D"/>
    <w:rsid w:val="004C1D7D"/>
    <w:rsid w:val="004C21EE"/>
    <w:rsid w:val="004C3350"/>
    <w:rsid w:val="004C49FB"/>
    <w:rsid w:val="004C523B"/>
    <w:rsid w:val="004C594D"/>
    <w:rsid w:val="004C68E3"/>
    <w:rsid w:val="004C72FC"/>
    <w:rsid w:val="004C7334"/>
    <w:rsid w:val="004C7377"/>
    <w:rsid w:val="004C79A0"/>
    <w:rsid w:val="004D0ACF"/>
    <w:rsid w:val="004D0D2E"/>
    <w:rsid w:val="004D0DFC"/>
    <w:rsid w:val="004D0E7B"/>
    <w:rsid w:val="004D0EF2"/>
    <w:rsid w:val="004D140E"/>
    <w:rsid w:val="004D238A"/>
    <w:rsid w:val="004D3CEB"/>
    <w:rsid w:val="004D4312"/>
    <w:rsid w:val="004D4DBB"/>
    <w:rsid w:val="004D50F2"/>
    <w:rsid w:val="004D59DE"/>
    <w:rsid w:val="004D5B07"/>
    <w:rsid w:val="004D5FAD"/>
    <w:rsid w:val="004D62E4"/>
    <w:rsid w:val="004D6553"/>
    <w:rsid w:val="004D6E40"/>
    <w:rsid w:val="004D72C1"/>
    <w:rsid w:val="004D7FD5"/>
    <w:rsid w:val="004E17CD"/>
    <w:rsid w:val="004E3E63"/>
    <w:rsid w:val="004E4800"/>
    <w:rsid w:val="004E53FA"/>
    <w:rsid w:val="004E58E9"/>
    <w:rsid w:val="004E5F37"/>
    <w:rsid w:val="004E6F4C"/>
    <w:rsid w:val="004E725A"/>
    <w:rsid w:val="004F034D"/>
    <w:rsid w:val="004F0457"/>
    <w:rsid w:val="004F0CEC"/>
    <w:rsid w:val="004F0E58"/>
    <w:rsid w:val="004F1A5C"/>
    <w:rsid w:val="004F1A5D"/>
    <w:rsid w:val="004F2172"/>
    <w:rsid w:val="004F217B"/>
    <w:rsid w:val="004F2381"/>
    <w:rsid w:val="004F25AA"/>
    <w:rsid w:val="004F36CE"/>
    <w:rsid w:val="004F3C6D"/>
    <w:rsid w:val="004F4126"/>
    <w:rsid w:val="004F5952"/>
    <w:rsid w:val="004F681E"/>
    <w:rsid w:val="004F7448"/>
    <w:rsid w:val="004F74CF"/>
    <w:rsid w:val="004F774C"/>
    <w:rsid w:val="004F790E"/>
    <w:rsid w:val="00500791"/>
    <w:rsid w:val="0050152D"/>
    <w:rsid w:val="00501CBA"/>
    <w:rsid w:val="00501EF2"/>
    <w:rsid w:val="00502BC6"/>
    <w:rsid w:val="00502E27"/>
    <w:rsid w:val="00503FB5"/>
    <w:rsid w:val="0050453C"/>
    <w:rsid w:val="00504547"/>
    <w:rsid w:val="00507D7B"/>
    <w:rsid w:val="00510119"/>
    <w:rsid w:val="005102A4"/>
    <w:rsid w:val="0051055C"/>
    <w:rsid w:val="0051183A"/>
    <w:rsid w:val="00512D78"/>
    <w:rsid w:val="00512DE3"/>
    <w:rsid w:val="00512E95"/>
    <w:rsid w:val="005133C6"/>
    <w:rsid w:val="00514288"/>
    <w:rsid w:val="005149F7"/>
    <w:rsid w:val="00514A8B"/>
    <w:rsid w:val="00515EF4"/>
    <w:rsid w:val="00516278"/>
    <w:rsid w:val="00516B13"/>
    <w:rsid w:val="0052042C"/>
    <w:rsid w:val="00521B46"/>
    <w:rsid w:val="00521F6D"/>
    <w:rsid w:val="005222DD"/>
    <w:rsid w:val="005223E9"/>
    <w:rsid w:val="005225B8"/>
    <w:rsid w:val="00524303"/>
    <w:rsid w:val="005246DC"/>
    <w:rsid w:val="005247C1"/>
    <w:rsid w:val="00524918"/>
    <w:rsid w:val="00524CD7"/>
    <w:rsid w:val="005261D4"/>
    <w:rsid w:val="00526667"/>
    <w:rsid w:val="0052716F"/>
    <w:rsid w:val="00527389"/>
    <w:rsid w:val="005273EB"/>
    <w:rsid w:val="00527DC0"/>
    <w:rsid w:val="00530493"/>
    <w:rsid w:val="0053069E"/>
    <w:rsid w:val="00530D1A"/>
    <w:rsid w:val="005310A7"/>
    <w:rsid w:val="00531DE4"/>
    <w:rsid w:val="00532226"/>
    <w:rsid w:val="005326DD"/>
    <w:rsid w:val="005328B4"/>
    <w:rsid w:val="00532997"/>
    <w:rsid w:val="00532FF2"/>
    <w:rsid w:val="00533233"/>
    <w:rsid w:val="00533DD5"/>
    <w:rsid w:val="0053420D"/>
    <w:rsid w:val="00534292"/>
    <w:rsid w:val="00534CC7"/>
    <w:rsid w:val="00535078"/>
    <w:rsid w:val="00535A01"/>
    <w:rsid w:val="00535D57"/>
    <w:rsid w:val="0053721F"/>
    <w:rsid w:val="0053726B"/>
    <w:rsid w:val="00540043"/>
    <w:rsid w:val="005403A3"/>
    <w:rsid w:val="00540635"/>
    <w:rsid w:val="00541075"/>
    <w:rsid w:val="005412B5"/>
    <w:rsid w:val="005414D7"/>
    <w:rsid w:val="00541963"/>
    <w:rsid w:val="00541BD7"/>
    <w:rsid w:val="00541C3A"/>
    <w:rsid w:val="005422AA"/>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69CB"/>
    <w:rsid w:val="005470A9"/>
    <w:rsid w:val="0054734D"/>
    <w:rsid w:val="00547B5F"/>
    <w:rsid w:val="00550011"/>
    <w:rsid w:val="00550B50"/>
    <w:rsid w:val="00551AC5"/>
    <w:rsid w:val="00551AEB"/>
    <w:rsid w:val="00551F10"/>
    <w:rsid w:val="00552F1B"/>
    <w:rsid w:val="00552F9A"/>
    <w:rsid w:val="005533FF"/>
    <w:rsid w:val="00553404"/>
    <w:rsid w:val="005535A4"/>
    <w:rsid w:val="00553757"/>
    <w:rsid w:val="00554F41"/>
    <w:rsid w:val="00554F9B"/>
    <w:rsid w:val="0055538B"/>
    <w:rsid w:val="00555965"/>
    <w:rsid w:val="00555EB8"/>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5C28"/>
    <w:rsid w:val="005675E6"/>
    <w:rsid w:val="00567AAC"/>
    <w:rsid w:val="00567C1C"/>
    <w:rsid w:val="00567D13"/>
    <w:rsid w:val="0057124D"/>
    <w:rsid w:val="00571855"/>
    <w:rsid w:val="00571E1D"/>
    <w:rsid w:val="005723F6"/>
    <w:rsid w:val="00572CF4"/>
    <w:rsid w:val="00573E54"/>
    <w:rsid w:val="005741AA"/>
    <w:rsid w:val="00574A83"/>
    <w:rsid w:val="00575105"/>
    <w:rsid w:val="0057545C"/>
    <w:rsid w:val="00575833"/>
    <w:rsid w:val="00576357"/>
    <w:rsid w:val="00576763"/>
    <w:rsid w:val="00577174"/>
    <w:rsid w:val="00577A42"/>
    <w:rsid w:val="00577E49"/>
    <w:rsid w:val="005801B7"/>
    <w:rsid w:val="00581323"/>
    <w:rsid w:val="005814D8"/>
    <w:rsid w:val="00582D4A"/>
    <w:rsid w:val="00582F9D"/>
    <w:rsid w:val="00583229"/>
    <w:rsid w:val="00583F68"/>
    <w:rsid w:val="00583F72"/>
    <w:rsid w:val="00584073"/>
    <w:rsid w:val="0058430D"/>
    <w:rsid w:val="00584AA2"/>
    <w:rsid w:val="005850BD"/>
    <w:rsid w:val="005851AA"/>
    <w:rsid w:val="0058568A"/>
    <w:rsid w:val="0058574B"/>
    <w:rsid w:val="005857A9"/>
    <w:rsid w:val="00585A48"/>
    <w:rsid w:val="005867EC"/>
    <w:rsid w:val="005868CF"/>
    <w:rsid w:val="00586E9A"/>
    <w:rsid w:val="00591147"/>
    <w:rsid w:val="00591B82"/>
    <w:rsid w:val="005923D3"/>
    <w:rsid w:val="00592582"/>
    <w:rsid w:val="00592E6E"/>
    <w:rsid w:val="00593232"/>
    <w:rsid w:val="00593CC9"/>
    <w:rsid w:val="00594255"/>
    <w:rsid w:val="00594501"/>
    <w:rsid w:val="00595AF5"/>
    <w:rsid w:val="00595E65"/>
    <w:rsid w:val="00596759"/>
    <w:rsid w:val="005968EB"/>
    <w:rsid w:val="0059704A"/>
    <w:rsid w:val="00597218"/>
    <w:rsid w:val="005975D4"/>
    <w:rsid w:val="00597E8D"/>
    <w:rsid w:val="005A0966"/>
    <w:rsid w:val="005A0DDC"/>
    <w:rsid w:val="005A1265"/>
    <w:rsid w:val="005A1A74"/>
    <w:rsid w:val="005A1DCA"/>
    <w:rsid w:val="005A2044"/>
    <w:rsid w:val="005A2188"/>
    <w:rsid w:val="005A2599"/>
    <w:rsid w:val="005A483A"/>
    <w:rsid w:val="005A5401"/>
    <w:rsid w:val="005A560E"/>
    <w:rsid w:val="005A710B"/>
    <w:rsid w:val="005A7330"/>
    <w:rsid w:val="005B1F4D"/>
    <w:rsid w:val="005B272A"/>
    <w:rsid w:val="005B2831"/>
    <w:rsid w:val="005B28FA"/>
    <w:rsid w:val="005B41C8"/>
    <w:rsid w:val="005B4E78"/>
    <w:rsid w:val="005B501D"/>
    <w:rsid w:val="005B559A"/>
    <w:rsid w:val="005B5A76"/>
    <w:rsid w:val="005B6F66"/>
    <w:rsid w:val="005B7359"/>
    <w:rsid w:val="005C0605"/>
    <w:rsid w:val="005C061C"/>
    <w:rsid w:val="005C0FEC"/>
    <w:rsid w:val="005C299D"/>
    <w:rsid w:val="005C2B44"/>
    <w:rsid w:val="005C2F5C"/>
    <w:rsid w:val="005C40C4"/>
    <w:rsid w:val="005C431B"/>
    <w:rsid w:val="005C5970"/>
    <w:rsid w:val="005C59AF"/>
    <w:rsid w:val="005C5A28"/>
    <w:rsid w:val="005C601C"/>
    <w:rsid w:val="005C638F"/>
    <w:rsid w:val="005C6953"/>
    <w:rsid w:val="005C6DC8"/>
    <w:rsid w:val="005C7157"/>
    <w:rsid w:val="005C7D5F"/>
    <w:rsid w:val="005D03C4"/>
    <w:rsid w:val="005D0511"/>
    <w:rsid w:val="005D065A"/>
    <w:rsid w:val="005D099F"/>
    <w:rsid w:val="005D0AC4"/>
    <w:rsid w:val="005D0C2F"/>
    <w:rsid w:val="005D1B4C"/>
    <w:rsid w:val="005D2062"/>
    <w:rsid w:val="005D22F8"/>
    <w:rsid w:val="005D4367"/>
    <w:rsid w:val="005D442E"/>
    <w:rsid w:val="005D4A94"/>
    <w:rsid w:val="005D4FFC"/>
    <w:rsid w:val="005D544A"/>
    <w:rsid w:val="005D5B47"/>
    <w:rsid w:val="005D5CB5"/>
    <w:rsid w:val="005D5E14"/>
    <w:rsid w:val="005D6244"/>
    <w:rsid w:val="005D64BB"/>
    <w:rsid w:val="005D74CC"/>
    <w:rsid w:val="005E0BE6"/>
    <w:rsid w:val="005E208E"/>
    <w:rsid w:val="005E2606"/>
    <w:rsid w:val="005E2D85"/>
    <w:rsid w:val="005E2EF6"/>
    <w:rsid w:val="005E2FD0"/>
    <w:rsid w:val="005E313A"/>
    <w:rsid w:val="005E3B8C"/>
    <w:rsid w:val="005E3CA9"/>
    <w:rsid w:val="005E41CD"/>
    <w:rsid w:val="005E58EF"/>
    <w:rsid w:val="005E5A82"/>
    <w:rsid w:val="005E69C9"/>
    <w:rsid w:val="005E6F51"/>
    <w:rsid w:val="005E7956"/>
    <w:rsid w:val="005E7AC5"/>
    <w:rsid w:val="005E7F3E"/>
    <w:rsid w:val="005F068D"/>
    <w:rsid w:val="005F0BFB"/>
    <w:rsid w:val="005F10A4"/>
    <w:rsid w:val="005F12BC"/>
    <w:rsid w:val="005F156B"/>
    <w:rsid w:val="005F17AF"/>
    <w:rsid w:val="005F2BBA"/>
    <w:rsid w:val="005F375E"/>
    <w:rsid w:val="005F3D49"/>
    <w:rsid w:val="005F3E99"/>
    <w:rsid w:val="005F6A67"/>
    <w:rsid w:val="005F7C66"/>
    <w:rsid w:val="005F7CBA"/>
    <w:rsid w:val="00600926"/>
    <w:rsid w:val="00601221"/>
    <w:rsid w:val="00601776"/>
    <w:rsid w:val="00601FFC"/>
    <w:rsid w:val="0060243F"/>
    <w:rsid w:val="00604DCB"/>
    <w:rsid w:val="0060563F"/>
    <w:rsid w:val="0060587D"/>
    <w:rsid w:val="00605D7F"/>
    <w:rsid w:val="00605E40"/>
    <w:rsid w:val="00606577"/>
    <w:rsid w:val="006065E6"/>
    <w:rsid w:val="00606601"/>
    <w:rsid w:val="00606BD6"/>
    <w:rsid w:val="00606C87"/>
    <w:rsid w:val="0060744A"/>
    <w:rsid w:val="00607C0F"/>
    <w:rsid w:val="00607F71"/>
    <w:rsid w:val="00610C3F"/>
    <w:rsid w:val="006113F1"/>
    <w:rsid w:val="00611682"/>
    <w:rsid w:val="00611C99"/>
    <w:rsid w:val="00611E56"/>
    <w:rsid w:val="00614354"/>
    <w:rsid w:val="006146A3"/>
    <w:rsid w:val="0061475F"/>
    <w:rsid w:val="0061507D"/>
    <w:rsid w:val="006155BD"/>
    <w:rsid w:val="006159AE"/>
    <w:rsid w:val="006161E0"/>
    <w:rsid w:val="006162B8"/>
    <w:rsid w:val="00616E28"/>
    <w:rsid w:val="00617627"/>
    <w:rsid w:val="00617ADC"/>
    <w:rsid w:val="006205E9"/>
    <w:rsid w:val="00620809"/>
    <w:rsid w:val="00620991"/>
    <w:rsid w:val="0062188D"/>
    <w:rsid w:val="00621EA1"/>
    <w:rsid w:val="00622080"/>
    <w:rsid w:val="00623273"/>
    <w:rsid w:val="0062346A"/>
    <w:rsid w:val="00623706"/>
    <w:rsid w:val="00623F46"/>
    <w:rsid w:val="00624C98"/>
    <w:rsid w:val="00624D19"/>
    <w:rsid w:val="0062563A"/>
    <w:rsid w:val="00625896"/>
    <w:rsid w:val="0062669E"/>
    <w:rsid w:val="00626814"/>
    <w:rsid w:val="00627114"/>
    <w:rsid w:val="00627168"/>
    <w:rsid w:val="00627F3F"/>
    <w:rsid w:val="00630E28"/>
    <w:rsid w:val="00631CA9"/>
    <w:rsid w:val="00631F32"/>
    <w:rsid w:val="00633463"/>
    <w:rsid w:val="0063398B"/>
    <w:rsid w:val="00633CC2"/>
    <w:rsid w:val="006341AD"/>
    <w:rsid w:val="00634A1C"/>
    <w:rsid w:val="00635199"/>
    <w:rsid w:val="006357D4"/>
    <w:rsid w:val="00635EBE"/>
    <w:rsid w:val="00636C5B"/>
    <w:rsid w:val="00637350"/>
    <w:rsid w:val="006379B5"/>
    <w:rsid w:val="00637D9A"/>
    <w:rsid w:val="0064042D"/>
    <w:rsid w:val="0064110C"/>
    <w:rsid w:val="0064152F"/>
    <w:rsid w:val="0064209D"/>
    <w:rsid w:val="00642513"/>
    <w:rsid w:val="0064312D"/>
    <w:rsid w:val="006434A0"/>
    <w:rsid w:val="00643935"/>
    <w:rsid w:val="00643E10"/>
    <w:rsid w:val="00644D75"/>
    <w:rsid w:val="00645B8F"/>
    <w:rsid w:val="00645FFE"/>
    <w:rsid w:val="00647998"/>
    <w:rsid w:val="006519F7"/>
    <w:rsid w:val="00651A42"/>
    <w:rsid w:val="006524A3"/>
    <w:rsid w:val="00652E45"/>
    <w:rsid w:val="006536B2"/>
    <w:rsid w:val="00653E71"/>
    <w:rsid w:val="00654656"/>
    <w:rsid w:val="00655A3E"/>
    <w:rsid w:val="00656502"/>
    <w:rsid w:val="00656510"/>
    <w:rsid w:val="00656736"/>
    <w:rsid w:val="00657734"/>
    <w:rsid w:val="00657803"/>
    <w:rsid w:val="00657A3A"/>
    <w:rsid w:val="00660296"/>
    <w:rsid w:val="00660E55"/>
    <w:rsid w:val="00661180"/>
    <w:rsid w:val="00661CA5"/>
    <w:rsid w:val="00662221"/>
    <w:rsid w:val="006627F9"/>
    <w:rsid w:val="00662D1B"/>
    <w:rsid w:val="00664357"/>
    <w:rsid w:val="0066505B"/>
    <w:rsid w:val="0066514E"/>
    <w:rsid w:val="00665883"/>
    <w:rsid w:val="006665FD"/>
    <w:rsid w:val="0066696B"/>
    <w:rsid w:val="006708E9"/>
    <w:rsid w:val="00671221"/>
    <w:rsid w:val="006715C9"/>
    <w:rsid w:val="00671B8F"/>
    <w:rsid w:val="00672DAB"/>
    <w:rsid w:val="00672EEE"/>
    <w:rsid w:val="0067305F"/>
    <w:rsid w:val="00673475"/>
    <w:rsid w:val="006734AD"/>
    <w:rsid w:val="00673511"/>
    <w:rsid w:val="00673829"/>
    <w:rsid w:val="00673D3F"/>
    <w:rsid w:val="00673D8E"/>
    <w:rsid w:val="00673FC5"/>
    <w:rsid w:val="0067470A"/>
    <w:rsid w:val="006756A7"/>
    <w:rsid w:val="00675BCC"/>
    <w:rsid w:val="00677274"/>
    <w:rsid w:val="0067783E"/>
    <w:rsid w:val="00677C94"/>
    <w:rsid w:val="00680926"/>
    <w:rsid w:val="00680B23"/>
    <w:rsid w:val="00680B4D"/>
    <w:rsid w:val="00680E06"/>
    <w:rsid w:val="0068167B"/>
    <w:rsid w:val="00681CC4"/>
    <w:rsid w:val="0068278C"/>
    <w:rsid w:val="00682D1C"/>
    <w:rsid w:val="0068311D"/>
    <w:rsid w:val="006834F6"/>
    <w:rsid w:val="00683684"/>
    <w:rsid w:val="006842A7"/>
    <w:rsid w:val="00684714"/>
    <w:rsid w:val="00684A60"/>
    <w:rsid w:val="00684BE2"/>
    <w:rsid w:val="00685ABF"/>
    <w:rsid w:val="00685B0E"/>
    <w:rsid w:val="00686027"/>
    <w:rsid w:val="00686982"/>
    <w:rsid w:val="00686EF8"/>
    <w:rsid w:val="0068789E"/>
    <w:rsid w:val="00687E46"/>
    <w:rsid w:val="00690D0C"/>
    <w:rsid w:val="006910F8"/>
    <w:rsid w:val="00691854"/>
    <w:rsid w:val="00691D16"/>
    <w:rsid w:val="00691E81"/>
    <w:rsid w:val="00692548"/>
    <w:rsid w:val="006925AE"/>
    <w:rsid w:val="00692F0C"/>
    <w:rsid w:val="006931AE"/>
    <w:rsid w:val="006932CD"/>
    <w:rsid w:val="00693493"/>
    <w:rsid w:val="00693C11"/>
    <w:rsid w:val="00694578"/>
    <w:rsid w:val="00694D60"/>
    <w:rsid w:val="00695EE9"/>
    <w:rsid w:val="00696175"/>
    <w:rsid w:val="006969DF"/>
    <w:rsid w:val="006A07C3"/>
    <w:rsid w:val="006A135B"/>
    <w:rsid w:val="006A16BA"/>
    <w:rsid w:val="006A1FA3"/>
    <w:rsid w:val="006A2150"/>
    <w:rsid w:val="006A2AA6"/>
    <w:rsid w:val="006A393A"/>
    <w:rsid w:val="006A3CC0"/>
    <w:rsid w:val="006A485A"/>
    <w:rsid w:val="006A4959"/>
    <w:rsid w:val="006A4EAE"/>
    <w:rsid w:val="006A698E"/>
    <w:rsid w:val="006A6E45"/>
    <w:rsid w:val="006B151D"/>
    <w:rsid w:val="006B2591"/>
    <w:rsid w:val="006B3D00"/>
    <w:rsid w:val="006B5197"/>
    <w:rsid w:val="006B527D"/>
    <w:rsid w:val="006B5525"/>
    <w:rsid w:val="006B5626"/>
    <w:rsid w:val="006B5A74"/>
    <w:rsid w:val="006B5B83"/>
    <w:rsid w:val="006B5D87"/>
    <w:rsid w:val="006B6073"/>
    <w:rsid w:val="006B62A7"/>
    <w:rsid w:val="006B63A0"/>
    <w:rsid w:val="006B662A"/>
    <w:rsid w:val="006C0116"/>
    <w:rsid w:val="006C054D"/>
    <w:rsid w:val="006C0911"/>
    <w:rsid w:val="006C0B5E"/>
    <w:rsid w:val="006C1576"/>
    <w:rsid w:val="006C1D39"/>
    <w:rsid w:val="006C2505"/>
    <w:rsid w:val="006C460E"/>
    <w:rsid w:val="006C4B16"/>
    <w:rsid w:val="006C531C"/>
    <w:rsid w:val="006C5517"/>
    <w:rsid w:val="006C620E"/>
    <w:rsid w:val="006C6932"/>
    <w:rsid w:val="006C6E4A"/>
    <w:rsid w:val="006C77E2"/>
    <w:rsid w:val="006C7A84"/>
    <w:rsid w:val="006D010B"/>
    <w:rsid w:val="006D0A95"/>
    <w:rsid w:val="006D0BCA"/>
    <w:rsid w:val="006D0C97"/>
    <w:rsid w:val="006D1141"/>
    <w:rsid w:val="006D1B82"/>
    <w:rsid w:val="006D21A4"/>
    <w:rsid w:val="006D24F3"/>
    <w:rsid w:val="006D2693"/>
    <w:rsid w:val="006D2F02"/>
    <w:rsid w:val="006D4179"/>
    <w:rsid w:val="006D4483"/>
    <w:rsid w:val="006D4A41"/>
    <w:rsid w:val="006D51D8"/>
    <w:rsid w:val="006D59E1"/>
    <w:rsid w:val="006D5EA8"/>
    <w:rsid w:val="006D6607"/>
    <w:rsid w:val="006D75F2"/>
    <w:rsid w:val="006E00EA"/>
    <w:rsid w:val="006E043B"/>
    <w:rsid w:val="006E0907"/>
    <w:rsid w:val="006E0977"/>
    <w:rsid w:val="006E0B7E"/>
    <w:rsid w:val="006E1280"/>
    <w:rsid w:val="006E291E"/>
    <w:rsid w:val="006E2D2D"/>
    <w:rsid w:val="006E2FEC"/>
    <w:rsid w:val="006E38E1"/>
    <w:rsid w:val="006E3B3F"/>
    <w:rsid w:val="006E454E"/>
    <w:rsid w:val="006E46D0"/>
    <w:rsid w:val="006E4B32"/>
    <w:rsid w:val="006E50E4"/>
    <w:rsid w:val="006E52E3"/>
    <w:rsid w:val="006E5DF5"/>
    <w:rsid w:val="006E6A2F"/>
    <w:rsid w:val="006E73AE"/>
    <w:rsid w:val="006E760B"/>
    <w:rsid w:val="006F06D9"/>
    <w:rsid w:val="006F0A96"/>
    <w:rsid w:val="006F1126"/>
    <w:rsid w:val="006F1C87"/>
    <w:rsid w:val="006F1E85"/>
    <w:rsid w:val="006F2563"/>
    <w:rsid w:val="006F341C"/>
    <w:rsid w:val="006F34E1"/>
    <w:rsid w:val="006F4716"/>
    <w:rsid w:val="006F666A"/>
    <w:rsid w:val="006F6997"/>
    <w:rsid w:val="006F7980"/>
    <w:rsid w:val="007005AE"/>
    <w:rsid w:val="00701000"/>
    <w:rsid w:val="007014F0"/>
    <w:rsid w:val="0070170D"/>
    <w:rsid w:val="007019FA"/>
    <w:rsid w:val="0070291A"/>
    <w:rsid w:val="00702DC0"/>
    <w:rsid w:val="00702E68"/>
    <w:rsid w:val="00703344"/>
    <w:rsid w:val="00704223"/>
    <w:rsid w:val="00704313"/>
    <w:rsid w:val="00704D9C"/>
    <w:rsid w:val="00704E5D"/>
    <w:rsid w:val="00705477"/>
    <w:rsid w:val="00705779"/>
    <w:rsid w:val="00705D8A"/>
    <w:rsid w:val="00707269"/>
    <w:rsid w:val="00707860"/>
    <w:rsid w:val="007100BC"/>
    <w:rsid w:val="007109F7"/>
    <w:rsid w:val="007110DC"/>
    <w:rsid w:val="00711300"/>
    <w:rsid w:val="00711815"/>
    <w:rsid w:val="00711A42"/>
    <w:rsid w:val="007127D3"/>
    <w:rsid w:val="007136C0"/>
    <w:rsid w:val="007150E4"/>
    <w:rsid w:val="007155B2"/>
    <w:rsid w:val="007156C9"/>
    <w:rsid w:val="00715C65"/>
    <w:rsid w:val="0071644D"/>
    <w:rsid w:val="00716808"/>
    <w:rsid w:val="0072192B"/>
    <w:rsid w:val="00721CA3"/>
    <w:rsid w:val="007223E3"/>
    <w:rsid w:val="0072259C"/>
    <w:rsid w:val="00722EA2"/>
    <w:rsid w:val="00722EB1"/>
    <w:rsid w:val="00722F3F"/>
    <w:rsid w:val="007246D4"/>
    <w:rsid w:val="007257F9"/>
    <w:rsid w:val="007259BF"/>
    <w:rsid w:val="00725C67"/>
    <w:rsid w:val="00725FDB"/>
    <w:rsid w:val="007265EF"/>
    <w:rsid w:val="00726639"/>
    <w:rsid w:val="00727365"/>
    <w:rsid w:val="007304A1"/>
    <w:rsid w:val="0073097F"/>
    <w:rsid w:val="00730E25"/>
    <w:rsid w:val="00731669"/>
    <w:rsid w:val="007323CD"/>
    <w:rsid w:val="00732517"/>
    <w:rsid w:val="00733083"/>
    <w:rsid w:val="0073317D"/>
    <w:rsid w:val="007337E7"/>
    <w:rsid w:val="007347E5"/>
    <w:rsid w:val="00734DB5"/>
    <w:rsid w:val="0073620A"/>
    <w:rsid w:val="0073680F"/>
    <w:rsid w:val="007377B3"/>
    <w:rsid w:val="00737D73"/>
    <w:rsid w:val="00740E36"/>
    <w:rsid w:val="007412CD"/>
    <w:rsid w:val="00742030"/>
    <w:rsid w:val="00743DF2"/>
    <w:rsid w:val="00744E62"/>
    <w:rsid w:val="007462BF"/>
    <w:rsid w:val="00746661"/>
    <w:rsid w:val="00747218"/>
    <w:rsid w:val="007476EE"/>
    <w:rsid w:val="00747B6E"/>
    <w:rsid w:val="00747FD1"/>
    <w:rsid w:val="00750DC9"/>
    <w:rsid w:val="00751196"/>
    <w:rsid w:val="00752382"/>
    <w:rsid w:val="00752424"/>
    <w:rsid w:val="00752730"/>
    <w:rsid w:val="00752976"/>
    <w:rsid w:val="00753527"/>
    <w:rsid w:val="00753DAF"/>
    <w:rsid w:val="0075478E"/>
    <w:rsid w:val="00754795"/>
    <w:rsid w:val="00754A77"/>
    <w:rsid w:val="00755B76"/>
    <w:rsid w:val="00761047"/>
    <w:rsid w:val="007619B6"/>
    <w:rsid w:val="00762190"/>
    <w:rsid w:val="0076238C"/>
    <w:rsid w:val="007625AC"/>
    <w:rsid w:val="0076350B"/>
    <w:rsid w:val="007642DF"/>
    <w:rsid w:val="00764673"/>
    <w:rsid w:val="00764A6B"/>
    <w:rsid w:val="00764C0C"/>
    <w:rsid w:val="00765C85"/>
    <w:rsid w:val="00765DA8"/>
    <w:rsid w:val="00765EA8"/>
    <w:rsid w:val="00766665"/>
    <w:rsid w:val="0076670C"/>
    <w:rsid w:val="00767740"/>
    <w:rsid w:val="00767845"/>
    <w:rsid w:val="007702C8"/>
    <w:rsid w:val="00770412"/>
    <w:rsid w:val="00770417"/>
    <w:rsid w:val="00770556"/>
    <w:rsid w:val="00770BA2"/>
    <w:rsid w:val="007716B1"/>
    <w:rsid w:val="00771CE5"/>
    <w:rsid w:val="00771E0B"/>
    <w:rsid w:val="007726C3"/>
    <w:rsid w:val="00772715"/>
    <w:rsid w:val="0077344D"/>
    <w:rsid w:val="00773C2A"/>
    <w:rsid w:val="00774368"/>
    <w:rsid w:val="0077451D"/>
    <w:rsid w:val="00774583"/>
    <w:rsid w:val="00774C01"/>
    <w:rsid w:val="00774CA1"/>
    <w:rsid w:val="0077569A"/>
    <w:rsid w:val="00776435"/>
    <w:rsid w:val="0077694A"/>
    <w:rsid w:val="00777363"/>
    <w:rsid w:val="00777FB4"/>
    <w:rsid w:val="007804B9"/>
    <w:rsid w:val="007804C9"/>
    <w:rsid w:val="00780D45"/>
    <w:rsid w:val="00781010"/>
    <w:rsid w:val="00781084"/>
    <w:rsid w:val="007811F5"/>
    <w:rsid w:val="007812B4"/>
    <w:rsid w:val="00781B55"/>
    <w:rsid w:val="00782926"/>
    <w:rsid w:val="00782945"/>
    <w:rsid w:val="00782C7B"/>
    <w:rsid w:val="00783294"/>
    <w:rsid w:val="007835FC"/>
    <w:rsid w:val="00784263"/>
    <w:rsid w:val="00785E3E"/>
    <w:rsid w:val="00786430"/>
    <w:rsid w:val="00787636"/>
    <w:rsid w:val="00787996"/>
    <w:rsid w:val="00787B04"/>
    <w:rsid w:val="00787B9B"/>
    <w:rsid w:val="00787D50"/>
    <w:rsid w:val="00790594"/>
    <w:rsid w:val="00790ABA"/>
    <w:rsid w:val="007910ED"/>
    <w:rsid w:val="0079362B"/>
    <w:rsid w:val="007944FB"/>
    <w:rsid w:val="00795604"/>
    <w:rsid w:val="00796834"/>
    <w:rsid w:val="007A08BF"/>
    <w:rsid w:val="007A1B71"/>
    <w:rsid w:val="007A1DD7"/>
    <w:rsid w:val="007A24E0"/>
    <w:rsid w:val="007A2E0B"/>
    <w:rsid w:val="007A3233"/>
    <w:rsid w:val="007A3E03"/>
    <w:rsid w:val="007A5622"/>
    <w:rsid w:val="007A5CCA"/>
    <w:rsid w:val="007A5D4D"/>
    <w:rsid w:val="007A5EE1"/>
    <w:rsid w:val="007A6D31"/>
    <w:rsid w:val="007A6D78"/>
    <w:rsid w:val="007B00EA"/>
    <w:rsid w:val="007B07AE"/>
    <w:rsid w:val="007B0ED4"/>
    <w:rsid w:val="007B2C9B"/>
    <w:rsid w:val="007B34ED"/>
    <w:rsid w:val="007B4B78"/>
    <w:rsid w:val="007B4B87"/>
    <w:rsid w:val="007B5CDE"/>
    <w:rsid w:val="007B5EFE"/>
    <w:rsid w:val="007B5F4A"/>
    <w:rsid w:val="007B642A"/>
    <w:rsid w:val="007B68D7"/>
    <w:rsid w:val="007B77A7"/>
    <w:rsid w:val="007B7A97"/>
    <w:rsid w:val="007B7B38"/>
    <w:rsid w:val="007B7DB4"/>
    <w:rsid w:val="007C048D"/>
    <w:rsid w:val="007C05A9"/>
    <w:rsid w:val="007C0613"/>
    <w:rsid w:val="007C0ADA"/>
    <w:rsid w:val="007C1983"/>
    <w:rsid w:val="007C1AC4"/>
    <w:rsid w:val="007C21BD"/>
    <w:rsid w:val="007C2EA7"/>
    <w:rsid w:val="007C459A"/>
    <w:rsid w:val="007C68D6"/>
    <w:rsid w:val="007C6CAF"/>
    <w:rsid w:val="007C790C"/>
    <w:rsid w:val="007D132E"/>
    <w:rsid w:val="007D156A"/>
    <w:rsid w:val="007D22FF"/>
    <w:rsid w:val="007D29D8"/>
    <w:rsid w:val="007D3E78"/>
    <w:rsid w:val="007D3E93"/>
    <w:rsid w:val="007D4221"/>
    <w:rsid w:val="007D43C9"/>
    <w:rsid w:val="007D56EB"/>
    <w:rsid w:val="007D5872"/>
    <w:rsid w:val="007D6F20"/>
    <w:rsid w:val="007E0105"/>
    <w:rsid w:val="007E0266"/>
    <w:rsid w:val="007E1269"/>
    <w:rsid w:val="007E1D50"/>
    <w:rsid w:val="007E282A"/>
    <w:rsid w:val="007E312F"/>
    <w:rsid w:val="007E3F14"/>
    <w:rsid w:val="007E418A"/>
    <w:rsid w:val="007E4D5B"/>
    <w:rsid w:val="007E51E2"/>
    <w:rsid w:val="007E6225"/>
    <w:rsid w:val="007E628A"/>
    <w:rsid w:val="007E6897"/>
    <w:rsid w:val="007E6E8C"/>
    <w:rsid w:val="007E7727"/>
    <w:rsid w:val="007E7DB0"/>
    <w:rsid w:val="007F0276"/>
    <w:rsid w:val="007F0C3D"/>
    <w:rsid w:val="007F27BB"/>
    <w:rsid w:val="007F2CA1"/>
    <w:rsid w:val="007F2F44"/>
    <w:rsid w:val="007F3377"/>
    <w:rsid w:val="007F34A9"/>
    <w:rsid w:val="007F3D92"/>
    <w:rsid w:val="007F3FE6"/>
    <w:rsid w:val="007F41A2"/>
    <w:rsid w:val="007F49B0"/>
    <w:rsid w:val="007F4EE2"/>
    <w:rsid w:val="007F6436"/>
    <w:rsid w:val="007F6BD5"/>
    <w:rsid w:val="007F6EAB"/>
    <w:rsid w:val="007F79FE"/>
    <w:rsid w:val="00800C7A"/>
    <w:rsid w:val="00801659"/>
    <w:rsid w:val="00801CC0"/>
    <w:rsid w:val="0080254F"/>
    <w:rsid w:val="008041CD"/>
    <w:rsid w:val="008041F1"/>
    <w:rsid w:val="00804913"/>
    <w:rsid w:val="00804FA3"/>
    <w:rsid w:val="0080528B"/>
    <w:rsid w:val="008053A3"/>
    <w:rsid w:val="0080587E"/>
    <w:rsid w:val="00805BED"/>
    <w:rsid w:val="008062DB"/>
    <w:rsid w:val="00806E2B"/>
    <w:rsid w:val="00807286"/>
    <w:rsid w:val="0080752B"/>
    <w:rsid w:val="0080795D"/>
    <w:rsid w:val="00807C36"/>
    <w:rsid w:val="0081003D"/>
    <w:rsid w:val="0081177F"/>
    <w:rsid w:val="00812549"/>
    <w:rsid w:val="00812643"/>
    <w:rsid w:val="00812E0D"/>
    <w:rsid w:val="00813656"/>
    <w:rsid w:val="00813FC9"/>
    <w:rsid w:val="008145BA"/>
    <w:rsid w:val="00815753"/>
    <w:rsid w:val="00815C7B"/>
    <w:rsid w:val="00815D85"/>
    <w:rsid w:val="008164DE"/>
    <w:rsid w:val="00817042"/>
    <w:rsid w:val="00817211"/>
    <w:rsid w:val="008174A4"/>
    <w:rsid w:val="00821824"/>
    <w:rsid w:val="00821A2D"/>
    <w:rsid w:val="008221EF"/>
    <w:rsid w:val="00822663"/>
    <w:rsid w:val="00822F15"/>
    <w:rsid w:val="0082391B"/>
    <w:rsid w:val="00823A9F"/>
    <w:rsid w:val="00823D73"/>
    <w:rsid w:val="0082496F"/>
    <w:rsid w:val="008271B8"/>
    <w:rsid w:val="008279F8"/>
    <w:rsid w:val="00827B1F"/>
    <w:rsid w:val="00830432"/>
    <w:rsid w:val="00830472"/>
    <w:rsid w:val="00830CA5"/>
    <w:rsid w:val="00831096"/>
    <w:rsid w:val="00831165"/>
    <w:rsid w:val="0083121A"/>
    <w:rsid w:val="008312C0"/>
    <w:rsid w:val="0083154C"/>
    <w:rsid w:val="00832F23"/>
    <w:rsid w:val="00833215"/>
    <w:rsid w:val="00833501"/>
    <w:rsid w:val="0083409B"/>
    <w:rsid w:val="00834BF3"/>
    <w:rsid w:val="0083500E"/>
    <w:rsid w:val="0083545F"/>
    <w:rsid w:val="0083582D"/>
    <w:rsid w:val="00835DCD"/>
    <w:rsid w:val="00836117"/>
    <w:rsid w:val="00836411"/>
    <w:rsid w:val="0083689E"/>
    <w:rsid w:val="00840AE1"/>
    <w:rsid w:val="00840F96"/>
    <w:rsid w:val="008413A0"/>
    <w:rsid w:val="008414C4"/>
    <w:rsid w:val="00842694"/>
    <w:rsid w:val="00843015"/>
    <w:rsid w:val="00843406"/>
    <w:rsid w:val="008440F7"/>
    <w:rsid w:val="00846057"/>
    <w:rsid w:val="00846426"/>
    <w:rsid w:val="00846616"/>
    <w:rsid w:val="00846CB9"/>
    <w:rsid w:val="0084752D"/>
    <w:rsid w:val="008507CF"/>
    <w:rsid w:val="00850E85"/>
    <w:rsid w:val="00851FE0"/>
    <w:rsid w:val="008524D6"/>
    <w:rsid w:val="00852623"/>
    <w:rsid w:val="008526EC"/>
    <w:rsid w:val="00852CBF"/>
    <w:rsid w:val="0085308E"/>
    <w:rsid w:val="00853A0E"/>
    <w:rsid w:val="00853D83"/>
    <w:rsid w:val="008561D3"/>
    <w:rsid w:val="00857059"/>
    <w:rsid w:val="0085720F"/>
    <w:rsid w:val="008573BE"/>
    <w:rsid w:val="00860090"/>
    <w:rsid w:val="00861F91"/>
    <w:rsid w:val="00861FEC"/>
    <w:rsid w:val="0086376D"/>
    <w:rsid w:val="0086405D"/>
    <w:rsid w:val="00864C0F"/>
    <w:rsid w:val="00864CF5"/>
    <w:rsid w:val="00866A1C"/>
    <w:rsid w:val="00867AAE"/>
    <w:rsid w:val="00867B7D"/>
    <w:rsid w:val="00867D3C"/>
    <w:rsid w:val="0087035B"/>
    <w:rsid w:val="008716CE"/>
    <w:rsid w:val="00871922"/>
    <w:rsid w:val="00871B8A"/>
    <w:rsid w:val="00872737"/>
    <w:rsid w:val="008729B5"/>
    <w:rsid w:val="00873545"/>
    <w:rsid w:val="0087399A"/>
    <w:rsid w:val="00874868"/>
    <w:rsid w:val="0087490E"/>
    <w:rsid w:val="00874A71"/>
    <w:rsid w:val="00874E71"/>
    <w:rsid w:val="008755EC"/>
    <w:rsid w:val="008761C7"/>
    <w:rsid w:val="008762F3"/>
    <w:rsid w:val="008774E5"/>
    <w:rsid w:val="00877891"/>
    <w:rsid w:val="008804E2"/>
    <w:rsid w:val="00880CA2"/>
    <w:rsid w:val="00881D39"/>
    <w:rsid w:val="008822D7"/>
    <w:rsid w:val="008829AB"/>
    <w:rsid w:val="00882C43"/>
    <w:rsid w:val="008835A9"/>
    <w:rsid w:val="0088389E"/>
    <w:rsid w:val="00884019"/>
    <w:rsid w:val="00885D0E"/>
    <w:rsid w:val="008865DD"/>
    <w:rsid w:val="00886A06"/>
    <w:rsid w:val="00887377"/>
    <w:rsid w:val="00887502"/>
    <w:rsid w:val="00887E02"/>
    <w:rsid w:val="008912A2"/>
    <w:rsid w:val="00891785"/>
    <w:rsid w:val="0089345A"/>
    <w:rsid w:val="008939FD"/>
    <w:rsid w:val="008940CA"/>
    <w:rsid w:val="0089477A"/>
    <w:rsid w:val="00894F67"/>
    <w:rsid w:val="00895658"/>
    <w:rsid w:val="00895748"/>
    <w:rsid w:val="008968F4"/>
    <w:rsid w:val="00897417"/>
    <w:rsid w:val="00897D19"/>
    <w:rsid w:val="00897E26"/>
    <w:rsid w:val="008A0064"/>
    <w:rsid w:val="008A01B3"/>
    <w:rsid w:val="008A04F0"/>
    <w:rsid w:val="008A0DA3"/>
    <w:rsid w:val="008A157C"/>
    <w:rsid w:val="008A16DC"/>
    <w:rsid w:val="008A26AD"/>
    <w:rsid w:val="008A2AEE"/>
    <w:rsid w:val="008A2E96"/>
    <w:rsid w:val="008A599B"/>
    <w:rsid w:val="008A652F"/>
    <w:rsid w:val="008A6AA4"/>
    <w:rsid w:val="008B0005"/>
    <w:rsid w:val="008B02EF"/>
    <w:rsid w:val="008B08EC"/>
    <w:rsid w:val="008B0913"/>
    <w:rsid w:val="008B0AAE"/>
    <w:rsid w:val="008B0ED6"/>
    <w:rsid w:val="008B0F9D"/>
    <w:rsid w:val="008B23AE"/>
    <w:rsid w:val="008B2E04"/>
    <w:rsid w:val="008B4306"/>
    <w:rsid w:val="008B5914"/>
    <w:rsid w:val="008B5EA6"/>
    <w:rsid w:val="008B61D5"/>
    <w:rsid w:val="008B6ABD"/>
    <w:rsid w:val="008B7A36"/>
    <w:rsid w:val="008B7B8D"/>
    <w:rsid w:val="008B7BF0"/>
    <w:rsid w:val="008C0120"/>
    <w:rsid w:val="008C0FB9"/>
    <w:rsid w:val="008C1042"/>
    <w:rsid w:val="008C162B"/>
    <w:rsid w:val="008C1714"/>
    <w:rsid w:val="008C1B76"/>
    <w:rsid w:val="008C2391"/>
    <w:rsid w:val="008C27EC"/>
    <w:rsid w:val="008C2ED5"/>
    <w:rsid w:val="008C3135"/>
    <w:rsid w:val="008C3E2C"/>
    <w:rsid w:val="008C546D"/>
    <w:rsid w:val="008C5AC7"/>
    <w:rsid w:val="008C5EDB"/>
    <w:rsid w:val="008C615C"/>
    <w:rsid w:val="008C6215"/>
    <w:rsid w:val="008C65F0"/>
    <w:rsid w:val="008C733D"/>
    <w:rsid w:val="008D0AF8"/>
    <w:rsid w:val="008D0DB4"/>
    <w:rsid w:val="008D1A52"/>
    <w:rsid w:val="008D1C87"/>
    <w:rsid w:val="008D243C"/>
    <w:rsid w:val="008D2DE5"/>
    <w:rsid w:val="008D2E91"/>
    <w:rsid w:val="008D38E9"/>
    <w:rsid w:val="008D40A2"/>
    <w:rsid w:val="008D41B8"/>
    <w:rsid w:val="008D4434"/>
    <w:rsid w:val="008D48C6"/>
    <w:rsid w:val="008D51E4"/>
    <w:rsid w:val="008D557B"/>
    <w:rsid w:val="008D6F21"/>
    <w:rsid w:val="008D71AC"/>
    <w:rsid w:val="008D7448"/>
    <w:rsid w:val="008D74AC"/>
    <w:rsid w:val="008D754A"/>
    <w:rsid w:val="008D7AE7"/>
    <w:rsid w:val="008D7F0F"/>
    <w:rsid w:val="008D7F40"/>
    <w:rsid w:val="008E0326"/>
    <w:rsid w:val="008E0579"/>
    <w:rsid w:val="008E0593"/>
    <w:rsid w:val="008E15EC"/>
    <w:rsid w:val="008E1B94"/>
    <w:rsid w:val="008E2AB6"/>
    <w:rsid w:val="008E2E9E"/>
    <w:rsid w:val="008E31EF"/>
    <w:rsid w:val="008E36C0"/>
    <w:rsid w:val="008E36F2"/>
    <w:rsid w:val="008E450B"/>
    <w:rsid w:val="008E4C23"/>
    <w:rsid w:val="008E5959"/>
    <w:rsid w:val="008E5A58"/>
    <w:rsid w:val="008E667F"/>
    <w:rsid w:val="008E676F"/>
    <w:rsid w:val="008E6785"/>
    <w:rsid w:val="008E68F7"/>
    <w:rsid w:val="008E7251"/>
    <w:rsid w:val="008E76EF"/>
    <w:rsid w:val="008E7D7C"/>
    <w:rsid w:val="008F0097"/>
    <w:rsid w:val="008F0442"/>
    <w:rsid w:val="008F1594"/>
    <w:rsid w:val="008F2449"/>
    <w:rsid w:val="008F2EC0"/>
    <w:rsid w:val="008F44DB"/>
    <w:rsid w:val="008F4615"/>
    <w:rsid w:val="008F49AF"/>
    <w:rsid w:val="008F4ABC"/>
    <w:rsid w:val="008F591D"/>
    <w:rsid w:val="008F60F8"/>
    <w:rsid w:val="008F7199"/>
    <w:rsid w:val="008F74BB"/>
    <w:rsid w:val="008F7728"/>
    <w:rsid w:val="008F7CB6"/>
    <w:rsid w:val="00900066"/>
    <w:rsid w:val="009007FB"/>
    <w:rsid w:val="00900807"/>
    <w:rsid w:val="009008A9"/>
    <w:rsid w:val="00901038"/>
    <w:rsid w:val="00901452"/>
    <w:rsid w:val="00901D78"/>
    <w:rsid w:val="00903003"/>
    <w:rsid w:val="009041B8"/>
    <w:rsid w:val="009048D8"/>
    <w:rsid w:val="00904A8C"/>
    <w:rsid w:val="00905040"/>
    <w:rsid w:val="00905A05"/>
    <w:rsid w:val="00906008"/>
    <w:rsid w:val="00906A75"/>
    <w:rsid w:val="00907267"/>
    <w:rsid w:val="00910579"/>
    <w:rsid w:val="009106BC"/>
    <w:rsid w:val="0091177E"/>
    <w:rsid w:val="0091193A"/>
    <w:rsid w:val="009123E5"/>
    <w:rsid w:val="00912C01"/>
    <w:rsid w:val="0091308A"/>
    <w:rsid w:val="009130AF"/>
    <w:rsid w:val="00913546"/>
    <w:rsid w:val="009141A9"/>
    <w:rsid w:val="00914BDB"/>
    <w:rsid w:val="0091673E"/>
    <w:rsid w:val="00916FAA"/>
    <w:rsid w:val="009177DF"/>
    <w:rsid w:val="00917C22"/>
    <w:rsid w:val="009203E8"/>
    <w:rsid w:val="00920617"/>
    <w:rsid w:val="00921423"/>
    <w:rsid w:val="009216DB"/>
    <w:rsid w:val="00925750"/>
    <w:rsid w:val="00925DB8"/>
    <w:rsid w:val="009260E8"/>
    <w:rsid w:val="009266AF"/>
    <w:rsid w:val="009267F8"/>
    <w:rsid w:val="00927552"/>
    <w:rsid w:val="009279DF"/>
    <w:rsid w:val="009304D4"/>
    <w:rsid w:val="009308E9"/>
    <w:rsid w:val="00930A79"/>
    <w:rsid w:val="00930B49"/>
    <w:rsid w:val="00930D5E"/>
    <w:rsid w:val="0093113F"/>
    <w:rsid w:val="00931B38"/>
    <w:rsid w:val="00931F98"/>
    <w:rsid w:val="0093270E"/>
    <w:rsid w:val="00932A01"/>
    <w:rsid w:val="009341F9"/>
    <w:rsid w:val="00934B9C"/>
    <w:rsid w:val="00935E18"/>
    <w:rsid w:val="0093687F"/>
    <w:rsid w:val="009377C8"/>
    <w:rsid w:val="009406FC"/>
    <w:rsid w:val="009414D8"/>
    <w:rsid w:val="0094248A"/>
    <w:rsid w:val="00942C5A"/>
    <w:rsid w:val="00943212"/>
    <w:rsid w:val="009432A8"/>
    <w:rsid w:val="00943761"/>
    <w:rsid w:val="00943F45"/>
    <w:rsid w:val="009446CB"/>
    <w:rsid w:val="00944F89"/>
    <w:rsid w:val="0094604D"/>
    <w:rsid w:val="00946A93"/>
    <w:rsid w:val="00946ED5"/>
    <w:rsid w:val="009470DA"/>
    <w:rsid w:val="009472AC"/>
    <w:rsid w:val="009517E6"/>
    <w:rsid w:val="0095190C"/>
    <w:rsid w:val="00951EE6"/>
    <w:rsid w:val="00952919"/>
    <w:rsid w:val="00953739"/>
    <w:rsid w:val="0095373D"/>
    <w:rsid w:val="00953775"/>
    <w:rsid w:val="00953D21"/>
    <w:rsid w:val="00954232"/>
    <w:rsid w:val="009547CF"/>
    <w:rsid w:val="00954942"/>
    <w:rsid w:val="00955A9E"/>
    <w:rsid w:val="00956918"/>
    <w:rsid w:val="00956AFC"/>
    <w:rsid w:val="0095721C"/>
    <w:rsid w:val="00957C2A"/>
    <w:rsid w:val="00957E4A"/>
    <w:rsid w:val="00957FF7"/>
    <w:rsid w:val="009612D6"/>
    <w:rsid w:val="0096288E"/>
    <w:rsid w:val="00963E11"/>
    <w:rsid w:val="00963E43"/>
    <w:rsid w:val="009656FC"/>
    <w:rsid w:val="00965718"/>
    <w:rsid w:val="00965777"/>
    <w:rsid w:val="00965D53"/>
    <w:rsid w:val="00965F42"/>
    <w:rsid w:val="00966437"/>
    <w:rsid w:val="00966F48"/>
    <w:rsid w:val="009677CB"/>
    <w:rsid w:val="009703A9"/>
    <w:rsid w:val="009708AE"/>
    <w:rsid w:val="00971220"/>
    <w:rsid w:val="00971DC1"/>
    <w:rsid w:val="00972D21"/>
    <w:rsid w:val="00974156"/>
    <w:rsid w:val="00974D6F"/>
    <w:rsid w:val="00975113"/>
    <w:rsid w:val="009757C2"/>
    <w:rsid w:val="00976456"/>
    <w:rsid w:val="00976475"/>
    <w:rsid w:val="0097769C"/>
    <w:rsid w:val="00977A83"/>
    <w:rsid w:val="00980207"/>
    <w:rsid w:val="009811FF"/>
    <w:rsid w:val="00981ADB"/>
    <w:rsid w:val="00981B7C"/>
    <w:rsid w:val="00982191"/>
    <w:rsid w:val="0098222D"/>
    <w:rsid w:val="009822AF"/>
    <w:rsid w:val="009825E8"/>
    <w:rsid w:val="00983488"/>
    <w:rsid w:val="009848F2"/>
    <w:rsid w:val="00984B31"/>
    <w:rsid w:val="009857C8"/>
    <w:rsid w:val="00985F6A"/>
    <w:rsid w:val="009872B9"/>
    <w:rsid w:val="009908F0"/>
    <w:rsid w:val="0099101D"/>
    <w:rsid w:val="009919D2"/>
    <w:rsid w:val="00991E89"/>
    <w:rsid w:val="00992355"/>
    <w:rsid w:val="009926E2"/>
    <w:rsid w:val="00993957"/>
    <w:rsid w:val="00993A1E"/>
    <w:rsid w:val="00993CDD"/>
    <w:rsid w:val="009946E6"/>
    <w:rsid w:val="0099471C"/>
    <w:rsid w:val="00994842"/>
    <w:rsid w:val="00994EC0"/>
    <w:rsid w:val="00995A2A"/>
    <w:rsid w:val="009963B6"/>
    <w:rsid w:val="00996786"/>
    <w:rsid w:val="0099687F"/>
    <w:rsid w:val="00996DF3"/>
    <w:rsid w:val="009A0C93"/>
    <w:rsid w:val="009A1515"/>
    <w:rsid w:val="009A1545"/>
    <w:rsid w:val="009A167F"/>
    <w:rsid w:val="009A18C4"/>
    <w:rsid w:val="009A1CED"/>
    <w:rsid w:val="009A22F9"/>
    <w:rsid w:val="009A27A1"/>
    <w:rsid w:val="009A32C6"/>
    <w:rsid w:val="009A38BC"/>
    <w:rsid w:val="009A48E0"/>
    <w:rsid w:val="009A4B03"/>
    <w:rsid w:val="009A573F"/>
    <w:rsid w:val="009A609C"/>
    <w:rsid w:val="009A72F9"/>
    <w:rsid w:val="009A7F90"/>
    <w:rsid w:val="009B0F82"/>
    <w:rsid w:val="009B1360"/>
    <w:rsid w:val="009B2C5D"/>
    <w:rsid w:val="009B3712"/>
    <w:rsid w:val="009B373A"/>
    <w:rsid w:val="009B3FD1"/>
    <w:rsid w:val="009B4528"/>
    <w:rsid w:val="009B462A"/>
    <w:rsid w:val="009B56B6"/>
    <w:rsid w:val="009B6EAB"/>
    <w:rsid w:val="009B7110"/>
    <w:rsid w:val="009B719A"/>
    <w:rsid w:val="009B7597"/>
    <w:rsid w:val="009C0242"/>
    <w:rsid w:val="009C0378"/>
    <w:rsid w:val="009C07AD"/>
    <w:rsid w:val="009C0E0B"/>
    <w:rsid w:val="009C1263"/>
    <w:rsid w:val="009C1D1F"/>
    <w:rsid w:val="009C1F0E"/>
    <w:rsid w:val="009C2439"/>
    <w:rsid w:val="009C2A58"/>
    <w:rsid w:val="009C2E11"/>
    <w:rsid w:val="009C332D"/>
    <w:rsid w:val="009C3946"/>
    <w:rsid w:val="009C3BA8"/>
    <w:rsid w:val="009C45A3"/>
    <w:rsid w:val="009C4DC6"/>
    <w:rsid w:val="009C4F47"/>
    <w:rsid w:val="009C5748"/>
    <w:rsid w:val="009C6082"/>
    <w:rsid w:val="009C64EA"/>
    <w:rsid w:val="009C6804"/>
    <w:rsid w:val="009C691E"/>
    <w:rsid w:val="009C6E3D"/>
    <w:rsid w:val="009C7344"/>
    <w:rsid w:val="009C7CF0"/>
    <w:rsid w:val="009D036D"/>
    <w:rsid w:val="009D06D9"/>
    <w:rsid w:val="009D06EB"/>
    <w:rsid w:val="009D1928"/>
    <w:rsid w:val="009D3B6A"/>
    <w:rsid w:val="009D3DF1"/>
    <w:rsid w:val="009D47A1"/>
    <w:rsid w:val="009D47AA"/>
    <w:rsid w:val="009D48DC"/>
    <w:rsid w:val="009D4EA1"/>
    <w:rsid w:val="009D50D3"/>
    <w:rsid w:val="009D55C7"/>
    <w:rsid w:val="009D5749"/>
    <w:rsid w:val="009D594D"/>
    <w:rsid w:val="009D5C8A"/>
    <w:rsid w:val="009D5C9E"/>
    <w:rsid w:val="009D67BD"/>
    <w:rsid w:val="009D6F05"/>
    <w:rsid w:val="009D6FC5"/>
    <w:rsid w:val="009D7029"/>
    <w:rsid w:val="009D75E4"/>
    <w:rsid w:val="009D7B57"/>
    <w:rsid w:val="009D7DA3"/>
    <w:rsid w:val="009E03FE"/>
    <w:rsid w:val="009E0C69"/>
    <w:rsid w:val="009E149B"/>
    <w:rsid w:val="009E1894"/>
    <w:rsid w:val="009E2B16"/>
    <w:rsid w:val="009E2BF8"/>
    <w:rsid w:val="009E2D49"/>
    <w:rsid w:val="009E3002"/>
    <w:rsid w:val="009E3A7B"/>
    <w:rsid w:val="009E47B3"/>
    <w:rsid w:val="009E50DF"/>
    <w:rsid w:val="009E52E3"/>
    <w:rsid w:val="009E54BC"/>
    <w:rsid w:val="009E564D"/>
    <w:rsid w:val="009E76E5"/>
    <w:rsid w:val="009E770E"/>
    <w:rsid w:val="009E7F8C"/>
    <w:rsid w:val="009F029B"/>
    <w:rsid w:val="009F1315"/>
    <w:rsid w:val="009F2065"/>
    <w:rsid w:val="009F25A7"/>
    <w:rsid w:val="009F25AF"/>
    <w:rsid w:val="009F269E"/>
    <w:rsid w:val="009F282C"/>
    <w:rsid w:val="009F2876"/>
    <w:rsid w:val="009F298F"/>
    <w:rsid w:val="009F3C10"/>
    <w:rsid w:val="009F4B15"/>
    <w:rsid w:val="009F4F1B"/>
    <w:rsid w:val="009F52A3"/>
    <w:rsid w:val="009F559A"/>
    <w:rsid w:val="009F7239"/>
    <w:rsid w:val="009F7D89"/>
    <w:rsid w:val="00A0071A"/>
    <w:rsid w:val="00A00E54"/>
    <w:rsid w:val="00A01875"/>
    <w:rsid w:val="00A01B88"/>
    <w:rsid w:val="00A024F6"/>
    <w:rsid w:val="00A028CF"/>
    <w:rsid w:val="00A032B2"/>
    <w:rsid w:val="00A0350E"/>
    <w:rsid w:val="00A0377F"/>
    <w:rsid w:val="00A03A9B"/>
    <w:rsid w:val="00A0485E"/>
    <w:rsid w:val="00A05175"/>
    <w:rsid w:val="00A061BA"/>
    <w:rsid w:val="00A06510"/>
    <w:rsid w:val="00A066BC"/>
    <w:rsid w:val="00A071CE"/>
    <w:rsid w:val="00A0724D"/>
    <w:rsid w:val="00A07E6B"/>
    <w:rsid w:val="00A10875"/>
    <w:rsid w:val="00A10BE9"/>
    <w:rsid w:val="00A10F56"/>
    <w:rsid w:val="00A11413"/>
    <w:rsid w:val="00A12C31"/>
    <w:rsid w:val="00A1332A"/>
    <w:rsid w:val="00A1353F"/>
    <w:rsid w:val="00A13C12"/>
    <w:rsid w:val="00A1418D"/>
    <w:rsid w:val="00A1500B"/>
    <w:rsid w:val="00A157E7"/>
    <w:rsid w:val="00A15DA7"/>
    <w:rsid w:val="00A16EE7"/>
    <w:rsid w:val="00A172BE"/>
    <w:rsid w:val="00A17A93"/>
    <w:rsid w:val="00A17BD0"/>
    <w:rsid w:val="00A17CD7"/>
    <w:rsid w:val="00A2002A"/>
    <w:rsid w:val="00A2017D"/>
    <w:rsid w:val="00A203AB"/>
    <w:rsid w:val="00A20D2E"/>
    <w:rsid w:val="00A21B39"/>
    <w:rsid w:val="00A21F1C"/>
    <w:rsid w:val="00A2213E"/>
    <w:rsid w:val="00A22AFB"/>
    <w:rsid w:val="00A23BFA"/>
    <w:rsid w:val="00A23D5B"/>
    <w:rsid w:val="00A23FD9"/>
    <w:rsid w:val="00A247F3"/>
    <w:rsid w:val="00A2507B"/>
    <w:rsid w:val="00A26CC5"/>
    <w:rsid w:val="00A26E74"/>
    <w:rsid w:val="00A27638"/>
    <w:rsid w:val="00A27C40"/>
    <w:rsid w:val="00A27D0C"/>
    <w:rsid w:val="00A27E72"/>
    <w:rsid w:val="00A30B11"/>
    <w:rsid w:val="00A30C1F"/>
    <w:rsid w:val="00A319AE"/>
    <w:rsid w:val="00A33031"/>
    <w:rsid w:val="00A330E5"/>
    <w:rsid w:val="00A3321F"/>
    <w:rsid w:val="00A333C6"/>
    <w:rsid w:val="00A33B95"/>
    <w:rsid w:val="00A33D05"/>
    <w:rsid w:val="00A33F5F"/>
    <w:rsid w:val="00A33FAC"/>
    <w:rsid w:val="00A34521"/>
    <w:rsid w:val="00A346E0"/>
    <w:rsid w:val="00A35873"/>
    <w:rsid w:val="00A36F13"/>
    <w:rsid w:val="00A3749B"/>
    <w:rsid w:val="00A3786D"/>
    <w:rsid w:val="00A40274"/>
    <w:rsid w:val="00A40375"/>
    <w:rsid w:val="00A405CB"/>
    <w:rsid w:val="00A40FB6"/>
    <w:rsid w:val="00A4118B"/>
    <w:rsid w:val="00A41808"/>
    <w:rsid w:val="00A428AB"/>
    <w:rsid w:val="00A429E6"/>
    <w:rsid w:val="00A438F0"/>
    <w:rsid w:val="00A43EDA"/>
    <w:rsid w:val="00A44009"/>
    <w:rsid w:val="00A44569"/>
    <w:rsid w:val="00A448CD"/>
    <w:rsid w:val="00A44CA4"/>
    <w:rsid w:val="00A4552A"/>
    <w:rsid w:val="00A4591C"/>
    <w:rsid w:val="00A45E01"/>
    <w:rsid w:val="00A466D8"/>
    <w:rsid w:val="00A4746D"/>
    <w:rsid w:val="00A47BC2"/>
    <w:rsid w:val="00A50201"/>
    <w:rsid w:val="00A50B0B"/>
    <w:rsid w:val="00A51183"/>
    <w:rsid w:val="00A52935"/>
    <w:rsid w:val="00A52B86"/>
    <w:rsid w:val="00A53446"/>
    <w:rsid w:val="00A549D6"/>
    <w:rsid w:val="00A5670E"/>
    <w:rsid w:val="00A568DD"/>
    <w:rsid w:val="00A56BFD"/>
    <w:rsid w:val="00A57C4C"/>
    <w:rsid w:val="00A601A1"/>
    <w:rsid w:val="00A60401"/>
    <w:rsid w:val="00A60B7C"/>
    <w:rsid w:val="00A60DE6"/>
    <w:rsid w:val="00A61912"/>
    <w:rsid w:val="00A62009"/>
    <w:rsid w:val="00A62B16"/>
    <w:rsid w:val="00A62D6C"/>
    <w:rsid w:val="00A62DEC"/>
    <w:rsid w:val="00A63636"/>
    <w:rsid w:val="00A646CD"/>
    <w:rsid w:val="00A64F2E"/>
    <w:rsid w:val="00A65101"/>
    <w:rsid w:val="00A65992"/>
    <w:rsid w:val="00A707E6"/>
    <w:rsid w:val="00A70942"/>
    <w:rsid w:val="00A71A27"/>
    <w:rsid w:val="00A723F7"/>
    <w:rsid w:val="00A72A3A"/>
    <w:rsid w:val="00A72B12"/>
    <w:rsid w:val="00A72D27"/>
    <w:rsid w:val="00A72E2D"/>
    <w:rsid w:val="00A7340B"/>
    <w:rsid w:val="00A73FE3"/>
    <w:rsid w:val="00A75A3C"/>
    <w:rsid w:val="00A75A51"/>
    <w:rsid w:val="00A765FA"/>
    <w:rsid w:val="00A77C9D"/>
    <w:rsid w:val="00A80AAC"/>
    <w:rsid w:val="00A81AF6"/>
    <w:rsid w:val="00A81D37"/>
    <w:rsid w:val="00A81F8F"/>
    <w:rsid w:val="00A82CB1"/>
    <w:rsid w:val="00A82EA2"/>
    <w:rsid w:val="00A83621"/>
    <w:rsid w:val="00A8433F"/>
    <w:rsid w:val="00A85104"/>
    <w:rsid w:val="00A854E8"/>
    <w:rsid w:val="00A85773"/>
    <w:rsid w:val="00A860B2"/>
    <w:rsid w:val="00A866B3"/>
    <w:rsid w:val="00A86780"/>
    <w:rsid w:val="00A86877"/>
    <w:rsid w:val="00A86A60"/>
    <w:rsid w:val="00A86D7A"/>
    <w:rsid w:val="00A86DB3"/>
    <w:rsid w:val="00A87E49"/>
    <w:rsid w:val="00A902B6"/>
    <w:rsid w:val="00A905BA"/>
    <w:rsid w:val="00A91EF0"/>
    <w:rsid w:val="00A938E0"/>
    <w:rsid w:val="00A93B06"/>
    <w:rsid w:val="00A93DF2"/>
    <w:rsid w:val="00A9432E"/>
    <w:rsid w:val="00A9457E"/>
    <w:rsid w:val="00A94738"/>
    <w:rsid w:val="00A947E2"/>
    <w:rsid w:val="00A94C02"/>
    <w:rsid w:val="00A94D3D"/>
    <w:rsid w:val="00A94FDF"/>
    <w:rsid w:val="00A95817"/>
    <w:rsid w:val="00A97EC7"/>
    <w:rsid w:val="00AA02E4"/>
    <w:rsid w:val="00AA0647"/>
    <w:rsid w:val="00AA0B21"/>
    <w:rsid w:val="00AA0F4D"/>
    <w:rsid w:val="00AA1835"/>
    <w:rsid w:val="00AA21A4"/>
    <w:rsid w:val="00AA21CD"/>
    <w:rsid w:val="00AA2CC4"/>
    <w:rsid w:val="00AA3975"/>
    <w:rsid w:val="00AA483D"/>
    <w:rsid w:val="00AA4991"/>
    <w:rsid w:val="00AA4DDA"/>
    <w:rsid w:val="00AA56FC"/>
    <w:rsid w:val="00AA592D"/>
    <w:rsid w:val="00AA5AD3"/>
    <w:rsid w:val="00AA5EC0"/>
    <w:rsid w:val="00AA6837"/>
    <w:rsid w:val="00AA68EF"/>
    <w:rsid w:val="00AA69BE"/>
    <w:rsid w:val="00AA6B16"/>
    <w:rsid w:val="00AB0098"/>
    <w:rsid w:val="00AB0C57"/>
    <w:rsid w:val="00AB1667"/>
    <w:rsid w:val="00AB223B"/>
    <w:rsid w:val="00AB48DD"/>
    <w:rsid w:val="00AB60A6"/>
    <w:rsid w:val="00AB64F8"/>
    <w:rsid w:val="00AB6630"/>
    <w:rsid w:val="00AB66E8"/>
    <w:rsid w:val="00AB71EC"/>
    <w:rsid w:val="00AB7E64"/>
    <w:rsid w:val="00AC1338"/>
    <w:rsid w:val="00AC1ADE"/>
    <w:rsid w:val="00AC1EF4"/>
    <w:rsid w:val="00AC28B1"/>
    <w:rsid w:val="00AC2980"/>
    <w:rsid w:val="00AC3BA6"/>
    <w:rsid w:val="00AC404D"/>
    <w:rsid w:val="00AC48A7"/>
    <w:rsid w:val="00AC4F3A"/>
    <w:rsid w:val="00AC5165"/>
    <w:rsid w:val="00AC61DE"/>
    <w:rsid w:val="00AC6C7B"/>
    <w:rsid w:val="00AC7E59"/>
    <w:rsid w:val="00AD0967"/>
    <w:rsid w:val="00AD0F99"/>
    <w:rsid w:val="00AD1A32"/>
    <w:rsid w:val="00AD1FEE"/>
    <w:rsid w:val="00AD224C"/>
    <w:rsid w:val="00AD32A0"/>
    <w:rsid w:val="00AD36CE"/>
    <w:rsid w:val="00AD38CC"/>
    <w:rsid w:val="00AD47E7"/>
    <w:rsid w:val="00AD53EA"/>
    <w:rsid w:val="00AD588F"/>
    <w:rsid w:val="00AD5C31"/>
    <w:rsid w:val="00AD6527"/>
    <w:rsid w:val="00AD6536"/>
    <w:rsid w:val="00AD6DB4"/>
    <w:rsid w:val="00AD7853"/>
    <w:rsid w:val="00AD7BC9"/>
    <w:rsid w:val="00AD7C09"/>
    <w:rsid w:val="00AD7E9D"/>
    <w:rsid w:val="00AE08F5"/>
    <w:rsid w:val="00AE12F3"/>
    <w:rsid w:val="00AE1CE5"/>
    <w:rsid w:val="00AE1E55"/>
    <w:rsid w:val="00AE24BE"/>
    <w:rsid w:val="00AE3436"/>
    <w:rsid w:val="00AE38C6"/>
    <w:rsid w:val="00AE3D1A"/>
    <w:rsid w:val="00AE433F"/>
    <w:rsid w:val="00AE4E8D"/>
    <w:rsid w:val="00AE50C5"/>
    <w:rsid w:val="00AE55C3"/>
    <w:rsid w:val="00AE5935"/>
    <w:rsid w:val="00AE63E5"/>
    <w:rsid w:val="00AE64A9"/>
    <w:rsid w:val="00AE6D38"/>
    <w:rsid w:val="00AE6E7A"/>
    <w:rsid w:val="00AE6F98"/>
    <w:rsid w:val="00AE709D"/>
    <w:rsid w:val="00AE7165"/>
    <w:rsid w:val="00AE7ACC"/>
    <w:rsid w:val="00AE7D8E"/>
    <w:rsid w:val="00AF07EF"/>
    <w:rsid w:val="00AF2A81"/>
    <w:rsid w:val="00AF2FE8"/>
    <w:rsid w:val="00AF3E5D"/>
    <w:rsid w:val="00AF426E"/>
    <w:rsid w:val="00AF65FF"/>
    <w:rsid w:val="00AF6659"/>
    <w:rsid w:val="00AF67A7"/>
    <w:rsid w:val="00AF6A72"/>
    <w:rsid w:val="00AF793E"/>
    <w:rsid w:val="00B00A28"/>
    <w:rsid w:val="00B00ABA"/>
    <w:rsid w:val="00B00BE0"/>
    <w:rsid w:val="00B01933"/>
    <w:rsid w:val="00B01F34"/>
    <w:rsid w:val="00B02FB2"/>
    <w:rsid w:val="00B03C1D"/>
    <w:rsid w:val="00B03FD2"/>
    <w:rsid w:val="00B041FF"/>
    <w:rsid w:val="00B05042"/>
    <w:rsid w:val="00B051E0"/>
    <w:rsid w:val="00B05A88"/>
    <w:rsid w:val="00B070CB"/>
    <w:rsid w:val="00B0776A"/>
    <w:rsid w:val="00B0782A"/>
    <w:rsid w:val="00B0791E"/>
    <w:rsid w:val="00B10588"/>
    <w:rsid w:val="00B10E8D"/>
    <w:rsid w:val="00B111C7"/>
    <w:rsid w:val="00B124DF"/>
    <w:rsid w:val="00B124F8"/>
    <w:rsid w:val="00B12C95"/>
    <w:rsid w:val="00B1333B"/>
    <w:rsid w:val="00B14BD1"/>
    <w:rsid w:val="00B16616"/>
    <w:rsid w:val="00B16ED3"/>
    <w:rsid w:val="00B17611"/>
    <w:rsid w:val="00B17BDD"/>
    <w:rsid w:val="00B17EE6"/>
    <w:rsid w:val="00B2013C"/>
    <w:rsid w:val="00B20876"/>
    <w:rsid w:val="00B20F28"/>
    <w:rsid w:val="00B213A8"/>
    <w:rsid w:val="00B21869"/>
    <w:rsid w:val="00B21AD7"/>
    <w:rsid w:val="00B21DA3"/>
    <w:rsid w:val="00B21E4F"/>
    <w:rsid w:val="00B22605"/>
    <w:rsid w:val="00B238F8"/>
    <w:rsid w:val="00B23DB8"/>
    <w:rsid w:val="00B24053"/>
    <w:rsid w:val="00B258FC"/>
    <w:rsid w:val="00B26BEF"/>
    <w:rsid w:val="00B30045"/>
    <w:rsid w:val="00B311A3"/>
    <w:rsid w:val="00B31F12"/>
    <w:rsid w:val="00B32E8E"/>
    <w:rsid w:val="00B35314"/>
    <w:rsid w:val="00B3709F"/>
    <w:rsid w:val="00B3772C"/>
    <w:rsid w:val="00B37A98"/>
    <w:rsid w:val="00B400CB"/>
    <w:rsid w:val="00B42471"/>
    <w:rsid w:val="00B427E6"/>
    <w:rsid w:val="00B4343E"/>
    <w:rsid w:val="00B43790"/>
    <w:rsid w:val="00B438B1"/>
    <w:rsid w:val="00B44C01"/>
    <w:rsid w:val="00B44C15"/>
    <w:rsid w:val="00B44CF9"/>
    <w:rsid w:val="00B45BE8"/>
    <w:rsid w:val="00B46527"/>
    <w:rsid w:val="00B4663A"/>
    <w:rsid w:val="00B46AF4"/>
    <w:rsid w:val="00B4717C"/>
    <w:rsid w:val="00B4740C"/>
    <w:rsid w:val="00B47BC3"/>
    <w:rsid w:val="00B504F8"/>
    <w:rsid w:val="00B5061C"/>
    <w:rsid w:val="00B5200C"/>
    <w:rsid w:val="00B5449A"/>
    <w:rsid w:val="00B55297"/>
    <w:rsid w:val="00B55E83"/>
    <w:rsid w:val="00B56D9C"/>
    <w:rsid w:val="00B572E6"/>
    <w:rsid w:val="00B57AD5"/>
    <w:rsid w:val="00B57D2C"/>
    <w:rsid w:val="00B60825"/>
    <w:rsid w:val="00B608EC"/>
    <w:rsid w:val="00B60CD2"/>
    <w:rsid w:val="00B60ECF"/>
    <w:rsid w:val="00B60F1C"/>
    <w:rsid w:val="00B61029"/>
    <w:rsid w:val="00B610E6"/>
    <w:rsid w:val="00B6118C"/>
    <w:rsid w:val="00B627EE"/>
    <w:rsid w:val="00B62813"/>
    <w:rsid w:val="00B63A5E"/>
    <w:rsid w:val="00B64534"/>
    <w:rsid w:val="00B64912"/>
    <w:rsid w:val="00B64EAD"/>
    <w:rsid w:val="00B6541B"/>
    <w:rsid w:val="00B6599D"/>
    <w:rsid w:val="00B65D42"/>
    <w:rsid w:val="00B66D05"/>
    <w:rsid w:val="00B66D72"/>
    <w:rsid w:val="00B671DE"/>
    <w:rsid w:val="00B674C3"/>
    <w:rsid w:val="00B67D4D"/>
    <w:rsid w:val="00B7044F"/>
    <w:rsid w:val="00B70B42"/>
    <w:rsid w:val="00B70E21"/>
    <w:rsid w:val="00B710C4"/>
    <w:rsid w:val="00B71CC4"/>
    <w:rsid w:val="00B72DC8"/>
    <w:rsid w:val="00B73958"/>
    <w:rsid w:val="00B739D8"/>
    <w:rsid w:val="00B73AC6"/>
    <w:rsid w:val="00B75220"/>
    <w:rsid w:val="00B758F4"/>
    <w:rsid w:val="00B75CB7"/>
    <w:rsid w:val="00B7645F"/>
    <w:rsid w:val="00B76A9E"/>
    <w:rsid w:val="00B76D83"/>
    <w:rsid w:val="00B76DD6"/>
    <w:rsid w:val="00B76E16"/>
    <w:rsid w:val="00B76E27"/>
    <w:rsid w:val="00B773BA"/>
    <w:rsid w:val="00B779E3"/>
    <w:rsid w:val="00B803E2"/>
    <w:rsid w:val="00B80DB3"/>
    <w:rsid w:val="00B8101E"/>
    <w:rsid w:val="00B8103D"/>
    <w:rsid w:val="00B81208"/>
    <w:rsid w:val="00B81D69"/>
    <w:rsid w:val="00B82CAC"/>
    <w:rsid w:val="00B83124"/>
    <w:rsid w:val="00B8325B"/>
    <w:rsid w:val="00B84D9B"/>
    <w:rsid w:val="00B85C7B"/>
    <w:rsid w:val="00B85CA9"/>
    <w:rsid w:val="00B876EB"/>
    <w:rsid w:val="00B87CC0"/>
    <w:rsid w:val="00B922BB"/>
    <w:rsid w:val="00B92890"/>
    <w:rsid w:val="00B92B25"/>
    <w:rsid w:val="00B92CF4"/>
    <w:rsid w:val="00B9361B"/>
    <w:rsid w:val="00B942D8"/>
    <w:rsid w:val="00B94358"/>
    <w:rsid w:val="00B94BF4"/>
    <w:rsid w:val="00B9550C"/>
    <w:rsid w:val="00B959E3"/>
    <w:rsid w:val="00B96E35"/>
    <w:rsid w:val="00B96E63"/>
    <w:rsid w:val="00B97C36"/>
    <w:rsid w:val="00BA09A6"/>
    <w:rsid w:val="00BA129F"/>
    <w:rsid w:val="00BA12C4"/>
    <w:rsid w:val="00BA1B6A"/>
    <w:rsid w:val="00BA2558"/>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F35"/>
    <w:rsid w:val="00BB2576"/>
    <w:rsid w:val="00BB2A1A"/>
    <w:rsid w:val="00BB3BDA"/>
    <w:rsid w:val="00BB45F5"/>
    <w:rsid w:val="00BB69CB"/>
    <w:rsid w:val="00BB6E17"/>
    <w:rsid w:val="00BB72EA"/>
    <w:rsid w:val="00BC01B9"/>
    <w:rsid w:val="00BC068E"/>
    <w:rsid w:val="00BC0BB9"/>
    <w:rsid w:val="00BC0BD3"/>
    <w:rsid w:val="00BC0BEF"/>
    <w:rsid w:val="00BC0C31"/>
    <w:rsid w:val="00BC139A"/>
    <w:rsid w:val="00BC2A9C"/>
    <w:rsid w:val="00BC33D0"/>
    <w:rsid w:val="00BC35B6"/>
    <w:rsid w:val="00BC37C3"/>
    <w:rsid w:val="00BC45D7"/>
    <w:rsid w:val="00BC5096"/>
    <w:rsid w:val="00BC5957"/>
    <w:rsid w:val="00BC5FA8"/>
    <w:rsid w:val="00BC626C"/>
    <w:rsid w:val="00BC6487"/>
    <w:rsid w:val="00BC681F"/>
    <w:rsid w:val="00BC7AF7"/>
    <w:rsid w:val="00BC7EA5"/>
    <w:rsid w:val="00BD03EC"/>
    <w:rsid w:val="00BD183B"/>
    <w:rsid w:val="00BD1863"/>
    <w:rsid w:val="00BD186A"/>
    <w:rsid w:val="00BD3C4D"/>
    <w:rsid w:val="00BD3F33"/>
    <w:rsid w:val="00BD41A0"/>
    <w:rsid w:val="00BD47DE"/>
    <w:rsid w:val="00BD4EF0"/>
    <w:rsid w:val="00BD502E"/>
    <w:rsid w:val="00BD50E5"/>
    <w:rsid w:val="00BD673F"/>
    <w:rsid w:val="00BD6D9D"/>
    <w:rsid w:val="00BD73C0"/>
    <w:rsid w:val="00BD7835"/>
    <w:rsid w:val="00BD7939"/>
    <w:rsid w:val="00BD79C3"/>
    <w:rsid w:val="00BD7D7A"/>
    <w:rsid w:val="00BE1100"/>
    <w:rsid w:val="00BE1793"/>
    <w:rsid w:val="00BE1DA8"/>
    <w:rsid w:val="00BE213D"/>
    <w:rsid w:val="00BE2702"/>
    <w:rsid w:val="00BE27AD"/>
    <w:rsid w:val="00BE289C"/>
    <w:rsid w:val="00BE2987"/>
    <w:rsid w:val="00BE318B"/>
    <w:rsid w:val="00BE3310"/>
    <w:rsid w:val="00BE34E2"/>
    <w:rsid w:val="00BE396A"/>
    <w:rsid w:val="00BE4681"/>
    <w:rsid w:val="00BE4EB5"/>
    <w:rsid w:val="00BE5719"/>
    <w:rsid w:val="00BE5E98"/>
    <w:rsid w:val="00BE646A"/>
    <w:rsid w:val="00BE646B"/>
    <w:rsid w:val="00BE6786"/>
    <w:rsid w:val="00BE6F82"/>
    <w:rsid w:val="00BE719D"/>
    <w:rsid w:val="00BE7B7B"/>
    <w:rsid w:val="00BF0492"/>
    <w:rsid w:val="00BF155D"/>
    <w:rsid w:val="00BF15F8"/>
    <w:rsid w:val="00BF1979"/>
    <w:rsid w:val="00BF3316"/>
    <w:rsid w:val="00BF3499"/>
    <w:rsid w:val="00BF38EF"/>
    <w:rsid w:val="00BF3D6C"/>
    <w:rsid w:val="00BF408D"/>
    <w:rsid w:val="00BF5B01"/>
    <w:rsid w:val="00BF69BC"/>
    <w:rsid w:val="00BF6A60"/>
    <w:rsid w:val="00BF6EA8"/>
    <w:rsid w:val="00BF7633"/>
    <w:rsid w:val="00BF7B9E"/>
    <w:rsid w:val="00BF7BCA"/>
    <w:rsid w:val="00C00EF6"/>
    <w:rsid w:val="00C01526"/>
    <w:rsid w:val="00C02802"/>
    <w:rsid w:val="00C0319E"/>
    <w:rsid w:val="00C0327F"/>
    <w:rsid w:val="00C0378C"/>
    <w:rsid w:val="00C046EB"/>
    <w:rsid w:val="00C0471E"/>
    <w:rsid w:val="00C04B1E"/>
    <w:rsid w:val="00C05647"/>
    <w:rsid w:val="00C05A53"/>
    <w:rsid w:val="00C068B4"/>
    <w:rsid w:val="00C0717F"/>
    <w:rsid w:val="00C074BC"/>
    <w:rsid w:val="00C076CA"/>
    <w:rsid w:val="00C07D43"/>
    <w:rsid w:val="00C10580"/>
    <w:rsid w:val="00C10F04"/>
    <w:rsid w:val="00C11AC4"/>
    <w:rsid w:val="00C11DBC"/>
    <w:rsid w:val="00C12532"/>
    <w:rsid w:val="00C13DF8"/>
    <w:rsid w:val="00C15777"/>
    <w:rsid w:val="00C15BAF"/>
    <w:rsid w:val="00C15E68"/>
    <w:rsid w:val="00C15EBB"/>
    <w:rsid w:val="00C1682B"/>
    <w:rsid w:val="00C16CDA"/>
    <w:rsid w:val="00C1724D"/>
    <w:rsid w:val="00C17C66"/>
    <w:rsid w:val="00C17CED"/>
    <w:rsid w:val="00C202AE"/>
    <w:rsid w:val="00C20964"/>
    <w:rsid w:val="00C20F60"/>
    <w:rsid w:val="00C215C5"/>
    <w:rsid w:val="00C21B7B"/>
    <w:rsid w:val="00C21E41"/>
    <w:rsid w:val="00C21F0C"/>
    <w:rsid w:val="00C2244C"/>
    <w:rsid w:val="00C225E9"/>
    <w:rsid w:val="00C22F1E"/>
    <w:rsid w:val="00C2361A"/>
    <w:rsid w:val="00C23A75"/>
    <w:rsid w:val="00C24477"/>
    <w:rsid w:val="00C2472D"/>
    <w:rsid w:val="00C2483D"/>
    <w:rsid w:val="00C24853"/>
    <w:rsid w:val="00C25295"/>
    <w:rsid w:val="00C25405"/>
    <w:rsid w:val="00C25751"/>
    <w:rsid w:val="00C25AAC"/>
    <w:rsid w:val="00C26789"/>
    <w:rsid w:val="00C2792B"/>
    <w:rsid w:val="00C27BE4"/>
    <w:rsid w:val="00C30890"/>
    <w:rsid w:val="00C30C94"/>
    <w:rsid w:val="00C314A0"/>
    <w:rsid w:val="00C33A1E"/>
    <w:rsid w:val="00C347FF"/>
    <w:rsid w:val="00C351CD"/>
    <w:rsid w:val="00C35601"/>
    <w:rsid w:val="00C3569B"/>
    <w:rsid w:val="00C357BE"/>
    <w:rsid w:val="00C35C62"/>
    <w:rsid w:val="00C36031"/>
    <w:rsid w:val="00C36553"/>
    <w:rsid w:val="00C36DBB"/>
    <w:rsid w:val="00C37C7A"/>
    <w:rsid w:val="00C40D7E"/>
    <w:rsid w:val="00C4128F"/>
    <w:rsid w:val="00C419B4"/>
    <w:rsid w:val="00C422FE"/>
    <w:rsid w:val="00C432A4"/>
    <w:rsid w:val="00C438E8"/>
    <w:rsid w:val="00C446FE"/>
    <w:rsid w:val="00C44909"/>
    <w:rsid w:val="00C44B40"/>
    <w:rsid w:val="00C44B5C"/>
    <w:rsid w:val="00C457FA"/>
    <w:rsid w:val="00C4587C"/>
    <w:rsid w:val="00C45A7D"/>
    <w:rsid w:val="00C4629F"/>
    <w:rsid w:val="00C4636F"/>
    <w:rsid w:val="00C46F26"/>
    <w:rsid w:val="00C47037"/>
    <w:rsid w:val="00C4704B"/>
    <w:rsid w:val="00C47698"/>
    <w:rsid w:val="00C47D85"/>
    <w:rsid w:val="00C513D8"/>
    <w:rsid w:val="00C51D70"/>
    <w:rsid w:val="00C524DB"/>
    <w:rsid w:val="00C527F3"/>
    <w:rsid w:val="00C5280A"/>
    <w:rsid w:val="00C5457E"/>
    <w:rsid w:val="00C54E9C"/>
    <w:rsid w:val="00C55E46"/>
    <w:rsid w:val="00C56D72"/>
    <w:rsid w:val="00C5766D"/>
    <w:rsid w:val="00C57CA9"/>
    <w:rsid w:val="00C614E7"/>
    <w:rsid w:val="00C615B1"/>
    <w:rsid w:val="00C61F50"/>
    <w:rsid w:val="00C626F4"/>
    <w:rsid w:val="00C6271A"/>
    <w:rsid w:val="00C62D07"/>
    <w:rsid w:val="00C63AC3"/>
    <w:rsid w:val="00C64154"/>
    <w:rsid w:val="00C64C21"/>
    <w:rsid w:val="00C659CB"/>
    <w:rsid w:val="00C6679E"/>
    <w:rsid w:val="00C667F5"/>
    <w:rsid w:val="00C66B25"/>
    <w:rsid w:val="00C66C0B"/>
    <w:rsid w:val="00C67E13"/>
    <w:rsid w:val="00C701A0"/>
    <w:rsid w:val="00C70991"/>
    <w:rsid w:val="00C70D10"/>
    <w:rsid w:val="00C71243"/>
    <w:rsid w:val="00C71783"/>
    <w:rsid w:val="00C71873"/>
    <w:rsid w:val="00C718F1"/>
    <w:rsid w:val="00C7400B"/>
    <w:rsid w:val="00C744BD"/>
    <w:rsid w:val="00C75BE1"/>
    <w:rsid w:val="00C76752"/>
    <w:rsid w:val="00C76DF3"/>
    <w:rsid w:val="00C815C5"/>
    <w:rsid w:val="00C81E30"/>
    <w:rsid w:val="00C829E4"/>
    <w:rsid w:val="00C837CC"/>
    <w:rsid w:val="00C83D48"/>
    <w:rsid w:val="00C83DC9"/>
    <w:rsid w:val="00C85193"/>
    <w:rsid w:val="00C85D75"/>
    <w:rsid w:val="00C86427"/>
    <w:rsid w:val="00C86524"/>
    <w:rsid w:val="00C8675E"/>
    <w:rsid w:val="00C86919"/>
    <w:rsid w:val="00C86BDF"/>
    <w:rsid w:val="00C86E5C"/>
    <w:rsid w:val="00C87DF9"/>
    <w:rsid w:val="00C900FA"/>
    <w:rsid w:val="00C90138"/>
    <w:rsid w:val="00C91080"/>
    <w:rsid w:val="00C913B8"/>
    <w:rsid w:val="00C91BD0"/>
    <w:rsid w:val="00C91F92"/>
    <w:rsid w:val="00C92DC7"/>
    <w:rsid w:val="00C9307D"/>
    <w:rsid w:val="00C93EA7"/>
    <w:rsid w:val="00C9410A"/>
    <w:rsid w:val="00C9437B"/>
    <w:rsid w:val="00C9518F"/>
    <w:rsid w:val="00C952C9"/>
    <w:rsid w:val="00C959C1"/>
    <w:rsid w:val="00C961F0"/>
    <w:rsid w:val="00C966D4"/>
    <w:rsid w:val="00C96A29"/>
    <w:rsid w:val="00C9711E"/>
    <w:rsid w:val="00CA2047"/>
    <w:rsid w:val="00CA305C"/>
    <w:rsid w:val="00CA332F"/>
    <w:rsid w:val="00CA3DB7"/>
    <w:rsid w:val="00CA461C"/>
    <w:rsid w:val="00CA4A89"/>
    <w:rsid w:val="00CA4AD0"/>
    <w:rsid w:val="00CA4BB7"/>
    <w:rsid w:val="00CA509E"/>
    <w:rsid w:val="00CA55D9"/>
    <w:rsid w:val="00CA5638"/>
    <w:rsid w:val="00CA5B94"/>
    <w:rsid w:val="00CA5CE3"/>
    <w:rsid w:val="00CA5D06"/>
    <w:rsid w:val="00CA66E5"/>
    <w:rsid w:val="00CA6B41"/>
    <w:rsid w:val="00CA71D7"/>
    <w:rsid w:val="00CA7BE1"/>
    <w:rsid w:val="00CB0036"/>
    <w:rsid w:val="00CB138C"/>
    <w:rsid w:val="00CB1C65"/>
    <w:rsid w:val="00CB2179"/>
    <w:rsid w:val="00CB2737"/>
    <w:rsid w:val="00CB2A13"/>
    <w:rsid w:val="00CB303E"/>
    <w:rsid w:val="00CB33DA"/>
    <w:rsid w:val="00CB3D69"/>
    <w:rsid w:val="00CB4168"/>
    <w:rsid w:val="00CB4443"/>
    <w:rsid w:val="00CB4A17"/>
    <w:rsid w:val="00CB4D4C"/>
    <w:rsid w:val="00CB5405"/>
    <w:rsid w:val="00CB563D"/>
    <w:rsid w:val="00CB66D7"/>
    <w:rsid w:val="00CB728A"/>
    <w:rsid w:val="00CC0487"/>
    <w:rsid w:val="00CC258E"/>
    <w:rsid w:val="00CC2904"/>
    <w:rsid w:val="00CC2C63"/>
    <w:rsid w:val="00CC2D6F"/>
    <w:rsid w:val="00CC3273"/>
    <w:rsid w:val="00CC338A"/>
    <w:rsid w:val="00CC3FFD"/>
    <w:rsid w:val="00CC5137"/>
    <w:rsid w:val="00CC54F7"/>
    <w:rsid w:val="00CC56C0"/>
    <w:rsid w:val="00CC5FD6"/>
    <w:rsid w:val="00CC615D"/>
    <w:rsid w:val="00CC62F9"/>
    <w:rsid w:val="00CC6BFE"/>
    <w:rsid w:val="00CC7292"/>
    <w:rsid w:val="00CC758E"/>
    <w:rsid w:val="00CD00BE"/>
    <w:rsid w:val="00CD06A7"/>
    <w:rsid w:val="00CD10C2"/>
    <w:rsid w:val="00CD12B3"/>
    <w:rsid w:val="00CD1C31"/>
    <w:rsid w:val="00CD23BA"/>
    <w:rsid w:val="00CD240F"/>
    <w:rsid w:val="00CD2F67"/>
    <w:rsid w:val="00CD37B0"/>
    <w:rsid w:val="00CD3CDB"/>
    <w:rsid w:val="00CD3F90"/>
    <w:rsid w:val="00CD5187"/>
    <w:rsid w:val="00CD538A"/>
    <w:rsid w:val="00CD601A"/>
    <w:rsid w:val="00CD6151"/>
    <w:rsid w:val="00CD6EAB"/>
    <w:rsid w:val="00CD72A6"/>
    <w:rsid w:val="00CD740E"/>
    <w:rsid w:val="00CD7825"/>
    <w:rsid w:val="00CE0C80"/>
    <w:rsid w:val="00CE1320"/>
    <w:rsid w:val="00CE136B"/>
    <w:rsid w:val="00CE1FBF"/>
    <w:rsid w:val="00CE29C1"/>
    <w:rsid w:val="00CE2A50"/>
    <w:rsid w:val="00CE2C91"/>
    <w:rsid w:val="00CE3214"/>
    <w:rsid w:val="00CE324F"/>
    <w:rsid w:val="00CE4450"/>
    <w:rsid w:val="00CE45F9"/>
    <w:rsid w:val="00CE4E7D"/>
    <w:rsid w:val="00CE4F5E"/>
    <w:rsid w:val="00CE54EA"/>
    <w:rsid w:val="00CE5C9E"/>
    <w:rsid w:val="00CE5EEC"/>
    <w:rsid w:val="00CE62C3"/>
    <w:rsid w:val="00CE6EBB"/>
    <w:rsid w:val="00CE7091"/>
    <w:rsid w:val="00CE7247"/>
    <w:rsid w:val="00CF012D"/>
    <w:rsid w:val="00CF18DD"/>
    <w:rsid w:val="00CF19C2"/>
    <w:rsid w:val="00CF34BF"/>
    <w:rsid w:val="00CF3581"/>
    <w:rsid w:val="00CF4435"/>
    <w:rsid w:val="00CF448A"/>
    <w:rsid w:val="00CF453B"/>
    <w:rsid w:val="00CF4D41"/>
    <w:rsid w:val="00CF6160"/>
    <w:rsid w:val="00CF6E25"/>
    <w:rsid w:val="00CF7038"/>
    <w:rsid w:val="00CF7488"/>
    <w:rsid w:val="00CF7A47"/>
    <w:rsid w:val="00CF7B6D"/>
    <w:rsid w:val="00CF7C6F"/>
    <w:rsid w:val="00CF7DD7"/>
    <w:rsid w:val="00D004A3"/>
    <w:rsid w:val="00D00A7E"/>
    <w:rsid w:val="00D00B94"/>
    <w:rsid w:val="00D015D2"/>
    <w:rsid w:val="00D01CD4"/>
    <w:rsid w:val="00D03CDC"/>
    <w:rsid w:val="00D03DA5"/>
    <w:rsid w:val="00D04844"/>
    <w:rsid w:val="00D05387"/>
    <w:rsid w:val="00D05EFB"/>
    <w:rsid w:val="00D05F6D"/>
    <w:rsid w:val="00D066A8"/>
    <w:rsid w:val="00D06830"/>
    <w:rsid w:val="00D07284"/>
    <w:rsid w:val="00D074CF"/>
    <w:rsid w:val="00D07EF0"/>
    <w:rsid w:val="00D1024F"/>
    <w:rsid w:val="00D103AF"/>
    <w:rsid w:val="00D1097B"/>
    <w:rsid w:val="00D11F4A"/>
    <w:rsid w:val="00D12657"/>
    <w:rsid w:val="00D12B19"/>
    <w:rsid w:val="00D13218"/>
    <w:rsid w:val="00D1391C"/>
    <w:rsid w:val="00D14649"/>
    <w:rsid w:val="00D14E32"/>
    <w:rsid w:val="00D14E6F"/>
    <w:rsid w:val="00D1557B"/>
    <w:rsid w:val="00D15B9F"/>
    <w:rsid w:val="00D1684A"/>
    <w:rsid w:val="00D1755F"/>
    <w:rsid w:val="00D17562"/>
    <w:rsid w:val="00D175AE"/>
    <w:rsid w:val="00D17D13"/>
    <w:rsid w:val="00D20ABF"/>
    <w:rsid w:val="00D20FC9"/>
    <w:rsid w:val="00D21422"/>
    <w:rsid w:val="00D21C78"/>
    <w:rsid w:val="00D21E5E"/>
    <w:rsid w:val="00D230CD"/>
    <w:rsid w:val="00D244FB"/>
    <w:rsid w:val="00D253AA"/>
    <w:rsid w:val="00D25E0F"/>
    <w:rsid w:val="00D26825"/>
    <w:rsid w:val="00D26892"/>
    <w:rsid w:val="00D2725C"/>
    <w:rsid w:val="00D27ABE"/>
    <w:rsid w:val="00D3001A"/>
    <w:rsid w:val="00D3027B"/>
    <w:rsid w:val="00D30681"/>
    <w:rsid w:val="00D306FE"/>
    <w:rsid w:val="00D30B89"/>
    <w:rsid w:val="00D30C4B"/>
    <w:rsid w:val="00D30CA5"/>
    <w:rsid w:val="00D315FF"/>
    <w:rsid w:val="00D317E9"/>
    <w:rsid w:val="00D318B0"/>
    <w:rsid w:val="00D31A83"/>
    <w:rsid w:val="00D31A98"/>
    <w:rsid w:val="00D32C97"/>
    <w:rsid w:val="00D338A5"/>
    <w:rsid w:val="00D33C4C"/>
    <w:rsid w:val="00D3417F"/>
    <w:rsid w:val="00D341DE"/>
    <w:rsid w:val="00D3434F"/>
    <w:rsid w:val="00D3440E"/>
    <w:rsid w:val="00D35241"/>
    <w:rsid w:val="00D37367"/>
    <w:rsid w:val="00D37586"/>
    <w:rsid w:val="00D3758A"/>
    <w:rsid w:val="00D3788A"/>
    <w:rsid w:val="00D37A8E"/>
    <w:rsid w:val="00D37B13"/>
    <w:rsid w:val="00D37F31"/>
    <w:rsid w:val="00D407E8"/>
    <w:rsid w:val="00D40866"/>
    <w:rsid w:val="00D41199"/>
    <w:rsid w:val="00D41408"/>
    <w:rsid w:val="00D41A14"/>
    <w:rsid w:val="00D41AF5"/>
    <w:rsid w:val="00D421F3"/>
    <w:rsid w:val="00D4228D"/>
    <w:rsid w:val="00D42562"/>
    <w:rsid w:val="00D4310C"/>
    <w:rsid w:val="00D43447"/>
    <w:rsid w:val="00D437A5"/>
    <w:rsid w:val="00D43DDA"/>
    <w:rsid w:val="00D443C7"/>
    <w:rsid w:val="00D450D0"/>
    <w:rsid w:val="00D457C9"/>
    <w:rsid w:val="00D45B18"/>
    <w:rsid w:val="00D46BBE"/>
    <w:rsid w:val="00D46DC5"/>
    <w:rsid w:val="00D46E2F"/>
    <w:rsid w:val="00D47374"/>
    <w:rsid w:val="00D47397"/>
    <w:rsid w:val="00D47E80"/>
    <w:rsid w:val="00D47F97"/>
    <w:rsid w:val="00D50DE8"/>
    <w:rsid w:val="00D50DF9"/>
    <w:rsid w:val="00D510DA"/>
    <w:rsid w:val="00D51453"/>
    <w:rsid w:val="00D51790"/>
    <w:rsid w:val="00D51A52"/>
    <w:rsid w:val="00D51F02"/>
    <w:rsid w:val="00D51F23"/>
    <w:rsid w:val="00D5202B"/>
    <w:rsid w:val="00D522CD"/>
    <w:rsid w:val="00D52539"/>
    <w:rsid w:val="00D53585"/>
    <w:rsid w:val="00D5365D"/>
    <w:rsid w:val="00D5434B"/>
    <w:rsid w:val="00D5489D"/>
    <w:rsid w:val="00D548EE"/>
    <w:rsid w:val="00D54C2E"/>
    <w:rsid w:val="00D5519A"/>
    <w:rsid w:val="00D56CFD"/>
    <w:rsid w:val="00D604AE"/>
    <w:rsid w:val="00D608A0"/>
    <w:rsid w:val="00D6097D"/>
    <w:rsid w:val="00D609CB"/>
    <w:rsid w:val="00D618BB"/>
    <w:rsid w:val="00D61D13"/>
    <w:rsid w:val="00D6337A"/>
    <w:rsid w:val="00D63B7D"/>
    <w:rsid w:val="00D64410"/>
    <w:rsid w:val="00D64CD1"/>
    <w:rsid w:val="00D655C1"/>
    <w:rsid w:val="00D65BE7"/>
    <w:rsid w:val="00D65DA3"/>
    <w:rsid w:val="00D67055"/>
    <w:rsid w:val="00D67331"/>
    <w:rsid w:val="00D67524"/>
    <w:rsid w:val="00D67764"/>
    <w:rsid w:val="00D67904"/>
    <w:rsid w:val="00D67CD9"/>
    <w:rsid w:val="00D70B5E"/>
    <w:rsid w:val="00D70F30"/>
    <w:rsid w:val="00D71F13"/>
    <w:rsid w:val="00D72477"/>
    <w:rsid w:val="00D726FA"/>
    <w:rsid w:val="00D73C40"/>
    <w:rsid w:val="00D74656"/>
    <w:rsid w:val="00D75B54"/>
    <w:rsid w:val="00D76773"/>
    <w:rsid w:val="00D76F8C"/>
    <w:rsid w:val="00D77036"/>
    <w:rsid w:val="00D77857"/>
    <w:rsid w:val="00D77FA0"/>
    <w:rsid w:val="00D80A12"/>
    <w:rsid w:val="00D8160E"/>
    <w:rsid w:val="00D8182E"/>
    <w:rsid w:val="00D8251F"/>
    <w:rsid w:val="00D83191"/>
    <w:rsid w:val="00D83D15"/>
    <w:rsid w:val="00D8533F"/>
    <w:rsid w:val="00D86163"/>
    <w:rsid w:val="00D86187"/>
    <w:rsid w:val="00D866F6"/>
    <w:rsid w:val="00D86CC5"/>
    <w:rsid w:val="00D870BC"/>
    <w:rsid w:val="00D8788C"/>
    <w:rsid w:val="00D87D89"/>
    <w:rsid w:val="00D909A5"/>
    <w:rsid w:val="00D90FE3"/>
    <w:rsid w:val="00D91814"/>
    <w:rsid w:val="00D91B17"/>
    <w:rsid w:val="00D93E58"/>
    <w:rsid w:val="00D93F83"/>
    <w:rsid w:val="00D948D5"/>
    <w:rsid w:val="00D94E85"/>
    <w:rsid w:val="00D9543D"/>
    <w:rsid w:val="00D96DA5"/>
    <w:rsid w:val="00D979D3"/>
    <w:rsid w:val="00DA018C"/>
    <w:rsid w:val="00DA2143"/>
    <w:rsid w:val="00DA242A"/>
    <w:rsid w:val="00DA2953"/>
    <w:rsid w:val="00DA42EE"/>
    <w:rsid w:val="00DA4C8F"/>
    <w:rsid w:val="00DA4DFD"/>
    <w:rsid w:val="00DA52F9"/>
    <w:rsid w:val="00DA5C94"/>
    <w:rsid w:val="00DA5EB4"/>
    <w:rsid w:val="00DA5FB8"/>
    <w:rsid w:val="00DA6241"/>
    <w:rsid w:val="00DB0564"/>
    <w:rsid w:val="00DB0AD4"/>
    <w:rsid w:val="00DB0BA2"/>
    <w:rsid w:val="00DB0FA5"/>
    <w:rsid w:val="00DB161C"/>
    <w:rsid w:val="00DB1B7E"/>
    <w:rsid w:val="00DB2657"/>
    <w:rsid w:val="00DB2A2C"/>
    <w:rsid w:val="00DB2DCA"/>
    <w:rsid w:val="00DB3C8D"/>
    <w:rsid w:val="00DB3DBF"/>
    <w:rsid w:val="00DB4A2A"/>
    <w:rsid w:val="00DB4B0C"/>
    <w:rsid w:val="00DB5001"/>
    <w:rsid w:val="00DB597D"/>
    <w:rsid w:val="00DB5AB8"/>
    <w:rsid w:val="00DB5F71"/>
    <w:rsid w:val="00DB6414"/>
    <w:rsid w:val="00DB7A1F"/>
    <w:rsid w:val="00DC0385"/>
    <w:rsid w:val="00DC0631"/>
    <w:rsid w:val="00DC097C"/>
    <w:rsid w:val="00DC19A2"/>
    <w:rsid w:val="00DC1C75"/>
    <w:rsid w:val="00DC2685"/>
    <w:rsid w:val="00DC2CCC"/>
    <w:rsid w:val="00DC3406"/>
    <w:rsid w:val="00DC38ED"/>
    <w:rsid w:val="00DC3FE7"/>
    <w:rsid w:val="00DC40C2"/>
    <w:rsid w:val="00DC47E5"/>
    <w:rsid w:val="00DC66F8"/>
    <w:rsid w:val="00DC6F8F"/>
    <w:rsid w:val="00DC7898"/>
    <w:rsid w:val="00DC7ACC"/>
    <w:rsid w:val="00DC7CDF"/>
    <w:rsid w:val="00DC7D20"/>
    <w:rsid w:val="00DD001D"/>
    <w:rsid w:val="00DD02FA"/>
    <w:rsid w:val="00DD186B"/>
    <w:rsid w:val="00DD186F"/>
    <w:rsid w:val="00DD19F6"/>
    <w:rsid w:val="00DD1A45"/>
    <w:rsid w:val="00DD1F37"/>
    <w:rsid w:val="00DD22FB"/>
    <w:rsid w:val="00DD2622"/>
    <w:rsid w:val="00DD29AD"/>
    <w:rsid w:val="00DD3EFA"/>
    <w:rsid w:val="00DD4100"/>
    <w:rsid w:val="00DD4A55"/>
    <w:rsid w:val="00DD505F"/>
    <w:rsid w:val="00DD5A51"/>
    <w:rsid w:val="00DD7317"/>
    <w:rsid w:val="00DD74ED"/>
    <w:rsid w:val="00DE064E"/>
    <w:rsid w:val="00DE1B02"/>
    <w:rsid w:val="00DE1FEF"/>
    <w:rsid w:val="00DE237E"/>
    <w:rsid w:val="00DE24F0"/>
    <w:rsid w:val="00DE2833"/>
    <w:rsid w:val="00DE3260"/>
    <w:rsid w:val="00DE36E2"/>
    <w:rsid w:val="00DE44BF"/>
    <w:rsid w:val="00DE4D89"/>
    <w:rsid w:val="00DE5BF4"/>
    <w:rsid w:val="00DE5D23"/>
    <w:rsid w:val="00DE5D84"/>
    <w:rsid w:val="00DE5F5E"/>
    <w:rsid w:val="00DE7535"/>
    <w:rsid w:val="00DF0EB3"/>
    <w:rsid w:val="00DF0F86"/>
    <w:rsid w:val="00DF1449"/>
    <w:rsid w:val="00DF229E"/>
    <w:rsid w:val="00DF2A90"/>
    <w:rsid w:val="00DF329A"/>
    <w:rsid w:val="00DF331D"/>
    <w:rsid w:val="00DF38A7"/>
    <w:rsid w:val="00DF3BB8"/>
    <w:rsid w:val="00DF3DB9"/>
    <w:rsid w:val="00DF3E55"/>
    <w:rsid w:val="00DF42DA"/>
    <w:rsid w:val="00DF45EB"/>
    <w:rsid w:val="00DF470E"/>
    <w:rsid w:val="00DF52E3"/>
    <w:rsid w:val="00DF79C5"/>
    <w:rsid w:val="00E0289B"/>
    <w:rsid w:val="00E028E7"/>
    <w:rsid w:val="00E02A7B"/>
    <w:rsid w:val="00E03385"/>
    <w:rsid w:val="00E03E25"/>
    <w:rsid w:val="00E04037"/>
    <w:rsid w:val="00E044E6"/>
    <w:rsid w:val="00E05226"/>
    <w:rsid w:val="00E05DAC"/>
    <w:rsid w:val="00E05F95"/>
    <w:rsid w:val="00E0647C"/>
    <w:rsid w:val="00E075F5"/>
    <w:rsid w:val="00E11454"/>
    <w:rsid w:val="00E11614"/>
    <w:rsid w:val="00E11D98"/>
    <w:rsid w:val="00E11DA2"/>
    <w:rsid w:val="00E1260A"/>
    <w:rsid w:val="00E12A9E"/>
    <w:rsid w:val="00E12E0B"/>
    <w:rsid w:val="00E13FFE"/>
    <w:rsid w:val="00E1534E"/>
    <w:rsid w:val="00E15C18"/>
    <w:rsid w:val="00E15D39"/>
    <w:rsid w:val="00E15FC0"/>
    <w:rsid w:val="00E1741C"/>
    <w:rsid w:val="00E1785C"/>
    <w:rsid w:val="00E21E81"/>
    <w:rsid w:val="00E22ED9"/>
    <w:rsid w:val="00E239B1"/>
    <w:rsid w:val="00E24565"/>
    <w:rsid w:val="00E258CB"/>
    <w:rsid w:val="00E25A96"/>
    <w:rsid w:val="00E25E0F"/>
    <w:rsid w:val="00E261FA"/>
    <w:rsid w:val="00E26D1B"/>
    <w:rsid w:val="00E3049A"/>
    <w:rsid w:val="00E310A0"/>
    <w:rsid w:val="00E31CE3"/>
    <w:rsid w:val="00E33E39"/>
    <w:rsid w:val="00E35359"/>
    <w:rsid w:val="00E36443"/>
    <w:rsid w:val="00E366FD"/>
    <w:rsid w:val="00E374FB"/>
    <w:rsid w:val="00E3770D"/>
    <w:rsid w:val="00E3795E"/>
    <w:rsid w:val="00E40100"/>
    <w:rsid w:val="00E4075B"/>
    <w:rsid w:val="00E40A34"/>
    <w:rsid w:val="00E41311"/>
    <w:rsid w:val="00E41855"/>
    <w:rsid w:val="00E418E6"/>
    <w:rsid w:val="00E42838"/>
    <w:rsid w:val="00E4293A"/>
    <w:rsid w:val="00E437A7"/>
    <w:rsid w:val="00E43F8B"/>
    <w:rsid w:val="00E44416"/>
    <w:rsid w:val="00E44528"/>
    <w:rsid w:val="00E4479F"/>
    <w:rsid w:val="00E44A07"/>
    <w:rsid w:val="00E44A3C"/>
    <w:rsid w:val="00E44D93"/>
    <w:rsid w:val="00E4511B"/>
    <w:rsid w:val="00E45A5A"/>
    <w:rsid w:val="00E46232"/>
    <w:rsid w:val="00E46975"/>
    <w:rsid w:val="00E46C71"/>
    <w:rsid w:val="00E46EB6"/>
    <w:rsid w:val="00E474EB"/>
    <w:rsid w:val="00E47557"/>
    <w:rsid w:val="00E47BB0"/>
    <w:rsid w:val="00E47D53"/>
    <w:rsid w:val="00E502D9"/>
    <w:rsid w:val="00E503D6"/>
    <w:rsid w:val="00E50D6A"/>
    <w:rsid w:val="00E50DA2"/>
    <w:rsid w:val="00E512F7"/>
    <w:rsid w:val="00E513B1"/>
    <w:rsid w:val="00E5189B"/>
    <w:rsid w:val="00E51CB1"/>
    <w:rsid w:val="00E526D8"/>
    <w:rsid w:val="00E53F8E"/>
    <w:rsid w:val="00E53FDE"/>
    <w:rsid w:val="00E5457E"/>
    <w:rsid w:val="00E54AF6"/>
    <w:rsid w:val="00E54FCB"/>
    <w:rsid w:val="00E550A4"/>
    <w:rsid w:val="00E553C4"/>
    <w:rsid w:val="00E5548C"/>
    <w:rsid w:val="00E556F4"/>
    <w:rsid w:val="00E56122"/>
    <w:rsid w:val="00E56418"/>
    <w:rsid w:val="00E56489"/>
    <w:rsid w:val="00E564B7"/>
    <w:rsid w:val="00E609B0"/>
    <w:rsid w:val="00E6194F"/>
    <w:rsid w:val="00E61DFC"/>
    <w:rsid w:val="00E626F1"/>
    <w:rsid w:val="00E62D01"/>
    <w:rsid w:val="00E62D9C"/>
    <w:rsid w:val="00E649E3"/>
    <w:rsid w:val="00E64A8F"/>
    <w:rsid w:val="00E652A8"/>
    <w:rsid w:val="00E6594A"/>
    <w:rsid w:val="00E66354"/>
    <w:rsid w:val="00E67156"/>
    <w:rsid w:val="00E67F37"/>
    <w:rsid w:val="00E70643"/>
    <w:rsid w:val="00E71098"/>
    <w:rsid w:val="00E71A2E"/>
    <w:rsid w:val="00E72179"/>
    <w:rsid w:val="00E73EB0"/>
    <w:rsid w:val="00E74183"/>
    <w:rsid w:val="00E74A85"/>
    <w:rsid w:val="00E74CED"/>
    <w:rsid w:val="00E75532"/>
    <w:rsid w:val="00E76C11"/>
    <w:rsid w:val="00E76CDE"/>
    <w:rsid w:val="00E76FE2"/>
    <w:rsid w:val="00E8031A"/>
    <w:rsid w:val="00E816C4"/>
    <w:rsid w:val="00E81D86"/>
    <w:rsid w:val="00E82E2B"/>
    <w:rsid w:val="00E83157"/>
    <w:rsid w:val="00E833C7"/>
    <w:rsid w:val="00E8381F"/>
    <w:rsid w:val="00E83C0A"/>
    <w:rsid w:val="00E83CB8"/>
    <w:rsid w:val="00E84A23"/>
    <w:rsid w:val="00E8548C"/>
    <w:rsid w:val="00E856FE"/>
    <w:rsid w:val="00E85897"/>
    <w:rsid w:val="00E863BD"/>
    <w:rsid w:val="00E8647C"/>
    <w:rsid w:val="00E865C5"/>
    <w:rsid w:val="00E868DB"/>
    <w:rsid w:val="00E87EC1"/>
    <w:rsid w:val="00E915D2"/>
    <w:rsid w:val="00E915FD"/>
    <w:rsid w:val="00E92C40"/>
    <w:rsid w:val="00E92E14"/>
    <w:rsid w:val="00E957F0"/>
    <w:rsid w:val="00E960C1"/>
    <w:rsid w:val="00E96D66"/>
    <w:rsid w:val="00E96EE7"/>
    <w:rsid w:val="00E96F15"/>
    <w:rsid w:val="00E97BC3"/>
    <w:rsid w:val="00EA044F"/>
    <w:rsid w:val="00EA116D"/>
    <w:rsid w:val="00EA1447"/>
    <w:rsid w:val="00EA1CA3"/>
    <w:rsid w:val="00EA2672"/>
    <w:rsid w:val="00EA28FF"/>
    <w:rsid w:val="00EA3011"/>
    <w:rsid w:val="00EA3FA8"/>
    <w:rsid w:val="00EA418C"/>
    <w:rsid w:val="00EA4BEE"/>
    <w:rsid w:val="00EA53A5"/>
    <w:rsid w:val="00EA5412"/>
    <w:rsid w:val="00EA5CBA"/>
    <w:rsid w:val="00EA5FB1"/>
    <w:rsid w:val="00EA5FCC"/>
    <w:rsid w:val="00EA61DC"/>
    <w:rsid w:val="00EA700B"/>
    <w:rsid w:val="00EB07BF"/>
    <w:rsid w:val="00EB1241"/>
    <w:rsid w:val="00EB159A"/>
    <w:rsid w:val="00EB1B5A"/>
    <w:rsid w:val="00EB2A36"/>
    <w:rsid w:val="00EB2FDF"/>
    <w:rsid w:val="00EB3D56"/>
    <w:rsid w:val="00EB3F9F"/>
    <w:rsid w:val="00EB401F"/>
    <w:rsid w:val="00EB42C1"/>
    <w:rsid w:val="00EB4400"/>
    <w:rsid w:val="00EB46C3"/>
    <w:rsid w:val="00EB5267"/>
    <w:rsid w:val="00EB5AA7"/>
    <w:rsid w:val="00EB6087"/>
    <w:rsid w:val="00EB75F8"/>
    <w:rsid w:val="00EB7DEB"/>
    <w:rsid w:val="00EC02D3"/>
    <w:rsid w:val="00EC0EF3"/>
    <w:rsid w:val="00EC17F5"/>
    <w:rsid w:val="00EC1871"/>
    <w:rsid w:val="00EC1A5E"/>
    <w:rsid w:val="00EC1B71"/>
    <w:rsid w:val="00EC1E28"/>
    <w:rsid w:val="00EC2549"/>
    <w:rsid w:val="00EC2618"/>
    <w:rsid w:val="00EC38EC"/>
    <w:rsid w:val="00EC3D50"/>
    <w:rsid w:val="00EC3F08"/>
    <w:rsid w:val="00EC4F2C"/>
    <w:rsid w:val="00EC5566"/>
    <w:rsid w:val="00EC572A"/>
    <w:rsid w:val="00EC5AEC"/>
    <w:rsid w:val="00EC5EAE"/>
    <w:rsid w:val="00EC5F20"/>
    <w:rsid w:val="00EC6254"/>
    <w:rsid w:val="00EC64EA"/>
    <w:rsid w:val="00EC6866"/>
    <w:rsid w:val="00EC68D1"/>
    <w:rsid w:val="00EC7C56"/>
    <w:rsid w:val="00ED06AE"/>
    <w:rsid w:val="00ED080D"/>
    <w:rsid w:val="00ED14D9"/>
    <w:rsid w:val="00ED2F9B"/>
    <w:rsid w:val="00ED3399"/>
    <w:rsid w:val="00ED3A16"/>
    <w:rsid w:val="00ED3A2C"/>
    <w:rsid w:val="00ED4056"/>
    <w:rsid w:val="00ED42D3"/>
    <w:rsid w:val="00ED42EB"/>
    <w:rsid w:val="00ED53AF"/>
    <w:rsid w:val="00ED5A72"/>
    <w:rsid w:val="00ED5B1B"/>
    <w:rsid w:val="00ED7066"/>
    <w:rsid w:val="00ED77B7"/>
    <w:rsid w:val="00EE04BA"/>
    <w:rsid w:val="00EE06C5"/>
    <w:rsid w:val="00EE07E3"/>
    <w:rsid w:val="00EE0836"/>
    <w:rsid w:val="00EE0874"/>
    <w:rsid w:val="00EE09EC"/>
    <w:rsid w:val="00EE116F"/>
    <w:rsid w:val="00EE1519"/>
    <w:rsid w:val="00EE1B79"/>
    <w:rsid w:val="00EE2557"/>
    <w:rsid w:val="00EE2EFC"/>
    <w:rsid w:val="00EE3402"/>
    <w:rsid w:val="00EE3DA5"/>
    <w:rsid w:val="00EE3DF1"/>
    <w:rsid w:val="00EE40B5"/>
    <w:rsid w:val="00EE4264"/>
    <w:rsid w:val="00EE429C"/>
    <w:rsid w:val="00EE4D37"/>
    <w:rsid w:val="00EE5903"/>
    <w:rsid w:val="00EE6CC5"/>
    <w:rsid w:val="00EE6CFD"/>
    <w:rsid w:val="00EE6E3C"/>
    <w:rsid w:val="00EE7B09"/>
    <w:rsid w:val="00EF0466"/>
    <w:rsid w:val="00EF090B"/>
    <w:rsid w:val="00EF0970"/>
    <w:rsid w:val="00EF171D"/>
    <w:rsid w:val="00EF1A8C"/>
    <w:rsid w:val="00EF2FC2"/>
    <w:rsid w:val="00EF37C3"/>
    <w:rsid w:val="00EF3BE5"/>
    <w:rsid w:val="00EF4E82"/>
    <w:rsid w:val="00EF5E58"/>
    <w:rsid w:val="00EF6654"/>
    <w:rsid w:val="00EF6AA8"/>
    <w:rsid w:val="00EF70EE"/>
    <w:rsid w:val="00EF726E"/>
    <w:rsid w:val="00EF76BC"/>
    <w:rsid w:val="00EF7CF9"/>
    <w:rsid w:val="00F0063D"/>
    <w:rsid w:val="00F00DCA"/>
    <w:rsid w:val="00F01038"/>
    <w:rsid w:val="00F01853"/>
    <w:rsid w:val="00F0284F"/>
    <w:rsid w:val="00F03925"/>
    <w:rsid w:val="00F03BA8"/>
    <w:rsid w:val="00F03BB9"/>
    <w:rsid w:val="00F04515"/>
    <w:rsid w:val="00F047A8"/>
    <w:rsid w:val="00F04A32"/>
    <w:rsid w:val="00F05074"/>
    <w:rsid w:val="00F067B9"/>
    <w:rsid w:val="00F0696C"/>
    <w:rsid w:val="00F06A37"/>
    <w:rsid w:val="00F06C94"/>
    <w:rsid w:val="00F07542"/>
    <w:rsid w:val="00F07B0C"/>
    <w:rsid w:val="00F07B97"/>
    <w:rsid w:val="00F07C24"/>
    <w:rsid w:val="00F10723"/>
    <w:rsid w:val="00F111B2"/>
    <w:rsid w:val="00F11336"/>
    <w:rsid w:val="00F11719"/>
    <w:rsid w:val="00F1192B"/>
    <w:rsid w:val="00F11B17"/>
    <w:rsid w:val="00F11DAB"/>
    <w:rsid w:val="00F131AB"/>
    <w:rsid w:val="00F13330"/>
    <w:rsid w:val="00F14758"/>
    <w:rsid w:val="00F148E4"/>
    <w:rsid w:val="00F151AE"/>
    <w:rsid w:val="00F154F6"/>
    <w:rsid w:val="00F1654C"/>
    <w:rsid w:val="00F17C77"/>
    <w:rsid w:val="00F17F7A"/>
    <w:rsid w:val="00F20AFE"/>
    <w:rsid w:val="00F215C9"/>
    <w:rsid w:val="00F219BA"/>
    <w:rsid w:val="00F21BFC"/>
    <w:rsid w:val="00F21E07"/>
    <w:rsid w:val="00F21F65"/>
    <w:rsid w:val="00F22455"/>
    <w:rsid w:val="00F23557"/>
    <w:rsid w:val="00F240D4"/>
    <w:rsid w:val="00F25E06"/>
    <w:rsid w:val="00F25FD1"/>
    <w:rsid w:val="00F2636E"/>
    <w:rsid w:val="00F26938"/>
    <w:rsid w:val="00F26BF1"/>
    <w:rsid w:val="00F271E1"/>
    <w:rsid w:val="00F27944"/>
    <w:rsid w:val="00F27966"/>
    <w:rsid w:val="00F27C5D"/>
    <w:rsid w:val="00F27DE9"/>
    <w:rsid w:val="00F30E8F"/>
    <w:rsid w:val="00F31029"/>
    <w:rsid w:val="00F315BA"/>
    <w:rsid w:val="00F31F97"/>
    <w:rsid w:val="00F324B8"/>
    <w:rsid w:val="00F3261B"/>
    <w:rsid w:val="00F32697"/>
    <w:rsid w:val="00F32AEC"/>
    <w:rsid w:val="00F33FCB"/>
    <w:rsid w:val="00F35899"/>
    <w:rsid w:val="00F359A7"/>
    <w:rsid w:val="00F359AF"/>
    <w:rsid w:val="00F364BF"/>
    <w:rsid w:val="00F3669D"/>
    <w:rsid w:val="00F37CAF"/>
    <w:rsid w:val="00F37CE2"/>
    <w:rsid w:val="00F37D2E"/>
    <w:rsid w:val="00F415A7"/>
    <w:rsid w:val="00F41EBE"/>
    <w:rsid w:val="00F4260E"/>
    <w:rsid w:val="00F44292"/>
    <w:rsid w:val="00F4500B"/>
    <w:rsid w:val="00F45841"/>
    <w:rsid w:val="00F4592A"/>
    <w:rsid w:val="00F45DF2"/>
    <w:rsid w:val="00F45E67"/>
    <w:rsid w:val="00F46FEF"/>
    <w:rsid w:val="00F47150"/>
    <w:rsid w:val="00F473DF"/>
    <w:rsid w:val="00F47B10"/>
    <w:rsid w:val="00F5268E"/>
    <w:rsid w:val="00F52BD7"/>
    <w:rsid w:val="00F5384D"/>
    <w:rsid w:val="00F53A36"/>
    <w:rsid w:val="00F53FCC"/>
    <w:rsid w:val="00F5471E"/>
    <w:rsid w:val="00F54D57"/>
    <w:rsid w:val="00F5696E"/>
    <w:rsid w:val="00F56E2C"/>
    <w:rsid w:val="00F575B8"/>
    <w:rsid w:val="00F578AB"/>
    <w:rsid w:val="00F579D4"/>
    <w:rsid w:val="00F57EB9"/>
    <w:rsid w:val="00F601F4"/>
    <w:rsid w:val="00F6031E"/>
    <w:rsid w:val="00F61521"/>
    <w:rsid w:val="00F617BB"/>
    <w:rsid w:val="00F61A85"/>
    <w:rsid w:val="00F62747"/>
    <w:rsid w:val="00F638CE"/>
    <w:rsid w:val="00F64628"/>
    <w:rsid w:val="00F6521D"/>
    <w:rsid w:val="00F65AC1"/>
    <w:rsid w:val="00F66206"/>
    <w:rsid w:val="00F664B8"/>
    <w:rsid w:val="00F66A13"/>
    <w:rsid w:val="00F66EA1"/>
    <w:rsid w:val="00F67265"/>
    <w:rsid w:val="00F700A7"/>
    <w:rsid w:val="00F704A8"/>
    <w:rsid w:val="00F704F0"/>
    <w:rsid w:val="00F72194"/>
    <w:rsid w:val="00F7282F"/>
    <w:rsid w:val="00F72CC2"/>
    <w:rsid w:val="00F734A8"/>
    <w:rsid w:val="00F73609"/>
    <w:rsid w:val="00F73C21"/>
    <w:rsid w:val="00F7500B"/>
    <w:rsid w:val="00F75518"/>
    <w:rsid w:val="00F76524"/>
    <w:rsid w:val="00F76E42"/>
    <w:rsid w:val="00F76F5E"/>
    <w:rsid w:val="00F77400"/>
    <w:rsid w:val="00F776A8"/>
    <w:rsid w:val="00F7774D"/>
    <w:rsid w:val="00F8070D"/>
    <w:rsid w:val="00F80A49"/>
    <w:rsid w:val="00F81110"/>
    <w:rsid w:val="00F81332"/>
    <w:rsid w:val="00F81546"/>
    <w:rsid w:val="00F815DA"/>
    <w:rsid w:val="00F81A5C"/>
    <w:rsid w:val="00F822FF"/>
    <w:rsid w:val="00F8261A"/>
    <w:rsid w:val="00F8294E"/>
    <w:rsid w:val="00F82ABE"/>
    <w:rsid w:val="00F82DA2"/>
    <w:rsid w:val="00F82E18"/>
    <w:rsid w:val="00F84975"/>
    <w:rsid w:val="00F849AE"/>
    <w:rsid w:val="00F8533B"/>
    <w:rsid w:val="00F86047"/>
    <w:rsid w:val="00F86874"/>
    <w:rsid w:val="00F868C9"/>
    <w:rsid w:val="00F86AAF"/>
    <w:rsid w:val="00F87128"/>
    <w:rsid w:val="00F878D6"/>
    <w:rsid w:val="00F9034B"/>
    <w:rsid w:val="00F9064F"/>
    <w:rsid w:val="00F910AC"/>
    <w:rsid w:val="00F91892"/>
    <w:rsid w:val="00F92613"/>
    <w:rsid w:val="00F93335"/>
    <w:rsid w:val="00F93EC8"/>
    <w:rsid w:val="00F944EC"/>
    <w:rsid w:val="00F94758"/>
    <w:rsid w:val="00F94EE1"/>
    <w:rsid w:val="00F954A6"/>
    <w:rsid w:val="00F967C5"/>
    <w:rsid w:val="00F9715F"/>
    <w:rsid w:val="00F97607"/>
    <w:rsid w:val="00F97681"/>
    <w:rsid w:val="00FA00B7"/>
    <w:rsid w:val="00FA00BF"/>
    <w:rsid w:val="00FA110B"/>
    <w:rsid w:val="00FA18B4"/>
    <w:rsid w:val="00FA2596"/>
    <w:rsid w:val="00FA2E4E"/>
    <w:rsid w:val="00FA4844"/>
    <w:rsid w:val="00FA4985"/>
    <w:rsid w:val="00FA49A2"/>
    <w:rsid w:val="00FA4C05"/>
    <w:rsid w:val="00FA5CC1"/>
    <w:rsid w:val="00FA6118"/>
    <w:rsid w:val="00FA630B"/>
    <w:rsid w:val="00FA68AF"/>
    <w:rsid w:val="00FA691A"/>
    <w:rsid w:val="00FA69EA"/>
    <w:rsid w:val="00FA6E9B"/>
    <w:rsid w:val="00FA72EE"/>
    <w:rsid w:val="00FA74B2"/>
    <w:rsid w:val="00FB1558"/>
    <w:rsid w:val="00FB1ECC"/>
    <w:rsid w:val="00FB2E57"/>
    <w:rsid w:val="00FB33DB"/>
    <w:rsid w:val="00FB3909"/>
    <w:rsid w:val="00FB3990"/>
    <w:rsid w:val="00FB5E33"/>
    <w:rsid w:val="00FB6373"/>
    <w:rsid w:val="00FB67A8"/>
    <w:rsid w:val="00FB6AAD"/>
    <w:rsid w:val="00FB719E"/>
    <w:rsid w:val="00FB7B75"/>
    <w:rsid w:val="00FB7D29"/>
    <w:rsid w:val="00FC0E4A"/>
    <w:rsid w:val="00FC0EEC"/>
    <w:rsid w:val="00FC1AB9"/>
    <w:rsid w:val="00FC1DF8"/>
    <w:rsid w:val="00FC25E1"/>
    <w:rsid w:val="00FC28A9"/>
    <w:rsid w:val="00FC298D"/>
    <w:rsid w:val="00FC2B19"/>
    <w:rsid w:val="00FC2DA8"/>
    <w:rsid w:val="00FC34A4"/>
    <w:rsid w:val="00FC3BBE"/>
    <w:rsid w:val="00FC3DF4"/>
    <w:rsid w:val="00FC3FF1"/>
    <w:rsid w:val="00FC5C16"/>
    <w:rsid w:val="00FC77E3"/>
    <w:rsid w:val="00FD042C"/>
    <w:rsid w:val="00FD16FB"/>
    <w:rsid w:val="00FD17DB"/>
    <w:rsid w:val="00FD1815"/>
    <w:rsid w:val="00FD2170"/>
    <w:rsid w:val="00FD2ABD"/>
    <w:rsid w:val="00FD3209"/>
    <w:rsid w:val="00FD3474"/>
    <w:rsid w:val="00FD463A"/>
    <w:rsid w:val="00FD48B4"/>
    <w:rsid w:val="00FD4A5C"/>
    <w:rsid w:val="00FD4F22"/>
    <w:rsid w:val="00FD547B"/>
    <w:rsid w:val="00FD5737"/>
    <w:rsid w:val="00FD587A"/>
    <w:rsid w:val="00FD67D5"/>
    <w:rsid w:val="00FD6942"/>
    <w:rsid w:val="00FD6BB5"/>
    <w:rsid w:val="00FD6EFC"/>
    <w:rsid w:val="00FD7891"/>
    <w:rsid w:val="00FD7C04"/>
    <w:rsid w:val="00FE0079"/>
    <w:rsid w:val="00FE0A91"/>
    <w:rsid w:val="00FE0B79"/>
    <w:rsid w:val="00FE161B"/>
    <w:rsid w:val="00FE16CC"/>
    <w:rsid w:val="00FE1B61"/>
    <w:rsid w:val="00FE2401"/>
    <w:rsid w:val="00FE26E3"/>
    <w:rsid w:val="00FE2748"/>
    <w:rsid w:val="00FE3644"/>
    <w:rsid w:val="00FE45CF"/>
    <w:rsid w:val="00FE674F"/>
    <w:rsid w:val="00FE6D61"/>
    <w:rsid w:val="00FF08DB"/>
    <w:rsid w:val="00FF0F8D"/>
    <w:rsid w:val="00FF23BB"/>
    <w:rsid w:val="00FF2556"/>
    <w:rsid w:val="00FF3E89"/>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hu-HU" w:bidi="hu-HU"/>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6C7A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72747927">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3" Type="http://schemas.openxmlformats.org/officeDocument/2006/relationships/customXml" Target="../customXml/item3.xml"/><Relationship Id="rId21" Type="http://schemas.openxmlformats.org/officeDocument/2006/relationships/hyperlink" Target="https://protect.checkpoint.com/v2/r01/___https://microsoft-my.sharepoint.com/personal/rghosalkar_microsoft_com/Documents/Recordings/SLA%20discussion%20-%20Capacity%20Blocks-20260501_113805-Meeting%20Recording.mp4___.YzJ1Omxpb25icmlkZ2U6YzpvZmZpY2UzNjVfZW1haWxzX2F0dGFjaG1lbnQ6MGE2ZDdjMjhlMTkwNjIyNDRlMjc3YWNjMzY3NWQ5Y2U6NzpiZjU0OjUwYzE2ZWM5YjY1ZDMyNDc4NzVlYzc3ODlkZWEyY2FhNDhjMzdmMWExNDYxNzBlMTdkOTIzMTE4YTAyN2MyYmY6cDpUOk4"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hyperlink" Target="https://docs.microsoft.com/en-us/azure/virtual-machines/capacity-reservation-overview"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7.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learn.microsoft.com/en-us/azure/virtual-machines/capacity-reservation-overview?tabs=cli1"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8" Type="http://schemas.openxmlformats.org/officeDocument/2006/relationships/hyperlink" Target="https://aka.ms/DSLARegionLink" TargetMode="External"/><Relationship Id="rId10" Type="http://schemas.openxmlformats.org/officeDocument/2006/relationships/endnotes" Target="endnotes.xml"/><Relationship Id="rId19" Type="http://schemas.openxmlformats.org/officeDocument/2006/relationships/footer" Target="footer6.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7" Type="http://schemas.openxmlformats.org/officeDocument/2006/relationships/hyperlink" Target="https://docs.vmware.com/en/VMware-vSphere/6.7/vsan-671-administration-guide.pdf"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C7BC6-3644-4AE0-8B38-5606BA159298}">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2.xml><?xml version="1.0" encoding="utf-8"?>
<ds:datastoreItem xmlns:ds="http://schemas.openxmlformats.org/officeDocument/2006/customXml" ds:itemID="{19F42C41-EB40-4A95-9D82-4CD68F01C1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33124E-41DB-4750-A169-E85B76402F46}">
  <ds:schemaRefs>
    <ds:schemaRef ds:uri="http://schemas.microsoft.com/sharepoint/v3/contenttype/forms"/>
  </ds:schemaRefs>
</ds:datastoreItem>
</file>

<file path=customXml/itemProps4.xml><?xml version="1.0" encoding="utf-8"?>
<ds:datastoreItem xmlns:ds="http://schemas.openxmlformats.org/officeDocument/2006/customXml" ds:itemID="{275D4051-3416-4B11-B489-6C340E4DBB42}">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56048</Words>
  <Characters>407473</Characters>
  <Application>Microsoft Office Word</Application>
  <DocSecurity>8</DocSecurity>
  <Lines>7025</Lines>
  <Paragraphs>5794</Paragraphs>
  <ScaleCrop>false</ScaleCrop>
  <Company/>
  <LinksUpToDate>false</LinksUpToDate>
  <CharactersWithSpaces>457727</CharactersWithSpaces>
  <SharedDoc>false</SharedDoc>
  <HLinks>
    <vt:vector size="3714" baseType="variant">
      <vt:variant>
        <vt:i4>6422647</vt:i4>
      </vt:variant>
      <vt:variant>
        <vt:i4>2244</vt:i4>
      </vt:variant>
      <vt:variant>
        <vt:i4>0</vt:i4>
      </vt:variant>
      <vt:variant>
        <vt:i4>5</vt:i4>
      </vt:variant>
      <vt:variant>
        <vt:lpwstr/>
      </vt:variant>
      <vt:variant>
        <vt:lpwstr>Definitions</vt:lpwstr>
      </vt:variant>
      <vt:variant>
        <vt:i4>7274612</vt:i4>
      </vt:variant>
      <vt:variant>
        <vt:i4>2241</vt:i4>
      </vt:variant>
      <vt:variant>
        <vt:i4>0</vt:i4>
      </vt:variant>
      <vt:variant>
        <vt:i4>5</vt:i4>
      </vt:variant>
      <vt:variant>
        <vt:lpwstr/>
      </vt:variant>
      <vt:variant>
        <vt:lpwstr>TOC</vt:lpwstr>
      </vt:variant>
      <vt:variant>
        <vt:i4>5701659</vt:i4>
      </vt:variant>
      <vt:variant>
        <vt:i4>2238</vt:i4>
      </vt:variant>
      <vt:variant>
        <vt:i4>0</vt:i4>
      </vt:variant>
      <vt:variant>
        <vt:i4>5</vt:i4>
      </vt:variant>
      <vt:variant>
        <vt:lpwstr>https://aka.ms/DSLARegionLink</vt:lpwstr>
      </vt:variant>
      <vt:variant>
        <vt:lpwstr/>
      </vt:variant>
      <vt:variant>
        <vt:i4>6422647</vt:i4>
      </vt:variant>
      <vt:variant>
        <vt:i4>2235</vt:i4>
      </vt:variant>
      <vt:variant>
        <vt:i4>0</vt:i4>
      </vt:variant>
      <vt:variant>
        <vt:i4>5</vt:i4>
      </vt:variant>
      <vt:variant>
        <vt:lpwstr/>
      </vt:variant>
      <vt:variant>
        <vt:lpwstr>Definitions</vt:lpwstr>
      </vt:variant>
      <vt:variant>
        <vt:i4>7274612</vt:i4>
      </vt:variant>
      <vt:variant>
        <vt:i4>2232</vt:i4>
      </vt:variant>
      <vt:variant>
        <vt:i4>0</vt:i4>
      </vt:variant>
      <vt:variant>
        <vt:i4>5</vt:i4>
      </vt:variant>
      <vt:variant>
        <vt:lpwstr/>
      </vt:variant>
      <vt:variant>
        <vt:lpwstr>TOC</vt:lpwstr>
      </vt:variant>
      <vt:variant>
        <vt:i4>6422647</vt:i4>
      </vt:variant>
      <vt:variant>
        <vt:i4>2229</vt:i4>
      </vt:variant>
      <vt:variant>
        <vt:i4>0</vt:i4>
      </vt:variant>
      <vt:variant>
        <vt:i4>5</vt:i4>
      </vt:variant>
      <vt:variant>
        <vt:lpwstr/>
      </vt:variant>
      <vt:variant>
        <vt:lpwstr>Definitions</vt:lpwstr>
      </vt:variant>
      <vt:variant>
        <vt:i4>7274612</vt:i4>
      </vt:variant>
      <vt:variant>
        <vt:i4>2226</vt:i4>
      </vt:variant>
      <vt:variant>
        <vt:i4>0</vt:i4>
      </vt:variant>
      <vt:variant>
        <vt:i4>5</vt:i4>
      </vt:variant>
      <vt:variant>
        <vt:lpwstr/>
      </vt:variant>
      <vt:variant>
        <vt:lpwstr>TOC</vt:lpwstr>
      </vt:variant>
      <vt:variant>
        <vt:i4>6422647</vt:i4>
      </vt:variant>
      <vt:variant>
        <vt:i4>2223</vt:i4>
      </vt:variant>
      <vt:variant>
        <vt:i4>0</vt:i4>
      </vt:variant>
      <vt:variant>
        <vt:i4>5</vt:i4>
      </vt:variant>
      <vt:variant>
        <vt:lpwstr/>
      </vt:variant>
      <vt:variant>
        <vt:lpwstr>Definitions</vt:lpwstr>
      </vt:variant>
      <vt:variant>
        <vt:i4>7274612</vt:i4>
      </vt:variant>
      <vt:variant>
        <vt:i4>2220</vt:i4>
      </vt:variant>
      <vt:variant>
        <vt:i4>0</vt:i4>
      </vt:variant>
      <vt:variant>
        <vt:i4>5</vt:i4>
      </vt:variant>
      <vt:variant>
        <vt:lpwstr/>
      </vt:variant>
      <vt:variant>
        <vt:lpwstr>TOC</vt:lpwstr>
      </vt:variant>
      <vt:variant>
        <vt:i4>6422647</vt:i4>
      </vt:variant>
      <vt:variant>
        <vt:i4>2217</vt:i4>
      </vt:variant>
      <vt:variant>
        <vt:i4>0</vt:i4>
      </vt:variant>
      <vt:variant>
        <vt:i4>5</vt:i4>
      </vt:variant>
      <vt:variant>
        <vt:lpwstr/>
      </vt:variant>
      <vt:variant>
        <vt:lpwstr>Definitions</vt:lpwstr>
      </vt:variant>
      <vt:variant>
        <vt:i4>7274612</vt:i4>
      </vt:variant>
      <vt:variant>
        <vt:i4>2214</vt:i4>
      </vt:variant>
      <vt:variant>
        <vt:i4>0</vt:i4>
      </vt:variant>
      <vt:variant>
        <vt:i4>5</vt:i4>
      </vt:variant>
      <vt:variant>
        <vt:lpwstr/>
      </vt:variant>
      <vt:variant>
        <vt:lpwstr>TOC</vt:lpwstr>
      </vt:variant>
      <vt:variant>
        <vt:i4>6422647</vt:i4>
      </vt:variant>
      <vt:variant>
        <vt:i4>2211</vt:i4>
      </vt:variant>
      <vt:variant>
        <vt:i4>0</vt:i4>
      </vt:variant>
      <vt:variant>
        <vt:i4>5</vt:i4>
      </vt:variant>
      <vt:variant>
        <vt:lpwstr/>
      </vt:variant>
      <vt:variant>
        <vt:lpwstr>Definitions</vt:lpwstr>
      </vt:variant>
      <vt:variant>
        <vt:i4>7274612</vt:i4>
      </vt:variant>
      <vt:variant>
        <vt:i4>2208</vt:i4>
      </vt:variant>
      <vt:variant>
        <vt:i4>0</vt:i4>
      </vt:variant>
      <vt:variant>
        <vt:i4>5</vt:i4>
      </vt:variant>
      <vt:variant>
        <vt:lpwstr/>
      </vt:variant>
      <vt:variant>
        <vt:lpwstr>TOC</vt:lpwstr>
      </vt:variant>
      <vt:variant>
        <vt:i4>6422647</vt:i4>
      </vt:variant>
      <vt:variant>
        <vt:i4>2205</vt:i4>
      </vt:variant>
      <vt:variant>
        <vt:i4>0</vt:i4>
      </vt:variant>
      <vt:variant>
        <vt:i4>5</vt:i4>
      </vt:variant>
      <vt:variant>
        <vt:lpwstr/>
      </vt:variant>
      <vt:variant>
        <vt:lpwstr>Definitions</vt:lpwstr>
      </vt:variant>
      <vt:variant>
        <vt:i4>7274612</vt:i4>
      </vt:variant>
      <vt:variant>
        <vt:i4>2202</vt:i4>
      </vt:variant>
      <vt:variant>
        <vt:i4>0</vt:i4>
      </vt:variant>
      <vt:variant>
        <vt:i4>5</vt:i4>
      </vt:variant>
      <vt:variant>
        <vt:lpwstr/>
      </vt:variant>
      <vt:variant>
        <vt:lpwstr>TOC</vt:lpwstr>
      </vt:variant>
      <vt:variant>
        <vt:i4>6422647</vt:i4>
      </vt:variant>
      <vt:variant>
        <vt:i4>2199</vt:i4>
      </vt:variant>
      <vt:variant>
        <vt:i4>0</vt:i4>
      </vt:variant>
      <vt:variant>
        <vt:i4>5</vt:i4>
      </vt:variant>
      <vt:variant>
        <vt:lpwstr/>
      </vt:variant>
      <vt:variant>
        <vt:lpwstr>Definitions</vt:lpwstr>
      </vt:variant>
      <vt:variant>
        <vt:i4>7274612</vt:i4>
      </vt:variant>
      <vt:variant>
        <vt:i4>2196</vt:i4>
      </vt:variant>
      <vt:variant>
        <vt:i4>0</vt:i4>
      </vt:variant>
      <vt:variant>
        <vt:i4>5</vt:i4>
      </vt:variant>
      <vt:variant>
        <vt:lpwstr/>
      </vt:variant>
      <vt:variant>
        <vt:lpwstr>TOC</vt:lpwstr>
      </vt:variant>
      <vt:variant>
        <vt:i4>6422647</vt:i4>
      </vt:variant>
      <vt:variant>
        <vt:i4>2193</vt:i4>
      </vt:variant>
      <vt:variant>
        <vt:i4>0</vt:i4>
      </vt:variant>
      <vt:variant>
        <vt:i4>5</vt:i4>
      </vt:variant>
      <vt:variant>
        <vt:lpwstr/>
      </vt:variant>
      <vt:variant>
        <vt:lpwstr>Definitions</vt:lpwstr>
      </vt:variant>
      <vt:variant>
        <vt:i4>7274612</vt:i4>
      </vt:variant>
      <vt:variant>
        <vt:i4>2190</vt:i4>
      </vt:variant>
      <vt:variant>
        <vt:i4>0</vt:i4>
      </vt:variant>
      <vt:variant>
        <vt:i4>5</vt:i4>
      </vt:variant>
      <vt:variant>
        <vt:lpwstr/>
      </vt:variant>
      <vt:variant>
        <vt:lpwstr>TOC</vt:lpwstr>
      </vt:variant>
      <vt:variant>
        <vt:i4>6422647</vt:i4>
      </vt:variant>
      <vt:variant>
        <vt:i4>2187</vt:i4>
      </vt:variant>
      <vt:variant>
        <vt:i4>0</vt:i4>
      </vt:variant>
      <vt:variant>
        <vt:i4>5</vt:i4>
      </vt:variant>
      <vt:variant>
        <vt:lpwstr/>
      </vt:variant>
      <vt:variant>
        <vt:lpwstr>Definitions</vt:lpwstr>
      </vt:variant>
      <vt:variant>
        <vt:i4>7274612</vt:i4>
      </vt:variant>
      <vt:variant>
        <vt:i4>2184</vt:i4>
      </vt:variant>
      <vt:variant>
        <vt:i4>0</vt:i4>
      </vt:variant>
      <vt:variant>
        <vt:i4>5</vt:i4>
      </vt:variant>
      <vt:variant>
        <vt:lpwstr/>
      </vt:variant>
      <vt:variant>
        <vt:lpwstr>TOC</vt:lpwstr>
      </vt:variant>
      <vt:variant>
        <vt:i4>6422647</vt:i4>
      </vt:variant>
      <vt:variant>
        <vt:i4>2181</vt:i4>
      </vt:variant>
      <vt:variant>
        <vt:i4>0</vt:i4>
      </vt:variant>
      <vt:variant>
        <vt:i4>5</vt:i4>
      </vt:variant>
      <vt:variant>
        <vt:lpwstr/>
      </vt:variant>
      <vt:variant>
        <vt:lpwstr>Definitions</vt:lpwstr>
      </vt:variant>
      <vt:variant>
        <vt:i4>7274612</vt:i4>
      </vt:variant>
      <vt:variant>
        <vt:i4>2178</vt:i4>
      </vt:variant>
      <vt:variant>
        <vt:i4>0</vt:i4>
      </vt:variant>
      <vt:variant>
        <vt:i4>5</vt:i4>
      </vt:variant>
      <vt:variant>
        <vt:lpwstr/>
      </vt:variant>
      <vt:variant>
        <vt:lpwstr>TOC</vt:lpwstr>
      </vt:variant>
      <vt:variant>
        <vt:i4>6422647</vt:i4>
      </vt:variant>
      <vt:variant>
        <vt:i4>2175</vt:i4>
      </vt:variant>
      <vt:variant>
        <vt:i4>0</vt:i4>
      </vt:variant>
      <vt:variant>
        <vt:i4>5</vt:i4>
      </vt:variant>
      <vt:variant>
        <vt:lpwstr/>
      </vt:variant>
      <vt:variant>
        <vt:lpwstr>Definitions</vt:lpwstr>
      </vt:variant>
      <vt:variant>
        <vt:i4>7274612</vt:i4>
      </vt:variant>
      <vt:variant>
        <vt:i4>2172</vt:i4>
      </vt:variant>
      <vt:variant>
        <vt:i4>0</vt:i4>
      </vt:variant>
      <vt:variant>
        <vt:i4>5</vt:i4>
      </vt:variant>
      <vt:variant>
        <vt:lpwstr/>
      </vt:variant>
      <vt:variant>
        <vt:lpwstr>TOC</vt:lpwstr>
      </vt:variant>
      <vt:variant>
        <vt:i4>6422647</vt:i4>
      </vt:variant>
      <vt:variant>
        <vt:i4>2169</vt:i4>
      </vt:variant>
      <vt:variant>
        <vt:i4>0</vt:i4>
      </vt:variant>
      <vt:variant>
        <vt:i4>5</vt:i4>
      </vt:variant>
      <vt:variant>
        <vt:lpwstr/>
      </vt:variant>
      <vt:variant>
        <vt:lpwstr>Definitions</vt:lpwstr>
      </vt:variant>
      <vt:variant>
        <vt:i4>7274612</vt:i4>
      </vt:variant>
      <vt:variant>
        <vt:i4>2166</vt:i4>
      </vt:variant>
      <vt:variant>
        <vt:i4>0</vt:i4>
      </vt:variant>
      <vt:variant>
        <vt:i4>5</vt:i4>
      </vt:variant>
      <vt:variant>
        <vt:lpwstr/>
      </vt:variant>
      <vt:variant>
        <vt:lpwstr>TOC</vt:lpwstr>
      </vt:variant>
      <vt:variant>
        <vt:i4>6422647</vt:i4>
      </vt:variant>
      <vt:variant>
        <vt:i4>2163</vt:i4>
      </vt:variant>
      <vt:variant>
        <vt:i4>0</vt:i4>
      </vt:variant>
      <vt:variant>
        <vt:i4>5</vt:i4>
      </vt:variant>
      <vt:variant>
        <vt:lpwstr/>
      </vt:variant>
      <vt:variant>
        <vt:lpwstr>Definitions</vt:lpwstr>
      </vt:variant>
      <vt:variant>
        <vt:i4>7274612</vt:i4>
      </vt:variant>
      <vt:variant>
        <vt:i4>2160</vt:i4>
      </vt:variant>
      <vt:variant>
        <vt:i4>0</vt:i4>
      </vt:variant>
      <vt:variant>
        <vt:i4>5</vt:i4>
      </vt:variant>
      <vt:variant>
        <vt:lpwstr/>
      </vt:variant>
      <vt:variant>
        <vt:lpwstr>TOC</vt:lpwstr>
      </vt:variant>
      <vt:variant>
        <vt:i4>6422647</vt:i4>
      </vt:variant>
      <vt:variant>
        <vt:i4>2157</vt:i4>
      </vt:variant>
      <vt:variant>
        <vt:i4>0</vt:i4>
      </vt:variant>
      <vt:variant>
        <vt:i4>5</vt:i4>
      </vt:variant>
      <vt:variant>
        <vt:lpwstr/>
      </vt:variant>
      <vt:variant>
        <vt:lpwstr>Definitions</vt:lpwstr>
      </vt:variant>
      <vt:variant>
        <vt:i4>7274612</vt:i4>
      </vt:variant>
      <vt:variant>
        <vt:i4>2154</vt:i4>
      </vt:variant>
      <vt:variant>
        <vt:i4>0</vt:i4>
      </vt:variant>
      <vt:variant>
        <vt:i4>5</vt:i4>
      </vt:variant>
      <vt:variant>
        <vt:lpwstr/>
      </vt:variant>
      <vt:variant>
        <vt:lpwstr>TOC</vt:lpwstr>
      </vt:variant>
      <vt:variant>
        <vt:i4>6422647</vt:i4>
      </vt:variant>
      <vt:variant>
        <vt:i4>2151</vt:i4>
      </vt:variant>
      <vt:variant>
        <vt:i4>0</vt:i4>
      </vt:variant>
      <vt:variant>
        <vt:i4>5</vt:i4>
      </vt:variant>
      <vt:variant>
        <vt:lpwstr/>
      </vt:variant>
      <vt:variant>
        <vt:lpwstr>Definitions</vt:lpwstr>
      </vt:variant>
      <vt:variant>
        <vt:i4>7274612</vt:i4>
      </vt:variant>
      <vt:variant>
        <vt:i4>2148</vt:i4>
      </vt:variant>
      <vt:variant>
        <vt:i4>0</vt:i4>
      </vt:variant>
      <vt:variant>
        <vt:i4>5</vt:i4>
      </vt:variant>
      <vt:variant>
        <vt:lpwstr/>
      </vt:variant>
      <vt:variant>
        <vt:lpwstr>TOC</vt:lpwstr>
      </vt:variant>
      <vt:variant>
        <vt:i4>6422647</vt:i4>
      </vt:variant>
      <vt:variant>
        <vt:i4>2145</vt:i4>
      </vt:variant>
      <vt:variant>
        <vt:i4>0</vt:i4>
      </vt:variant>
      <vt:variant>
        <vt:i4>5</vt:i4>
      </vt:variant>
      <vt:variant>
        <vt:lpwstr/>
      </vt:variant>
      <vt:variant>
        <vt:lpwstr>Definitions</vt:lpwstr>
      </vt:variant>
      <vt:variant>
        <vt:i4>7274612</vt:i4>
      </vt:variant>
      <vt:variant>
        <vt:i4>2142</vt:i4>
      </vt:variant>
      <vt:variant>
        <vt:i4>0</vt:i4>
      </vt:variant>
      <vt:variant>
        <vt:i4>5</vt:i4>
      </vt:variant>
      <vt:variant>
        <vt:lpwstr/>
      </vt:variant>
      <vt:variant>
        <vt:lpwstr>TOC</vt:lpwstr>
      </vt:variant>
      <vt:variant>
        <vt:i4>6422647</vt:i4>
      </vt:variant>
      <vt:variant>
        <vt:i4>2139</vt:i4>
      </vt:variant>
      <vt:variant>
        <vt:i4>0</vt:i4>
      </vt:variant>
      <vt:variant>
        <vt:i4>5</vt:i4>
      </vt:variant>
      <vt:variant>
        <vt:lpwstr/>
      </vt:variant>
      <vt:variant>
        <vt:lpwstr>Definitions</vt:lpwstr>
      </vt:variant>
      <vt:variant>
        <vt:i4>7274612</vt:i4>
      </vt:variant>
      <vt:variant>
        <vt:i4>2136</vt:i4>
      </vt:variant>
      <vt:variant>
        <vt:i4>0</vt:i4>
      </vt:variant>
      <vt:variant>
        <vt:i4>5</vt:i4>
      </vt:variant>
      <vt:variant>
        <vt:lpwstr/>
      </vt:variant>
      <vt:variant>
        <vt:lpwstr>TOC</vt:lpwstr>
      </vt:variant>
      <vt:variant>
        <vt:i4>6422647</vt:i4>
      </vt:variant>
      <vt:variant>
        <vt:i4>2133</vt:i4>
      </vt:variant>
      <vt:variant>
        <vt:i4>0</vt:i4>
      </vt:variant>
      <vt:variant>
        <vt:i4>5</vt:i4>
      </vt:variant>
      <vt:variant>
        <vt:lpwstr/>
      </vt:variant>
      <vt:variant>
        <vt:lpwstr>Definitions</vt:lpwstr>
      </vt:variant>
      <vt:variant>
        <vt:i4>7274612</vt:i4>
      </vt:variant>
      <vt:variant>
        <vt:i4>2130</vt:i4>
      </vt:variant>
      <vt:variant>
        <vt:i4>0</vt:i4>
      </vt:variant>
      <vt:variant>
        <vt:i4>5</vt:i4>
      </vt:variant>
      <vt:variant>
        <vt:lpwstr/>
      </vt:variant>
      <vt:variant>
        <vt:lpwstr>TOC</vt:lpwstr>
      </vt:variant>
      <vt:variant>
        <vt:i4>6422647</vt:i4>
      </vt:variant>
      <vt:variant>
        <vt:i4>2127</vt:i4>
      </vt:variant>
      <vt:variant>
        <vt:i4>0</vt:i4>
      </vt:variant>
      <vt:variant>
        <vt:i4>5</vt:i4>
      </vt:variant>
      <vt:variant>
        <vt:lpwstr/>
      </vt:variant>
      <vt:variant>
        <vt:lpwstr>Definitions</vt:lpwstr>
      </vt:variant>
      <vt:variant>
        <vt:i4>7274612</vt:i4>
      </vt:variant>
      <vt:variant>
        <vt:i4>2124</vt:i4>
      </vt:variant>
      <vt:variant>
        <vt:i4>0</vt:i4>
      </vt:variant>
      <vt:variant>
        <vt:i4>5</vt:i4>
      </vt:variant>
      <vt:variant>
        <vt:lpwstr/>
      </vt:variant>
      <vt:variant>
        <vt:lpwstr>TOC</vt:lpwstr>
      </vt:variant>
      <vt:variant>
        <vt:i4>6422647</vt:i4>
      </vt:variant>
      <vt:variant>
        <vt:i4>2121</vt:i4>
      </vt:variant>
      <vt:variant>
        <vt:i4>0</vt:i4>
      </vt:variant>
      <vt:variant>
        <vt:i4>5</vt:i4>
      </vt:variant>
      <vt:variant>
        <vt:lpwstr/>
      </vt:variant>
      <vt:variant>
        <vt:lpwstr>Definitions</vt:lpwstr>
      </vt:variant>
      <vt:variant>
        <vt:i4>7274612</vt:i4>
      </vt:variant>
      <vt:variant>
        <vt:i4>2118</vt:i4>
      </vt:variant>
      <vt:variant>
        <vt:i4>0</vt:i4>
      </vt:variant>
      <vt:variant>
        <vt:i4>5</vt:i4>
      </vt:variant>
      <vt:variant>
        <vt:lpwstr/>
      </vt:variant>
      <vt:variant>
        <vt:lpwstr>TOC</vt:lpwstr>
      </vt:variant>
      <vt:variant>
        <vt:i4>6422647</vt:i4>
      </vt:variant>
      <vt:variant>
        <vt:i4>2115</vt:i4>
      </vt:variant>
      <vt:variant>
        <vt:i4>0</vt:i4>
      </vt:variant>
      <vt:variant>
        <vt:i4>5</vt:i4>
      </vt:variant>
      <vt:variant>
        <vt:lpwstr/>
      </vt:variant>
      <vt:variant>
        <vt:lpwstr>Definitions</vt:lpwstr>
      </vt:variant>
      <vt:variant>
        <vt:i4>7274612</vt:i4>
      </vt:variant>
      <vt:variant>
        <vt:i4>2112</vt:i4>
      </vt:variant>
      <vt:variant>
        <vt:i4>0</vt:i4>
      </vt:variant>
      <vt:variant>
        <vt:i4>5</vt:i4>
      </vt:variant>
      <vt:variant>
        <vt:lpwstr/>
      </vt:variant>
      <vt:variant>
        <vt:lpwstr>TOC</vt:lpwstr>
      </vt:variant>
      <vt:variant>
        <vt:i4>6422647</vt:i4>
      </vt:variant>
      <vt:variant>
        <vt:i4>2109</vt:i4>
      </vt:variant>
      <vt:variant>
        <vt:i4>0</vt:i4>
      </vt:variant>
      <vt:variant>
        <vt:i4>5</vt:i4>
      </vt:variant>
      <vt:variant>
        <vt:lpwstr/>
      </vt:variant>
      <vt:variant>
        <vt:lpwstr>Definitions</vt:lpwstr>
      </vt:variant>
      <vt:variant>
        <vt:i4>7274612</vt:i4>
      </vt:variant>
      <vt:variant>
        <vt:i4>2106</vt:i4>
      </vt:variant>
      <vt:variant>
        <vt:i4>0</vt:i4>
      </vt:variant>
      <vt:variant>
        <vt:i4>5</vt:i4>
      </vt:variant>
      <vt:variant>
        <vt:lpwstr/>
      </vt:variant>
      <vt:variant>
        <vt:lpwstr>TOC</vt:lpwstr>
      </vt:variant>
      <vt:variant>
        <vt:i4>6422647</vt:i4>
      </vt:variant>
      <vt:variant>
        <vt:i4>2103</vt:i4>
      </vt:variant>
      <vt:variant>
        <vt:i4>0</vt:i4>
      </vt:variant>
      <vt:variant>
        <vt:i4>5</vt:i4>
      </vt:variant>
      <vt:variant>
        <vt:lpwstr/>
      </vt:variant>
      <vt:variant>
        <vt:lpwstr>Definitions</vt:lpwstr>
      </vt:variant>
      <vt:variant>
        <vt:i4>7274612</vt:i4>
      </vt:variant>
      <vt:variant>
        <vt:i4>2100</vt:i4>
      </vt:variant>
      <vt:variant>
        <vt:i4>0</vt:i4>
      </vt:variant>
      <vt:variant>
        <vt:i4>5</vt:i4>
      </vt:variant>
      <vt:variant>
        <vt:lpwstr/>
      </vt:variant>
      <vt:variant>
        <vt:lpwstr>TOC</vt:lpwstr>
      </vt:variant>
      <vt:variant>
        <vt:i4>6422647</vt:i4>
      </vt:variant>
      <vt:variant>
        <vt:i4>2097</vt:i4>
      </vt:variant>
      <vt:variant>
        <vt:i4>0</vt:i4>
      </vt:variant>
      <vt:variant>
        <vt:i4>5</vt:i4>
      </vt:variant>
      <vt:variant>
        <vt:lpwstr/>
      </vt:variant>
      <vt:variant>
        <vt:lpwstr>Definitions</vt:lpwstr>
      </vt:variant>
      <vt:variant>
        <vt:i4>7274612</vt:i4>
      </vt:variant>
      <vt:variant>
        <vt:i4>2094</vt:i4>
      </vt:variant>
      <vt:variant>
        <vt:i4>0</vt:i4>
      </vt:variant>
      <vt:variant>
        <vt:i4>5</vt:i4>
      </vt:variant>
      <vt:variant>
        <vt:lpwstr/>
      </vt:variant>
      <vt:variant>
        <vt:lpwstr>TOC</vt:lpwstr>
      </vt:variant>
      <vt:variant>
        <vt:i4>7536743</vt:i4>
      </vt:variant>
      <vt:variant>
        <vt:i4>2091</vt:i4>
      </vt:variant>
      <vt:variant>
        <vt:i4>0</vt:i4>
      </vt:variant>
      <vt:variant>
        <vt:i4>5</vt:i4>
      </vt:variant>
      <vt:variant>
        <vt:lpwstr>https://docs.vmware.com/en/VMware-vSphere/6.7/vsan-671-administration-guide.pdf</vt:lpwstr>
      </vt:variant>
      <vt:variant>
        <vt:lpwstr/>
      </vt:variant>
      <vt:variant>
        <vt:i4>6422647</vt:i4>
      </vt:variant>
      <vt:variant>
        <vt:i4>2088</vt:i4>
      </vt:variant>
      <vt:variant>
        <vt:i4>0</vt:i4>
      </vt:variant>
      <vt:variant>
        <vt:i4>5</vt:i4>
      </vt:variant>
      <vt:variant>
        <vt:lpwstr/>
      </vt:variant>
      <vt:variant>
        <vt:lpwstr>Definitions</vt:lpwstr>
      </vt:variant>
      <vt:variant>
        <vt:i4>7274612</vt:i4>
      </vt:variant>
      <vt:variant>
        <vt:i4>2085</vt:i4>
      </vt:variant>
      <vt:variant>
        <vt:i4>0</vt:i4>
      </vt:variant>
      <vt:variant>
        <vt:i4>5</vt:i4>
      </vt:variant>
      <vt:variant>
        <vt:lpwstr/>
      </vt:variant>
      <vt:variant>
        <vt:lpwstr>TOC</vt:lpwstr>
      </vt:variant>
      <vt:variant>
        <vt:i4>6422647</vt:i4>
      </vt:variant>
      <vt:variant>
        <vt:i4>2082</vt:i4>
      </vt:variant>
      <vt:variant>
        <vt:i4>0</vt:i4>
      </vt:variant>
      <vt:variant>
        <vt:i4>5</vt:i4>
      </vt:variant>
      <vt:variant>
        <vt:lpwstr/>
      </vt:variant>
      <vt:variant>
        <vt:lpwstr>Definitions</vt:lpwstr>
      </vt:variant>
      <vt:variant>
        <vt:i4>7274612</vt:i4>
      </vt:variant>
      <vt:variant>
        <vt:i4>2079</vt:i4>
      </vt:variant>
      <vt:variant>
        <vt:i4>0</vt:i4>
      </vt:variant>
      <vt:variant>
        <vt:i4>5</vt:i4>
      </vt:variant>
      <vt:variant>
        <vt:lpwstr/>
      </vt:variant>
      <vt:variant>
        <vt:lpwstr>TOC</vt:lpwstr>
      </vt:variant>
      <vt:variant>
        <vt:i4>6422647</vt:i4>
      </vt:variant>
      <vt:variant>
        <vt:i4>2076</vt:i4>
      </vt:variant>
      <vt:variant>
        <vt:i4>0</vt:i4>
      </vt:variant>
      <vt:variant>
        <vt:i4>5</vt:i4>
      </vt:variant>
      <vt:variant>
        <vt:lpwstr/>
      </vt:variant>
      <vt:variant>
        <vt:lpwstr>Definitions</vt:lpwstr>
      </vt:variant>
      <vt:variant>
        <vt:i4>7274612</vt:i4>
      </vt:variant>
      <vt:variant>
        <vt:i4>2073</vt:i4>
      </vt:variant>
      <vt:variant>
        <vt:i4>0</vt:i4>
      </vt:variant>
      <vt:variant>
        <vt:i4>5</vt:i4>
      </vt:variant>
      <vt:variant>
        <vt:lpwstr/>
      </vt:variant>
      <vt:variant>
        <vt:lpwstr>TOC</vt:lpwstr>
      </vt:variant>
      <vt:variant>
        <vt:i4>6422647</vt:i4>
      </vt:variant>
      <vt:variant>
        <vt:i4>2070</vt:i4>
      </vt:variant>
      <vt:variant>
        <vt:i4>0</vt:i4>
      </vt:variant>
      <vt:variant>
        <vt:i4>5</vt:i4>
      </vt:variant>
      <vt:variant>
        <vt:lpwstr/>
      </vt:variant>
      <vt:variant>
        <vt:lpwstr>Definitions</vt:lpwstr>
      </vt:variant>
      <vt:variant>
        <vt:i4>7274612</vt:i4>
      </vt:variant>
      <vt:variant>
        <vt:i4>2067</vt:i4>
      </vt:variant>
      <vt:variant>
        <vt:i4>0</vt:i4>
      </vt:variant>
      <vt:variant>
        <vt:i4>5</vt:i4>
      </vt:variant>
      <vt:variant>
        <vt:lpwstr/>
      </vt:variant>
      <vt:variant>
        <vt:lpwstr>TOC</vt:lpwstr>
      </vt:variant>
      <vt:variant>
        <vt:i4>6422647</vt:i4>
      </vt:variant>
      <vt:variant>
        <vt:i4>2064</vt:i4>
      </vt:variant>
      <vt:variant>
        <vt:i4>0</vt:i4>
      </vt:variant>
      <vt:variant>
        <vt:i4>5</vt:i4>
      </vt:variant>
      <vt:variant>
        <vt:lpwstr/>
      </vt:variant>
      <vt:variant>
        <vt:lpwstr>Definitions</vt:lpwstr>
      </vt:variant>
      <vt:variant>
        <vt:i4>7274612</vt:i4>
      </vt:variant>
      <vt:variant>
        <vt:i4>2061</vt:i4>
      </vt:variant>
      <vt:variant>
        <vt:i4>0</vt:i4>
      </vt:variant>
      <vt:variant>
        <vt:i4>5</vt:i4>
      </vt:variant>
      <vt:variant>
        <vt:lpwstr/>
      </vt:variant>
      <vt:variant>
        <vt:lpwstr>TOC</vt:lpwstr>
      </vt:variant>
      <vt:variant>
        <vt:i4>6422647</vt:i4>
      </vt:variant>
      <vt:variant>
        <vt:i4>2058</vt:i4>
      </vt:variant>
      <vt:variant>
        <vt:i4>0</vt:i4>
      </vt:variant>
      <vt:variant>
        <vt:i4>5</vt:i4>
      </vt:variant>
      <vt:variant>
        <vt:lpwstr/>
      </vt:variant>
      <vt:variant>
        <vt:lpwstr>Definitions</vt:lpwstr>
      </vt:variant>
      <vt:variant>
        <vt:i4>7274612</vt:i4>
      </vt:variant>
      <vt:variant>
        <vt:i4>2055</vt:i4>
      </vt:variant>
      <vt:variant>
        <vt:i4>0</vt:i4>
      </vt:variant>
      <vt:variant>
        <vt:i4>5</vt:i4>
      </vt:variant>
      <vt:variant>
        <vt:lpwstr/>
      </vt:variant>
      <vt:variant>
        <vt:lpwstr>TOC</vt:lpwstr>
      </vt:variant>
      <vt:variant>
        <vt:i4>6422647</vt:i4>
      </vt:variant>
      <vt:variant>
        <vt:i4>2052</vt:i4>
      </vt:variant>
      <vt:variant>
        <vt:i4>0</vt:i4>
      </vt:variant>
      <vt:variant>
        <vt:i4>5</vt:i4>
      </vt:variant>
      <vt:variant>
        <vt:lpwstr/>
      </vt:variant>
      <vt:variant>
        <vt:lpwstr>Definitions</vt:lpwstr>
      </vt:variant>
      <vt:variant>
        <vt:i4>7274612</vt:i4>
      </vt:variant>
      <vt:variant>
        <vt:i4>2049</vt:i4>
      </vt:variant>
      <vt:variant>
        <vt:i4>0</vt:i4>
      </vt:variant>
      <vt:variant>
        <vt:i4>5</vt:i4>
      </vt:variant>
      <vt:variant>
        <vt:lpwstr/>
      </vt:variant>
      <vt:variant>
        <vt:lpwstr>TOC</vt:lpwstr>
      </vt:variant>
      <vt:variant>
        <vt:i4>6422647</vt:i4>
      </vt:variant>
      <vt:variant>
        <vt:i4>2046</vt:i4>
      </vt:variant>
      <vt:variant>
        <vt:i4>0</vt:i4>
      </vt:variant>
      <vt:variant>
        <vt:i4>5</vt:i4>
      </vt:variant>
      <vt:variant>
        <vt:lpwstr/>
      </vt:variant>
      <vt:variant>
        <vt:lpwstr>Definitions</vt:lpwstr>
      </vt:variant>
      <vt:variant>
        <vt:i4>7274612</vt:i4>
      </vt:variant>
      <vt:variant>
        <vt:i4>2043</vt:i4>
      </vt:variant>
      <vt:variant>
        <vt:i4>0</vt:i4>
      </vt:variant>
      <vt:variant>
        <vt:i4>5</vt:i4>
      </vt:variant>
      <vt:variant>
        <vt:lpwstr/>
      </vt:variant>
      <vt:variant>
        <vt:lpwstr>TOC</vt:lpwstr>
      </vt:variant>
      <vt:variant>
        <vt:i4>6422647</vt:i4>
      </vt:variant>
      <vt:variant>
        <vt:i4>2040</vt:i4>
      </vt:variant>
      <vt:variant>
        <vt:i4>0</vt:i4>
      </vt:variant>
      <vt:variant>
        <vt:i4>5</vt:i4>
      </vt:variant>
      <vt:variant>
        <vt:lpwstr/>
      </vt:variant>
      <vt:variant>
        <vt:lpwstr>Definitions</vt:lpwstr>
      </vt:variant>
      <vt:variant>
        <vt:i4>7274612</vt:i4>
      </vt:variant>
      <vt:variant>
        <vt:i4>2037</vt:i4>
      </vt:variant>
      <vt:variant>
        <vt:i4>0</vt:i4>
      </vt:variant>
      <vt:variant>
        <vt:i4>5</vt:i4>
      </vt:variant>
      <vt:variant>
        <vt:lpwstr/>
      </vt:variant>
      <vt:variant>
        <vt:lpwstr>TOC</vt:lpwstr>
      </vt:variant>
      <vt:variant>
        <vt:i4>6422647</vt:i4>
      </vt:variant>
      <vt:variant>
        <vt:i4>2034</vt:i4>
      </vt:variant>
      <vt:variant>
        <vt:i4>0</vt:i4>
      </vt:variant>
      <vt:variant>
        <vt:i4>5</vt:i4>
      </vt:variant>
      <vt:variant>
        <vt:lpwstr/>
      </vt:variant>
      <vt:variant>
        <vt:lpwstr>Definitions</vt:lpwstr>
      </vt:variant>
      <vt:variant>
        <vt:i4>7274612</vt:i4>
      </vt:variant>
      <vt:variant>
        <vt:i4>2031</vt:i4>
      </vt:variant>
      <vt:variant>
        <vt:i4>0</vt:i4>
      </vt:variant>
      <vt:variant>
        <vt:i4>5</vt:i4>
      </vt:variant>
      <vt:variant>
        <vt:lpwstr/>
      </vt:variant>
      <vt:variant>
        <vt:lpwstr>TOC</vt:lpwstr>
      </vt:variant>
      <vt:variant>
        <vt:i4>6422647</vt:i4>
      </vt:variant>
      <vt:variant>
        <vt:i4>2028</vt:i4>
      </vt:variant>
      <vt:variant>
        <vt:i4>0</vt:i4>
      </vt:variant>
      <vt:variant>
        <vt:i4>5</vt:i4>
      </vt:variant>
      <vt:variant>
        <vt:lpwstr/>
      </vt:variant>
      <vt:variant>
        <vt:lpwstr>Definitions</vt:lpwstr>
      </vt:variant>
      <vt:variant>
        <vt:i4>7274612</vt:i4>
      </vt:variant>
      <vt:variant>
        <vt:i4>2025</vt:i4>
      </vt:variant>
      <vt:variant>
        <vt:i4>0</vt:i4>
      </vt:variant>
      <vt:variant>
        <vt:i4>5</vt:i4>
      </vt:variant>
      <vt:variant>
        <vt:lpwstr/>
      </vt:variant>
      <vt:variant>
        <vt:lpwstr>TOC</vt:lpwstr>
      </vt:variant>
      <vt:variant>
        <vt:i4>6422647</vt:i4>
      </vt:variant>
      <vt:variant>
        <vt:i4>2022</vt:i4>
      </vt:variant>
      <vt:variant>
        <vt:i4>0</vt:i4>
      </vt:variant>
      <vt:variant>
        <vt:i4>5</vt:i4>
      </vt:variant>
      <vt:variant>
        <vt:lpwstr/>
      </vt:variant>
      <vt:variant>
        <vt:lpwstr>Definitions</vt:lpwstr>
      </vt:variant>
      <vt:variant>
        <vt:i4>7274612</vt:i4>
      </vt:variant>
      <vt:variant>
        <vt:i4>2019</vt:i4>
      </vt:variant>
      <vt:variant>
        <vt:i4>0</vt:i4>
      </vt:variant>
      <vt:variant>
        <vt:i4>5</vt:i4>
      </vt:variant>
      <vt:variant>
        <vt:lpwstr/>
      </vt:variant>
      <vt:variant>
        <vt:lpwstr>TOC</vt:lpwstr>
      </vt:variant>
      <vt:variant>
        <vt:i4>6422647</vt:i4>
      </vt:variant>
      <vt:variant>
        <vt:i4>2016</vt:i4>
      </vt:variant>
      <vt:variant>
        <vt:i4>0</vt:i4>
      </vt:variant>
      <vt:variant>
        <vt:i4>5</vt:i4>
      </vt:variant>
      <vt:variant>
        <vt:lpwstr/>
      </vt:variant>
      <vt:variant>
        <vt:lpwstr>Definitions</vt:lpwstr>
      </vt:variant>
      <vt:variant>
        <vt:i4>7274612</vt:i4>
      </vt:variant>
      <vt:variant>
        <vt:i4>2013</vt:i4>
      </vt:variant>
      <vt:variant>
        <vt:i4>0</vt:i4>
      </vt:variant>
      <vt:variant>
        <vt:i4>5</vt:i4>
      </vt:variant>
      <vt:variant>
        <vt:lpwstr/>
      </vt:variant>
      <vt:variant>
        <vt:lpwstr>TOC</vt:lpwstr>
      </vt:variant>
      <vt:variant>
        <vt:i4>6422647</vt:i4>
      </vt:variant>
      <vt:variant>
        <vt:i4>2010</vt:i4>
      </vt:variant>
      <vt:variant>
        <vt:i4>0</vt:i4>
      </vt:variant>
      <vt:variant>
        <vt:i4>5</vt:i4>
      </vt:variant>
      <vt:variant>
        <vt:lpwstr/>
      </vt:variant>
      <vt:variant>
        <vt:lpwstr>Definitions</vt:lpwstr>
      </vt:variant>
      <vt:variant>
        <vt:i4>7274612</vt:i4>
      </vt:variant>
      <vt:variant>
        <vt:i4>2007</vt:i4>
      </vt:variant>
      <vt:variant>
        <vt:i4>0</vt:i4>
      </vt:variant>
      <vt:variant>
        <vt:i4>5</vt:i4>
      </vt:variant>
      <vt:variant>
        <vt:lpwstr/>
      </vt:variant>
      <vt:variant>
        <vt:lpwstr>TOC</vt:lpwstr>
      </vt:variant>
      <vt:variant>
        <vt:i4>6422647</vt:i4>
      </vt:variant>
      <vt:variant>
        <vt:i4>2004</vt:i4>
      </vt:variant>
      <vt:variant>
        <vt:i4>0</vt:i4>
      </vt:variant>
      <vt:variant>
        <vt:i4>5</vt:i4>
      </vt:variant>
      <vt:variant>
        <vt:lpwstr/>
      </vt:variant>
      <vt:variant>
        <vt:lpwstr>Definitions</vt:lpwstr>
      </vt:variant>
      <vt:variant>
        <vt:i4>7274612</vt:i4>
      </vt:variant>
      <vt:variant>
        <vt:i4>2001</vt:i4>
      </vt:variant>
      <vt:variant>
        <vt:i4>0</vt:i4>
      </vt:variant>
      <vt:variant>
        <vt:i4>5</vt:i4>
      </vt:variant>
      <vt:variant>
        <vt:lpwstr/>
      </vt:variant>
      <vt:variant>
        <vt:lpwstr>TOC</vt:lpwstr>
      </vt:variant>
      <vt:variant>
        <vt:i4>6422647</vt:i4>
      </vt:variant>
      <vt:variant>
        <vt:i4>1998</vt:i4>
      </vt:variant>
      <vt:variant>
        <vt:i4>0</vt:i4>
      </vt:variant>
      <vt:variant>
        <vt:i4>5</vt:i4>
      </vt:variant>
      <vt:variant>
        <vt:lpwstr/>
      </vt:variant>
      <vt:variant>
        <vt:lpwstr>Definitions</vt:lpwstr>
      </vt:variant>
      <vt:variant>
        <vt:i4>7274612</vt:i4>
      </vt:variant>
      <vt:variant>
        <vt:i4>1995</vt:i4>
      </vt:variant>
      <vt:variant>
        <vt:i4>0</vt:i4>
      </vt:variant>
      <vt:variant>
        <vt:i4>5</vt:i4>
      </vt:variant>
      <vt:variant>
        <vt:lpwstr/>
      </vt:variant>
      <vt:variant>
        <vt:lpwstr>TOC</vt:lpwstr>
      </vt:variant>
      <vt:variant>
        <vt:i4>6422647</vt:i4>
      </vt:variant>
      <vt:variant>
        <vt:i4>1992</vt:i4>
      </vt:variant>
      <vt:variant>
        <vt:i4>0</vt:i4>
      </vt:variant>
      <vt:variant>
        <vt:i4>5</vt:i4>
      </vt:variant>
      <vt:variant>
        <vt:lpwstr/>
      </vt:variant>
      <vt:variant>
        <vt:lpwstr>Definitions</vt:lpwstr>
      </vt:variant>
      <vt:variant>
        <vt:i4>7274612</vt:i4>
      </vt:variant>
      <vt:variant>
        <vt:i4>1989</vt:i4>
      </vt:variant>
      <vt:variant>
        <vt:i4>0</vt:i4>
      </vt:variant>
      <vt:variant>
        <vt:i4>5</vt:i4>
      </vt:variant>
      <vt:variant>
        <vt:lpwstr/>
      </vt:variant>
      <vt:variant>
        <vt:lpwstr>TOC</vt:lpwstr>
      </vt:variant>
      <vt:variant>
        <vt:i4>6422647</vt:i4>
      </vt:variant>
      <vt:variant>
        <vt:i4>1986</vt:i4>
      </vt:variant>
      <vt:variant>
        <vt:i4>0</vt:i4>
      </vt:variant>
      <vt:variant>
        <vt:i4>5</vt:i4>
      </vt:variant>
      <vt:variant>
        <vt:lpwstr/>
      </vt:variant>
      <vt:variant>
        <vt:lpwstr>Definitions</vt:lpwstr>
      </vt:variant>
      <vt:variant>
        <vt:i4>7274612</vt:i4>
      </vt:variant>
      <vt:variant>
        <vt:i4>1983</vt:i4>
      </vt:variant>
      <vt:variant>
        <vt:i4>0</vt:i4>
      </vt:variant>
      <vt:variant>
        <vt:i4>5</vt:i4>
      </vt:variant>
      <vt:variant>
        <vt:lpwstr/>
      </vt:variant>
      <vt:variant>
        <vt:lpwstr>TOC</vt:lpwstr>
      </vt:variant>
      <vt:variant>
        <vt:i4>655362</vt:i4>
      </vt:variant>
      <vt:variant>
        <vt:i4>1980</vt:i4>
      </vt:variant>
      <vt:variant>
        <vt:i4>0</vt:i4>
      </vt:variant>
      <vt:variant>
        <vt:i4>5</vt:i4>
      </vt:variant>
      <vt:variant>
        <vt:lpwstr/>
      </vt:variant>
      <vt:variant>
        <vt:lpwstr>Fogalommeghatározások</vt:lpwstr>
      </vt:variant>
      <vt:variant>
        <vt:i4>7274612</vt:i4>
      </vt:variant>
      <vt:variant>
        <vt:i4>1977</vt:i4>
      </vt:variant>
      <vt:variant>
        <vt:i4>0</vt:i4>
      </vt:variant>
      <vt:variant>
        <vt:i4>5</vt:i4>
      </vt:variant>
      <vt:variant>
        <vt:lpwstr/>
      </vt:variant>
      <vt:variant>
        <vt:lpwstr>TOC</vt:lpwstr>
      </vt:variant>
      <vt:variant>
        <vt:i4>6422647</vt:i4>
      </vt:variant>
      <vt:variant>
        <vt:i4>1974</vt:i4>
      </vt:variant>
      <vt:variant>
        <vt:i4>0</vt:i4>
      </vt:variant>
      <vt:variant>
        <vt:i4>5</vt:i4>
      </vt:variant>
      <vt:variant>
        <vt:lpwstr/>
      </vt:variant>
      <vt:variant>
        <vt:lpwstr>Definitions</vt:lpwstr>
      </vt:variant>
      <vt:variant>
        <vt:i4>7274612</vt:i4>
      </vt:variant>
      <vt:variant>
        <vt:i4>1971</vt:i4>
      </vt:variant>
      <vt:variant>
        <vt:i4>0</vt:i4>
      </vt:variant>
      <vt:variant>
        <vt:i4>5</vt:i4>
      </vt:variant>
      <vt:variant>
        <vt:lpwstr/>
      </vt:variant>
      <vt:variant>
        <vt:lpwstr>TOC</vt:lpwstr>
      </vt:variant>
      <vt:variant>
        <vt:i4>6422647</vt:i4>
      </vt:variant>
      <vt:variant>
        <vt:i4>1968</vt:i4>
      </vt:variant>
      <vt:variant>
        <vt:i4>0</vt:i4>
      </vt:variant>
      <vt:variant>
        <vt:i4>5</vt:i4>
      </vt:variant>
      <vt:variant>
        <vt:lpwstr/>
      </vt:variant>
      <vt:variant>
        <vt:lpwstr>Definitions</vt:lpwstr>
      </vt:variant>
      <vt:variant>
        <vt:i4>7274612</vt:i4>
      </vt:variant>
      <vt:variant>
        <vt:i4>1965</vt:i4>
      </vt:variant>
      <vt:variant>
        <vt:i4>0</vt:i4>
      </vt:variant>
      <vt:variant>
        <vt:i4>5</vt:i4>
      </vt:variant>
      <vt:variant>
        <vt:lpwstr/>
      </vt:variant>
      <vt:variant>
        <vt:lpwstr>TOC</vt:lpwstr>
      </vt:variant>
      <vt:variant>
        <vt:i4>6422647</vt:i4>
      </vt:variant>
      <vt:variant>
        <vt:i4>1962</vt:i4>
      </vt:variant>
      <vt:variant>
        <vt:i4>0</vt:i4>
      </vt:variant>
      <vt:variant>
        <vt:i4>5</vt:i4>
      </vt:variant>
      <vt:variant>
        <vt:lpwstr/>
      </vt:variant>
      <vt:variant>
        <vt:lpwstr>Definitions</vt:lpwstr>
      </vt:variant>
      <vt:variant>
        <vt:i4>7274612</vt:i4>
      </vt:variant>
      <vt:variant>
        <vt:i4>1959</vt:i4>
      </vt:variant>
      <vt:variant>
        <vt:i4>0</vt:i4>
      </vt:variant>
      <vt:variant>
        <vt:i4>5</vt:i4>
      </vt:variant>
      <vt:variant>
        <vt:lpwstr/>
      </vt:variant>
      <vt:variant>
        <vt:lpwstr>TOC</vt:lpwstr>
      </vt:variant>
      <vt:variant>
        <vt:i4>6422647</vt:i4>
      </vt:variant>
      <vt:variant>
        <vt:i4>1956</vt:i4>
      </vt:variant>
      <vt:variant>
        <vt:i4>0</vt:i4>
      </vt:variant>
      <vt:variant>
        <vt:i4>5</vt:i4>
      </vt:variant>
      <vt:variant>
        <vt:lpwstr/>
      </vt:variant>
      <vt:variant>
        <vt:lpwstr>Definitions</vt:lpwstr>
      </vt:variant>
      <vt:variant>
        <vt:i4>7274612</vt:i4>
      </vt:variant>
      <vt:variant>
        <vt:i4>1953</vt:i4>
      </vt:variant>
      <vt:variant>
        <vt:i4>0</vt:i4>
      </vt:variant>
      <vt:variant>
        <vt:i4>5</vt:i4>
      </vt:variant>
      <vt:variant>
        <vt:lpwstr/>
      </vt:variant>
      <vt:variant>
        <vt:lpwstr>TOC</vt:lpwstr>
      </vt:variant>
      <vt:variant>
        <vt:i4>6422647</vt:i4>
      </vt:variant>
      <vt:variant>
        <vt:i4>1950</vt:i4>
      </vt:variant>
      <vt:variant>
        <vt:i4>0</vt:i4>
      </vt:variant>
      <vt:variant>
        <vt:i4>5</vt:i4>
      </vt:variant>
      <vt:variant>
        <vt:lpwstr/>
      </vt:variant>
      <vt:variant>
        <vt:lpwstr>Definitions</vt:lpwstr>
      </vt:variant>
      <vt:variant>
        <vt:i4>7274612</vt:i4>
      </vt:variant>
      <vt:variant>
        <vt:i4>1947</vt:i4>
      </vt:variant>
      <vt:variant>
        <vt:i4>0</vt:i4>
      </vt:variant>
      <vt:variant>
        <vt:i4>5</vt:i4>
      </vt:variant>
      <vt:variant>
        <vt:lpwstr/>
      </vt:variant>
      <vt:variant>
        <vt:lpwstr>TOC</vt:lpwstr>
      </vt:variant>
      <vt:variant>
        <vt:i4>6422647</vt:i4>
      </vt:variant>
      <vt:variant>
        <vt:i4>1944</vt:i4>
      </vt:variant>
      <vt:variant>
        <vt:i4>0</vt:i4>
      </vt:variant>
      <vt:variant>
        <vt:i4>5</vt:i4>
      </vt:variant>
      <vt:variant>
        <vt:lpwstr/>
      </vt:variant>
      <vt:variant>
        <vt:lpwstr>Definitions</vt:lpwstr>
      </vt:variant>
      <vt:variant>
        <vt:i4>7274612</vt:i4>
      </vt:variant>
      <vt:variant>
        <vt:i4>1941</vt:i4>
      </vt:variant>
      <vt:variant>
        <vt:i4>0</vt:i4>
      </vt:variant>
      <vt:variant>
        <vt:i4>5</vt:i4>
      </vt:variant>
      <vt:variant>
        <vt:lpwstr/>
      </vt:variant>
      <vt:variant>
        <vt:lpwstr>TOC</vt:lpwstr>
      </vt:variant>
      <vt:variant>
        <vt:i4>6422647</vt:i4>
      </vt:variant>
      <vt:variant>
        <vt:i4>1938</vt:i4>
      </vt:variant>
      <vt:variant>
        <vt:i4>0</vt:i4>
      </vt:variant>
      <vt:variant>
        <vt:i4>5</vt:i4>
      </vt:variant>
      <vt:variant>
        <vt:lpwstr/>
      </vt:variant>
      <vt:variant>
        <vt:lpwstr>Definitions</vt:lpwstr>
      </vt:variant>
      <vt:variant>
        <vt:i4>7274612</vt:i4>
      </vt:variant>
      <vt:variant>
        <vt:i4>1935</vt:i4>
      </vt:variant>
      <vt:variant>
        <vt:i4>0</vt:i4>
      </vt:variant>
      <vt:variant>
        <vt:i4>5</vt:i4>
      </vt:variant>
      <vt:variant>
        <vt:lpwstr/>
      </vt:variant>
      <vt:variant>
        <vt:lpwstr>TOC</vt:lpwstr>
      </vt:variant>
      <vt:variant>
        <vt:i4>6422647</vt:i4>
      </vt:variant>
      <vt:variant>
        <vt:i4>1932</vt:i4>
      </vt:variant>
      <vt:variant>
        <vt:i4>0</vt:i4>
      </vt:variant>
      <vt:variant>
        <vt:i4>5</vt:i4>
      </vt:variant>
      <vt:variant>
        <vt:lpwstr/>
      </vt:variant>
      <vt:variant>
        <vt:lpwstr>Definitions</vt:lpwstr>
      </vt:variant>
      <vt:variant>
        <vt:i4>7274612</vt:i4>
      </vt:variant>
      <vt:variant>
        <vt:i4>1929</vt:i4>
      </vt:variant>
      <vt:variant>
        <vt:i4>0</vt:i4>
      </vt:variant>
      <vt:variant>
        <vt:i4>5</vt:i4>
      </vt:variant>
      <vt:variant>
        <vt:lpwstr/>
      </vt:variant>
      <vt:variant>
        <vt:lpwstr>TOC</vt:lpwstr>
      </vt:variant>
      <vt:variant>
        <vt:i4>6422647</vt:i4>
      </vt:variant>
      <vt:variant>
        <vt:i4>1926</vt:i4>
      </vt:variant>
      <vt:variant>
        <vt:i4>0</vt:i4>
      </vt:variant>
      <vt:variant>
        <vt:i4>5</vt:i4>
      </vt:variant>
      <vt:variant>
        <vt:lpwstr/>
      </vt:variant>
      <vt:variant>
        <vt:lpwstr>Definitions</vt:lpwstr>
      </vt:variant>
      <vt:variant>
        <vt:i4>7274612</vt:i4>
      </vt:variant>
      <vt:variant>
        <vt:i4>1923</vt:i4>
      </vt:variant>
      <vt:variant>
        <vt:i4>0</vt:i4>
      </vt:variant>
      <vt:variant>
        <vt:i4>5</vt:i4>
      </vt:variant>
      <vt:variant>
        <vt:lpwstr/>
      </vt:variant>
      <vt:variant>
        <vt:lpwstr>TOC</vt:lpwstr>
      </vt:variant>
      <vt:variant>
        <vt:i4>655362</vt:i4>
      </vt:variant>
      <vt:variant>
        <vt:i4>1920</vt:i4>
      </vt:variant>
      <vt:variant>
        <vt:i4>0</vt:i4>
      </vt:variant>
      <vt:variant>
        <vt:i4>5</vt:i4>
      </vt:variant>
      <vt:variant>
        <vt:lpwstr/>
      </vt:variant>
      <vt:variant>
        <vt:lpwstr>Fogalommeghatározások</vt:lpwstr>
      </vt:variant>
      <vt:variant>
        <vt:i4>7274612</vt:i4>
      </vt:variant>
      <vt:variant>
        <vt:i4>1917</vt:i4>
      </vt:variant>
      <vt:variant>
        <vt:i4>0</vt:i4>
      </vt:variant>
      <vt:variant>
        <vt:i4>5</vt:i4>
      </vt:variant>
      <vt:variant>
        <vt:lpwstr/>
      </vt:variant>
      <vt:variant>
        <vt:lpwstr>TOC</vt:lpwstr>
      </vt:variant>
      <vt:variant>
        <vt:i4>655362</vt:i4>
      </vt:variant>
      <vt:variant>
        <vt:i4>1914</vt:i4>
      </vt:variant>
      <vt:variant>
        <vt:i4>0</vt:i4>
      </vt:variant>
      <vt:variant>
        <vt:i4>5</vt:i4>
      </vt:variant>
      <vt:variant>
        <vt:lpwstr/>
      </vt:variant>
      <vt:variant>
        <vt:lpwstr>Fogalommeghatározások</vt:lpwstr>
      </vt:variant>
      <vt:variant>
        <vt:i4>7274612</vt:i4>
      </vt:variant>
      <vt:variant>
        <vt:i4>1911</vt:i4>
      </vt:variant>
      <vt:variant>
        <vt:i4>0</vt:i4>
      </vt:variant>
      <vt:variant>
        <vt:i4>5</vt:i4>
      </vt:variant>
      <vt:variant>
        <vt:lpwstr/>
      </vt:variant>
      <vt:variant>
        <vt:lpwstr>TOC</vt:lpwstr>
      </vt:variant>
      <vt:variant>
        <vt:i4>6422647</vt:i4>
      </vt:variant>
      <vt:variant>
        <vt:i4>1908</vt:i4>
      </vt:variant>
      <vt:variant>
        <vt:i4>0</vt:i4>
      </vt:variant>
      <vt:variant>
        <vt:i4>5</vt:i4>
      </vt:variant>
      <vt:variant>
        <vt:lpwstr/>
      </vt:variant>
      <vt:variant>
        <vt:lpwstr>Definitions</vt:lpwstr>
      </vt:variant>
      <vt:variant>
        <vt:i4>7274612</vt:i4>
      </vt:variant>
      <vt:variant>
        <vt:i4>1905</vt:i4>
      </vt:variant>
      <vt:variant>
        <vt:i4>0</vt:i4>
      </vt:variant>
      <vt:variant>
        <vt:i4>5</vt:i4>
      </vt:variant>
      <vt:variant>
        <vt:lpwstr/>
      </vt:variant>
      <vt:variant>
        <vt:lpwstr>TOC</vt:lpwstr>
      </vt:variant>
      <vt:variant>
        <vt:i4>6422647</vt:i4>
      </vt:variant>
      <vt:variant>
        <vt:i4>1902</vt:i4>
      </vt:variant>
      <vt:variant>
        <vt:i4>0</vt:i4>
      </vt:variant>
      <vt:variant>
        <vt:i4>5</vt:i4>
      </vt:variant>
      <vt:variant>
        <vt:lpwstr/>
      </vt:variant>
      <vt:variant>
        <vt:lpwstr>Definitions</vt:lpwstr>
      </vt:variant>
      <vt:variant>
        <vt:i4>7274612</vt:i4>
      </vt:variant>
      <vt:variant>
        <vt:i4>1899</vt:i4>
      </vt:variant>
      <vt:variant>
        <vt:i4>0</vt:i4>
      </vt:variant>
      <vt:variant>
        <vt:i4>5</vt:i4>
      </vt:variant>
      <vt:variant>
        <vt:lpwstr/>
      </vt:variant>
      <vt:variant>
        <vt:lpwstr>TOC</vt:lpwstr>
      </vt:variant>
      <vt:variant>
        <vt:i4>1638425</vt:i4>
      </vt:variant>
      <vt:variant>
        <vt:i4>1896</vt:i4>
      </vt:variant>
      <vt:variant>
        <vt:i4>0</vt:i4>
      </vt:variant>
      <vt:variant>
        <vt:i4>5</vt:i4>
      </vt:variant>
      <vt:variant>
        <vt:lpwstr>https://docs.microsoft.com/en-us/azure/virtual-machines/capacity-reservation-overview</vt:lpwstr>
      </vt:variant>
      <vt:variant>
        <vt:lpwstr>sla-for-capacity-reservation</vt:lpwstr>
      </vt:variant>
      <vt:variant>
        <vt:i4>196633</vt:i4>
      </vt:variant>
      <vt:variant>
        <vt:i4>1893</vt:i4>
      </vt:variant>
      <vt:variant>
        <vt:i4>0</vt:i4>
      </vt:variant>
      <vt:variant>
        <vt:i4>5</vt:i4>
      </vt:variant>
      <vt:variant>
        <vt:lpwstr>https://learn.microsoft.com/en-us/azure/virtual-machines/capacity-reservation-overview?tabs=cli1</vt:lpwstr>
      </vt:variant>
      <vt:variant>
        <vt:lpwstr>limitations-and-restrictions</vt:lpwstr>
      </vt:variant>
      <vt:variant>
        <vt:i4>6422647</vt:i4>
      </vt:variant>
      <vt:variant>
        <vt:i4>1890</vt:i4>
      </vt:variant>
      <vt:variant>
        <vt:i4>0</vt:i4>
      </vt:variant>
      <vt:variant>
        <vt:i4>5</vt:i4>
      </vt:variant>
      <vt:variant>
        <vt:lpwstr/>
      </vt:variant>
      <vt:variant>
        <vt:lpwstr>Definitions</vt:lpwstr>
      </vt:variant>
      <vt:variant>
        <vt:i4>7274612</vt:i4>
      </vt:variant>
      <vt:variant>
        <vt:i4>1887</vt:i4>
      </vt:variant>
      <vt:variant>
        <vt:i4>0</vt:i4>
      </vt:variant>
      <vt:variant>
        <vt:i4>5</vt:i4>
      </vt:variant>
      <vt:variant>
        <vt:lpwstr/>
      </vt:variant>
      <vt:variant>
        <vt:lpwstr>TOC</vt:lpwstr>
      </vt:variant>
      <vt:variant>
        <vt:i4>6422647</vt:i4>
      </vt:variant>
      <vt:variant>
        <vt:i4>1884</vt:i4>
      </vt:variant>
      <vt:variant>
        <vt:i4>0</vt:i4>
      </vt:variant>
      <vt:variant>
        <vt:i4>5</vt:i4>
      </vt:variant>
      <vt:variant>
        <vt:lpwstr/>
      </vt:variant>
      <vt:variant>
        <vt:lpwstr>Definitions</vt:lpwstr>
      </vt:variant>
      <vt:variant>
        <vt:i4>7274612</vt:i4>
      </vt:variant>
      <vt:variant>
        <vt:i4>1881</vt:i4>
      </vt:variant>
      <vt:variant>
        <vt:i4>0</vt:i4>
      </vt:variant>
      <vt:variant>
        <vt:i4>5</vt:i4>
      </vt:variant>
      <vt:variant>
        <vt:lpwstr/>
      </vt:variant>
      <vt:variant>
        <vt:lpwstr>TOC</vt:lpwstr>
      </vt:variant>
      <vt:variant>
        <vt:i4>6422647</vt:i4>
      </vt:variant>
      <vt:variant>
        <vt:i4>1878</vt:i4>
      </vt:variant>
      <vt:variant>
        <vt:i4>0</vt:i4>
      </vt:variant>
      <vt:variant>
        <vt:i4>5</vt:i4>
      </vt:variant>
      <vt:variant>
        <vt:lpwstr/>
      </vt:variant>
      <vt:variant>
        <vt:lpwstr>Definitions</vt:lpwstr>
      </vt:variant>
      <vt:variant>
        <vt:i4>7274612</vt:i4>
      </vt:variant>
      <vt:variant>
        <vt:i4>1875</vt:i4>
      </vt:variant>
      <vt:variant>
        <vt:i4>0</vt:i4>
      </vt:variant>
      <vt:variant>
        <vt:i4>5</vt:i4>
      </vt:variant>
      <vt:variant>
        <vt:lpwstr/>
      </vt:variant>
      <vt:variant>
        <vt:lpwstr>TOC</vt:lpwstr>
      </vt:variant>
      <vt:variant>
        <vt:i4>6422647</vt:i4>
      </vt:variant>
      <vt:variant>
        <vt:i4>1872</vt:i4>
      </vt:variant>
      <vt:variant>
        <vt:i4>0</vt:i4>
      </vt:variant>
      <vt:variant>
        <vt:i4>5</vt:i4>
      </vt:variant>
      <vt:variant>
        <vt:lpwstr/>
      </vt:variant>
      <vt:variant>
        <vt:lpwstr>Definitions</vt:lpwstr>
      </vt:variant>
      <vt:variant>
        <vt:i4>7274612</vt:i4>
      </vt:variant>
      <vt:variant>
        <vt:i4>1869</vt:i4>
      </vt:variant>
      <vt:variant>
        <vt:i4>0</vt:i4>
      </vt:variant>
      <vt:variant>
        <vt:i4>5</vt:i4>
      </vt:variant>
      <vt:variant>
        <vt:lpwstr/>
      </vt:variant>
      <vt:variant>
        <vt:lpwstr>TOC</vt:lpwstr>
      </vt:variant>
      <vt:variant>
        <vt:i4>6422647</vt:i4>
      </vt:variant>
      <vt:variant>
        <vt:i4>1866</vt:i4>
      </vt:variant>
      <vt:variant>
        <vt:i4>0</vt:i4>
      </vt:variant>
      <vt:variant>
        <vt:i4>5</vt:i4>
      </vt:variant>
      <vt:variant>
        <vt:lpwstr/>
      </vt:variant>
      <vt:variant>
        <vt:lpwstr>Definitions</vt:lpwstr>
      </vt:variant>
      <vt:variant>
        <vt:i4>7274612</vt:i4>
      </vt:variant>
      <vt:variant>
        <vt:i4>1863</vt:i4>
      </vt:variant>
      <vt:variant>
        <vt:i4>0</vt:i4>
      </vt:variant>
      <vt:variant>
        <vt:i4>5</vt:i4>
      </vt:variant>
      <vt:variant>
        <vt:lpwstr/>
      </vt:variant>
      <vt:variant>
        <vt:lpwstr>TOC</vt:lpwstr>
      </vt:variant>
      <vt:variant>
        <vt:i4>6422647</vt:i4>
      </vt:variant>
      <vt:variant>
        <vt:i4>1860</vt:i4>
      </vt:variant>
      <vt:variant>
        <vt:i4>0</vt:i4>
      </vt:variant>
      <vt:variant>
        <vt:i4>5</vt:i4>
      </vt:variant>
      <vt:variant>
        <vt:lpwstr/>
      </vt:variant>
      <vt:variant>
        <vt:lpwstr>Definitions</vt:lpwstr>
      </vt:variant>
      <vt:variant>
        <vt:i4>7274612</vt:i4>
      </vt:variant>
      <vt:variant>
        <vt:i4>1857</vt:i4>
      </vt:variant>
      <vt:variant>
        <vt:i4>0</vt:i4>
      </vt:variant>
      <vt:variant>
        <vt:i4>5</vt:i4>
      </vt:variant>
      <vt:variant>
        <vt:lpwstr/>
      </vt:variant>
      <vt:variant>
        <vt:lpwstr>TOC</vt:lpwstr>
      </vt:variant>
      <vt:variant>
        <vt:i4>6422647</vt:i4>
      </vt:variant>
      <vt:variant>
        <vt:i4>1854</vt:i4>
      </vt:variant>
      <vt:variant>
        <vt:i4>0</vt:i4>
      </vt:variant>
      <vt:variant>
        <vt:i4>5</vt:i4>
      </vt:variant>
      <vt:variant>
        <vt:lpwstr/>
      </vt:variant>
      <vt:variant>
        <vt:lpwstr>Definitions</vt:lpwstr>
      </vt:variant>
      <vt:variant>
        <vt:i4>7274612</vt:i4>
      </vt:variant>
      <vt:variant>
        <vt:i4>1851</vt:i4>
      </vt:variant>
      <vt:variant>
        <vt:i4>0</vt:i4>
      </vt:variant>
      <vt:variant>
        <vt:i4>5</vt:i4>
      </vt:variant>
      <vt:variant>
        <vt:lpwstr/>
      </vt:variant>
      <vt:variant>
        <vt:lpwstr>TOC</vt:lpwstr>
      </vt:variant>
      <vt:variant>
        <vt:i4>6422647</vt:i4>
      </vt:variant>
      <vt:variant>
        <vt:i4>1848</vt:i4>
      </vt:variant>
      <vt:variant>
        <vt:i4>0</vt:i4>
      </vt:variant>
      <vt:variant>
        <vt:i4>5</vt:i4>
      </vt:variant>
      <vt:variant>
        <vt:lpwstr/>
      </vt:variant>
      <vt:variant>
        <vt:lpwstr>Definitions</vt:lpwstr>
      </vt:variant>
      <vt:variant>
        <vt:i4>7274612</vt:i4>
      </vt:variant>
      <vt:variant>
        <vt:i4>1845</vt:i4>
      </vt:variant>
      <vt:variant>
        <vt:i4>0</vt:i4>
      </vt:variant>
      <vt:variant>
        <vt:i4>5</vt:i4>
      </vt:variant>
      <vt:variant>
        <vt:lpwstr/>
      </vt:variant>
      <vt:variant>
        <vt:lpwstr>TOC</vt:lpwstr>
      </vt:variant>
      <vt:variant>
        <vt:i4>1245212</vt:i4>
      </vt:variant>
      <vt:variant>
        <vt:i4>1842</vt:i4>
      </vt:variant>
      <vt:variant>
        <vt:i4>0</vt:i4>
      </vt:variant>
      <vt:variant>
        <vt:i4>5</vt:i4>
      </vt:variant>
      <vt:variant>
        <vt:lpwstr>https://protect.checkpoint.com/v2/___https://learn.microsoft.com/fabric/enterprise/licenses___.YzJ1Omxpb25icmlkZ2U6YzpvOjUwYzgxNzZmMDQ2MTk1YmYxOWVlMzc4MWFiNTI2YzMwOjY6YThiNDo2Y2Y2OWM3M2UxZWFlZjViMWZlNjc0ODMyODM4YWNiMTFmNjY2ZWQzOWY0ZWZkMjA4YjI1MmQxNzQyZTkwOGZhOnA6VA</vt:lpwstr>
      </vt:variant>
      <vt:variant>
        <vt:lpwstr>capacity</vt:lpwstr>
      </vt:variant>
      <vt:variant>
        <vt:i4>5111811</vt:i4>
      </vt:variant>
      <vt:variant>
        <vt:i4>1839</vt:i4>
      </vt:variant>
      <vt:variant>
        <vt:i4>0</vt:i4>
      </vt:variant>
      <vt:variant>
        <vt:i4>5</vt:i4>
      </vt:variant>
      <vt:variant>
        <vt:lpwstr>https://protect.checkpoint.com/v2/___https://learn.microsoft.com/en-us/fabric/enterprise/licenses___.YzJ1Omxpb25icmlkZ2U6YzpvOjUwYzgxNzZmMDQ2MTk1YmYxOWVlMzc4MWFiNTI2YzMwOjY6MDUzMzplNGRiYzlmODk2ZTFmYzg5OTFkNTVkODhkNWI0OGVjNGMzODdkNWQ3ZWMxN2Q1YzI5NWQwNDM1OTI3NGVkYTg1OnA6VA</vt:lpwstr>
      </vt:variant>
      <vt:variant>
        <vt:lpwstr>capacity</vt:lpwstr>
      </vt:variant>
      <vt:variant>
        <vt:i4>6422647</vt:i4>
      </vt:variant>
      <vt:variant>
        <vt:i4>1836</vt:i4>
      </vt:variant>
      <vt:variant>
        <vt:i4>0</vt:i4>
      </vt:variant>
      <vt:variant>
        <vt:i4>5</vt:i4>
      </vt:variant>
      <vt:variant>
        <vt:lpwstr/>
      </vt:variant>
      <vt:variant>
        <vt:lpwstr>Definitions</vt:lpwstr>
      </vt:variant>
      <vt:variant>
        <vt:i4>7274612</vt:i4>
      </vt:variant>
      <vt:variant>
        <vt:i4>1833</vt:i4>
      </vt:variant>
      <vt:variant>
        <vt:i4>0</vt:i4>
      </vt:variant>
      <vt:variant>
        <vt:i4>5</vt:i4>
      </vt:variant>
      <vt:variant>
        <vt:lpwstr/>
      </vt:variant>
      <vt:variant>
        <vt:lpwstr>TOC</vt:lpwstr>
      </vt:variant>
      <vt:variant>
        <vt:i4>6422647</vt:i4>
      </vt:variant>
      <vt:variant>
        <vt:i4>1830</vt:i4>
      </vt:variant>
      <vt:variant>
        <vt:i4>0</vt:i4>
      </vt:variant>
      <vt:variant>
        <vt:i4>5</vt:i4>
      </vt:variant>
      <vt:variant>
        <vt:lpwstr/>
      </vt:variant>
      <vt:variant>
        <vt:lpwstr>Definitions</vt:lpwstr>
      </vt:variant>
      <vt:variant>
        <vt:i4>7274612</vt:i4>
      </vt:variant>
      <vt:variant>
        <vt:i4>1827</vt:i4>
      </vt:variant>
      <vt:variant>
        <vt:i4>0</vt:i4>
      </vt:variant>
      <vt:variant>
        <vt:i4>5</vt:i4>
      </vt:variant>
      <vt:variant>
        <vt:lpwstr/>
      </vt:variant>
      <vt:variant>
        <vt:lpwstr>TOC</vt:lpwstr>
      </vt:variant>
      <vt:variant>
        <vt:i4>6422647</vt:i4>
      </vt:variant>
      <vt:variant>
        <vt:i4>1824</vt:i4>
      </vt:variant>
      <vt:variant>
        <vt:i4>0</vt:i4>
      </vt:variant>
      <vt:variant>
        <vt:i4>5</vt:i4>
      </vt:variant>
      <vt:variant>
        <vt:lpwstr/>
      </vt:variant>
      <vt:variant>
        <vt:lpwstr>Definitions</vt:lpwstr>
      </vt:variant>
      <vt:variant>
        <vt:i4>7274612</vt:i4>
      </vt:variant>
      <vt:variant>
        <vt:i4>1821</vt:i4>
      </vt:variant>
      <vt:variant>
        <vt:i4>0</vt:i4>
      </vt:variant>
      <vt:variant>
        <vt:i4>5</vt:i4>
      </vt:variant>
      <vt:variant>
        <vt:lpwstr/>
      </vt:variant>
      <vt:variant>
        <vt:lpwstr>TOC</vt:lpwstr>
      </vt:variant>
      <vt:variant>
        <vt:i4>6422647</vt:i4>
      </vt:variant>
      <vt:variant>
        <vt:i4>1818</vt:i4>
      </vt:variant>
      <vt:variant>
        <vt:i4>0</vt:i4>
      </vt:variant>
      <vt:variant>
        <vt:i4>5</vt:i4>
      </vt:variant>
      <vt:variant>
        <vt:lpwstr/>
      </vt:variant>
      <vt:variant>
        <vt:lpwstr>Definitions</vt:lpwstr>
      </vt:variant>
      <vt:variant>
        <vt:i4>7274612</vt:i4>
      </vt:variant>
      <vt:variant>
        <vt:i4>1815</vt:i4>
      </vt:variant>
      <vt:variant>
        <vt:i4>0</vt:i4>
      </vt:variant>
      <vt:variant>
        <vt:i4>5</vt:i4>
      </vt:variant>
      <vt:variant>
        <vt:lpwstr/>
      </vt:variant>
      <vt:variant>
        <vt:lpwstr>TOC</vt:lpwstr>
      </vt:variant>
      <vt:variant>
        <vt:i4>6422647</vt:i4>
      </vt:variant>
      <vt:variant>
        <vt:i4>1812</vt:i4>
      </vt:variant>
      <vt:variant>
        <vt:i4>0</vt:i4>
      </vt:variant>
      <vt:variant>
        <vt:i4>5</vt:i4>
      </vt:variant>
      <vt:variant>
        <vt:lpwstr/>
      </vt:variant>
      <vt:variant>
        <vt:lpwstr>Definitions</vt:lpwstr>
      </vt:variant>
      <vt:variant>
        <vt:i4>7274612</vt:i4>
      </vt:variant>
      <vt:variant>
        <vt:i4>1809</vt:i4>
      </vt:variant>
      <vt:variant>
        <vt:i4>0</vt:i4>
      </vt:variant>
      <vt:variant>
        <vt:i4>5</vt:i4>
      </vt:variant>
      <vt:variant>
        <vt:lpwstr/>
      </vt:variant>
      <vt:variant>
        <vt:lpwstr>TOC</vt:lpwstr>
      </vt:variant>
      <vt:variant>
        <vt:i4>6422647</vt:i4>
      </vt:variant>
      <vt:variant>
        <vt:i4>1806</vt:i4>
      </vt:variant>
      <vt:variant>
        <vt:i4>0</vt:i4>
      </vt:variant>
      <vt:variant>
        <vt:i4>5</vt:i4>
      </vt:variant>
      <vt:variant>
        <vt:lpwstr/>
      </vt:variant>
      <vt:variant>
        <vt:lpwstr>Definitions</vt:lpwstr>
      </vt:variant>
      <vt:variant>
        <vt:i4>7274612</vt:i4>
      </vt:variant>
      <vt:variant>
        <vt:i4>1803</vt:i4>
      </vt:variant>
      <vt:variant>
        <vt:i4>0</vt:i4>
      </vt:variant>
      <vt:variant>
        <vt:i4>5</vt:i4>
      </vt:variant>
      <vt:variant>
        <vt:lpwstr/>
      </vt:variant>
      <vt:variant>
        <vt:lpwstr>TOC</vt:lpwstr>
      </vt:variant>
      <vt:variant>
        <vt:i4>6422647</vt:i4>
      </vt:variant>
      <vt:variant>
        <vt:i4>1800</vt:i4>
      </vt:variant>
      <vt:variant>
        <vt:i4>0</vt:i4>
      </vt:variant>
      <vt:variant>
        <vt:i4>5</vt:i4>
      </vt:variant>
      <vt:variant>
        <vt:lpwstr/>
      </vt:variant>
      <vt:variant>
        <vt:lpwstr>Definitions</vt:lpwstr>
      </vt:variant>
      <vt:variant>
        <vt:i4>7274612</vt:i4>
      </vt:variant>
      <vt:variant>
        <vt:i4>1797</vt:i4>
      </vt:variant>
      <vt:variant>
        <vt:i4>0</vt:i4>
      </vt:variant>
      <vt:variant>
        <vt:i4>5</vt:i4>
      </vt:variant>
      <vt:variant>
        <vt:lpwstr/>
      </vt:variant>
      <vt:variant>
        <vt:lpwstr>TOC</vt:lpwstr>
      </vt:variant>
      <vt:variant>
        <vt:i4>6422647</vt:i4>
      </vt:variant>
      <vt:variant>
        <vt:i4>1794</vt:i4>
      </vt:variant>
      <vt:variant>
        <vt:i4>0</vt:i4>
      </vt:variant>
      <vt:variant>
        <vt:i4>5</vt:i4>
      </vt:variant>
      <vt:variant>
        <vt:lpwstr/>
      </vt:variant>
      <vt:variant>
        <vt:lpwstr>Definitions</vt:lpwstr>
      </vt:variant>
      <vt:variant>
        <vt:i4>7274612</vt:i4>
      </vt:variant>
      <vt:variant>
        <vt:i4>1791</vt:i4>
      </vt:variant>
      <vt:variant>
        <vt:i4>0</vt:i4>
      </vt:variant>
      <vt:variant>
        <vt:i4>5</vt:i4>
      </vt:variant>
      <vt:variant>
        <vt:lpwstr/>
      </vt:variant>
      <vt:variant>
        <vt:lpwstr>TOC</vt:lpwstr>
      </vt:variant>
      <vt:variant>
        <vt:i4>6422647</vt:i4>
      </vt:variant>
      <vt:variant>
        <vt:i4>1788</vt:i4>
      </vt:variant>
      <vt:variant>
        <vt:i4>0</vt:i4>
      </vt:variant>
      <vt:variant>
        <vt:i4>5</vt:i4>
      </vt:variant>
      <vt:variant>
        <vt:lpwstr/>
      </vt:variant>
      <vt:variant>
        <vt:lpwstr>Definitions</vt:lpwstr>
      </vt:variant>
      <vt:variant>
        <vt:i4>7274612</vt:i4>
      </vt:variant>
      <vt:variant>
        <vt:i4>1785</vt:i4>
      </vt:variant>
      <vt:variant>
        <vt:i4>0</vt:i4>
      </vt:variant>
      <vt:variant>
        <vt:i4>5</vt:i4>
      </vt:variant>
      <vt:variant>
        <vt:lpwstr/>
      </vt:variant>
      <vt:variant>
        <vt:lpwstr>TOC</vt:lpwstr>
      </vt:variant>
      <vt:variant>
        <vt:i4>6422647</vt:i4>
      </vt:variant>
      <vt:variant>
        <vt:i4>1782</vt:i4>
      </vt:variant>
      <vt:variant>
        <vt:i4>0</vt:i4>
      </vt:variant>
      <vt:variant>
        <vt:i4>5</vt:i4>
      </vt:variant>
      <vt:variant>
        <vt:lpwstr/>
      </vt:variant>
      <vt:variant>
        <vt:lpwstr>Definitions</vt:lpwstr>
      </vt:variant>
      <vt:variant>
        <vt:i4>7274612</vt:i4>
      </vt:variant>
      <vt:variant>
        <vt:i4>1779</vt:i4>
      </vt:variant>
      <vt:variant>
        <vt:i4>0</vt:i4>
      </vt:variant>
      <vt:variant>
        <vt:i4>5</vt:i4>
      </vt:variant>
      <vt:variant>
        <vt:lpwstr/>
      </vt:variant>
      <vt:variant>
        <vt:lpwstr>TOC</vt:lpwstr>
      </vt:variant>
      <vt:variant>
        <vt:i4>6422647</vt:i4>
      </vt:variant>
      <vt:variant>
        <vt:i4>1776</vt:i4>
      </vt:variant>
      <vt:variant>
        <vt:i4>0</vt:i4>
      </vt:variant>
      <vt:variant>
        <vt:i4>5</vt:i4>
      </vt:variant>
      <vt:variant>
        <vt:lpwstr/>
      </vt:variant>
      <vt:variant>
        <vt:lpwstr>Definitions</vt:lpwstr>
      </vt:variant>
      <vt:variant>
        <vt:i4>7274612</vt:i4>
      </vt:variant>
      <vt:variant>
        <vt:i4>1773</vt:i4>
      </vt:variant>
      <vt:variant>
        <vt:i4>0</vt:i4>
      </vt:variant>
      <vt:variant>
        <vt:i4>5</vt:i4>
      </vt:variant>
      <vt:variant>
        <vt:lpwstr/>
      </vt:variant>
      <vt:variant>
        <vt:lpwstr>TOC</vt:lpwstr>
      </vt:variant>
      <vt:variant>
        <vt:i4>6422647</vt:i4>
      </vt:variant>
      <vt:variant>
        <vt:i4>1770</vt:i4>
      </vt:variant>
      <vt:variant>
        <vt:i4>0</vt:i4>
      </vt:variant>
      <vt:variant>
        <vt:i4>5</vt:i4>
      </vt:variant>
      <vt:variant>
        <vt:lpwstr/>
      </vt:variant>
      <vt:variant>
        <vt:lpwstr>Definitions</vt:lpwstr>
      </vt:variant>
      <vt:variant>
        <vt:i4>7274612</vt:i4>
      </vt:variant>
      <vt:variant>
        <vt:i4>1767</vt:i4>
      </vt:variant>
      <vt:variant>
        <vt:i4>0</vt:i4>
      </vt:variant>
      <vt:variant>
        <vt:i4>5</vt:i4>
      </vt:variant>
      <vt:variant>
        <vt:lpwstr/>
      </vt:variant>
      <vt:variant>
        <vt:lpwstr>TOC</vt:lpwstr>
      </vt:variant>
      <vt:variant>
        <vt:i4>6422647</vt:i4>
      </vt:variant>
      <vt:variant>
        <vt:i4>1764</vt:i4>
      </vt:variant>
      <vt:variant>
        <vt:i4>0</vt:i4>
      </vt:variant>
      <vt:variant>
        <vt:i4>5</vt:i4>
      </vt:variant>
      <vt:variant>
        <vt:lpwstr/>
      </vt:variant>
      <vt:variant>
        <vt:lpwstr>Definitions</vt:lpwstr>
      </vt:variant>
      <vt:variant>
        <vt:i4>7274612</vt:i4>
      </vt:variant>
      <vt:variant>
        <vt:i4>1761</vt:i4>
      </vt:variant>
      <vt:variant>
        <vt:i4>0</vt:i4>
      </vt:variant>
      <vt:variant>
        <vt:i4>5</vt:i4>
      </vt:variant>
      <vt:variant>
        <vt:lpwstr/>
      </vt:variant>
      <vt:variant>
        <vt:lpwstr>TOC</vt:lpwstr>
      </vt:variant>
      <vt:variant>
        <vt:i4>6422647</vt:i4>
      </vt:variant>
      <vt:variant>
        <vt:i4>1758</vt:i4>
      </vt:variant>
      <vt:variant>
        <vt:i4>0</vt:i4>
      </vt:variant>
      <vt:variant>
        <vt:i4>5</vt:i4>
      </vt:variant>
      <vt:variant>
        <vt:lpwstr/>
      </vt:variant>
      <vt:variant>
        <vt:lpwstr>Definitions</vt:lpwstr>
      </vt:variant>
      <vt:variant>
        <vt:i4>7274612</vt:i4>
      </vt:variant>
      <vt:variant>
        <vt:i4>1755</vt:i4>
      </vt:variant>
      <vt:variant>
        <vt:i4>0</vt:i4>
      </vt:variant>
      <vt:variant>
        <vt:i4>5</vt:i4>
      </vt:variant>
      <vt:variant>
        <vt:lpwstr/>
      </vt:variant>
      <vt:variant>
        <vt:lpwstr>TOC</vt:lpwstr>
      </vt:variant>
      <vt:variant>
        <vt:i4>6422647</vt:i4>
      </vt:variant>
      <vt:variant>
        <vt:i4>1752</vt:i4>
      </vt:variant>
      <vt:variant>
        <vt:i4>0</vt:i4>
      </vt:variant>
      <vt:variant>
        <vt:i4>5</vt:i4>
      </vt:variant>
      <vt:variant>
        <vt:lpwstr/>
      </vt:variant>
      <vt:variant>
        <vt:lpwstr>Definitions</vt:lpwstr>
      </vt:variant>
      <vt:variant>
        <vt:i4>7274612</vt:i4>
      </vt:variant>
      <vt:variant>
        <vt:i4>1749</vt:i4>
      </vt:variant>
      <vt:variant>
        <vt:i4>0</vt:i4>
      </vt:variant>
      <vt:variant>
        <vt:i4>5</vt:i4>
      </vt:variant>
      <vt:variant>
        <vt:lpwstr/>
      </vt:variant>
      <vt:variant>
        <vt:lpwstr>TOC</vt:lpwstr>
      </vt:variant>
      <vt:variant>
        <vt:i4>6422647</vt:i4>
      </vt:variant>
      <vt:variant>
        <vt:i4>1746</vt:i4>
      </vt:variant>
      <vt:variant>
        <vt:i4>0</vt:i4>
      </vt:variant>
      <vt:variant>
        <vt:i4>5</vt:i4>
      </vt:variant>
      <vt:variant>
        <vt:lpwstr/>
      </vt:variant>
      <vt:variant>
        <vt:lpwstr>Definitions</vt:lpwstr>
      </vt:variant>
      <vt:variant>
        <vt:i4>7274612</vt:i4>
      </vt:variant>
      <vt:variant>
        <vt:i4>1743</vt:i4>
      </vt:variant>
      <vt:variant>
        <vt:i4>0</vt:i4>
      </vt:variant>
      <vt:variant>
        <vt:i4>5</vt:i4>
      </vt:variant>
      <vt:variant>
        <vt:lpwstr/>
      </vt:variant>
      <vt:variant>
        <vt:lpwstr>TOC</vt:lpwstr>
      </vt:variant>
      <vt:variant>
        <vt:i4>6422647</vt:i4>
      </vt:variant>
      <vt:variant>
        <vt:i4>1740</vt:i4>
      </vt:variant>
      <vt:variant>
        <vt:i4>0</vt:i4>
      </vt:variant>
      <vt:variant>
        <vt:i4>5</vt:i4>
      </vt:variant>
      <vt:variant>
        <vt:lpwstr/>
      </vt:variant>
      <vt:variant>
        <vt:lpwstr>Definitions</vt:lpwstr>
      </vt:variant>
      <vt:variant>
        <vt:i4>7274612</vt:i4>
      </vt:variant>
      <vt:variant>
        <vt:i4>1737</vt:i4>
      </vt:variant>
      <vt:variant>
        <vt:i4>0</vt:i4>
      </vt:variant>
      <vt:variant>
        <vt:i4>5</vt:i4>
      </vt:variant>
      <vt:variant>
        <vt:lpwstr/>
      </vt:variant>
      <vt:variant>
        <vt:lpwstr>TOC</vt:lpwstr>
      </vt:variant>
      <vt:variant>
        <vt:i4>6422647</vt:i4>
      </vt:variant>
      <vt:variant>
        <vt:i4>1734</vt:i4>
      </vt:variant>
      <vt:variant>
        <vt:i4>0</vt:i4>
      </vt:variant>
      <vt:variant>
        <vt:i4>5</vt:i4>
      </vt:variant>
      <vt:variant>
        <vt:lpwstr/>
      </vt:variant>
      <vt:variant>
        <vt:lpwstr>Definitions</vt:lpwstr>
      </vt:variant>
      <vt:variant>
        <vt:i4>7274612</vt:i4>
      </vt:variant>
      <vt:variant>
        <vt:i4>1731</vt:i4>
      </vt:variant>
      <vt:variant>
        <vt:i4>0</vt:i4>
      </vt:variant>
      <vt:variant>
        <vt:i4>5</vt:i4>
      </vt:variant>
      <vt:variant>
        <vt:lpwstr/>
      </vt:variant>
      <vt:variant>
        <vt:lpwstr>TOC</vt:lpwstr>
      </vt:variant>
      <vt:variant>
        <vt:i4>6422647</vt:i4>
      </vt:variant>
      <vt:variant>
        <vt:i4>1728</vt:i4>
      </vt:variant>
      <vt:variant>
        <vt:i4>0</vt:i4>
      </vt:variant>
      <vt:variant>
        <vt:i4>5</vt:i4>
      </vt:variant>
      <vt:variant>
        <vt:lpwstr/>
      </vt:variant>
      <vt:variant>
        <vt:lpwstr>Definitions</vt:lpwstr>
      </vt:variant>
      <vt:variant>
        <vt:i4>7274612</vt:i4>
      </vt:variant>
      <vt:variant>
        <vt:i4>1725</vt:i4>
      </vt:variant>
      <vt:variant>
        <vt:i4>0</vt:i4>
      </vt:variant>
      <vt:variant>
        <vt:i4>5</vt:i4>
      </vt:variant>
      <vt:variant>
        <vt:lpwstr/>
      </vt:variant>
      <vt:variant>
        <vt:lpwstr>TOC</vt:lpwstr>
      </vt:variant>
      <vt:variant>
        <vt:i4>6422647</vt:i4>
      </vt:variant>
      <vt:variant>
        <vt:i4>1722</vt:i4>
      </vt:variant>
      <vt:variant>
        <vt:i4>0</vt:i4>
      </vt:variant>
      <vt:variant>
        <vt:i4>5</vt:i4>
      </vt:variant>
      <vt:variant>
        <vt:lpwstr/>
      </vt:variant>
      <vt:variant>
        <vt:lpwstr>Definitions</vt:lpwstr>
      </vt:variant>
      <vt:variant>
        <vt:i4>7274612</vt:i4>
      </vt:variant>
      <vt:variant>
        <vt:i4>1719</vt:i4>
      </vt:variant>
      <vt:variant>
        <vt:i4>0</vt:i4>
      </vt:variant>
      <vt:variant>
        <vt:i4>5</vt:i4>
      </vt:variant>
      <vt:variant>
        <vt:lpwstr/>
      </vt:variant>
      <vt:variant>
        <vt:lpwstr>TOC</vt:lpwstr>
      </vt:variant>
      <vt:variant>
        <vt:i4>6422647</vt:i4>
      </vt:variant>
      <vt:variant>
        <vt:i4>1716</vt:i4>
      </vt:variant>
      <vt:variant>
        <vt:i4>0</vt:i4>
      </vt:variant>
      <vt:variant>
        <vt:i4>5</vt:i4>
      </vt:variant>
      <vt:variant>
        <vt:lpwstr/>
      </vt:variant>
      <vt:variant>
        <vt:lpwstr>Definitions</vt:lpwstr>
      </vt:variant>
      <vt:variant>
        <vt:i4>7274612</vt:i4>
      </vt:variant>
      <vt:variant>
        <vt:i4>1713</vt:i4>
      </vt:variant>
      <vt:variant>
        <vt:i4>0</vt:i4>
      </vt:variant>
      <vt:variant>
        <vt:i4>5</vt:i4>
      </vt:variant>
      <vt:variant>
        <vt:lpwstr/>
      </vt:variant>
      <vt:variant>
        <vt:lpwstr>TOC</vt:lpwstr>
      </vt:variant>
      <vt:variant>
        <vt:i4>6422647</vt:i4>
      </vt:variant>
      <vt:variant>
        <vt:i4>1710</vt:i4>
      </vt:variant>
      <vt:variant>
        <vt:i4>0</vt:i4>
      </vt:variant>
      <vt:variant>
        <vt:i4>5</vt:i4>
      </vt:variant>
      <vt:variant>
        <vt:lpwstr/>
      </vt:variant>
      <vt:variant>
        <vt:lpwstr>Definitions</vt:lpwstr>
      </vt:variant>
      <vt:variant>
        <vt:i4>7274612</vt:i4>
      </vt:variant>
      <vt:variant>
        <vt:i4>1707</vt:i4>
      </vt:variant>
      <vt:variant>
        <vt:i4>0</vt:i4>
      </vt:variant>
      <vt:variant>
        <vt:i4>5</vt:i4>
      </vt:variant>
      <vt:variant>
        <vt:lpwstr/>
      </vt:variant>
      <vt:variant>
        <vt:lpwstr>TOC</vt:lpwstr>
      </vt:variant>
      <vt:variant>
        <vt:i4>6422647</vt:i4>
      </vt:variant>
      <vt:variant>
        <vt:i4>1704</vt:i4>
      </vt:variant>
      <vt:variant>
        <vt:i4>0</vt:i4>
      </vt:variant>
      <vt:variant>
        <vt:i4>5</vt:i4>
      </vt:variant>
      <vt:variant>
        <vt:lpwstr/>
      </vt:variant>
      <vt:variant>
        <vt:lpwstr>Definitions</vt:lpwstr>
      </vt:variant>
      <vt:variant>
        <vt:i4>7274612</vt:i4>
      </vt:variant>
      <vt:variant>
        <vt:i4>1701</vt:i4>
      </vt:variant>
      <vt:variant>
        <vt:i4>0</vt:i4>
      </vt:variant>
      <vt:variant>
        <vt:i4>5</vt:i4>
      </vt:variant>
      <vt:variant>
        <vt:lpwstr/>
      </vt:variant>
      <vt:variant>
        <vt:lpwstr>TOC</vt:lpwstr>
      </vt:variant>
      <vt:variant>
        <vt:i4>6422647</vt:i4>
      </vt:variant>
      <vt:variant>
        <vt:i4>1698</vt:i4>
      </vt:variant>
      <vt:variant>
        <vt:i4>0</vt:i4>
      </vt:variant>
      <vt:variant>
        <vt:i4>5</vt:i4>
      </vt:variant>
      <vt:variant>
        <vt:lpwstr/>
      </vt:variant>
      <vt:variant>
        <vt:lpwstr>Definitions</vt:lpwstr>
      </vt:variant>
      <vt:variant>
        <vt:i4>7274612</vt:i4>
      </vt:variant>
      <vt:variant>
        <vt:i4>1695</vt:i4>
      </vt:variant>
      <vt:variant>
        <vt:i4>0</vt:i4>
      </vt:variant>
      <vt:variant>
        <vt:i4>5</vt:i4>
      </vt:variant>
      <vt:variant>
        <vt:lpwstr/>
      </vt:variant>
      <vt:variant>
        <vt:lpwstr>TOC</vt:lpwstr>
      </vt:variant>
      <vt:variant>
        <vt:i4>6422647</vt:i4>
      </vt:variant>
      <vt:variant>
        <vt:i4>1692</vt:i4>
      </vt:variant>
      <vt:variant>
        <vt:i4>0</vt:i4>
      </vt:variant>
      <vt:variant>
        <vt:i4>5</vt:i4>
      </vt:variant>
      <vt:variant>
        <vt:lpwstr/>
      </vt:variant>
      <vt:variant>
        <vt:lpwstr>Definitions</vt:lpwstr>
      </vt:variant>
      <vt:variant>
        <vt:i4>7274612</vt:i4>
      </vt:variant>
      <vt:variant>
        <vt:i4>1689</vt:i4>
      </vt:variant>
      <vt:variant>
        <vt:i4>0</vt:i4>
      </vt:variant>
      <vt:variant>
        <vt:i4>5</vt:i4>
      </vt:variant>
      <vt:variant>
        <vt:lpwstr/>
      </vt:variant>
      <vt:variant>
        <vt:lpwstr>TOC</vt:lpwstr>
      </vt:variant>
      <vt:variant>
        <vt:i4>6422647</vt:i4>
      </vt:variant>
      <vt:variant>
        <vt:i4>1686</vt:i4>
      </vt:variant>
      <vt:variant>
        <vt:i4>0</vt:i4>
      </vt:variant>
      <vt:variant>
        <vt:i4>5</vt:i4>
      </vt:variant>
      <vt:variant>
        <vt:lpwstr/>
      </vt:variant>
      <vt:variant>
        <vt:lpwstr>Definitions</vt:lpwstr>
      </vt:variant>
      <vt:variant>
        <vt:i4>7274612</vt:i4>
      </vt:variant>
      <vt:variant>
        <vt:i4>1683</vt:i4>
      </vt:variant>
      <vt:variant>
        <vt:i4>0</vt:i4>
      </vt:variant>
      <vt:variant>
        <vt:i4>5</vt:i4>
      </vt:variant>
      <vt:variant>
        <vt:lpwstr/>
      </vt:variant>
      <vt:variant>
        <vt:lpwstr>TOC</vt:lpwstr>
      </vt:variant>
      <vt:variant>
        <vt:i4>6422647</vt:i4>
      </vt:variant>
      <vt:variant>
        <vt:i4>1680</vt:i4>
      </vt:variant>
      <vt:variant>
        <vt:i4>0</vt:i4>
      </vt:variant>
      <vt:variant>
        <vt:i4>5</vt:i4>
      </vt:variant>
      <vt:variant>
        <vt:lpwstr/>
      </vt:variant>
      <vt:variant>
        <vt:lpwstr>Definitions</vt:lpwstr>
      </vt:variant>
      <vt:variant>
        <vt:i4>7274612</vt:i4>
      </vt:variant>
      <vt:variant>
        <vt:i4>1677</vt:i4>
      </vt:variant>
      <vt:variant>
        <vt:i4>0</vt:i4>
      </vt:variant>
      <vt:variant>
        <vt:i4>5</vt:i4>
      </vt:variant>
      <vt:variant>
        <vt:lpwstr/>
      </vt:variant>
      <vt:variant>
        <vt:lpwstr>TOC</vt:lpwstr>
      </vt:variant>
      <vt:variant>
        <vt:i4>6422647</vt:i4>
      </vt:variant>
      <vt:variant>
        <vt:i4>1674</vt:i4>
      </vt:variant>
      <vt:variant>
        <vt:i4>0</vt:i4>
      </vt:variant>
      <vt:variant>
        <vt:i4>5</vt:i4>
      </vt:variant>
      <vt:variant>
        <vt:lpwstr/>
      </vt:variant>
      <vt:variant>
        <vt:lpwstr>Definitions</vt:lpwstr>
      </vt:variant>
      <vt:variant>
        <vt:i4>7274612</vt:i4>
      </vt:variant>
      <vt:variant>
        <vt:i4>1671</vt:i4>
      </vt:variant>
      <vt:variant>
        <vt:i4>0</vt:i4>
      </vt:variant>
      <vt:variant>
        <vt:i4>5</vt:i4>
      </vt:variant>
      <vt:variant>
        <vt:lpwstr/>
      </vt:variant>
      <vt:variant>
        <vt:lpwstr>TOC</vt:lpwstr>
      </vt:variant>
      <vt:variant>
        <vt:i4>6422647</vt:i4>
      </vt:variant>
      <vt:variant>
        <vt:i4>1668</vt:i4>
      </vt:variant>
      <vt:variant>
        <vt:i4>0</vt:i4>
      </vt:variant>
      <vt:variant>
        <vt:i4>5</vt:i4>
      </vt:variant>
      <vt:variant>
        <vt:lpwstr/>
      </vt:variant>
      <vt:variant>
        <vt:lpwstr>Definitions</vt:lpwstr>
      </vt:variant>
      <vt:variant>
        <vt:i4>7274612</vt:i4>
      </vt:variant>
      <vt:variant>
        <vt:i4>1665</vt:i4>
      </vt:variant>
      <vt:variant>
        <vt:i4>0</vt:i4>
      </vt:variant>
      <vt:variant>
        <vt:i4>5</vt:i4>
      </vt:variant>
      <vt:variant>
        <vt:lpwstr/>
      </vt:variant>
      <vt:variant>
        <vt:lpwstr>TOC</vt:lpwstr>
      </vt:variant>
      <vt:variant>
        <vt:i4>6422647</vt:i4>
      </vt:variant>
      <vt:variant>
        <vt:i4>1662</vt:i4>
      </vt:variant>
      <vt:variant>
        <vt:i4>0</vt:i4>
      </vt:variant>
      <vt:variant>
        <vt:i4>5</vt:i4>
      </vt:variant>
      <vt:variant>
        <vt:lpwstr/>
      </vt:variant>
      <vt:variant>
        <vt:lpwstr>Definitions</vt:lpwstr>
      </vt:variant>
      <vt:variant>
        <vt:i4>7274612</vt:i4>
      </vt:variant>
      <vt:variant>
        <vt:i4>1659</vt:i4>
      </vt:variant>
      <vt:variant>
        <vt:i4>0</vt:i4>
      </vt:variant>
      <vt:variant>
        <vt:i4>5</vt:i4>
      </vt:variant>
      <vt:variant>
        <vt:lpwstr/>
      </vt:variant>
      <vt:variant>
        <vt:lpwstr>TOC</vt:lpwstr>
      </vt:variant>
      <vt:variant>
        <vt:i4>6422647</vt:i4>
      </vt:variant>
      <vt:variant>
        <vt:i4>1656</vt:i4>
      </vt:variant>
      <vt:variant>
        <vt:i4>0</vt:i4>
      </vt:variant>
      <vt:variant>
        <vt:i4>5</vt:i4>
      </vt:variant>
      <vt:variant>
        <vt:lpwstr/>
      </vt:variant>
      <vt:variant>
        <vt:lpwstr>Definitions</vt:lpwstr>
      </vt:variant>
      <vt:variant>
        <vt:i4>7274612</vt:i4>
      </vt:variant>
      <vt:variant>
        <vt:i4>1653</vt:i4>
      </vt:variant>
      <vt:variant>
        <vt:i4>0</vt:i4>
      </vt:variant>
      <vt:variant>
        <vt:i4>5</vt:i4>
      </vt:variant>
      <vt:variant>
        <vt:lpwstr/>
      </vt:variant>
      <vt:variant>
        <vt:lpwstr>TOC</vt:lpwstr>
      </vt:variant>
      <vt:variant>
        <vt:i4>6422647</vt:i4>
      </vt:variant>
      <vt:variant>
        <vt:i4>1650</vt:i4>
      </vt:variant>
      <vt:variant>
        <vt:i4>0</vt:i4>
      </vt:variant>
      <vt:variant>
        <vt:i4>5</vt:i4>
      </vt:variant>
      <vt:variant>
        <vt:lpwstr/>
      </vt:variant>
      <vt:variant>
        <vt:lpwstr>Definitions</vt:lpwstr>
      </vt:variant>
      <vt:variant>
        <vt:i4>7274612</vt:i4>
      </vt:variant>
      <vt:variant>
        <vt:i4>1647</vt:i4>
      </vt:variant>
      <vt:variant>
        <vt:i4>0</vt:i4>
      </vt:variant>
      <vt:variant>
        <vt:i4>5</vt:i4>
      </vt:variant>
      <vt:variant>
        <vt:lpwstr/>
      </vt:variant>
      <vt:variant>
        <vt:lpwstr>TOC</vt:lpwstr>
      </vt:variant>
      <vt:variant>
        <vt:i4>6422647</vt:i4>
      </vt:variant>
      <vt:variant>
        <vt:i4>1644</vt:i4>
      </vt:variant>
      <vt:variant>
        <vt:i4>0</vt:i4>
      </vt:variant>
      <vt:variant>
        <vt:i4>5</vt:i4>
      </vt:variant>
      <vt:variant>
        <vt:lpwstr/>
      </vt:variant>
      <vt:variant>
        <vt:lpwstr>Definitions</vt:lpwstr>
      </vt:variant>
      <vt:variant>
        <vt:i4>7274612</vt:i4>
      </vt:variant>
      <vt:variant>
        <vt:i4>1641</vt:i4>
      </vt:variant>
      <vt:variant>
        <vt:i4>0</vt:i4>
      </vt:variant>
      <vt:variant>
        <vt:i4>5</vt:i4>
      </vt:variant>
      <vt:variant>
        <vt:lpwstr/>
      </vt:variant>
      <vt:variant>
        <vt:lpwstr>TOC</vt:lpwstr>
      </vt:variant>
      <vt:variant>
        <vt:i4>6422647</vt:i4>
      </vt:variant>
      <vt:variant>
        <vt:i4>1638</vt:i4>
      </vt:variant>
      <vt:variant>
        <vt:i4>0</vt:i4>
      </vt:variant>
      <vt:variant>
        <vt:i4>5</vt:i4>
      </vt:variant>
      <vt:variant>
        <vt:lpwstr/>
      </vt:variant>
      <vt:variant>
        <vt:lpwstr>Definitions</vt:lpwstr>
      </vt:variant>
      <vt:variant>
        <vt:i4>7274612</vt:i4>
      </vt:variant>
      <vt:variant>
        <vt:i4>1635</vt:i4>
      </vt:variant>
      <vt:variant>
        <vt:i4>0</vt:i4>
      </vt:variant>
      <vt:variant>
        <vt:i4>5</vt:i4>
      </vt:variant>
      <vt:variant>
        <vt:lpwstr/>
      </vt:variant>
      <vt:variant>
        <vt:lpwstr>TOC</vt:lpwstr>
      </vt:variant>
      <vt:variant>
        <vt:i4>6422647</vt:i4>
      </vt:variant>
      <vt:variant>
        <vt:i4>1632</vt:i4>
      </vt:variant>
      <vt:variant>
        <vt:i4>0</vt:i4>
      </vt:variant>
      <vt:variant>
        <vt:i4>5</vt:i4>
      </vt:variant>
      <vt:variant>
        <vt:lpwstr/>
      </vt:variant>
      <vt:variant>
        <vt:lpwstr>Definitions</vt:lpwstr>
      </vt:variant>
      <vt:variant>
        <vt:i4>7274612</vt:i4>
      </vt:variant>
      <vt:variant>
        <vt:i4>1629</vt:i4>
      </vt:variant>
      <vt:variant>
        <vt:i4>0</vt:i4>
      </vt:variant>
      <vt:variant>
        <vt:i4>5</vt:i4>
      </vt:variant>
      <vt:variant>
        <vt:lpwstr/>
      </vt:variant>
      <vt:variant>
        <vt:lpwstr>TOC</vt:lpwstr>
      </vt:variant>
      <vt:variant>
        <vt:i4>6422647</vt:i4>
      </vt:variant>
      <vt:variant>
        <vt:i4>1626</vt:i4>
      </vt:variant>
      <vt:variant>
        <vt:i4>0</vt:i4>
      </vt:variant>
      <vt:variant>
        <vt:i4>5</vt:i4>
      </vt:variant>
      <vt:variant>
        <vt:lpwstr/>
      </vt:variant>
      <vt:variant>
        <vt:lpwstr>Definitions</vt:lpwstr>
      </vt:variant>
      <vt:variant>
        <vt:i4>7274612</vt:i4>
      </vt:variant>
      <vt:variant>
        <vt:i4>1623</vt:i4>
      </vt:variant>
      <vt:variant>
        <vt:i4>0</vt:i4>
      </vt:variant>
      <vt:variant>
        <vt:i4>5</vt:i4>
      </vt:variant>
      <vt:variant>
        <vt:lpwstr/>
      </vt:variant>
      <vt:variant>
        <vt:lpwstr>TOC</vt:lpwstr>
      </vt:variant>
      <vt:variant>
        <vt:i4>6422647</vt:i4>
      </vt:variant>
      <vt:variant>
        <vt:i4>1620</vt:i4>
      </vt:variant>
      <vt:variant>
        <vt:i4>0</vt:i4>
      </vt:variant>
      <vt:variant>
        <vt:i4>5</vt:i4>
      </vt:variant>
      <vt:variant>
        <vt:lpwstr/>
      </vt:variant>
      <vt:variant>
        <vt:lpwstr>Definitions</vt:lpwstr>
      </vt:variant>
      <vt:variant>
        <vt:i4>7274612</vt:i4>
      </vt:variant>
      <vt:variant>
        <vt:i4>1617</vt:i4>
      </vt:variant>
      <vt:variant>
        <vt:i4>0</vt:i4>
      </vt:variant>
      <vt:variant>
        <vt:i4>5</vt:i4>
      </vt:variant>
      <vt:variant>
        <vt:lpwstr/>
      </vt:variant>
      <vt:variant>
        <vt:lpwstr>TOC</vt:lpwstr>
      </vt:variant>
      <vt:variant>
        <vt:i4>6422647</vt:i4>
      </vt:variant>
      <vt:variant>
        <vt:i4>1614</vt:i4>
      </vt:variant>
      <vt:variant>
        <vt:i4>0</vt:i4>
      </vt:variant>
      <vt:variant>
        <vt:i4>5</vt:i4>
      </vt:variant>
      <vt:variant>
        <vt:lpwstr/>
      </vt:variant>
      <vt:variant>
        <vt:lpwstr>Definitions</vt:lpwstr>
      </vt:variant>
      <vt:variant>
        <vt:i4>7274612</vt:i4>
      </vt:variant>
      <vt:variant>
        <vt:i4>1611</vt:i4>
      </vt:variant>
      <vt:variant>
        <vt:i4>0</vt:i4>
      </vt:variant>
      <vt:variant>
        <vt:i4>5</vt:i4>
      </vt:variant>
      <vt:variant>
        <vt:lpwstr/>
      </vt:variant>
      <vt:variant>
        <vt:lpwstr>TOC</vt:lpwstr>
      </vt:variant>
      <vt:variant>
        <vt:i4>6422647</vt:i4>
      </vt:variant>
      <vt:variant>
        <vt:i4>1608</vt:i4>
      </vt:variant>
      <vt:variant>
        <vt:i4>0</vt:i4>
      </vt:variant>
      <vt:variant>
        <vt:i4>5</vt:i4>
      </vt:variant>
      <vt:variant>
        <vt:lpwstr/>
      </vt:variant>
      <vt:variant>
        <vt:lpwstr>Definitions</vt:lpwstr>
      </vt:variant>
      <vt:variant>
        <vt:i4>7274612</vt:i4>
      </vt:variant>
      <vt:variant>
        <vt:i4>1605</vt:i4>
      </vt:variant>
      <vt:variant>
        <vt:i4>0</vt:i4>
      </vt:variant>
      <vt:variant>
        <vt:i4>5</vt:i4>
      </vt:variant>
      <vt:variant>
        <vt:lpwstr/>
      </vt:variant>
      <vt:variant>
        <vt:lpwstr>TOC</vt:lpwstr>
      </vt:variant>
      <vt:variant>
        <vt:i4>6422647</vt:i4>
      </vt:variant>
      <vt:variant>
        <vt:i4>1602</vt:i4>
      </vt:variant>
      <vt:variant>
        <vt:i4>0</vt:i4>
      </vt:variant>
      <vt:variant>
        <vt:i4>5</vt:i4>
      </vt:variant>
      <vt:variant>
        <vt:lpwstr/>
      </vt:variant>
      <vt:variant>
        <vt:lpwstr>Definitions</vt:lpwstr>
      </vt:variant>
      <vt:variant>
        <vt:i4>7274612</vt:i4>
      </vt:variant>
      <vt:variant>
        <vt:i4>1599</vt:i4>
      </vt:variant>
      <vt:variant>
        <vt:i4>0</vt:i4>
      </vt:variant>
      <vt:variant>
        <vt:i4>5</vt:i4>
      </vt:variant>
      <vt:variant>
        <vt:lpwstr/>
      </vt:variant>
      <vt:variant>
        <vt:lpwstr>TOC</vt:lpwstr>
      </vt:variant>
      <vt:variant>
        <vt:i4>6422647</vt:i4>
      </vt:variant>
      <vt:variant>
        <vt:i4>1596</vt:i4>
      </vt:variant>
      <vt:variant>
        <vt:i4>0</vt:i4>
      </vt:variant>
      <vt:variant>
        <vt:i4>5</vt:i4>
      </vt:variant>
      <vt:variant>
        <vt:lpwstr/>
      </vt:variant>
      <vt:variant>
        <vt:lpwstr>Definitions</vt:lpwstr>
      </vt:variant>
      <vt:variant>
        <vt:i4>7274612</vt:i4>
      </vt:variant>
      <vt:variant>
        <vt:i4>1593</vt:i4>
      </vt:variant>
      <vt:variant>
        <vt:i4>0</vt:i4>
      </vt:variant>
      <vt:variant>
        <vt:i4>5</vt:i4>
      </vt:variant>
      <vt:variant>
        <vt:lpwstr/>
      </vt:variant>
      <vt:variant>
        <vt:lpwstr>TOC</vt:lpwstr>
      </vt:variant>
      <vt:variant>
        <vt:i4>6422647</vt:i4>
      </vt:variant>
      <vt:variant>
        <vt:i4>1590</vt:i4>
      </vt:variant>
      <vt:variant>
        <vt:i4>0</vt:i4>
      </vt:variant>
      <vt:variant>
        <vt:i4>5</vt:i4>
      </vt:variant>
      <vt:variant>
        <vt:lpwstr/>
      </vt:variant>
      <vt:variant>
        <vt:lpwstr>Definitions</vt:lpwstr>
      </vt:variant>
      <vt:variant>
        <vt:i4>7274612</vt:i4>
      </vt:variant>
      <vt:variant>
        <vt:i4>1587</vt:i4>
      </vt:variant>
      <vt:variant>
        <vt:i4>0</vt:i4>
      </vt:variant>
      <vt:variant>
        <vt:i4>5</vt:i4>
      </vt:variant>
      <vt:variant>
        <vt:lpwstr/>
      </vt:variant>
      <vt:variant>
        <vt:lpwstr>TOC</vt:lpwstr>
      </vt:variant>
      <vt:variant>
        <vt:i4>6422647</vt:i4>
      </vt:variant>
      <vt:variant>
        <vt:i4>1584</vt:i4>
      </vt:variant>
      <vt:variant>
        <vt:i4>0</vt:i4>
      </vt:variant>
      <vt:variant>
        <vt:i4>5</vt:i4>
      </vt:variant>
      <vt:variant>
        <vt:lpwstr/>
      </vt:variant>
      <vt:variant>
        <vt:lpwstr>Definitions</vt:lpwstr>
      </vt:variant>
      <vt:variant>
        <vt:i4>7274612</vt:i4>
      </vt:variant>
      <vt:variant>
        <vt:i4>1581</vt:i4>
      </vt:variant>
      <vt:variant>
        <vt:i4>0</vt:i4>
      </vt:variant>
      <vt:variant>
        <vt:i4>5</vt:i4>
      </vt:variant>
      <vt:variant>
        <vt:lpwstr/>
      </vt:variant>
      <vt:variant>
        <vt:lpwstr>TOC</vt:lpwstr>
      </vt:variant>
      <vt:variant>
        <vt:i4>6422647</vt:i4>
      </vt:variant>
      <vt:variant>
        <vt:i4>1578</vt:i4>
      </vt:variant>
      <vt:variant>
        <vt:i4>0</vt:i4>
      </vt:variant>
      <vt:variant>
        <vt:i4>5</vt:i4>
      </vt:variant>
      <vt:variant>
        <vt:lpwstr/>
      </vt:variant>
      <vt:variant>
        <vt:lpwstr>Definitions</vt:lpwstr>
      </vt:variant>
      <vt:variant>
        <vt:i4>7274612</vt:i4>
      </vt:variant>
      <vt:variant>
        <vt:i4>1575</vt:i4>
      </vt:variant>
      <vt:variant>
        <vt:i4>0</vt:i4>
      </vt:variant>
      <vt:variant>
        <vt:i4>5</vt:i4>
      </vt:variant>
      <vt:variant>
        <vt:lpwstr/>
      </vt:variant>
      <vt:variant>
        <vt:lpwstr>TOC</vt:lpwstr>
      </vt:variant>
      <vt:variant>
        <vt:i4>6422647</vt:i4>
      </vt:variant>
      <vt:variant>
        <vt:i4>1572</vt:i4>
      </vt:variant>
      <vt:variant>
        <vt:i4>0</vt:i4>
      </vt:variant>
      <vt:variant>
        <vt:i4>5</vt:i4>
      </vt:variant>
      <vt:variant>
        <vt:lpwstr/>
      </vt:variant>
      <vt:variant>
        <vt:lpwstr>Definitions</vt:lpwstr>
      </vt:variant>
      <vt:variant>
        <vt:i4>7274612</vt:i4>
      </vt:variant>
      <vt:variant>
        <vt:i4>1569</vt:i4>
      </vt:variant>
      <vt:variant>
        <vt:i4>0</vt:i4>
      </vt:variant>
      <vt:variant>
        <vt:i4>5</vt:i4>
      </vt:variant>
      <vt:variant>
        <vt:lpwstr/>
      </vt:variant>
      <vt:variant>
        <vt:lpwstr>TOC</vt:lpwstr>
      </vt:variant>
      <vt:variant>
        <vt:i4>6422647</vt:i4>
      </vt:variant>
      <vt:variant>
        <vt:i4>1566</vt:i4>
      </vt:variant>
      <vt:variant>
        <vt:i4>0</vt:i4>
      </vt:variant>
      <vt:variant>
        <vt:i4>5</vt:i4>
      </vt:variant>
      <vt:variant>
        <vt:lpwstr/>
      </vt:variant>
      <vt:variant>
        <vt:lpwstr>Definitions</vt:lpwstr>
      </vt:variant>
      <vt:variant>
        <vt:i4>7274612</vt:i4>
      </vt:variant>
      <vt:variant>
        <vt:i4>1563</vt:i4>
      </vt:variant>
      <vt:variant>
        <vt:i4>0</vt:i4>
      </vt:variant>
      <vt:variant>
        <vt:i4>5</vt:i4>
      </vt:variant>
      <vt:variant>
        <vt:lpwstr/>
      </vt:variant>
      <vt:variant>
        <vt:lpwstr>TOC</vt:lpwstr>
      </vt:variant>
      <vt:variant>
        <vt:i4>6422647</vt:i4>
      </vt:variant>
      <vt:variant>
        <vt:i4>1560</vt:i4>
      </vt:variant>
      <vt:variant>
        <vt:i4>0</vt:i4>
      </vt:variant>
      <vt:variant>
        <vt:i4>5</vt:i4>
      </vt:variant>
      <vt:variant>
        <vt:lpwstr/>
      </vt:variant>
      <vt:variant>
        <vt:lpwstr>Definitions</vt:lpwstr>
      </vt:variant>
      <vt:variant>
        <vt:i4>7274612</vt:i4>
      </vt:variant>
      <vt:variant>
        <vt:i4>1557</vt:i4>
      </vt:variant>
      <vt:variant>
        <vt:i4>0</vt:i4>
      </vt:variant>
      <vt:variant>
        <vt:i4>5</vt:i4>
      </vt:variant>
      <vt:variant>
        <vt:lpwstr/>
      </vt:variant>
      <vt:variant>
        <vt:lpwstr>TOC</vt:lpwstr>
      </vt:variant>
      <vt:variant>
        <vt:i4>6422647</vt:i4>
      </vt:variant>
      <vt:variant>
        <vt:i4>1554</vt:i4>
      </vt:variant>
      <vt:variant>
        <vt:i4>0</vt:i4>
      </vt:variant>
      <vt:variant>
        <vt:i4>5</vt:i4>
      </vt:variant>
      <vt:variant>
        <vt:lpwstr/>
      </vt:variant>
      <vt:variant>
        <vt:lpwstr>Definitions</vt:lpwstr>
      </vt:variant>
      <vt:variant>
        <vt:i4>7274612</vt:i4>
      </vt:variant>
      <vt:variant>
        <vt:i4>1551</vt:i4>
      </vt:variant>
      <vt:variant>
        <vt:i4>0</vt:i4>
      </vt:variant>
      <vt:variant>
        <vt:i4>5</vt:i4>
      </vt:variant>
      <vt:variant>
        <vt:lpwstr/>
      </vt:variant>
      <vt:variant>
        <vt:lpwstr>TOC</vt:lpwstr>
      </vt:variant>
      <vt:variant>
        <vt:i4>6422647</vt:i4>
      </vt:variant>
      <vt:variant>
        <vt:i4>1548</vt:i4>
      </vt:variant>
      <vt:variant>
        <vt:i4>0</vt:i4>
      </vt:variant>
      <vt:variant>
        <vt:i4>5</vt:i4>
      </vt:variant>
      <vt:variant>
        <vt:lpwstr/>
      </vt:variant>
      <vt:variant>
        <vt:lpwstr>Definitions</vt:lpwstr>
      </vt:variant>
      <vt:variant>
        <vt:i4>7274612</vt:i4>
      </vt:variant>
      <vt:variant>
        <vt:i4>1545</vt:i4>
      </vt:variant>
      <vt:variant>
        <vt:i4>0</vt:i4>
      </vt:variant>
      <vt:variant>
        <vt:i4>5</vt:i4>
      </vt:variant>
      <vt:variant>
        <vt:lpwstr/>
      </vt:variant>
      <vt:variant>
        <vt:lpwstr>TOC</vt:lpwstr>
      </vt:variant>
      <vt:variant>
        <vt:i4>6422647</vt:i4>
      </vt:variant>
      <vt:variant>
        <vt:i4>1542</vt:i4>
      </vt:variant>
      <vt:variant>
        <vt:i4>0</vt:i4>
      </vt:variant>
      <vt:variant>
        <vt:i4>5</vt:i4>
      </vt:variant>
      <vt:variant>
        <vt:lpwstr/>
      </vt:variant>
      <vt:variant>
        <vt:lpwstr>Definitions</vt:lpwstr>
      </vt:variant>
      <vt:variant>
        <vt:i4>7274612</vt:i4>
      </vt:variant>
      <vt:variant>
        <vt:i4>1539</vt:i4>
      </vt:variant>
      <vt:variant>
        <vt:i4>0</vt:i4>
      </vt:variant>
      <vt:variant>
        <vt:i4>5</vt:i4>
      </vt:variant>
      <vt:variant>
        <vt:lpwstr/>
      </vt:variant>
      <vt:variant>
        <vt:lpwstr>TOC</vt:lpwstr>
      </vt:variant>
      <vt:variant>
        <vt:i4>6422647</vt:i4>
      </vt:variant>
      <vt:variant>
        <vt:i4>1536</vt:i4>
      </vt:variant>
      <vt:variant>
        <vt:i4>0</vt:i4>
      </vt:variant>
      <vt:variant>
        <vt:i4>5</vt:i4>
      </vt:variant>
      <vt:variant>
        <vt:lpwstr/>
      </vt:variant>
      <vt:variant>
        <vt:lpwstr>Definitions</vt:lpwstr>
      </vt:variant>
      <vt:variant>
        <vt:i4>7274612</vt:i4>
      </vt:variant>
      <vt:variant>
        <vt:i4>1533</vt:i4>
      </vt:variant>
      <vt:variant>
        <vt:i4>0</vt:i4>
      </vt:variant>
      <vt:variant>
        <vt:i4>5</vt:i4>
      </vt:variant>
      <vt:variant>
        <vt:lpwstr/>
      </vt:variant>
      <vt:variant>
        <vt:lpwstr>TOC</vt:lpwstr>
      </vt:variant>
      <vt:variant>
        <vt:i4>6422647</vt:i4>
      </vt:variant>
      <vt:variant>
        <vt:i4>1530</vt:i4>
      </vt:variant>
      <vt:variant>
        <vt:i4>0</vt:i4>
      </vt:variant>
      <vt:variant>
        <vt:i4>5</vt:i4>
      </vt:variant>
      <vt:variant>
        <vt:lpwstr/>
      </vt:variant>
      <vt:variant>
        <vt:lpwstr>Definitions</vt:lpwstr>
      </vt:variant>
      <vt:variant>
        <vt:i4>7274612</vt:i4>
      </vt:variant>
      <vt:variant>
        <vt:i4>1527</vt:i4>
      </vt:variant>
      <vt:variant>
        <vt:i4>0</vt:i4>
      </vt:variant>
      <vt:variant>
        <vt:i4>5</vt:i4>
      </vt:variant>
      <vt:variant>
        <vt:lpwstr/>
      </vt:variant>
      <vt:variant>
        <vt:lpwstr>TOC</vt:lpwstr>
      </vt:variant>
      <vt:variant>
        <vt:i4>6422647</vt:i4>
      </vt:variant>
      <vt:variant>
        <vt:i4>1524</vt:i4>
      </vt:variant>
      <vt:variant>
        <vt:i4>0</vt:i4>
      </vt:variant>
      <vt:variant>
        <vt:i4>5</vt:i4>
      </vt:variant>
      <vt:variant>
        <vt:lpwstr/>
      </vt:variant>
      <vt:variant>
        <vt:lpwstr>Definitions</vt:lpwstr>
      </vt:variant>
      <vt:variant>
        <vt:i4>7274612</vt:i4>
      </vt:variant>
      <vt:variant>
        <vt:i4>1521</vt:i4>
      </vt:variant>
      <vt:variant>
        <vt:i4>0</vt:i4>
      </vt:variant>
      <vt:variant>
        <vt:i4>5</vt:i4>
      </vt:variant>
      <vt:variant>
        <vt:lpwstr/>
      </vt:variant>
      <vt:variant>
        <vt:lpwstr>TOC</vt:lpwstr>
      </vt:variant>
      <vt:variant>
        <vt:i4>6422647</vt:i4>
      </vt:variant>
      <vt:variant>
        <vt:i4>1518</vt:i4>
      </vt:variant>
      <vt:variant>
        <vt:i4>0</vt:i4>
      </vt:variant>
      <vt:variant>
        <vt:i4>5</vt:i4>
      </vt:variant>
      <vt:variant>
        <vt:lpwstr/>
      </vt:variant>
      <vt:variant>
        <vt:lpwstr>Definitions</vt:lpwstr>
      </vt:variant>
      <vt:variant>
        <vt:i4>7274612</vt:i4>
      </vt:variant>
      <vt:variant>
        <vt:i4>1515</vt:i4>
      </vt:variant>
      <vt:variant>
        <vt:i4>0</vt:i4>
      </vt:variant>
      <vt:variant>
        <vt:i4>5</vt:i4>
      </vt:variant>
      <vt:variant>
        <vt:lpwstr/>
      </vt:variant>
      <vt:variant>
        <vt:lpwstr>TOC</vt:lpwstr>
      </vt:variant>
      <vt:variant>
        <vt:i4>6422647</vt:i4>
      </vt:variant>
      <vt:variant>
        <vt:i4>1512</vt:i4>
      </vt:variant>
      <vt:variant>
        <vt:i4>0</vt:i4>
      </vt:variant>
      <vt:variant>
        <vt:i4>5</vt:i4>
      </vt:variant>
      <vt:variant>
        <vt:lpwstr/>
      </vt:variant>
      <vt:variant>
        <vt:lpwstr>Definitions</vt:lpwstr>
      </vt:variant>
      <vt:variant>
        <vt:i4>7274612</vt:i4>
      </vt:variant>
      <vt:variant>
        <vt:i4>1509</vt:i4>
      </vt:variant>
      <vt:variant>
        <vt:i4>0</vt:i4>
      </vt:variant>
      <vt:variant>
        <vt:i4>5</vt:i4>
      </vt:variant>
      <vt:variant>
        <vt:lpwstr/>
      </vt:variant>
      <vt:variant>
        <vt:lpwstr>TOC</vt:lpwstr>
      </vt:variant>
      <vt:variant>
        <vt:i4>6422647</vt:i4>
      </vt:variant>
      <vt:variant>
        <vt:i4>1506</vt:i4>
      </vt:variant>
      <vt:variant>
        <vt:i4>0</vt:i4>
      </vt:variant>
      <vt:variant>
        <vt:i4>5</vt:i4>
      </vt:variant>
      <vt:variant>
        <vt:lpwstr/>
      </vt:variant>
      <vt:variant>
        <vt:lpwstr>Definitions</vt:lpwstr>
      </vt:variant>
      <vt:variant>
        <vt:i4>7274612</vt:i4>
      </vt:variant>
      <vt:variant>
        <vt:i4>1503</vt:i4>
      </vt:variant>
      <vt:variant>
        <vt:i4>0</vt:i4>
      </vt:variant>
      <vt:variant>
        <vt:i4>5</vt:i4>
      </vt:variant>
      <vt:variant>
        <vt:lpwstr/>
      </vt:variant>
      <vt:variant>
        <vt:lpwstr>TOC</vt:lpwstr>
      </vt:variant>
      <vt:variant>
        <vt:i4>6422647</vt:i4>
      </vt:variant>
      <vt:variant>
        <vt:i4>1500</vt:i4>
      </vt:variant>
      <vt:variant>
        <vt:i4>0</vt:i4>
      </vt:variant>
      <vt:variant>
        <vt:i4>5</vt:i4>
      </vt:variant>
      <vt:variant>
        <vt:lpwstr/>
      </vt:variant>
      <vt:variant>
        <vt:lpwstr>Definitions</vt:lpwstr>
      </vt:variant>
      <vt:variant>
        <vt:i4>7274612</vt:i4>
      </vt:variant>
      <vt:variant>
        <vt:i4>1497</vt:i4>
      </vt:variant>
      <vt:variant>
        <vt:i4>0</vt:i4>
      </vt:variant>
      <vt:variant>
        <vt:i4>5</vt:i4>
      </vt:variant>
      <vt:variant>
        <vt:lpwstr/>
      </vt:variant>
      <vt:variant>
        <vt:lpwstr>TOC</vt:lpwstr>
      </vt:variant>
      <vt:variant>
        <vt:i4>6422647</vt:i4>
      </vt:variant>
      <vt:variant>
        <vt:i4>1494</vt:i4>
      </vt:variant>
      <vt:variant>
        <vt:i4>0</vt:i4>
      </vt:variant>
      <vt:variant>
        <vt:i4>5</vt:i4>
      </vt:variant>
      <vt:variant>
        <vt:lpwstr/>
      </vt:variant>
      <vt:variant>
        <vt:lpwstr>Definitions</vt:lpwstr>
      </vt:variant>
      <vt:variant>
        <vt:i4>7274612</vt:i4>
      </vt:variant>
      <vt:variant>
        <vt:i4>1491</vt:i4>
      </vt:variant>
      <vt:variant>
        <vt:i4>0</vt:i4>
      </vt:variant>
      <vt:variant>
        <vt:i4>5</vt:i4>
      </vt:variant>
      <vt:variant>
        <vt:lpwstr/>
      </vt:variant>
      <vt:variant>
        <vt:lpwstr>TOC</vt:lpwstr>
      </vt:variant>
      <vt:variant>
        <vt:i4>6422647</vt:i4>
      </vt:variant>
      <vt:variant>
        <vt:i4>1488</vt:i4>
      </vt:variant>
      <vt:variant>
        <vt:i4>0</vt:i4>
      </vt:variant>
      <vt:variant>
        <vt:i4>5</vt:i4>
      </vt:variant>
      <vt:variant>
        <vt:lpwstr/>
      </vt:variant>
      <vt:variant>
        <vt:lpwstr>Definitions</vt:lpwstr>
      </vt:variant>
      <vt:variant>
        <vt:i4>7274612</vt:i4>
      </vt:variant>
      <vt:variant>
        <vt:i4>1485</vt:i4>
      </vt:variant>
      <vt:variant>
        <vt:i4>0</vt:i4>
      </vt:variant>
      <vt:variant>
        <vt:i4>5</vt:i4>
      </vt:variant>
      <vt:variant>
        <vt:lpwstr/>
      </vt:variant>
      <vt:variant>
        <vt:lpwstr>TOC</vt:lpwstr>
      </vt:variant>
      <vt:variant>
        <vt:i4>6422647</vt:i4>
      </vt:variant>
      <vt:variant>
        <vt:i4>1482</vt:i4>
      </vt:variant>
      <vt:variant>
        <vt:i4>0</vt:i4>
      </vt:variant>
      <vt:variant>
        <vt:i4>5</vt:i4>
      </vt:variant>
      <vt:variant>
        <vt:lpwstr/>
      </vt:variant>
      <vt:variant>
        <vt:lpwstr>Definitions</vt:lpwstr>
      </vt:variant>
      <vt:variant>
        <vt:i4>7274612</vt:i4>
      </vt:variant>
      <vt:variant>
        <vt:i4>1479</vt:i4>
      </vt:variant>
      <vt:variant>
        <vt:i4>0</vt:i4>
      </vt:variant>
      <vt:variant>
        <vt:i4>5</vt:i4>
      </vt:variant>
      <vt:variant>
        <vt:lpwstr/>
      </vt:variant>
      <vt:variant>
        <vt:lpwstr>TOC</vt:lpwstr>
      </vt:variant>
      <vt:variant>
        <vt:i4>6422647</vt:i4>
      </vt:variant>
      <vt:variant>
        <vt:i4>1476</vt:i4>
      </vt:variant>
      <vt:variant>
        <vt:i4>0</vt:i4>
      </vt:variant>
      <vt:variant>
        <vt:i4>5</vt:i4>
      </vt:variant>
      <vt:variant>
        <vt:lpwstr/>
      </vt:variant>
      <vt:variant>
        <vt:lpwstr>Definitions</vt:lpwstr>
      </vt:variant>
      <vt:variant>
        <vt:i4>7274612</vt:i4>
      </vt:variant>
      <vt:variant>
        <vt:i4>1473</vt:i4>
      </vt:variant>
      <vt:variant>
        <vt:i4>0</vt:i4>
      </vt:variant>
      <vt:variant>
        <vt:i4>5</vt:i4>
      </vt:variant>
      <vt:variant>
        <vt:lpwstr/>
      </vt:variant>
      <vt:variant>
        <vt:lpwstr>TOC</vt:lpwstr>
      </vt:variant>
      <vt:variant>
        <vt:i4>655362</vt:i4>
      </vt:variant>
      <vt:variant>
        <vt:i4>1470</vt:i4>
      </vt:variant>
      <vt:variant>
        <vt:i4>0</vt:i4>
      </vt:variant>
      <vt:variant>
        <vt:i4>5</vt:i4>
      </vt:variant>
      <vt:variant>
        <vt:lpwstr/>
      </vt:variant>
      <vt:variant>
        <vt:lpwstr>Fogalommeghatározások</vt:lpwstr>
      </vt:variant>
      <vt:variant>
        <vt:i4>7274612</vt:i4>
      </vt:variant>
      <vt:variant>
        <vt:i4>1467</vt:i4>
      </vt:variant>
      <vt:variant>
        <vt:i4>0</vt:i4>
      </vt:variant>
      <vt:variant>
        <vt:i4>5</vt:i4>
      </vt:variant>
      <vt:variant>
        <vt:lpwstr/>
      </vt:variant>
      <vt:variant>
        <vt:lpwstr>TOC</vt:lpwstr>
      </vt:variant>
      <vt:variant>
        <vt:i4>6422647</vt:i4>
      </vt:variant>
      <vt:variant>
        <vt:i4>1464</vt:i4>
      </vt:variant>
      <vt:variant>
        <vt:i4>0</vt:i4>
      </vt:variant>
      <vt:variant>
        <vt:i4>5</vt:i4>
      </vt:variant>
      <vt:variant>
        <vt:lpwstr/>
      </vt:variant>
      <vt:variant>
        <vt:lpwstr>Definitions</vt:lpwstr>
      </vt:variant>
      <vt:variant>
        <vt:i4>7274612</vt:i4>
      </vt:variant>
      <vt:variant>
        <vt:i4>1461</vt:i4>
      </vt:variant>
      <vt:variant>
        <vt:i4>0</vt:i4>
      </vt:variant>
      <vt:variant>
        <vt:i4>5</vt:i4>
      </vt:variant>
      <vt:variant>
        <vt:lpwstr/>
      </vt:variant>
      <vt:variant>
        <vt:lpwstr>TOC</vt:lpwstr>
      </vt:variant>
      <vt:variant>
        <vt:i4>6422647</vt:i4>
      </vt:variant>
      <vt:variant>
        <vt:i4>1458</vt:i4>
      </vt:variant>
      <vt:variant>
        <vt:i4>0</vt:i4>
      </vt:variant>
      <vt:variant>
        <vt:i4>5</vt:i4>
      </vt:variant>
      <vt:variant>
        <vt:lpwstr/>
      </vt:variant>
      <vt:variant>
        <vt:lpwstr>Definitions</vt:lpwstr>
      </vt:variant>
      <vt:variant>
        <vt:i4>7274612</vt:i4>
      </vt:variant>
      <vt:variant>
        <vt:i4>1455</vt:i4>
      </vt:variant>
      <vt:variant>
        <vt:i4>0</vt:i4>
      </vt:variant>
      <vt:variant>
        <vt:i4>5</vt:i4>
      </vt:variant>
      <vt:variant>
        <vt:lpwstr/>
      </vt:variant>
      <vt:variant>
        <vt:lpwstr>TOC</vt:lpwstr>
      </vt:variant>
      <vt:variant>
        <vt:i4>6422647</vt:i4>
      </vt:variant>
      <vt:variant>
        <vt:i4>1452</vt:i4>
      </vt:variant>
      <vt:variant>
        <vt:i4>0</vt:i4>
      </vt:variant>
      <vt:variant>
        <vt:i4>5</vt:i4>
      </vt:variant>
      <vt:variant>
        <vt:lpwstr/>
      </vt:variant>
      <vt:variant>
        <vt:lpwstr>Definitions</vt:lpwstr>
      </vt:variant>
      <vt:variant>
        <vt:i4>7274612</vt:i4>
      </vt:variant>
      <vt:variant>
        <vt:i4>1449</vt:i4>
      </vt:variant>
      <vt:variant>
        <vt:i4>0</vt:i4>
      </vt:variant>
      <vt:variant>
        <vt:i4>5</vt:i4>
      </vt:variant>
      <vt:variant>
        <vt:lpwstr/>
      </vt:variant>
      <vt:variant>
        <vt:lpwstr>TOC</vt:lpwstr>
      </vt:variant>
      <vt:variant>
        <vt:i4>6422647</vt:i4>
      </vt:variant>
      <vt:variant>
        <vt:i4>1446</vt:i4>
      </vt:variant>
      <vt:variant>
        <vt:i4>0</vt:i4>
      </vt:variant>
      <vt:variant>
        <vt:i4>5</vt:i4>
      </vt:variant>
      <vt:variant>
        <vt:lpwstr/>
      </vt:variant>
      <vt:variant>
        <vt:lpwstr>Definitions</vt:lpwstr>
      </vt:variant>
      <vt:variant>
        <vt:i4>7274612</vt:i4>
      </vt:variant>
      <vt:variant>
        <vt:i4>1443</vt:i4>
      </vt:variant>
      <vt:variant>
        <vt:i4>0</vt:i4>
      </vt:variant>
      <vt:variant>
        <vt:i4>5</vt:i4>
      </vt:variant>
      <vt:variant>
        <vt:lpwstr/>
      </vt:variant>
      <vt:variant>
        <vt:lpwstr>TOC</vt:lpwstr>
      </vt:variant>
      <vt:variant>
        <vt:i4>6422647</vt:i4>
      </vt:variant>
      <vt:variant>
        <vt:i4>1440</vt:i4>
      </vt:variant>
      <vt:variant>
        <vt:i4>0</vt:i4>
      </vt:variant>
      <vt:variant>
        <vt:i4>5</vt:i4>
      </vt:variant>
      <vt:variant>
        <vt:lpwstr/>
      </vt:variant>
      <vt:variant>
        <vt:lpwstr>Definitions</vt:lpwstr>
      </vt:variant>
      <vt:variant>
        <vt:i4>7274612</vt:i4>
      </vt:variant>
      <vt:variant>
        <vt:i4>1437</vt:i4>
      </vt:variant>
      <vt:variant>
        <vt:i4>0</vt:i4>
      </vt:variant>
      <vt:variant>
        <vt:i4>5</vt:i4>
      </vt:variant>
      <vt:variant>
        <vt:lpwstr/>
      </vt:variant>
      <vt:variant>
        <vt:lpwstr>TOC</vt:lpwstr>
      </vt:variant>
      <vt:variant>
        <vt:i4>6422647</vt:i4>
      </vt:variant>
      <vt:variant>
        <vt:i4>1434</vt:i4>
      </vt:variant>
      <vt:variant>
        <vt:i4>0</vt:i4>
      </vt:variant>
      <vt:variant>
        <vt:i4>5</vt:i4>
      </vt:variant>
      <vt:variant>
        <vt:lpwstr/>
      </vt:variant>
      <vt:variant>
        <vt:lpwstr>Definitions</vt:lpwstr>
      </vt:variant>
      <vt:variant>
        <vt:i4>7274612</vt:i4>
      </vt:variant>
      <vt:variant>
        <vt:i4>1431</vt:i4>
      </vt:variant>
      <vt:variant>
        <vt:i4>0</vt:i4>
      </vt:variant>
      <vt:variant>
        <vt:i4>5</vt:i4>
      </vt:variant>
      <vt:variant>
        <vt:lpwstr/>
      </vt:variant>
      <vt:variant>
        <vt:lpwstr>TOC</vt:lpwstr>
      </vt:variant>
      <vt:variant>
        <vt:i4>6422647</vt:i4>
      </vt:variant>
      <vt:variant>
        <vt:i4>1428</vt:i4>
      </vt:variant>
      <vt:variant>
        <vt:i4>0</vt:i4>
      </vt:variant>
      <vt:variant>
        <vt:i4>5</vt:i4>
      </vt:variant>
      <vt:variant>
        <vt:lpwstr/>
      </vt:variant>
      <vt:variant>
        <vt:lpwstr>Definitions</vt:lpwstr>
      </vt:variant>
      <vt:variant>
        <vt:i4>7274612</vt:i4>
      </vt:variant>
      <vt:variant>
        <vt:i4>1425</vt:i4>
      </vt:variant>
      <vt:variant>
        <vt:i4>0</vt:i4>
      </vt:variant>
      <vt:variant>
        <vt:i4>5</vt:i4>
      </vt:variant>
      <vt:variant>
        <vt:lpwstr/>
      </vt:variant>
      <vt:variant>
        <vt:lpwstr>TOC</vt:lpwstr>
      </vt:variant>
      <vt:variant>
        <vt:i4>6422647</vt:i4>
      </vt:variant>
      <vt:variant>
        <vt:i4>1422</vt:i4>
      </vt:variant>
      <vt:variant>
        <vt:i4>0</vt:i4>
      </vt:variant>
      <vt:variant>
        <vt:i4>5</vt:i4>
      </vt:variant>
      <vt:variant>
        <vt:lpwstr/>
      </vt:variant>
      <vt:variant>
        <vt:lpwstr>Definitions</vt:lpwstr>
      </vt:variant>
      <vt:variant>
        <vt:i4>7274612</vt:i4>
      </vt:variant>
      <vt:variant>
        <vt:i4>1419</vt:i4>
      </vt:variant>
      <vt:variant>
        <vt:i4>0</vt:i4>
      </vt:variant>
      <vt:variant>
        <vt:i4>5</vt:i4>
      </vt:variant>
      <vt:variant>
        <vt:lpwstr/>
      </vt:variant>
      <vt:variant>
        <vt:lpwstr>TOC</vt:lpwstr>
      </vt:variant>
      <vt:variant>
        <vt:i4>6422647</vt:i4>
      </vt:variant>
      <vt:variant>
        <vt:i4>1416</vt:i4>
      </vt:variant>
      <vt:variant>
        <vt:i4>0</vt:i4>
      </vt:variant>
      <vt:variant>
        <vt:i4>5</vt:i4>
      </vt:variant>
      <vt:variant>
        <vt:lpwstr/>
      </vt:variant>
      <vt:variant>
        <vt:lpwstr>Definitions</vt:lpwstr>
      </vt:variant>
      <vt:variant>
        <vt:i4>7274612</vt:i4>
      </vt:variant>
      <vt:variant>
        <vt:i4>1413</vt:i4>
      </vt:variant>
      <vt:variant>
        <vt:i4>0</vt:i4>
      </vt:variant>
      <vt:variant>
        <vt:i4>5</vt:i4>
      </vt:variant>
      <vt:variant>
        <vt:lpwstr/>
      </vt:variant>
      <vt:variant>
        <vt:lpwstr>TOC</vt:lpwstr>
      </vt:variant>
      <vt:variant>
        <vt:i4>6422647</vt:i4>
      </vt:variant>
      <vt:variant>
        <vt:i4>1410</vt:i4>
      </vt:variant>
      <vt:variant>
        <vt:i4>0</vt:i4>
      </vt:variant>
      <vt:variant>
        <vt:i4>5</vt:i4>
      </vt:variant>
      <vt:variant>
        <vt:lpwstr/>
      </vt:variant>
      <vt:variant>
        <vt:lpwstr>Definitions</vt:lpwstr>
      </vt:variant>
      <vt:variant>
        <vt:i4>7274612</vt:i4>
      </vt:variant>
      <vt:variant>
        <vt:i4>1407</vt:i4>
      </vt:variant>
      <vt:variant>
        <vt:i4>0</vt:i4>
      </vt:variant>
      <vt:variant>
        <vt:i4>5</vt:i4>
      </vt:variant>
      <vt:variant>
        <vt:lpwstr/>
      </vt:variant>
      <vt:variant>
        <vt:lpwstr>TOC</vt:lpwstr>
      </vt:variant>
      <vt:variant>
        <vt:i4>6422647</vt:i4>
      </vt:variant>
      <vt:variant>
        <vt:i4>1404</vt:i4>
      </vt:variant>
      <vt:variant>
        <vt:i4>0</vt:i4>
      </vt:variant>
      <vt:variant>
        <vt:i4>5</vt:i4>
      </vt:variant>
      <vt:variant>
        <vt:lpwstr/>
      </vt:variant>
      <vt:variant>
        <vt:lpwstr>Definitions</vt:lpwstr>
      </vt:variant>
      <vt:variant>
        <vt:i4>7274612</vt:i4>
      </vt:variant>
      <vt:variant>
        <vt:i4>1401</vt:i4>
      </vt:variant>
      <vt:variant>
        <vt:i4>0</vt:i4>
      </vt:variant>
      <vt:variant>
        <vt:i4>5</vt:i4>
      </vt:variant>
      <vt:variant>
        <vt:lpwstr/>
      </vt:variant>
      <vt:variant>
        <vt:lpwstr>TOC</vt:lpwstr>
      </vt:variant>
      <vt:variant>
        <vt:i4>6422647</vt:i4>
      </vt:variant>
      <vt:variant>
        <vt:i4>1398</vt:i4>
      </vt:variant>
      <vt:variant>
        <vt:i4>0</vt:i4>
      </vt:variant>
      <vt:variant>
        <vt:i4>5</vt:i4>
      </vt:variant>
      <vt:variant>
        <vt:lpwstr/>
      </vt:variant>
      <vt:variant>
        <vt:lpwstr>Definitions</vt:lpwstr>
      </vt:variant>
      <vt:variant>
        <vt:i4>7274612</vt:i4>
      </vt:variant>
      <vt:variant>
        <vt:i4>1395</vt:i4>
      </vt:variant>
      <vt:variant>
        <vt:i4>0</vt:i4>
      </vt:variant>
      <vt:variant>
        <vt:i4>5</vt:i4>
      </vt:variant>
      <vt:variant>
        <vt:lpwstr/>
      </vt:variant>
      <vt:variant>
        <vt:lpwstr>TOC</vt:lpwstr>
      </vt:variant>
      <vt:variant>
        <vt:i4>6422647</vt:i4>
      </vt:variant>
      <vt:variant>
        <vt:i4>1392</vt:i4>
      </vt:variant>
      <vt:variant>
        <vt:i4>0</vt:i4>
      </vt:variant>
      <vt:variant>
        <vt:i4>5</vt:i4>
      </vt:variant>
      <vt:variant>
        <vt:lpwstr/>
      </vt:variant>
      <vt:variant>
        <vt:lpwstr>Definitions</vt:lpwstr>
      </vt:variant>
      <vt:variant>
        <vt:i4>7274612</vt:i4>
      </vt:variant>
      <vt:variant>
        <vt:i4>1389</vt:i4>
      </vt:variant>
      <vt:variant>
        <vt:i4>0</vt:i4>
      </vt:variant>
      <vt:variant>
        <vt:i4>5</vt:i4>
      </vt:variant>
      <vt:variant>
        <vt:lpwstr/>
      </vt:variant>
      <vt:variant>
        <vt:lpwstr>TOC</vt:lpwstr>
      </vt:variant>
      <vt:variant>
        <vt:i4>6422647</vt:i4>
      </vt:variant>
      <vt:variant>
        <vt:i4>1386</vt:i4>
      </vt:variant>
      <vt:variant>
        <vt:i4>0</vt:i4>
      </vt:variant>
      <vt:variant>
        <vt:i4>5</vt:i4>
      </vt:variant>
      <vt:variant>
        <vt:lpwstr/>
      </vt:variant>
      <vt:variant>
        <vt:lpwstr>Definitions</vt:lpwstr>
      </vt:variant>
      <vt:variant>
        <vt:i4>7274612</vt:i4>
      </vt:variant>
      <vt:variant>
        <vt:i4>1383</vt:i4>
      </vt:variant>
      <vt:variant>
        <vt:i4>0</vt:i4>
      </vt:variant>
      <vt:variant>
        <vt:i4>5</vt:i4>
      </vt:variant>
      <vt:variant>
        <vt:lpwstr/>
      </vt:variant>
      <vt:variant>
        <vt:lpwstr>TOC</vt:lpwstr>
      </vt:variant>
      <vt:variant>
        <vt:i4>6422647</vt:i4>
      </vt:variant>
      <vt:variant>
        <vt:i4>1380</vt:i4>
      </vt:variant>
      <vt:variant>
        <vt:i4>0</vt:i4>
      </vt:variant>
      <vt:variant>
        <vt:i4>5</vt:i4>
      </vt:variant>
      <vt:variant>
        <vt:lpwstr/>
      </vt:variant>
      <vt:variant>
        <vt:lpwstr>Definitions</vt:lpwstr>
      </vt:variant>
      <vt:variant>
        <vt:i4>7274612</vt:i4>
      </vt:variant>
      <vt:variant>
        <vt:i4>1377</vt:i4>
      </vt:variant>
      <vt:variant>
        <vt:i4>0</vt:i4>
      </vt:variant>
      <vt:variant>
        <vt:i4>5</vt:i4>
      </vt:variant>
      <vt:variant>
        <vt:lpwstr/>
      </vt:variant>
      <vt:variant>
        <vt:lpwstr>TOC</vt:lpwstr>
      </vt:variant>
      <vt:variant>
        <vt:i4>6422647</vt:i4>
      </vt:variant>
      <vt:variant>
        <vt:i4>1374</vt:i4>
      </vt:variant>
      <vt:variant>
        <vt:i4>0</vt:i4>
      </vt:variant>
      <vt:variant>
        <vt:i4>5</vt:i4>
      </vt:variant>
      <vt:variant>
        <vt:lpwstr/>
      </vt:variant>
      <vt:variant>
        <vt:lpwstr>Definitions</vt:lpwstr>
      </vt:variant>
      <vt:variant>
        <vt:i4>7274612</vt:i4>
      </vt:variant>
      <vt:variant>
        <vt:i4>1371</vt:i4>
      </vt:variant>
      <vt:variant>
        <vt:i4>0</vt:i4>
      </vt:variant>
      <vt:variant>
        <vt:i4>5</vt:i4>
      </vt:variant>
      <vt:variant>
        <vt:lpwstr/>
      </vt:variant>
      <vt:variant>
        <vt:lpwstr>TOC</vt:lpwstr>
      </vt:variant>
      <vt:variant>
        <vt:i4>6422647</vt:i4>
      </vt:variant>
      <vt:variant>
        <vt:i4>1368</vt:i4>
      </vt:variant>
      <vt:variant>
        <vt:i4>0</vt:i4>
      </vt:variant>
      <vt:variant>
        <vt:i4>5</vt:i4>
      </vt:variant>
      <vt:variant>
        <vt:lpwstr/>
      </vt:variant>
      <vt:variant>
        <vt:lpwstr>Definitions</vt:lpwstr>
      </vt:variant>
      <vt:variant>
        <vt:i4>7274612</vt:i4>
      </vt:variant>
      <vt:variant>
        <vt:i4>1365</vt:i4>
      </vt:variant>
      <vt:variant>
        <vt:i4>0</vt:i4>
      </vt:variant>
      <vt:variant>
        <vt:i4>5</vt:i4>
      </vt:variant>
      <vt:variant>
        <vt:lpwstr/>
      </vt:variant>
      <vt:variant>
        <vt:lpwstr>TOC</vt:lpwstr>
      </vt:variant>
      <vt:variant>
        <vt:i4>6422647</vt:i4>
      </vt:variant>
      <vt:variant>
        <vt:i4>1362</vt:i4>
      </vt:variant>
      <vt:variant>
        <vt:i4>0</vt:i4>
      </vt:variant>
      <vt:variant>
        <vt:i4>5</vt:i4>
      </vt:variant>
      <vt:variant>
        <vt:lpwstr/>
      </vt:variant>
      <vt:variant>
        <vt:lpwstr>Definitions</vt:lpwstr>
      </vt:variant>
      <vt:variant>
        <vt:i4>7274612</vt:i4>
      </vt:variant>
      <vt:variant>
        <vt:i4>1359</vt:i4>
      </vt:variant>
      <vt:variant>
        <vt:i4>0</vt:i4>
      </vt:variant>
      <vt:variant>
        <vt:i4>5</vt:i4>
      </vt:variant>
      <vt:variant>
        <vt:lpwstr/>
      </vt:variant>
      <vt:variant>
        <vt:lpwstr>TOC</vt:lpwstr>
      </vt:variant>
      <vt:variant>
        <vt:i4>6422647</vt:i4>
      </vt:variant>
      <vt:variant>
        <vt:i4>1356</vt:i4>
      </vt:variant>
      <vt:variant>
        <vt:i4>0</vt:i4>
      </vt:variant>
      <vt:variant>
        <vt:i4>5</vt:i4>
      </vt:variant>
      <vt:variant>
        <vt:lpwstr/>
      </vt:variant>
      <vt:variant>
        <vt:lpwstr>Definitions</vt:lpwstr>
      </vt:variant>
      <vt:variant>
        <vt:i4>7274612</vt:i4>
      </vt:variant>
      <vt:variant>
        <vt:i4>1353</vt:i4>
      </vt:variant>
      <vt:variant>
        <vt:i4>0</vt:i4>
      </vt:variant>
      <vt:variant>
        <vt:i4>5</vt:i4>
      </vt:variant>
      <vt:variant>
        <vt:lpwstr/>
      </vt:variant>
      <vt:variant>
        <vt:lpwstr>TOC</vt:lpwstr>
      </vt:variant>
      <vt:variant>
        <vt:i4>6422647</vt:i4>
      </vt:variant>
      <vt:variant>
        <vt:i4>1350</vt:i4>
      </vt:variant>
      <vt:variant>
        <vt:i4>0</vt:i4>
      </vt:variant>
      <vt:variant>
        <vt:i4>5</vt:i4>
      </vt:variant>
      <vt:variant>
        <vt:lpwstr/>
      </vt:variant>
      <vt:variant>
        <vt:lpwstr>Definitions</vt:lpwstr>
      </vt:variant>
      <vt:variant>
        <vt:i4>7274612</vt:i4>
      </vt:variant>
      <vt:variant>
        <vt:i4>1347</vt:i4>
      </vt:variant>
      <vt:variant>
        <vt:i4>0</vt:i4>
      </vt:variant>
      <vt:variant>
        <vt:i4>5</vt:i4>
      </vt:variant>
      <vt:variant>
        <vt:lpwstr/>
      </vt:variant>
      <vt:variant>
        <vt:lpwstr>TOC</vt:lpwstr>
      </vt:variant>
      <vt:variant>
        <vt:i4>6422647</vt:i4>
      </vt:variant>
      <vt:variant>
        <vt:i4>1344</vt:i4>
      </vt:variant>
      <vt:variant>
        <vt:i4>0</vt:i4>
      </vt:variant>
      <vt:variant>
        <vt:i4>5</vt:i4>
      </vt:variant>
      <vt:variant>
        <vt:lpwstr/>
      </vt:variant>
      <vt:variant>
        <vt:lpwstr>Definitions</vt:lpwstr>
      </vt:variant>
      <vt:variant>
        <vt:i4>7274612</vt:i4>
      </vt:variant>
      <vt:variant>
        <vt:i4>1341</vt:i4>
      </vt:variant>
      <vt:variant>
        <vt:i4>0</vt:i4>
      </vt:variant>
      <vt:variant>
        <vt:i4>5</vt:i4>
      </vt:variant>
      <vt:variant>
        <vt:lpwstr/>
      </vt:variant>
      <vt:variant>
        <vt:lpwstr>TOC</vt:lpwstr>
      </vt:variant>
      <vt:variant>
        <vt:i4>6422647</vt:i4>
      </vt:variant>
      <vt:variant>
        <vt:i4>1338</vt:i4>
      </vt:variant>
      <vt:variant>
        <vt:i4>0</vt:i4>
      </vt:variant>
      <vt:variant>
        <vt:i4>5</vt:i4>
      </vt:variant>
      <vt:variant>
        <vt:lpwstr/>
      </vt:variant>
      <vt:variant>
        <vt:lpwstr>Definitions</vt:lpwstr>
      </vt:variant>
      <vt:variant>
        <vt:i4>7274612</vt:i4>
      </vt:variant>
      <vt:variant>
        <vt:i4>1335</vt:i4>
      </vt:variant>
      <vt:variant>
        <vt:i4>0</vt:i4>
      </vt:variant>
      <vt:variant>
        <vt:i4>5</vt:i4>
      </vt:variant>
      <vt:variant>
        <vt:lpwstr/>
      </vt:variant>
      <vt:variant>
        <vt:lpwstr>TOC</vt:lpwstr>
      </vt:variant>
      <vt:variant>
        <vt:i4>6422647</vt:i4>
      </vt:variant>
      <vt:variant>
        <vt:i4>1332</vt:i4>
      </vt:variant>
      <vt:variant>
        <vt:i4>0</vt:i4>
      </vt:variant>
      <vt:variant>
        <vt:i4>5</vt:i4>
      </vt:variant>
      <vt:variant>
        <vt:lpwstr/>
      </vt:variant>
      <vt:variant>
        <vt:lpwstr>Definitions</vt:lpwstr>
      </vt:variant>
      <vt:variant>
        <vt:i4>7274612</vt:i4>
      </vt:variant>
      <vt:variant>
        <vt:i4>1329</vt:i4>
      </vt:variant>
      <vt:variant>
        <vt:i4>0</vt:i4>
      </vt:variant>
      <vt:variant>
        <vt:i4>5</vt:i4>
      </vt:variant>
      <vt:variant>
        <vt:lpwstr/>
      </vt:variant>
      <vt:variant>
        <vt:lpwstr>TOC</vt:lpwstr>
      </vt:variant>
      <vt:variant>
        <vt:i4>6422647</vt:i4>
      </vt:variant>
      <vt:variant>
        <vt:i4>1326</vt:i4>
      </vt:variant>
      <vt:variant>
        <vt:i4>0</vt:i4>
      </vt:variant>
      <vt:variant>
        <vt:i4>5</vt:i4>
      </vt:variant>
      <vt:variant>
        <vt:lpwstr/>
      </vt:variant>
      <vt:variant>
        <vt:lpwstr>Definitions</vt:lpwstr>
      </vt:variant>
      <vt:variant>
        <vt:i4>7274612</vt:i4>
      </vt:variant>
      <vt:variant>
        <vt:i4>1323</vt:i4>
      </vt:variant>
      <vt:variant>
        <vt:i4>0</vt:i4>
      </vt:variant>
      <vt:variant>
        <vt:i4>5</vt:i4>
      </vt:variant>
      <vt:variant>
        <vt:lpwstr/>
      </vt:variant>
      <vt:variant>
        <vt:lpwstr>TOC</vt:lpwstr>
      </vt:variant>
      <vt:variant>
        <vt:i4>6422647</vt:i4>
      </vt:variant>
      <vt:variant>
        <vt:i4>1320</vt:i4>
      </vt:variant>
      <vt:variant>
        <vt:i4>0</vt:i4>
      </vt:variant>
      <vt:variant>
        <vt:i4>5</vt:i4>
      </vt:variant>
      <vt:variant>
        <vt:lpwstr/>
      </vt:variant>
      <vt:variant>
        <vt:lpwstr>Definitions</vt:lpwstr>
      </vt:variant>
      <vt:variant>
        <vt:i4>7274612</vt:i4>
      </vt:variant>
      <vt:variant>
        <vt:i4>1317</vt:i4>
      </vt:variant>
      <vt:variant>
        <vt:i4>0</vt:i4>
      </vt:variant>
      <vt:variant>
        <vt:i4>5</vt:i4>
      </vt:variant>
      <vt:variant>
        <vt:lpwstr/>
      </vt:variant>
      <vt:variant>
        <vt:lpwstr>TOC</vt:lpwstr>
      </vt:variant>
      <vt:variant>
        <vt:i4>6422647</vt:i4>
      </vt:variant>
      <vt:variant>
        <vt:i4>1314</vt:i4>
      </vt:variant>
      <vt:variant>
        <vt:i4>0</vt:i4>
      </vt:variant>
      <vt:variant>
        <vt:i4>5</vt:i4>
      </vt:variant>
      <vt:variant>
        <vt:lpwstr/>
      </vt:variant>
      <vt:variant>
        <vt:lpwstr>Definitions</vt:lpwstr>
      </vt:variant>
      <vt:variant>
        <vt:i4>7274612</vt:i4>
      </vt:variant>
      <vt:variant>
        <vt:i4>1311</vt:i4>
      </vt:variant>
      <vt:variant>
        <vt:i4>0</vt:i4>
      </vt:variant>
      <vt:variant>
        <vt:i4>5</vt:i4>
      </vt:variant>
      <vt:variant>
        <vt:lpwstr/>
      </vt:variant>
      <vt:variant>
        <vt:lpwstr>TOC</vt:lpwstr>
      </vt:variant>
      <vt:variant>
        <vt:i4>6422647</vt:i4>
      </vt:variant>
      <vt:variant>
        <vt:i4>1308</vt:i4>
      </vt:variant>
      <vt:variant>
        <vt:i4>0</vt:i4>
      </vt:variant>
      <vt:variant>
        <vt:i4>5</vt:i4>
      </vt:variant>
      <vt:variant>
        <vt:lpwstr/>
      </vt:variant>
      <vt:variant>
        <vt:lpwstr>Definitions</vt:lpwstr>
      </vt:variant>
      <vt:variant>
        <vt:i4>7274612</vt:i4>
      </vt:variant>
      <vt:variant>
        <vt:i4>1305</vt:i4>
      </vt:variant>
      <vt:variant>
        <vt:i4>0</vt:i4>
      </vt:variant>
      <vt:variant>
        <vt:i4>5</vt:i4>
      </vt:variant>
      <vt:variant>
        <vt:lpwstr/>
      </vt:variant>
      <vt:variant>
        <vt:lpwstr>TOC</vt:lpwstr>
      </vt:variant>
      <vt:variant>
        <vt:i4>6422647</vt:i4>
      </vt:variant>
      <vt:variant>
        <vt:i4>1302</vt:i4>
      </vt:variant>
      <vt:variant>
        <vt:i4>0</vt:i4>
      </vt:variant>
      <vt:variant>
        <vt:i4>5</vt:i4>
      </vt:variant>
      <vt:variant>
        <vt:lpwstr/>
      </vt:variant>
      <vt:variant>
        <vt:lpwstr>Definitions</vt:lpwstr>
      </vt:variant>
      <vt:variant>
        <vt:i4>7274612</vt:i4>
      </vt:variant>
      <vt:variant>
        <vt:i4>1299</vt:i4>
      </vt:variant>
      <vt:variant>
        <vt:i4>0</vt:i4>
      </vt:variant>
      <vt:variant>
        <vt:i4>5</vt:i4>
      </vt:variant>
      <vt:variant>
        <vt:lpwstr/>
      </vt:variant>
      <vt:variant>
        <vt:lpwstr>TOC</vt:lpwstr>
      </vt:variant>
      <vt:variant>
        <vt:i4>6422647</vt:i4>
      </vt:variant>
      <vt:variant>
        <vt:i4>1296</vt:i4>
      </vt:variant>
      <vt:variant>
        <vt:i4>0</vt:i4>
      </vt:variant>
      <vt:variant>
        <vt:i4>5</vt:i4>
      </vt:variant>
      <vt:variant>
        <vt:lpwstr/>
      </vt:variant>
      <vt:variant>
        <vt:lpwstr>Definitions</vt:lpwstr>
      </vt:variant>
      <vt:variant>
        <vt:i4>7274612</vt:i4>
      </vt:variant>
      <vt:variant>
        <vt:i4>1293</vt:i4>
      </vt:variant>
      <vt:variant>
        <vt:i4>0</vt:i4>
      </vt:variant>
      <vt:variant>
        <vt:i4>5</vt:i4>
      </vt:variant>
      <vt:variant>
        <vt:lpwstr/>
      </vt:variant>
      <vt:variant>
        <vt:lpwstr>TOC</vt:lpwstr>
      </vt:variant>
      <vt:variant>
        <vt:i4>6422647</vt:i4>
      </vt:variant>
      <vt:variant>
        <vt:i4>1290</vt:i4>
      </vt:variant>
      <vt:variant>
        <vt:i4>0</vt:i4>
      </vt:variant>
      <vt:variant>
        <vt:i4>5</vt:i4>
      </vt:variant>
      <vt:variant>
        <vt:lpwstr/>
      </vt:variant>
      <vt:variant>
        <vt:lpwstr>Definitions</vt:lpwstr>
      </vt:variant>
      <vt:variant>
        <vt:i4>7274612</vt:i4>
      </vt:variant>
      <vt:variant>
        <vt:i4>1287</vt:i4>
      </vt:variant>
      <vt:variant>
        <vt:i4>0</vt:i4>
      </vt:variant>
      <vt:variant>
        <vt:i4>5</vt:i4>
      </vt:variant>
      <vt:variant>
        <vt:lpwstr/>
      </vt:variant>
      <vt:variant>
        <vt:lpwstr>TOC</vt:lpwstr>
      </vt:variant>
      <vt:variant>
        <vt:i4>6422647</vt:i4>
      </vt:variant>
      <vt:variant>
        <vt:i4>1284</vt:i4>
      </vt:variant>
      <vt:variant>
        <vt:i4>0</vt:i4>
      </vt:variant>
      <vt:variant>
        <vt:i4>5</vt:i4>
      </vt:variant>
      <vt:variant>
        <vt:lpwstr/>
      </vt:variant>
      <vt:variant>
        <vt:lpwstr>Definitions</vt:lpwstr>
      </vt:variant>
      <vt:variant>
        <vt:i4>7274612</vt:i4>
      </vt:variant>
      <vt:variant>
        <vt:i4>1281</vt:i4>
      </vt:variant>
      <vt:variant>
        <vt:i4>0</vt:i4>
      </vt:variant>
      <vt:variant>
        <vt:i4>5</vt:i4>
      </vt:variant>
      <vt:variant>
        <vt:lpwstr/>
      </vt:variant>
      <vt:variant>
        <vt:lpwstr>TOC</vt:lpwstr>
      </vt:variant>
      <vt:variant>
        <vt:i4>6422647</vt:i4>
      </vt:variant>
      <vt:variant>
        <vt:i4>1278</vt:i4>
      </vt:variant>
      <vt:variant>
        <vt:i4>0</vt:i4>
      </vt:variant>
      <vt:variant>
        <vt:i4>5</vt:i4>
      </vt:variant>
      <vt:variant>
        <vt:lpwstr/>
      </vt:variant>
      <vt:variant>
        <vt:lpwstr>Definitions</vt:lpwstr>
      </vt:variant>
      <vt:variant>
        <vt:i4>7274612</vt:i4>
      </vt:variant>
      <vt:variant>
        <vt:i4>1275</vt:i4>
      </vt:variant>
      <vt:variant>
        <vt:i4>0</vt:i4>
      </vt:variant>
      <vt:variant>
        <vt:i4>5</vt:i4>
      </vt:variant>
      <vt:variant>
        <vt:lpwstr/>
      </vt:variant>
      <vt:variant>
        <vt:lpwstr>TOC</vt:lpwstr>
      </vt:variant>
      <vt:variant>
        <vt:i4>6422647</vt:i4>
      </vt:variant>
      <vt:variant>
        <vt:i4>1272</vt:i4>
      </vt:variant>
      <vt:variant>
        <vt:i4>0</vt:i4>
      </vt:variant>
      <vt:variant>
        <vt:i4>5</vt:i4>
      </vt:variant>
      <vt:variant>
        <vt:lpwstr/>
      </vt:variant>
      <vt:variant>
        <vt:lpwstr>Definitions</vt:lpwstr>
      </vt:variant>
      <vt:variant>
        <vt:i4>7274612</vt:i4>
      </vt:variant>
      <vt:variant>
        <vt:i4>1269</vt:i4>
      </vt:variant>
      <vt:variant>
        <vt:i4>0</vt:i4>
      </vt:variant>
      <vt:variant>
        <vt:i4>5</vt:i4>
      </vt:variant>
      <vt:variant>
        <vt:lpwstr/>
      </vt:variant>
      <vt:variant>
        <vt:lpwstr>TOC</vt:lpwstr>
      </vt:variant>
      <vt:variant>
        <vt:i4>6422647</vt:i4>
      </vt:variant>
      <vt:variant>
        <vt:i4>1266</vt:i4>
      </vt:variant>
      <vt:variant>
        <vt:i4>0</vt:i4>
      </vt:variant>
      <vt:variant>
        <vt:i4>5</vt:i4>
      </vt:variant>
      <vt:variant>
        <vt:lpwstr/>
      </vt:variant>
      <vt:variant>
        <vt:lpwstr>Definitions</vt:lpwstr>
      </vt:variant>
      <vt:variant>
        <vt:i4>7274612</vt:i4>
      </vt:variant>
      <vt:variant>
        <vt:i4>1263</vt:i4>
      </vt:variant>
      <vt:variant>
        <vt:i4>0</vt:i4>
      </vt:variant>
      <vt:variant>
        <vt:i4>5</vt:i4>
      </vt:variant>
      <vt:variant>
        <vt:lpwstr/>
      </vt:variant>
      <vt:variant>
        <vt:lpwstr>TOC</vt:lpwstr>
      </vt:variant>
      <vt:variant>
        <vt:i4>6422647</vt:i4>
      </vt:variant>
      <vt:variant>
        <vt:i4>1260</vt:i4>
      </vt:variant>
      <vt:variant>
        <vt:i4>0</vt:i4>
      </vt:variant>
      <vt:variant>
        <vt:i4>5</vt:i4>
      </vt:variant>
      <vt:variant>
        <vt:lpwstr/>
      </vt:variant>
      <vt:variant>
        <vt:lpwstr>Definitions</vt:lpwstr>
      </vt:variant>
      <vt:variant>
        <vt:i4>7274612</vt:i4>
      </vt:variant>
      <vt:variant>
        <vt:i4>1257</vt:i4>
      </vt:variant>
      <vt:variant>
        <vt:i4>0</vt:i4>
      </vt:variant>
      <vt:variant>
        <vt:i4>5</vt:i4>
      </vt:variant>
      <vt:variant>
        <vt:lpwstr/>
      </vt:variant>
      <vt:variant>
        <vt:lpwstr>TOC</vt:lpwstr>
      </vt:variant>
      <vt:variant>
        <vt:i4>6422647</vt:i4>
      </vt:variant>
      <vt:variant>
        <vt:i4>1254</vt:i4>
      </vt:variant>
      <vt:variant>
        <vt:i4>0</vt:i4>
      </vt:variant>
      <vt:variant>
        <vt:i4>5</vt:i4>
      </vt:variant>
      <vt:variant>
        <vt:lpwstr/>
      </vt:variant>
      <vt:variant>
        <vt:lpwstr>Definitions</vt:lpwstr>
      </vt:variant>
      <vt:variant>
        <vt:i4>7274612</vt:i4>
      </vt:variant>
      <vt:variant>
        <vt:i4>1251</vt:i4>
      </vt:variant>
      <vt:variant>
        <vt:i4>0</vt:i4>
      </vt:variant>
      <vt:variant>
        <vt:i4>5</vt:i4>
      </vt:variant>
      <vt:variant>
        <vt:lpwstr/>
      </vt:variant>
      <vt:variant>
        <vt:lpwstr>TOC</vt:lpwstr>
      </vt:variant>
      <vt:variant>
        <vt:i4>6422647</vt:i4>
      </vt:variant>
      <vt:variant>
        <vt:i4>1248</vt:i4>
      </vt:variant>
      <vt:variant>
        <vt:i4>0</vt:i4>
      </vt:variant>
      <vt:variant>
        <vt:i4>5</vt:i4>
      </vt:variant>
      <vt:variant>
        <vt:lpwstr/>
      </vt:variant>
      <vt:variant>
        <vt:lpwstr>Definitions</vt:lpwstr>
      </vt:variant>
      <vt:variant>
        <vt:i4>7274612</vt:i4>
      </vt:variant>
      <vt:variant>
        <vt:i4>1245</vt:i4>
      </vt:variant>
      <vt:variant>
        <vt:i4>0</vt:i4>
      </vt:variant>
      <vt:variant>
        <vt:i4>5</vt:i4>
      </vt:variant>
      <vt:variant>
        <vt:lpwstr/>
      </vt:variant>
      <vt:variant>
        <vt:lpwstr>TOC</vt:lpwstr>
      </vt:variant>
      <vt:variant>
        <vt:i4>6422647</vt:i4>
      </vt:variant>
      <vt:variant>
        <vt:i4>1242</vt:i4>
      </vt:variant>
      <vt:variant>
        <vt:i4>0</vt:i4>
      </vt:variant>
      <vt:variant>
        <vt:i4>5</vt:i4>
      </vt:variant>
      <vt:variant>
        <vt:lpwstr/>
      </vt:variant>
      <vt:variant>
        <vt:lpwstr>Definitions</vt:lpwstr>
      </vt:variant>
      <vt:variant>
        <vt:i4>7274612</vt:i4>
      </vt:variant>
      <vt:variant>
        <vt:i4>1239</vt:i4>
      </vt:variant>
      <vt:variant>
        <vt:i4>0</vt:i4>
      </vt:variant>
      <vt:variant>
        <vt:i4>5</vt:i4>
      </vt:variant>
      <vt:variant>
        <vt:lpwstr/>
      </vt:variant>
      <vt:variant>
        <vt:lpwstr>TOC</vt:lpwstr>
      </vt:variant>
      <vt:variant>
        <vt:i4>6422647</vt:i4>
      </vt:variant>
      <vt:variant>
        <vt:i4>1236</vt:i4>
      </vt:variant>
      <vt:variant>
        <vt:i4>0</vt:i4>
      </vt:variant>
      <vt:variant>
        <vt:i4>5</vt:i4>
      </vt:variant>
      <vt:variant>
        <vt:lpwstr/>
      </vt:variant>
      <vt:variant>
        <vt:lpwstr>Definitions</vt:lpwstr>
      </vt:variant>
      <vt:variant>
        <vt:i4>7274612</vt:i4>
      </vt:variant>
      <vt:variant>
        <vt:i4>1233</vt:i4>
      </vt:variant>
      <vt:variant>
        <vt:i4>0</vt:i4>
      </vt:variant>
      <vt:variant>
        <vt:i4>5</vt:i4>
      </vt:variant>
      <vt:variant>
        <vt:lpwstr/>
      </vt:variant>
      <vt:variant>
        <vt:lpwstr>TOC</vt:lpwstr>
      </vt:variant>
      <vt:variant>
        <vt:i4>6422647</vt:i4>
      </vt:variant>
      <vt:variant>
        <vt:i4>1230</vt:i4>
      </vt:variant>
      <vt:variant>
        <vt:i4>0</vt:i4>
      </vt:variant>
      <vt:variant>
        <vt:i4>5</vt:i4>
      </vt:variant>
      <vt:variant>
        <vt:lpwstr/>
      </vt:variant>
      <vt:variant>
        <vt:lpwstr>Definitions</vt:lpwstr>
      </vt:variant>
      <vt:variant>
        <vt:i4>7274612</vt:i4>
      </vt:variant>
      <vt:variant>
        <vt:i4>1227</vt:i4>
      </vt:variant>
      <vt:variant>
        <vt:i4>0</vt:i4>
      </vt:variant>
      <vt:variant>
        <vt:i4>5</vt:i4>
      </vt:variant>
      <vt:variant>
        <vt:lpwstr/>
      </vt:variant>
      <vt:variant>
        <vt:lpwstr>TOC</vt:lpwstr>
      </vt:variant>
      <vt:variant>
        <vt:i4>6422647</vt:i4>
      </vt:variant>
      <vt:variant>
        <vt:i4>1224</vt:i4>
      </vt:variant>
      <vt:variant>
        <vt:i4>0</vt:i4>
      </vt:variant>
      <vt:variant>
        <vt:i4>5</vt:i4>
      </vt:variant>
      <vt:variant>
        <vt:lpwstr/>
      </vt:variant>
      <vt:variant>
        <vt:lpwstr>Definitions</vt:lpwstr>
      </vt:variant>
      <vt:variant>
        <vt:i4>7274612</vt:i4>
      </vt:variant>
      <vt:variant>
        <vt:i4>1221</vt:i4>
      </vt:variant>
      <vt:variant>
        <vt:i4>0</vt:i4>
      </vt:variant>
      <vt:variant>
        <vt:i4>5</vt:i4>
      </vt:variant>
      <vt:variant>
        <vt:lpwstr/>
      </vt:variant>
      <vt:variant>
        <vt:lpwstr>TOC</vt:lpwstr>
      </vt:variant>
      <vt:variant>
        <vt:i4>6422647</vt:i4>
      </vt:variant>
      <vt:variant>
        <vt:i4>1218</vt:i4>
      </vt:variant>
      <vt:variant>
        <vt:i4>0</vt:i4>
      </vt:variant>
      <vt:variant>
        <vt:i4>5</vt:i4>
      </vt:variant>
      <vt:variant>
        <vt:lpwstr/>
      </vt:variant>
      <vt:variant>
        <vt:lpwstr>Definitions</vt:lpwstr>
      </vt:variant>
      <vt:variant>
        <vt:i4>7274612</vt:i4>
      </vt:variant>
      <vt:variant>
        <vt:i4>1215</vt:i4>
      </vt:variant>
      <vt:variant>
        <vt:i4>0</vt:i4>
      </vt:variant>
      <vt:variant>
        <vt:i4>5</vt:i4>
      </vt:variant>
      <vt:variant>
        <vt:lpwstr/>
      </vt:variant>
      <vt:variant>
        <vt:lpwstr>TOC</vt:lpwstr>
      </vt:variant>
      <vt:variant>
        <vt:i4>6422647</vt:i4>
      </vt:variant>
      <vt:variant>
        <vt:i4>1212</vt:i4>
      </vt:variant>
      <vt:variant>
        <vt:i4>0</vt:i4>
      </vt:variant>
      <vt:variant>
        <vt:i4>5</vt:i4>
      </vt:variant>
      <vt:variant>
        <vt:lpwstr/>
      </vt:variant>
      <vt:variant>
        <vt:lpwstr>Definitions</vt:lpwstr>
      </vt:variant>
      <vt:variant>
        <vt:i4>7274612</vt:i4>
      </vt:variant>
      <vt:variant>
        <vt:i4>1209</vt:i4>
      </vt:variant>
      <vt:variant>
        <vt:i4>0</vt:i4>
      </vt:variant>
      <vt:variant>
        <vt:i4>5</vt:i4>
      </vt:variant>
      <vt:variant>
        <vt:lpwstr/>
      </vt:variant>
      <vt:variant>
        <vt:lpwstr>TOC</vt:lpwstr>
      </vt:variant>
      <vt:variant>
        <vt:i4>6422647</vt:i4>
      </vt:variant>
      <vt:variant>
        <vt:i4>1206</vt:i4>
      </vt:variant>
      <vt:variant>
        <vt:i4>0</vt:i4>
      </vt:variant>
      <vt:variant>
        <vt:i4>5</vt:i4>
      </vt:variant>
      <vt:variant>
        <vt:lpwstr/>
      </vt:variant>
      <vt:variant>
        <vt:lpwstr>Definitions</vt:lpwstr>
      </vt:variant>
      <vt:variant>
        <vt:i4>7274612</vt:i4>
      </vt:variant>
      <vt:variant>
        <vt:i4>1203</vt:i4>
      </vt:variant>
      <vt:variant>
        <vt:i4>0</vt:i4>
      </vt:variant>
      <vt:variant>
        <vt:i4>5</vt:i4>
      </vt:variant>
      <vt:variant>
        <vt:lpwstr/>
      </vt:variant>
      <vt:variant>
        <vt:lpwstr>TOC</vt:lpwstr>
      </vt:variant>
      <vt:variant>
        <vt:i4>6422647</vt:i4>
      </vt:variant>
      <vt:variant>
        <vt:i4>1200</vt:i4>
      </vt:variant>
      <vt:variant>
        <vt:i4>0</vt:i4>
      </vt:variant>
      <vt:variant>
        <vt:i4>5</vt:i4>
      </vt:variant>
      <vt:variant>
        <vt:lpwstr/>
      </vt:variant>
      <vt:variant>
        <vt:lpwstr>Definitions</vt:lpwstr>
      </vt:variant>
      <vt:variant>
        <vt:i4>7274612</vt:i4>
      </vt:variant>
      <vt:variant>
        <vt:i4>1197</vt:i4>
      </vt:variant>
      <vt:variant>
        <vt:i4>0</vt:i4>
      </vt:variant>
      <vt:variant>
        <vt:i4>5</vt:i4>
      </vt:variant>
      <vt:variant>
        <vt:lpwstr/>
      </vt:variant>
      <vt:variant>
        <vt:lpwstr>TOC</vt:lpwstr>
      </vt:variant>
      <vt:variant>
        <vt:i4>6422647</vt:i4>
      </vt:variant>
      <vt:variant>
        <vt:i4>1194</vt:i4>
      </vt:variant>
      <vt:variant>
        <vt:i4>0</vt:i4>
      </vt:variant>
      <vt:variant>
        <vt:i4>5</vt:i4>
      </vt:variant>
      <vt:variant>
        <vt:lpwstr/>
      </vt:variant>
      <vt:variant>
        <vt:lpwstr>Definitions</vt:lpwstr>
      </vt:variant>
      <vt:variant>
        <vt:i4>7274612</vt:i4>
      </vt:variant>
      <vt:variant>
        <vt:i4>1191</vt:i4>
      </vt:variant>
      <vt:variant>
        <vt:i4>0</vt:i4>
      </vt:variant>
      <vt:variant>
        <vt:i4>5</vt:i4>
      </vt:variant>
      <vt:variant>
        <vt:lpwstr/>
      </vt:variant>
      <vt:variant>
        <vt:lpwstr>TOC</vt:lpwstr>
      </vt:variant>
      <vt:variant>
        <vt:i4>6422647</vt:i4>
      </vt:variant>
      <vt:variant>
        <vt:i4>1188</vt:i4>
      </vt:variant>
      <vt:variant>
        <vt:i4>0</vt:i4>
      </vt:variant>
      <vt:variant>
        <vt:i4>5</vt:i4>
      </vt:variant>
      <vt:variant>
        <vt:lpwstr/>
      </vt:variant>
      <vt:variant>
        <vt:lpwstr>Definitions</vt:lpwstr>
      </vt:variant>
      <vt:variant>
        <vt:i4>7274612</vt:i4>
      </vt:variant>
      <vt:variant>
        <vt:i4>1185</vt:i4>
      </vt:variant>
      <vt:variant>
        <vt:i4>0</vt:i4>
      </vt:variant>
      <vt:variant>
        <vt:i4>5</vt:i4>
      </vt:variant>
      <vt:variant>
        <vt:lpwstr/>
      </vt:variant>
      <vt:variant>
        <vt:lpwstr>TOC</vt:lpwstr>
      </vt:variant>
      <vt:variant>
        <vt:i4>6422647</vt:i4>
      </vt:variant>
      <vt:variant>
        <vt:i4>1182</vt:i4>
      </vt:variant>
      <vt:variant>
        <vt:i4>0</vt:i4>
      </vt:variant>
      <vt:variant>
        <vt:i4>5</vt:i4>
      </vt:variant>
      <vt:variant>
        <vt:lpwstr/>
      </vt:variant>
      <vt:variant>
        <vt:lpwstr>Definitions</vt:lpwstr>
      </vt:variant>
      <vt:variant>
        <vt:i4>7274612</vt:i4>
      </vt:variant>
      <vt:variant>
        <vt:i4>1179</vt:i4>
      </vt:variant>
      <vt:variant>
        <vt:i4>0</vt:i4>
      </vt:variant>
      <vt:variant>
        <vt:i4>5</vt:i4>
      </vt:variant>
      <vt:variant>
        <vt:lpwstr/>
      </vt:variant>
      <vt:variant>
        <vt:lpwstr>TOC</vt:lpwstr>
      </vt:variant>
      <vt:variant>
        <vt:i4>6422647</vt:i4>
      </vt:variant>
      <vt:variant>
        <vt:i4>1176</vt:i4>
      </vt:variant>
      <vt:variant>
        <vt:i4>0</vt:i4>
      </vt:variant>
      <vt:variant>
        <vt:i4>5</vt:i4>
      </vt:variant>
      <vt:variant>
        <vt:lpwstr/>
      </vt:variant>
      <vt:variant>
        <vt:lpwstr>Definitions</vt:lpwstr>
      </vt:variant>
      <vt:variant>
        <vt:i4>7274612</vt:i4>
      </vt:variant>
      <vt:variant>
        <vt:i4>1173</vt:i4>
      </vt:variant>
      <vt:variant>
        <vt:i4>0</vt:i4>
      </vt:variant>
      <vt:variant>
        <vt:i4>5</vt:i4>
      </vt:variant>
      <vt:variant>
        <vt:lpwstr/>
      </vt:variant>
      <vt:variant>
        <vt:lpwstr>TOC</vt:lpwstr>
      </vt:variant>
      <vt:variant>
        <vt:i4>6422647</vt:i4>
      </vt:variant>
      <vt:variant>
        <vt:i4>1170</vt:i4>
      </vt:variant>
      <vt:variant>
        <vt:i4>0</vt:i4>
      </vt:variant>
      <vt:variant>
        <vt:i4>5</vt:i4>
      </vt:variant>
      <vt:variant>
        <vt:lpwstr/>
      </vt:variant>
      <vt:variant>
        <vt:lpwstr>Definitions</vt:lpwstr>
      </vt:variant>
      <vt:variant>
        <vt:i4>7274612</vt:i4>
      </vt:variant>
      <vt:variant>
        <vt:i4>1167</vt:i4>
      </vt:variant>
      <vt:variant>
        <vt:i4>0</vt:i4>
      </vt:variant>
      <vt:variant>
        <vt:i4>5</vt:i4>
      </vt:variant>
      <vt:variant>
        <vt:lpwstr/>
      </vt:variant>
      <vt:variant>
        <vt:lpwstr>TOC</vt:lpwstr>
      </vt:variant>
      <vt:variant>
        <vt:i4>6422647</vt:i4>
      </vt:variant>
      <vt:variant>
        <vt:i4>1164</vt:i4>
      </vt:variant>
      <vt:variant>
        <vt:i4>0</vt:i4>
      </vt:variant>
      <vt:variant>
        <vt:i4>5</vt:i4>
      </vt:variant>
      <vt:variant>
        <vt:lpwstr/>
      </vt:variant>
      <vt:variant>
        <vt:lpwstr>Definitions</vt:lpwstr>
      </vt:variant>
      <vt:variant>
        <vt:i4>7274612</vt:i4>
      </vt:variant>
      <vt:variant>
        <vt:i4>1161</vt:i4>
      </vt:variant>
      <vt:variant>
        <vt:i4>0</vt:i4>
      </vt:variant>
      <vt:variant>
        <vt:i4>5</vt:i4>
      </vt:variant>
      <vt:variant>
        <vt:lpwstr/>
      </vt:variant>
      <vt:variant>
        <vt:lpwstr>TOC</vt:lpwstr>
      </vt:variant>
      <vt:variant>
        <vt:i4>6422647</vt:i4>
      </vt:variant>
      <vt:variant>
        <vt:i4>1158</vt:i4>
      </vt:variant>
      <vt:variant>
        <vt:i4>0</vt:i4>
      </vt:variant>
      <vt:variant>
        <vt:i4>5</vt:i4>
      </vt:variant>
      <vt:variant>
        <vt:lpwstr/>
      </vt:variant>
      <vt:variant>
        <vt:lpwstr>Definitions</vt:lpwstr>
      </vt:variant>
      <vt:variant>
        <vt:i4>7274612</vt:i4>
      </vt:variant>
      <vt:variant>
        <vt:i4>1155</vt:i4>
      </vt:variant>
      <vt:variant>
        <vt:i4>0</vt:i4>
      </vt:variant>
      <vt:variant>
        <vt:i4>5</vt:i4>
      </vt:variant>
      <vt:variant>
        <vt:lpwstr/>
      </vt:variant>
      <vt:variant>
        <vt:lpwstr>TOC</vt:lpwstr>
      </vt:variant>
      <vt:variant>
        <vt:i4>6422647</vt:i4>
      </vt:variant>
      <vt:variant>
        <vt:i4>1152</vt:i4>
      </vt:variant>
      <vt:variant>
        <vt:i4>0</vt:i4>
      </vt:variant>
      <vt:variant>
        <vt:i4>5</vt:i4>
      </vt:variant>
      <vt:variant>
        <vt:lpwstr/>
      </vt:variant>
      <vt:variant>
        <vt:lpwstr>Definitions</vt:lpwstr>
      </vt:variant>
      <vt:variant>
        <vt:i4>7274612</vt:i4>
      </vt:variant>
      <vt:variant>
        <vt:i4>1149</vt:i4>
      </vt:variant>
      <vt:variant>
        <vt:i4>0</vt:i4>
      </vt:variant>
      <vt:variant>
        <vt:i4>5</vt:i4>
      </vt:variant>
      <vt:variant>
        <vt:lpwstr/>
      </vt:variant>
      <vt:variant>
        <vt:lpwstr>TOC</vt:lpwstr>
      </vt:variant>
      <vt:variant>
        <vt:i4>6422647</vt:i4>
      </vt:variant>
      <vt:variant>
        <vt:i4>1146</vt:i4>
      </vt:variant>
      <vt:variant>
        <vt:i4>0</vt:i4>
      </vt:variant>
      <vt:variant>
        <vt:i4>5</vt:i4>
      </vt:variant>
      <vt:variant>
        <vt:lpwstr/>
      </vt:variant>
      <vt:variant>
        <vt:lpwstr>Definitions</vt:lpwstr>
      </vt:variant>
      <vt:variant>
        <vt:i4>7274612</vt:i4>
      </vt:variant>
      <vt:variant>
        <vt:i4>1143</vt:i4>
      </vt:variant>
      <vt:variant>
        <vt:i4>0</vt:i4>
      </vt:variant>
      <vt:variant>
        <vt:i4>5</vt:i4>
      </vt:variant>
      <vt:variant>
        <vt:lpwstr/>
      </vt:variant>
      <vt:variant>
        <vt:lpwstr>TOC</vt:lpwstr>
      </vt:variant>
      <vt:variant>
        <vt:i4>5308488</vt:i4>
      </vt:variant>
      <vt:variant>
        <vt:i4>1140</vt:i4>
      </vt:variant>
      <vt:variant>
        <vt:i4>0</vt:i4>
      </vt:variant>
      <vt:variant>
        <vt:i4>5</vt:i4>
      </vt:variant>
      <vt:variant>
        <vt:lpwstr>http://www.microsoftvolumelicensing.com/</vt:lpwstr>
      </vt:variant>
      <vt:variant>
        <vt:lpwstr/>
      </vt:variant>
      <vt:variant>
        <vt:i4>2621553</vt:i4>
      </vt:variant>
      <vt:variant>
        <vt:i4>1137</vt:i4>
      </vt:variant>
      <vt:variant>
        <vt:i4>0</vt:i4>
      </vt:variant>
      <vt:variant>
        <vt:i4>5</vt:i4>
      </vt:variant>
      <vt:variant>
        <vt:lpwstr>https://aka.ms/CSLA</vt:lpwstr>
      </vt:variant>
      <vt:variant>
        <vt:lpwstr/>
      </vt:variant>
      <vt:variant>
        <vt:i4>1048632</vt:i4>
      </vt:variant>
      <vt:variant>
        <vt:i4>1130</vt:i4>
      </vt:variant>
      <vt:variant>
        <vt:i4>0</vt:i4>
      </vt:variant>
      <vt:variant>
        <vt:i4>5</vt:i4>
      </vt:variant>
      <vt:variant>
        <vt:lpwstr/>
      </vt:variant>
      <vt:variant>
        <vt:lpwstr>_Toc178168798</vt:lpwstr>
      </vt:variant>
      <vt:variant>
        <vt:i4>1048632</vt:i4>
      </vt:variant>
      <vt:variant>
        <vt:i4>1124</vt:i4>
      </vt:variant>
      <vt:variant>
        <vt:i4>0</vt:i4>
      </vt:variant>
      <vt:variant>
        <vt:i4>5</vt:i4>
      </vt:variant>
      <vt:variant>
        <vt:lpwstr/>
      </vt:variant>
      <vt:variant>
        <vt:lpwstr>_Toc178168797</vt:lpwstr>
      </vt:variant>
      <vt:variant>
        <vt:i4>1048632</vt:i4>
      </vt:variant>
      <vt:variant>
        <vt:i4>1118</vt:i4>
      </vt:variant>
      <vt:variant>
        <vt:i4>0</vt:i4>
      </vt:variant>
      <vt:variant>
        <vt:i4>5</vt:i4>
      </vt:variant>
      <vt:variant>
        <vt:lpwstr/>
      </vt:variant>
      <vt:variant>
        <vt:lpwstr>_Toc178168796</vt:lpwstr>
      </vt:variant>
      <vt:variant>
        <vt:i4>1048632</vt:i4>
      </vt:variant>
      <vt:variant>
        <vt:i4>1112</vt:i4>
      </vt:variant>
      <vt:variant>
        <vt:i4>0</vt:i4>
      </vt:variant>
      <vt:variant>
        <vt:i4>5</vt:i4>
      </vt:variant>
      <vt:variant>
        <vt:lpwstr/>
      </vt:variant>
      <vt:variant>
        <vt:lpwstr>_Toc178168795</vt:lpwstr>
      </vt:variant>
      <vt:variant>
        <vt:i4>1048632</vt:i4>
      </vt:variant>
      <vt:variant>
        <vt:i4>1106</vt:i4>
      </vt:variant>
      <vt:variant>
        <vt:i4>0</vt:i4>
      </vt:variant>
      <vt:variant>
        <vt:i4>5</vt:i4>
      </vt:variant>
      <vt:variant>
        <vt:lpwstr/>
      </vt:variant>
      <vt:variant>
        <vt:lpwstr>_Toc178168794</vt:lpwstr>
      </vt:variant>
      <vt:variant>
        <vt:i4>1048632</vt:i4>
      </vt:variant>
      <vt:variant>
        <vt:i4>1100</vt:i4>
      </vt:variant>
      <vt:variant>
        <vt:i4>0</vt:i4>
      </vt:variant>
      <vt:variant>
        <vt:i4>5</vt:i4>
      </vt:variant>
      <vt:variant>
        <vt:lpwstr/>
      </vt:variant>
      <vt:variant>
        <vt:lpwstr>_Toc178168793</vt:lpwstr>
      </vt:variant>
      <vt:variant>
        <vt:i4>1048632</vt:i4>
      </vt:variant>
      <vt:variant>
        <vt:i4>1094</vt:i4>
      </vt:variant>
      <vt:variant>
        <vt:i4>0</vt:i4>
      </vt:variant>
      <vt:variant>
        <vt:i4>5</vt:i4>
      </vt:variant>
      <vt:variant>
        <vt:lpwstr/>
      </vt:variant>
      <vt:variant>
        <vt:lpwstr>_Toc178168792</vt:lpwstr>
      </vt:variant>
      <vt:variant>
        <vt:i4>1048632</vt:i4>
      </vt:variant>
      <vt:variant>
        <vt:i4>1088</vt:i4>
      </vt:variant>
      <vt:variant>
        <vt:i4>0</vt:i4>
      </vt:variant>
      <vt:variant>
        <vt:i4>5</vt:i4>
      </vt:variant>
      <vt:variant>
        <vt:lpwstr/>
      </vt:variant>
      <vt:variant>
        <vt:lpwstr>_Toc178168791</vt:lpwstr>
      </vt:variant>
      <vt:variant>
        <vt:i4>1048632</vt:i4>
      </vt:variant>
      <vt:variant>
        <vt:i4>1082</vt:i4>
      </vt:variant>
      <vt:variant>
        <vt:i4>0</vt:i4>
      </vt:variant>
      <vt:variant>
        <vt:i4>5</vt:i4>
      </vt:variant>
      <vt:variant>
        <vt:lpwstr/>
      </vt:variant>
      <vt:variant>
        <vt:lpwstr>_Toc178168790</vt:lpwstr>
      </vt:variant>
      <vt:variant>
        <vt:i4>1114168</vt:i4>
      </vt:variant>
      <vt:variant>
        <vt:i4>1076</vt:i4>
      </vt:variant>
      <vt:variant>
        <vt:i4>0</vt:i4>
      </vt:variant>
      <vt:variant>
        <vt:i4>5</vt:i4>
      </vt:variant>
      <vt:variant>
        <vt:lpwstr/>
      </vt:variant>
      <vt:variant>
        <vt:lpwstr>_Toc178168789</vt:lpwstr>
      </vt:variant>
      <vt:variant>
        <vt:i4>1114168</vt:i4>
      </vt:variant>
      <vt:variant>
        <vt:i4>1070</vt:i4>
      </vt:variant>
      <vt:variant>
        <vt:i4>0</vt:i4>
      </vt:variant>
      <vt:variant>
        <vt:i4>5</vt:i4>
      </vt:variant>
      <vt:variant>
        <vt:lpwstr/>
      </vt:variant>
      <vt:variant>
        <vt:lpwstr>_Toc178168788</vt:lpwstr>
      </vt:variant>
      <vt:variant>
        <vt:i4>1114168</vt:i4>
      </vt:variant>
      <vt:variant>
        <vt:i4>1064</vt:i4>
      </vt:variant>
      <vt:variant>
        <vt:i4>0</vt:i4>
      </vt:variant>
      <vt:variant>
        <vt:i4>5</vt:i4>
      </vt:variant>
      <vt:variant>
        <vt:lpwstr/>
      </vt:variant>
      <vt:variant>
        <vt:lpwstr>_Toc178168787</vt:lpwstr>
      </vt:variant>
      <vt:variant>
        <vt:i4>1114168</vt:i4>
      </vt:variant>
      <vt:variant>
        <vt:i4>1058</vt:i4>
      </vt:variant>
      <vt:variant>
        <vt:i4>0</vt:i4>
      </vt:variant>
      <vt:variant>
        <vt:i4>5</vt:i4>
      </vt:variant>
      <vt:variant>
        <vt:lpwstr/>
      </vt:variant>
      <vt:variant>
        <vt:lpwstr>_Toc178168786</vt:lpwstr>
      </vt:variant>
      <vt:variant>
        <vt:i4>1114168</vt:i4>
      </vt:variant>
      <vt:variant>
        <vt:i4>1052</vt:i4>
      </vt:variant>
      <vt:variant>
        <vt:i4>0</vt:i4>
      </vt:variant>
      <vt:variant>
        <vt:i4>5</vt:i4>
      </vt:variant>
      <vt:variant>
        <vt:lpwstr/>
      </vt:variant>
      <vt:variant>
        <vt:lpwstr>_Toc178168785</vt:lpwstr>
      </vt:variant>
      <vt:variant>
        <vt:i4>1114168</vt:i4>
      </vt:variant>
      <vt:variant>
        <vt:i4>1046</vt:i4>
      </vt:variant>
      <vt:variant>
        <vt:i4>0</vt:i4>
      </vt:variant>
      <vt:variant>
        <vt:i4>5</vt:i4>
      </vt:variant>
      <vt:variant>
        <vt:lpwstr/>
      </vt:variant>
      <vt:variant>
        <vt:lpwstr>_Toc178168784</vt:lpwstr>
      </vt:variant>
      <vt:variant>
        <vt:i4>1114168</vt:i4>
      </vt:variant>
      <vt:variant>
        <vt:i4>1040</vt:i4>
      </vt:variant>
      <vt:variant>
        <vt:i4>0</vt:i4>
      </vt:variant>
      <vt:variant>
        <vt:i4>5</vt:i4>
      </vt:variant>
      <vt:variant>
        <vt:lpwstr/>
      </vt:variant>
      <vt:variant>
        <vt:lpwstr>_Toc178168783</vt:lpwstr>
      </vt:variant>
      <vt:variant>
        <vt:i4>1114168</vt:i4>
      </vt:variant>
      <vt:variant>
        <vt:i4>1034</vt:i4>
      </vt:variant>
      <vt:variant>
        <vt:i4>0</vt:i4>
      </vt:variant>
      <vt:variant>
        <vt:i4>5</vt:i4>
      </vt:variant>
      <vt:variant>
        <vt:lpwstr/>
      </vt:variant>
      <vt:variant>
        <vt:lpwstr>_Toc178168782</vt:lpwstr>
      </vt:variant>
      <vt:variant>
        <vt:i4>1114168</vt:i4>
      </vt:variant>
      <vt:variant>
        <vt:i4>1028</vt:i4>
      </vt:variant>
      <vt:variant>
        <vt:i4>0</vt:i4>
      </vt:variant>
      <vt:variant>
        <vt:i4>5</vt:i4>
      </vt:variant>
      <vt:variant>
        <vt:lpwstr/>
      </vt:variant>
      <vt:variant>
        <vt:lpwstr>_Toc178168781</vt:lpwstr>
      </vt:variant>
      <vt:variant>
        <vt:i4>1114168</vt:i4>
      </vt:variant>
      <vt:variant>
        <vt:i4>1022</vt:i4>
      </vt:variant>
      <vt:variant>
        <vt:i4>0</vt:i4>
      </vt:variant>
      <vt:variant>
        <vt:i4>5</vt:i4>
      </vt:variant>
      <vt:variant>
        <vt:lpwstr/>
      </vt:variant>
      <vt:variant>
        <vt:lpwstr>_Toc178168780</vt:lpwstr>
      </vt:variant>
      <vt:variant>
        <vt:i4>1966136</vt:i4>
      </vt:variant>
      <vt:variant>
        <vt:i4>1016</vt:i4>
      </vt:variant>
      <vt:variant>
        <vt:i4>0</vt:i4>
      </vt:variant>
      <vt:variant>
        <vt:i4>5</vt:i4>
      </vt:variant>
      <vt:variant>
        <vt:lpwstr/>
      </vt:variant>
      <vt:variant>
        <vt:lpwstr>_Toc178168779</vt:lpwstr>
      </vt:variant>
      <vt:variant>
        <vt:i4>1966136</vt:i4>
      </vt:variant>
      <vt:variant>
        <vt:i4>1010</vt:i4>
      </vt:variant>
      <vt:variant>
        <vt:i4>0</vt:i4>
      </vt:variant>
      <vt:variant>
        <vt:i4>5</vt:i4>
      </vt:variant>
      <vt:variant>
        <vt:lpwstr/>
      </vt:variant>
      <vt:variant>
        <vt:lpwstr>_Toc178168778</vt:lpwstr>
      </vt:variant>
      <vt:variant>
        <vt:i4>1966136</vt:i4>
      </vt:variant>
      <vt:variant>
        <vt:i4>1004</vt:i4>
      </vt:variant>
      <vt:variant>
        <vt:i4>0</vt:i4>
      </vt:variant>
      <vt:variant>
        <vt:i4>5</vt:i4>
      </vt:variant>
      <vt:variant>
        <vt:lpwstr/>
      </vt:variant>
      <vt:variant>
        <vt:lpwstr>_Toc178168777</vt:lpwstr>
      </vt:variant>
      <vt:variant>
        <vt:i4>1966136</vt:i4>
      </vt:variant>
      <vt:variant>
        <vt:i4>998</vt:i4>
      </vt:variant>
      <vt:variant>
        <vt:i4>0</vt:i4>
      </vt:variant>
      <vt:variant>
        <vt:i4>5</vt:i4>
      </vt:variant>
      <vt:variant>
        <vt:lpwstr/>
      </vt:variant>
      <vt:variant>
        <vt:lpwstr>_Toc178168776</vt:lpwstr>
      </vt:variant>
      <vt:variant>
        <vt:i4>1966136</vt:i4>
      </vt:variant>
      <vt:variant>
        <vt:i4>992</vt:i4>
      </vt:variant>
      <vt:variant>
        <vt:i4>0</vt:i4>
      </vt:variant>
      <vt:variant>
        <vt:i4>5</vt:i4>
      </vt:variant>
      <vt:variant>
        <vt:lpwstr/>
      </vt:variant>
      <vt:variant>
        <vt:lpwstr>_Toc178168775</vt:lpwstr>
      </vt:variant>
      <vt:variant>
        <vt:i4>1966136</vt:i4>
      </vt:variant>
      <vt:variant>
        <vt:i4>986</vt:i4>
      </vt:variant>
      <vt:variant>
        <vt:i4>0</vt:i4>
      </vt:variant>
      <vt:variant>
        <vt:i4>5</vt:i4>
      </vt:variant>
      <vt:variant>
        <vt:lpwstr/>
      </vt:variant>
      <vt:variant>
        <vt:lpwstr>_Toc178168774</vt:lpwstr>
      </vt:variant>
      <vt:variant>
        <vt:i4>1966136</vt:i4>
      </vt:variant>
      <vt:variant>
        <vt:i4>980</vt:i4>
      </vt:variant>
      <vt:variant>
        <vt:i4>0</vt:i4>
      </vt:variant>
      <vt:variant>
        <vt:i4>5</vt:i4>
      </vt:variant>
      <vt:variant>
        <vt:lpwstr/>
      </vt:variant>
      <vt:variant>
        <vt:lpwstr>_Toc178168773</vt:lpwstr>
      </vt:variant>
      <vt:variant>
        <vt:i4>1966136</vt:i4>
      </vt:variant>
      <vt:variant>
        <vt:i4>974</vt:i4>
      </vt:variant>
      <vt:variant>
        <vt:i4>0</vt:i4>
      </vt:variant>
      <vt:variant>
        <vt:i4>5</vt:i4>
      </vt:variant>
      <vt:variant>
        <vt:lpwstr/>
      </vt:variant>
      <vt:variant>
        <vt:lpwstr>_Toc178168772</vt:lpwstr>
      </vt:variant>
      <vt:variant>
        <vt:i4>1966136</vt:i4>
      </vt:variant>
      <vt:variant>
        <vt:i4>968</vt:i4>
      </vt:variant>
      <vt:variant>
        <vt:i4>0</vt:i4>
      </vt:variant>
      <vt:variant>
        <vt:i4>5</vt:i4>
      </vt:variant>
      <vt:variant>
        <vt:lpwstr/>
      </vt:variant>
      <vt:variant>
        <vt:lpwstr>_Toc178168771</vt:lpwstr>
      </vt:variant>
      <vt:variant>
        <vt:i4>1966136</vt:i4>
      </vt:variant>
      <vt:variant>
        <vt:i4>962</vt:i4>
      </vt:variant>
      <vt:variant>
        <vt:i4>0</vt:i4>
      </vt:variant>
      <vt:variant>
        <vt:i4>5</vt:i4>
      </vt:variant>
      <vt:variant>
        <vt:lpwstr/>
      </vt:variant>
      <vt:variant>
        <vt:lpwstr>_Toc178168770</vt:lpwstr>
      </vt:variant>
      <vt:variant>
        <vt:i4>2031672</vt:i4>
      </vt:variant>
      <vt:variant>
        <vt:i4>956</vt:i4>
      </vt:variant>
      <vt:variant>
        <vt:i4>0</vt:i4>
      </vt:variant>
      <vt:variant>
        <vt:i4>5</vt:i4>
      </vt:variant>
      <vt:variant>
        <vt:lpwstr/>
      </vt:variant>
      <vt:variant>
        <vt:lpwstr>_Toc178168769</vt:lpwstr>
      </vt:variant>
      <vt:variant>
        <vt:i4>2031672</vt:i4>
      </vt:variant>
      <vt:variant>
        <vt:i4>950</vt:i4>
      </vt:variant>
      <vt:variant>
        <vt:i4>0</vt:i4>
      </vt:variant>
      <vt:variant>
        <vt:i4>5</vt:i4>
      </vt:variant>
      <vt:variant>
        <vt:lpwstr/>
      </vt:variant>
      <vt:variant>
        <vt:lpwstr>_Toc178168768</vt:lpwstr>
      </vt:variant>
      <vt:variant>
        <vt:i4>2031672</vt:i4>
      </vt:variant>
      <vt:variant>
        <vt:i4>944</vt:i4>
      </vt:variant>
      <vt:variant>
        <vt:i4>0</vt:i4>
      </vt:variant>
      <vt:variant>
        <vt:i4>5</vt:i4>
      </vt:variant>
      <vt:variant>
        <vt:lpwstr/>
      </vt:variant>
      <vt:variant>
        <vt:lpwstr>_Toc178168767</vt:lpwstr>
      </vt:variant>
      <vt:variant>
        <vt:i4>2031672</vt:i4>
      </vt:variant>
      <vt:variant>
        <vt:i4>938</vt:i4>
      </vt:variant>
      <vt:variant>
        <vt:i4>0</vt:i4>
      </vt:variant>
      <vt:variant>
        <vt:i4>5</vt:i4>
      </vt:variant>
      <vt:variant>
        <vt:lpwstr/>
      </vt:variant>
      <vt:variant>
        <vt:lpwstr>_Toc178168766</vt:lpwstr>
      </vt:variant>
      <vt:variant>
        <vt:i4>2031672</vt:i4>
      </vt:variant>
      <vt:variant>
        <vt:i4>932</vt:i4>
      </vt:variant>
      <vt:variant>
        <vt:i4>0</vt:i4>
      </vt:variant>
      <vt:variant>
        <vt:i4>5</vt:i4>
      </vt:variant>
      <vt:variant>
        <vt:lpwstr/>
      </vt:variant>
      <vt:variant>
        <vt:lpwstr>_Toc178168765</vt:lpwstr>
      </vt:variant>
      <vt:variant>
        <vt:i4>2031672</vt:i4>
      </vt:variant>
      <vt:variant>
        <vt:i4>926</vt:i4>
      </vt:variant>
      <vt:variant>
        <vt:i4>0</vt:i4>
      </vt:variant>
      <vt:variant>
        <vt:i4>5</vt:i4>
      </vt:variant>
      <vt:variant>
        <vt:lpwstr/>
      </vt:variant>
      <vt:variant>
        <vt:lpwstr>_Toc178168764</vt:lpwstr>
      </vt:variant>
      <vt:variant>
        <vt:i4>2031672</vt:i4>
      </vt:variant>
      <vt:variant>
        <vt:i4>920</vt:i4>
      </vt:variant>
      <vt:variant>
        <vt:i4>0</vt:i4>
      </vt:variant>
      <vt:variant>
        <vt:i4>5</vt:i4>
      </vt:variant>
      <vt:variant>
        <vt:lpwstr/>
      </vt:variant>
      <vt:variant>
        <vt:lpwstr>_Toc178168763</vt:lpwstr>
      </vt:variant>
      <vt:variant>
        <vt:i4>2031672</vt:i4>
      </vt:variant>
      <vt:variant>
        <vt:i4>914</vt:i4>
      </vt:variant>
      <vt:variant>
        <vt:i4>0</vt:i4>
      </vt:variant>
      <vt:variant>
        <vt:i4>5</vt:i4>
      </vt:variant>
      <vt:variant>
        <vt:lpwstr/>
      </vt:variant>
      <vt:variant>
        <vt:lpwstr>_Toc178168762</vt:lpwstr>
      </vt:variant>
      <vt:variant>
        <vt:i4>2031672</vt:i4>
      </vt:variant>
      <vt:variant>
        <vt:i4>908</vt:i4>
      </vt:variant>
      <vt:variant>
        <vt:i4>0</vt:i4>
      </vt:variant>
      <vt:variant>
        <vt:i4>5</vt:i4>
      </vt:variant>
      <vt:variant>
        <vt:lpwstr/>
      </vt:variant>
      <vt:variant>
        <vt:lpwstr>_Toc178168761</vt:lpwstr>
      </vt:variant>
      <vt:variant>
        <vt:i4>2031672</vt:i4>
      </vt:variant>
      <vt:variant>
        <vt:i4>902</vt:i4>
      </vt:variant>
      <vt:variant>
        <vt:i4>0</vt:i4>
      </vt:variant>
      <vt:variant>
        <vt:i4>5</vt:i4>
      </vt:variant>
      <vt:variant>
        <vt:lpwstr/>
      </vt:variant>
      <vt:variant>
        <vt:lpwstr>_Toc178168760</vt:lpwstr>
      </vt:variant>
      <vt:variant>
        <vt:i4>1835064</vt:i4>
      </vt:variant>
      <vt:variant>
        <vt:i4>896</vt:i4>
      </vt:variant>
      <vt:variant>
        <vt:i4>0</vt:i4>
      </vt:variant>
      <vt:variant>
        <vt:i4>5</vt:i4>
      </vt:variant>
      <vt:variant>
        <vt:lpwstr/>
      </vt:variant>
      <vt:variant>
        <vt:lpwstr>_Toc178168759</vt:lpwstr>
      </vt:variant>
      <vt:variant>
        <vt:i4>1835064</vt:i4>
      </vt:variant>
      <vt:variant>
        <vt:i4>890</vt:i4>
      </vt:variant>
      <vt:variant>
        <vt:i4>0</vt:i4>
      </vt:variant>
      <vt:variant>
        <vt:i4>5</vt:i4>
      </vt:variant>
      <vt:variant>
        <vt:lpwstr/>
      </vt:variant>
      <vt:variant>
        <vt:lpwstr>_Toc178168758</vt:lpwstr>
      </vt:variant>
      <vt:variant>
        <vt:i4>1835064</vt:i4>
      </vt:variant>
      <vt:variant>
        <vt:i4>884</vt:i4>
      </vt:variant>
      <vt:variant>
        <vt:i4>0</vt:i4>
      </vt:variant>
      <vt:variant>
        <vt:i4>5</vt:i4>
      </vt:variant>
      <vt:variant>
        <vt:lpwstr/>
      </vt:variant>
      <vt:variant>
        <vt:lpwstr>_Toc178168757</vt:lpwstr>
      </vt:variant>
      <vt:variant>
        <vt:i4>1835064</vt:i4>
      </vt:variant>
      <vt:variant>
        <vt:i4>878</vt:i4>
      </vt:variant>
      <vt:variant>
        <vt:i4>0</vt:i4>
      </vt:variant>
      <vt:variant>
        <vt:i4>5</vt:i4>
      </vt:variant>
      <vt:variant>
        <vt:lpwstr/>
      </vt:variant>
      <vt:variant>
        <vt:lpwstr>_Toc178168756</vt:lpwstr>
      </vt:variant>
      <vt:variant>
        <vt:i4>1835064</vt:i4>
      </vt:variant>
      <vt:variant>
        <vt:i4>872</vt:i4>
      </vt:variant>
      <vt:variant>
        <vt:i4>0</vt:i4>
      </vt:variant>
      <vt:variant>
        <vt:i4>5</vt:i4>
      </vt:variant>
      <vt:variant>
        <vt:lpwstr/>
      </vt:variant>
      <vt:variant>
        <vt:lpwstr>_Toc178168755</vt:lpwstr>
      </vt:variant>
      <vt:variant>
        <vt:i4>1835064</vt:i4>
      </vt:variant>
      <vt:variant>
        <vt:i4>866</vt:i4>
      </vt:variant>
      <vt:variant>
        <vt:i4>0</vt:i4>
      </vt:variant>
      <vt:variant>
        <vt:i4>5</vt:i4>
      </vt:variant>
      <vt:variant>
        <vt:lpwstr/>
      </vt:variant>
      <vt:variant>
        <vt:lpwstr>_Toc178168754</vt:lpwstr>
      </vt:variant>
      <vt:variant>
        <vt:i4>1835064</vt:i4>
      </vt:variant>
      <vt:variant>
        <vt:i4>860</vt:i4>
      </vt:variant>
      <vt:variant>
        <vt:i4>0</vt:i4>
      </vt:variant>
      <vt:variant>
        <vt:i4>5</vt:i4>
      </vt:variant>
      <vt:variant>
        <vt:lpwstr/>
      </vt:variant>
      <vt:variant>
        <vt:lpwstr>_Toc178168753</vt:lpwstr>
      </vt:variant>
      <vt:variant>
        <vt:i4>1835064</vt:i4>
      </vt:variant>
      <vt:variant>
        <vt:i4>854</vt:i4>
      </vt:variant>
      <vt:variant>
        <vt:i4>0</vt:i4>
      </vt:variant>
      <vt:variant>
        <vt:i4>5</vt:i4>
      </vt:variant>
      <vt:variant>
        <vt:lpwstr/>
      </vt:variant>
      <vt:variant>
        <vt:lpwstr>_Toc178168752</vt:lpwstr>
      </vt:variant>
      <vt:variant>
        <vt:i4>1835064</vt:i4>
      </vt:variant>
      <vt:variant>
        <vt:i4>848</vt:i4>
      </vt:variant>
      <vt:variant>
        <vt:i4>0</vt:i4>
      </vt:variant>
      <vt:variant>
        <vt:i4>5</vt:i4>
      </vt:variant>
      <vt:variant>
        <vt:lpwstr/>
      </vt:variant>
      <vt:variant>
        <vt:lpwstr>_Toc178168751</vt:lpwstr>
      </vt:variant>
      <vt:variant>
        <vt:i4>1835064</vt:i4>
      </vt:variant>
      <vt:variant>
        <vt:i4>842</vt:i4>
      </vt:variant>
      <vt:variant>
        <vt:i4>0</vt:i4>
      </vt:variant>
      <vt:variant>
        <vt:i4>5</vt:i4>
      </vt:variant>
      <vt:variant>
        <vt:lpwstr/>
      </vt:variant>
      <vt:variant>
        <vt:lpwstr>_Toc178168750</vt:lpwstr>
      </vt:variant>
      <vt:variant>
        <vt:i4>1900600</vt:i4>
      </vt:variant>
      <vt:variant>
        <vt:i4>836</vt:i4>
      </vt:variant>
      <vt:variant>
        <vt:i4>0</vt:i4>
      </vt:variant>
      <vt:variant>
        <vt:i4>5</vt:i4>
      </vt:variant>
      <vt:variant>
        <vt:lpwstr/>
      </vt:variant>
      <vt:variant>
        <vt:lpwstr>_Toc178168749</vt:lpwstr>
      </vt:variant>
      <vt:variant>
        <vt:i4>1900600</vt:i4>
      </vt:variant>
      <vt:variant>
        <vt:i4>830</vt:i4>
      </vt:variant>
      <vt:variant>
        <vt:i4>0</vt:i4>
      </vt:variant>
      <vt:variant>
        <vt:i4>5</vt:i4>
      </vt:variant>
      <vt:variant>
        <vt:lpwstr/>
      </vt:variant>
      <vt:variant>
        <vt:lpwstr>_Toc178168748</vt:lpwstr>
      </vt:variant>
      <vt:variant>
        <vt:i4>1900600</vt:i4>
      </vt:variant>
      <vt:variant>
        <vt:i4>824</vt:i4>
      </vt:variant>
      <vt:variant>
        <vt:i4>0</vt:i4>
      </vt:variant>
      <vt:variant>
        <vt:i4>5</vt:i4>
      </vt:variant>
      <vt:variant>
        <vt:lpwstr/>
      </vt:variant>
      <vt:variant>
        <vt:lpwstr>_Toc178168747</vt:lpwstr>
      </vt:variant>
      <vt:variant>
        <vt:i4>1900600</vt:i4>
      </vt:variant>
      <vt:variant>
        <vt:i4>818</vt:i4>
      </vt:variant>
      <vt:variant>
        <vt:i4>0</vt:i4>
      </vt:variant>
      <vt:variant>
        <vt:i4>5</vt:i4>
      </vt:variant>
      <vt:variant>
        <vt:lpwstr/>
      </vt:variant>
      <vt:variant>
        <vt:lpwstr>_Toc178168746</vt:lpwstr>
      </vt:variant>
      <vt:variant>
        <vt:i4>1900600</vt:i4>
      </vt:variant>
      <vt:variant>
        <vt:i4>812</vt:i4>
      </vt:variant>
      <vt:variant>
        <vt:i4>0</vt:i4>
      </vt:variant>
      <vt:variant>
        <vt:i4>5</vt:i4>
      </vt:variant>
      <vt:variant>
        <vt:lpwstr/>
      </vt:variant>
      <vt:variant>
        <vt:lpwstr>_Toc178168745</vt:lpwstr>
      </vt:variant>
      <vt:variant>
        <vt:i4>1900600</vt:i4>
      </vt:variant>
      <vt:variant>
        <vt:i4>806</vt:i4>
      </vt:variant>
      <vt:variant>
        <vt:i4>0</vt:i4>
      </vt:variant>
      <vt:variant>
        <vt:i4>5</vt:i4>
      </vt:variant>
      <vt:variant>
        <vt:lpwstr/>
      </vt:variant>
      <vt:variant>
        <vt:lpwstr>_Toc178168744</vt:lpwstr>
      </vt:variant>
      <vt:variant>
        <vt:i4>1900600</vt:i4>
      </vt:variant>
      <vt:variant>
        <vt:i4>800</vt:i4>
      </vt:variant>
      <vt:variant>
        <vt:i4>0</vt:i4>
      </vt:variant>
      <vt:variant>
        <vt:i4>5</vt:i4>
      </vt:variant>
      <vt:variant>
        <vt:lpwstr/>
      </vt:variant>
      <vt:variant>
        <vt:lpwstr>_Toc178168743</vt:lpwstr>
      </vt:variant>
      <vt:variant>
        <vt:i4>1900600</vt:i4>
      </vt:variant>
      <vt:variant>
        <vt:i4>794</vt:i4>
      </vt:variant>
      <vt:variant>
        <vt:i4>0</vt:i4>
      </vt:variant>
      <vt:variant>
        <vt:i4>5</vt:i4>
      </vt:variant>
      <vt:variant>
        <vt:lpwstr/>
      </vt:variant>
      <vt:variant>
        <vt:lpwstr>_Toc178168742</vt:lpwstr>
      </vt:variant>
      <vt:variant>
        <vt:i4>1900600</vt:i4>
      </vt:variant>
      <vt:variant>
        <vt:i4>788</vt:i4>
      </vt:variant>
      <vt:variant>
        <vt:i4>0</vt:i4>
      </vt:variant>
      <vt:variant>
        <vt:i4>5</vt:i4>
      </vt:variant>
      <vt:variant>
        <vt:lpwstr/>
      </vt:variant>
      <vt:variant>
        <vt:lpwstr>_Toc178168741</vt:lpwstr>
      </vt:variant>
      <vt:variant>
        <vt:i4>1900600</vt:i4>
      </vt:variant>
      <vt:variant>
        <vt:i4>782</vt:i4>
      </vt:variant>
      <vt:variant>
        <vt:i4>0</vt:i4>
      </vt:variant>
      <vt:variant>
        <vt:i4>5</vt:i4>
      </vt:variant>
      <vt:variant>
        <vt:lpwstr/>
      </vt:variant>
      <vt:variant>
        <vt:lpwstr>_Toc178168740</vt:lpwstr>
      </vt:variant>
      <vt:variant>
        <vt:i4>1703992</vt:i4>
      </vt:variant>
      <vt:variant>
        <vt:i4>776</vt:i4>
      </vt:variant>
      <vt:variant>
        <vt:i4>0</vt:i4>
      </vt:variant>
      <vt:variant>
        <vt:i4>5</vt:i4>
      </vt:variant>
      <vt:variant>
        <vt:lpwstr/>
      </vt:variant>
      <vt:variant>
        <vt:lpwstr>_Toc178168739</vt:lpwstr>
      </vt:variant>
      <vt:variant>
        <vt:i4>1703992</vt:i4>
      </vt:variant>
      <vt:variant>
        <vt:i4>770</vt:i4>
      </vt:variant>
      <vt:variant>
        <vt:i4>0</vt:i4>
      </vt:variant>
      <vt:variant>
        <vt:i4>5</vt:i4>
      </vt:variant>
      <vt:variant>
        <vt:lpwstr/>
      </vt:variant>
      <vt:variant>
        <vt:lpwstr>_Toc178168738</vt:lpwstr>
      </vt:variant>
      <vt:variant>
        <vt:i4>1703992</vt:i4>
      </vt:variant>
      <vt:variant>
        <vt:i4>764</vt:i4>
      </vt:variant>
      <vt:variant>
        <vt:i4>0</vt:i4>
      </vt:variant>
      <vt:variant>
        <vt:i4>5</vt:i4>
      </vt:variant>
      <vt:variant>
        <vt:lpwstr/>
      </vt:variant>
      <vt:variant>
        <vt:lpwstr>_Toc178168737</vt:lpwstr>
      </vt:variant>
      <vt:variant>
        <vt:i4>1703992</vt:i4>
      </vt:variant>
      <vt:variant>
        <vt:i4>758</vt:i4>
      </vt:variant>
      <vt:variant>
        <vt:i4>0</vt:i4>
      </vt:variant>
      <vt:variant>
        <vt:i4>5</vt:i4>
      </vt:variant>
      <vt:variant>
        <vt:lpwstr/>
      </vt:variant>
      <vt:variant>
        <vt:lpwstr>_Toc178168736</vt:lpwstr>
      </vt:variant>
      <vt:variant>
        <vt:i4>1703992</vt:i4>
      </vt:variant>
      <vt:variant>
        <vt:i4>752</vt:i4>
      </vt:variant>
      <vt:variant>
        <vt:i4>0</vt:i4>
      </vt:variant>
      <vt:variant>
        <vt:i4>5</vt:i4>
      </vt:variant>
      <vt:variant>
        <vt:lpwstr/>
      </vt:variant>
      <vt:variant>
        <vt:lpwstr>_Toc178168735</vt:lpwstr>
      </vt:variant>
      <vt:variant>
        <vt:i4>1703992</vt:i4>
      </vt:variant>
      <vt:variant>
        <vt:i4>746</vt:i4>
      </vt:variant>
      <vt:variant>
        <vt:i4>0</vt:i4>
      </vt:variant>
      <vt:variant>
        <vt:i4>5</vt:i4>
      </vt:variant>
      <vt:variant>
        <vt:lpwstr/>
      </vt:variant>
      <vt:variant>
        <vt:lpwstr>_Toc178168734</vt:lpwstr>
      </vt:variant>
      <vt:variant>
        <vt:i4>1703992</vt:i4>
      </vt:variant>
      <vt:variant>
        <vt:i4>740</vt:i4>
      </vt:variant>
      <vt:variant>
        <vt:i4>0</vt:i4>
      </vt:variant>
      <vt:variant>
        <vt:i4>5</vt:i4>
      </vt:variant>
      <vt:variant>
        <vt:lpwstr/>
      </vt:variant>
      <vt:variant>
        <vt:lpwstr>_Toc178168733</vt:lpwstr>
      </vt:variant>
      <vt:variant>
        <vt:i4>1703992</vt:i4>
      </vt:variant>
      <vt:variant>
        <vt:i4>734</vt:i4>
      </vt:variant>
      <vt:variant>
        <vt:i4>0</vt:i4>
      </vt:variant>
      <vt:variant>
        <vt:i4>5</vt:i4>
      </vt:variant>
      <vt:variant>
        <vt:lpwstr/>
      </vt:variant>
      <vt:variant>
        <vt:lpwstr>_Toc178168732</vt:lpwstr>
      </vt:variant>
      <vt:variant>
        <vt:i4>1703992</vt:i4>
      </vt:variant>
      <vt:variant>
        <vt:i4>728</vt:i4>
      </vt:variant>
      <vt:variant>
        <vt:i4>0</vt:i4>
      </vt:variant>
      <vt:variant>
        <vt:i4>5</vt:i4>
      </vt:variant>
      <vt:variant>
        <vt:lpwstr/>
      </vt:variant>
      <vt:variant>
        <vt:lpwstr>_Toc178168731</vt:lpwstr>
      </vt:variant>
      <vt:variant>
        <vt:i4>1703992</vt:i4>
      </vt:variant>
      <vt:variant>
        <vt:i4>722</vt:i4>
      </vt:variant>
      <vt:variant>
        <vt:i4>0</vt:i4>
      </vt:variant>
      <vt:variant>
        <vt:i4>5</vt:i4>
      </vt:variant>
      <vt:variant>
        <vt:lpwstr/>
      </vt:variant>
      <vt:variant>
        <vt:lpwstr>_Toc178168730</vt:lpwstr>
      </vt:variant>
      <vt:variant>
        <vt:i4>1769528</vt:i4>
      </vt:variant>
      <vt:variant>
        <vt:i4>716</vt:i4>
      </vt:variant>
      <vt:variant>
        <vt:i4>0</vt:i4>
      </vt:variant>
      <vt:variant>
        <vt:i4>5</vt:i4>
      </vt:variant>
      <vt:variant>
        <vt:lpwstr/>
      </vt:variant>
      <vt:variant>
        <vt:lpwstr>_Toc178168729</vt:lpwstr>
      </vt:variant>
      <vt:variant>
        <vt:i4>1769528</vt:i4>
      </vt:variant>
      <vt:variant>
        <vt:i4>710</vt:i4>
      </vt:variant>
      <vt:variant>
        <vt:i4>0</vt:i4>
      </vt:variant>
      <vt:variant>
        <vt:i4>5</vt:i4>
      </vt:variant>
      <vt:variant>
        <vt:lpwstr/>
      </vt:variant>
      <vt:variant>
        <vt:lpwstr>_Toc178168728</vt:lpwstr>
      </vt:variant>
      <vt:variant>
        <vt:i4>1769528</vt:i4>
      </vt:variant>
      <vt:variant>
        <vt:i4>704</vt:i4>
      </vt:variant>
      <vt:variant>
        <vt:i4>0</vt:i4>
      </vt:variant>
      <vt:variant>
        <vt:i4>5</vt:i4>
      </vt:variant>
      <vt:variant>
        <vt:lpwstr/>
      </vt:variant>
      <vt:variant>
        <vt:lpwstr>_Toc178168727</vt:lpwstr>
      </vt:variant>
      <vt:variant>
        <vt:i4>1769528</vt:i4>
      </vt:variant>
      <vt:variant>
        <vt:i4>698</vt:i4>
      </vt:variant>
      <vt:variant>
        <vt:i4>0</vt:i4>
      </vt:variant>
      <vt:variant>
        <vt:i4>5</vt:i4>
      </vt:variant>
      <vt:variant>
        <vt:lpwstr/>
      </vt:variant>
      <vt:variant>
        <vt:lpwstr>_Toc178168726</vt:lpwstr>
      </vt:variant>
      <vt:variant>
        <vt:i4>1769528</vt:i4>
      </vt:variant>
      <vt:variant>
        <vt:i4>692</vt:i4>
      </vt:variant>
      <vt:variant>
        <vt:i4>0</vt:i4>
      </vt:variant>
      <vt:variant>
        <vt:i4>5</vt:i4>
      </vt:variant>
      <vt:variant>
        <vt:lpwstr/>
      </vt:variant>
      <vt:variant>
        <vt:lpwstr>_Toc178168725</vt:lpwstr>
      </vt:variant>
      <vt:variant>
        <vt:i4>1769528</vt:i4>
      </vt:variant>
      <vt:variant>
        <vt:i4>686</vt:i4>
      </vt:variant>
      <vt:variant>
        <vt:i4>0</vt:i4>
      </vt:variant>
      <vt:variant>
        <vt:i4>5</vt:i4>
      </vt:variant>
      <vt:variant>
        <vt:lpwstr/>
      </vt:variant>
      <vt:variant>
        <vt:lpwstr>_Toc178168724</vt:lpwstr>
      </vt:variant>
      <vt:variant>
        <vt:i4>1769528</vt:i4>
      </vt:variant>
      <vt:variant>
        <vt:i4>680</vt:i4>
      </vt:variant>
      <vt:variant>
        <vt:i4>0</vt:i4>
      </vt:variant>
      <vt:variant>
        <vt:i4>5</vt:i4>
      </vt:variant>
      <vt:variant>
        <vt:lpwstr/>
      </vt:variant>
      <vt:variant>
        <vt:lpwstr>_Toc178168723</vt:lpwstr>
      </vt:variant>
      <vt:variant>
        <vt:i4>1769528</vt:i4>
      </vt:variant>
      <vt:variant>
        <vt:i4>674</vt:i4>
      </vt:variant>
      <vt:variant>
        <vt:i4>0</vt:i4>
      </vt:variant>
      <vt:variant>
        <vt:i4>5</vt:i4>
      </vt:variant>
      <vt:variant>
        <vt:lpwstr/>
      </vt:variant>
      <vt:variant>
        <vt:lpwstr>_Toc178168722</vt:lpwstr>
      </vt:variant>
      <vt:variant>
        <vt:i4>1769528</vt:i4>
      </vt:variant>
      <vt:variant>
        <vt:i4>668</vt:i4>
      </vt:variant>
      <vt:variant>
        <vt:i4>0</vt:i4>
      </vt:variant>
      <vt:variant>
        <vt:i4>5</vt:i4>
      </vt:variant>
      <vt:variant>
        <vt:lpwstr/>
      </vt:variant>
      <vt:variant>
        <vt:lpwstr>_Toc178168721</vt:lpwstr>
      </vt:variant>
      <vt:variant>
        <vt:i4>1769528</vt:i4>
      </vt:variant>
      <vt:variant>
        <vt:i4>662</vt:i4>
      </vt:variant>
      <vt:variant>
        <vt:i4>0</vt:i4>
      </vt:variant>
      <vt:variant>
        <vt:i4>5</vt:i4>
      </vt:variant>
      <vt:variant>
        <vt:lpwstr/>
      </vt:variant>
      <vt:variant>
        <vt:lpwstr>_Toc178168720</vt:lpwstr>
      </vt:variant>
      <vt:variant>
        <vt:i4>1572920</vt:i4>
      </vt:variant>
      <vt:variant>
        <vt:i4>656</vt:i4>
      </vt:variant>
      <vt:variant>
        <vt:i4>0</vt:i4>
      </vt:variant>
      <vt:variant>
        <vt:i4>5</vt:i4>
      </vt:variant>
      <vt:variant>
        <vt:lpwstr/>
      </vt:variant>
      <vt:variant>
        <vt:lpwstr>_Toc178168719</vt:lpwstr>
      </vt:variant>
      <vt:variant>
        <vt:i4>1572920</vt:i4>
      </vt:variant>
      <vt:variant>
        <vt:i4>650</vt:i4>
      </vt:variant>
      <vt:variant>
        <vt:i4>0</vt:i4>
      </vt:variant>
      <vt:variant>
        <vt:i4>5</vt:i4>
      </vt:variant>
      <vt:variant>
        <vt:lpwstr/>
      </vt:variant>
      <vt:variant>
        <vt:lpwstr>_Toc178168718</vt:lpwstr>
      </vt:variant>
      <vt:variant>
        <vt:i4>1572920</vt:i4>
      </vt:variant>
      <vt:variant>
        <vt:i4>644</vt:i4>
      </vt:variant>
      <vt:variant>
        <vt:i4>0</vt:i4>
      </vt:variant>
      <vt:variant>
        <vt:i4>5</vt:i4>
      </vt:variant>
      <vt:variant>
        <vt:lpwstr/>
      </vt:variant>
      <vt:variant>
        <vt:lpwstr>_Toc178168717</vt:lpwstr>
      </vt:variant>
      <vt:variant>
        <vt:i4>1572920</vt:i4>
      </vt:variant>
      <vt:variant>
        <vt:i4>638</vt:i4>
      </vt:variant>
      <vt:variant>
        <vt:i4>0</vt:i4>
      </vt:variant>
      <vt:variant>
        <vt:i4>5</vt:i4>
      </vt:variant>
      <vt:variant>
        <vt:lpwstr/>
      </vt:variant>
      <vt:variant>
        <vt:lpwstr>_Toc178168716</vt:lpwstr>
      </vt:variant>
      <vt:variant>
        <vt:i4>1572920</vt:i4>
      </vt:variant>
      <vt:variant>
        <vt:i4>632</vt:i4>
      </vt:variant>
      <vt:variant>
        <vt:i4>0</vt:i4>
      </vt:variant>
      <vt:variant>
        <vt:i4>5</vt:i4>
      </vt:variant>
      <vt:variant>
        <vt:lpwstr/>
      </vt:variant>
      <vt:variant>
        <vt:lpwstr>_Toc178168715</vt:lpwstr>
      </vt:variant>
      <vt:variant>
        <vt:i4>1572920</vt:i4>
      </vt:variant>
      <vt:variant>
        <vt:i4>626</vt:i4>
      </vt:variant>
      <vt:variant>
        <vt:i4>0</vt:i4>
      </vt:variant>
      <vt:variant>
        <vt:i4>5</vt:i4>
      </vt:variant>
      <vt:variant>
        <vt:lpwstr/>
      </vt:variant>
      <vt:variant>
        <vt:lpwstr>_Toc178168714</vt:lpwstr>
      </vt:variant>
      <vt:variant>
        <vt:i4>1572920</vt:i4>
      </vt:variant>
      <vt:variant>
        <vt:i4>620</vt:i4>
      </vt:variant>
      <vt:variant>
        <vt:i4>0</vt:i4>
      </vt:variant>
      <vt:variant>
        <vt:i4>5</vt:i4>
      </vt:variant>
      <vt:variant>
        <vt:lpwstr/>
      </vt:variant>
      <vt:variant>
        <vt:lpwstr>_Toc178168713</vt:lpwstr>
      </vt:variant>
      <vt:variant>
        <vt:i4>1572920</vt:i4>
      </vt:variant>
      <vt:variant>
        <vt:i4>614</vt:i4>
      </vt:variant>
      <vt:variant>
        <vt:i4>0</vt:i4>
      </vt:variant>
      <vt:variant>
        <vt:i4>5</vt:i4>
      </vt:variant>
      <vt:variant>
        <vt:lpwstr/>
      </vt:variant>
      <vt:variant>
        <vt:lpwstr>_Toc178168712</vt:lpwstr>
      </vt:variant>
      <vt:variant>
        <vt:i4>1572920</vt:i4>
      </vt:variant>
      <vt:variant>
        <vt:i4>608</vt:i4>
      </vt:variant>
      <vt:variant>
        <vt:i4>0</vt:i4>
      </vt:variant>
      <vt:variant>
        <vt:i4>5</vt:i4>
      </vt:variant>
      <vt:variant>
        <vt:lpwstr/>
      </vt:variant>
      <vt:variant>
        <vt:lpwstr>_Toc178168711</vt:lpwstr>
      </vt:variant>
      <vt:variant>
        <vt:i4>1572920</vt:i4>
      </vt:variant>
      <vt:variant>
        <vt:i4>602</vt:i4>
      </vt:variant>
      <vt:variant>
        <vt:i4>0</vt:i4>
      </vt:variant>
      <vt:variant>
        <vt:i4>5</vt:i4>
      </vt:variant>
      <vt:variant>
        <vt:lpwstr/>
      </vt:variant>
      <vt:variant>
        <vt:lpwstr>_Toc178168710</vt:lpwstr>
      </vt:variant>
      <vt:variant>
        <vt:i4>1638456</vt:i4>
      </vt:variant>
      <vt:variant>
        <vt:i4>596</vt:i4>
      </vt:variant>
      <vt:variant>
        <vt:i4>0</vt:i4>
      </vt:variant>
      <vt:variant>
        <vt:i4>5</vt:i4>
      </vt:variant>
      <vt:variant>
        <vt:lpwstr/>
      </vt:variant>
      <vt:variant>
        <vt:lpwstr>_Toc178168709</vt:lpwstr>
      </vt:variant>
      <vt:variant>
        <vt:i4>1638456</vt:i4>
      </vt:variant>
      <vt:variant>
        <vt:i4>590</vt:i4>
      </vt:variant>
      <vt:variant>
        <vt:i4>0</vt:i4>
      </vt:variant>
      <vt:variant>
        <vt:i4>5</vt:i4>
      </vt:variant>
      <vt:variant>
        <vt:lpwstr/>
      </vt:variant>
      <vt:variant>
        <vt:lpwstr>_Toc178168708</vt:lpwstr>
      </vt:variant>
      <vt:variant>
        <vt:i4>1638456</vt:i4>
      </vt:variant>
      <vt:variant>
        <vt:i4>584</vt:i4>
      </vt:variant>
      <vt:variant>
        <vt:i4>0</vt:i4>
      </vt:variant>
      <vt:variant>
        <vt:i4>5</vt:i4>
      </vt:variant>
      <vt:variant>
        <vt:lpwstr/>
      </vt:variant>
      <vt:variant>
        <vt:lpwstr>_Toc178168707</vt:lpwstr>
      </vt:variant>
      <vt:variant>
        <vt:i4>1638456</vt:i4>
      </vt:variant>
      <vt:variant>
        <vt:i4>578</vt:i4>
      </vt:variant>
      <vt:variant>
        <vt:i4>0</vt:i4>
      </vt:variant>
      <vt:variant>
        <vt:i4>5</vt:i4>
      </vt:variant>
      <vt:variant>
        <vt:lpwstr/>
      </vt:variant>
      <vt:variant>
        <vt:lpwstr>_Toc178168706</vt:lpwstr>
      </vt:variant>
      <vt:variant>
        <vt:i4>1638456</vt:i4>
      </vt:variant>
      <vt:variant>
        <vt:i4>572</vt:i4>
      </vt:variant>
      <vt:variant>
        <vt:i4>0</vt:i4>
      </vt:variant>
      <vt:variant>
        <vt:i4>5</vt:i4>
      </vt:variant>
      <vt:variant>
        <vt:lpwstr/>
      </vt:variant>
      <vt:variant>
        <vt:lpwstr>_Toc178168705</vt:lpwstr>
      </vt:variant>
      <vt:variant>
        <vt:i4>1638456</vt:i4>
      </vt:variant>
      <vt:variant>
        <vt:i4>566</vt:i4>
      </vt:variant>
      <vt:variant>
        <vt:i4>0</vt:i4>
      </vt:variant>
      <vt:variant>
        <vt:i4>5</vt:i4>
      </vt:variant>
      <vt:variant>
        <vt:lpwstr/>
      </vt:variant>
      <vt:variant>
        <vt:lpwstr>_Toc178168704</vt:lpwstr>
      </vt:variant>
      <vt:variant>
        <vt:i4>1638456</vt:i4>
      </vt:variant>
      <vt:variant>
        <vt:i4>560</vt:i4>
      </vt:variant>
      <vt:variant>
        <vt:i4>0</vt:i4>
      </vt:variant>
      <vt:variant>
        <vt:i4>5</vt:i4>
      </vt:variant>
      <vt:variant>
        <vt:lpwstr/>
      </vt:variant>
      <vt:variant>
        <vt:lpwstr>_Toc178168703</vt:lpwstr>
      </vt:variant>
      <vt:variant>
        <vt:i4>1638456</vt:i4>
      </vt:variant>
      <vt:variant>
        <vt:i4>554</vt:i4>
      </vt:variant>
      <vt:variant>
        <vt:i4>0</vt:i4>
      </vt:variant>
      <vt:variant>
        <vt:i4>5</vt:i4>
      </vt:variant>
      <vt:variant>
        <vt:lpwstr/>
      </vt:variant>
      <vt:variant>
        <vt:lpwstr>_Toc178168702</vt:lpwstr>
      </vt:variant>
      <vt:variant>
        <vt:i4>1638456</vt:i4>
      </vt:variant>
      <vt:variant>
        <vt:i4>548</vt:i4>
      </vt:variant>
      <vt:variant>
        <vt:i4>0</vt:i4>
      </vt:variant>
      <vt:variant>
        <vt:i4>5</vt:i4>
      </vt:variant>
      <vt:variant>
        <vt:lpwstr/>
      </vt:variant>
      <vt:variant>
        <vt:lpwstr>_Toc178168701</vt:lpwstr>
      </vt:variant>
      <vt:variant>
        <vt:i4>1638456</vt:i4>
      </vt:variant>
      <vt:variant>
        <vt:i4>542</vt:i4>
      </vt:variant>
      <vt:variant>
        <vt:i4>0</vt:i4>
      </vt:variant>
      <vt:variant>
        <vt:i4>5</vt:i4>
      </vt:variant>
      <vt:variant>
        <vt:lpwstr/>
      </vt:variant>
      <vt:variant>
        <vt:lpwstr>_Toc178168700</vt:lpwstr>
      </vt:variant>
      <vt:variant>
        <vt:i4>1114169</vt:i4>
      </vt:variant>
      <vt:variant>
        <vt:i4>536</vt:i4>
      </vt:variant>
      <vt:variant>
        <vt:i4>0</vt:i4>
      </vt:variant>
      <vt:variant>
        <vt:i4>5</vt:i4>
      </vt:variant>
      <vt:variant>
        <vt:lpwstr/>
      </vt:variant>
      <vt:variant>
        <vt:lpwstr>_Toc178168681</vt:lpwstr>
      </vt:variant>
      <vt:variant>
        <vt:i4>1114169</vt:i4>
      </vt:variant>
      <vt:variant>
        <vt:i4>530</vt:i4>
      </vt:variant>
      <vt:variant>
        <vt:i4>0</vt:i4>
      </vt:variant>
      <vt:variant>
        <vt:i4>5</vt:i4>
      </vt:variant>
      <vt:variant>
        <vt:lpwstr/>
      </vt:variant>
      <vt:variant>
        <vt:lpwstr>_Toc178168680</vt:lpwstr>
      </vt:variant>
      <vt:variant>
        <vt:i4>1966137</vt:i4>
      </vt:variant>
      <vt:variant>
        <vt:i4>524</vt:i4>
      </vt:variant>
      <vt:variant>
        <vt:i4>0</vt:i4>
      </vt:variant>
      <vt:variant>
        <vt:i4>5</vt:i4>
      </vt:variant>
      <vt:variant>
        <vt:lpwstr/>
      </vt:variant>
      <vt:variant>
        <vt:lpwstr>_Toc178168679</vt:lpwstr>
      </vt:variant>
      <vt:variant>
        <vt:i4>1966137</vt:i4>
      </vt:variant>
      <vt:variant>
        <vt:i4>518</vt:i4>
      </vt:variant>
      <vt:variant>
        <vt:i4>0</vt:i4>
      </vt:variant>
      <vt:variant>
        <vt:i4>5</vt:i4>
      </vt:variant>
      <vt:variant>
        <vt:lpwstr/>
      </vt:variant>
      <vt:variant>
        <vt:lpwstr>_Toc178168678</vt:lpwstr>
      </vt:variant>
      <vt:variant>
        <vt:i4>1966137</vt:i4>
      </vt:variant>
      <vt:variant>
        <vt:i4>512</vt:i4>
      </vt:variant>
      <vt:variant>
        <vt:i4>0</vt:i4>
      </vt:variant>
      <vt:variant>
        <vt:i4>5</vt:i4>
      </vt:variant>
      <vt:variant>
        <vt:lpwstr/>
      </vt:variant>
      <vt:variant>
        <vt:lpwstr>_Toc178168677</vt:lpwstr>
      </vt:variant>
      <vt:variant>
        <vt:i4>1966137</vt:i4>
      </vt:variant>
      <vt:variant>
        <vt:i4>506</vt:i4>
      </vt:variant>
      <vt:variant>
        <vt:i4>0</vt:i4>
      </vt:variant>
      <vt:variant>
        <vt:i4>5</vt:i4>
      </vt:variant>
      <vt:variant>
        <vt:lpwstr/>
      </vt:variant>
      <vt:variant>
        <vt:lpwstr>_Toc178168676</vt:lpwstr>
      </vt:variant>
      <vt:variant>
        <vt:i4>1966137</vt:i4>
      </vt:variant>
      <vt:variant>
        <vt:i4>500</vt:i4>
      </vt:variant>
      <vt:variant>
        <vt:i4>0</vt:i4>
      </vt:variant>
      <vt:variant>
        <vt:i4>5</vt:i4>
      </vt:variant>
      <vt:variant>
        <vt:lpwstr/>
      </vt:variant>
      <vt:variant>
        <vt:lpwstr>_Toc178168675</vt:lpwstr>
      </vt:variant>
      <vt:variant>
        <vt:i4>1966137</vt:i4>
      </vt:variant>
      <vt:variant>
        <vt:i4>494</vt:i4>
      </vt:variant>
      <vt:variant>
        <vt:i4>0</vt:i4>
      </vt:variant>
      <vt:variant>
        <vt:i4>5</vt:i4>
      </vt:variant>
      <vt:variant>
        <vt:lpwstr/>
      </vt:variant>
      <vt:variant>
        <vt:lpwstr>_Toc178168674</vt:lpwstr>
      </vt:variant>
      <vt:variant>
        <vt:i4>1966137</vt:i4>
      </vt:variant>
      <vt:variant>
        <vt:i4>488</vt:i4>
      </vt:variant>
      <vt:variant>
        <vt:i4>0</vt:i4>
      </vt:variant>
      <vt:variant>
        <vt:i4>5</vt:i4>
      </vt:variant>
      <vt:variant>
        <vt:lpwstr/>
      </vt:variant>
      <vt:variant>
        <vt:lpwstr>_Toc178168673</vt:lpwstr>
      </vt:variant>
      <vt:variant>
        <vt:i4>1966137</vt:i4>
      </vt:variant>
      <vt:variant>
        <vt:i4>482</vt:i4>
      </vt:variant>
      <vt:variant>
        <vt:i4>0</vt:i4>
      </vt:variant>
      <vt:variant>
        <vt:i4>5</vt:i4>
      </vt:variant>
      <vt:variant>
        <vt:lpwstr/>
      </vt:variant>
      <vt:variant>
        <vt:lpwstr>_Toc178168672</vt:lpwstr>
      </vt:variant>
      <vt:variant>
        <vt:i4>1966137</vt:i4>
      </vt:variant>
      <vt:variant>
        <vt:i4>476</vt:i4>
      </vt:variant>
      <vt:variant>
        <vt:i4>0</vt:i4>
      </vt:variant>
      <vt:variant>
        <vt:i4>5</vt:i4>
      </vt:variant>
      <vt:variant>
        <vt:lpwstr/>
      </vt:variant>
      <vt:variant>
        <vt:lpwstr>_Toc178168671</vt:lpwstr>
      </vt:variant>
      <vt:variant>
        <vt:i4>1966137</vt:i4>
      </vt:variant>
      <vt:variant>
        <vt:i4>470</vt:i4>
      </vt:variant>
      <vt:variant>
        <vt:i4>0</vt:i4>
      </vt:variant>
      <vt:variant>
        <vt:i4>5</vt:i4>
      </vt:variant>
      <vt:variant>
        <vt:lpwstr/>
      </vt:variant>
      <vt:variant>
        <vt:lpwstr>_Toc178168670</vt:lpwstr>
      </vt:variant>
      <vt:variant>
        <vt:i4>2031673</vt:i4>
      </vt:variant>
      <vt:variant>
        <vt:i4>464</vt:i4>
      </vt:variant>
      <vt:variant>
        <vt:i4>0</vt:i4>
      </vt:variant>
      <vt:variant>
        <vt:i4>5</vt:i4>
      </vt:variant>
      <vt:variant>
        <vt:lpwstr/>
      </vt:variant>
      <vt:variant>
        <vt:lpwstr>_Toc178168669</vt:lpwstr>
      </vt:variant>
      <vt:variant>
        <vt:i4>2031673</vt:i4>
      </vt:variant>
      <vt:variant>
        <vt:i4>458</vt:i4>
      </vt:variant>
      <vt:variant>
        <vt:i4>0</vt:i4>
      </vt:variant>
      <vt:variant>
        <vt:i4>5</vt:i4>
      </vt:variant>
      <vt:variant>
        <vt:lpwstr/>
      </vt:variant>
      <vt:variant>
        <vt:lpwstr>_Toc178168668</vt:lpwstr>
      </vt:variant>
      <vt:variant>
        <vt:i4>2031673</vt:i4>
      </vt:variant>
      <vt:variant>
        <vt:i4>452</vt:i4>
      </vt:variant>
      <vt:variant>
        <vt:i4>0</vt:i4>
      </vt:variant>
      <vt:variant>
        <vt:i4>5</vt:i4>
      </vt:variant>
      <vt:variant>
        <vt:lpwstr/>
      </vt:variant>
      <vt:variant>
        <vt:lpwstr>_Toc178168667</vt:lpwstr>
      </vt:variant>
      <vt:variant>
        <vt:i4>2031673</vt:i4>
      </vt:variant>
      <vt:variant>
        <vt:i4>446</vt:i4>
      </vt:variant>
      <vt:variant>
        <vt:i4>0</vt:i4>
      </vt:variant>
      <vt:variant>
        <vt:i4>5</vt:i4>
      </vt:variant>
      <vt:variant>
        <vt:lpwstr/>
      </vt:variant>
      <vt:variant>
        <vt:lpwstr>_Toc178168666</vt:lpwstr>
      </vt:variant>
      <vt:variant>
        <vt:i4>2031673</vt:i4>
      </vt:variant>
      <vt:variant>
        <vt:i4>440</vt:i4>
      </vt:variant>
      <vt:variant>
        <vt:i4>0</vt:i4>
      </vt:variant>
      <vt:variant>
        <vt:i4>5</vt:i4>
      </vt:variant>
      <vt:variant>
        <vt:lpwstr/>
      </vt:variant>
      <vt:variant>
        <vt:lpwstr>_Toc178168665</vt:lpwstr>
      </vt:variant>
      <vt:variant>
        <vt:i4>2031673</vt:i4>
      </vt:variant>
      <vt:variant>
        <vt:i4>434</vt:i4>
      </vt:variant>
      <vt:variant>
        <vt:i4>0</vt:i4>
      </vt:variant>
      <vt:variant>
        <vt:i4>5</vt:i4>
      </vt:variant>
      <vt:variant>
        <vt:lpwstr/>
      </vt:variant>
      <vt:variant>
        <vt:lpwstr>_Toc178168664</vt:lpwstr>
      </vt:variant>
      <vt:variant>
        <vt:i4>2031673</vt:i4>
      </vt:variant>
      <vt:variant>
        <vt:i4>428</vt:i4>
      </vt:variant>
      <vt:variant>
        <vt:i4>0</vt:i4>
      </vt:variant>
      <vt:variant>
        <vt:i4>5</vt:i4>
      </vt:variant>
      <vt:variant>
        <vt:lpwstr/>
      </vt:variant>
      <vt:variant>
        <vt:lpwstr>_Toc178168663</vt:lpwstr>
      </vt:variant>
      <vt:variant>
        <vt:i4>2031673</vt:i4>
      </vt:variant>
      <vt:variant>
        <vt:i4>422</vt:i4>
      </vt:variant>
      <vt:variant>
        <vt:i4>0</vt:i4>
      </vt:variant>
      <vt:variant>
        <vt:i4>5</vt:i4>
      </vt:variant>
      <vt:variant>
        <vt:lpwstr/>
      </vt:variant>
      <vt:variant>
        <vt:lpwstr>_Toc178168662</vt:lpwstr>
      </vt:variant>
      <vt:variant>
        <vt:i4>2031673</vt:i4>
      </vt:variant>
      <vt:variant>
        <vt:i4>416</vt:i4>
      </vt:variant>
      <vt:variant>
        <vt:i4>0</vt:i4>
      </vt:variant>
      <vt:variant>
        <vt:i4>5</vt:i4>
      </vt:variant>
      <vt:variant>
        <vt:lpwstr/>
      </vt:variant>
      <vt:variant>
        <vt:lpwstr>_Toc178168661</vt:lpwstr>
      </vt:variant>
      <vt:variant>
        <vt:i4>2031673</vt:i4>
      </vt:variant>
      <vt:variant>
        <vt:i4>410</vt:i4>
      </vt:variant>
      <vt:variant>
        <vt:i4>0</vt:i4>
      </vt:variant>
      <vt:variant>
        <vt:i4>5</vt:i4>
      </vt:variant>
      <vt:variant>
        <vt:lpwstr/>
      </vt:variant>
      <vt:variant>
        <vt:lpwstr>_Toc178168660</vt:lpwstr>
      </vt:variant>
      <vt:variant>
        <vt:i4>1835065</vt:i4>
      </vt:variant>
      <vt:variant>
        <vt:i4>404</vt:i4>
      </vt:variant>
      <vt:variant>
        <vt:i4>0</vt:i4>
      </vt:variant>
      <vt:variant>
        <vt:i4>5</vt:i4>
      </vt:variant>
      <vt:variant>
        <vt:lpwstr/>
      </vt:variant>
      <vt:variant>
        <vt:lpwstr>_Toc178168659</vt:lpwstr>
      </vt:variant>
      <vt:variant>
        <vt:i4>1835065</vt:i4>
      </vt:variant>
      <vt:variant>
        <vt:i4>398</vt:i4>
      </vt:variant>
      <vt:variant>
        <vt:i4>0</vt:i4>
      </vt:variant>
      <vt:variant>
        <vt:i4>5</vt:i4>
      </vt:variant>
      <vt:variant>
        <vt:lpwstr/>
      </vt:variant>
      <vt:variant>
        <vt:lpwstr>_Toc178168658</vt:lpwstr>
      </vt:variant>
      <vt:variant>
        <vt:i4>1835065</vt:i4>
      </vt:variant>
      <vt:variant>
        <vt:i4>392</vt:i4>
      </vt:variant>
      <vt:variant>
        <vt:i4>0</vt:i4>
      </vt:variant>
      <vt:variant>
        <vt:i4>5</vt:i4>
      </vt:variant>
      <vt:variant>
        <vt:lpwstr/>
      </vt:variant>
      <vt:variant>
        <vt:lpwstr>_Toc178168657</vt:lpwstr>
      </vt:variant>
      <vt:variant>
        <vt:i4>1835065</vt:i4>
      </vt:variant>
      <vt:variant>
        <vt:i4>386</vt:i4>
      </vt:variant>
      <vt:variant>
        <vt:i4>0</vt:i4>
      </vt:variant>
      <vt:variant>
        <vt:i4>5</vt:i4>
      </vt:variant>
      <vt:variant>
        <vt:lpwstr/>
      </vt:variant>
      <vt:variant>
        <vt:lpwstr>_Toc178168656</vt:lpwstr>
      </vt:variant>
      <vt:variant>
        <vt:i4>1835065</vt:i4>
      </vt:variant>
      <vt:variant>
        <vt:i4>380</vt:i4>
      </vt:variant>
      <vt:variant>
        <vt:i4>0</vt:i4>
      </vt:variant>
      <vt:variant>
        <vt:i4>5</vt:i4>
      </vt:variant>
      <vt:variant>
        <vt:lpwstr/>
      </vt:variant>
      <vt:variant>
        <vt:lpwstr>_Toc178168655</vt:lpwstr>
      </vt:variant>
      <vt:variant>
        <vt:i4>1835065</vt:i4>
      </vt:variant>
      <vt:variant>
        <vt:i4>374</vt:i4>
      </vt:variant>
      <vt:variant>
        <vt:i4>0</vt:i4>
      </vt:variant>
      <vt:variant>
        <vt:i4>5</vt:i4>
      </vt:variant>
      <vt:variant>
        <vt:lpwstr/>
      </vt:variant>
      <vt:variant>
        <vt:lpwstr>_Toc178168654</vt:lpwstr>
      </vt:variant>
      <vt:variant>
        <vt:i4>1835065</vt:i4>
      </vt:variant>
      <vt:variant>
        <vt:i4>368</vt:i4>
      </vt:variant>
      <vt:variant>
        <vt:i4>0</vt:i4>
      </vt:variant>
      <vt:variant>
        <vt:i4>5</vt:i4>
      </vt:variant>
      <vt:variant>
        <vt:lpwstr/>
      </vt:variant>
      <vt:variant>
        <vt:lpwstr>_Toc178168653</vt:lpwstr>
      </vt:variant>
      <vt:variant>
        <vt:i4>1835065</vt:i4>
      </vt:variant>
      <vt:variant>
        <vt:i4>362</vt:i4>
      </vt:variant>
      <vt:variant>
        <vt:i4>0</vt:i4>
      </vt:variant>
      <vt:variant>
        <vt:i4>5</vt:i4>
      </vt:variant>
      <vt:variant>
        <vt:lpwstr/>
      </vt:variant>
      <vt:variant>
        <vt:lpwstr>_Toc178168652</vt:lpwstr>
      </vt:variant>
      <vt:variant>
        <vt:i4>1835065</vt:i4>
      </vt:variant>
      <vt:variant>
        <vt:i4>356</vt:i4>
      </vt:variant>
      <vt:variant>
        <vt:i4>0</vt:i4>
      </vt:variant>
      <vt:variant>
        <vt:i4>5</vt:i4>
      </vt:variant>
      <vt:variant>
        <vt:lpwstr/>
      </vt:variant>
      <vt:variant>
        <vt:lpwstr>_Toc178168651</vt:lpwstr>
      </vt:variant>
      <vt:variant>
        <vt:i4>1835065</vt:i4>
      </vt:variant>
      <vt:variant>
        <vt:i4>350</vt:i4>
      </vt:variant>
      <vt:variant>
        <vt:i4>0</vt:i4>
      </vt:variant>
      <vt:variant>
        <vt:i4>5</vt:i4>
      </vt:variant>
      <vt:variant>
        <vt:lpwstr/>
      </vt:variant>
      <vt:variant>
        <vt:lpwstr>_Toc178168650</vt:lpwstr>
      </vt:variant>
      <vt:variant>
        <vt:i4>1900601</vt:i4>
      </vt:variant>
      <vt:variant>
        <vt:i4>344</vt:i4>
      </vt:variant>
      <vt:variant>
        <vt:i4>0</vt:i4>
      </vt:variant>
      <vt:variant>
        <vt:i4>5</vt:i4>
      </vt:variant>
      <vt:variant>
        <vt:lpwstr/>
      </vt:variant>
      <vt:variant>
        <vt:lpwstr>_Toc178168649</vt:lpwstr>
      </vt:variant>
      <vt:variant>
        <vt:i4>1900601</vt:i4>
      </vt:variant>
      <vt:variant>
        <vt:i4>338</vt:i4>
      </vt:variant>
      <vt:variant>
        <vt:i4>0</vt:i4>
      </vt:variant>
      <vt:variant>
        <vt:i4>5</vt:i4>
      </vt:variant>
      <vt:variant>
        <vt:lpwstr/>
      </vt:variant>
      <vt:variant>
        <vt:lpwstr>_Toc178168648</vt:lpwstr>
      </vt:variant>
      <vt:variant>
        <vt:i4>1900601</vt:i4>
      </vt:variant>
      <vt:variant>
        <vt:i4>332</vt:i4>
      </vt:variant>
      <vt:variant>
        <vt:i4>0</vt:i4>
      </vt:variant>
      <vt:variant>
        <vt:i4>5</vt:i4>
      </vt:variant>
      <vt:variant>
        <vt:lpwstr/>
      </vt:variant>
      <vt:variant>
        <vt:lpwstr>_Toc178168647</vt:lpwstr>
      </vt:variant>
      <vt:variant>
        <vt:i4>1900601</vt:i4>
      </vt:variant>
      <vt:variant>
        <vt:i4>326</vt:i4>
      </vt:variant>
      <vt:variant>
        <vt:i4>0</vt:i4>
      </vt:variant>
      <vt:variant>
        <vt:i4>5</vt:i4>
      </vt:variant>
      <vt:variant>
        <vt:lpwstr/>
      </vt:variant>
      <vt:variant>
        <vt:lpwstr>_Toc178168646</vt:lpwstr>
      </vt:variant>
      <vt:variant>
        <vt:i4>1900601</vt:i4>
      </vt:variant>
      <vt:variant>
        <vt:i4>320</vt:i4>
      </vt:variant>
      <vt:variant>
        <vt:i4>0</vt:i4>
      </vt:variant>
      <vt:variant>
        <vt:i4>5</vt:i4>
      </vt:variant>
      <vt:variant>
        <vt:lpwstr/>
      </vt:variant>
      <vt:variant>
        <vt:lpwstr>_Toc178168645</vt:lpwstr>
      </vt:variant>
      <vt:variant>
        <vt:i4>1900601</vt:i4>
      </vt:variant>
      <vt:variant>
        <vt:i4>314</vt:i4>
      </vt:variant>
      <vt:variant>
        <vt:i4>0</vt:i4>
      </vt:variant>
      <vt:variant>
        <vt:i4>5</vt:i4>
      </vt:variant>
      <vt:variant>
        <vt:lpwstr/>
      </vt:variant>
      <vt:variant>
        <vt:lpwstr>_Toc178168644</vt:lpwstr>
      </vt:variant>
      <vt:variant>
        <vt:i4>1900601</vt:i4>
      </vt:variant>
      <vt:variant>
        <vt:i4>308</vt:i4>
      </vt:variant>
      <vt:variant>
        <vt:i4>0</vt:i4>
      </vt:variant>
      <vt:variant>
        <vt:i4>5</vt:i4>
      </vt:variant>
      <vt:variant>
        <vt:lpwstr/>
      </vt:variant>
      <vt:variant>
        <vt:lpwstr>_Toc178168643</vt:lpwstr>
      </vt:variant>
      <vt:variant>
        <vt:i4>1900601</vt:i4>
      </vt:variant>
      <vt:variant>
        <vt:i4>302</vt:i4>
      </vt:variant>
      <vt:variant>
        <vt:i4>0</vt:i4>
      </vt:variant>
      <vt:variant>
        <vt:i4>5</vt:i4>
      </vt:variant>
      <vt:variant>
        <vt:lpwstr/>
      </vt:variant>
      <vt:variant>
        <vt:lpwstr>_Toc178168642</vt:lpwstr>
      </vt:variant>
      <vt:variant>
        <vt:i4>1900601</vt:i4>
      </vt:variant>
      <vt:variant>
        <vt:i4>296</vt:i4>
      </vt:variant>
      <vt:variant>
        <vt:i4>0</vt:i4>
      </vt:variant>
      <vt:variant>
        <vt:i4>5</vt:i4>
      </vt:variant>
      <vt:variant>
        <vt:lpwstr/>
      </vt:variant>
      <vt:variant>
        <vt:lpwstr>_Toc178168641</vt:lpwstr>
      </vt:variant>
      <vt:variant>
        <vt:i4>1900601</vt:i4>
      </vt:variant>
      <vt:variant>
        <vt:i4>290</vt:i4>
      </vt:variant>
      <vt:variant>
        <vt:i4>0</vt:i4>
      </vt:variant>
      <vt:variant>
        <vt:i4>5</vt:i4>
      </vt:variant>
      <vt:variant>
        <vt:lpwstr/>
      </vt:variant>
      <vt:variant>
        <vt:lpwstr>_Toc178168640</vt:lpwstr>
      </vt:variant>
      <vt:variant>
        <vt:i4>1703993</vt:i4>
      </vt:variant>
      <vt:variant>
        <vt:i4>284</vt:i4>
      </vt:variant>
      <vt:variant>
        <vt:i4>0</vt:i4>
      </vt:variant>
      <vt:variant>
        <vt:i4>5</vt:i4>
      </vt:variant>
      <vt:variant>
        <vt:lpwstr/>
      </vt:variant>
      <vt:variant>
        <vt:lpwstr>_Toc178168639</vt:lpwstr>
      </vt:variant>
      <vt:variant>
        <vt:i4>1703993</vt:i4>
      </vt:variant>
      <vt:variant>
        <vt:i4>278</vt:i4>
      </vt:variant>
      <vt:variant>
        <vt:i4>0</vt:i4>
      </vt:variant>
      <vt:variant>
        <vt:i4>5</vt:i4>
      </vt:variant>
      <vt:variant>
        <vt:lpwstr/>
      </vt:variant>
      <vt:variant>
        <vt:lpwstr>_Toc178168638</vt:lpwstr>
      </vt:variant>
      <vt:variant>
        <vt:i4>1703993</vt:i4>
      </vt:variant>
      <vt:variant>
        <vt:i4>272</vt:i4>
      </vt:variant>
      <vt:variant>
        <vt:i4>0</vt:i4>
      </vt:variant>
      <vt:variant>
        <vt:i4>5</vt:i4>
      </vt:variant>
      <vt:variant>
        <vt:lpwstr/>
      </vt:variant>
      <vt:variant>
        <vt:lpwstr>_Toc178168637</vt:lpwstr>
      </vt:variant>
      <vt:variant>
        <vt:i4>1703993</vt:i4>
      </vt:variant>
      <vt:variant>
        <vt:i4>266</vt:i4>
      </vt:variant>
      <vt:variant>
        <vt:i4>0</vt:i4>
      </vt:variant>
      <vt:variant>
        <vt:i4>5</vt:i4>
      </vt:variant>
      <vt:variant>
        <vt:lpwstr/>
      </vt:variant>
      <vt:variant>
        <vt:lpwstr>_Toc178168636</vt:lpwstr>
      </vt:variant>
      <vt:variant>
        <vt:i4>1703993</vt:i4>
      </vt:variant>
      <vt:variant>
        <vt:i4>260</vt:i4>
      </vt:variant>
      <vt:variant>
        <vt:i4>0</vt:i4>
      </vt:variant>
      <vt:variant>
        <vt:i4>5</vt:i4>
      </vt:variant>
      <vt:variant>
        <vt:lpwstr/>
      </vt:variant>
      <vt:variant>
        <vt:lpwstr>_Toc178168635</vt:lpwstr>
      </vt:variant>
      <vt:variant>
        <vt:i4>1703993</vt:i4>
      </vt:variant>
      <vt:variant>
        <vt:i4>254</vt:i4>
      </vt:variant>
      <vt:variant>
        <vt:i4>0</vt:i4>
      </vt:variant>
      <vt:variant>
        <vt:i4>5</vt:i4>
      </vt:variant>
      <vt:variant>
        <vt:lpwstr/>
      </vt:variant>
      <vt:variant>
        <vt:lpwstr>_Toc178168634</vt:lpwstr>
      </vt:variant>
      <vt:variant>
        <vt:i4>1703993</vt:i4>
      </vt:variant>
      <vt:variant>
        <vt:i4>248</vt:i4>
      </vt:variant>
      <vt:variant>
        <vt:i4>0</vt:i4>
      </vt:variant>
      <vt:variant>
        <vt:i4>5</vt:i4>
      </vt:variant>
      <vt:variant>
        <vt:lpwstr/>
      </vt:variant>
      <vt:variant>
        <vt:lpwstr>_Toc178168633</vt:lpwstr>
      </vt:variant>
      <vt:variant>
        <vt:i4>1703993</vt:i4>
      </vt:variant>
      <vt:variant>
        <vt:i4>242</vt:i4>
      </vt:variant>
      <vt:variant>
        <vt:i4>0</vt:i4>
      </vt:variant>
      <vt:variant>
        <vt:i4>5</vt:i4>
      </vt:variant>
      <vt:variant>
        <vt:lpwstr/>
      </vt:variant>
      <vt:variant>
        <vt:lpwstr>_Toc178168632</vt:lpwstr>
      </vt:variant>
      <vt:variant>
        <vt:i4>1703993</vt:i4>
      </vt:variant>
      <vt:variant>
        <vt:i4>236</vt:i4>
      </vt:variant>
      <vt:variant>
        <vt:i4>0</vt:i4>
      </vt:variant>
      <vt:variant>
        <vt:i4>5</vt:i4>
      </vt:variant>
      <vt:variant>
        <vt:lpwstr/>
      </vt:variant>
      <vt:variant>
        <vt:lpwstr>_Toc178168631</vt:lpwstr>
      </vt:variant>
      <vt:variant>
        <vt:i4>1703993</vt:i4>
      </vt:variant>
      <vt:variant>
        <vt:i4>230</vt:i4>
      </vt:variant>
      <vt:variant>
        <vt:i4>0</vt:i4>
      </vt:variant>
      <vt:variant>
        <vt:i4>5</vt:i4>
      </vt:variant>
      <vt:variant>
        <vt:lpwstr/>
      </vt:variant>
      <vt:variant>
        <vt:lpwstr>_Toc178168630</vt:lpwstr>
      </vt:variant>
      <vt:variant>
        <vt:i4>1769529</vt:i4>
      </vt:variant>
      <vt:variant>
        <vt:i4>224</vt:i4>
      </vt:variant>
      <vt:variant>
        <vt:i4>0</vt:i4>
      </vt:variant>
      <vt:variant>
        <vt:i4>5</vt:i4>
      </vt:variant>
      <vt:variant>
        <vt:lpwstr/>
      </vt:variant>
      <vt:variant>
        <vt:lpwstr>_Toc178168629</vt:lpwstr>
      </vt:variant>
      <vt:variant>
        <vt:i4>1769529</vt:i4>
      </vt:variant>
      <vt:variant>
        <vt:i4>218</vt:i4>
      </vt:variant>
      <vt:variant>
        <vt:i4>0</vt:i4>
      </vt:variant>
      <vt:variant>
        <vt:i4>5</vt:i4>
      </vt:variant>
      <vt:variant>
        <vt:lpwstr/>
      </vt:variant>
      <vt:variant>
        <vt:lpwstr>_Toc178168628</vt:lpwstr>
      </vt:variant>
      <vt:variant>
        <vt:i4>1769529</vt:i4>
      </vt:variant>
      <vt:variant>
        <vt:i4>212</vt:i4>
      </vt:variant>
      <vt:variant>
        <vt:i4>0</vt:i4>
      </vt:variant>
      <vt:variant>
        <vt:i4>5</vt:i4>
      </vt:variant>
      <vt:variant>
        <vt:lpwstr/>
      </vt:variant>
      <vt:variant>
        <vt:lpwstr>_Toc178168627</vt:lpwstr>
      </vt:variant>
      <vt:variant>
        <vt:i4>1769529</vt:i4>
      </vt:variant>
      <vt:variant>
        <vt:i4>206</vt:i4>
      </vt:variant>
      <vt:variant>
        <vt:i4>0</vt:i4>
      </vt:variant>
      <vt:variant>
        <vt:i4>5</vt:i4>
      </vt:variant>
      <vt:variant>
        <vt:lpwstr/>
      </vt:variant>
      <vt:variant>
        <vt:lpwstr>_Toc178168626</vt:lpwstr>
      </vt:variant>
      <vt:variant>
        <vt:i4>1769529</vt:i4>
      </vt:variant>
      <vt:variant>
        <vt:i4>200</vt:i4>
      </vt:variant>
      <vt:variant>
        <vt:i4>0</vt:i4>
      </vt:variant>
      <vt:variant>
        <vt:i4>5</vt:i4>
      </vt:variant>
      <vt:variant>
        <vt:lpwstr/>
      </vt:variant>
      <vt:variant>
        <vt:lpwstr>_Toc178168625</vt:lpwstr>
      </vt:variant>
      <vt:variant>
        <vt:i4>1769529</vt:i4>
      </vt:variant>
      <vt:variant>
        <vt:i4>194</vt:i4>
      </vt:variant>
      <vt:variant>
        <vt:i4>0</vt:i4>
      </vt:variant>
      <vt:variant>
        <vt:i4>5</vt:i4>
      </vt:variant>
      <vt:variant>
        <vt:lpwstr/>
      </vt:variant>
      <vt:variant>
        <vt:lpwstr>_Toc178168624</vt:lpwstr>
      </vt:variant>
      <vt:variant>
        <vt:i4>1769529</vt:i4>
      </vt:variant>
      <vt:variant>
        <vt:i4>188</vt:i4>
      </vt:variant>
      <vt:variant>
        <vt:i4>0</vt:i4>
      </vt:variant>
      <vt:variant>
        <vt:i4>5</vt:i4>
      </vt:variant>
      <vt:variant>
        <vt:lpwstr/>
      </vt:variant>
      <vt:variant>
        <vt:lpwstr>_Toc178168623</vt:lpwstr>
      </vt:variant>
      <vt:variant>
        <vt:i4>1769529</vt:i4>
      </vt:variant>
      <vt:variant>
        <vt:i4>182</vt:i4>
      </vt:variant>
      <vt:variant>
        <vt:i4>0</vt:i4>
      </vt:variant>
      <vt:variant>
        <vt:i4>5</vt:i4>
      </vt:variant>
      <vt:variant>
        <vt:lpwstr/>
      </vt:variant>
      <vt:variant>
        <vt:lpwstr>_Toc178168622</vt:lpwstr>
      </vt:variant>
      <vt:variant>
        <vt:i4>1769529</vt:i4>
      </vt:variant>
      <vt:variant>
        <vt:i4>176</vt:i4>
      </vt:variant>
      <vt:variant>
        <vt:i4>0</vt:i4>
      </vt:variant>
      <vt:variant>
        <vt:i4>5</vt:i4>
      </vt:variant>
      <vt:variant>
        <vt:lpwstr/>
      </vt:variant>
      <vt:variant>
        <vt:lpwstr>_Toc178168621</vt:lpwstr>
      </vt:variant>
      <vt:variant>
        <vt:i4>1769529</vt:i4>
      </vt:variant>
      <vt:variant>
        <vt:i4>170</vt:i4>
      </vt:variant>
      <vt:variant>
        <vt:i4>0</vt:i4>
      </vt:variant>
      <vt:variant>
        <vt:i4>5</vt:i4>
      </vt:variant>
      <vt:variant>
        <vt:lpwstr/>
      </vt:variant>
      <vt:variant>
        <vt:lpwstr>_Toc178168620</vt:lpwstr>
      </vt:variant>
      <vt:variant>
        <vt:i4>1572921</vt:i4>
      </vt:variant>
      <vt:variant>
        <vt:i4>164</vt:i4>
      </vt:variant>
      <vt:variant>
        <vt:i4>0</vt:i4>
      </vt:variant>
      <vt:variant>
        <vt:i4>5</vt:i4>
      </vt:variant>
      <vt:variant>
        <vt:lpwstr/>
      </vt:variant>
      <vt:variant>
        <vt:lpwstr>_Toc178168619</vt:lpwstr>
      </vt:variant>
      <vt:variant>
        <vt:i4>1572921</vt:i4>
      </vt:variant>
      <vt:variant>
        <vt:i4>158</vt:i4>
      </vt:variant>
      <vt:variant>
        <vt:i4>0</vt:i4>
      </vt:variant>
      <vt:variant>
        <vt:i4>5</vt:i4>
      </vt:variant>
      <vt:variant>
        <vt:lpwstr/>
      </vt:variant>
      <vt:variant>
        <vt:lpwstr>_Toc178168618</vt:lpwstr>
      </vt:variant>
      <vt:variant>
        <vt:i4>1572921</vt:i4>
      </vt:variant>
      <vt:variant>
        <vt:i4>152</vt:i4>
      </vt:variant>
      <vt:variant>
        <vt:i4>0</vt:i4>
      </vt:variant>
      <vt:variant>
        <vt:i4>5</vt:i4>
      </vt:variant>
      <vt:variant>
        <vt:lpwstr/>
      </vt:variant>
      <vt:variant>
        <vt:lpwstr>_Toc178168617</vt:lpwstr>
      </vt:variant>
      <vt:variant>
        <vt:i4>1572921</vt:i4>
      </vt:variant>
      <vt:variant>
        <vt:i4>146</vt:i4>
      </vt:variant>
      <vt:variant>
        <vt:i4>0</vt:i4>
      </vt:variant>
      <vt:variant>
        <vt:i4>5</vt:i4>
      </vt:variant>
      <vt:variant>
        <vt:lpwstr/>
      </vt:variant>
      <vt:variant>
        <vt:lpwstr>_Toc178168616</vt:lpwstr>
      </vt:variant>
      <vt:variant>
        <vt:i4>1572921</vt:i4>
      </vt:variant>
      <vt:variant>
        <vt:i4>140</vt:i4>
      </vt:variant>
      <vt:variant>
        <vt:i4>0</vt:i4>
      </vt:variant>
      <vt:variant>
        <vt:i4>5</vt:i4>
      </vt:variant>
      <vt:variant>
        <vt:lpwstr/>
      </vt:variant>
      <vt:variant>
        <vt:lpwstr>_Toc178168615</vt:lpwstr>
      </vt:variant>
      <vt:variant>
        <vt:i4>1572921</vt:i4>
      </vt:variant>
      <vt:variant>
        <vt:i4>134</vt:i4>
      </vt:variant>
      <vt:variant>
        <vt:i4>0</vt:i4>
      </vt:variant>
      <vt:variant>
        <vt:i4>5</vt:i4>
      </vt:variant>
      <vt:variant>
        <vt:lpwstr/>
      </vt:variant>
      <vt:variant>
        <vt:lpwstr>_Toc178168614</vt:lpwstr>
      </vt:variant>
      <vt:variant>
        <vt:i4>1572921</vt:i4>
      </vt:variant>
      <vt:variant>
        <vt:i4>128</vt:i4>
      </vt:variant>
      <vt:variant>
        <vt:i4>0</vt:i4>
      </vt:variant>
      <vt:variant>
        <vt:i4>5</vt:i4>
      </vt:variant>
      <vt:variant>
        <vt:lpwstr/>
      </vt:variant>
      <vt:variant>
        <vt:lpwstr>_Toc178168613</vt:lpwstr>
      </vt:variant>
      <vt:variant>
        <vt:i4>1572921</vt:i4>
      </vt:variant>
      <vt:variant>
        <vt:i4>122</vt:i4>
      </vt:variant>
      <vt:variant>
        <vt:i4>0</vt:i4>
      </vt:variant>
      <vt:variant>
        <vt:i4>5</vt:i4>
      </vt:variant>
      <vt:variant>
        <vt:lpwstr/>
      </vt:variant>
      <vt:variant>
        <vt:lpwstr>_Toc178168612</vt:lpwstr>
      </vt:variant>
      <vt:variant>
        <vt:i4>1572921</vt:i4>
      </vt:variant>
      <vt:variant>
        <vt:i4>116</vt:i4>
      </vt:variant>
      <vt:variant>
        <vt:i4>0</vt:i4>
      </vt:variant>
      <vt:variant>
        <vt:i4>5</vt:i4>
      </vt:variant>
      <vt:variant>
        <vt:lpwstr/>
      </vt:variant>
      <vt:variant>
        <vt:lpwstr>_Toc178168611</vt:lpwstr>
      </vt:variant>
      <vt:variant>
        <vt:i4>1572921</vt:i4>
      </vt:variant>
      <vt:variant>
        <vt:i4>110</vt:i4>
      </vt:variant>
      <vt:variant>
        <vt:i4>0</vt:i4>
      </vt:variant>
      <vt:variant>
        <vt:i4>5</vt:i4>
      </vt:variant>
      <vt:variant>
        <vt:lpwstr/>
      </vt:variant>
      <vt:variant>
        <vt:lpwstr>_Toc178168610</vt:lpwstr>
      </vt:variant>
      <vt:variant>
        <vt:i4>1638457</vt:i4>
      </vt:variant>
      <vt:variant>
        <vt:i4>104</vt:i4>
      </vt:variant>
      <vt:variant>
        <vt:i4>0</vt:i4>
      </vt:variant>
      <vt:variant>
        <vt:i4>5</vt:i4>
      </vt:variant>
      <vt:variant>
        <vt:lpwstr/>
      </vt:variant>
      <vt:variant>
        <vt:lpwstr>_Toc178168609</vt:lpwstr>
      </vt:variant>
      <vt:variant>
        <vt:i4>1638457</vt:i4>
      </vt:variant>
      <vt:variant>
        <vt:i4>98</vt:i4>
      </vt:variant>
      <vt:variant>
        <vt:i4>0</vt:i4>
      </vt:variant>
      <vt:variant>
        <vt:i4>5</vt:i4>
      </vt:variant>
      <vt:variant>
        <vt:lpwstr/>
      </vt:variant>
      <vt:variant>
        <vt:lpwstr>_Toc178168608</vt:lpwstr>
      </vt:variant>
      <vt:variant>
        <vt:i4>1638457</vt:i4>
      </vt:variant>
      <vt:variant>
        <vt:i4>92</vt:i4>
      </vt:variant>
      <vt:variant>
        <vt:i4>0</vt:i4>
      </vt:variant>
      <vt:variant>
        <vt:i4>5</vt:i4>
      </vt:variant>
      <vt:variant>
        <vt:lpwstr/>
      </vt:variant>
      <vt:variant>
        <vt:lpwstr>_Toc178168607</vt:lpwstr>
      </vt:variant>
      <vt:variant>
        <vt:i4>1638457</vt:i4>
      </vt:variant>
      <vt:variant>
        <vt:i4>86</vt:i4>
      </vt:variant>
      <vt:variant>
        <vt:i4>0</vt:i4>
      </vt:variant>
      <vt:variant>
        <vt:i4>5</vt:i4>
      </vt:variant>
      <vt:variant>
        <vt:lpwstr/>
      </vt:variant>
      <vt:variant>
        <vt:lpwstr>_Toc178168606</vt:lpwstr>
      </vt:variant>
      <vt:variant>
        <vt:i4>1638457</vt:i4>
      </vt:variant>
      <vt:variant>
        <vt:i4>80</vt:i4>
      </vt:variant>
      <vt:variant>
        <vt:i4>0</vt:i4>
      </vt:variant>
      <vt:variant>
        <vt:i4>5</vt:i4>
      </vt:variant>
      <vt:variant>
        <vt:lpwstr/>
      </vt:variant>
      <vt:variant>
        <vt:lpwstr>_Toc178168605</vt:lpwstr>
      </vt:variant>
      <vt:variant>
        <vt:i4>1638457</vt:i4>
      </vt:variant>
      <vt:variant>
        <vt:i4>74</vt:i4>
      </vt:variant>
      <vt:variant>
        <vt:i4>0</vt:i4>
      </vt:variant>
      <vt:variant>
        <vt:i4>5</vt:i4>
      </vt:variant>
      <vt:variant>
        <vt:lpwstr/>
      </vt:variant>
      <vt:variant>
        <vt:lpwstr>_Toc178168604</vt:lpwstr>
      </vt:variant>
      <vt:variant>
        <vt:i4>1638457</vt:i4>
      </vt:variant>
      <vt:variant>
        <vt:i4>68</vt:i4>
      </vt:variant>
      <vt:variant>
        <vt:i4>0</vt:i4>
      </vt:variant>
      <vt:variant>
        <vt:i4>5</vt:i4>
      </vt:variant>
      <vt:variant>
        <vt:lpwstr/>
      </vt:variant>
      <vt:variant>
        <vt:lpwstr>_Toc178168603</vt:lpwstr>
      </vt:variant>
      <vt:variant>
        <vt:i4>1638457</vt:i4>
      </vt:variant>
      <vt:variant>
        <vt:i4>62</vt:i4>
      </vt:variant>
      <vt:variant>
        <vt:i4>0</vt:i4>
      </vt:variant>
      <vt:variant>
        <vt:i4>5</vt:i4>
      </vt:variant>
      <vt:variant>
        <vt:lpwstr/>
      </vt:variant>
      <vt:variant>
        <vt:lpwstr>_Toc178168602</vt:lpwstr>
      </vt:variant>
      <vt:variant>
        <vt:i4>1638457</vt:i4>
      </vt:variant>
      <vt:variant>
        <vt:i4>56</vt:i4>
      </vt:variant>
      <vt:variant>
        <vt:i4>0</vt:i4>
      </vt:variant>
      <vt:variant>
        <vt:i4>5</vt:i4>
      </vt:variant>
      <vt:variant>
        <vt:lpwstr/>
      </vt:variant>
      <vt:variant>
        <vt:lpwstr>_Toc178168601</vt:lpwstr>
      </vt:variant>
      <vt:variant>
        <vt:i4>1638457</vt:i4>
      </vt:variant>
      <vt:variant>
        <vt:i4>50</vt:i4>
      </vt:variant>
      <vt:variant>
        <vt:i4>0</vt:i4>
      </vt:variant>
      <vt:variant>
        <vt:i4>5</vt:i4>
      </vt:variant>
      <vt:variant>
        <vt:lpwstr/>
      </vt:variant>
      <vt:variant>
        <vt:lpwstr>_Toc178168600</vt:lpwstr>
      </vt:variant>
      <vt:variant>
        <vt:i4>1048634</vt:i4>
      </vt:variant>
      <vt:variant>
        <vt:i4>44</vt:i4>
      </vt:variant>
      <vt:variant>
        <vt:i4>0</vt:i4>
      </vt:variant>
      <vt:variant>
        <vt:i4>5</vt:i4>
      </vt:variant>
      <vt:variant>
        <vt:lpwstr/>
      </vt:variant>
      <vt:variant>
        <vt:lpwstr>_Toc178168599</vt:lpwstr>
      </vt:variant>
      <vt:variant>
        <vt:i4>1048634</vt:i4>
      </vt:variant>
      <vt:variant>
        <vt:i4>38</vt:i4>
      </vt:variant>
      <vt:variant>
        <vt:i4>0</vt:i4>
      </vt:variant>
      <vt:variant>
        <vt:i4>5</vt:i4>
      </vt:variant>
      <vt:variant>
        <vt:lpwstr/>
      </vt:variant>
      <vt:variant>
        <vt:lpwstr>_Toc178168598</vt:lpwstr>
      </vt:variant>
      <vt:variant>
        <vt:i4>1048634</vt:i4>
      </vt:variant>
      <vt:variant>
        <vt:i4>32</vt:i4>
      </vt:variant>
      <vt:variant>
        <vt:i4>0</vt:i4>
      </vt:variant>
      <vt:variant>
        <vt:i4>5</vt:i4>
      </vt:variant>
      <vt:variant>
        <vt:lpwstr/>
      </vt:variant>
      <vt:variant>
        <vt:lpwstr>_Toc178168597</vt:lpwstr>
      </vt:variant>
      <vt:variant>
        <vt:i4>1048634</vt:i4>
      </vt:variant>
      <vt:variant>
        <vt:i4>26</vt:i4>
      </vt:variant>
      <vt:variant>
        <vt:i4>0</vt:i4>
      </vt:variant>
      <vt:variant>
        <vt:i4>5</vt:i4>
      </vt:variant>
      <vt:variant>
        <vt:lpwstr/>
      </vt:variant>
      <vt:variant>
        <vt:lpwstr>_Toc178168596</vt:lpwstr>
      </vt:variant>
      <vt:variant>
        <vt:i4>1048634</vt:i4>
      </vt:variant>
      <vt:variant>
        <vt:i4>20</vt:i4>
      </vt:variant>
      <vt:variant>
        <vt:i4>0</vt:i4>
      </vt:variant>
      <vt:variant>
        <vt:i4>5</vt:i4>
      </vt:variant>
      <vt:variant>
        <vt:lpwstr/>
      </vt:variant>
      <vt:variant>
        <vt:lpwstr>_Toc178168595</vt:lpwstr>
      </vt:variant>
      <vt:variant>
        <vt:i4>1048634</vt:i4>
      </vt:variant>
      <vt:variant>
        <vt:i4>14</vt:i4>
      </vt:variant>
      <vt:variant>
        <vt:i4>0</vt:i4>
      </vt:variant>
      <vt:variant>
        <vt:i4>5</vt:i4>
      </vt:variant>
      <vt:variant>
        <vt:lpwstr/>
      </vt:variant>
      <vt:variant>
        <vt:lpwstr>_Toc178168594</vt:lpwstr>
      </vt:variant>
      <vt:variant>
        <vt:i4>1048634</vt:i4>
      </vt:variant>
      <vt:variant>
        <vt:i4>8</vt:i4>
      </vt:variant>
      <vt:variant>
        <vt:i4>0</vt:i4>
      </vt:variant>
      <vt:variant>
        <vt:i4>5</vt:i4>
      </vt:variant>
      <vt:variant>
        <vt:lpwstr/>
      </vt:variant>
      <vt:variant>
        <vt:lpwstr>_Toc178168593</vt:lpwstr>
      </vt:variant>
      <vt:variant>
        <vt:i4>1048634</vt:i4>
      </vt:variant>
      <vt:variant>
        <vt:i4>2</vt:i4>
      </vt:variant>
      <vt:variant>
        <vt:i4>0</vt:i4>
      </vt:variant>
      <vt:variant>
        <vt:i4>5</vt:i4>
      </vt:variant>
      <vt:variant>
        <vt:lpwstr/>
      </vt:variant>
      <vt:variant>
        <vt:lpwstr>_Toc178168592</vt:lpwstr>
      </vt:variant>
      <vt:variant>
        <vt:i4>589846</vt:i4>
      </vt:variant>
      <vt:variant>
        <vt:i4>183</vt:i4>
      </vt:variant>
      <vt:variant>
        <vt:i4>0</vt:i4>
      </vt:variant>
      <vt:variant>
        <vt:i4>5</vt:i4>
      </vt:variant>
      <vt:variant>
        <vt:lpwstr/>
      </vt:variant>
      <vt:variant>
        <vt:lpwstr>AppendixA</vt:lpwstr>
      </vt:variant>
      <vt:variant>
        <vt:i4>1245203</vt:i4>
      </vt:variant>
      <vt:variant>
        <vt:i4>180</vt:i4>
      </vt:variant>
      <vt:variant>
        <vt:i4>0</vt:i4>
      </vt:variant>
      <vt:variant>
        <vt:i4>5</vt:i4>
      </vt:variant>
      <vt:variant>
        <vt:lpwstr/>
      </vt:variant>
      <vt:variant>
        <vt:lpwstr>ServiceSpecificTerms</vt:lpwstr>
      </vt:variant>
      <vt:variant>
        <vt:i4>1310751</vt:i4>
      </vt:variant>
      <vt:variant>
        <vt:i4>177</vt:i4>
      </vt:variant>
      <vt:variant>
        <vt:i4>0</vt:i4>
      </vt:variant>
      <vt:variant>
        <vt:i4>5</vt:i4>
      </vt:variant>
      <vt:variant>
        <vt:lpwstr/>
      </vt:variant>
      <vt:variant>
        <vt:lpwstr>GeneralTerms</vt:lpwstr>
      </vt:variant>
      <vt:variant>
        <vt:i4>1835036</vt:i4>
      </vt:variant>
      <vt:variant>
        <vt:i4>174</vt:i4>
      </vt:variant>
      <vt:variant>
        <vt:i4>0</vt:i4>
      </vt:variant>
      <vt:variant>
        <vt:i4>5</vt:i4>
      </vt:variant>
      <vt:variant>
        <vt:lpwstr/>
      </vt:variant>
      <vt:variant>
        <vt:lpwstr>Introduction</vt:lpwstr>
      </vt:variant>
      <vt:variant>
        <vt:i4>7274612</vt:i4>
      </vt:variant>
      <vt:variant>
        <vt:i4>171</vt:i4>
      </vt:variant>
      <vt:variant>
        <vt:i4>0</vt:i4>
      </vt:variant>
      <vt:variant>
        <vt:i4>5</vt:i4>
      </vt:variant>
      <vt:variant>
        <vt:lpwstr/>
      </vt:variant>
      <vt:variant>
        <vt:lpwstr>TOC</vt:lpwstr>
      </vt:variant>
      <vt:variant>
        <vt:i4>589846</vt:i4>
      </vt:variant>
      <vt:variant>
        <vt:i4>168</vt:i4>
      </vt:variant>
      <vt:variant>
        <vt:i4>0</vt:i4>
      </vt:variant>
      <vt:variant>
        <vt:i4>5</vt:i4>
      </vt:variant>
      <vt:variant>
        <vt:lpwstr/>
      </vt:variant>
      <vt:variant>
        <vt:lpwstr>AppendixA</vt:lpwstr>
      </vt:variant>
      <vt:variant>
        <vt:i4>1245203</vt:i4>
      </vt:variant>
      <vt:variant>
        <vt:i4>165</vt:i4>
      </vt:variant>
      <vt:variant>
        <vt:i4>0</vt:i4>
      </vt:variant>
      <vt:variant>
        <vt:i4>5</vt:i4>
      </vt:variant>
      <vt:variant>
        <vt:lpwstr/>
      </vt:variant>
      <vt:variant>
        <vt:lpwstr>ServiceSpecificTerms</vt:lpwstr>
      </vt:variant>
      <vt:variant>
        <vt:i4>1310751</vt:i4>
      </vt:variant>
      <vt:variant>
        <vt:i4>162</vt:i4>
      </vt:variant>
      <vt:variant>
        <vt:i4>0</vt:i4>
      </vt:variant>
      <vt:variant>
        <vt:i4>5</vt:i4>
      </vt:variant>
      <vt:variant>
        <vt:lpwstr/>
      </vt:variant>
      <vt:variant>
        <vt:lpwstr>GeneralTerms</vt:lpwstr>
      </vt:variant>
      <vt:variant>
        <vt:i4>1835036</vt:i4>
      </vt:variant>
      <vt:variant>
        <vt:i4>159</vt:i4>
      </vt:variant>
      <vt:variant>
        <vt:i4>0</vt:i4>
      </vt:variant>
      <vt:variant>
        <vt:i4>5</vt:i4>
      </vt:variant>
      <vt:variant>
        <vt:lpwstr/>
      </vt:variant>
      <vt:variant>
        <vt:lpwstr>Introduction</vt:lpwstr>
      </vt:variant>
      <vt:variant>
        <vt:i4>7274612</vt:i4>
      </vt:variant>
      <vt:variant>
        <vt:i4>156</vt:i4>
      </vt:variant>
      <vt:variant>
        <vt:i4>0</vt:i4>
      </vt:variant>
      <vt:variant>
        <vt:i4>5</vt:i4>
      </vt:variant>
      <vt:variant>
        <vt:lpwstr/>
      </vt:variant>
      <vt:variant>
        <vt:lpwstr>TOC</vt:lpwstr>
      </vt:variant>
      <vt:variant>
        <vt:i4>589846</vt:i4>
      </vt:variant>
      <vt:variant>
        <vt:i4>153</vt:i4>
      </vt:variant>
      <vt:variant>
        <vt:i4>0</vt:i4>
      </vt:variant>
      <vt:variant>
        <vt:i4>5</vt:i4>
      </vt:variant>
      <vt:variant>
        <vt:lpwstr/>
      </vt:variant>
      <vt:variant>
        <vt:lpwstr>AppendixA</vt:lpwstr>
      </vt:variant>
      <vt:variant>
        <vt:i4>1245203</vt:i4>
      </vt:variant>
      <vt:variant>
        <vt:i4>150</vt:i4>
      </vt:variant>
      <vt:variant>
        <vt:i4>0</vt:i4>
      </vt:variant>
      <vt:variant>
        <vt:i4>5</vt:i4>
      </vt:variant>
      <vt:variant>
        <vt:lpwstr/>
      </vt:variant>
      <vt:variant>
        <vt:lpwstr>ServiceSpecificTerms</vt:lpwstr>
      </vt:variant>
      <vt:variant>
        <vt:i4>1310751</vt:i4>
      </vt:variant>
      <vt:variant>
        <vt:i4>147</vt:i4>
      </vt:variant>
      <vt:variant>
        <vt:i4>0</vt:i4>
      </vt:variant>
      <vt:variant>
        <vt:i4>5</vt:i4>
      </vt:variant>
      <vt:variant>
        <vt:lpwstr/>
      </vt:variant>
      <vt:variant>
        <vt:lpwstr>GeneralTerms</vt:lpwstr>
      </vt:variant>
      <vt:variant>
        <vt:i4>1835036</vt:i4>
      </vt:variant>
      <vt:variant>
        <vt:i4>144</vt:i4>
      </vt:variant>
      <vt:variant>
        <vt:i4>0</vt:i4>
      </vt:variant>
      <vt:variant>
        <vt:i4>5</vt:i4>
      </vt:variant>
      <vt:variant>
        <vt:lpwstr/>
      </vt:variant>
      <vt:variant>
        <vt:lpwstr>Introduction</vt:lpwstr>
      </vt:variant>
      <vt:variant>
        <vt:i4>7274612</vt:i4>
      </vt:variant>
      <vt:variant>
        <vt:i4>141</vt:i4>
      </vt:variant>
      <vt:variant>
        <vt:i4>0</vt:i4>
      </vt:variant>
      <vt:variant>
        <vt:i4>5</vt:i4>
      </vt:variant>
      <vt:variant>
        <vt:lpwstr/>
      </vt:variant>
      <vt:variant>
        <vt:lpwstr>TOC</vt:lpwstr>
      </vt:variant>
      <vt:variant>
        <vt:i4>589846</vt:i4>
      </vt:variant>
      <vt:variant>
        <vt:i4>138</vt:i4>
      </vt:variant>
      <vt:variant>
        <vt:i4>0</vt:i4>
      </vt:variant>
      <vt:variant>
        <vt:i4>5</vt:i4>
      </vt:variant>
      <vt:variant>
        <vt:lpwstr/>
      </vt:variant>
      <vt:variant>
        <vt:lpwstr>AppendixA</vt:lpwstr>
      </vt:variant>
      <vt:variant>
        <vt:i4>1245203</vt:i4>
      </vt:variant>
      <vt:variant>
        <vt:i4>135</vt:i4>
      </vt:variant>
      <vt:variant>
        <vt:i4>0</vt:i4>
      </vt:variant>
      <vt:variant>
        <vt:i4>5</vt:i4>
      </vt:variant>
      <vt:variant>
        <vt:lpwstr/>
      </vt:variant>
      <vt:variant>
        <vt:lpwstr>ServiceSpecificTerms</vt:lpwstr>
      </vt:variant>
      <vt:variant>
        <vt:i4>1310751</vt:i4>
      </vt:variant>
      <vt:variant>
        <vt:i4>132</vt:i4>
      </vt:variant>
      <vt:variant>
        <vt:i4>0</vt:i4>
      </vt:variant>
      <vt:variant>
        <vt:i4>5</vt:i4>
      </vt:variant>
      <vt:variant>
        <vt:lpwstr/>
      </vt:variant>
      <vt:variant>
        <vt:lpwstr>GeneralTerms</vt:lpwstr>
      </vt:variant>
      <vt:variant>
        <vt:i4>1835036</vt:i4>
      </vt:variant>
      <vt:variant>
        <vt:i4>129</vt:i4>
      </vt:variant>
      <vt:variant>
        <vt:i4>0</vt:i4>
      </vt:variant>
      <vt:variant>
        <vt:i4>5</vt:i4>
      </vt:variant>
      <vt:variant>
        <vt:lpwstr/>
      </vt:variant>
      <vt:variant>
        <vt:lpwstr>Introduction</vt:lpwstr>
      </vt:variant>
      <vt:variant>
        <vt:i4>7274612</vt:i4>
      </vt:variant>
      <vt:variant>
        <vt:i4>126</vt:i4>
      </vt:variant>
      <vt:variant>
        <vt:i4>0</vt:i4>
      </vt:variant>
      <vt:variant>
        <vt:i4>5</vt:i4>
      </vt:variant>
      <vt:variant>
        <vt:lpwstr/>
      </vt:variant>
      <vt:variant>
        <vt:lpwstr>TOC</vt:lpwstr>
      </vt:variant>
      <vt:variant>
        <vt:i4>589846</vt:i4>
      </vt:variant>
      <vt:variant>
        <vt:i4>123</vt:i4>
      </vt:variant>
      <vt:variant>
        <vt:i4>0</vt:i4>
      </vt:variant>
      <vt:variant>
        <vt:i4>5</vt:i4>
      </vt:variant>
      <vt:variant>
        <vt:lpwstr/>
      </vt:variant>
      <vt:variant>
        <vt:lpwstr>AppendixA</vt:lpwstr>
      </vt:variant>
      <vt:variant>
        <vt:i4>1245203</vt:i4>
      </vt:variant>
      <vt:variant>
        <vt:i4>120</vt:i4>
      </vt:variant>
      <vt:variant>
        <vt:i4>0</vt:i4>
      </vt:variant>
      <vt:variant>
        <vt:i4>5</vt:i4>
      </vt:variant>
      <vt:variant>
        <vt:lpwstr/>
      </vt:variant>
      <vt:variant>
        <vt:lpwstr>ServiceSpecificTerms</vt:lpwstr>
      </vt:variant>
      <vt:variant>
        <vt:i4>1310751</vt:i4>
      </vt:variant>
      <vt:variant>
        <vt:i4>117</vt:i4>
      </vt:variant>
      <vt:variant>
        <vt:i4>0</vt:i4>
      </vt:variant>
      <vt:variant>
        <vt:i4>5</vt:i4>
      </vt:variant>
      <vt:variant>
        <vt:lpwstr/>
      </vt:variant>
      <vt:variant>
        <vt:lpwstr>GeneralTerms</vt:lpwstr>
      </vt:variant>
      <vt:variant>
        <vt:i4>1835036</vt:i4>
      </vt:variant>
      <vt:variant>
        <vt:i4>114</vt:i4>
      </vt:variant>
      <vt:variant>
        <vt:i4>0</vt:i4>
      </vt:variant>
      <vt:variant>
        <vt:i4>5</vt:i4>
      </vt:variant>
      <vt:variant>
        <vt:lpwstr/>
      </vt:variant>
      <vt:variant>
        <vt:lpwstr>Introduction</vt:lpwstr>
      </vt:variant>
      <vt:variant>
        <vt:i4>7274612</vt:i4>
      </vt:variant>
      <vt:variant>
        <vt:i4>111</vt:i4>
      </vt:variant>
      <vt:variant>
        <vt:i4>0</vt:i4>
      </vt:variant>
      <vt:variant>
        <vt:i4>5</vt:i4>
      </vt:variant>
      <vt:variant>
        <vt:lpwstr/>
      </vt:variant>
      <vt:variant>
        <vt:lpwstr>TOC</vt:lpwstr>
      </vt:variant>
      <vt:variant>
        <vt:i4>589846</vt:i4>
      </vt:variant>
      <vt:variant>
        <vt:i4>108</vt:i4>
      </vt:variant>
      <vt:variant>
        <vt:i4>0</vt:i4>
      </vt:variant>
      <vt:variant>
        <vt:i4>5</vt:i4>
      </vt:variant>
      <vt:variant>
        <vt:lpwstr/>
      </vt:variant>
      <vt:variant>
        <vt:lpwstr>AppendixA</vt:lpwstr>
      </vt:variant>
      <vt:variant>
        <vt:i4>1245203</vt:i4>
      </vt:variant>
      <vt:variant>
        <vt:i4>105</vt:i4>
      </vt:variant>
      <vt:variant>
        <vt:i4>0</vt:i4>
      </vt:variant>
      <vt:variant>
        <vt:i4>5</vt:i4>
      </vt:variant>
      <vt:variant>
        <vt:lpwstr/>
      </vt:variant>
      <vt:variant>
        <vt:lpwstr>ServiceSpecificTerms</vt:lpwstr>
      </vt:variant>
      <vt:variant>
        <vt:i4>1310751</vt:i4>
      </vt:variant>
      <vt:variant>
        <vt:i4>102</vt:i4>
      </vt:variant>
      <vt:variant>
        <vt:i4>0</vt:i4>
      </vt:variant>
      <vt:variant>
        <vt:i4>5</vt:i4>
      </vt:variant>
      <vt:variant>
        <vt:lpwstr/>
      </vt:variant>
      <vt:variant>
        <vt:lpwstr>GeneralTerms</vt:lpwstr>
      </vt:variant>
      <vt:variant>
        <vt:i4>1835036</vt:i4>
      </vt:variant>
      <vt:variant>
        <vt:i4>99</vt:i4>
      </vt:variant>
      <vt:variant>
        <vt:i4>0</vt:i4>
      </vt:variant>
      <vt:variant>
        <vt:i4>5</vt:i4>
      </vt:variant>
      <vt:variant>
        <vt:lpwstr/>
      </vt:variant>
      <vt:variant>
        <vt:lpwstr>Introduction</vt:lpwstr>
      </vt:variant>
      <vt:variant>
        <vt:i4>7274612</vt:i4>
      </vt:variant>
      <vt:variant>
        <vt:i4>96</vt:i4>
      </vt:variant>
      <vt:variant>
        <vt:i4>0</vt:i4>
      </vt:variant>
      <vt:variant>
        <vt:i4>5</vt:i4>
      </vt:variant>
      <vt:variant>
        <vt:lpwstr/>
      </vt:variant>
      <vt:variant>
        <vt:lpwstr>TOC</vt:lpwstr>
      </vt:variant>
      <vt:variant>
        <vt:i4>589846</vt:i4>
      </vt:variant>
      <vt:variant>
        <vt:i4>93</vt:i4>
      </vt:variant>
      <vt:variant>
        <vt:i4>0</vt:i4>
      </vt:variant>
      <vt:variant>
        <vt:i4>5</vt:i4>
      </vt:variant>
      <vt:variant>
        <vt:lpwstr/>
      </vt:variant>
      <vt:variant>
        <vt:lpwstr>AppendixA</vt:lpwstr>
      </vt:variant>
      <vt:variant>
        <vt:i4>1245203</vt:i4>
      </vt:variant>
      <vt:variant>
        <vt:i4>90</vt:i4>
      </vt:variant>
      <vt:variant>
        <vt:i4>0</vt:i4>
      </vt:variant>
      <vt:variant>
        <vt:i4>5</vt:i4>
      </vt:variant>
      <vt:variant>
        <vt:lpwstr/>
      </vt:variant>
      <vt:variant>
        <vt:lpwstr>ServiceSpecificTerms</vt:lpwstr>
      </vt:variant>
      <vt:variant>
        <vt:i4>1310751</vt:i4>
      </vt:variant>
      <vt:variant>
        <vt:i4>87</vt:i4>
      </vt:variant>
      <vt:variant>
        <vt:i4>0</vt:i4>
      </vt:variant>
      <vt:variant>
        <vt:i4>5</vt:i4>
      </vt:variant>
      <vt:variant>
        <vt:lpwstr/>
      </vt:variant>
      <vt:variant>
        <vt:lpwstr>GeneralTerms</vt:lpwstr>
      </vt:variant>
      <vt:variant>
        <vt:i4>1835036</vt:i4>
      </vt:variant>
      <vt:variant>
        <vt:i4>84</vt:i4>
      </vt:variant>
      <vt:variant>
        <vt:i4>0</vt:i4>
      </vt:variant>
      <vt:variant>
        <vt:i4>5</vt:i4>
      </vt:variant>
      <vt:variant>
        <vt:lpwstr/>
      </vt:variant>
      <vt:variant>
        <vt:lpwstr>Introduction</vt:lpwstr>
      </vt:variant>
      <vt:variant>
        <vt:i4>7274612</vt:i4>
      </vt:variant>
      <vt:variant>
        <vt:i4>81</vt:i4>
      </vt:variant>
      <vt:variant>
        <vt:i4>0</vt:i4>
      </vt:variant>
      <vt:variant>
        <vt:i4>5</vt:i4>
      </vt:variant>
      <vt:variant>
        <vt:lpwstr/>
      </vt:variant>
      <vt:variant>
        <vt:lpwstr>TOC</vt:lpwstr>
      </vt:variant>
      <vt:variant>
        <vt:i4>589846</vt:i4>
      </vt:variant>
      <vt:variant>
        <vt:i4>78</vt:i4>
      </vt:variant>
      <vt:variant>
        <vt:i4>0</vt:i4>
      </vt:variant>
      <vt:variant>
        <vt:i4>5</vt:i4>
      </vt:variant>
      <vt:variant>
        <vt:lpwstr/>
      </vt:variant>
      <vt:variant>
        <vt:lpwstr>AppendixA</vt:lpwstr>
      </vt:variant>
      <vt:variant>
        <vt:i4>1245203</vt:i4>
      </vt:variant>
      <vt:variant>
        <vt:i4>75</vt:i4>
      </vt:variant>
      <vt:variant>
        <vt:i4>0</vt:i4>
      </vt:variant>
      <vt:variant>
        <vt:i4>5</vt:i4>
      </vt:variant>
      <vt:variant>
        <vt:lpwstr/>
      </vt:variant>
      <vt:variant>
        <vt:lpwstr>ServiceSpecificTerms</vt:lpwstr>
      </vt:variant>
      <vt:variant>
        <vt:i4>1310751</vt:i4>
      </vt:variant>
      <vt:variant>
        <vt:i4>72</vt:i4>
      </vt:variant>
      <vt:variant>
        <vt:i4>0</vt:i4>
      </vt:variant>
      <vt:variant>
        <vt:i4>5</vt:i4>
      </vt:variant>
      <vt:variant>
        <vt:lpwstr/>
      </vt:variant>
      <vt:variant>
        <vt:lpwstr>GeneralTerms</vt:lpwstr>
      </vt:variant>
      <vt:variant>
        <vt:i4>1835036</vt:i4>
      </vt:variant>
      <vt:variant>
        <vt:i4>69</vt:i4>
      </vt:variant>
      <vt:variant>
        <vt:i4>0</vt:i4>
      </vt:variant>
      <vt:variant>
        <vt:i4>5</vt:i4>
      </vt:variant>
      <vt:variant>
        <vt:lpwstr/>
      </vt:variant>
      <vt:variant>
        <vt:lpwstr>Introduction</vt:lpwstr>
      </vt:variant>
      <vt:variant>
        <vt:i4>7274612</vt:i4>
      </vt:variant>
      <vt:variant>
        <vt:i4>66</vt:i4>
      </vt:variant>
      <vt:variant>
        <vt:i4>0</vt:i4>
      </vt:variant>
      <vt:variant>
        <vt:i4>5</vt:i4>
      </vt:variant>
      <vt:variant>
        <vt:lpwstr/>
      </vt:variant>
      <vt:variant>
        <vt:lpwstr>TOC</vt:lpwstr>
      </vt:variant>
      <vt:variant>
        <vt:i4>6488314</vt:i4>
      </vt:variant>
      <vt:variant>
        <vt:i4>63</vt:i4>
      </vt:variant>
      <vt:variant>
        <vt:i4>0</vt:i4>
      </vt:variant>
      <vt:variant>
        <vt:i4>5</vt:i4>
      </vt:variant>
      <vt:variant>
        <vt:lpwstr/>
      </vt:variant>
      <vt:variant>
        <vt:lpwstr>Szolgáltatásmutató</vt:lpwstr>
      </vt:variant>
      <vt:variant>
        <vt:i4>589846</vt:i4>
      </vt:variant>
      <vt:variant>
        <vt:i4>60</vt:i4>
      </vt:variant>
      <vt:variant>
        <vt:i4>0</vt:i4>
      </vt:variant>
      <vt:variant>
        <vt:i4>5</vt:i4>
      </vt:variant>
      <vt:variant>
        <vt:lpwstr/>
      </vt:variant>
      <vt:variant>
        <vt:lpwstr>AppendixA</vt:lpwstr>
      </vt:variant>
      <vt:variant>
        <vt:i4>15663352</vt:i4>
      </vt:variant>
      <vt:variant>
        <vt:i4>57</vt:i4>
      </vt:variant>
      <vt:variant>
        <vt:i4>0</vt:i4>
      </vt:variant>
      <vt:variant>
        <vt:i4>5</vt:i4>
      </vt:variant>
      <vt:variant>
        <vt:lpwstr/>
      </vt:variant>
      <vt:variant>
        <vt:lpwstr>Szolgáltatások</vt:lpwstr>
      </vt:variant>
      <vt:variant>
        <vt:i4>589982</vt:i4>
      </vt:variant>
      <vt:variant>
        <vt:i4>53</vt:i4>
      </vt:variant>
      <vt:variant>
        <vt:i4>0</vt:i4>
      </vt:variant>
      <vt:variant>
        <vt:i4>5</vt:i4>
      </vt:variant>
      <vt:variant>
        <vt:lpwstr/>
      </vt:variant>
      <vt:variant>
        <vt:lpwstr>Szószedet</vt:lpwstr>
      </vt:variant>
      <vt:variant>
        <vt:i4>6357088</vt:i4>
      </vt:variant>
      <vt:variant>
        <vt:i4>51</vt:i4>
      </vt:variant>
      <vt:variant>
        <vt:i4>0</vt:i4>
      </vt:variant>
      <vt:variant>
        <vt:i4>5</vt:i4>
      </vt:variant>
      <vt:variant>
        <vt:lpwstr/>
      </vt:variant>
      <vt:variant>
        <vt:lpwstr>OnlineServices</vt:lpwstr>
      </vt:variant>
      <vt:variant>
        <vt:i4>6357088</vt:i4>
      </vt:variant>
      <vt:variant>
        <vt:i4>48</vt:i4>
      </vt:variant>
      <vt:variant>
        <vt:i4>0</vt:i4>
      </vt:variant>
      <vt:variant>
        <vt:i4>5</vt:i4>
      </vt:variant>
      <vt:variant>
        <vt:lpwstr/>
      </vt:variant>
      <vt:variant>
        <vt:lpwstr>OnlineServices</vt:lpwstr>
      </vt:variant>
      <vt:variant>
        <vt:i4>7536744</vt:i4>
      </vt:variant>
      <vt:variant>
        <vt:i4>45</vt:i4>
      </vt:variant>
      <vt:variant>
        <vt:i4>0</vt:i4>
      </vt:variant>
      <vt:variant>
        <vt:i4>5</vt:i4>
      </vt:variant>
      <vt:variant>
        <vt:lpwstr/>
      </vt:variant>
      <vt:variant>
        <vt:lpwstr>Szoftverek</vt:lpwstr>
      </vt:variant>
      <vt:variant>
        <vt:i4>655372</vt:i4>
      </vt:variant>
      <vt:variant>
        <vt:i4>42</vt:i4>
      </vt:variant>
      <vt:variant>
        <vt:i4>0</vt:i4>
      </vt:variant>
      <vt:variant>
        <vt:i4>5</vt:i4>
      </vt:variant>
      <vt:variant>
        <vt:lpwstr/>
      </vt:variant>
      <vt:variant>
        <vt:lpwstr>LicenseTerms</vt:lpwstr>
      </vt:variant>
      <vt:variant>
        <vt:i4>9175066</vt:i4>
      </vt:variant>
      <vt:variant>
        <vt:i4>39</vt:i4>
      </vt:variant>
      <vt:variant>
        <vt:i4>0</vt:i4>
      </vt:variant>
      <vt:variant>
        <vt:i4>5</vt:i4>
      </vt:variant>
      <vt:variant>
        <vt:lpwstr/>
      </vt:variant>
      <vt:variant>
        <vt:lpwstr>Bevezetés</vt:lpwstr>
      </vt:variant>
      <vt:variant>
        <vt:i4>8257632</vt:i4>
      </vt:variant>
      <vt:variant>
        <vt:i4>36</vt:i4>
      </vt:variant>
      <vt:variant>
        <vt:i4>0</vt:i4>
      </vt:variant>
      <vt:variant>
        <vt:i4>5</vt:i4>
      </vt:variant>
      <vt:variant>
        <vt:lpwstr/>
      </vt:variant>
      <vt:variant>
        <vt:lpwstr>TableOfContents</vt:lpwstr>
      </vt:variant>
      <vt:variant>
        <vt:i4>589846</vt:i4>
      </vt:variant>
      <vt:variant>
        <vt:i4>33</vt:i4>
      </vt:variant>
      <vt:variant>
        <vt:i4>0</vt:i4>
      </vt:variant>
      <vt:variant>
        <vt:i4>5</vt:i4>
      </vt:variant>
      <vt:variant>
        <vt:lpwstr/>
      </vt:variant>
      <vt:variant>
        <vt:lpwstr>AppendixA</vt:lpwstr>
      </vt:variant>
      <vt:variant>
        <vt:i4>1245203</vt:i4>
      </vt:variant>
      <vt:variant>
        <vt:i4>30</vt:i4>
      </vt:variant>
      <vt:variant>
        <vt:i4>0</vt:i4>
      </vt:variant>
      <vt:variant>
        <vt:i4>5</vt:i4>
      </vt:variant>
      <vt:variant>
        <vt:lpwstr/>
      </vt:variant>
      <vt:variant>
        <vt:lpwstr>ServiceSpecificTerms</vt:lpwstr>
      </vt:variant>
      <vt:variant>
        <vt:i4>1310751</vt:i4>
      </vt:variant>
      <vt:variant>
        <vt:i4>27</vt:i4>
      </vt:variant>
      <vt:variant>
        <vt:i4>0</vt:i4>
      </vt:variant>
      <vt:variant>
        <vt:i4>5</vt:i4>
      </vt:variant>
      <vt:variant>
        <vt:lpwstr/>
      </vt:variant>
      <vt:variant>
        <vt:lpwstr>GeneralTerms</vt:lpwstr>
      </vt:variant>
      <vt:variant>
        <vt:i4>1835036</vt:i4>
      </vt:variant>
      <vt:variant>
        <vt:i4>24</vt:i4>
      </vt:variant>
      <vt:variant>
        <vt:i4>0</vt:i4>
      </vt:variant>
      <vt:variant>
        <vt:i4>5</vt:i4>
      </vt:variant>
      <vt:variant>
        <vt:lpwstr/>
      </vt:variant>
      <vt:variant>
        <vt:lpwstr>Introduction</vt:lpwstr>
      </vt:variant>
      <vt:variant>
        <vt:i4>7274612</vt:i4>
      </vt:variant>
      <vt:variant>
        <vt:i4>21</vt:i4>
      </vt:variant>
      <vt:variant>
        <vt:i4>0</vt:i4>
      </vt:variant>
      <vt:variant>
        <vt:i4>5</vt:i4>
      </vt:variant>
      <vt:variant>
        <vt:lpwstr/>
      </vt:variant>
      <vt:variant>
        <vt:lpwstr>TOC</vt:lpwstr>
      </vt:variant>
      <vt:variant>
        <vt:i4>589846</vt:i4>
      </vt:variant>
      <vt:variant>
        <vt:i4>18</vt:i4>
      </vt:variant>
      <vt:variant>
        <vt:i4>0</vt:i4>
      </vt:variant>
      <vt:variant>
        <vt:i4>5</vt:i4>
      </vt:variant>
      <vt:variant>
        <vt:lpwstr/>
      </vt:variant>
      <vt:variant>
        <vt:lpwstr>AppendixA</vt:lpwstr>
      </vt:variant>
      <vt:variant>
        <vt:i4>1245203</vt:i4>
      </vt:variant>
      <vt:variant>
        <vt:i4>15</vt:i4>
      </vt:variant>
      <vt:variant>
        <vt:i4>0</vt:i4>
      </vt:variant>
      <vt:variant>
        <vt:i4>5</vt:i4>
      </vt:variant>
      <vt:variant>
        <vt:lpwstr/>
      </vt:variant>
      <vt:variant>
        <vt:lpwstr>ServiceSpecificTerms</vt:lpwstr>
      </vt:variant>
      <vt:variant>
        <vt:i4>1310751</vt:i4>
      </vt:variant>
      <vt:variant>
        <vt:i4>12</vt:i4>
      </vt:variant>
      <vt:variant>
        <vt:i4>0</vt:i4>
      </vt:variant>
      <vt:variant>
        <vt:i4>5</vt:i4>
      </vt:variant>
      <vt:variant>
        <vt:lpwstr/>
      </vt:variant>
      <vt:variant>
        <vt:lpwstr>GeneralTerms</vt:lpwstr>
      </vt:variant>
      <vt:variant>
        <vt:i4>1835036</vt:i4>
      </vt:variant>
      <vt:variant>
        <vt:i4>9</vt:i4>
      </vt:variant>
      <vt:variant>
        <vt:i4>0</vt:i4>
      </vt:variant>
      <vt:variant>
        <vt:i4>5</vt:i4>
      </vt:variant>
      <vt:variant>
        <vt:lpwstr/>
      </vt:variant>
      <vt:variant>
        <vt:lpwstr>Introduction</vt:lpwstr>
      </vt:variant>
      <vt:variant>
        <vt:i4>7274612</vt:i4>
      </vt:variant>
      <vt:variant>
        <vt:i4>6</vt:i4>
      </vt:variant>
      <vt:variant>
        <vt:i4>0</vt:i4>
      </vt:variant>
      <vt:variant>
        <vt:i4>5</vt:i4>
      </vt:variant>
      <vt:variant>
        <vt:lpwstr/>
      </vt:variant>
      <vt:variant>
        <vt:lpwstr>TOC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2024-01-09T00:44:00Z</dcterms:created>
  <dcterms:modified xsi:type="dcterms:W3CDTF">2026-06-05T19:18:00Z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2024-12-18T22:28:59Z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7db30c1f-0bb2-4b7c-ac80-69a2964615e5</vt:lpwstr>
  </property>
  <property fmtid="{D5CDD505-2E9C-101B-9397-08002B2CF9AE}" pid="10" name="MSIP_Label_4f1eb69c-1f4c-4df4-a01b-922f0787bf11_ContentBits">
    <vt:lpwstr>0</vt:lpwstr>
  </property>
</Properties>
</file>