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bookmarkStart w:id="3" w:name="_GoBack"/>
      <w:bookmarkEnd w:id="3"/>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1C4F8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CB66F8">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CB66F8">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41659636"/>
      <w:r w:rsidRPr="00062801">
        <w:rPr>
          <w:rFonts w:ascii="Calibri" w:eastAsia="MS PGothic" w:hAnsi="Calibri" w:cs="Calibri"/>
          <w:szCs w:val="24"/>
          <w:lang w:val="ja-JP"/>
        </w:rPr>
        <w:lastRenderedPageBreak/>
        <w:t>目次</w:t>
      </w:r>
      <w:bookmarkEnd w:id="4"/>
      <w:bookmarkEnd w:id="5"/>
    </w:p>
    <w:p w:rsidR="00404360" w:rsidRDefault="001B7DFF">
      <w:pPr>
        <w:pStyle w:val="TOC1"/>
        <w:tabs>
          <w:tab w:val="right" w:leader="dot" w:pos="5030"/>
        </w:tabs>
        <w:rPr>
          <w:rFonts w:asciiTheme="minorHAnsi" w:eastAsiaTheme="minorEastAsia" w:hAnsiTheme="minorHAnsi" w:cstheme="minorBidi"/>
          <w:b w:val="0"/>
          <w:caps w:val="0"/>
          <w:noProof/>
          <w:sz w:val="22"/>
          <w:lang w:eastAsia="zh-CN"/>
        </w:rPr>
      </w:pPr>
      <w:r w:rsidRPr="003219FF">
        <w:rPr>
          <w:rFonts w:eastAsia="MS PGothic" w:cs="Calibri"/>
          <w:caps w:val="0"/>
          <w:szCs w:val="24"/>
        </w:rPr>
        <w:fldChar w:fldCharType="begin"/>
      </w:r>
      <w:r w:rsidR="003D2457" w:rsidRPr="003219F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219FF">
        <w:rPr>
          <w:rFonts w:eastAsia="MS PGothic" w:cs="Calibri"/>
          <w:caps w:val="0"/>
          <w:szCs w:val="24"/>
        </w:rPr>
        <w:fldChar w:fldCharType="separate"/>
      </w:r>
      <w:hyperlink w:anchor="_Toc441659636" w:history="1">
        <w:r w:rsidR="00404360" w:rsidRPr="00F941DE">
          <w:rPr>
            <w:rStyle w:val="Hyperlink"/>
            <w:rFonts w:eastAsia="MS PGothic" w:cs="Calibri" w:hint="eastAsia"/>
            <w:noProof/>
            <w:lang w:val="ja-JP"/>
          </w:rPr>
          <w:t>目次</w:t>
        </w:r>
        <w:r w:rsidR="00404360">
          <w:rPr>
            <w:noProof/>
            <w:webHidden/>
          </w:rPr>
          <w:tab/>
        </w:r>
        <w:r w:rsidR="00404360">
          <w:rPr>
            <w:noProof/>
            <w:webHidden/>
          </w:rPr>
          <w:fldChar w:fldCharType="begin"/>
        </w:r>
        <w:r w:rsidR="00404360">
          <w:rPr>
            <w:noProof/>
            <w:webHidden/>
          </w:rPr>
          <w:instrText xml:space="preserve"> PAGEREF _Toc441659636 \h </w:instrText>
        </w:r>
        <w:r w:rsidR="00404360">
          <w:rPr>
            <w:noProof/>
            <w:webHidden/>
          </w:rPr>
        </w:r>
        <w:r w:rsidR="00404360">
          <w:rPr>
            <w:noProof/>
            <w:webHidden/>
          </w:rPr>
          <w:fldChar w:fldCharType="separate"/>
        </w:r>
        <w:r w:rsidR="00404360">
          <w:rPr>
            <w:noProof/>
            <w:webHidden/>
          </w:rPr>
          <w:t>2</w:t>
        </w:r>
        <w:r w:rsidR="00404360">
          <w:rPr>
            <w:noProof/>
            <w:webHidden/>
          </w:rPr>
          <w:fldChar w:fldCharType="end"/>
        </w:r>
      </w:hyperlink>
    </w:p>
    <w:p w:rsidR="00404360" w:rsidRDefault="004715B9">
      <w:pPr>
        <w:pStyle w:val="TOC1"/>
        <w:tabs>
          <w:tab w:val="right" w:leader="dot" w:pos="5030"/>
        </w:tabs>
        <w:rPr>
          <w:rFonts w:asciiTheme="minorHAnsi" w:eastAsiaTheme="minorEastAsia" w:hAnsiTheme="minorHAnsi" w:cstheme="minorBidi"/>
          <w:b w:val="0"/>
          <w:caps w:val="0"/>
          <w:noProof/>
          <w:sz w:val="22"/>
          <w:lang w:eastAsia="zh-CN"/>
        </w:rPr>
      </w:pPr>
      <w:hyperlink w:anchor="_Toc441659637" w:history="1">
        <w:r w:rsidR="00404360" w:rsidRPr="00F941DE">
          <w:rPr>
            <w:rStyle w:val="Hyperlink"/>
            <w:rFonts w:eastAsia="MS PGothic" w:cs="Calibri" w:hint="eastAsia"/>
            <w:noProof/>
            <w:lang w:val="ja-JP"/>
          </w:rPr>
          <w:t>はじめに</w:t>
        </w:r>
        <w:r w:rsidR="00404360">
          <w:rPr>
            <w:noProof/>
            <w:webHidden/>
          </w:rPr>
          <w:tab/>
        </w:r>
        <w:r w:rsidR="00404360">
          <w:rPr>
            <w:noProof/>
            <w:webHidden/>
          </w:rPr>
          <w:fldChar w:fldCharType="begin"/>
        </w:r>
        <w:r w:rsidR="00404360">
          <w:rPr>
            <w:noProof/>
            <w:webHidden/>
          </w:rPr>
          <w:instrText xml:space="preserve"> PAGEREF _Toc441659637 \h </w:instrText>
        </w:r>
        <w:r w:rsidR="00404360">
          <w:rPr>
            <w:noProof/>
            <w:webHidden/>
          </w:rPr>
        </w:r>
        <w:r w:rsidR="00404360">
          <w:rPr>
            <w:noProof/>
            <w:webHidden/>
          </w:rPr>
          <w:fldChar w:fldCharType="separate"/>
        </w:r>
        <w:r w:rsidR="00404360">
          <w:rPr>
            <w:noProof/>
            <w:webHidden/>
          </w:rPr>
          <w:t>3</w:t>
        </w:r>
        <w:r w:rsidR="00404360">
          <w:rPr>
            <w:noProof/>
            <w:webHidden/>
          </w:rPr>
          <w:fldChar w:fldCharType="end"/>
        </w:r>
      </w:hyperlink>
    </w:p>
    <w:p w:rsidR="00404360" w:rsidRDefault="004715B9">
      <w:pPr>
        <w:pStyle w:val="TOC3"/>
        <w:tabs>
          <w:tab w:val="right" w:leader="dot" w:pos="5030"/>
        </w:tabs>
        <w:rPr>
          <w:rFonts w:asciiTheme="minorHAnsi" w:eastAsiaTheme="minorEastAsia" w:hAnsiTheme="minorHAnsi" w:cstheme="minorBidi"/>
          <w:smallCaps w:val="0"/>
          <w:noProof/>
          <w:sz w:val="22"/>
          <w:lang w:eastAsia="zh-CN"/>
        </w:rPr>
      </w:pPr>
      <w:hyperlink w:anchor="_Toc441659638" w:history="1">
        <w:r w:rsidR="00404360" w:rsidRPr="00F941DE">
          <w:rPr>
            <w:rStyle w:val="Hyperlink"/>
            <w:rFonts w:eastAsia="MS PGothic" w:cs="Calibri" w:hint="eastAsia"/>
            <w:noProof/>
            <w:lang w:val="ja-JP"/>
          </w:rPr>
          <w:t>本書について</w:t>
        </w:r>
        <w:r w:rsidR="00404360">
          <w:rPr>
            <w:noProof/>
            <w:webHidden/>
          </w:rPr>
          <w:tab/>
        </w:r>
        <w:r w:rsidR="00404360">
          <w:rPr>
            <w:noProof/>
            <w:webHidden/>
          </w:rPr>
          <w:fldChar w:fldCharType="begin"/>
        </w:r>
        <w:r w:rsidR="00404360">
          <w:rPr>
            <w:noProof/>
            <w:webHidden/>
          </w:rPr>
          <w:instrText xml:space="preserve"> PAGEREF _Toc441659638 \h </w:instrText>
        </w:r>
        <w:r w:rsidR="00404360">
          <w:rPr>
            <w:noProof/>
            <w:webHidden/>
          </w:rPr>
        </w:r>
        <w:r w:rsidR="00404360">
          <w:rPr>
            <w:noProof/>
            <w:webHidden/>
          </w:rPr>
          <w:fldChar w:fldCharType="separate"/>
        </w:r>
        <w:r w:rsidR="00404360">
          <w:rPr>
            <w:noProof/>
            <w:webHidden/>
          </w:rPr>
          <w:t>3</w:t>
        </w:r>
        <w:r w:rsidR="00404360">
          <w:rPr>
            <w:noProof/>
            <w:webHidden/>
          </w:rPr>
          <w:fldChar w:fldCharType="end"/>
        </w:r>
      </w:hyperlink>
    </w:p>
    <w:p w:rsidR="00404360" w:rsidRDefault="004715B9">
      <w:pPr>
        <w:pStyle w:val="TOC3"/>
        <w:tabs>
          <w:tab w:val="right" w:leader="dot" w:pos="5030"/>
        </w:tabs>
        <w:rPr>
          <w:rFonts w:asciiTheme="minorHAnsi" w:eastAsiaTheme="minorEastAsia" w:hAnsiTheme="minorHAnsi" w:cstheme="minorBidi"/>
          <w:smallCaps w:val="0"/>
          <w:noProof/>
          <w:sz w:val="22"/>
          <w:lang w:eastAsia="zh-CN"/>
        </w:rPr>
      </w:pPr>
      <w:hyperlink w:anchor="_Toc441659639" w:history="1">
        <w:r w:rsidR="00404360" w:rsidRPr="00F941DE">
          <w:rPr>
            <w:rStyle w:val="Hyperlink"/>
            <w:rFonts w:eastAsia="MS PGothic" w:cs="Calibri" w:hint="eastAsia"/>
            <w:noProof/>
            <w:lang w:val="ja-JP"/>
          </w:rPr>
          <w:t>本書の以前のバージョン</w:t>
        </w:r>
        <w:r w:rsidR="00404360">
          <w:rPr>
            <w:noProof/>
            <w:webHidden/>
          </w:rPr>
          <w:tab/>
        </w:r>
        <w:r w:rsidR="00404360">
          <w:rPr>
            <w:noProof/>
            <w:webHidden/>
          </w:rPr>
          <w:fldChar w:fldCharType="begin"/>
        </w:r>
        <w:r w:rsidR="00404360">
          <w:rPr>
            <w:noProof/>
            <w:webHidden/>
          </w:rPr>
          <w:instrText xml:space="preserve"> PAGEREF _Toc441659639 \h </w:instrText>
        </w:r>
        <w:r w:rsidR="00404360">
          <w:rPr>
            <w:noProof/>
            <w:webHidden/>
          </w:rPr>
        </w:r>
        <w:r w:rsidR="00404360">
          <w:rPr>
            <w:noProof/>
            <w:webHidden/>
          </w:rPr>
          <w:fldChar w:fldCharType="separate"/>
        </w:r>
        <w:r w:rsidR="00404360">
          <w:rPr>
            <w:noProof/>
            <w:webHidden/>
          </w:rPr>
          <w:t>3</w:t>
        </w:r>
        <w:r w:rsidR="00404360">
          <w:rPr>
            <w:noProof/>
            <w:webHidden/>
          </w:rPr>
          <w:fldChar w:fldCharType="end"/>
        </w:r>
      </w:hyperlink>
    </w:p>
    <w:p w:rsidR="00404360" w:rsidRDefault="004715B9">
      <w:pPr>
        <w:pStyle w:val="TOC3"/>
        <w:tabs>
          <w:tab w:val="right" w:leader="dot" w:pos="5030"/>
        </w:tabs>
        <w:rPr>
          <w:rFonts w:asciiTheme="minorHAnsi" w:eastAsiaTheme="minorEastAsia" w:hAnsiTheme="minorHAnsi" w:cstheme="minorBidi"/>
          <w:smallCaps w:val="0"/>
          <w:noProof/>
          <w:sz w:val="22"/>
          <w:lang w:eastAsia="zh-CN"/>
        </w:rPr>
      </w:pPr>
      <w:hyperlink w:anchor="_Toc441659640" w:history="1">
        <w:r w:rsidR="00404360" w:rsidRPr="00F941DE">
          <w:rPr>
            <w:rStyle w:val="Hyperlink"/>
            <w:rFonts w:eastAsia="MS PGothic" w:cs="Calibri" w:hint="eastAsia"/>
            <w:noProof/>
            <w:lang w:val="ja-JP"/>
          </w:rPr>
          <w:t>本書の説明および変更事項の概要</w:t>
        </w:r>
        <w:r w:rsidR="00404360">
          <w:rPr>
            <w:noProof/>
            <w:webHidden/>
          </w:rPr>
          <w:tab/>
        </w:r>
        <w:r w:rsidR="00404360">
          <w:rPr>
            <w:noProof/>
            <w:webHidden/>
          </w:rPr>
          <w:fldChar w:fldCharType="begin"/>
        </w:r>
        <w:r w:rsidR="00404360">
          <w:rPr>
            <w:noProof/>
            <w:webHidden/>
          </w:rPr>
          <w:instrText xml:space="preserve"> PAGEREF _Toc441659640 \h </w:instrText>
        </w:r>
        <w:r w:rsidR="00404360">
          <w:rPr>
            <w:noProof/>
            <w:webHidden/>
          </w:rPr>
        </w:r>
        <w:r w:rsidR="00404360">
          <w:rPr>
            <w:noProof/>
            <w:webHidden/>
          </w:rPr>
          <w:fldChar w:fldCharType="separate"/>
        </w:r>
        <w:r w:rsidR="00404360">
          <w:rPr>
            <w:noProof/>
            <w:webHidden/>
          </w:rPr>
          <w:t>3</w:t>
        </w:r>
        <w:r w:rsidR="00404360">
          <w:rPr>
            <w:noProof/>
            <w:webHidden/>
          </w:rPr>
          <w:fldChar w:fldCharType="end"/>
        </w:r>
      </w:hyperlink>
    </w:p>
    <w:p w:rsidR="00404360" w:rsidRDefault="004715B9">
      <w:pPr>
        <w:pStyle w:val="TOC1"/>
        <w:tabs>
          <w:tab w:val="right" w:leader="dot" w:pos="5030"/>
        </w:tabs>
        <w:rPr>
          <w:rFonts w:asciiTheme="minorHAnsi" w:eastAsiaTheme="minorEastAsia" w:hAnsiTheme="minorHAnsi" w:cstheme="minorBidi"/>
          <w:b w:val="0"/>
          <w:caps w:val="0"/>
          <w:noProof/>
          <w:sz w:val="22"/>
          <w:lang w:eastAsia="zh-CN"/>
        </w:rPr>
      </w:pPr>
      <w:hyperlink w:anchor="_Toc441659641" w:history="1">
        <w:r w:rsidR="00404360" w:rsidRPr="00F941DE">
          <w:rPr>
            <w:rStyle w:val="Hyperlink"/>
            <w:rFonts w:eastAsia="MS PGothic" w:cs="Calibri" w:hint="eastAsia"/>
            <w:noProof/>
            <w:lang w:val="ja-JP"/>
          </w:rPr>
          <w:t>一般条件</w:t>
        </w:r>
        <w:r w:rsidR="00404360">
          <w:rPr>
            <w:noProof/>
            <w:webHidden/>
          </w:rPr>
          <w:tab/>
        </w:r>
        <w:r w:rsidR="00404360">
          <w:rPr>
            <w:noProof/>
            <w:webHidden/>
          </w:rPr>
          <w:fldChar w:fldCharType="begin"/>
        </w:r>
        <w:r w:rsidR="00404360">
          <w:rPr>
            <w:noProof/>
            <w:webHidden/>
          </w:rPr>
          <w:instrText xml:space="preserve"> PAGEREF _Toc441659641 \h </w:instrText>
        </w:r>
        <w:r w:rsidR="00404360">
          <w:rPr>
            <w:noProof/>
            <w:webHidden/>
          </w:rPr>
        </w:r>
        <w:r w:rsidR="00404360">
          <w:rPr>
            <w:noProof/>
            <w:webHidden/>
          </w:rPr>
          <w:fldChar w:fldCharType="separate"/>
        </w:r>
        <w:r w:rsidR="00404360">
          <w:rPr>
            <w:noProof/>
            <w:webHidden/>
          </w:rPr>
          <w:t>4</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642" w:history="1">
        <w:r w:rsidR="00404360" w:rsidRPr="00F941DE">
          <w:rPr>
            <w:rStyle w:val="Hyperlink"/>
            <w:rFonts w:ascii="Calibri Light" w:hAnsi="Calibri Light" w:cstheme="majorHAnsi" w:hint="eastAsia"/>
            <w:noProof/>
            <w:lang w:val="ja-JP"/>
          </w:rPr>
          <w:t>定義</w:t>
        </w:r>
        <w:r w:rsidR="00404360">
          <w:rPr>
            <w:noProof/>
            <w:webHidden/>
          </w:rPr>
          <w:tab/>
        </w:r>
        <w:r w:rsidR="00404360">
          <w:rPr>
            <w:noProof/>
            <w:webHidden/>
          </w:rPr>
          <w:fldChar w:fldCharType="begin"/>
        </w:r>
        <w:r w:rsidR="00404360">
          <w:rPr>
            <w:noProof/>
            <w:webHidden/>
          </w:rPr>
          <w:instrText xml:space="preserve"> PAGEREF _Toc441659642 \h </w:instrText>
        </w:r>
        <w:r w:rsidR="00404360">
          <w:rPr>
            <w:noProof/>
            <w:webHidden/>
          </w:rPr>
        </w:r>
        <w:r w:rsidR="00404360">
          <w:rPr>
            <w:noProof/>
            <w:webHidden/>
          </w:rPr>
          <w:fldChar w:fldCharType="separate"/>
        </w:r>
        <w:r w:rsidR="00404360">
          <w:rPr>
            <w:noProof/>
            <w:webHidden/>
          </w:rPr>
          <w:t>4</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643" w:history="1">
        <w:r w:rsidR="00404360" w:rsidRPr="00F941DE">
          <w:rPr>
            <w:rStyle w:val="Hyperlink"/>
            <w:rFonts w:ascii="Calibri Light" w:hAnsi="Calibri Light" w:cstheme="majorHAnsi" w:hint="eastAsia"/>
            <w:noProof/>
            <w:lang w:val="ja-JP"/>
          </w:rPr>
          <w:t>条件</w:t>
        </w:r>
        <w:r w:rsidR="00404360">
          <w:rPr>
            <w:noProof/>
            <w:webHidden/>
          </w:rPr>
          <w:tab/>
        </w:r>
        <w:r w:rsidR="00404360">
          <w:rPr>
            <w:noProof/>
            <w:webHidden/>
          </w:rPr>
          <w:fldChar w:fldCharType="begin"/>
        </w:r>
        <w:r w:rsidR="00404360">
          <w:rPr>
            <w:noProof/>
            <w:webHidden/>
          </w:rPr>
          <w:instrText xml:space="preserve"> PAGEREF _Toc441659643 \h </w:instrText>
        </w:r>
        <w:r w:rsidR="00404360">
          <w:rPr>
            <w:noProof/>
            <w:webHidden/>
          </w:rPr>
        </w:r>
        <w:r w:rsidR="00404360">
          <w:rPr>
            <w:noProof/>
            <w:webHidden/>
          </w:rPr>
          <w:fldChar w:fldCharType="separate"/>
        </w:r>
        <w:r w:rsidR="00404360">
          <w:rPr>
            <w:noProof/>
            <w:webHidden/>
          </w:rPr>
          <w:t>4</w:t>
        </w:r>
        <w:r w:rsidR="00404360">
          <w:rPr>
            <w:noProof/>
            <w:webHidden/>
          </w:rPr>
          <w:fldChar w:fldCharType="end"/>
        </w:r>
      </w:hyperlink>
    </w:p>
    <w:p w:rsidR="00404360" w:rsidRDefault="004715B9">
      <w:pPr>
        <w:pStyle w:val="TOC1"/>
        <w:tabs>
          <w:tab w:val="right" w:leader="dot" w:pos="5030"/>
        </w:tabs>
        <w:rPr>
          <w:rFonts w:asciiTheme="minorHAnsi" w:eastAsiaTheme="minorEastAsia" w:hAnsiTheme="minorHAnsi" w:cstheme="minorBidi"/>
          <w:b w:val="0"/>
          <w:caps w:val="0"/>
          <w:noProof/>
          <w:sz w:val="22"/>
          <w:lang w:eastAsia="zh-CN"/>
        </w:rPr>
      </w:pPr>
      <w:hyperlink w:anchor="_Toc441659644" w:history="1">
        <w:r w:rsidR="00404360" w:rsidRPr="00F941DE">
          <w:rPr>
            <w:rStyle w:val="Hyperlink"/>
            <w:rFonts w:eastAsia="MS PGothic" w:cs="Calibri" w:hint="eastAsia"/>
            <w:noProof/>
            <w:lang w:val="ja-JP"/>
          </w:rPr>
          <w:t>サービス固有の条件</w:t>
        </w:r>
        <w:r w:rsidR="00404360">
          <w:rPr>
            <w:noProof/>
            <w:webHidden/>
          </w:rPr>
          <w:tab/>
        </w:r>
        <w:r w:rsidR="00404360">
          <w:rPr>
            <w:noProof/>
            <w:webHidden/>
          </w:rPr>
          <w:fldChar w:fldCharType="begin"/>
        </w:r>
        <w:r w:rsidR="00404360">
          <w:rPr>
            <w:noProof/>
            <w:webHidden/>
          </w:rPr>
          <w:instrText xml:space="preserve"> PAGEREF _Toc441659644 \h </w:instrText>
        </w:r>
        <w:r w:rsidR="00404360">
          <w:rPr>
            <w:noProof/>
            <w:webHidden/>
          </w:rPr>
        </w:r>
        <w:r w:rsidR="00404360">
          <w:rPr>
            <w:noProof/>
            <w:webHidden/>
          </w:rPr>
          <w:fldChar w:fldCharType="separate"/>
        </w:r>
        <w:r w:rsidR="00404360">
          <w:rPr>
            <w:noProof/>
            <w:webHidden/>
          </w:rPr>
          <w:t>6</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645" w:history="1">
        <w:r w:rsidR="00404360" w:rsidRPr="00F941DE">
          <w:rPr>
            <w:rStyle w:val="Hyperlink"/>
            <w:rFonts w:ascii="Calibri Light" w:hAnsi="Calibri Light" w:cstheme="majorHAnsi"/>
            <w:noProof/>
            <w:lang w:val="ja-JP"/>
          </w:rPr>
          <w:t>Microsoft Dynamics</w:t>
        </w:r>
        <w:r w:rsidR="00404360">
          <w:rPr>
            <w:noProof/>
            <w:webHidden/>
          </w:rPr>
          <w:tab/>
        </w:r>
        <w:r w:rsidR="00404360">
          <w:rPr>
            <w:noProof/>
            <w:webHidden/>
          </w:rPr>
          <w:fldChar w:fldCharType="begin"/>
        </w:r>
        <w:r w:rsidR="00404360">
          <w:rPr>
            <w:noProof/>
            <w:webHidden/>
          </w:rPr>
          <w:instrText xml:space="preserve"> PAGEREF _Toc441659645 \h </w:instrText>
        </w:r>
        <w:r w:rsidR="00404360">
          <w:rPr>
            <w:noProof/>
            <w:webHidden/>
          </w:rPr>
        </w:r>
        <w:r w:rsidR="00404360">
          <w:rPr>
            <w:noProof/>
            <w:webHidden/>
          </w:rPr>
          <w:fldChar w:fldCharType="separate"/>
        </w:r>
        <w:r w:rsidR="00404360">
          <w:rPr>
            <w:noProof/>
            <w:webHidden/>
          </w:rPr>
          <w:t>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46" w:history="1">
        <w:r w:rsidR="00404360" w:rsidRPr="00F941DE">
          <w:rPr>
            <w:rStyle w:val="Hyperlink"/>
            <w:rFonts w:eastAsia="MS PGothic" w:cstheme="majorBidi"/>
            <w:noProof/>
          </w:rPr>
          <w:t>Microsoft Dynamics AX</w:t>
        </w:r>
        <w:r w:rsidR="00404360">
          <w:rPr>
            <w:noProof/>
            <w:webHidden/>
          </w:rPr>
          <w:tab/>
        </w:r>
        <w:r w:rsidR="00404360">
          <w:rPr>
            <w:noProof/>
            <w:webHidden/>
          </w:rPr>
          <w:fldChar w:fldCharType="begin"/>
        </w:r>
        <w:r w:rsidR="00404360">
          <w:rPr>
            <w:noProof/>
            <w:webHidden/>
          </w:rPr>
          <w:instrText xml:space="preserve"> PAGEREF _Toc441659646 \h </w:instrText>
        </w:r>
        <w:r w:rsidR="00404360">
          <w:rPr>
            <w:noProof/>
            <w:webHidden/>
          </w:rPr>
        </w:r>
        <w:r w:rsidR="00404360">
          <w:rPr>
            <w:noProof/>
            <w:webHidden/>
          </w:rPr>
          <w:fldChar w:fldCharType="separate"/>
        </w:r>
        <w:r w:rsidR="00404360">
          <w:rPr>
            <w:noProof/>
            <w:webHidden/>
          </w:rPr>
          <w:t>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47" w:history="1">
        <w:r w:rsidR="00404360" w:rsidRPr="00F941DE">
          <w:rPr>
            <w:rStyle w:val="Hyperlink"/>
            <w:rFonts w:eastAsia="MS PGothic" w:cstheme="majorBidi"/>
            <w:noProof/>
          </w:rPr>
          <w:t>Microsoft Dynamics CRM</w:t>
        </w:r>
        <w:r w:rsidR="00404360">
          <w:rPr>
            <w:noProof/>
            <w:webHidden/>
          </w:rPr>
          <w:tab/>
        </w:r>
        <w:r w:rsidR="00404360">
          <w:rPr>
            <w:noProof/>
            <w:webHidden/>
          </w:rPr>
          <w:fldChar w:fldCharType="begin"/>
        </w:r>
        <w:r w:rsidR="00404360">
          <w:rPr>
            <w:noProof/>
            <w:webHidden/>
          </w:rPr>
          <w:instrText xml:space="preserve"> PAGEREF _Toc441659647 \h </w:instrText>
        </w:r>
        <w:r w:rsidR="00404360">
          <w:rPr>
            <w:noProof/>
            <w:webHidden/>
          </w:rPr>
        </w:r>
        <w:r w:rsidR="00404360">
          <w:rPr>
            <w:noProof/>
            <w:webHidden/>
          </w:rPr>
          <w:fldChar w:fldCharType="separate"/>
        </w:r>
        <w:r w:rsidR="00404360">
          <w:rPr>
            <w:noProof/>
            <w:webHidden/>
          </w:rPr>
          <w:t>6</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648" w:history="1">
        <w:r w:rsidR="00404360" w:rsidRPr="00F941DE">
          <w:rPr>
            <w:rStyle w:val="Hyperlink"/>
            <w:rFonts w:ascii="Calibri Light" w:hAnsi="Calibri Light" w:cstheme="majorHAnsi"/>
            <w:noProof/>
          </w:rPr>
          <w:t xml:space="preserve">Office 365 </w:t>
        </w:r>
        <w:r w:rsidR="00404360" w:rsidRPr="00F941DE">
          <w:rPr>
            <w:rStyle w:val="Hyperlink"/>
            <w:rFonts w:ascii="Calibri Light" w:hAnsi="Calibri Light" w:cstheme="majorHAnsi" w:hint="eastAsia"/>
            <w:noProof/>
            <w:lang w:val="ja-JP"/>
          </w:rPr>
          <w:t>サービス</w:t>
        </w:r>
        <w:r w:rsidR="00404360">
          <w:rPr>
            <w:noProof/>
            <w:webHidden/>
          </w:rPr>
          <w:tab/>
        </w:r>
        <w:r w:rsidR="00404360">
          <w:rPr>
            <w:noProof/>
            <w:webHidden/>
          </w:rPr>
          <w:fldChar w:fldCharType="begin"/>
        </w:r>
        <w:r w:rsidR="00404360">
          <w:rPr>
            <w:noProof/>
            <w:webHidden/>
          </w:rPr>
          <w:instrText xml:space="preserve"> PAGEREF _Toc441659648 \h </w:instrText>
        </w:r>
        <w:r w:rsidR="00404360">
          <w:rPr>
            <w:noProof/>
            <w:webHidden/>
          </w:rPr>
        </w:r>
        <w:r w:rsidR="00404360">
          <w:rPr>
            <w:noProof/>
            <w:webHidden/>
          </w:rPr>
          <w:fldChar w:fldCharType="separate"/>
        </w:r>
        <w:r w:rsidR="00404360">
          <w:rPr>
            <w:noProof/>
            <w:webHidden/>
          </w:rPr>
          <w:t>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49" w:history="1">
        <w:r w:rsidR="00404360" w:rsidRPr="00F941DE">
          <w:rPr>
            <w:rStyle w:val="Hyperlink"/>
            <w:rFonts w:eastAsia="MS PGothic" w:cstheme="majorBidi"/>
            <w:noProof/>
          </w:rPr>
          <w:t>Duet Enterprise Online</w:t>
        </w:r>
        <w:r w:rsidR="00404360">
          <w:rPr>
            <w:noProof/>
            <w:webHidden/>
          </w:rPr>
          <w:tab/>
        </w:r>
        <w:r w:rsidR="00404360">
          <w:rPr>
            <w:noProof/>
            <w:webHidden/>
          </w:rPr>
          <w:fldChar w:fldCharType="begin"/>
        </w:r>
        <w:r w:rsidR="00404360">
          <w:rPr>
            <w:noProof/>
            <w:webHidden/>
          </w:rPr>
          <w:instrText xml:space="preserve"> PAGEREF _Toc441659649 \h </w:instrText>
        </w:r>
        <w:r w:rsidR="00404360">
          <w:rPr>
            <w:noProof/>
            <w:webHidden/>
          </w:rPr>
        </w:r>
        <w:r w:rsidR="00404360">
          <w:rPr>
            <w:noProof/>
            <w:webHidden/>
          </w:rPr>
          <w:fldChar w:fldCharType="separate"/>
        </w:r>
        <w:r w:rsidR="00404360">
          <w:rPr>
            <w:noProof/>
            <w:webHidden/>
          </w:rPr>
          <w:t>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0" w:history="1">
        <w:r w:rsidR="00404360" w:rsidRPr="00F941DE">
          <w:rPr>
            <w:rStyle w:val="Hyperlink"/>
            <w:rFonts w:eastAsia="MS PGothic" w:cstheme="majorBidi"/>
            <w:noProof/>
          </w:rPr>
          <w:t>Exchange Online</w:t>
        </w:r>
        <w:r w:rsidR="00404360">
          <w:rPr>
            <w:noProof/>
            <w:webHidden/>
          </w:rPr>
          <w:tab/>
        </w:r>
        <w:r w:rsidR="00404360">
          <w:rPr>
            <w:noProof/>
            <w:webHidden/>
          </w:rPr>
          <w:fldChar w:fldCharType="begin"/>
        </w:r>
        <w:r w:rsidR="00404360">
          <w:rPr>
            <w:noProof/>
            <w:webHidden/>
          </w:rPr>
          <w:instrText xml:space="preserve"> PAGEREF _Toc441659650 \h </w:instrText>
        </w:r>
        <w:r w:rsidR="00404360">
          <w:rPr>
            <w:noProof/>
            <w:webHidden/>
          </w:rPr>
        </w:r>
        <w:r w:rsidR="00404360">
          <w:rPr>
            <w:noProof/>
            <w:webHidden/>
          </w:rPr>
          <w:fldChar w:fldCharType="separate"/>
        </w:r>
        <w:r w:rsidR="00404360">
          <w:rPr>
            <w:noProof/>
            <w:webHidden/>
          </w:rPr>
          <w:t>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1" w:history="1">
        <w:r w:rsidR="00404360" w:rsidRPr="00F941DE">
          <w:rPr>
            <w:rStyle w:val="Hyperlink"/>
            <w:noProof/>
          </w:rPr>
          <w:t>Exchange Online Archiving</w:t>
        </w:r>
        <w:r w:rsidR="00404360">
          <w:rPr>
            <w:noProof/>
            <w:webHidden/>
          </w:rPr>
          <w:tab/>
        </w:r>
        <w:r w:rsidR="00404360">
          <w:rPr>
            <w:noProof/>
            <w:webHidden/>
          </w:rPr>
          <w:fldChar w:fldCharType="begin"/>
        </w:r>
        <w:r w:rsidR="00404360">
          <w:rPr>
            <w:noProof/>
            <w:webHidden/>
          </w:rPr>
          <w:instrText xml:space="preserve"> PAGEREF _Toc441659651 \h </w:instrText>
        </w:r>
        <w:r w:rsidR="00404360">
          <w:rPr>
            <w:noProof/>
            <w:webHidden/>
          </w:rPr>
        </w:r>
        <w:r w:rsidR="00404360">
          <w:rPr>
            <w:noProof/>
            <w:webHidden/>
          </w:rPr>
          <w:fldChar w:fldCharType="separate"/>
        </w:r>
        <w:r w:rsidR="00404360">
          <w:rPr>
            <w:noProof/>
            <w:webHidden/>
          </w:rPr>
          <w:t>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2" w:history="1">
        <w:r w:rsidR="00404360" w:rsidRPr="00F941DE">
          <w:rPr>
            <w:rStyle w:val="Hyperlink"/>
            <w:noProof/>
          </w:rPr>
          <w:t>Exchange Online Protection</w:t>
        </w:r>
        <w:r w:rsidR="00404360">
          <w:rPr>
            <w:noProof/>
            <w:webHidden/>
          </w:rPr>
          <w:tab/>
        </w:r>
        <w:r w:rsidR="00404360">
          <w:rPr>
            <w:noProof/>
            <w:webHidden/>
          </w:rPr>
          <w:fldChar w:fldCharType="begin"/>
        </w:r>
        <w:r w:rsidR="00404360">
          <w:rPr>
            <w:noProof/>
            <w:webHidden/>
          </w:rPr>
          <w:instrText xml:space="preserve"> PAGEREF _Toc441659652 \h </w:instrText>
        </w:r>
        <w:r w:rsidR="00404360">
          <w:rPr>
            <w:noProof/>
            <w:webHidden/>
          </w:rPr>
        </w:r>
        <w:r w:rsidR="00404360">
          <w:rPr>
            <w:noProof/>
            <w:webHidden/>
          </w:rPr>
          <w:fldChar w:fldCharType="separate"/>
        </w:r>
        <w:r w:rsidR="00404360">
          <w:rPr>
            <w:noProof/>
            <w:webHidden/>
          </w:rPr>
          <w:t>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3" w:history="1">
        <w:r w:rsidR="00404360" w:rsidRPr="00F941DE">
          <w:rPr>
            <w:rStyle w:val="Hyperlink"/>
            <w:rFonts w:eastAsia="MS PGothic" w:cstheme="majorBidi"/>
            <w:noProof/>
          </w:rPr>
          <w:t>Office 365 Business</w:t>
        </w:r>
        <w:r w:rsidR="00404360">
          <w:rPr>
            <w:noProof/>
            <w:webHidden/>
          </w:rPr>
          <w:tab/>
        </w:r>
        <w:r w:rsidR="00404360">
          <w:rPr>
            <w:noProof/>
            <w:webHidden/>
          </w:rPr>
          <w:fldChar w:fldCharType="begin"/>
        </w:r>
        <w:r w:rsidR="00404360">
          <w:rPr>
            <w:noProof/>
            <w:webHidden/>
          </w:rPr>
          <w:instrText xml:space="preserve"> PAGEREF _Toc441659653 \h </w:instrText>
        </w:r>
        <w:r w:rsidR="00404360">
          <w:rPr>
            <w:noProof/>
            <w:webHidden/>
          </w:rPr>
        </w:r>
        <w:r w:rsidR="00404360">
          <w:rPr>
            <w:noProof/>
            <w:webHidden/>
          </w:rPr>
          <w:fldChar w:fldCharType="separate"/>
        </w:r>
        <w:r w:rsidR="00404360">
          <w:rPr>
            <w:noProof/>
            <w:webHidden/>
          </w:rPr>
          <w:t>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4" w:history="1">
        <w:r w:rsidR="00404360" w:rsidRPr="00F941DE">
          <w:rPr>
            <w:rStyle w:val="Hyperlink"/>
            <w:rFonts w:eastAsia="MS PGothic" w:cstheme="majorBidi"/>
            <w:noProof/>
          </w:rPr>
          <w:t>Office 365 Customer Lockbox</w:t>
        </w:r>
        <w:r w:rsidR="00404360">
          <w:rPr>
            <w:noProof/>
            <w:webHidden/>
          </w:rPr>
          <w:tab/>
        </w:r>
        <w:r w:rsidR="00404360">
          <w:rPr>
            <w:noProof/>
            <w:webHidden/>
          </w:rPr>
          <w:fldChar w:fldCharType="begin"/>
        </w:r>
        <w:r w:rsidR="00404360">
          <w:rPr>
            <w:noProof/>
            <w:webHidden/>
          </w:rPr>
          <w:instrText xml:space="preserve"> PAGEREF _Toc441659654 \h </w:instrText>
        </w:r>
        <w:r w:rsidR="00404360">
          <w:rPr>
            <w:noProof/>
            <w:webHidden/>
          </w:rPr>
        </w:r>
        <w:r w:rsidR="00404360">
          <w:rPr>
            <w:noProof/>
            <w:webHidden/>
          </w:rPr>
          <w:fldChar w:fldCharType="separate"/>
        </w:r>
        <w:r w:rsidR="00404360">
          <w:rPr>
            <w:noProof/>
            <w:webHidden/>
          </w:rPr>
          <w:t>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5" w:history="1">
        <w:r w:rsidR="00404360" w:rsidRPr="00F941DE">
          <w:rPr>
            <w:rStyle w:val="Hyperlink"/>
            <w:rFonts w:eastAsia="MS PGothic" w:cstheme="majorBidi"/>
            <w:noProof/>
          </w:rPr>
          <w:t>Office 365 ProPlus</w:t>
        </w:r>
        <w:r w:rsidR="00404360">
          <w:rPr>
            <w:noProof/>
            <w:webHidden/>
          </w:rPr>
          <w:tab/>
        </w:r>
        <w:r w:rsidR="00404360">
          <w:rPr>
            <w:noProof/>
            <w:webHidden/>
          </w:rPr>
          <w:fldChar w:fldCharType="begin"/>
        </w:r>
        <w:r w:rsidR="00404360">
          <w:rPr>
            <w:noProof/>
            <w:webHidden/>
          </w:rPr>
          <w:instrText xml:space="preserve"> PAGEREF _Toc441659655 \h </w:instrText>
        </w:r>
        <w:r w:rsidR="00404360">
          <w:rPr>
            <w:noProof/>
            <w:webHidden/>
          </w:rPr>
        </w:r>
        <w:r w:rsidR="00404360">
          <w:rPr>
            <w:noProof/>
            <w:webHidden/>
          </w:rPr>
          <w:fldChar w:fldCharType="separate"/>
        </w:r>
        <w:r w:rsidR="00404360">
          <w:rPr>
            <w:noProof/>
            <w:webHidden/>
          </w:rPr>
          <w:t>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6" w:history="1">
        <w:r w:rsidR="00404360" w:rsidRPr="00F941DE">
          <w:rPr>
            <w:rStyle w:val="Hyperlink"/>
            <w:rFonts w:eastAsia="MS PGothic" w:cstheme="majorBidi"/>
            <w:noProof/>
          </w:rPr>
          <w:t>Office Online</w:t>
        </w:r>
        <w:r w:rsidR="00404360">
          <w:rPr>
            <w:noProof/>
            <w:webHidden/>
          </w:rPr>
          <w:tab/>
        </w:r>
        <w:r w:rsidR="00404360">
          <w:rPr>
            <w:noProof/>
            <w:webHidden/>
          </w:rPr>
          <w:fldChar w:fldCharType="begin"/>
        </w:r>
        <w:r w:rsidR="00404360">
          <w:rPr>
            <w:noProof/>
            <w:webHidden/>
          </w:rPr>
          <w:instrText xml:space="preserve"> PAGEREF _Toc441659656 \h </w:instrText>
        </w:r>
        <w:r w:rsidR="00404360">
          <w:rPr>
            <w:noProof/>
            <w:webHidden/>
          </w:rPr>
        </w:r>
        <w:r w:rsidR="00404360">
          <w:rPr>
            <w:noProof/>
            <w:webHidden/>
          </w:rPr>
          <w:fldChar w:fldCharType="separate"/>
        </w:r>
        <w:r w:rsidR="00404360">
          <w:rPr>
            <w:noProof/>
            <w:webHidden/>
          </w:rPr>
          <w:t>10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7" w:history="1">
        <w:r w:rsidR="00404360" w:rsidRPr="00F941DE">
          <w:rPr>
            <w:rStyle w:val="Hyperlink"/>
            <w:rFonts w:eastAsia="MS PGothic" w:cstheme="majorBidi"/>
            <w:noProof/>
          </w:rPr>
          <w:t xml:space="preserve">Office 365 </w:t>
        </w:r>
        <w:r w:rsidR="00404360" w:rsidRPr="00F941DE">
          <w:rPr>
            <w:rStyle w:val="Hyperlink"/>
            <w:rFonts w:eastAsia="MS PGothic" w:cstheme="majorBidi" w:hint="eastAsia"/>
            <w:noProof/>
          </w:rPr>
          <w:t>ビデオ</w:t>
        </w:r>
        <w:r w:rsidR="00404360">
          <w:rPr>
            <w:noProof/>
            <w:webHidden/>
          </w:rPr>
          <w:tab/>
        </w:r>
        <w:r w:rsidR="00404360">
          <w:rPr>
            <w:noProof/>
            <w:webHidden/>
          </w:rPr>
          <w:fldChar w:fldCharType="begin"/>
        </w:r>
        <w:r w:rsidR="00404360">
          <w:rPr>
            <w:noProof/>
            <w:webHidden/>
          </w:rPr>
          <w:instrText xml:space="preserve"> PAGEREF _Toc441659657 \h </w:instrText>
        </w:r>
        <w:r w:rsidR="00404360">
          <w:rPr>
            <w:noProof/>
            <w:webHidden/>
          </w:rPr>
        </w:r>
        <w:r w:rsidR="00404360">
          <w:rPr>
            <w:noProof/>
            <w:webHidden/>
          </w:rPr>
          <w:fldChar w:fldCharType="separate"/>
        </w:r>
        <w:r w:rsidR="00404360">
          <w:rPr>
            <w:noProof/>
            <w:webHidden/>
          </w:rPr>
          <w:t>10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8" w:history="1">
        <w:r w:rsidR="00404360" w:rsidRPr="00F941DE">
          <w:rPr>
            <w:rStyle w:val="Hyperlink"/>
            <w:rFonts w:eastAsia="MS PGothic" w:cstheme="majorBidi"/>
            <w:noProof/>
          </w:rPr>
          <w:t>OneDrive for Business</w:t>
        </w:r>
        <w:r w:rsidR="00404360">
          <w:rPr>
            <w:noProof/>
            <w:webHidden/>
          </w:rPr>
          <w:tab/>
        </w:r>
        <w:r w:rsidR="00404360">
          <w:rPr>
            <w:noProof/>
            <w:webHidden/>
          </w:rPr>
          <w:fldChar w:fldCharType="begin"/>
        </w:r>
        <w:r w:rsidR="00404360">
          <w:rPr>
            <w:noProof/>
            <w:webHidden/>
          </w:rPr>
          <w:instrText xml:space="preserve"> PAGEREF _Toc441659658 \h </w:instrText>
        </w:r>
        <w:r w:rsidR="00404360">
          <w:rPr>
            <w:noProof/>
            <w:webHidden/>
          </w:rPr>
        </w:r>
        <w:r w:rsidR="00404360">
          <w:rPr>
            <w:noProof/>
            <w:webHidden/>
          </w:rPr>
          <w:fldChar w:fldCharType="separate"/>
        </w:r>
        <w:r w:rsidR="00404360">
          <w:rPr>
            <w:noProof/>
            <w:webHidden/>
          </w:rPr>
          <w:t>10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59" w:history="1">
        <w:r w:rsidR="00404360" w:rsidRPr="00F941DE">
          <w:rPr>
            <w:rStyle w:val="Hyperlink"/>
            <w:rFonts w:eastAsia="MS PGothic" w:cstheme="majorBidi"/>
            <w:noProof/>
          </w:rPr>
          <w:t>Project Online</w:t>
        </w:r>
        <w:r w:rsidR="00404360">
          <w:rPr>
            <w:noProof/>
            <w:webHidden/>
          </w:rPr>
          <w:tab/>
        </w:r>
        <w:r w:rsidR="00404360">
          <w:rPr>
            <w:noProof/>
            <w:webHidden/>
          </w:rPr>
          <w:fldChar w:fldCharType="begin"/>
        </w:r>
        <w:r w:rsidR="00404360">
          <w:rPr>
            <w:noProof/>
            <w:webHidden/>
          </w:rPr>
          <w:instrText xml:space="preserve"> PAGEREF _Toc441659659 \h </w:instrText>
        </w:r>
        <w:r w:rsidR="00404360">
          <w:rPr>
            <w:noProof/>
            <w:webHidden/>
          </w:rPr>
        </w:r>
        <w:r w:rsidR="00404360">
          <w:rPr>
            <w:noProof/>
            <w:webHidden/>
          </w:rPr>
          <w:fldChar w:fldCharType="separate"/>
        </w:r>
        <w:r w:rsidR="00404360">
          <w:rPr>
            <w:noProof/>
            <w:webHidden/>
          </w:rPr>
          <w:t>11</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0" w:history="1">
        <w:r w:rsidR="00404360" w:rsidRPr="00F941DE">
          <w:rPr>
            <w:rStyle w:val="Hyperlink"/>
            <w:rFonts w:eastAsia="MS PGothic" w:cstheme="majorBidi"/>
            <w:noProof/>
          </w:rPr>
          <w:t>SharePoint Online</w:t>
        </w:r>
        <w:r w:rsidR="00404360">
          <w:rPr>
            <w:noProof/>
            <w:webHidden/>
          </w:rPr>
          <w:tab/>
        </w:r>
        <w:r w:rsidR="00404360">
          <w:rPr>
            <w:noProof/>
            <w:webHidden/>
          </w:rPr>
          <w:fldChar w:fldCharType="begin"/>
        </w:r>
        <w:r w:rsidR="00404360">
          <w:rPr>
            <w:noProof/>
            <w:webHidden/>
          </w:rPr>
          <w:instrText xml:space="preserve"> PAGEREF _Toc441659660 \h </w:instrText>
        </w:r>
        <w:r w:rsidR="00404360">
          <w:rPr>
            <w:noProof/>
            <w:webHidden/>
          </w:rPr>
        </w:r>
        <w:r w:rsidR="00404360">
          <w:rPr>
            <w:noProof/>
            <w:webHidden/>
          </w:rPr>
          <w:fldChar w:fldCharType="separate"/>
        </w:r>
        <w:r w:rsidR="00404360">
          <w:rPr>
            <w:noProof/>
            <w:webHidden/>
          </w:rPr>
          <w:t>11</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1" w:history="1">
        <w:r w:rsidR="00404360" w:rsidRPr="00F941DE">
          <w:rPr>
            <w:rStyle w:val="Hyperlink"/>
            <w:rFonts w:eastAsia="MS PGothic" w:cstheme="majorBidi"/>
            <w:noProof/>
          </w:rPr>
          <w:t>Skype for Business Online</w:t>
        </w:r>
        <w:r w:rsidR="00404360">
          <w:rPr>
            <w:noProof/>
            <w:webHidden/>
          </w:rPr>
          <w:tab/>
        </w:r>
        <w:r w:rsidR="00404360">
          <w:rPr>
            <w:noProof/>
            <w:webHidden/>
          </w:rPr>
          <w:fldChar w:fldCharType="begin"/>
        </w:r>
        <w:r w:rsidR="00404360">
          <w:rPr>
            <w:noProof/>
            <w:webHidden/>
          </w:rPr>
          <w:instrText xml:space="preserve"> PAGEREF _Toc441659661 \h </w:instrText>
        </w:r>
        <w:r w:rsidR="00404360">
          <w:rPr>
            <w:noProof/>
            <w:webHidden/>
          </w:rPr>
        </w:r>
        <w:r w:rsidR="00404360">
          <w:rPr>
            <w:noProof/>
            <w:webHidden/>
          </w:rPr>
          <w:fldChar w:fldCharType="separate"/>
        </w:r>
        <w:r w:rsidR="00404360">
          <w:rPr>
            <w:noProof/>
            <w:webHidden/>
          </w:rPr>
          <w:t>12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2" w:history="1">
        <w:r w:rsidR="00404360" w:rsidRPr="00F941DE">
          <w:rPr>
            <w:rStyle w:val="Hyperlink"/>
            <w:rFonts w:eastAsia="MS PGothic" w:cstheme="majorBidi"/>
            <w:noProof/>
          </w:rPr>
          <w:t xml:space="preserve">Skype for Business Online – PSTN </w:t>
        </w:r>
        <w:r w:rsidR="00404360" w:rsidRPr="00F941DE">
          <w:rPr>
            <w:rStyle w:val="Hyperlink"/>
            <w:rFonts w:eastAsia="MS PGothic" w:cstheme="majorBidi" w:hint="eastAsia"/>
            <w:noProof/>
          </w:rPr>
          <w:t>通話および</w:t>
        </w:r>
        <w:r w:rsidR="00404360" w:rsidRPr="00F941DE">
          <w:rPr>
            <w:rStyle w:val="Hyperlink"/>
            <w:rFonts w:eastAsia="MS PGothic" w:cstheme="majorBidi"/>
            <w:noProof/>
          </w:rPr>
          <w:t xml:space="preserve"> PSTN </w:t>
        </w:r>
        <w:r w:rsidR="00404360" w:rsidRPr="00F941DE">
          <w:rPr>
            <w:rStyle w:val="Hyperlink"/>
            <w:rFonts w:eastAsia="MS PGothic" w:cstheme="majorBidi" w:hint="eastAsia"/>
            <w:noProof/>
          </w:rPr>
          <w:t>会議</w:t>
        </w:r>
        <w:r w:rsidR="00404360">
          <w:rPr>
            <w:noProof/>
            <w:webHidden/>
          </w:rPr>
          <w:tab/>
        </w:r>
        <w:r w:rsidR="00404360">
          <w:rPr>
            <w:noProof/>
            <w:webHidden/>
          </w:rPr>
          <w:fldChar w:fldCharType="begin"/>
        </w:r>
        <w:r w:rsidR="00404360">
          <w:rPr>
            <w:noProof/>
            <w:webHidden/>
          </w:rPr>
          <w:instrText xml:space="preserve"> PAGEREF _Toc441659662 \h </w:instrText>
        </w:r>
        <w:r w:rsidR="00404360">
          <w:rPr>
            <w:noProof/>
            <w:webHidden/>
          </w:rPr>
        </w:r>
        <w:r w:rsidR="00404360">
          <w:rPr>
            <w:noProof/>
            <w:webHidden/>
          </w:rPr>
          <w:fldChar w:fldCharType="separate"/>
        </w:r>
        <w:r w:rsidR="00404360">
          <w:rPr>
            <w:noProof/>
            <w:webHidden/>
          </w:rPr>
          <w:t>12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3" w:history="1">
        <w:r w:rsidR="00404360" w:rsidRPr="00F941DE">
          <w:rPr>
            <w:rStyle w:val="Hyperlink"/>
            <w:rFonts w:eastAsia="MS PGothic" w:cstheme="majorBidi"/>
            <w:noProof/>
          </w:rPr>
          <w:t>Skype for Business Online – Voice Quality</w:t>
        </w:r>
        <w:r w:rsidR="00404360">
          <w:rPr>
            <w:noProof/>
            <w:webHidden/>
          </w:rPr>
          <w:tab/>
        </w:r>
        <w:r w:rsidR="00404360">
          <w:rPr>
            <w:noProof/>
            <w:webHidden/>
          </w:rPr>
          <w:fldChar w:fldCharType="begin"/>
        </w:r>
        <w:r w:rsidR="00404360">
          <w:rPr>
            <w:noProof/>
            <w:webHidden/>
          </w:rPr>
          <w:instrText xml:space="preserve"> PAGEREF _Toc441659663 \h </w:instrText>
        </w:r>
        <w:r w:rsidR="00404360">
          <w:rPr>
            <w:noProof/>
            <w:webHidden/>
          </w:rPr>
        </w:r>
        <w:r w:rsidR="00404360">
          <w:rPr>
            <w:noProof/>
            <w:webHidden/>
          </w:rPr>
          <w:fldChar w:fldCharType="separate"/>
        </w:r>
        <w:r w:rsidR="00404360">
          <w:rPr>
            <w:noProof/>
            <w:webHidden/>
          </w:rPr>
          <w:t>12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4" w:history="1">
        <w:r w:rsidR="00404360" w:rsidRPr="00F941DE">
          <w:rPr>
            <w:rStyle w:val="Hyperlink"/>
            <w:noProof/>
          </w:rPr>
          <w:t>Yammer Enterprise</w:t>
        </w:r>
        <w:r w:rsidR="00404360">
          <w:rPr>
            <w:noProof/>
            <w:webHidden/>
          </w:rPr>
          <w:tab/>
        </w:r>
        <w:r w:rsidR="00404360">
          <w:rPr>
            <w:noProof/>
            <w:webHidden/>
          </w:rPr>
          <w:fldChar w:fldCharType="begin"/>
        </w:r>
        <w:r w:rsidR="00404360">
          <w:rPr>
            <w:noProof/>
            <w:webHidden/>
          </w:rPr>
          <w:instrText xml:space="preserve"> PAGEREF _Toc441659664 \h </w:instrText>
        </w:r>
        <w:r w:rsidR="00404360">
          <w:rPr>
            <w:noProof/>
            <w:webHidden/>
          </w:rPr>
        </w:r>
        <w:r w:rsidR="00404360">
          <w:rPr>
            <w:noProof/>
            <w:webHidden/>
          </w:rPr>
          <w:fldChar w:fldCharType="separate"/>
        </w:r>
        <w:r w:rsidR="00404360">
          <w:rPr>
            <w:noProof/>
            <w:webHidden/>
          </w:rPr>
          <w:t>13</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665" w:history="1">
        <w:r w:rsidR="00404360" w:rsidRPr="00F941DE">
          <w:rPr>
            <w:rStyle w:val="Hyperlink"/>
            <w:rFonts w:ascii="MS PGothic" w:hAnsi="MS PGothic" w:cs="MS Mincho" w:hint="eastAsia"/>
            <w:noProof/>
            <w:lang w:eastAsia="en-US"/>
          </w:rPr>
          <w:t>エンタープライズ</w:t>
        </w:r>
        <w:r w:rsidR="00404360" w:rsidRPr="00F941DE">
          <w:rPr>
            <w:rStyle w:val="Hyperlink"/>
            <w:rFonts w:ascii="MS PGothic" w:hAnsi="MS PGothic"/>
            <w:noProof/>
            <w:lang w:eastAsia="en-US"/>
          </w:rPr>
          <w:t xml:space="preserve"> </w:t>
        </w:r>
        <w:r w:rsidR="00404360" w:rsidRPr="00F941DE">
          <w:rPr>
            <w:rStyle w:val="Hyperlink"/>
            <w:rFonts w:ascii="MS PGothic" w:hAnsi="MS PGothic" w:cs="MS Mincho" w:hint="eastAsia"/>
            <w:noProof/>
            <w:lang w:eastAsia="en-US"/>
          </w:rPr>
          <w:t>モビリティ</w:t>
        </w:r>
        <w:r w:rsidR="00404360" w:rsidRPr="00F941DE">
          <w:rPr>
            <w:rStyle w:val="Hyperlink"/>
            <w:rFonts w:ascii="MS PGothic" w:hAnsi="MS PGothic"/>
            <w:noProof/>
            <w:lang w:eastAsia="en-US"/>
          </w:rPr>
          <w:t xml:space="preserve"> </w:t>
        </w:r>
        <w:r w:rsidR="00404360" w:rsidRPr="00F941DE">
          <w:rPr>
            <w:rStyle w:val="Hyperlink"/>
            <w:rFonts w:ascii="MS PGothic" w:hAnsi="MS PGothic" w:cs="MS Mincho" w:hint="eastAsia"/>
            <w:noProof/>
            <w:lang w:eastAsia="en-US"/>
          </w:rPr>
          <w:t>サービス</w:t>
        </w:r>
        <w:r w:rsidR="00404360">
          <w:rPr>
            <w:noProof/>
            <w:webHidden/>
          </w:rPr>
          <w:tab/>
        </w:r>
        <w:r w:rsidR="00404360">
          <w:rPr>
            <w:noProof/>
            <w:webHidden/>
          </w:rPr>
          <w:fldChar w:fldCharType="begin"/>
        </w:r>
        <w:r w:rsidR="00404360">
          <w:rPr>
            <w:noProof/>
            <w:webHidden/>
          </w:rPr>
          <w:instrText xml:space="preserve"> PAGEREF _Toc441659665 \h </w:instrText>
        </w:r>
        <w:r w:rsidR="00404360">
          <w:rPr>
            <w:noProof/>
            <w:webHidden/>
          </w:rPr>
        </w:r>
        <w:r w:rsidR="00404360">
          <w:rPr>
            <w:noProof/>
            <w:webHidden/>
          </w:rPr>
          <w:fldChar w:fldCharType="separate"/>
        </w:r>
        <w:r w:rsidR="00404360">
          <w:rPr>
            <w:noProof/>
            <w:webHidden/>
          </w:rPr>
          <w:t>13</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6" w:history="1">
        <w:r w:rsidR="00404360" w:rsidRPr="00F941DE">
          <w:rPr>
            <w:rStyle w:val="Hyperlink"/>
            <w:rFonts w:eastAsia="MS PGothic" w:cstheme="majorBidi"/>
            <w:noProof/>
          </w:rPr>
          <w:t>Azure Active Directory Basic</w:t>
        </w:r>
        <w:r w:rsidR="00404360">
          <w:rPr>
            <w:noProof/>
            <w:webHidden/>
          </w:rPr>
          <w:tab/>
        </w:r>
        <w:r w:rsidR="00404360">
          <w:rPr>
            <w:noProof/>
            <w:webHidden/>
          </w:rPr>
          <w:fldChar w:fldCharType="begin"/>
        </w:r>
        <w:r w:rsidR="00404360">
          <w:rPr>
            <w:noProof/>
            <w:webHidden/>
          </w:rPr>
          <w:instrText xml:space="preserve"> PAGEREF _Toc441659666 \h </w:instrText>
        </w:r>
        <w:r w:rsidR="00404360">
          <w:rPr>
            <w:noProof/>
            <w:webHidden/>
          </w:rPr>
        </w:r>
        <w:r w:rsidR="00404360">
          <w:rPr>
            <w:noProof/>
            <w:webHidden/>
          </w:rPr>
          <w:fldChar w:fldCharType="separate"/>
        </w:r>
        <w:r w:rsidR="00404360">
          <w:rPr>
            <w:noProof/>
            <w:webHidden/>
          </w:rPr>
          <w:t>13</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7" w:history="1">
        <w:r w:rsidR="00404360" w:rsidRPr="00F941DE">
          <w:rPr>
            <w:rStyle w:val="Hyperlink"/>
            <w:rFonts w:eastAsia="MS PGothic" w:cstheme="majorBidi"/>
            <w:noProof/>
          </w:rPr>
          <w:t>Azure Active Directory Premium</w:t>
        </w:r>
        <w:r w:rsidR="00404360">
          <w:rPr>
            <w:noProof/>
            <w:webHidden/>
          </w:rPr>
          <w:tab/>
        </w:r>
        <w:r w:rsidR="00404360">
          <w:rPr>
            <w:noProof/>
            <w:webHidden/>
          </w:rPr>
          <w:fldChar w:fldCharType="begin"/>
        </w:r>
        <w:r w:rsidR="00404360">
          <w:rPr>
            <w:noProof/>
            <w:webHidden/>
          </w:rPr>
          <w:instrText xml:space="preserve"> PAGEREF _Toc441659667 \h </w:instrText>
        </w:r>
        <w:r w:rsidR="00404360">
          <w:rPr>
            <w:noProof/>
            <w:webHidden/>
          </w:rPr>
        </w:r>
        <w:r w:rsidR="00404360">
          <w:rPr>
            <w:noProof/>
            <w:webHidden/>
          </w:rPr>
          <w:fldChar w:fldCharType="separate"/>
        </w:r>
        <w:r w:rsidR="00404360">
          <w:rPr>
            <w:noProof/>
            <w:webHidden/>
          </w:rPr>
          <w:t>14</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8" w:history="1">
        <w:r w:rsidR="00404360" w:rsidRPr="00F941DE">
          <w:rPr>
            <w:rStyle w:val="Hyperlink"/>
            <w:rFonts w:eastAsia="MS PGothic" w:cstheme="majorBidi"/>
            <w:noProof/>
          </w:rPr>
          <w:t>Azure Rights Management</w:t>
        </w:r>
        <w:r w:rsidR="00404360">
          <w:rPr>
            <w:noProof/>
            <w:webHidden/>
          </w:rPr>
          <w:tab/>
        </w:r>
        <w:r w:rsidR="00404360">
          <w:rPr>
            <w:noProof/>
            <w:webHidden/>
          </w:rPr>
          <w:fldChar w:fldCharType="begin"/>
        </w:r>
        <w:r w:rsidR="00404360">
          <w:rPr>
            <w:noProof/>
            <w:webHidden/>
          </w:rPr>
          <w:instrText xml:space="preserve"> PAGEREF _Toc441659668 \h </w:instrText>
        </w:r>
        <w:r w:rsidR="00404360">
          <w:rPr>
            <w:noProof/>
            <w:webHidden/>
          </w:rPr>
        </w:r>
        <w:r w:rsidR="00404360">
          <w:rPr>
            <w:noProof/>
            <w:webHidden/>
          </w:rPr>
          <w:fldChar w:fldCharType="separate"/>
        </w:r>
        <w:r w:rsidR="00404360">
          <w:rPr>
            <w:noProof/>
            <w:webHidden/>
          </w:rPr>
          <w:t>14</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69" w:history="1">
        <w:r w:rsidR="00404360" w:rsidRPr="00F941DE">
          <w:rPr>
            <w:rStyle w:val="Hyperlink"/>
            <w:rFonts w:eastAsia="MS PGothic" w:cstheme="majorBidi"/>
            <w:noProof/>
          </w:rPr>
          <w:t>Microsoft Intune</w:t>
        </w:r>
        <w:r w:rsidR="00404360">
          <w:rPr>
            <w:noProof/>
            <w:webHidden/>
          </w:rPr>
          <w:tab/>
        </w:r>
        <w:r w:rsidR="00404360">
          <w:rPr>
            <w:noProof/>
            <w:webHidden/>
          </w:rPr>
          <w:fldChar w:fldCharType="begin"/>
        </w:r>
        <w:r w:rsidR="00404360">
          <w:rPr>
            <w:noProof/>
            <w:webHidden/>
          </w:rPr>
          <w:instrText xml:space="preserve"> PAGEREF _Toc441659669 \h </w:instrText>
        </w:r>
        <w:r w:rsidR="00404360">
          <w:rPr>
            <w:noProof/>
            <w:webHidden/>
          </w:rPr>
        </w:r>
        <w:r w:rsidR="00404360">
          <w:rPr>
            <w:noProof/>
            <w:webHidden/>
          </w:rPr>
          <w:fldChar w:fldCharType="separate"/>
        </w:r>
        <w:r w:rsidR="00404360">
          <w:rPr>
            <w:noProof/>
            <w:webHidden/>
          </w:rPr>
          <w:t>14</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670" w:history="1">
        <w:r w:rsidR="00404360" w:rsidRPr="00F941DE">
          <w:rPr>
            <w:rStyle w:val="Hyperlink"/>
            <w:rFonts w:ascii="Calibri Light" w:hAnsi="Calibri Light" w:cstheme="majorHAnsi"/>
            <w:noProof/>
          </w:rPr>
          <w:t xml:space="preserve">Microsoft Azure </w:t>
        </w:r>
        <w:r w:rsidR="00404360" w:rsidRPr="00F941DE">
          <w:rPr>
            <w:rStyle w:val="Hyperlink"/>
            <w:rFonts w:ascii="Calibri Light" w:hAnsi="Calibri Light" w:cstheme="majorHAnsi" w:hint="eastAsia"/>
            <w:noProof/>
            <w:lang w:val="ja-JP"/>
          </w:rPr>
          <w:t>サービス</w:t>
        </w:r>
        <w:r w:rsidR="00404360">
          <w:rPr>
            <w:noProof/>
            <w:webHidden/>
          </w:rPr>
          <w:tab/>
        </w:r>
        <w:r w:rsidR="00404360">
          <w:rPr>
            <w:noProof/>
            <w:webHidden/>
          </w:rPr>
          <w:fldChar w:fldCharType="begin"/>
        </w:r>
        <w:r w:rsidR="00404360">
          <w:rPr>
            <w:noProof/>
            <w:webHidden/>
          </w:rPr>
          <w:instrText xml:space="preserve"> PAGEREF _Toc441659670 \h </w:instrText>
        </w:r>
        <w:r w:rsidR="00404360">
          <w:rPr>
            <w:noProof/>
            <w:webHidden/>
          </w:rPr>
        </w:r>
        <w:r w:rsidR="00404360">
          <w:rPr>
            <w:noProof/>
            <w:webHidden/>
          </w:rPr>
          <w:fldChar w:fldCharType="separate"/>
        </w:r>
        <w:r w:rsidR="00404360">
          <w:rPr>
            <w:noProof/>
            <w:webHidden/>
          </w:rPr>
          <w:t>15</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1" w:history="1">
        <w:r w:rsidR="00404360" w:rsidRPr="00F941DE">
          <w:rPr>
            <w:rStyle w:val="Hyperlink"/>
            <w:rFonts w:eastAsia="MS PGothic" w:cstheme="majorBidi"/>
            <w:noProof/>
          </w:rPr>
          <w:t xml:space="preserve">API Management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_Toc441659671 \h </w:instrText>
        </w:r>
        <w:r w:rsidR="00404360">
          <w:rPr>
            <w:noProof/>
            <w:webHidden/>
          </w:rPr>
        </w:r>
        <w:r w:rsidR="00404360">
          <w:rPr>
            <w:noProof/>
            <w:webHidden/>
          </w:rPr>
          <w:fldChar w:fldCharType="separate"/>
        </w:r>
        <w:r w:rsidR="00404360">
          <w:rPr>
            <w:noProof/>
            <w:webHidden/>
          </w:rPr>
          <w:t>15</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2" w:history="1">
        <w:r w:rsidR="00404360" w:rsidRPr="00F941DE">
          <w:rPr>
            <w:rStyle w:val="Hyperlink"/>
            <w:noProof/>
          </w:rPr>
          <w:t>App Service</w:t>
        </w:r>
        <w:r w:rsidR="00404360">
          <w:rPr>
            <w:noProof/>
            <w:webHidden/>
          </w:rPr>
          <w:tab/>
        </w:r>
        <w:r w:rsidR="00404360">
          <w:rPr>
            <w:noProof/>
            <w:webHidden/>
          </w:rPr>
          <w:fldChar w:fldCharType="begin"/>
        </w:r>
        <w:r w:rsidR="00404360">
          <w:rPr>
            <w:noProof/>
            <w:webHidden/>
          </w:rPr>
          <w:instrText xml:space="preserve"> PAGEREF _Toc441659672 \h </w:instrText>
        </w:r>
        <w:r w:rsidR="00404360">
          <w:rPr>
            <w:noProof/>
            <w:webHidden/>
          </w:rPr>
        </w:r>
        <w:r w:rsidR="00404360">
          <w:rPr>
            <w:noProof/>
            <w:webHidden/>
          </w:rPr>
          <w:fldChar w:fldCharType="separate"/>
        </w:r>
        <w:r w:rsidR="00404360">
          <w:rPr>
            <w:noProof/>
            <w:webHidden/>
          </w:rPr>
          <w:t>15</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3" w:history="1">
        <w:r w:rsidR="00404360" w:rsidRPr="00F941DE">
          <w:rPr>
            <w:rStyle w:val="Hyperlink"/>
            <w:noProof/>
          </w:rPr>
          <w:t>Application Gateway</w:t>
        </w:r>
        <w:r w:rsidR="00404360">
          <w:rPr>
            <w:noProof/>
            <w:webHidden/>
          </w:rPr>
          <w:tab/>
        </w:r>
        <w:r w:rsidR="00404360">
          <w:rPr>
            <w:noProof/>
            <w:webHidden/>
          </w:rPr>
          <w:fldChar w:fldCharType="begin"/>
        </w:r>
        <w:r w:rsidR="00404360">
          <w:rPr>
            <w:noProof/>
            <w:webHidden/>
          </w:rPr>
          <w:instrText xml:space="preserve"> PAGEREF _Toc441659673 \h </w:instrText>
        </w:r>
        <w:r w:rsidR="00404360">
          <w:rPr>
            <w:noProof/>
            <w:webHidden/>
          </w:rPr>
        </w:r>
        <w:r w:rsidR="00404360">
          <w:rPr>
            <w:noProof/>
            <w:webHidden/>
          </w:rPr>
          <w:fldChar w:fldCharType="separate"/>
        </w:r>
        <w:r w:rsidR="00404360">
          <w:rPr>
            <w:noProof/>
            <w:webHidden/>
          </w:rPr>
          <w:t>16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4" w:history="1">
        <w:r w:rsidR="00404360" w:rsidRPr="00F941DE">
          <w:rPr>
            <w:rStyle w:val="Hyperlink"/>
            <w:rFonts w:eastAsia="MS PGothic" w:cstheme="majorBidi"/>
            <w:noProof/>
          </w:rPr>
          <w:t xml:space="preserve">Automation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_Toc441659674 \h </w:instrText>
        </w:r>
        <w:r w:rsidR="00404360">
          <w:rPr>
            <w:noProof/>
            <w:webHidden/>
          </w:rPr>
        </w:r>
        <w:r w:rsidR="00404360">
          <w:rPr>
            <w:noProof/>
            <w:webHidden/>
          </w:rPr>
          <w:fldChar w:fldCharType="separate"/>
        </w:r>
        <w:r w:rsidR="00404360">
          <w:rPr>
            <w:noProof/>
            <w:webHidden/>
          </w:rPr>
          <w:t>16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5" w:history="1">
        <w:r w:rsidR="00404360" w:rsidRPr="00F941DE">
          <w:rPr>
            <w:rStyle w:val="Hyperlink"/>
            <w:rFonts w:eastAsia="MS PGothic" w:cstheme="majorBidi"/>
            <w:noProof/>
          </w:rPr>
          <w:t xml:space="preserve">Backup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_Toc441659675 \h </w:instrText>
        </w:r>
        <w:r w:rsidR="00404360">
          <w:rPr>
            <w:noProof/>
            <w:webHidden/>
          </w:rPr>
        </w:r>
        <w:r w:rsidR="00404360">
          <w:rPr>
            <w:noProof/>
            <w:webHidden/>
          </w:rPr>
          <w:fldChar w:fldCharType="separate"/>
        </w:r>
        <w:r w:rsidR="00404360">
          <w:rPr>
            <w:noProof/>
            <w:webHidden/>
          </w:rPr>
          <w:t>17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6" w:history="1">
        <w:r w:rsidR="00404360" w:rsidRPr="00F941DE">
          <w:rPr>
            <w:rStyle w:val="Hyperlink"/>
            <w:rFonts w:eastAsia="MS PGothic" w:cstheme="majorBidi"/>
            <w:noProof/>
          </w:rPr>
          <w:t xml:space="preserve">Batch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_Toc441659676 \h </w:instrText>
        </w:r>
        <w:r w:rsidR="00404360">
          <w:rPr>
            <w:noProof/>
            <w:webHidden/>
          </w:rPr>
        </w:r>
        <w:r w:rsidR="00404360">
          <w:rPr>
            <w:noProof/>
            <w:webHidden/>
          </w:rPr>
          <w:fldChar w:fldCharType="separate"/>
        </w:r>
        <w:r w:rsidR="00404360">
          <w:rPr>
            <w:noProof/>
            <w:webHidden/>
          </w:rPr>
          <w:t>17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7" w:history="1">
        <w:r w:rsidR="00404360" w:rsidRPr="00F941DE">
          <w:rPr>
            <w:rStyle w:val="Hyperlink"/>
            <w:rFonts w:eastAsia="MS PGothic" w:cstheme="majorBidi"/>
            <w:noProof/>
          </w:rPr>
          <w:t>BizTalk Services</w:t>
        </w:r>
        <w:r w:rsidR="00404360">
          <w:rPr>
            <w:noProof/>
            <w:webHidden/>
          </w:rPr>
          <w:tab/>
        </w:r>
        <w:r w:rsidR="00404360">
          <w:rPr>
            <w:noProof/>
            <w:webHidden/>
          </w:rPr>
          <w:fldChar w:fldCharType="begin"/>
        </w:r>
        <w:r w:rsidR="00404360">
          <w:rPr>
            <w:noProof/>
            <w:webHidden/>
          </w:rPr>
          <w:instrText xml:space="preserve"> PAGEREF _Toc441659677 \h </w:instrText>
        </w:r>
        <w:r w:rsidR="00404360">
          <w:rPr>
            <w:noProof/>
            <w:webHidden/>
          </w:rPr>
        </w:r>
        <w:r w:rsidR="00404360">
          <w:rPr>
            <w:noProof/>
            <w:webHidden/>
          </w:rPr>
          <w:fldChar w:fldCharType="separate"/>
        </w:r>
        <w:r w:rsidR="00404360">
          <w:rPr>
            <w:noProof/>
            <w:webHidden/>
          </w:rPr>
          <w:t>18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8" w:history="1">
        <w:r w:rsidR="00404360" w:rsidRPr="00F941DE">
          <w:rPr>
            <w:rStyle w:val="Hyperlink"/>
            <w:rFonts w:eastAsia="MS PGothic" w:cstheme="majorBidi"/>
            <w:noProof/>
          </w:rPr>
          <w:t xml:space="preserve">Cache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_Toc441659678 \h </w:instrText>
        </w:r>
        <w:r w:rsidR="00404360">
          <w:rPr>
            <w:noProof/>
            <w:webHidden/>
          </w:rPr>
        </w:r>
        <w:r w:rsidR="00404360">
          <w:rPr>
            <w:noProof/>
            <w:webHidden/>
          </w:rPr>
          <w:fldChar w:fldCharType="separate"/>
        </w:r>
        <w:r w:rsidR="00404360">
          <w:rPr>
            <w:noProof/>
            <w:webHidden/>
          </w:rPr>
          <w:t>18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79" w:history="1">
        <w:r w:rsidR="00404360" w:rsidRPr="00F941DE">
          <w:rPr>
            <w:rStyle w:val="Hyperlink"/>
            <w:rFonts w:eastAsia="MS PGothic" w:cstheme="majorBidi"/>
            <w:noProof/>
          </w:rPr>
          <w:t xml:space="preserve">CDN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_Toc441659679 \h </w:instrText>
        </w:r>
        <w:r w:rsidR="00404360">
          <w:rPr>
            <w:noProof/>
            <w:webHidden/>
          </w:rPr>
        </w:r>
        <w:r w:rsidR="00404360">
          <w:rPr>
            <w:noProof/>
            <w:webHidden/>
          </w:rPr>
          <w:fldChar w:fldCharType="separate"/>
        </w:r>
        <w:r w:rsidR="00404360">
          <w:rPr>
            <w:noProof/>
            <w:webHidden/>
          </w:rPr>
          <w:t>19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0" w:history="1">
        <w:r w:rsidR="00404360" w:rsidRPr="00F941DE">
          <w:rPr>
            <w:rStyle w:val="Hyperlink"/>
            <w:rFonts w:eastAsia="MS PGothic" w:cstheme="majorBidi"/>
            <w:noProof/>
          </w:rPr>
          <w:t>Cloud Services</w:t>
        </w:r>
        <w:r w:rsidR="00404360">
          <w:rPr>
            <w:noProof/>
            <w:webHidden/>
          </w:rPr>
          <w:tab/>
        </w:r>
        <w:r w:rsidR="00404360">
          <w:rPr>
            <w:noProof/>
            <w:webHidden/>
          </w:rPr>
          <w:fldChar w:fldCharType="begin"/>
        </w:r>
        <w:r w:rsidR="00404360">
          <w:rPr>
            <w:noProof/>
            <w:webHidden/>
          </w:rPr>
          <w:instrText xml:space="preserve"> PAGEREF _Toc441659680 \h </w:instrText>
        </w:r>
        <w:r w:rsidR="00404360">
          <w:rPr>
            <w:noProof/>
            <w:webHidden/>
          </w:rPr>
        </w:r>
        <w:r w:rsidR="00404360">
          <w:rPr>
            <w:noProof/>
            <w:webHidden/>
          </w:rPr>
          <w:fldChar w:fldCharType="separate"/>
        </w:r>
        <w:r w:rsidR="00404360">
          <w:rPr>
            <w:noProof/>
            <w:webHidden/>
          </w:rPr>
          <w:t>20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1" w:history="1">
        <w:r w:rsidR="00404360" w:rsidRPr="00F941DE">
          <w:rPr>
            <w:rStyle w:val="Hyperlink"/>
            <w:rFonts w:eastAsia="MS PGothic" w:cstheme="majorBidi"/>
            <w:noProof/>
          </w:rPr>
          <w:t xml:space="preserve">Data Factory – </w:t>
        </w:r>
        <w:r w:rsidR="00404360" w:rsidRPr="00F941DE">
          <w:rPr>
            <w:rStyle w:val="Hyperlink"/>
            <w:rFonts w:eastAsia="MS PGothic" w:cstheme="majorBidi" w:hint="eastAsia"/>
            <w:noProof/>
          </w:rPr>
          <w:t>アクティビティ実行</w:t>
        </w:r>
        <w:r w:rsidR="00404360">
          <w:rPr>
            <w:noProof/>
            <w:webHidden/>
          </w:rPr>
          <w:tab/>
        </w:r>
        <w:r w:rsidR="00404360">
          <w:rPr>
            <w:noProof/>
            <w:webHidden/>
          </w:rPr>
          <w:fldChar w:fldCharType="begin"/>
        </w:r>
        <w:r w:rsidR="00404360">
          <w:rPr>
            <w:noProof/>
            <w:webHidden/>
          </w:rPr>
          <w:instrText xml:space="preserve"> PAGEREF _Toc441659681 \h </w:instrText>
        </w:r>
        <w:r w:rsidR="00404360">
          <w:rPr>
            <w:noProof/>
            <w:webHidden/>
          </w:rPr>
        </w:r>
        <w:r w:rsidR="00404360">
          <w:rPr>
            <w:noProof/>
            <w:webHidden/>
          </w:rPr>
          <w:fldChar w:fldCharType="separate"/>
        </w:r>
        <w:r w:rsidR="00404360">
          <w:rPr>
            <w:noProof/>
            <w:webHidden/>
          </w:rPr>
          <w:t>20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2" w:history="1">
        <w:r w:rsidR="00404360" w:rsidRPr="00F941DE">
          <w:rPr>
            <w:rStyle w:val="Hyperlink"/>
            <w:rFonts w:eastAsia="MS PGothic" w:cstheme="majorBidi"/>
            <w:noProof/>
          </w:rPr>
          <w:t xml:space="preserve">Data Factory – API </w:t>
        </w:r>
        <w:r w:rsidR="00404360" w:rsidRPr="00F941DE">
          <w:rPr>
            <w:rStyle w:val="Hyperlink"/>
            <w:rFonts w:eastAsia="MS PGothic" w:cstheme="majorBidi" w:hint="eastAsia"/>
            <w:noProof/>
          </w:rPr>
          <w:t>呼び出し</w:t>
        </w:r>
        <w:r w:rsidR="00404360">
          <w:rPr>
            <w:noProof/>
            <w:webHidden/>
          </w:rPr>
          <w:tab/>
        </w:r>
        <w:r w:rsidR="00404360">
          <w:rPr>
            <w:noProof/>
            <w:webHidden/>
          </w:rPr>
          <w:fldChar w:fldCharType="begin"/>
        </w:r>
        <w:r w:rsidR="00404360">
          <w:rPr>
            <w:noProof/>
            <w:webHidden/>
          </w:rPr>
          <w:instrText xml:space="preserve"> PAGEREF _Toc441659682 \h </w:instrText>
        </w:r>
        <w:r w:rsidR="00404360">
          <w:rPr>
            <w:noProof/>
            <w:webHidden/>
          </w:rPr>
        </w:r>
        <w:r w:rsidR="00404360">
          <w:rPr>
            <w:noProof/>
            <w:webHidden/>
          </w:rPr>
          <w:fldChar w:fldCharType="separate"/>
        </w:r>
        <w:r w:rsidR="00404360">
          <w:rPr>
            <w:noProof/>
            <w:webHidden/>
          </w:rPr>
          <w:t>20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3" w:history="1">
        <w:r w:rsidR="00404360" w:rsidRPr="00F941DE">
          <w:rPr>
            <w:rStyle w:val="Hyperlink"/>
            <w:rFonts w:eastAsia="MS PGothic" w:cstheme="majorBidi"/>
            <w:noProof/>
          </w:rPr>
          <w:t>DocumentDB</w:t>
        </w:r>
        <w:r w:rsidR="00404360">
          <w:rPr>
            <w:noProof/>
            <w:webHidden/>
          </w:rPr>
          <w:tab/>
        </w:r>
        <w:r w:rsidR="00404360">
          <w:rPr>
            <w:noProof/>
            <w:webHidden/>
          </w:rPr>
          <w:fldChar w:fldCharType="begin"/>
        </w:r>
        <w:r w:rsidR="00404360">
          <w:rPr>
            <w:noProof/>
            <w:webHidden/>
          </w:rPr>
          <w:instrText xml:space="preserve"> PAGEREF _Toc441659683 \h </w:instrText>
        </w:r>
        <w:r w:rsidR="00404360">
          <w:rPr>
            <w:noProof/>
            <w:webHidden/>
          </w:rPr>
        </w:r>
        <w:r w:rsidR="00404360">
          <w:rPr>
            <w:noProof/>
            <w:webHidden/>
          </w:rPr>
          <w:fldChar w:fldCharType="separate"/>
        </w:r>
        <w:r w:rsidR="00404360">
          <w:rPr>
            <w:noProof/>
            <w:webHidden/>
          </w:rPr>
          <w:t>21</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4" w:history="1">
        <w:r w:rsidR="00404360" w:rsidRPr="00F941DE">
          <w:rPr>
            <w:rStyle w:val="Hyperlink"/>
            <w:rFonts w:eastAsia="MS PGothic" w:cstheme="majorBidi"/>
            <w:noProof/>
          </w:rPr>
          <w:t>ExpressRoute</w:t>
        </w:r>
        <w:r w:rsidR="00404360">
          <w:rPr>
            <w:noProof/>
            <w:webHidden/>
          </w:rPr>
          <w:tab/>
        </w:r>
        <w:r w:rsidR="00404360">
          <w:rPr>
            <w:noProof/>
            <w:webHidden/>
          </w:rPr>
          <w:fldChar w:fldCharType="begin"/>
        </w:r>
        <w:r w:rsidR="00404360">
          <w:rPr>
            <w:noProof/>
            <w:webHidden/>
          </w:rPr>
          <w:instrText xml:space="preserve"> PAGEREF _Toc441659684 \h </w:instrText>
        </w:r>
        <w:r w:rsidR="00404360">
          <w:rPr>
            <w:noProof/>
            <w:webHidden/>
          </w:rPr>
        </w:r>
        <w:r w:rsidR="00404360">
          <w:rPr>
            <w:noProof/>
            <w:webHidden/>
          </w:rPr>
          <w:fldChar w:fldCharType="separate"/>
        </w:r>
        <w:r w:rsidR="00404360">
          <w:rPr>
            <w:noProof/>
            <w:webHidden/>
          </w:rPr>
          <w:t>21</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5" w:history="1">
        <w:r w:rsidR="00404360" w:rsidRPr="00F941DE">
          <w:rPr>
            <w:rStyle w:val="Hyperlink"/>
            <w:rFonts w:eastAsia="MS PGothic" w:cstheme="majorBidi"/>
            <w:noProof/>
          </w:rPr>
          <w:t>HDInsight</w:t>
        </w:r>
        <w:r w:rsidR="00404360">
          <w:rPr>
            <w:noProof/>
            <w:webHidden/>
          </w:rPr>
          <w:tab/>
        </w:r>
        <w:r w:rsidR="00404360">
          <w:rPr>
            <w:noProof/>
            <w:webHidden/>
          </w:rPr>
          <w:fldChar w:fldCharType="begin"/>
        </w:r>
        <w:r w:rsidR="00404360">
          <w:rPr>
            <w:noProof/>
            <w:webHidden/>
          </w:rPr>
          <w:instrText xml:space="preserve"> PAGEREF _Toc441659685 \h </w:instrText>
        </w:r>
        <w:r w:rsidR="00404360">
          <w:rPr>
            <w:noProof/>
            <w:webHidden/>
          </w:rPr>
        </w:r>
        <w:r w:rsidR="00404360">
          <w:rPr>
            <w:noProof/>
            <w:webHidden/>
          </w:rPr>
          <w:fldChar w:fldCharType="separate"/>
        </w:r>
        <w:r w:rsidR="00404360">
          <w:rPr>
            <w:noProof/>
            <w:webHidden/>
          </w:rPr>
          <w:t>22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6" w:history="1">
        <w:r w:rsidR="00404360" w:rsidRPr="00F941DE">
          <w:rPr>
            <w:rStyle w:val="Hyperlink"/>
            <w:rFonts w:eastAsia="MS PGothic" w:cstheme="majorBidi"/>
            <w:noProof/>
          </w:rPr>
          <w:t>HockeyApp</w:t>
        </w:r>
        <w:r w:rsidR="00404360">
          <w:rPr>
            <w:noProof/>
            <w:webHidden/>
          </w:rPr>
          <w:tab/>
        </w:r>
        <w:r w:rsidR="00404360">
          <w:rPr>
            <w:noProof/>
            <w:webHidden/>
          </w:rPr>
          <w:fldChar w:fldCharType="begin"/>
        </w:r>
        <w:r w:rsidR="00404360">
          <w:rPr>
            <w:noProof/>
            <w:webHidden/>
          </w:rPr>
          <w:instrText xml:space="preserve"> PAGEREF _Toc441659686 \h </w:instrText>
        </w:r>
        <w:r w:rsidR="00404360">
          <w:rPr>
            <w:noProof/>
            <w:webHidden/>
          </w:rPr>
        </w:r>
        <w:r w:rsidR="00404360">
          <w:rPr>
            <w:noProof/>
            <w:webHidden/>
          </w:rPr>
          <w:fldChar w:fldCharType="separate"/>
        </w:r>
        <w:r w:rsidR="00404360">
          <w:rPr>
            <w:noProof/>
            <w:webHidden/>
          </w:rPr>
          <w:t>22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7" w:history="1">
        <w:r w:rsidR="00404360" w:rsidRPr="00F941DE">
          <w:rPr>
            <w:rStyle w:val="Hyperlink"/>
            <w:rFonts w:eastAsia="MS PGothic" w:cstheme="majorBidi"/>
            <w:noProof/>
          </w:rPr>
          <w:t>Key Vault</w:t>
        </w:r>
        <w:r w:rsidR="00404360">
          <w:rPr>
            <w:noProof/>
            <w:webHidden/>
          </w:rPr>
          <w:tab/>
        </w:r>
        <w:r w:rsidR="00404360">
          <w:rPr>
            <w:noProof/>
            <w:webHidden/>
          </w:rPr>
          <w:fldChar w:fldCharType="begin"/>
        </w:r>
        <w:r w:rsidR="00404360">
          <w:rPr>
            <w:noProof/>
            <w:webHidden/>
          </w:rPr>
          <w:instrText xml:space="preserve"> PAGEREF _Toc441659687 \h </w:instrText>
        </w:r>
        <w:r w:rsidR="00404360">
          <w:rPr>
            <w:noProof/>
            <w:webHidden/>
          </w:rPr>
        </w:r>
        <w:r w:rsidR="00404360">
          <w:rPr>
            <w:noProof/>
            <w:webHidden/>
          </w:rPr>
          <w:fldChar w:fldCharType="separate"/>
        </w:r>
        <w:r w:rsidR="00404360">
          <w:rPr>
            <w:noProof/>
            <w:webHidden/>
          </w:rPr>
          <w:t>23</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8" w:history="1">
        <w:r w:rsidR="00404360" w:rsidRPr="00F941DE">
          <w:rPr>
            <w:rStyle w:val="Hyperlink"/>
            <w:rFonts w:eastAsia="MS PGothic" w:cstheme="majorBidi"/>
            <w:noProof/>
          </w:rPr>
          <w:t xml:space="preserve">Machine Learning – </w:t>
        </w:r>
        <w:r w:rsidR="00404360" w:rsidRPr="00F941DE">
          <w:rPr>
            <w:rStyle w:val="Hyperlink"/>
            <w:rFonts w:eastAsia="MS PGothic" w:cstheme="majorBidi" w:hint="eastAsia"/>
            <w:noProof/>
          </w:rPr>
          <w:t>バッチ実行サービス</w:t>
        </w:r>
        <w:r w:rsidR="00404360" w:rsidRPr="00F941DE">
          <w:rPr>
            <w:rStyle w:val="Hyperlink"/>
            <w:rFonts w:eastAsia="MS PGothic" w:cstheme="majorBidi"/>
            <w:noProof/>
          </w:rPr>
          <w:t xml:space="preserve"> (BES) </w:t>
        </w:r>
        <w:r w:rsidR="00404360" w:rsidRPr="00F941DE">
          <w:rPr>
            <w:rStyle w:val="Hyperlink"/>
            <w:rFonts w:eastAsia="MS PGothic" w:cstheme="majorBidi" w:hint="eastAsia"/>
            <w:noProof/>
          </w:rPr>
          <w:t>および管理</w:t>
        </w:r>
        <w:r w:rsidR="00404360" w:rsidRPr="00F941DE">
          <w:rPr>
            <w:rStyle w:val="Hyperlink"/>
            <w:rFonts w:eastAsia="MS PGothic" w:cstheme="majorBidi"/>
            <w:noProof/>
          </w:rPr>
          <w:t xml:space="preserve"> API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_Toc441659688 \h </w:instrText>
        </w:r>
        <w:r w:rsidR="00404360">
          <w:rPr>
            <w:noProof/>
            <w:webHidden/>
          </w:rPr>
        </w:r>
        <w:r w:rsidR="00404360">
          <w:rPr>
            <w:noProof/>
            <w:webHidden/>
          </w:rPr>
          <w:fldChar w:fldCharType="separate"/>
        </w:r>
        <w:r w:rsidR="00404360">
          <w:rPr>
            <w:noProof/>
            <w:webHidden/>
          </w:rPr>
          <w:t>23</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89" w:history="1">
        <w:r w:rsidR="00404360" w:rsidRPr="00F941DE">
          <w:rPr>
            <w:rStyle w:val="Hyperlink"/>
            <w:rFonts w:eastAsia="MS PGothic" w:cstheme="majorBidi"/>
            <w:noProof/>
          </w:rPr>
          <w:t xml:space="preserve">Machine Learning – </w:t>
        </w:r>
        <w:r w:rsidR="00404360" w:rsidRPr="00F941DE">
          <w:rPr>
            <w:rStyle w:val="Hyperlink"/>
            <w:rFonts w:eastAsia="MS PGothic" w:cstheme="majorBidi" w:hint="eastAsia"/>
            <w:noProof/>
          </w:rPr>
          <w:t>要求応答サービス</w:t>
        </w:r>
        <w:r w:rsidR="00404360" w:rsidRPr="00F941DE">
          <w:rPr>
            <w:rStyle w:val="Hyperlink"/>
            <w:rFonts w:eastAsia="MS PGothic" w:cstheme="majorBidi"/>
            <w:noProof/>
          </w:rPr>
          <w:t xml:space="preserve"> (RRS)</w:t>
        </w:r>
        <w:r w:rsidR="00404360">
          <w:rPr>
            <w:noProof/>
            <w:webHidden/>
          </w:rPr>
          <w:tab/>
        </w:r>
        <w:r w:rsidR="00404360">
          <w:rPr>
            <w:noProof/>
            <w:webHidden/>
          </w:rPr>
          <w:fldChar w:fldCharType="begin"/>
        </w:r>
        <w:r w:rsidR="00404360">
          <w:rPr>
            <w:noProof/>
            <w:webHidden/>
          </w:rPr>
          <w:instrText xml:space="preserve"> PAGEREF _Toc441659689 \h </w:instrText>
        </w:r>
        <w:r w:rsidR="00404360">
          <w:rPr>
            <w:noProof/>
            <w:webHidden/>
          </w:rPr>
        </w:r>
        <w:r w:rsidR="00404360">
          <w:rPr>
            <w:noProof/>
            <w:webHidden/>
          </w:rPr>
          <w:fldChar w:fldCharType="separate"/>
        </w:r>
        <w:r w:rsidR="00404360">
          <w:rPr>
            <w:noProof/>
            <w:webHidden/>
          </w:rPr>
          <w:t>24</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0" w:history="1">
        <w:r w:rsidR="00404360" w:rsidRPr="00F941DE">
          <w:rPr>
            <w:rStyle w:val="Hyperlink"/>
            <w:rFonts w:eastAsia="MS PGothic" w:cstheme="majorBidi"/>
            <w:noProof/>
          </w:rPr>
          <w:t xml:space="preserve">Media Services – </w:t>
        </w:r>
        <w:r w:rsidR="00404360" w:rsidRPr="00F941DE">
          <w:rPr>
            <w:rStyle w:val="Hyperlink"/>
            <w:rFonts w:eastAsia="MS PGothic" w:cstheme="majorBidi" w:hint="eastAsia"/>
            <w:noProof/>
          </w:rPr>
          <w:t>コンテンツ保護サービス</w:t>
        </w:r>
        <w:r w:rsidR="00404360">
          <w:rPr>
            <w:noProof/>
            <w:webHidden/>
          </w:rPr>
          <w:tab/>
        </w:r>
        <w:r w:rsidR="00404360">
          <w:rPr>
            <w:noProof/>
            <w:webHidden/>
          </w:rPr>
          <w:fldChar w:fldCharType="begin"/>
        </w:r>
        <w:r w:rsidR="00404360">
          <w:rPr>
            <w:noProof/>
            <w:webHidden/>
          </w:rPr>
          <w:instrText xml:space="preserve"> PAGEREF _Toc441659690 \h </w:instrText>
        </w:r>
        <w:r w:rsidR="00404360">
          <w:rPr>
            <w:noProof/>
            <w:webHidden/>
          </w:rPr>
        </w:r>
        <w:r w:rsidR="00404360">
          <w:rPr>
            <w:noProof/>
            <w:webHidden/>
          </w:rPr>
          <w:fldChar w:fldCharType="separate"/>
        </w:r>
        <w:r w:rsidR="00404360">
          <w:rPr>
            <w:noProof/>
            <w:webHidden/>
          </w:rPr>
          <w:t>24</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1" w:history="1">
        <w:r w:rsidR="00404360" w:rsidRPr="00F941DE">
          <w:rPr>
            <w:rStyle w:val="Hyperlink"/>
            <w:rFonts w:eastAsia="MS PGothic" w:cstheme="majorBidi"/>
            <w:noProof/>
          </w:rPr>
          <w:t xml:space="preserve">Media Services – </w:t>
        </w:r>
        <w:r w:rsidR="00404360" w:rsidRPr="00F941DE">
          <w:rPr>
            <w:rStyle w:val="Hyperlink"/>
            <w:rFonts w:eastAsia="MS PGothic" w:cstheme="majorBidi" w:hint="eastAsia"/>
            <w:noProof/>
          </w:rPr>
          <w:t>エンコード</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_Toc441659691 \h </w:instrText>
        </w:r>
        <w:r w:rsidR="00404360">
          <w:rPr>
            <w:noProof/>
            <w:webHidden/>
          </w:rPr>
        </w:r>
        <w:r w:rsidR="00404360">
          <w:rPr>
            <w:noProof/>
            <w:webHidden/>
          </w:rPr>
          <w:fldChar w:fldCharType="separate"/>
        </w:r>
        <w:r w:rsidR="00404360">
          <w:rPr>
            <w:noProof/>
            <w:webHidden/>
          </w:rPr>
          <w:t>24</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2" w:history="1">
        <w:r w:rsidR="00404360" w:rsidRPr="00F941DE">
          <w:rPr>
            <w:rStyle w:val="Hyperlink"/>
            <w:rFonts w:eastAsia="MS PGothic" w:cstheme="majorBidi"/>
            <w:noProof/>
          </w:rPr>
          <w:t xml:space="preserve">Media Services – </w:t>
        </w:r>
        <w:r w:rsidR="00404360" w:rsidRPr="00F941DE">
          <w:rPr>
            <w:rStyle w:val="Hyperlink"/>
            <w:rFonts w:eastAsia="MS PGothic" w:cstheme="majorBidi" w:hint="eastAsia"/>
            <w:noProof/>
          </w:rPr>
          <w:t>インデクサー</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_Toc441659692 \h </w:instrText>
        </w:r>
        <w:r w:rsidR="00404360">
          <w:rPr>
            <w:noProof/>
            <w:webHidden/>
          </w:rPr>
        </w:r>
        <w:r w:rsidR="00404360">
          <w:rPr>
            <w:noProof/>
            <w:webHidden/>
          </w:rPr>
          <w:fldChar w:fldCharType="separate"/>
        </w:r>
        <w:r w:rsidR="00404360">
          <w:rPr>
            <w:noProof/>
            <w:webHidden/>
          </w:rPr>
          <w:t>25</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3" w:history="1">
        <w:r w:rsidR="00404360" w:rsidRPr="00F941DE">
          <w:rPr>
            <w:rStyle w:val="Hyperlink"/>
            <w:rFonts w:eastAsia="MS PGothic" w:cstheme="majorBidi"/>
            <w:noProof/>
          </w:rPr>
          <w:t xml:space="preserve">Media Services – </w:t>
        </w:r>
        <w:r w:rsidR="00404360" w:rsidRPr="00F941DE">
          <w:rPr>
            <w:rStyle w:val="Hyperlink"/>
            <w:rFonts w:eastAsia="MS PGothic" w:cstheme="majorBidi" w:hint="eastAsia"/>
            <w:noProof/>
          </w:rPr>
          <w:t>ライブ</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チャネル</w:t>
        </w:r>
        <w:r w:rsidR="00404360">
          <w:rPr>
            <w:noProof/>
            <w:webHidden/>
          </w:rPr>
          <w:tab/>
        </w:r>
        <w:r w:rsidR="00404360">
          <w:rPr>
            <w:noProof/>
            <w:webHidden/>
          </w:rPr>
          <w:fldChar w:fldCharType="begin"/>
        </w:r>
        <w:r w:rsidR="00404360">
          <w:rPr>
            <w:noProof/>
            <w:webHidden/>
          </w:rPr>
          <w:instrText xml:space="preserve"> PAGEREF _Toc441659693 \h </w:instrText>
        </w:r>
        <w:r w:rsidR="00404360">
          <w:rPr>
            <w:noProof/>
            <w:webHidden/>
          </w:rPr>
        </w:r>
        <w:r w:rsidR="00404360">
          <w:rPr>
            <w:noProof/>
            <w:webHidden/>
          </w:rPr>
          <w:fldChar w:fldCharType="separate"/>
        </w:r>
        <w:r w:rsidR="00404360">
          <w:rPr>
            <w:noProof/>
            <w:webHidden/>
          </w:rPr>
          <w:t>25</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4" w:history="1">
        <w:r w:rsidR="00404360" w:rsidRPr="00F941DE">
          <w:rPr>
            <w:rStyle w:val="Hyperlink"/>
            <w:rFonts w:eastAsia="MS PGothic" w:cstheme="majorBidi"/>
            <w:noProof/>
          </w:rPr>
          <w:t xml:space="preserve">Media Services – </w:t>
        </w:r>
        <w:r w:rsidR="00404360" w:rsidRPr="00F941DE">
          <w:rPr>
            <w:rStyle w:val="Hyperlink"/>
            <w:rFonts w:eastAsia="MS PGothic" w:cstheme="majorBidi" w:hint="eastAsia"/>
            <w:noProof/>
          </w:rPr>
          <w:t>ストリーミング</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_Toc441659694 \h </w:instrText>
        </w:r>
        <w:r w:rsidR="00404360">
          <w:rPr>
            <w:noProof/>
            <w:webHidden/>
          </w:rPr>
        </w:r>
        <w:r w:rsidR="00404360">
          <w:rPr>
            <w:noProof/>
            <w:webHidden/>
          </w:rPr>
          <w:fldChar w:fldCharType="separate"/>
        </w:r>
        <w:r w:rsidR="00404360">
          <w:rPr>
            <w:noProof/>
            <w:webHidden/>
          </w:rPr>
          <w:t>26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5" w:history="1">
        <w:r w:rsidR="00404360" w:rsidRPr="00F941DE">
          <w:rPr>
            <w:rStyle w:val="Hyperlink"/>
            <w:rFonts w:eastAsia="MS PGothic" w:cstheme="majorBidi"/>
            <w:noProof/>
          </w:rPr>
          <w:t>Mobile Engagement</w:t>
        </w:r>
        <w:r w:rsidR="00404360">
          <w:rPr>
            <w:noProof/>
            <w:webHidden/>
          </w:rPr>
          <w:tab/>
        </w:r>
        <w:r w:rsidR="00404360">
          <w:rPr>
            <w:noProof/>
            <w:webHidden/>
          </w:rPr>
          <w:fldChar w:fldCharType="begin"/>
        </w:r>
        <w:r w:rsidR="00404360">
          <w:rPr>
            <w:noProof/>
            <w:webHidden/>
          </w:rPr>
          <w:instrText xml:space="preserve"> PAGEREF _Toc441659695 \h </w:instrText>
        </w:r>
        <w:r w:rsidR="00404360">
          <w:rPr>
            <w:noProof/>
            <w:webHidden/>
          </w:rPr>
        </w:r>
        <w:r w:rsidR="00404360">
          <w:rPr>
            <w:noProof/>
            <w:webHidden/>
          </w:rPr>
          <w:fldChar w:fldCharType="separate"/>
        </w:r>
        <w:r w:rsidR="00404360">
          <w:rPr>
            <w:noProof/>
            <w:webHidden/>
          </w:rPr>
          <w:t>26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6" w:history="1">
        <w:r w:rsidR="00404360" w:rsidRPr="00F941DE">
          <w:rPr>
            <w:rStyle w:val="Hyperlink"/>
            <w:rFonts w:eastAsia="MS PGothic" w:cstheme="majorBidi"/>
            <w:noProof/>
          </w:rPr>
          <w:t>Mobile Services</w:t>
        </w:r>
        <w:r w:rsidR="00404360">
          <w:rPr>
            <w:noProof/>
            <w:webHidden/>
          </w:rPr>
          <w:tab/>
        </w:r>
        <w:r w:rsidR="00404360">
          <w:rPr>
            <w:noProof/>
            <w:webHidden/>
          </w:rPr>
          <w:fldChar w:fldCharType="begin"/>
        </w:r>
        <w:r w:rsidR="00404360">
          <w:rPr>
            <w:noProof/>
            <w:webHidden/>
          </w:rPr>
          <w:instrText xml:space="preserve"> PAGEREF _Toc441659696 \h </w:instrText>
        </w:r>
        <w:r w:rsidR="00404360">
          <w:rPr>
            <w:noProof/>
            <w:webHidden/>
          </w:rPr>
        </w:r>
        <w:r w:rsidR="00404360">
          <w:rPr>
            <w:noProof/>
            <w:webHidden/>
          </w:rPr>
          <w:fldChar w:fldCharType="separate"/>
        </w:r>
        <w:r w:rsidR="00404360">
          <w:rPr>
            <w:noProof/>
            <w:webHidden/>
          </w:rPr>
          <w:t>27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7" w:history="1">
        <w:r w:rsidR="00404360" w:rsidRPr="00F941DE">
          <w:rPr>
            <w:rStyle w:val="Hyperlink"/>
            <w:rFonts w:eastAsia="MS PGothic" w:cstheme="majorBidi"/>
            <w:noProof/>
          </w:rPr>
          <w:t xml:space="preserve">Multi-Factor Authentication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_Toc441659697 \h </w:instrText>
        </w:r>
        <w:r w:rsidR="00404360">
          <w:rPr>
            <w:noProof/>
            <w:webHidden/>
          </w:rPr>
        </w:r>
        <w:r w:rsidR="00404360">
          <w:rPr>
            <w:noProof/>
            <w:webHidden/>
          </w:rPr>
          <w:fldChar w:fldCharType="separate"/>
        </w:r>
        <w:r w:rsidR="00404360">
          <w:rPr>
            <w:noProof/>
            <w:webHidden/>
          </w:rPr>
          <w:t>27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8" w:history="1">
        <w:r w:rsidR="00404360" w:rsidRPr="00F941DE">
          <w:rPr>
            <w:rStyle w:val="Hyperlink"/>
            <w:rFonts w:eastAsia="MS PGothic" w:cstheme="majorBidi"/>
            <w:noProof/>
          </w:rPr>
          <w:t>Operational Insights</w:t>
        </w:r>
        <w:r w:rsidR="00404360">
          <w:rPr>
            <w:noProof/>
            <w:webHidden/>
          </w:rPr>
          <w:tab/>
        </w:r>
        <w:r w:rsidR="00404360">
          <w:rPr>
            <w:noProof/>
            <w:webHidden/>
          </w:rPr>
          <w:fldChar w:fldCharType="begin"/>
        </w:r>
        <w:r w:rsidR="00404360">
          <w:rPr>
            <w:noProof/>
            <w:webHidden/>
          </w:rPr>
          <w:instrText xml:space="preserve"> PAGEREF _Toc441659698 \h </w:instrText>
        </w:r>
        <w:r w:rsidR="00404360">
          <w:rPr>
            <w:noProof/>
            <w:webHidden/>
          </w:rPr>
        </w:r>
        <w:r w:rsidR="00404360">
          <w:rPr>
            <w:noProof/>
            <w:webHidden/>
          </w:rPr>
          <w:fldChar w:fldCharType="separate"/>
        </w:r>
        <w:r w:rsidR="00404360">
          <w:rPr>
            <w:noProof/>
            <w:webHidden/>
          </w:rPr>
          <w:t>28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699" w:history="1">
        <w:r w:rsidR="00404360" w:rsidRPr="00F941DE">
          <w:rPr>
            <w:rStyle w:val="Hyperlink"/>
            <w:rFonts w:eastAsia="MS PGothic" w:cstheme="majorBidi"/>
            <w:noProof/>
          </w:rPr>
          <w:t>RemoteApp</w:t>
        </w:r>
        <w:r w:rsidR="00404360">
          <w:rPr>
            <w:noProof/>
            <w:webHidden/>
          </w:rPr>
          <w:tab/>
        </w:r>
        <w:r w:rsidR="00404360">
          <w:rPr>
            <w:noProof/>
            <w:webHidden/>
          </w:rPr>
          <w:fldChar w:fldCharType="begin"/>
        </w:r>
        <w:r w:rsidR="00404360">
          <w:rPr>
            <w:noProof/>
            <w:webHidden/>
          </w:rPr>
          <w:instrText xml:space="preserve"> PAGEREF _Toc441659699 \h </w:instrText>
        </w:r>
        <w:r w:rsidR="00404360">
          <w:rPr>
            <w:noProof/>
            <w:webHidden/>
          </w:rPr>
        </w:r>
        <w:r w:rsidR="00404360">
          <w:rPr>
            <w:noProof/>
            <w:webHidden/>
          </w:rPr>
          <w:fldChar w:fldCharType="separate"/>
        </w:r>
        <w:r w:rsidR="00404360">
          <w:rPr>
            <w:noProof/>
            <w:webHidden/>
          </w:rPr>
          <w:t>28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0" w:history="1">
        <w:r w:rsidR="00404360" w:rsidRPr="00F941DE">
          <w:rPr>
            <w:rStyle w:val="Hyperlink"/>
            <w:rFonts w:eastAsia="MS PGothic" w:cstheme="majorBidi"/>
            <w:noProof/>
          </w:rPr>
          <w:t>Scheduler</w:t>
        </w:r>
        <w:r w:rsidR="00404360">
          <w:rPr>
            <w:noProof/>
            <w:webHidden/>
          </w:rPr>
          <w:tab/>
        </w:r>
        <w:r w:rsidR="00404360">
          <w:rPr>
            <w:noProof/>
            <w:webHidden/>
          </w:rPr>
          <w:fldChar w:fldCharType="begin"/>
        </w:r>
        <w:r w:rsidR="00404360">
          <w:rPr>
            <w:noProof/>
            <w:webHidden/>
          </w:rPr>
          <w:instrText xml:space="preserve"> PAGEREF _Toc441659700 \h </w:instrText>
        </w:r>
        <w:r w:rsidR="00404360">
          <w:rPr>
            <w:noProof/>
            <w:webHidden/>
          </w:rPr>
        </w:r>
        <w:r w:rsidR="00404360">
          <w:rPr>
            <w:noProof/>
            <w:webHidden/>
          </w:rPr>
          <w:fldChar w:fldCharType="separate"/>
        </w:r>
        <w:r w:rsidR="00404360">
          <w:rPr>
            <w:noProof/>
            <w:webHidden/>
          </w:rPr>
          <w:t>29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1" w:history="1">
        <w:r w:rsidR="00404360" w:rsidRPr="00F941DE">
          <w:rPr>
            <w:rStyle w:val="Hyperlink"/>
            <w:rFonts w:eastAsia="MS PGothic" w:cstheme="majorBidi"/>
            <w:noProof/>
          </w:rPr>
          <w:t>Search</w:t>
        </w:r>
        <w:r w:rsidR="00404360">
          <w:rPr>
            <w:noProof/>
            <w:webHidden/>
          </w:rPr>
          <w:tab/>
        </w:r>
        <w:r w:rsidR="00404360">
          <w:rPr>
            <w:noProof/>
            <w:webHidden/>
          </w:rPr>
          <w:fldChar w:fldCharType="begin"/>
        </w:r>
        <w:r w:rsidR="00404360">
          <w:rPr>
            <w:noProof/>
            <w:webHidden/>
          </w:rPr>
          <w:instrText xml:space="preserve"> PAGEREF _Toc441659701 \h </w:instrText>
        </w:r>
        <w:r w:rsidR="00404360">
          <w:rPr>
            <w:noProof/>
            <w:webHidden/>
          </w:rPr>
        </w:r>
        <w:r w:rsidR="00404360">
          <w:rPr>
            <w:noProof/>
            <w:webHidden/>
          </w:rPr>
          <w:fldChar w:fldCharType="separate"/>
        </w:r>
        <w:r w:rsidR="00404360">
          <w:rPr>
            <w:noProof/>
            <w:webHidden/>
          </w:rPr>
          <w:t>29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2" w:history="1">
        <w:r w:rsidR="00404360" w:rsidRPr="00F941DE">
          <w:rPr>
            <w:rStyle w:val="Hyperlink"/>
            <w:rFonts w:eastAsia="MS PGothic" w:cstheme="majorBidi"/>
            <w:noProof/>
          </w:rPr>
          <w:t xml:space="preserve">Service Bus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 </w:t>
        </w:r>
        <w:r w:rsidR="00404360" w:rsidRPr="00F941DE">
          <w:rPr>
            <w:rStyle w:val="Hyperlink"/>
            <w:rFonts w:eastAsia="MS PGothic" w:cstheme="majorBidi" w:hint="eastAsia"/>
            <w:noProof/>
          </w:rPr>
          <w:t>イベント</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ハブ</w:t>
        </w:r>
        <w:r w:rsidR="00404360">
          <w:rPr>
            <w:noProof/>
            <w:webHidden/>
          </w:rPr>
          <w:tab/>
        </w:r>
        <w:r w:rsidR="00404360">
          <w:rPr>
            <w:noProof/>
            <w:webHidden/>
          </w:rPr>
          <w:fldChar w:fldCharType="begin"/>
        </w:r>
        <w:r w:rsidR="00404360">
          <w:rPr>
            <w:noProof/>
            <w:webHidden/>
          </w:rPr>
          <w:instrText xml:space="preserve"> PAGEREF _Toc441659702 \h </w:instrText>
        </w:r>
        <w:r w:rsidR="00404360">
          <w:rPr>
            <w:noProof/>
            <w:webHidden/>
          </w:rPr>
        </w:r>
        <w:r w:rsidR="00404360">
          <w:rPr>
            <w:noProof/>
            <w:webHidden/>
          </w:rPr>
          <w:fldChar w:fldCharType="separate"/>
        </w:r>
        <w:r w:rsidR="00404360">
          <w:rPr>
            <w:noProof/>
            <w:webHidden/>
          </w:rPr>
          <w:t>30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3" w:history="1">
        <w:r w:rsidR="00404360" w:rsidRPr="00F941DE">
          <w:rPr>
            <w:rStyle w:val="Hyperlink"/>
            <w:rFonts w:eastAsia="MS PGothic" w:cstheme="majorBidi"/>
            <w:noProof/>
          </w:rPr>
          <w:t xml:space="preserve">Service Bus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 </w:t>
        </w:r>
        <w:r w:rsidR="00404360" w:rsidRPr="00F941DE">
          <w:rPr>
            <w:rStyle w:val="Hyperlink"/>
            <w:rFonts w:eastAsia="MS PGothic" w:cstheme="majorBidi" w:hint="eastAsia"/>
            <w:noProof/>
          </w:rPr>
          <w:t>通知ハブ</w:t>
        </w:r>
        <w:r w:rsidR="00404360">
          <w:rPr>
            <w:noProof/>
            <w:webHidden/>
          </w:rPr>
          <w:tab/>
        </w:r>
        <w:r w:rsidR="00404360">
          <w:rPr>
            <w:noProof/>
            <w:webHidden/>
          </w:rPr>
          <w:fldChar w:fldCharType="begin"/>
        </w:r>
        <w:r w:rsidR="00404360">
          <w:rPr>
            <w:noProof/>
            <w:webHidden/>
          </w:rPr>
          <w:instrText xml:space="preserve"> PAGEREF _Toc441659703 \h </w:instrText>
        </w:r>
        <w:r w:rsidR="00404360">
          <w:rPr>
            <w:noProof/>
            <w:webHidden/>
          </w:rPr>
        </w:r>
        <w:r w:rsidR="00404360">
          <w:rPr>
            <w:noProof/>
            <w:webHidden/>
          </w:rPr>
          <w:fldChar w:fldCharType="separate"/>
        </w:r>
        <w:r w:rsidR="00404360">
          <w:rPr>
            <w:noProof/>
            <w:webHidden/>
          </w:rPr>
          <w:t>30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4" w:history="1">
        <w:r w:rsidR="00404360" w:rsidRPr="00F941DE">
          <w:rPr>
            <w:rStyle w:val="Hyperlink"/>
            <w:rFonts w:eastAsia="MS PGothic" w:cstheme="majorBidi"/>
            <w:noProof/>
          </w:rPr>
          <w:t xml:space="preserve">Service Bus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 </w:t>
        </w:r>
        <w:r w:rsidR="00404360" w:rsidRPr="00F941DE">
          <w:rPr>
            <w:rStyle w:val="Hyperlink"/>
            <w:rFonts w:eastAsia="MS PGothic" w:cstheme="majorBidi" w:hint="eastAsia"/>
            <w:noProof/>
          </w:rPr>
          <w:t>キューおよびトピック</w:t>
        </w:r>
        <w:r w:rsidR="00404360">
          <w:rPr>
            <w:noProof/>
            <w:webHidden/>
          </w:rPr>
          <w:tab/>
        </w:r>
        <w:r w:rsidR="00404360">
          <w:rPr>
            <w:noProof/>
            <w:webHidden/>
          </w:rPr>
          <w:fldChar w:fldCharType="begin"/>
        </w:r>
        <w:r w:rsidR="00404360">
          <w:rPr>
            <w:noProof/>
            <w:webHidden/>
          </w:rPr>
          <w:instrText xml:space="preserve"> PAGEREF _Toc441659704 \h </w:instrText>
        </w:r>
        <w:r w:rsidR="00404360">
          <w:rPr>
            <w:noProof/>
            <w:webHidden/>
          </w:rPr>
        </w:r>
        <w:r w:rsidR="00404360">
          <w:rPr>
            <w:noProof/>
            <w:webHidden/>
          </w:rPr>
          <w:fldChar w:fldCharType="separate"/>
        </w:r>
        <w:r w:rsidR="00404360">
          <w:rPr>
            <w:noProof/>
            <w:webHidden/>
          </w:rPr>
          <w:t>31</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5" w:history="1">
        <w:r w:rsidR="00404360" w:rsidRPr="00F941DE">
          <w:rPr>
            <w:rStyle w:val="Hyperlink"/>
            <w:rFonts w:eastAsia="MS PGothic" w:cstheme="majorBidi"/>
            <w:noProof/>
          </w:rPr>
          <w:t xml:space="preserve">Service Bus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 </w:t>
        </w:r>
        <w:r w:rsidR="00404360" w:rsidRPr="00F941DE">
          <w:rPr>
            <w:rStyle w:val="Hyperlink"/>
            <w:rFonts w:eastAsia="MS PGothic" w:cstheme="majorBidi" w:hint="eastAsia"/>
            <w:noProof/>
          </w:rPr>
          <w:t>リレー</w:t>
        </w:r>
        <w:r w:rsidR="00404360">
          <w:rPr>
            <w:noProof/>
            <w:webHidden/>
          </w:rPr>
          <w:tab/>
        </w:r>
        <w:r w:rsidR="00404360">
          <w:rPr>
            <w:noProof/>
            <w:webHidden/>
          </w:rPr>
          <w:fldChar w:fldCharType="begin"/>
        </w:r>
        <w:r w:rsidR="00404360">
          <w:rPr>
            <w:noProof/>
            <w:webHidden/>
          </w:rPr>
          <w:instrText xml:space="preserve"> PAGEREF _Toc441659705 \h </w:instrText>
        </w:r>
        <w:r w:rsidR="00404360">
          <w:rPr>
            <w:noProof/>
            <w:webHidden/>
          </w:rPr>
        </w:r>
        <w:r w:rsidR="00404360">
          <w:rPr>
            <w:noProof/>
            <w:webHidden/>
          </w:rPr>
          <w:fldChar w:fldCharType="separate"/>
        </w:r>
        <w:r w:rsidR="00404360">
          <w:rPr>
            <w:noProof/>
            <w:webHidden/>
          </w:rPr>
          <w:t>31</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6" w:history="1">
        <w:r w:rsidR="00404360" w:rsidRPr="00F941DE">
          <w:rPr>
            <w:rStyle w:val="Hyperlink"/>
            <w:rFonts w:eastAsia="MS PGothic" w:cstheme="majorBidi"/>
            <w:noProof/>
          </w:rPr>
          <w:t xml:space="preserve">Site Recovery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 </w:t>
        </w:r>
        <w:r w:rsidR="00404360" w:rsidRPr="00F941DE">
          <w:rPr>
            <w:rStyle w:val="Hyperlink"/>
            <w:rFonts w:eastAsia="MS PGothic" w:cstheme="majorBidi" w:hint="eastAsia"/>
            <w:noProof/>
          </w:rPr>
          <w:t>オンプレミスと</w:t>
        </w:r>
        <w:r w:rsidR="00404360" w:rsidRPr="00F941DE">
          <w:rPr>
            <w:rStyle w:val="Hyperlink"/>
            <w:rFonts w:eastAsia="MS PGothic" w:cstheme="majorBidi"/>
            <w:noProof/>
          </w:rPr>
          <w:t xml:space="preserve"> Azure </w:t>
        </w:r>
        <w:r w:rsidR="00404360" w:rsidRPr="00F941DE">
          <w:rPr>
            <w:rStyle w:val="Hyperlink"/>
            <w:rFonts w:eastAsia="MS PGothic" w:cstheme="majorBidi" w:hint="eastAsia"/>
            <w:noProof/>
          </w:rPr>
          <w:t>間</w:t>
        </w:r>
        <w:r w:rsidR="00404360">
          <w:rPr>
            <w:noProof/>
            <w:webHidden/>
          </w:rPr>
          <w:tab/>
        </w:r>
        <w:r w:rsidR="00404360">
          <w:rPr>
            <w:noProof/>
            <w:webHidden/>
          </w:rPr>
          <w:fldChar w:fldCharType="begin"/>
        </w:r>
        <w:r w:rsidR="00404360">
          <w:rPr>
            <w:noProof/>
            <w:webHidden/>
          </w:rPr>
          <w:instrText xml:space="preserve"> PAGEREF _Toc441659706 \h </w:instrText>
        </w:r>
        <w:r w:rsidR="00404360">
          <w:rPr>
            <w:noProof/>
            <w:webHidden/>
          </w:rPr>
        </w:r>
        <w:r w:rsidR="00404360">
          <w:rPr>
            <w:noProof/>
            <w:webHidden/>
          </w:rPr>
          <w:fldChar w:fldCharType="separate"/>
        </w:r>
        <w:r w:rsidR="00404360">
          <w:rPr>
            <w:noProof/>
            <w:webHidden/>
          </w:rPr>
          <w:t>32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7" w:history="1">
        <w:r w:rsidR="00404360" w:rsidRPr="00F941DE">
          <w:rPr>
            <w:rStyle w:val="Hyperlink"/>
            <w:rFonts w:eastAsia="MS PGothic" w:cstheme="majorBidi"/>
            <w:noProof/>
          </w:rPr>
          <w:t xml:space="preserve">Site Recovery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 </w:t>
        </w:r>
        <w:r w:rsidR="00404360" w:rsidRPr="00F941DE">
          <w:rPr>
            <w:rStyle w:val="Hyperlink"/>
            <w:rFonts w:eastAsia="MS PGothic" w:cstheme="majorBidi" w:hint="eastAsia"/>
            <w:noProof/>
          </w:rPr>
          <w:t>オンプレミス間</w:t>
        </w:r>
        <w:r w:rsidR="00404360">
          <w:rPr>
            <w:noProof/>
            <w:webHidden/>
          </w:rPr>
          <w:tab/>
        </w:r>
        <w:r w:rsidR="00404360">
          <w:rPr>
            <w:noProof/>
            <w:webHidden/>
          </w:rPr>
          <w:fldChar w:fldCharType="begin"/>
        </w:r>
        <w:r w:rsidR="00404360">
          <w:rPr>
            <w:noProof/>
            <w:webHidden/>
          </w:rPr>
          <w:instrText xml:space="preserve"> PAGEREF _Toc441659707 \h </w:instrText>
        </w:r>
        <w:r w:rsidR="00404360">
          <w:rPr>
            <w:noProof/>
            <w:webHidden/>
          </w:rPr>
        </w:r>
        <w:r w:rsidR="00404360">
          <w:rPr>
            <w:noProof/>
            <w:webHidden/>
          </w:rPr>
          <w:fldChar w:fldCharType="separate"/>
        </w:r>
        <w:r w:rsidR="00404360">
          <w:rPr>
            <w:noProof/>
            <w:webHidden/>
          </w:rPr>
          <w:t>32</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8" w:history="1">
        <w:r w:rsidR="00404360" w:rsidRPr="00F941DE">
          <w:rPr>
            <w:rStyle w:val="Hyperlink"/>
            <w:rFonts w:eastAsia="MS PGothic" w:cstheme="majorBidi"/>
            <w:noProof/>
          </w:rPr>
          <w:t xml:space="preserve">SQL Database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(Basic</w:t>
        </w:r>
        <w:r w:rsidR="00404360" w:rsidRPr="00F941DE">
          <w:rPr>
            <w:rStyle w:val="Hyperlink"/>
            <w:rFonts w:eastAsia="MS PGothic" w:cstheme="majorBidi" w:hint="eastAsia"/>
            <w:noProof/>
          </w:rPr>
          <w:t>、</w:t>
        </w:r>
        <w:r w:rsidR="00404360" w:rsidRPr="00F941DE">
          <w:rPr>
            <w:rStyle w:val="Hyperlink"/>
            <w:rFonts w:eastAsia="MS PGothic" w:cstheme="majorBidi"/>
            <w:noProof/>
          </w:rPr>
          <w:t xml:space="preserve">Standard </w:t>
        </w:r>
        <w:r w:rsidR="00404360" w:rsidRPr="00F941DE">
          <w:rPr>
            <w:rStyle w:val="Hyperlink"/>
            <w:rFonts w:eastAsia="MS PGothic" w:cstheme="majorBidi" w:hint="eastAsia"/>
            <w:noProof/>
          </w:rPr>
          <w:t>および</w:t>
        </w:r>
        <w:r w:rsidR="00404360" w:rsidRPr="00F941DE">
          <w:rPr>
            <w:rStyle w:val="Hyperlink"/>
            <w:rFonts w:eastAsia="MS PGothic" w:cstheme="majorBidi"/>
            <w:noProof/>
          </w:rPr>
          <w:t xml:space="preserve"> Premium </w:t>
        </w:r>
        <w:r w:rsidR="00404360" w:rsidRPr="00F941DE">
          <w:rPr>
            <w:rStyle w:val="Hyperlink"/>
            <w:rFonts w:eastAsia="MS PGothic" w:cstheme="majorBidi" w:hint="eastAsia"/>
            <w:noProof/>
          </w:rPr>
          <w:t>レベル</w:t>
        </w:r>
        <w:r w:rsidR="00404360" w:rsidRPr="00F941DE">
          <w:rPr>
            <w:rStyle w:val="Hyperlink"/>
            <w:rFonts w:eastAsia="MS PGothic" w:cstheme="majorBidi"/>
            <w:noProof/>
          </w:rPr>
          <w:t>)</w:t>
        </w:r>
        <w:r w:rsidR="00404360">
          <w:rPr>
            <w:noProof/>
            <w:webHidden/>
          </w:rPr>
          <w:tab/>
        </w:r>
        <w:r w:rsidR="00404360">
          <w:rPr>
            <w:noProof/>
            <w:webHidden/>
          </w:rPr>
          <w:fldChar w:fldCharType="begin"/>
        </w:r>
        <w:r w:rsidR="00404360">
          <w:rPr>
            <w:noProof/>
            <w:webHidden/>
          </w:rPr>
          <w:instrText xml:space="preserve"> PAGEREF _Toc441659708 \h </w:instrText>
        </w:r>
        <w:r w:rsidR="00404360">
          <w:rPr>
            <w:noProof/>
            <w:webHidden/>
          </w:rPr>
        </w:r>
        <w:r w:rsidR="00404360">
          <w:rPr>
            <w:noProof/>
            <w:webHidden/>
          </w:rPr>
          <w:fldChar w:fldCharType="separate"/>
        </w:r>
        <w:r w:rsidR="00404360">
          <w:rPr>
            <w:noProof/>
            <w:webHidden/>
          </w:rPr>
          <w:t>33</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09" w:history="1">
        <w:r w:rsidR="00404360" w:rsidRPr="00F941DE">
          <w:rPr>
            <w:rStyle w:val="Hyperlink"/>
            <w:rFonts w:eastAsia="MS PGothic" w:cstheme="majorBidi"/>
            <w:noProof/>
          </w:rPr>
          <w:t xml:space="preserve">SQL Database </w:t>
        </w:r>
        <w:r w:rsidR="00404360" w:rsidRPr="00F941DE">
          <w:rPr>
            <w:rStyle w:val="Hyperlink"/>
            <w:rFonts w:eastAsia="MS PGothic" w:cstheme="majorBidi" w:hint="eastAsia"/>
            <w:noProof/>
          </w:rPr>
          <w:t>サービス</w:t>
        </w:r>
        <w:r w:rsidR="00404360" w:rsidRPr="00F941DE">
          <w:rPr>
            <w:rStyle w:val="Hyperlink"/>
            <w:rFonts w:eastAsia="MS PGothic" w:cstheme="majorBidi"/>
            <w:noProof/>
          </w:rPr>
          <w:t xml:space="preserve"> (Web </w:t>
        </w:r>
        <w:r w:rsidR="00404360" w:rsidRPr="00F941DE">
          <w:rPr>
            <w:rStyle w:val="Hyperlink"/>
            <w:rFonts w:eastAsia="MS PGothic" w:cstheme="majorBidi" w:hint="eastAsia"/>
            <w:noProof/>
          </w:rPr>
          <w:t>および</w:t>
        </w:r>
        <w:r w:rsidR="00404360" w:rsidRPr="00F941DE">
          <w:rPr>
            <w:rStyle w:val="Hyperlink"/>
            <w:rFonts w:eastAsia="MS PGothic" w:cstheme="majorBidi"/>
            <w:noProof/>
          </w:rPr>
          <w:t xml:space="preserve"> Business </w:t>
        </w:r>
        <w:r w:rsidR="00404360" w:rsidRPr="00F941DE">
          <w:rPr>
            <w:rStyle w:val="Hyperlink"/>
            <w:rFonts w:eastAsia="MS PGothic" w:cstheme="majorBidi" w:hint="eastAsia"/>
            <w:noProof/>
          </w:rPr>
          <w:t>レベル</w:t>
        </w:r>
        <w:r w:rsidR="00404360" w:rsidRPr="00F941DE">
          <w:rPr>
            <w:rStyle w:val="Hyperlink"/>
            <w:rFonts w:eastAsia="MS PGothic" w:cstheme="majorBidi"/>
            <w:noProof/>
          </w:rPr>
          <w:t>)</w:t>
        </w:r>
        <w:r w:rsidR="00404360">
          <w:rPr>
            <w:noProof/>
            <w:webHidden/>
          </w:rPr>
          <w:tab/>
        </w:r>
        <w:r w:rsidR="00404360">
          <w:rPr>
            <w:noProof/>
            <w:webHidden/>
          </w:rPr>
          <w:fldChar w:fldCharType="begin"/>
        </w:r>
        <w:r w:rsidR="00404360">
          <w:rPr>
            <w:noProof/>
            <w:webHidden/>
          </w:rPr>
          <w:instrText xml:space="preserve"> PAGEREF _Toc441659709 \h </w:instrText>
        </w:r>
        <w:r w:rsidR="00404360">
          <w:rPr>
            <w:noProof/>
            <w:webHidden/>
          </w:rPr>
        </w:r>
        <w:r w:rsidR="00404360">
          <w:rPr>
            <w:noProof/>
            <w:webHidden/>
          </w:rPr>
          <w:fldChar w:fldCharType="separate"/>
        </w:r>
        <w:r w:rsidR="00404360">
          <w:rPr>
            <w:noProof/>
            <w:webHidden/>
          </w:rPr>
          <w:t>33</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0" w:history="1">
        <w:r w:rsidR="00404360" w:rsidRPr="00F941DE">
          <w:rPr>
            <w:rStyle w:val="Hyperlink"/>
            <w:rFonts w:eastAsia="MS PGothic" w:cstheme="majorBidi"/>
            <w:noProof/>
          </w:rPr>
          <w:t xml:space="preserve">Storage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_Toc441659710 \h </w:instrText>
        </w:r>
        <w:r w:rsidR="00404360">
          <w:rPr>
            <w:noProof/>
            <w:webHidden/>
          </w:rPr>
        </w:r>
        <w:r w:rsidR="00404360">
          <w:rPr>
            <w:noProof/>
            <w:webHidden/>
          </w:rPr>
          <w:fldChar w:fldCharType="separate"/>
        </w:r>
        <w:r w:rsidR="00404360">
          <w:rPr>
            <w:noProof/>
            <w:webHidden/>
          </w:rPr>
          <w:t>34</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1" w:history="1">
        <w:r w:rsidR="00404360" w:rsidRPr="00F941DE">
          <w:rPr>
            <w:rStyle w:val="Hyperlink"/>
            <w:rFonts w:eastAsia="MS PGothic" w:cstheme="majorBidi"/>
            <w:noProof/>
          </w:rPr>
          <w:t xml:space="preserve">StorSimple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_Toc441659711 \h </w:instrText>
        </w:r>
        <w:r w:rsidR="00404360">
          <w:rPr>
            <w:noProof/>
            <w:webHidden/>
          </w:rPr>
        </w:r>
        <w:r w:rsidR="00404360">
          <w:rPr>
            <w:noProof/>
            <w:webHidden/>
          </w:rPr>
          <w:fldChar w:fldCharType="separate"/>
        </w:r>
        <w:r w:rsidR="00404360">
          <w:rPr>
            <w:noProof/>
            <w:webHidden/>
          </w:rPr>
          <w:t>35</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2" w:history="1">
        <w:r w:rsidR="00404360" w:rsidRPr="00F941DE">
          <w:rPr>
            <w:rStyle w:val="Hyperlink"/>
            <w:rFonts w:eastAsia="MS PGothic" w:cstheme="majorBidi"/>
            <w:noProof/>
          </w:rPr>
          <w:t xml:space="preserve">Stream Analytics – API </w:t>
        </w:r>
        <w:r w:rsidR="00404360" w:rsidRPr="00F941DE">
          <w:rPr>
            <w:rStyle w:val="Hyperlink"/>
            <w:rFonts w:eastAsia="MS PGothic" w:cstheme="majorBidi" w:hint="eastAsia"/>
            <w:noProof/>
          </w:rPr>
          <w:t>呼び出し</w:t>
        </w:r>
        <w:r w:rsidR="00404360">
          <w:rPr>
            <w:noProof/>
            <w:webHidden/>
          </w:rPr>
          <w:tab/>
        </w:r>
        <w:r w:rsidR="00404360">
          <w:rPr>
            <w:noProof/>
            <w:webHidden/>
          </w:rPr>
          <w:fldChar w:fldCharType="begin"/>
        </w:r>
        <w:r w:rsidR="00404360">
          <w:rPr>
            <w:noProof/>
            <w:webHidden/>
          </w:rPr>
          <w:instrText xml:space="preserve"> PAGEREF _Toc441659712 \h </w:instrText>
        </w:r>
        <w:r w:rsidR="00404360">
          <w:rPr>
            <w:noProof/>
            <w:webHidden/>
          </w:rPr>
        </w:r>
        <w:r w:rsidR="00404360">
          <w:rPr>
            <w:noProof/>
            <w:webHidden/>
          </w:rPr>
          <w:fldChar w:fldCharType="separate"/>
        </w:r>
        <w:r w:rsidR="00404360">
          <w:rPr>
            <w:noProof/>
            <w:webHidden/>
          </w:rPr>
          <w:t>36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3" w:history="1">
        <w:r w:rsidR="00404360" w:rsidRPr="00F941DE">
          <w:rPr>
            <w:rStyle w:val="Hyperlink"/>
            <w:rFonts w:eastAsia="MS PGothic" w:cstheme="majorBidi"/>
            <w:noProof/>
          </w:rPr>
          <w:t xml:space="preserve">Stream Analytics – </w:t>
        </w:r>
        <w:r w:rsidR="00404360" w:rsidRPr="00F941DE">
          <w:rPr>
            <w:rStyle w:val="Hyperlink"/>
            <w:rFonts w:eastAsia="MS PGothic" w:cstheme="majorBidi" w:hint="eastAsia"/>
            <w:noProof/>
          </w:rPr>
          <w:t>ジョブ</w:t>
        </w:r>
        <w:r w:rsidR="00404360">
          <w:rPr>
            <w:noProof/>
            <w:webHidden/>
          </w:rPr>
          <w:tab/>
        </w:r>
        <w:r w:rsidR="00404360">
          <w:rPr>
            <w:noProof/>
            <w:webHidden/>
          </w:rPr>
          <w:fldChar w:fldCharType="begin"/>
        </w:r>
        <w:r w:rsidR="00404360">
          <w:rPr>
            <w:noProof/>
            <w:webHidden/>
          </w:rPr>
          <w:instrText xml:space="preserve"> PAGEREF _Toc441659713 \h </w:instrText>
        </w:r>
        <w:r w:rsidR="00404360">
          <w:rPr>
            <w:noProof/>
            <w:webHidden/>
          </w:rPr>
        </w:r>
        <w:r w:rsidR="00404360">
          <w:rPr>
            <w:noProof/>
            <w:webHidden/>
          </w:rPr>
          <w:fldChar w:fldCharType="separate"/>
        </w:r>
        <w:r w:rsidR="00404360">
          <w:rPr>
            <w:noProof/>
            <w:webHidden/>
          </w:rPr>
          <w:t>36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4" w:history="1">
        <w:r w:rsidR="00404360" w:rsidRPr="00F941DE">
          <w:rPr>
            <w:rStyle w:val="Hyperlink"/>
            <w:rFonts w:eastAsia="MS PGothic" w:cstheme="majorBidi"/>
            <w:noProof/>
          </w:rPr>
          <w:t xml:space="preserve">Traffic Manager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_Toc441659714 \h </w:instrText>
        </w:r>
        <w:r w:rsidR="00404360">
          <w:rPr>
            <w:noProof/>
            <w:webHidden/>
          </w:rPr>
        </w:r>
        <w:r w:rsidR="00404360">
          <w:rPr>
            <w:noProof/>
            <w:webHidden/>
          </w:rPr>
          <w:fldChar w:fldCharType="separate"/>
        </w:r>
        <w:r w:rsidR="00404360">
          <w:rPr>
            <w:noProof/>
            <w:webHidden/>
          </w:rPr>
          <w:t>36</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5" w:history="1">
        <w:r w:rsidR="00404360" w:rsidRPr="00F941DE">
          <w:rPr>
            <w:rStyle w:val="Hyperlink"/>
            <w:rFonts w:eastAsia="MS PGothic" w:cstheme="majorBidi"/>
            <w:noProof/>
          </w:rPr>
          <w:t>Virtual Machines</w:t>
        </w:r>
        <w:r w:rsidR="00404360">
          <w:rPr>
            <w:noProof/>
            <w:webHidden/>
          </w:rPr>
          <w:tab/>
        </w:r>
        <w:r w:rsidR="00404360">
          <w:rPr>
            <w:noProof/>
            <w:webHidden/>
          </w:rPr>
          <w:fldChar w:fldCharType="begin"/>
        </w:r>
        <w:r w:rsidR="00404360">
          <w:rPr>
            <w:noProof/>
            <w:webHidden/>
          </w:rPr>
          <w:instrText xml:space="preserve"> PAGEREF _Toc441659715 \h </w:instrText>
        </w:r>
        <w:r w:rsidR="00404360">
          <w:rPr>
            <w:noProof/>
            <w:webHidden/>
          </w:rPr>
        </w:r>
        <w:r w:rsidR="00404360">
          <w:rPr>
            <w:noProof/>
            <w:webHidden/>
          </w:rPr>
          <w:fldChar w:fldCharType="separate"/>
        </w:r>
        <w:r w:rsidR="00404360">
          <w:rPr>
            <w:noProof/>
            <w:webHidden/>
          </w:rPr>
          <w:t>37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6" w:history="1">
        <w:r w:rsidR="00404360" w:rsidRPr="00F941DE">
          <w:rPr>
            <w:rStyle w:val="Hyperlink"/>
            <w:rFonts w:eastAsia="MS PGothic" w:cstheme="majorBidi"/>
            <w:noProof/>
          </w:rPr>
          <w:t>VPN Gateway</w:t>
        </w:r>
        <w:r w:rsidR="00404360">
          <w:rPr>
            <w:noProof/>
            <w:webHidden/>
          </w:rPr>
          <w:tab/>
        </w:r>
        <w:r w:rsidR="00404360">
          <w:rPr>
            <w:noProof/>
            <w:webHidden/>
          </w:rPr>
          <w:fldChar w:fldCharType="begin"/>
        </w:r>
        <w:r w:rsidR="00404360">
          <w:rPr>
            <w:noProof/>
            <w:webHidden/>
          </w:rPr>
          <w:instrText xml:space="preserve"> PAGEREF _Toc441659716 \h </w:instrText>
        </w:r>
        <w:r w:rsidR="00404360">
          <w:rPr>
            <w:noProof/>
            <w:webHidden/>
          </w:rPr>
        </w:r>
        <w:r w:rsidR="00404360">
          <w:rPr>
            <w:noProof/>
            <w:webHidden/>
          </w:rPr>
          <w:fldChar w:fldCharType="separate"/>
        </w:r>
        <w:r w:rsidR="00404360">
          <w:rPr>
            <w:noProof/>
            <w:webHidden/>
          </w:rPr>
          <w:t>37</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7" w:history="1">
        <w:r w:rsidR="00404360" w:rsidRPr="00F941DE">
          <w:rPr>
            <w:rStyle w:val="Hyperlink"/>
            <w:rFonts w:eastAsia="MS PGothic" w:cstheme="majorBidi"/>
            <w:noProof/>
          </w:rPr>
          <w:t xml:space="preserve">Visual Studio Online – </w:t>
        </w:r>
        <w:r w:rsidR="00404360" w:rsidRPr="00F941DE">
          <w:rPr>
            <w:rStyle w:val="Hyperlink"/>
            <w:rFonts w:eastAsia="MS PGothic" w:cstheme="majorBidi" w:hint="eastAsia"/>
            <w:noProof/>
          </w:rPr>
          <w:t>ビルド</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_Toc441659717 \h </w:instrText>
        </w:r>
        <w:r w:rsidR="00404360">
          <w:rPr>
            <w:noProof/>
            <w:webHidden/>
          </w:rPr>
        </w:r>
        <w:r w:rsidR="00404360">
          <w:rPr>
            <w:noProof/>
            <w:webHidden/>
          </w:rPr>
          <w:fldChar w:fldCharType="separate"/>
        </w:r>
        <w:r w:rsidR="00404360">
          <w:rPr>
            <w:noProof/>
            <w:webHidden/>
          </w:rPr>
          <w:t>38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8" w:history="1">
        <w:r w:rsidR="00404360" w:rsidRPr="00F941DE">
          <w:rPr>
            <w:rStyle w:val="Hyperlink"/>
            <w:rFonts w:eastAsia="MS PGothic" w:cstheme="majorBidi"/>
            <w:noProof/>
          </w:rPr>
          <w:t xml:space="preserve">Visual Studio Online – </w:t>
        </w:r>
        <w:r w:rsidR="00404360" w:rsidRPr="00F941DE">
          <w:rPr>
            <w:rStyle w:val="Hyperlink"/>
            <w:rFonts w:eastAsia="MS PGothic" w:cstheme="majorBidi" w:hint="eastAsia"/>
            <w:noProof/>
          </w:rPr>
          <w:t>ロード</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テスト</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_Toc441659718 \h </w:instrText>
        </w:r>
        <w:r w:rsidR="00404360">
          <w:rPr>
            <w:noProof/>
            <w:webHidden/>
          </w:rPr>
        </w:r>
        <w:r w:rsidR="00404360">
          <w:rPr>
            <w:noProof/>
            <w:webHidden/>
          </w:rPr>
          <w:fldChar w:fldCharType="separate"/>
        </w:r>
        <w:r w:rsidR="00404360">
          <w:rPr>
            <w:noProof/>
            <w:webHidden/>
          </w:rPr>
          <w:t>38</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19" w:history="1">
        <w:r w:rsidR="00404360" w:rsidRPr="00F941DE">
          <w:rPr>
            <w:rStyle w:val="Hyperlink"/>
            <w:rFonts w:eastAsia="MS PGothic" w:cstheme="majorBidi"/>
            <w:noProof/>
          </w:rPr>
          <w:t xml:space="preserve">Visual Studio Online – </w:t>
        </w:r>
        <w:r w:rsidR="00404360" w:rsidRPr="00F941DE">
          <w:rPr>
            <w:rStyle w:val="Hyperlink"/>
            <w:rFonts w:eastAsia="MS PGothic" w:cstheme="majorBidi" w:hint="eastAsia"/>
            <w:noProof/>
          </w:rPr>
          <w:t>ユーザー</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プラン</w:t>
        </w:r>
        <w:r w:rsidR="00404360" w:rsidRPr="00F941DE">
          <w:rPr>
            <w:rStyle w:val="Hyperlink"/>
            <w:rFonts w:eastAsia="MS PGothic" w:cstheme="majorBidi"/>
            <w:noProof/>
          </w:rPr>
          <w:t xml:space="preserve"> </w:t>
        </w:r>
        <w:r w:rsidR="00404360" w:rsidRPr="00F941DE">
          <w:rPr>
            <w:rStyle w:val="Hyperlink"/>
            <w:rFonts w:eastAsia="MS PGothic" w:cstheme="majorBidi" w:hint="eastAsia"/>
            <w:noProof/>
          </w:rPr>
          <w:t>サービス</w:t>
        </w:r>
        <w:r w:rsidR="00404360">
          <w:rPr>
            <w:noProof/>
            <w:webHidden/>
          </w:rPr>
          <w:tab/>
        </w:r>
        <w:r w:rsidR="00404360">
          <w:rPr>
            <w:noProof/>
            <w:webHidden/>
          </w:rPr>
          <w:fldChar w:fldCharType="begin"/>
        </w:r>
        <w:r w:rsidR="00404360">
          <w:rPr>
            <w:noProof/>
            <w:webHidden/>
          </w:rPr>
          <w:instrText xml:space="preserve"> PAGEREF _Toc441659719 \h </w:instrText>
        </w:r>
        <w:r w:rsidR="00404360">
          <w:rPr>
            <w:noProof/>
            <w:webHidden/>
          </w:rPr>
        </w:r>
        <w:r w:rsidR="00404360">
          <w:rPr>
            <w:noProof/>
            <w:webHidden/>
          </w:rPr>
          <w:fldChar w:fldCharType="separate"/>
        </w:r>
        <w:r w:rsidR="00404360">
          <w:rPr>
            <w:noProof/>
            <w:webHidden/>
          </w:rPr>
          <w:t>39</w:t>
        </w:r>
        <w:r w:rsidR="00404360">
          <w:rPr>
            <w:noProof/>
            <w:webHidden/>
          </w:rPr>
          <w:fldChar w:fldCharType="end"/>
        </w:r>
      </w:hyperlink>
    </w:p>
    <w:p w:rsidR="00404360" w:rsidRDefault="004715B9">
      <w:pPr>
        <w:pStyle w:val="TOC2"/>
        <w:tabs>
          <w:tab w:val="right" w:leader="dot" w:pos="5030"/>
        </w:tabs>
        <w:rPr>
          <w:rFonts w:asciiTheme="minorHAnsi" w:eastAsiaTheme="minorEastAsia" w:hAnsiTheme="minorHAnsi" w:cstheme="minorBidi"/>
          <w:b w:val="0"/>
          <w:smallCaps w:val="0"/>
          <w:noProof/>
          <w:sz w:val="22"/>
          <w:lang w:eastAsia="zh-CN"/>
        </w:rPr>
      </w:pPr>
      <w:hyperlink w:anchor="_Toc441659720" w:history="1">
        <w:r w:rsidR="00404360" w:rsidRPr="00F941DE">
          <w:rPr>
            <w:rStyle w:val="Hyperlink"/>
            <w:rFonts w:ascii="Calibri Light" w:hAnsi="Calibri Light" w:cstheme="majorHAnsi" w:hint="eastAsia"/>
            <w:noProof/>
            <w:lang w:val="ja-JP"/>
          </w:rPr>
          <w:t>その他のオンライン</w:t>
        </w:r>
        <w:r w:rsidR="00404360" w:rsidRPr="00F941DE">
          <w:rPr>
            <w:rStyle w:val="Hyperlink"/>
            <w:rFonts w:ascii="Calibri Light" w:hAnsi="Calibri Light" w:cstheme="majorHAnsi"/>
            <w:noProof/>
            <w:lang w:val="ja-JP"/>
          </w:rPr>
          <w:t xml:space="preserve"> </w:t>
        </w:r>
        <w:r w:rsidR="00404360" w:rsidRPr="00F941DE">
          <w:rPr>
            <w:rStyle w:val="Hyperlink"/>
            <w:rFonts w:ascii="Calibri Light" w:hAnsi="Calibri Light" w:cstheme="majorHAnsi" w:hint="eastAsia"/>
            <w:noProof/>
            <w:lang w:val="ja-JP"/>
          </w:rPr>
          <w:t>サービス</w:t>
        </w:r>
        <w:r w:rsidR="00404360">
          <w:rPr>
            <w:noProof/>
            <w:webHidden/>
          </w:rPr>
          <w:tab/>
        </w:r>
        <w:r w:rsidR="00404360">
          <w:rPr>
            <w:noProof/>
            <w:webHidden/>
          </w:rPr>
          <w:fldChar w:fldCharType="begin"/>
        </w:r>
        <w:r w:rsidR="00404360">
          <w:rPr>
            <w:noProof/>
            <w:webHidden/>
          </w:rPr>
          <w:instrText xml:space="preserve"> PAGEREF _Toc441659720 \h </w:instrText>
        </w:r>
        <w:r w:rsidR="00404360">
          <w:rPr>
            <w:noProof/>
            <w:webHidden/>
          </w:rPr>
        </w:r>
        <w:r w:rsidR="00404360">
          <w:rPr>
            <w:noProof/>
            <w:webHidden/>
          </w:rPr>
          <w:fldChar w:fldCharType="separate"/>
        </w:r>
        <w:r w:rsidR="00404360">
          <w:rPr>
            <w:noProof/>
            <w:webHidden/>
          </w:rPr>
          <w:t>39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21" w:history="1">
        <w:r w:rsidR="00404360" w:rsidRPr="00F941DE">
          <w:rPr>
            <w:rStyle w:val="Hyperlink"/>
            <w:rFonts w:eastAsia="MS PGothic" w:cstheme="majorBidi"/>
            <w:noProof/>
          </w:rPr>
          <w:t>Bing Maps Enterprise Platform</w:t>
        </w:r>
        <w:r w:rsidR="00404360">
          <w:rPr>
            <w:noProof/>
            <w:webHidden/>
          </w:rPr>
          <w:tab/>
        </w:r>
        <w:r w:rsidR="00404360">
          <w:rPr>
            <w:noProof/>
            <w:webHidden/>
          </w:rPr>
          <w:fldChar w:fldCharType="begin"/>
        </w:r>
        <w:r w:rsidR="00404360">
          <w:rPr>
            <w:noProof/>
            <w:webHidden/>
          </w:rPr>
          <w:instrText xml:space="preserve"> PAGEREF _Toc441659721 \h </w:instrText>
        </w:r>
        <w:r w:rsidR="00404360">
          <w:rPr>
            <w:noProof/>
            <w:webHidden/>
          </w:rPr>
        </w:r>
        <w:r w:rsidR="00404360">
          <w:rPr>
            <w:noProof/>
            <w:webHidden/>
          </w:rPr>
          <w:fldChar w:fldCharType="separate"/>
        </w:r>
        <w:r w:rsidR="00404360">
          <w:rPr>
            <w:noProof/>
            <w:webHidden/>
          </w:rPr>
          <w:t>39</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22" w:history="1">
        <w:r w:rsidR="00404360" w:rsidRPr="00F941DE">
          <w:rPr>
            <w:rStyle w:val="Hyperlink"/>
            <w:rFonts w:eastAsia="MS PGothic" w:cstheme="majorBidi"/>
            <w:noProof/>
          </w:rPr>
          <w:t>Bing Maps Mobile Asset Management</w:t>
        </w:r>
        <w:r w:rsidR="00404360">
          <w:rPr>
            <w:noProof/>
            <w:webHidden/>
          </w:rPr>
          <w:tab/>
        </w:r>
        <w:r w:rsidR="00404360">
          <w:rPr>
            <w:noProof/>
            <w:webHidden/>
          </w:rPr>
          <w:fldChar w:fldCharType="begin"/>
        </w:r>
        <w:r w:rsidR="00404360">
          <w:rPr>
            <w:noProof/>
            <w:webHidden/>
          </w:rPr>
          <w:instrText xml:space="preserve"> PAGEREF _Toc441659722 \h </w:instrText>
        </w:r>
        <w:r w:rsidR="00404360">
          <w:rPr>
            <w:noProof/>
            <w:webHidden/>
          </w:rPr>
        </w:r>
        <w:r w:rsidR="00404360">
          <w:rPr>
            <w:noProof/>
            <w:webHidden/>
          </w:rPr>
          <w:fldChar w:fldCharType="separate"/>
        </w:r>
        <w:r w:rsidR="00404360">
          <w:rPr>
            <w:noProof/>
            <w:webHidden/>
          </w:rPr>
          <w:t>40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23" w:history="1">
        <w:r w:rsidR="00404360" w:rsidRPr="00F941DE">
          <w:rPr>
            <w:rStyle w:val="Hyperlink"/>
            <w:rFonts w:eastAsia="MS PGothic" w:cstheme="majorBidi"/>
            <w:noProof/>
          </w:rPr>
          <w:t>Power BI Pro</w:t>
        </w:r>
        <w:r w:rsidR="00404360">
          <w:rPr>
            <w:noProof/>
            <w:webHidden/>
          </w:rPr>
          <w:tab/>
        </w:r>
        <w:r w:rsidR="00404360">
          <w:rPr>
            <w:noProof/>
            <w:webHidden/>
          </w:rPr>
          <w:fldChar w:fldCharType="begin"/>
        </w:r>
        <w:r w:rsidR="00404360">
          <w:rPr>
            <w:noProof/>
            <w:webHidden/>
          </w:rPr>
          <w:instrText xml:space="preserve"> PAGEREF _Toc441659723 \h </w:instrText>
        </w:r>
        <w:r w:rsidR="00404360">
          <w:rPr>
            <w:noProof/>
            <w:webHidden/>
          </w:rPr>
        </w:r>
        <w:r w:rsidR="00404360">
          <w:rPr>
            <w:noProof/>
            <w:webHidden/>
          </w:rPr>
          <w:fldChar w:fldCharType="separate"/>
        </w:r>
        <w:r w:rsidR="00404360">
          <w:rPr>
            <w:noProof/>
            <w:webHidden/>
          </w:rPr>
          <w:t>40</w:t>
        </w:r>
        <w:r w:rsidR="00404360">
          <w:rPr>
            <w:noProof/>
            <w:webHidden/>
          </w:rPr>
          <w:fldChar w:fldCharType="end"/>
        </w:r>
      </w:hyperlink>
    </w:p>
    <w:p w:rsidR="00404360" w:rsidRDefault="004715B9">
      <w:pPr>
        <w:pStyle w:val="TOC4"/>
        <w:tabs>
          <w:tab w:val="right" w:leader="dot" w:pos="5030"/>
        </w:tabs>
        <w:rPr>
          <w:rFonts w:asciiTheme="minorHAnsi" w:eastAsiaTheme="minorEastAsia" w:hAnsiTheme="minorHAnsi" w:cstheme="minorBidi"/>
          <w:smallCaps w:val="0"/>
          <w:noProof/>
          <w:sz w:val="22"/>
          <w:lang w:eastAsia="zh-CN"/>
        </w:rPr>
      </w:pPr>
      <w:hyperlink w:anchor="_Toc441659724" w:history="1">
        <w:r w:rsidR="00404360" w:rsidRPr="00F941DE">
          <w:rPr>
            <w:rStyle w:val="Hyperlink"/>
            <w:rFonts w:eastAsia="MS PGothic" w:cstheme="majorBidi"/>
            <w:noProof/>
          </w:rPr>
          <w:t>Translator API</w:t>
        </w:r>
        <w:r w:rsidR="00404360">
          <w:rPr>
            <w:noProof/>
            <w:webHidden/>
          </w:rPr>
          <w:tab/>
        </w:r>
        <w:r w:rsidR="00404360">
          <w:rPr>
            <w:noProof/>
            <w:webHidden/>
          </w:rPr>
          <w:fldChar w:fldCharType="begin"/>
        </w:r>
        <w:r w:rsidR="00404360">
          <w:rPr>
            <w:noProof/>
            <w:webHidden/>
          </w:rPr>
          <w:instrText xml:space="preserve"> PAGEREF _Toc441659724 \h </w:instrText>
        </w:r>
        <w:r w:rsidR="00404360">
          <w:rPr>
            <w:noProof/>
            <w:webHidden/>
          </w:rPr>
        </w:r>
        <w:r w:rsidR="00404360">
          <w:rPr>
            <w:noProof/>
            <w:webHidden/>
          </w:rPr>
          <w:fldChar w:fldCharType="separate"/>
        </w:r>
        <w:r w:rsidR="00404360">
          <w:rPr>
            <w:noProof/>
            <w:webHidden/>
          </w:rPr>
          <w:t>41</w:t>
        </w:r>
        <w:r w:rsidR="00404360">
          <w:rPr>
            <w:noProof/>
            <w:webHidden/>
          </w:rPr>
          <w:fldChar w:fldCharType="end"/>
        </w:r>
      </w:hyperlink>
    </w:p>
    <w:p w:rsidR="00404360" w:rsidRDefault="004715B9">
      <w:pPr>
        <w:pStyle w:val="TOC1"/>
        <w:tabs>
          <w:tab w:val="right" w:leader="dot" w:pos="5030"/>
        </w:tabs>
        <w:rPr>
          <w:rFonts w:asciiTheme="minorHAnsi" w:eastAsiaTheme="minorEastAsia" w:hAnsiTheme="minorHAnsi" w:cstheme="minorBidi"/>
          <w:b w:val="0"/>
          <w:caps w:val="0"/>
          <w:noProof/>
          <w:sz w:val="22"/>
          <w:lang w:eastAsia="zh-CN"/>
        </w:rPr>
      </w:pPr>
      <w:hyperlink w:anchor="_Toc441659725" w:history="1">
        <w:r w:rsidR="00404360" w:rsidRPr="00F941DE">
          <w:rPr>
            <w:rStyle w:val="Hyperlink"/>
            <w:rFonts w:eastAsia="MS PGothic" w:cs="Calibri" w:hint="eastAsia"/>
            <w:noProof/>
            <w:lang w:val="ja-JP"/>
          </w:rPr>
          <w:t>付録</w:t>
        </w:r>
        <w:r w:rsidR="00404360" w:rsidRPr="00F941DE">
          <w:rPr>
            <w:rStyle w:val="Hyperlink"/>
            <w:rFonts w:eastAsia="MS PGothic" w:cs="Calibri"/>
            <w:noProof/>
          </w:rPr>
          <w:t xml:space="preserve"> A – </w:t>
        </w:r>
        <w:r w:rsidR="00404360" w:rsidRPr="00F941DE">
          <w:rPr>
            <w:rStyle w:val="Hyperlink"/>
            <w:rFonts w:eastAsia="MS PGothic" w:cs="Calibri" w:hint="eastAsia"/>
            <w:noProof/>
            <w:lang w:val="ja-JP"/>
          </w:rPr>
          <w:t>電子メール配信、ウイルスの検出およびブロック、迷惑メール対策の有効性、または誤判定に関するサービス</w:t>
        </w:r>
        <w:r w:rsidR="00404360" w:rsidRPr="00F941DE">
          <w:rPr>
            <w:rStyle w:val="Hyperlink"/>
            <w:rFonts w:eastAsia="MS PGothic" w:cs="Calibri"/>
            <w:noProof/>
          </w:rPr>
          <w:t xml:space="preserve"> </w:t>
        </w:r>
        <w:r w:rsidR="00404360" w:rsidRPr="00F941DE">
          <w:rPr>
            <w:rStyle w:val="Hyperlink"/>
            <w:rFonts w:eastAsia="MS PGothic" w:cs="Calibri" w:hint="eastAsia"/>
            <w:noProof/>
            <w:lang w:val="ja-JP"/>
          </w:rPr>
          <w:t>レベルの確約事項</w:t>
        </w:r>
        <w:r w:rsidR="00404360">
          <w:rPr>
            <w:noProof/>
            <w:webHidden/>
          </w:rPr>
          <w:tab/>
        </w:r>
        <w:r w:rsidR="00404360">
          <w:rPr>
            <w:noProof/>
            <w:webHidden/>
          </w:rPr>
          <w:fldChar w:fldCharType="begin"/>
        </w:r>
        <w:r w:rsidR="00404360">
          <w:rPr>
            <w:noProof/>
            <w:webHidden/>
          </w:rPr>
          <w:instrText xml:space="preserve"> PAGEREF _Toc441659725 \h </w:instrText>
        </w:r>
        <w:r w:rsidR="00404360">
          <w:rPr>
            <w:noProof/>
            <w:webHidden/>
          </w:rPr>
        </w:r>
        <w:r w:rsidR="00404360">
          <w:rPr>
            <w:noProof/>
            <w:webHidden/>
          </w:rPr>
          <w:fldChar w:fldCharType="separate"/>
        </w:r>
        <w:r w:rsidR="00404360">
          <w:rPr>
            <w:noProof/>
            <w:webHidden/>
          </w:rPr>
          <w:t>42</w:t>
        </w:r>
        <w:r w:rsidR="00404360">
          <w:rPr>
            <w:noProof/>
            <w:webHidden/>
          </w:rPr>
          <w:fldChar w:fldCharType="end"/>
        </w:r>
      </w:hyperlink>
    </w:p>
    <w:p w:rsidR="00404360" w:rsidRDefault="004715B9">
      <w:pPr>
        <w:pStyle w:val="TOC1"/>
        <w:tabs>
          <w:tab w:val="right" w:leader="dot" w:pos="5030"/>
        </w:tabs>
        <w:rPr>
          <w:rFonts w:asciiTheme="minorHAnsi" w:eastAsiaTheme="minorEastAsia" w:hAnsiTheme="minorHAnsi" w:cstheme="minorBidi"/>
          <w:b w:val="0"/>
          <w:caps w:val="0"/>
          <w:noProof/>
          <w:sz w:val="22"/>
          <w:lang w:eastAsia="zh-CN"/>
        </w:rPr>
      </w:pPr>
      <w:hyperlink w:anchor="_Toc441659726" w:history="1">
        <w:r w:rsidR="00404360" w:rsidRPr="00F941DE">
          <w:rPr>
            <w:rStyle w:val="Hyperlink"/>
            <w:rFonts w:eastAsia="MS PGothic" w:cs="Calibri" w:hint="eastAsia"/>
            <w:noProof/>
            <w:lang w:val="ja-JP"/>
          </w:rPr>
          <w:t>付録</w:t>
        </w:r>
        <w:r w:rsidR="00404360" w:rsidRPr="00F941DE">
          <w:rPr>
            <w:rStyle w:val="Hyperlink"/>
            <w:rFonts w:eastAsia="MS PGothic" w:cs="Calibri"/>
            <w:noProof/>
          </w:rPr>
          <w:t xml:space="preserve"> B – </w:t>
        </w:r>
        <w:r w:rsidR="00404360" w:rsidRPr="00F941DE">
          <w:rPr>
            <w:rStyle w:val="Hyperlink"/>
            <w:rFonts w:eastAsia="MS PGothic" w:cs="Calibri" w:hint="eastAsia"/>
            <w:noProof/>
            <w:lang w:val="ja-JP"/>
          </w:rPr>
          <w:t>稼働時間および電子メール配信に関するサービス</w:t>
        </w:r>
        <w:r w:rsidR="00404360" w:rsidRPr="00F941DE">
          <w:rPr>
            <w:rStyle w:val="Hyperlink"/>
            <w:rFonts w:eastAsia="MS PGothic" w:cs="Calibri"/>
            <w:noProof/>
          </w:rPr>
          <w:t xml:space="preserve"> </w:t>
        </w:r>
        <w:r w:rsidR="00404360" w:rsidRPr="00F941DE">
          <w:rPr>
            <w:rStyle w:val="Hyperlink"/>
            <w:rFonts w:eastAsia="MS PGothic" w:cs="Calibri" w:hint="eastAsia"/>
            <w:noProof/>
            <w:lang w:val="ja-JP"/>
          </w:rPr>
          <w:t>レベルの確約事項</w:t>
        </w:r>
        <w:r w:rsidR="00404360">
          <w:rPr>
            <w:noProof/>
            <w:webHidden/>
          </w:rPr>
          <w:tab/>
        </w:r>
        <w:r w:rsidR="00404360">
          <w:rPr>
            <w:noProof/>
            <w:webHidden/>
          </w:rPr>
          <w:fldChar w:fldCharType="begin"/>
        </w:r>
        <w:r w:rsidR="00404360">
          <w:rPr>
            <w:noProof/>
            <w:webHidden/>
          </w:rPr>
          <w:instrText xml:space="preserve"> PAGEREF _Toc441659726 \h </w:instrText>
        </w:r>
        <w:r w:rsidR="00404360">
          <w:rPr>
            <w:noProof/>
            <w:webHidden/>
          </w:rPr>
        </w:r>
        <w:r w:rsidR="00404360">
          <w:rPr>
            <w:noProof/>
            <w:webHidden/>
          </w:rPr>
          <w:fldChar w:fldCharType="separate"/>
        </w:r>
        <w:r w:rsidR="00404360">
          <w:rPr>
            <w:noProof/>
            <w:webHidden/>
          </w:rPr>
          <w:t>44</w:t>
        </w:r>
        <w:r w:rsidR="00404360">
          <w:rPr>
            <w:noProof/>
            <w:webHidden/>
          </w:rPr>
          <w:fldChar w:fldCharType="end"/>
        </w:r>
      </w:hyperlink>
    </w:p>
    <w:p w:rsidR="003D2457" w:rsidRPr="00062801" w:rsidRDefault="001B7DFF">
      <w:pPr>
        <w:pStyle w:val="ProductList-Body"/>
        <w:tabs>
          <w:tab w:val="clear" w:pos="360"/>
          <w:tab w:val="clear" w:pos="720"/>
          <w:tab w:val="clear" w:pos="1080"/>
        </w:tabs>
        <w:rPr>
          <w:rFonts w:eastAsia="MS PGothic" w:cs="Calibri"/>
          <w:szCs w:val="24"/>
        </w:rPr>
      </w:pPr>
      <w:r w:rsidRPr="003219FF">
        <w:rPr>
          <w:rFonts w:eastAsia="MS PGothic" w:cs="Calibri"/>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41659637"/>
      <w:bookmarkStart w:id="7" w:name="Introduction"/>
      <w:r w:rsidRPr="00062801">
        <w:rPr>
          <w:rFonts w:ascii="Calibri" w:eastAsia="MS PGothic" w:hAnsi="Calibri" w:cs="Calibri"/>
          <w:szCs w:val="24"/>
          <w:lang w:val="ja-JP"/>
        </w:rPr>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41659638"/>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41659639"/>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41659640"/>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E13CCD" w:rsidRPr="00DE40BE" w:rsidTr="00CB66F8">
        <w:trPr>
          <w:tblHeader/>
        </w:trPr>
        <w:tc>
          <w:tcPr>
            <w:tcW w:w="5400" w:type="dxa"/>
            <w:shd w:val="clear" w:color="auto" w:fill="0072C6"/>
          </w:tcPr>
          <w:p w:rsidR="00982980" w:rsidRPr="00062801" w:rsidRDefault="00982980" w:rsidP="00CB66F8">
            <w:pPr>
              <w:pStyle w:val="ProductList-OfferingBody"/>
              <w:ind w:left="0"/>
              <w:rPr>
                <w:rFonts w:eastAsia="MS PGothic" w:cs="Calibri"/>
                <w:sz w:val="18"/>
                <w:szCs w:val="24"/>
              </w:rPr>
            </w:pPr>
            <w:r w:rsidRPr="00062801">
              <w:rPr>
                <w:rFonts w:eastAsia="MS PGothic" w:cs="Calibri"/>
                <w:color w:val="FFFFFF"/>
                <w:szCs w:val="24"/>
                <w:lang w:val="ja-JP"/>
              </w:rPr>
              <w:t>追加</w:t>
            </w:r>
          </w:p>
        </w:tc>
        <w:tc>
          <w:tcPr>
            <w:tcW w:w="5400" w:type="dxa"/>
            <w:shd w:val="clear" w:color="auto" w:fill="0072C6"/>
          </w:tcPr>
          <w:p w:rsidR="00982980" w:rsidRPr="00062801" w:rsidRDefault="00982980" w:rsidP="00982980">
            <w:pPr>
              <w:pStyle w:val="ProductList-OfferingBody"/>
              <w:rPr>
                <w:rFonts w:eastAsia="MS PGothic" w:cs="Calibri"/>
                <w:szCs w:val="24"/>
              </w:rPr>
            </w:pPr>
            <w:r w:rsidRPr="00062801">
              <w:rPr>
                <w:rFonts w:eastAsia="MS PGothic" w:cs="Calibri"/>
                <w:color w:val="FFFFFF"/>
                <w:szCs w:val="24"/>
                <w:lang w:val="ja-JP"/>
              </w:rPr>
              <w:t>削除</w:t>
            </w:r>
          </w:p>
        </w:tc>
      </w:tr>
      <w:tr w:rsidR="0050114C" w:rsidRPr="00DE40BE" w:rsidTr="00CB66F8">
        <w:trPr>
          <w:tblHeader/>
        </w:trPr>
        <w:tc>
          <w:tcPr>
            <w:tcW w:w="5400" w:type="dxa"/>
          </w:tcPr>
          <w:p w:rsidR="0050114C" w:rsidRPr="00DF3B95" w:rsidRDefault="0050114C" w:rsidP="0050114C">
            <w:pPr>
              <w:pStyle w:val="ProductList-OfferingBody"/>
              <w:rPr>
                <w:rFonts w:eastAsia="MS PGothic"/>
                <w:szCs w:val="24"/>
              </w:rPr>
            </w:pPr>
            <w:r w:rsidRPr="00DF3B95">
              <w:rPr>
                <w:rFonts w:eastAsia="MS PGothic"/>
                <w:szCs w:val="24"/>
              </w:rPr>
              <w:t>Microsoft Dynamics AX</w:t>
            </w:r>
          </w:p>
        </w:tc>
        <w:tc>
          <w:tcPr>
            <w:tcW w:w="5400" w:type="dxa"/>
          </w:tcPr>
          <w:p w:rsidR="0050114C" w:rsidRPr="00DF3B95" w:rsidRDefault="0050114C" w:rsidP="0050114C">
            <w:pPr>
              <w:pStyle w:val="ProductList-OfferingBody"/>
              <w:rPr>
                <w:rFonts w:eastAsia="MS PGothic"/>
                <w:szCs w:val="24"/>
              </w:rPr>
            </w:pPr>
            <w:r w:rsidRPr="00DF3B95">
              <w:rPr>
                <w:rFonts w:eastAsia="MS PGothic"/>
                <w:szCs w:val="24"/>
                <w:lang w:val="ja-JP"/>
              </w:rPr>
              <w:t xml:space="preserve">Skype for Business Online – </w:t>
            </w:r>
            <w:r w:rsidRPr="00DF3B95">
              <w:rPr>
                <w:rFonts w:eastAsia="MS PGothic"/>
                <w:szCs w:val="24"/>
                <w:lang w:val="ja-JP"/>
              </w:rPr>
              <w:t>クラウド</w:t>
            </w:r>
            <w:r w:rsidRPr="00DF3B95">
              <w:rPr>
                <w:rFonts w:eastAsia="MS PGothic"/>
                <w:szCs w:val="24"/>
                <w:lang w:val="ja-JP"/>
              </w:rPr>
              <w:t xml:space="preserve"> PBX</w:t>
            </w:r>
          </w:p>
        </w:tc>
      </w:tr>
      <w:tr w:rsidR="0050114C" w:rsidRPr="00DE40BE" w:rsidTr="00CB66F8">
        <w:trPr>
          <w:tblHeader/>
        </w:trPr>
        <w:tc>
          <w:tcPr>
            <w:tcW w:w="5400" w:type="dxa"/>
          </w:tcPr>
          <w:p w:rsidR="0050114C" w:rsidRPr="00DF3B95" w:rsidRDefault="0050114C" w:rsidP="0050114C">
            <w:pPr>
              <w:pStyle w:val="ProductList-OfferingBody"/>
              <w:rPr>
                <w:rFonts w:eastAsia="MS PGothic"/>
                <w:szCs w:val="24"/>
              </w:rPr>
            </w:pPr>
            <w:r w:rsidRPr="00DF3B95">
              <w:rPr>
                <w:rFonts w:eastAsia="MS PGothic"/>
                <w:szCs w:val="24"/>
              </w:rPr>
              <w:t>Skype for Business Online – Voice Quality</w:t>
            </w:r>
          </w:p>
        </w:tc>
        <w:tc>
          <w:tcPr>
            <w:tcW w:w="5400" w:type="dxa"/>
          </w:tcPr>
          <w:p w:rsidR="0050114C" w:rsidRPr="00DF3B95" w:rsidRDefault="0050114C" w:rsidP="0050114C">
            <w:pPr>
              <w:pStyle w:val="ProductList-OfferingBody"/>
              <w:rPr>
                <w:rFonts w:eastAsia="MS PGothic"/>
                <w:szCs w:val="24"/>
              </w:rPr>
            </w:pPr>
            <w:r w:rsidRPr="00DF3B95">
              <w:rPr>
                <w:rFonts w:eastAsia="MS PGothic"/>
                <w:szCs w:val="24"/>
              </w:rPr>
              <w:t xml:space="preserve">Skype for Business Online – PSTN </w:t>
            </w:r>
            <w:r w:rsidRPr="00DF3B95">
              <w:rPr>
                <w:rFonts w:eastAsia="MS PGothic"/>
                <w:szCs w:val="24"/>
                <w:lang w:val="ja-JP"/>
              </w:rPr>
              <w:t>会議</w:t>
            </w:r>
          </w:p>
        </w:tc>
      </w:tr>
      <w:tr w:rsidR="0050114C" w:rsidRPr="00DE40BE" w:rsidTr="00CB66F8">
        <w:trPr>
          <w:tblHeader/>
        </w:trPr>
        <w:tc>
          <w:tcPr>
            <w:tcW w:w="5400" w:type="dxa"/>
          </w:tcPr>
          <w:p w:rsidR="0050114C" w:rsidRPr="00DF3B95" w:rsidRDefault="0050114C" w:rsidP="0050114C">
            <w:pPr>
              <w:pStyle w:val="ProductList-OfferingBody"/>
              <w:rPr>
                <w:rFonts w:eastAsia="MS PGothic"/>
                <w:szCs w:val="24"/>
              </w:rPr>
            </w:pPr>
            <w:r w:rsidRPr="00DF3B95">
              <w:rPr>
                <w:rFonts w:eastAsia="MS PGothic"/>
                <w:szCs w:val="24"/>
                <w:lang w:val="ja-JP"/>
              </w:rPr>
              <w:t>HockeyApp</w:t>
            </w:r>
          </w:p>
        </w:tc>
        <w:tc>
          <w:tcPr>
            <w:tcW w:w="5400" w:type="dxa"/>
          </w:tcPr>
          <w:p w:rsidR="0050114C" w:rsidRPr="00DF3B95" w:rsidRDefault="0050114C" w:rsidP="0050114C">
            <w:pPr>
              <w:pStyle w:val="ProductList-OfferingBody"/>
              <w:rPr>
                <w:rFonts w:eastAsia="MS PGothic"/>
                <w:szCs w:val="24"/>
              </w:rPr>
            </w:pPr>
          </w:p>
        </w:tc>
      </w:tr>
    </w:tbl>
    <w:p w:rsidR="0050114C" w:rsidRPr="0050114C" w:rsidRDefault="0050114C" w:rsidP="0050114C">
      <w:pPr>
        <w:pStyle w:val="ProductList-Body"/>
        <w:tabs>
          <w:tab w:val="clear" w:pos="360"/>
          <w:tab w:val="clear" w:pos="720"/>
          <w:tab w:val="clear" w:pos="1080"/>
        </w:tabs>
        <w:rPr>
          <w:rFonts w:eastAsia="MS PGothic" w:cs="Calibri"/>
          <w:szCs w:val="24"/>
          <w:lang w:val="ja-JP"/>
        </w:rPr>
      </w:pPr>
    </w:p>
    <w:p w:rsidR="0050114C" w:rsidRPr="00DF3B95" w:rsidRDefault="0050114C" w:rsidP="0050114C">
      <w:pPr>
        <w:pStyle w:val="ProductList-ClauseHeading"/>
        <w:rPr>
          <w:rFonts w:eastAsia="MS PGothic"/>
          <w:szCs w:val="24"/>
        </w:rPr>
      </w:pPr>
      <w:r w:rsidRPr="00DF3B95">
        <w:rPr>
          <w:rFonts w:eastAsia="MS PGothic"/>
          <w:szCs w:val="24"/>
          <w:lang w:val="ja-JP"/>
        </w:rPr>
        <w:t>サービス固有の条件</w:t>
      </w:r>
    </w:p>
    <w:p w:rsidR="0050114C" w:rsidRPr="0050114C" w:rsidRDefault="004715B9" w:rsidP="0050114C">
      <w:pPr>
        <w:pStyle w:val="ProductList-Body"/>
        <w:tabs>
          <w:tab w:val="clear" w:pos="360"/>
          <w:tab w:val="clear" w:pos="720"/>
          <w:tab w:val="clear" w:pos="1080"/>
        </w:tabs>
        <w:rPr>
          <w:rFonts w:eastAsia="MS PGothic" w:cs="Calibri"/>
          <w:szCs w:val="24"/>
          <w:lang w:val="ja-JP"/>
        </w:rPr>
      </w:pPr>
      <w:hyperlink w:anchor="SfB_PSTN" w:history="1">
        <w:r w:rsidR="0050114C" w:rsidRPr="00DF3B95">
          <w:rPr>
            <w:rStyle w:val="Hyperlink"/>
            <w:rFonts w:eastAsia="MS PGothic"/>
            <w:szCs w:val="24"/>
          </w:rPr>
          <w:t xml:space="preserve">Skype for Business Online – PSTN </w:t>
        </w:r>
        <w:r w:rsidR="0050114C" w:rsidRPr="00DF3B95">
          <w:rPr>
            <w:rStyle w:val="Hyperlink"/>
            <w:rFonts w:eastAsia="MS PGothic"/>
            <w:szCs w:val="24"/>
            <w:lang w:val="ja-JP"/>
          </w:rPr>
          <w:t>通話</w:t>
        </w:r>
      </w:hyperlink>
      <w:r w:rsidR="0050114C" w:rsidRPr="00DF3B95">
        <w:rPr>
          <w:rFonts w:eastAsia="MS PGothic"/>
          <w:szCs w:val="24"/>
        </w:rPr>
        <w:t xml:space="preserve">: Skype for Business Online – PSTN </w:t>
      </w:r>
      <w:r w:rsidR="0050114C" w:rsidRPr="00DF3B95">
        <w:rPr>
          <w:rFonts w:eastAsia="MS PGothic"/>
          <w:szCs w:val="24"/>
          <w:lang w:val="ja-JP"/>
        </w:rPr>
        <w:t>通話と</w:t>
      </w:r>
      <w:r w:rsidR="0050114C" w:rsidRPr="00DF3B95">
        <w:rPr>
          <w:rFonts w:eastAsia="MS PGothic"/>
          <w:szCs w:val="24"/>
        </w:rPr>
        <w:t xml:space="preserve"> Skype for Business Online – PSTN </w:t>
      </w:r>
      <w:r w:rsidR="0050114C" w:rsidRPr="00DF3B95">
        <w:rPr>
          <w:rFonts w:eastAsia="MS PGothic"/>
          <w:szCs w:val="24"/>
          <w:lang w:val="ja-JP"/>
        </w:rPr>
        <w:t>会議を</w:t>
      </w:r>
      <w:r w:rsidR="0050114C" w:rsidRPr="00DF3B95">
        <w:rPr>
          <w:rFonts w:eastAsia="MS PGothic"/>
          <w:szCs w:val="24"/>
        </w:rPr>
        <w:t xml:space="preserve"> 1 </w:t>
      </w:r>
      <w:r w:rsidR="0050114C" w:rsidRPr="00DF3B95">
        <w:rPr>
          <w:rFonts w:eastAsia="MS PGothic"/>
          <w:szCs w:val="24"/>
          <w:lang w:val="ja-JP"/>
        </w:rPr>
        <w:t>つの項目にまとめました。</w:t>
      </w:r>
    </w:p>
    <w:p w:rsidR="00CB66F8" w:rsidRPr="00062801" w:rsidRDefault="004715B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41659641"/>
      <w:bookmarkStart w:id="12" w:name="GeneralTerms"/>
      <w:r w:rsidRPr="00062801">
        <w:rPr>
          <w:rFonts w:ascii="Calibri" w:eastAsia="MS PGothic" w:hAnsi="Calibri" w:cs="Calibri"/>
          <w:szCs w:val="24"/>
          <w:lang w:val="ja-JP"/>
        </w:rPr>
        <w:t>一般条件</w:t>
      </w:r>
      <w:bookmarkEnd w:id="11"/>
    </w:p>
    <w:p w:rsidR="003D2457" w:rsidRPr="003219FF" w:rsidRDefault="003D2457">
      <w:pPr>
        <w:pStyle w:val="ProductList-OfferingGroupHeading"/>
        <w:rPr>
          <w:rFonts w:ascii="Calibri Light" w:hAnsi="Calibri Light" w:cstheme="majorHAnsi"/>
          <w:szCs w:val="24"/>
        </w:rPr>
      </w:pPr>
      <w:bookmarkStart w:id="13" w:name="_Toc441659642"/>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41659643"/>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4715B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41659644"/>
      <w:bookmarkStart w:id="18" w:name="ServiceSpecificTerms"/>
      <w:r w:rsidRPr="00062801">
        <w:rPr>
          <w:rFonts w:ascii="Calibri" w:eastAsia="MS PGothic" w:hAnsi="Calibri" w:cs="Calibri"/>
          <w:szCs w:val="24"/>
          <w:lang w:val="ja-JP"/>
        </w:rPr>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41659645"/>
      <w:bookmarkEnd w:id="18"/>
      <w:r w:rsidRPr="003219FF">
        <w:rPr>
          <w:rFonts w:ascii="Calibri Light" w:hAnsi="Calibri Light" w:cstheme="majorHAnsi"/>
          <w:szCs w:val="24"/>
          <w:lang w:val="ja-JP"/>
        </w:rPr>
        <w:t>Microsoft Dynamics</w:t>
      </w:r>
      <w:bookmarkEnd w:id="19"/>
    </w:p>
    <w:p w:rsidR="005F575D" w:rsidRPr="005F575D" w:rsidRDefault="005F575D" w:rsidP="00DE40BE">
      <w:pPr>
        <w:pStyle w:val="ProductList-Offering2Heading"/>
        <w:rPr>
          <w:rStyle w:val="ProductList-Offering2HeadingChar"/>
        </w:rPr>
      </w:pPr>
      <w:bookmarkStart w:id="20" w:name="_Toc441659646"/>
      <w:r w:rsidRPr="005F575D">
        <w:rPr>
          <w:rStyle w:val="ProductList-Offering2HeadingChar"/>
        </w:rPr>
        <w:t>Microsoft Dynamics AX</w:t>
      </w:r>
      <w:bookmarkEnd w:id="20"/>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062801" w:rsidRDefault="004715B9" w:rsidP="005F575D">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DE40BE" w:rsidTr="005F575D">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DE40BE" w:rsidTr="005F575D">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DE40BE" w:rsidTr="005F575D">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DE40BE" w:rsidTr="005F575D">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4715B9"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1" w:name="_Toc441659647"/>
      <w:r w:rsidRPr="003219FF">
        <w:rPr>
          <w:rStyle w:val="ProductList-Offering2HeadingChar"/>
        </w:rPr>
        <w:t>Microsoft Dynamics CRM</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285"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85"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4165964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41659649"/>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0"/>
        <w:gridCol w:w="5300"/>
      </w:tblGrid>
      <w:tr w:rsidR="003D2457" w:rsidRPr="00DE40BE" w:rsidTr="00945486">
        <w:trPr>
          <w:tblHeader/>
        </w:trPr>
        <w:tc>
          <w:tcPr>
            <w:tcW w:w="55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3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4" w:name="_Toc441659650"/>
      <w:r w:rsidRPr="003219FF">
        <w:rPr>
          <w:rStyle w:val="ProductList-Offering2HeadingChar"/>
        </w:rPr>
        <w:t>Exchange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pPr>
      <w:bookmarkStart w:id="25" w:name="_Toc441659651"/>
      <w:r w:rsidRPr="00CB66F8">
        <w:t>Exchange</w:t>
      </w:r>
      <w:r w:rsidRPr="005F575D">
        <w:t xml:space="preserve"> </w:t>
      </w:r>
      <w:r w:rsidRPr="00DE40BE">
        <w:t>Online</w:t>
      </w:r>
      <w:r w:rsidRPr="005F575D">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26" w:name="_Toc441659652"/>
      <w:r w:rsidRPr="002641EF">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rPr>
      </w:pPr>
      <w:bookmarkStart w:id="27" w:name="_Toc441659653"/>
      <w:r w:rsidRPr="003219FF">
        <w:rPr>
          <w:rStyle w:val="ProductList-Offering2HeadingChar"/>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8" w:name="_Toc441659654"/>
      <w:r w:rsidRPr="00CB66F8">
        <w:rPr>
          <w:rStyle w:val="ProductList-Offering2HeadingChar"/>
        </w:rPr>
        <w:t>Office 365 Customer Lockbox</w:t>
      </w:r>
      <w:bookmarkEnd w:id="28"/>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4715B9"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DE40BE" w:rsidTr="00CB66F8">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DE40BE"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DE40BE"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DE40BE"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4715B9"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41659655"/>
      <w:r w:rsidRPr="003219FF">
        <w:rPr>
          <w:rStyle w:val="ProductList-Offering2HeadingChar"/>
        </w:rPr>
        <w:t>Office 365 ProPlus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41659656"/>
      <w:r w:rsidRPr="003219FF">
        <w:rPr>
          <w:rStyle w:val="ProductList-Offering2HeadingChar"/>
        </w:rPr>
        <w:t>Office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41659657"/>
      <w:r w:rsidRPr="003219FF">
        <w:rPr>
          <w:rStyle w:val="ProductList-Offering2HeadingChar"/>
        </w:rPr>
        <w:t xml:space="preserve">Office 365 </w:t>
      </w:r>
      <w:r w:rsidRPr="003219FF">
        <w:rPr>
          <w:rStyle w:val="ProductList-Offering2HeadingChar"/>
        </w:rPr>
        <w:t>ビデオ</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41659658"/>
      <w:r w:rsidRPr="003219FF">
        <w:rPr>
          <w:rStyle w:val="ProductList-Offering2HeadingChar"/>
        </w:rPr>
        <w:t>OneDrive for Business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41659659"/>
      <w:r w:rsidRPr="003219FF">
        <w:rPr>
          <w:rStyle w:val="ProductList-Offering2HeadingChar"/>
        </w:rPr>
        <w:t>Project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41659660"/>
      <w:r w:rsidRPr="003219FF">
        <w:rPr>
          <w:rStyle w:val="ProductList-Offering2HeadingChar"/>
        </w:rPr>
        <w:t>SharePoint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5" w:name="_Toc441659661"/>
      <w:r w:rsidRPr="003219FF">
        <w:rPr>
          <w:rStyle w:val="ProductList-Offering2HeadingChar"/>
        </w:rPr>
        <w:t>Skype for Business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rPr>
      </w:pPr>
      <w:bookmarkStart w:id="36" w:name="_Toc441659662"/>
      <w:bookmarkStart w:id="37" w:name="SfB_PSTN"/>
      <w:r w:rsidRPr="0050114C">
        <w:rPr>
          <w:rStyle w:val="ProductList-Offering2HeadingChar"/>
        </w:rPr>
        <w:t xml:space="preserve">Skype for Business Online – PSTN </w:t>
      </w:r>
      <w:r w:rsidRPr="0050114C">
        <w:rPr>
          <w:rStyle w:val="ProductList-Offering2HeadingChar"/>
        </w:rPr>
        <w:t>通話および</w:t>
      </w:r>
      <w:r w:rsidRPr="0050114C">
        <w:rPr>
          <w:rStyle w:val="ProductList-Offering2HeadingChar"/>
        </w:rPr>
        <w:t xml:space="preserve"> PSTN </w:t>
      </w:r>
      <w:r w:rsidRPr="0050114C">
        <w:rPr>
          <w:rStyle w:val="ProductList-Offering2HeadingChar"/>
        </w:rPr>
        <w:t>会議</w:t>
      </w:r>
      <w:bookmarkEnd w:id="36"/>
    </w:p>
    <w:bookmarkEnd w:id="37"/>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062801" w:rsidRDefault="004715B9" w:rsidP="0050114C">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DE40BE" w:rsidTr="0050114C">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715B9"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50114C" w:rsidRPr="0050114C" w:rsidRDefault="0050114C" w:rsidP="0050114C">
      <w:pPr>
        <w:pStyle w:val="ProductList-Offering2Heading"/>
        <w:keepNext/>
        <w:rPr>
          <w:rStyle w:val="ProductList-Offering2HeadingChar"/>
        </w:rPr>
      </w:pPr>
      <w:bookmarkStart w:id="38" w:name="_Toc441659663"/>
      <w:r w:rsidRPr="0050114C">
        <w:rPr>
          <w:rStyle w:val="ProductList-Offering2HeadingChar"/>
        </w:rPr>
        <w:t>Skype for Business Online – Voice Quality</w:t>
      </w:r>
      <w:bookmarkEnd w:id="38"/>
    </w:p>
    <w:p w:rsidR="0050114C" w:rsidRPr="00DF3B95" w:rsidRDefault="0050114C" w:rsidP="0050114C">
      <w:pPr>
        <w:pStyle w:val="ProductList-Body"/>
        <w:rPr>
          <w:rFonts w:eastAsia="MS PGothic"/>
          <w:szCs w:val="24"/>
        </w:rPr>
      </w:pPr>
      <w:r w:rsidRPr="00DF3B95">
        <w:rPr>
          <w:rFonts w:eastAsia="MS PGothic"/>
          <w:b/>
          <w:color w:val="00188F"/>
          <w:szCs w:val="24"/>
          <w:lang w:val="ja-JP"/>
        </w:rPr>
        <w:t>用語の追加定義</w:t>
      </w:r>
      <w:r w:rsidRPr="005B2DD8">
        <w:rPr>
          <w:rFonts w:eastAsia="MS PGothic"/>
          <w:b/>
          <w:color w:val="00188F"/>
          <w:szCs w:val="24"/>
        </w:rPr>
        <w:t>:</w:t>
      </w:r>
    </w:p>
    <w:p w:rsidR="0050114C" w:rsidRPr="00DF3B95" w:rsidRDefault="0050114C" w:rsidP="0050114C">
      <w:pPr>
        <w:pStyle w:val="ProductList-Body"/>
        <w:rPr>
          <w:rFonts w:eastAsia="MS PGothic"/>
          <w:szCs w:val="24"/>
        </w:rPr>
      </w:pPr>
      <w:r w:rsidRPr="00DF3B95">
        <w:rPr>
          <w:rFonts w:eastAsia="MS PGothic"/>
          <w:szCs w:val="24"/>
          <w:lang w:val="ja-JP"/>
        </w:rPr>
        <w:t>「</w:t>
      </w:r>
      <w:r w:rsidRPr="00DF3B95">
        <w:rPr>
          <w:rFonts w:eastAsia="MS PGothic"/>
          <w:b/>
          <w:color w:val="00188F"/>
          <w:szCs w:val="24"/>
          <w:lang w:val="ja-JP"/>
        </w:rPr>
        <w:t>対象通話</w:t>
      </w:r>
      <w:r w:rsidRPr="00DF3B95">
        <w:rPr>
          <w:rFonts w:eastAsia="MS PGothic"/>
          <w:szCs w:val="24"/>
          <w:lang w:val="ja-JP"/>
        </w:rPr>
        <w:t>」とは、以下の両方の条件を満たす、</w:t>
      </w:r>
      <w:r w:rsidRPr="00DF3B95">
        <w:rPr>
          <w:rFonts w:eastAsia="MS PGothic"/>
          <w:szCs w:val="24"/>
        </w:rPr>
        <w:t xml:space="preserve">(1 </w:t>
      </w:r>
      <w:r w:rsidRPr="00DF3B95">
        <w:rPr>
          <w:rFonts w:eastAsia="MS PGothic"/>
          <w:szCs w:val="24"/>
          <w:lang w:val="ja-JP"/>
        </w:rPr>
        <w:t>つのサブスクリプション内の</w:t>
      </w:r>
      <w:r w:rsidRPr="00DF3B95">
        <w:rPr>
          <w:rFonts w:eastAsia="MS PGothic"/>
          <w:szCs w:val="24"/>
        </w:rPr>
        <w:t xml:space="preserve">) Skype for Business </w:t>
      </w:r>
      <w:r>
        <w:rPr>
          <w:rFonts w:eastAsia="MS PGothic" w:hint="eastAsia"/>
          <w:szCs w:val="24"/>
        </w:rPr>
        <w:t>で</w:t>
      </w:r>
      <w:r w:rsidRPr="00DF3B95">
        <w:rPr>
          <w:rFonts w:eastAsia="MS PGothic"/>
          <w:szCs w:val="24"/>
          <w:lang w:val="ja-JP"/>
        </w:rPr>
        <w:t>行われた通話を意味します。</w:t>
      </w:r>
    </w:p>
    <w:p w:rsidR="0050114C" w:rsidRPr="00DF3B95" w:rsidRDefault="0050114C" w:rsidP="0050114C">
      <w:pPr>
        <w:pStyle w:val="ProductList-Body"/>
        <w:numPr>
          <w:ilvl w:val="0"/>
          <w:numId w:val="17"/>
        </w:numPr>
        <w:rPr>
          <w:rFonts w:eastAsia="MS PGothic"/>
          <w:szCs w:val="24"/>
        </w:rPr>
      </w:pPr>
      <w:r w:rsidRPr="00DF3B95">
        <w:rPr>
          <w:rFonts w:eastAsia="MS PGothic"/>
          <w:szCs w:val="24"/>
          <w:lang w:val="ja-JP"/>
        </w:rPr>
        <w:t>当該通話が、ワイヤード</w:t>
      </w:r>
      <w:r w:rsidRPr="00DF3B95">
        <w:rPr>
          <w:rFonts w:eastAsia="MS PGothic"/>
          <w:szCs w:val="24"/>
        </w:rPr>
        <w:t xml:space="preserve"> </w:t>
      </w:r>
      <w:r w:rsidRPr="00DF3B95">
        <w:rPr>
          <w:rFonts w:eastAsia="MS PGothic"/>
          <w:szCs w:val="24"/>
          <w:lang w:val="ja-JP"/>
        </w:rPr>
        <w:t>イーサネット上</w:t>
      </w:r>
      <w:r>
        <w:rPr>
          <w:rFonts w:eastAsia="MS PGothic" w:hint="eastAsia"/>
          <w:szCs w:val="24"/>
          <w:lang w:val="ja-JP"/>
        </w:rPr>
        <w:t>の</w:t>
      </w:r>
      <w:r w:rsidRPr="00DF3B95">
        <w:rPr>
          <w:rFonts w:eastAsia="MS PGothic"/>
          <w:szCs w:val="24"/>
        </w:rPr>
        <w:t xml:space="preserve"> Skype for Business </w:t>
      </w:r>
      <w:r w:rsidRPr="00DF3B95">
        <w:rPr>
          <w:rFonts w:eastAsia="MS PGothic"/>
          <w:szCs w:val="24"/>
          <w:lang w:val="ja-JP"/>
        </w:rPr>
        <w:t>認定</w:t>
      </w:r>
      <w:r>
        <w:rPr>
          <w:rFonts w:eastAsia="MS PGothic" w:hint="eastAsia"/>
          <w:szCs w:val="24"/>
          <w:lang w:val="ja-JP"/>
        </w:rPr>
        <w:t>の</w:t>
      </w:r>
      <w:r w:rsidRPr="00DF3B95">
        <w:rPr>
          <w:rFonts w:eastAsia="MS PGothic"/>
          <w:szCs w:val="24"/>
        </w:rPr>
        <w:t xml:space="preserve"> IP </w:t>
      </w:r>
      <w:r w:rsidRPr="00DF3B95">
        <w:rPr>
          <w:rFonts w:eastAsia="MS PGothic"/>
          <w:szCs w:val="24"/>
          <w:lang w:val="ja-JP"/>
        </w:rPr>
        <w:t>卓上電話から行われたこと。</w:t>
      </w:r>
    </w:p>
    <w:p w:rsidR="0050114C" w:rsidRPr="00DF3B95" w:rsidRDefault="0050114C" w:rsidP="0050114C">
      <w:pPr>
        <w:pStyle w:val="ProductList-Body"/>
        <w:numPr>
          <w:ilvl w:val="0"/>
          <w:numId w:val="17"/>
        </w:numPr>
        <w:rPr>
          <w:rFonts w:eastAsia="MS PGothic"/>
          <w:szCs w:val="24"/>
        </w:rPr>
      </w:pPr>
      <w:r w:rsidRPr="00DF3B95">
        <w:rPr>
          <w:rFonts w:eastAsia="MS PGothic"/>
          <w:szCs w:val="24"/>
          <w:lang w:val="ja-JP"/>
        </w:rPr>
        <w:t>当該通話に関するパケット損失、</w:t>
      </w:r>
      <w:r>
        <w:rPr>
          <w:rFonts w:eastAsia="MS PGothic" w:hint="eastAsia"/>
          <w:szCs w:val="24"/>
          <w:lang w:val="ja-JP"/>
        </w:rPr>
        <w:t>ジッター</w:t>
      </w:r>
      <w:r w:rsidRPr="00DF3B95">
        <w:rPr>
          <w:rFonts w:eastAsia="MS PGothic"/>
          <w:szCs w:val="24"/>
          <w:lang w:val="ja-JP"/>
        </w:rPr>
        <w:t>、待ち時間の問題が、マイクロソフトが管理するネットワークに起因していること。</w:t>
      </w:r>
    </w:p>
    <w:p w:rsidR="0050114C" w:rsidRPr="00DF3B95" w:rsidRDefault="0050114C" w:rsidP="0050114C">
      <w:pPr>
        <w:pStyle w:val="ProductList-Body"/>
        <w:rPr>
          <w:rFonts w:eastAsia="MS PGothic"/>
          <w:szCs w:val="24"/>
        </w:rPr>
      </w:pPr>
      <w:bookmarkStart w:id="39" w:name="_Hlt441481167"/>
      <w:bookmarkStart w:id="40" w:name="_Hlt441481113"/>
      <w:bookmarkStart w:id="41" w:name="_Hlt441481139"/>
      <w:bookmarkStart w:id="42" w:name="_Hlt441481107"/>
      <w:bookmarkStart w:id="43" w:name="_Hlt441481108"/>
      <w:r w:rsidRPr="00DF3B95">
        <w:rPr>
          <w:rFonts w:eastAsia="MS PGothic"/>
          <w:szCs w:val="24"/>
          <w:lang w:val="ja-JP"/>
        </w:rPr>
        <w:t>「</w:t>
      </w:r>
      <w:r w:rsidRPr="00DF3B95">
        <w:rPr>
          <w:rFonts w:eastAsia="MS PGothic"/>
          <w:b/>
          <w:color w:val="00188F"/>
          <w:szCs w:val="24"/>
          <w:lang w:val="ja-JP"/>
        </w:rPr>
        <w:t>総通話数</w:t>
      </w:r>
      <w:r w:rsidRPr="00DF3B95">
        <w:rPr>
          <w:rFonts w:eastAsia="MS PGothic"/>
          <w:szCs w:val="24"/>
          <w:lang w:val="ja-JP"/>
        </w:rPr>
        <w:t>」とは、対象通話の総数を意味します。</w:t>
      </w:r>
    </w:p>
    <w:p w:rsidR="0050114C" w:rsidRPr="00DF3B95" w:rsidRDefault="0050114C" w:rsidP="0050114C">
      <w:pPr>
        <w:pStyle w:val="ProductList-Body"/>
        <w:rPr>
          <w:rFonts w:eastAsia="MS PGothic"/>
          <w:szCs w:val="24"/>
        </w:rPr>
      </w:pPr>
      <w:bookmarkStart w:id="44" w:name="_Hlt441482791"/>
      <w:bookmarkEnd w:id="39"/>
      <w:bookmarkEnd w:id="40"/>
      <w:bookmarkEnd w:id="41"/>
      <w:bookmarkEnd w:id="42"/>
      <w:bookmarkEnd w:id="43"/>
      <w:r w:rsidRPr="00DF3B95">
        <w:rPr>
          <w:rFonts w:eastAsia="MS PGothic"/>
          <w:szCs w:val="24"/>
          <w:lang w:val="ja-JP"/>
        </w:rPr>
        <w:t>「</w:t>
      </w:r>
      <w:r w:rsidRPr="00DF3B95">
        <w:rPr>
          <w:rFonts w:eastAsia="MS PGothic"/>
          <w:b/>
          <w:color w:val="00188F"/>
          <w:szCs w:val="24"/>
          <w:lang w:val="ja-JP"/>
        </w:rPr>
        <w:t>低品質通話数</w:t>
      </w:r>
      <w:r w:rsidRPr="00DF3B95">
        <w:rPr>
          <w:rFonts w:eastAsia="MS PGothic"/>
          <w:szCs w:val="24"/>
          <w:lang w:val="ja-JP"/>
        </w:rPr>
        <w:t>」とは、マイクロソフトが管理するネットワークにおけるパケット損失、</w:t>
      </w:r>
      <w:r>
        <w:rPr>
          <w:rFonts w:eastAsia="MS PGothic" w:hint="eastAsia"/>
          <w:szCs w:val="24"/>
          <w:lang w:val="ja-JP"/>
        </w:rPr>
        <w:t>ジッター</w:t>
      </w:r>
      <w:r w:rsidRPr="00DF3B95">
        <w:rPr>
          <w:rFonts w:eastAsia="MS PGothic"/>
          <w:szCs w:val="24"/>
          <w:lang w:val="ja-JP"/>
        </w:rPr>
        <w:t>および待ち時間の問題により低品質として分類される対象通話の総数を意味します</w:t>
      </w:r>
      <w:r w:rsidRPr="00DF3B95">
        <w:rPr>
          <w:rFonts w:eastAsia="MS PGothic"/>
          <w:szCs w:val="24"/>
        </w:rPr>
        <w:t xml:space="preserve"> (</w:t>
      </w:r>
      <w:r w:rsidRPr="00DF3B95">
        <w:rPr>
          <w:rFonts w:eastAsia="MS PGothic"/>
          <w:szCs w:val="24"/>
          <w:lang w:val="ja-JP"/>
        </w:rPr>
        <w:t>測定方法としきい値の詳細については、</w:t>
      </w:r>
      <w:hyperlink r:id="rId22" w:history="1">
        <w:r w:rsidR="00D767F2" w:rsidRPr="00A52A18">
          <w:rPr>
            <w:rStyle w:val="Hyperlink"/>
          </w:rPr>
          <w:t>http://aka.ms/callquality</w:t>
        </w:r>
      </w:hyperlink>
      <w:r w:rsidR="00D767F2">
        <w:t xml:space="preserve"> </w:t>
      </w:r>
      <w:r w:rsidRPr="00DF3B95">
        <w:rPr>
          <w:rFonts w:eastAsia="MS PGothic"/>
          <w:szCs w:val="24"/>
          <w:lang w:val="ja-JP"/>
        </w:rPr>
        <w:t>を参照してください</w:t>
      </w:r>
      <w:r w:rsidRPr="00DF3B95">
        <w:rPr>
          <w:rFonts w:eastAsia="MS PGothic"/>
          <w:szCs w:val="24"/>
        </w:rPr>
        <w:t>)</w:t>
      </w:r>
      <w:r w:rsidRPr="00DF3B95">
        <w:rPr>
          <w:rFonts w:eastAsia="MS PGothic"/>
          <w:szCs w:val="24"/>
          <w:lang w:val="ja-JP"/>
        </w:rPr>
        <w:t>。</w:t>
      </w:r>
    </w:p>
    <w:bookmarkEnd w:id="44"/>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0351A1" w:rsidRDefault="004715B9"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総通話数</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低品質</m:t>
              </m:r>
              <m:r>
                <m:rPr>
                  <m:nor/>
                </m:rPr>
                <w:rPr>
                  <w:rFonts w:ascii="Cambria Math" w:eastAsia="MS PGothic"/>
                  <w:sz w:val="18"/>
                  <w:szCs w:val="18"/>
                </w:rPr>
                <m:t>通話数</m:t>
              </m:r>
            </m:num>
            <m:den>
              <m:r>
                <m:rPr>
                  <m:nor/>
                </m:rPr>
                <w:rPr>
                  <w:rFonts w:ascii="Cambria Math" w:eastAsia="MS PGothic" w:hint="eastAsia"/>
                  <w:sz w:val="18"/>
                  <w:szCs w:val="18"/>
                </w:rPr>
                <m:t>総通話数</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DE40BE" w:rsidTr="0050114C">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715B9"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5" w:name="_Toc441659664"/>
      <w:r w:rsidRPr="002641EF">
        <w:t>Yammer Enterprise</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lang w:eastAsia="en-US"/>
        </w:rPr>
      </w:pPr>
      <w:bookmarkStart w:id="46" w:name="_Toc441659665"/>
      <w:r w:rsidRPr="002641EF">
        <w:rPr>
          <w:rFonts w:ascii="MS PGothic" w:hAnsi="MS PGothic" w:cs="MS Mincho" w:hint="eastAsia"/>
          <w:bCs w:val="0"/>
          <w:lang w:eastAsia="en-US"/>
        </w:rPr>
        <w:t>エンタープライズ</w:t>
      </w:r>
      <w:r w:rsidRPr="002641EF">
        <w:rPr>
          <w:rFonts w:ascii="MS PGothic" w:hAnsi="MS PGothic" w:cstheme="minorBidi"/>
          <w:bCs w:val="0"/>
          <w:lang w:eastAsia="en-US"/>
        </w:rPr>
        <w:t xml:space="preserve"> </w:t>
      </w:r>
      <w:r w:rsidRPr="002641EF">
        <w:rPr>
          <w:rFonts w:ascii="MS PGothic" w:hAnsi="MS PGothic" w:cs="MS Mincho" w:hint="eastAsia"/>
          <w:bCs w:val="0"/>
          <w:lang w:eastAsia="en-US"/>
        </w:rPr>
        <w:t>モビリティ</w:t>
      </w:r>
      <w:r w:rsidRPr="002641EF">
        <w:rPr>
          <w:rFonts w:ascii="MS PGothic" w:hAnsi="MS PGothic" w:cstheme="minorBidi"/>
          <w:bCs w:val="0"/>
          <w:lang w:eastAsia="en-US"/>
        </w:rPr>
        <w:t xml:space="preserve"> </w:t>
      </w:r>
      <w:r w:rsidRPr="002641EF">
        <w:rPr>
          <w:rFonts w:ascii="MS PGothic" w:hAnsi="MS PGothic" w:cs="MS Mincho" w:hint="eastAsia"/>
          <w:bCs w:val="0"/>
          <w:lang w:eastAsia="en-US"/>
        </w:rPr>
        <w:t>サービス</w:t>
      </w:r>
      <w:bookmarkEnd w:id="46"/>
    </w:p>
    <w:p w:rsidR="003D2457" w:rsidRPr="003219FF" w:rsidRDefault="003D2457" w:rsidP="00DE40BE">
      <w:pPr>
        <w:pStyle w:val="ProductList-Offering2Heading"/>
        <w:keepNext/>
        <w:rPr>
          <w:rStyle w:val="ProductList-Offering2HeadingChar"/>
        </w:rPr>
      </w:pPr>
      <w:bookmarkStart w:id="47" w:name="_Toc441659666"/>
      <w:r w:rsidRPr="003219FF">
        <w:rPr>
          <w:rStyle w:val="ProductList-Offering2HeadingChar"/>
        </w:rPr>
        <w:t>Azure Active Directory Basic</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8" w:name="_Toc441659667"/>
      <w:r w:rsidRPr="003219FF">
        <w:rPr>
          <w:rStyle w:val="ProductList-Offering2HeadingChar"/>
        </w:rPr>
        <w:t>Azure Active Directory Premium</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9" w:name="_Toc441659668"/>
      <w:r w:rsidRPr="003219FF">
        <w:rPr>
          <w:rStyle w:val="ProductList-Offering2HeadingChar"/>
        </w:rPr>
        <w:t>Azure Rights Management</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0" w:name="_Toc441659669"/>
      <w:r w:rsidRPr="003219FF">
        <w:rPr>
          <w:rStyle w:val="ProductList-Offering2HeadingChar"/>
        </w:rPr>
        <w:t>Microsoft Intune</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4715B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51" w:name="_Toc441659670"/>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51"/>
    </w:p>
    <w:p w:rsidR="003D2457" w:rsidRPr="003219FF" w:rsidRDefault="003D2457" w:rsidP="00DE40BE">
      <w:pPr>
        <w:pStyle w:val="ProductList-Offering2Heading"/>
        <w:rPr>
          <w:rStyle w:val="ProductList-Offering2HeadingChar"/>
        </w:rPr>
      </w:pPr>
      <w:bookmarkStart w:id="52" w:name="_Toc441659671"/>
      <w:r w:rsidRPr="003219FF">
        <w:rPr>
          <w:rStyle w:val="ProductList-Offering2HeadingChar"/>
        </w:rPr>
        <w:t xml:space="preserve">API Management </w:t>
      </w:r>
      <w:r w:rsidRPr="003219FF">
        <w:rPr>
          <w:rStyle w:val="ProductList-Offering2HeadingChar"/>
        </w:rPr>
        <w:t>サービス</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DE40BE" w:rsidRDefault="004715B9"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3" w:name="_Toc441659672"/>
      <w:r w:rsidRPr="00C76CE5">
        <w:t>App Service</w:t>
      </w:r>
      <w:bookmarkEnd w:id="53"/>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1B5D94" w:rsidP="00CB66F8">
      <w:pPr>
        <w:pStyle w:val="ProductList-Body"/>
        <w:spacing w:after="40"/>
        <w:rPr>
          <w:rFonts w:eastAsia="MS PGothic" w:cs="Calibri"/>
          <w:szCs w:val="24"/>
        </w:rPr>
      </w:pPr>
      <w:r w:rsidRPr="0007482C">
        <w:rPr>
          <w:rFonts w:eastAsia="MS PGothic"/>
          <w:szCs w:val="24"/>
          <w:lang w:val="ja-JP"/>
        </w:rPr>
        <w:t>「</w:t>
      </w:r>
      <w:r w:rsidRPr="0007482C">
        <w:rPr>
          <w:rFonts w:eastAsia="MS PGothic"/>
          <w:b/>
          <w:color w:val="00188F"/>
          <w:szCs w:val="24"/>
          <w:lang w:val="ja-JP"/>
        </w:rPr>
        <w:t>アプリ</w:t>
      </w:r>
      <w:r w:rsidRPr="0007482C">
        <w:rPr>
          <w:rFonts w:eastAsia="MS PGothic"/>
          <w:szCs w:val="24"/>
          <w:lang w:val="ja-JP"/>
        </w:rPr>
        <w:t>」とは、</w:t>
      </w:r>
      <w:r w:rsidRPr="0007482C">
        <w:rPr>
          <w:rFonts w:eastAsia="MS PGothic"/>
          <w:szCs w:val="24"/>
          <w:lang w:val="ja-JP"/>
        </w:rPr>
        <w:t xml:space="preserve">Free </w:t>
      </w:r>
      <w:r w:rsidRPr="0007482C">
        <w:rPr>
          <w:rFonts w:eastAsia="MS PGothic"/>
          <w:szCs w:val="24"/>
          <w:lang w:val="ja-JP"/>
        </w:rPr>
        <w:t>および</w:t>
      </w:r>
      <w:r w:rsidRPr="0007482C">
        <w:rPr>
          <w:rFonts w:eastAsia="MS PGothic"/>
          <w:szCs w:val="24"/>
          <w:lang w:val="ja-JP"/>
        </w:rPr>
        <w:t xml:space="preserve"> Shared </w:t>
      </w:r>
      <w:r w:rsidRPr="0007482C">
        <w:rPr>
          <w:rFonts w:eastAsia="MS PGothic"/>
          <w:szCs w:val="24"/>
          <w:lang w:val="ja-JP"/>
        </w:rPr>
        <w:t>レベルの</w:t>
      </w:r>
      <w:r w:rsidRPr="0007482C">
        <w:rPr>
          <w:rFonts w:eastAsia="MS PGothic"/>
          <w:szCs w:val="24"/>
          <w:lang w:val="ja-JP"/>
        </w:rPr>
        <w:t xml:space="preserve"> Web </w:t>
      </w:r>
      <w:r w:rsidRPr="0007482C">
        <w:rPr>
          <w:rFonts w:eastAsia="MS PGothic"/>
          <w:szCs w:val="24"/>
          <w:lang w:val="ja-JP"/>
        </w:rPr>
        <w:t>アプリを除く、</w:t>
      </w:r>
      <w:r w:rsidRPr="0007482C">
        <w:rPr>
          <w:rFonts w:eastAsia="MS PGothic"/>
          <w:szCs w:val="24"/>
          <w:lang w:val="ja-JP"/>
        </w:rPr>
        <w:t xml:space="preserve">App Service </w:t>
      </w:r>
      <w:r w:rsidRPr="0007482C">
        <w:rPr>
          <w:rFonts w:eastAsia="MS PGothic"/>
          <w:szCs w:val="24"/>
          <w:lang w:val="ja-JP"/>
        </w:rPr>
        <w:t>内でお客様がデプロイする</w:t>
      </w:r>
      <w:r w:rsidRPr="0007482C">
        <w:rPr>
          <w:rFonts w:eastAsia="MS PGothic"/>
          <w:szCs w:val="24"/>
          <w:lang w:val="ja-JP"/>
        </w:rPr>
        <w:t xml:space="preserve"> Web </w:t>
      </w:r>
      <w:r w:rsidRPr="0007482C">
        <w:rPr>
          <w:rFonts w:eastAsia="MS PGothic"/>
          <w:szCs w:val="24"/>
          <w:lang w:val="ja-JP"/>
        </w:rPr>
        <w:t>アプリまたはモバイル</w:t>
      </w:r>
      <w:r w:rsidRPr="0007482C">
        <w:rPr>
          <w:rFonts w:eastAsia="MS PGothic"/>
          <w:szCs w:val="24"/>
          <w:lang w:val="ja-JP"/>
        </w:rPr>
        <w:t xml:space="preserve"> </w:t>
      </w:r>
      <w:r w:rsidRPr="0007482C">
        <w:rPr>
          <w:rFonts w:eastAsia="MS PGothic"/>
          <w:szCs w:val="24"/>
          <w:lang w:val="ja-JP"/>
        </w:rPr>
        <w:t>アプリを意味します</w:t>
      </w:r>
      <w:r w:rsidR="00CB66F8" w:rsidRPr="00C76CE5">
        <w:rPr>
          <w:rFonts w:eastAsia="MS PGothic" w:cs="Calibri"/>
          <w:szCs w:val="24"/>
          <w:lang w:val="ja-JP"/>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4715B9"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DE40BE" w:rsidTr="002641EF">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DE40BE"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DE40BE"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4715B9"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pPr>
      <w:bookmarkStart w:id="54" w:name="_Toc441659673"/>
      <w:r w:rsidRPr="002641EF">
        <w:t>Application Gateway</w:t>
      </w:r>
      <w:bookmarkEnd w:id="5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5" w:name="_Toc441659674"/>
      <w:r w:rsidRPr="003219FF">
        <w:rPr>
          <w:rStyle w:val="ProductList-Offering2HeadingChar"/>
        </w:rPr>
        <w:t xml:space="preserve">Automation </w:t>
      </w:r>
      <w:r w:rsidRPr="003219FF">
        <w:rPr>
          <w:rStyle w:val="ProductList-Offering2HeadingChar"/>
        </w:rPr>
        <w:t>サービス</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612636" w:rsidRDefault="004715B9"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441659675"/>
      <w:r w:rsidRPr="003219FF">
        <w:rPr>
          <w:rStyle w:val="ProductList-Offering2HeadingChar"/>
        </w:rPr>
        <w:t xml:space="preserve">Backup </w:t>
      </w:r>
      <w:r w:rsidRPr="003219FF">
        <w:rPr>
          <w:rStyle w:val="ProductList-Offering2HeadingChar"/>
        </w:rPr>
        <w:t>サービス</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4715B9" w:rsidP="00C64209">
      <w:pPr>
        <w:pStyle w:val="ListParagraph"/>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57" w:name="_Toc441659676"/>
      <w:r w:rsidRPr="003219FF">
        <w:rPr>
          <w:rStyle w:val="ProductList-Offering2HeadingChar"/>
        </w:rPr>
        <w:t xml:space="preserve">Batch </w:t>
      </w:r>
      <w:r w:rsidRPr="003219FF">
        <w:rPr>
          <w:rStyle w:val="ProductList-Offering2HeadingChar"/>
        </w:rPr>
        <w:t>サービス</w:t>
      </w:r>
      <w:bookmarkEnd w:id="57"/>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DE40BE" w:rsidRDefault="002D5C17" w:rsidP="002D5C17">
      <w:pPr>
        <w:pStyle w:val="ListParagraph"/>
        <w:spacing w:line="240" w:lineRule="auto"/>
        <w:rPr>
          <w:rFonts w:ascii="Cambria Math" w:eastAsia="MS PGothic" w:hAnsi="Cambria Math" w:cs="Tahoma"/>
          <w:sz w:val="12"/>
          <w:szCs w:val="12"/>
        </w:rPr>
      </w:pPr>
      <m:oMathPara>
        <m:oMath>
          <m:r>
            <m:rPr>
              <m:nor/>
            </m:rPr>
            <w:rPr>
              <w:rFonts w:ascii="Cambria Math" w:eastAsia="MS PGothic"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8" w:name="_Toc441659677"/>
      <w:r w:rsidRPr="003219FF">
        <w:rPr>
          <w:rStyle w:val="ProductList-Offering2HeadingChar"/>
        </w:rPr>
        <w:t>BizTalk Services</w:t>
      </w:r>
      <w:bookmarkEnd w:id="5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9" w:name="_Toc441659678"/>
      <w:r w:rsidRPr="003219FF">
        <w:rPr>
          <w:rStyle w:val="ProductList-Offering2HeadingChar"/>
        </w:rPr>
        <w:t xml:space="preserve">Cache </w:t>
      </w:r>
      <w:r w:rsidRPr="003219FF">
        <w:rPr>
          <w:rStyle w:val="ProductList-Offering2HeadingChar"/>
        </w:rPr>
        <w:t>サービス</w:t>
      </w:r>
      <w:bookmarkEnd w:id="5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0" w:name="_Toc441659679"/>
      <w:r w:rsidRPr="003219FF">
        <w:rPr>
          <w:rStyle w:val="ProductList-Offering2HeadingChar"/>
        </w:rPr>
        <w:t xml:space="preserve">CDN </w:t>
      </w:r>
      <w:r w:rsidRPr="003219FF">
        <w:rPr>
          <w:rStyle w:val="ProductList-Offering2HeadingChar"/>
        </w:rPr>
        <w:t>サービス</w:t>
      </w:r>
      <w:bookmarkEnd w:id="6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61" w:name="_Toc441659680"/>
      <w:r w:rsidRPr="003219FF">
        <w:rPr>
          <w:rStyle w:val="ProductList-Offering2HeadingChar"/>
        </w:rPr>
        <w:t>Cloud Services</w:t>
      </w:r>
      <w:bookmarkEnd w:id="61"/>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2" w:name="_Toc441659681"/>
      <w:r w:rsidRPr="003219FF">
        <w:rPr>
          <w:rStyle w:val="ProductList-Offering2HeadingChar"/>
        </w:rPr>
        <w:t xml:space="preserve">Data Factory – </w:t>
      </w:r>
      <w:r w:rsidRPr="003219FF">
        <w:rPr>
          <w:rStyle w:val="ProductList-Offering2HeadingChar"/>
        </w:rPr>
        <w:t>アクティビティ実行</w:t>
      </w:r>
      <w:bookmarkEnd w:id="6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343889" w:rsidRDefault="004715B9"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715B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3" w:name="_Toc441659682"/>
      <w:r w:rsidRPr="003219FF">
        <w:rPr>
          <w:rStyle w:val="ProductList-Offering2HeadingChar"/>
        </w:rPr>
        <w:t xml:space="preserve">Data Factory – API </w:t>
      </w:r>
      <w:r w:rsidRPr="003219FF">
        <w:rPr>
          <w:rStyle w:val="ProductList-Offering2HeadingChar"/>
        </w:rPr>
        <w:t>呼び出し</w:t>
      </w:r>
      <w:bookmarkEnd w:id="6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4715B9"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715B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4" w:name="_Toc441659683"/>
      <w:r w:rsidRPr="003219FF">
        <w:rPr>
          <w:rStyle w:val="ProductList-Offering2HeadingChar"/>
        </w:rPr>
        <w:t>DocumentDB</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DE40BE" w:rsidRDefault="00394E9E" w:rsidP="00394E9E">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5" w:name="_Toc441659684"/>
      <w:r w:rsidRPr="003219FF">
        <w:rPr>
          <w:rStyle w:val="ProductList-Offering2HeadingChar"/>
        </w:rPr>
        <w:t>ExpressRoute</w:t>
      </w:r>
      <w:bookmarkEnd w:id="6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6" w:name="_Toc441659685"/>
      <w:r w:rsidRPr="003219FF">
        <w:rPr>
          <w:rStyle w:val="ProductList-Offering2HeadingChar"/>
        </w:rPr>
        <w:t>HDInsight</w:t>
      </w:r>
      <w:bookmarkEnd w:id="6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7" w:name="_Toc441659686"/>
      <w:r w:rsidRPr="0050114C">
        <w:rPr>
          <w:rStyle w:val="ProductList-Offering2HeadingChar"/>
        </w:rPr>
        <w:t>HockeyApp</w:t>
      </w:r>
      <w:bookmarkEnd w:id="67"/>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0351A1" w:rsidRDefault="004715B9"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DE40BE" w:rsidTr="0050114C">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4715B9"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062801" w:rsidRPr="003219FF" w:rsidRDefault="00062801" w:rsidP="00DE40BE">
      <w:pPr>
        <w:pStyle w:val="ProductList-Offering2Heading"/>
        <w:rPr>
          <w:rStyle w:val="ProductList-Offering2HeadingChar"/>
        </w:rPr>
      </w:pPr>
      <w:bookmarkStart w:id="68" w:name="_Toc441659687"/>
      <w:r w:rsidRPr="003219FF">
        <w:rPr>
          <w:rStyle w:val="ProductList-Offering2HeadingChar"/>
        </w:rPr>
        <w:t>Key Vault</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4715B9"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715B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9" w:name="_Toc441659688"/>
      <w:r w:rsidRPr="003219FF">
        <w:rPr>
          <w:rStyle w:val="ProductList-Offering2HeadingChar"/>
        </w:rPr>
        <w:t xml:space="preserve">Machine Learning – </w:t>
      </w:r>
      <w:r w:rsidRPr="003219FF">
        <w:rPr>
          <w:rStyle w:val="ProductList-Offering2HeadingChar"/>
        </w:rPr>
        <w:t>バッチ実行サービス</w:t>
      </w:r>
      <w:r w:rsidRPr="003219FF">
        <w:rPr>
          <w:rStyle w:val="ProductList-Offering2HeadingChar"/>
        </w:rPr>
        <w:t xml:space="preserve"> (BES) </w:t>
      </w:r>
      <w:r w:rsidRPr="003219FF">
        <w:rPr>
          <w:rStyle w:val="ProductList-Offering2HeadingChar"/>
        </w:rPr>
        <w:t>および管理</w:t>
      </w:r>
      <w:r w:rsidRPr="003219FF">
        <w:rPr>
          <w:rStyle w:val="ProductList-Offering2HeadingChar"/>
        </w:rPr>
        <w:t xml:space="preserve"> API </w:t>
      </w:r>
      <w:r w:rsidRPr="003219FF">
        <w:rPr>
          <w:rStyle w:val="ProductList-Offering2HeadingChar"/>
        </w:rPr>
        <w:t>サービス</w:t>
      </w:r>
      <w:bookmarkEnd w:id="6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DE40BE" w:rsidRDefault="004715B9"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rPr>
      </w:pPr>
      <w:bookmarkStart w:id="70" w:name="_Toc441659689"/>
      <w:r w:rsidRPr="003219FF">
        <w:rPr>
          <w:rStyle w:val="ProductList-Offering2HeadingChar"/>
        </w:rPr>
        <w:t xml:space="preserve">Machine Learning </w:t>
      </w:r>
      <w:r w:rsidR="003D2457" w:rsidRPr="003219FF">
        <w:rPr>
          <w:rStyle w:val="ProductList-Offering2HeadingChar"/>
        </w:rPr>
        <w:t xml:space="preserve">– </w:t>
      </w:r>
      <w:r w:rsidR="003D2457" w:rsidRPr="003219FF">
        <w:rPr>
          <w:rStyle w:val="ProductList-Offering2HeadingChar"/>
        </w:rPr>
        <w:t>要求応答サービス</w:t>
      </w:r>
      <w:r w:rsidR="003D2457" w:rsidRPr="003219FF">
        <w:rPr>
          <w:rStyle w:val="ProductList-Offering2HeadingChar"/>
        </w:rPr>
        <w:t xml:space="preserve"> (RRS)</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4715B9"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71" w:name="_Toc441659690"/>
      <w:r w:rsidRPr="003219FF">
        <w:rPr>
          <w:rStyle w:val="ProductList-Offering2HeadingChar"/>
        </w:rPr>
        <w:t xml:space="preserve">Media Services – </w:t>
      </w:r>
      <w:r w:rsidRPr="003219FF">
        <w:rPr>
          <w:rStyle w:val="ProductList-Offering2HeadingChar"/>
        </w:rPr>
        <w:t>コンテンツ保護サービス</w:t>
      </w:r>
      <w:bookmarkEnd w:id="7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DE40BE" w:rsidRDefault="004715B9" w:rsidP="002D5C17">
      <w:pPr>
        <w:pStyle w:val="12"/>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72" w:name="_Toc441659691"/>
      <w:r w:rsidRPr="003219FF">
        <w:rPr>
          <w:rStyle w:val="ProductList-Offering2HeadingChar"/>
        </w:rPr>
        <w:t xml:space="preserve">Media Services – </w:t>
      </w:r>
      <w:r w:rsidRPr="003219FF">
        <w:rPr>
          <w:rStyle w:val="ProductList-Offering2HeadingChar"/>
        </w:rPr>
        <w:t>エンコード</w:t>
      </w:r>
      <w:r w:rsidRPr="003219FF">
        <w:rPr>
          <w:rStyle w:val="ProductList-Offering2HeadingChar"/>
        </w:rPr>
        <w:t xml:space="preserve"> </w:t>
      </w:r>
      <w:r w:rsidRPr="003219FF">
        <w:rPr>
          <w:rStyle w:val="ProductList-Offering2HeadingChar"/>
        </w:rPr>
        <w:t>サービス</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4715B9"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73" w:name="_Toc441659692"/>
      <w:r w:rsidRPr="003219FF">
        <w:rPr>
          <w:rStyle w:val="ProductList-Offering2HeadingChar"/>
        </w:rPr>
        <w:t xml:space="preserve">Media Services – </w:t>
      </w:r>
      <w:r w:rsidRPr="003219FF">
        <w:rPr>
          <w:rStyle w:val="ProductList-Offering2HeadingChar"/>
        </w:rPr>
        <w:t>インデクサー</w:t>
      </w:r>
      <w:r w:rsidRPr="003219FF">
        <w:rPr>
          <w:rStyle w:val="ProductList-Offering2HeadingChar"/>
        </w:rPr>
        <w:t xml:space="preserve"> </w:t>
      </w:r>
      <w:r w:rsidRPr="003219FF">
        <w:rPr>
          <w:rStyle w:val="ProductList-Offering2HeadingChar"/>
        </w:rPr>
        <w:t>サービス</w:t>
      </w:r>
      <w:bookmarkEnd w:id="7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4715B9"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4" w:name="_Toc441659693"/>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4"/>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062801" w:rsidRDefault="004715B9"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DE40BE"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4715B9" w:rsidP="004573DB">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4"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75" w:name="_Toc441659694"/>
      <w:r w:rsidRPr="003219FF">
        <w:rPr>
          <w:rStyle w:val="ProductList-Offering2HeadingChar"/>
        </w:rPr>
        <w:t xml:space="preserve">Media Services – </w:t>
      </w:r>
      <w:r w:rsidRPr="003219FF">
        <w:rPr>
          <w:rStyle w:val="ProductList-Offering2HeadingChar"/>
        </w:rPr>
        <w:t>ストリーミング</w:t>
      </w:r>
      <w:r w:rsidRPr="003219FF">
        <w:rPr>
          <w:rStyle w:val="ProductList-Offering2HeadingChar"/>
        </w:rPr>
        <w:t xml:space="preserve"> </w:t>
      </w:r>
      <w:r w:rsidRPr="003219FF">
        <w:rPr>
          <w:rStyle w:val="ProductList-Offering2HeadingChar"/>
        </w:rPr>
        <w:t>サービス</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D40B2" w:rsidRPr="00DE40BE" w:rsidRDefault="003D40B2" w:rsidP="003D40B2">
      <w:pPr>
        <w:pStyle w:val="ProductList-Body"/>
        <w:rPr>
          <w:rFonts w:eastAsia="MS PGothic"/>
        </w:rPr>
      </w:pPr>
    </w:p>
    <w:p w:rsidR="003D40B2" w:rsidRPr="00DE40BE" w:rsidRDefault="004715B9"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DE40BE">
      <w:pPr>
        <w:pStyle w:val="ProductList-Offering2Heading"/>
        <w:rPr>
          <w:rStyle w:val="ProductList-Offering2HeadingChar"/>
        </w:rPr>
      </w:pPr>
      <w:bookmarkStart w:id="76" w:name="_Toc441659695"/>
      <w:r w:rsidRPr="001C4F87">
        <w:rPr>
          <w:rStyle w:val="ProductList-Offering2HeadingChar"/>
        </w:rPr>
        <w:t>Mobile Engagement</w:t>
      </w:r>
      <w:bookmarkEnd w:id="76"/>
    </w:p>
    <w:p w:rsidR="001C4F87" w:rsidRPr="001C4F87" w:rsidRDefault="001C4F87" w:rsidP="001C4F87">
      <w:pPr>
        <w:pStyle w:val="ProductList-Body"/>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E35449" w:rsidRDefault="001C4F87" w:rsidP="001C4F87">
      <w:pPr>
        <w:pStyle w:val="ProductList-Body"/>
        <w:spacing w:after="40"/>
        <w:ind w:left="360" w:firstLine="360"/>
        <w:rPr>
          <w:rFonts w:ascii="Arial" w:eastAsia="MS PGothic" w:hAnsi="Arial"/>
        </w:rPr>
      </w:pPr>
      <m:oMathPara>
        <m:oMath>
          <m:r>
            <m:rPr>
              <m:sty m:val="p"/>
            </m:rPr>
            <w:rPr>
              <w:rFonts w:ascii="Cambria Math" w:eastAsia="MS PGothic" w:hAnsi="Cambria Math"/>
              <w:color w:val="000000" w:themeColor="text1"/>
              <w:szCs w:val="18"/>
            </w:rPr>
            <m:t>100%-</m:t>
          </m:r>
          <m:r>
            <m:rPr>
              <m:sty m:val="p"/>
            </m:rP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DE40BE" w:rsidTr="001C4F87">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DE40BE" w:rsidTr="001C4F87">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99.95%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DE40BE" w:rsidTr="001C4F87">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4715B9"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77" w:name="_Toc441659696"/>
      <w:r w:rsidRPr="003219FF">
        <w:rPr>
          <w:rStyle w:val="ProductList-Offering2HeadingChar"/>
        </w:rPr>
        <w:t>Mobile Services</w:t>
      </w:r>
      <w:bookmarkEnd w:id="77"/>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DE40BE" w:rsidRDefault="004715B9"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78" w:name="_Toc441659697"/>
      <w:r w:rsidRPr="003219FF">
        <w:rPr>
          <w:rStyle w:val="ProductList-Offering2HeadingChar"/>
        </w:rPr>
        <w:t xml:space="preserve">Multi-Factor Authentication </w:t>
      </w:r>
      <w:r w:rsidRPr="003219FF">
        <w:rPr>
          <w:rStyle w:val="ProductList-Offering2HeadingChar"/>
        </w:rPr>
        <w:t>サービス</w:t>
      </w:r>
      <w:bookmarkEnd w:id="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DE40BE">
      <w:pPr>
        <w:pStyle w:val="ProductList-Offering2Heading"/>
        <w:rPr>
          <w:rStyle w:val="ProductList-Offering2HeadingChar"/>
        </w:rPr>
      </w:pPr>
      <w:bookmarkStart w:id="79" w:name="_Toc441659698"/>
      <w:r w:rsidRPr="003219FF">
        <w:rPr>
          <w:rStyle w:val="ProductList-Offering2HeadingChar"/>
        </w:rPr>
        <w:t>Operational Insights</w:t>
      </w:r>
      <w:bookmarkEnd w:id="79"/>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rsidR="00CD35DC" w:rsidRPr="00062801" w:rsidRDefault="00CD35DC" w:rsidP="00CD35DC">
      <w:pPr>
        <w:pStyle w:val="ProductList-Body"/>
        <w:rPr>
          <w:rFonts w:eastAsia="MS PGothic" w:cs="Calibri"/>
          <w:szCs w:val="24"/>
        </w:rPr>
      </w:pPr>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Pr="00DE40BE" w:rsidRDefault="00CD35DC" w:rsidP="00CD35DC">
      <w:pPr>
        <w:pStyle w:val="ProductList-Body"/>
        <w:rPr>
          <w:rFonts w:eastAsia="MS PGothic"/>
        </w:rPr>
      </w:pPr>
    </w:p>
    <w:p w:rsidR="00CD35DC" w:rsidRPr="000D29F0" w:rsidRDefault="004715B9"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DE40BE" w:rsidTr="00C841FF">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4715B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80" w:name="_Toc441659699"/>
      <w:r w:rsidRPr="003219FF">
        <w:rPr>
          <w:rStyle w:val="ProductList-Offering2HeadingChar"/>
        </w:rPr>
        <w:t>RemoteApp</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81" w:name="_Toc441659700"/>
      <w:r w:rsidRPr="003219FF">
        <w:rPr>
          <w:rStyle w:val="ProductList-Offering2HeadingChar"/>
        </w:rPr>
        <w:t>Scheduler</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82" w:name="_Toc441659701"/>
      <w:r w:rsidRPr="003219FF">
        <w:rPr>
          <w:rStyle w:val="ProductList-Offering2HeadingChar"/>
        </w:rPr>
        <w:t>Search</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83" w:name="_Toc441659702"/>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イベント</w:t>
      </w:r>
      <w:r w:rsidRPr="003219FF">
        <w:rPr>
          <w:rStyle w:val="ProductList-Offering2HeadingChar"/>
        </w:rPr>
        <w:t xml:space="preserve"> </w:t>
      </w:r>
      <w:r w:rsidRPr="003219FF">
        <w:rPr>
          <w:rStyle w:val="ProductList-Offering2HeadingChar"/>
        </w:rPr>
        <w:t>ハブ</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4" w:name="_Toc441659703"/>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通知ハブ</w:t>
      </w:r>
      <w:bookmarkEnd w:id="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5" w:name="_Toc441659704"/>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キューおよびトピック</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6" w:name="_Toc441659705"/>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rPr>
      </w:pPr>
      <w:bookmarkStart w:id="87" w:name="_Toc441659706"/>
      <w:r w:rsidRPr="003219FF">
        <w:rPr>
          <w:rStyle w:val="ProductList-Offering2HeadingChar"/>
        </w:rPr>
        <w:t xml:space="preserve">Site Recovery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オンプレミスと</w:t>
      </w:r>
      <w:r w:rsidRPr="003219FF">
        <w:rPr>
          <w:rStyle w:val="ProductList-Offering2HeadingChar"/>
        </w:rPr>
        <w:t xml:space="preserve"> Azure </w:t>
      </w:r>
      <w:r w:rsidRPr="003219FF">
        <w:rPr>
          <w:rStyle w:val="ProductList-Offering2HeadingChar"/>
        </w:rPr>
        <w:t>間</w:t>
      </w:r>
      <w:bookmarkEnd w:id="8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DE40BE" w:rsidTr="00C841FF">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DE40BE" w:rsidTr="00C841FF">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88" w:name="_Toc441659707"/>
      <w:r w:rsidRPr="003219FF">
        <w:rPr>
          <w:rStyle w:val="ProductList-Offering2HeadingChar"/>
        </w:rPr>
        <w:t xml:space="preserve">Site Recovery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オンプレミス間</w:t>
      </w:r>
      <w:bookmarkEnd w:id="8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89" w:name="_Toc441659708"/>
      <w:r w:rsidRPr="003219FF">
        <w:rPr>
          <w:rStyle w:val="ProductList-Offering2HeadingChar"/>
        </w:rPr>
        <w:t xml:space="preserve">SQL Database </w:t>
      </w:r>
      <w:r w:rsidRPr="003219FF">
        <w:rPr>
          <w:rStyle w:val="ProductList-Offering2HeadingChar"/>
        </w:rPr>
        <w:t>サービス</w:t>
      </w:r>
      <w:r w:rsidRPr="003219FF">
        <w:rPr>
          <w:rStyle w:val="ProductList-Offering2HeadingChar"/>
        </w:rPr>
        <w:t xml:space="preserve"> (Basic</w:t>
      </w:r>
      <w:r w:rsidRPr="003219FF">
        <w:rPr>
          <w:rStyle w:val="ProductList-Offering2HeadingChar"/>
        </w:rPr>
        <w:t>、</w:t>
      </w:r>
      <w:r w:rsidRPr="003219FF">
        <w:rPr>
          <w:rStyle w:val="ProductList-Offering2HeadingChar"/>
        </w:rPr>
        <w:t xml:space="preserve">Standard </w:t>
      </w:r>
      <w:r w:rsidRPr="003219FF">
        <w:rPr>
          <w:rStyle w:val="ProductList-Offering2HeadingChar"/>
        </w:rPr>
        <w:t>および</w:t>
      </w:r>
      <w:r w:rsidRPr="003219FF">
        <w:rPr>
          <w:rStyle w:val="ProductList-Offering2HeadingChar"/>
        </w:rPr>
        <w:t xml:space="preserve"> Premium </w:t>
      </w:r>
      <w:r w:rsidRPr="003219FF">
        <w:rPr>
          <w:rStyle w:val="ProductList-Offering2HeadingChar"/>
        </w:rPr>
        <w:t>レベル</w:t>
      </w:r>
      <w:r w:rsidRPr="003219FF">
        <w:rPr>
          <w:rStyle w:val="ProductList-Offering2HeadingChar"/>
        </w:rPr>
        <w:t>)</w:t>
      </w:r>
      <w:bookmarkEnd w:id="89"/>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2D5C17" w:rsidRPr="003219FF" w:rsidRDefault="002D5C17" w:rsidP="00DE40BE">
      <w:pPr>
        <w:pStyle w:val="ProductList-Offering2Heading"/>
        <w:rPr>
          <w:rStyle w:val="ProductList-Offering2HeadingChar"/>
        </w:rPr>
      </w:pPr>
      <w:bookmarkStart w:id="90" w:name="_Toc441659709"/>
      <w:r w:rsidRPr="003219FF">
        <w:rPr>
          <w:rStyle w:val="ProductList-Offering2HeadingChar"/>
        </w:rPr>
        <w:t xml:space="preserve">SQL Database </w:t>
      </w:r>
      <w:r w:rsidRPr="003219FF">
        <w:rPr>
          <w:rStyle w:val="ProductList-Offering2HeadingChar"/>
        </w:rPr>
        <w:t>サービス</w:t>
      </w:r>
      <w:r w:rsidRPr="003219FF">
        <w:rPr>
          <w:rStyle w:val="ProductList-Offering2HeadingChar"/>
        </w:rPr>
        <w:t xml:space="preserve"> (Web </w:t>
      </w:r>
      <w:r w:rsidRPr="003219FF">
        <w:rPr>
          <w:rStyle w:val="ProductList-Offering2HeadingChar"/>
        </w:rPr>
        <w:t>および</w:t>
      </w:r>
      <w:r w:rsidRPr="003219FF">
        <w:rPr>
          <w:rStyle w:val="ProductList-Offering2HeadingChar"/>
        </w:rPr>
        <w:t xml:space="preserve"> Business </w:t>
      </w:r>
      <w:r w:rsidRPr="003219FF">
        <w:rPr>
          <w:rStyle w:val="ProductList-Offering2HeadingChar"/>
        </w:rPr>
        <w:t>レベル</w:t>
      </w:r>
      <w:r w:rsidRPr="003219FF">
        <w:rPr>
          <w:rStyle w:val="ProductList-Offering2HeadingChar"/>
        </w:rPr>
        <w:t>)</w:t>
      </w:r>
      <w:bookmarkEnd w:id="90"/>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 xml:space="preserve">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4715B9"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715B9"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rPr>
          <w:rStyle w:val="ProductList-Offering2HeadingChar"/>
        </w:rPr>
      </w:pPr>
      <w:bookmarkStart w:id="91" w:name="_Toc441659710"/>
      <w:r w:rsidRPr="003219FF">
        <w:rPr>
          <w:rStyle w:val="ProductList-Offering2HeadingChar"/>
        </w:rPr>
        <w:t xml:space="preserve">Storage </w:t>
      </w:r>
      <w:r w:rsidRPr="003219FF">
        <w:rPr>
          <w:rStyle w:val="ProductList-Offering2HeadingChar"/>
        </w:rPr>
        <w:t>サービス</w:t>
      </w:r>
      <w:bookmarkEnd w:id="9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2" w:name="_Toc441659711"/>
      <w:r w:rsidRPr="003219FF">
        <w:rPr>
          <w:rStyle w:val="ProductList-Offering2HeadingChar"/>
        </w:rPr>
        <w:t xml:space="preserve">StorSimple </w:t>
      </w:r>
      <w:r w:rsidRPr="003219FF">
        <w:rPr>
          <w:rStyle w:val="ProductList-Offering2HeadingChar"/>
        </w:rPr>
        <w:t>サービス</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3" w:name="_Toc441659712"/>
      <w:r w:rsidRPr="003219FF">
        <w:rPr>
          <w:rStyle w:val="ProductList-Offering2HeadingChar"/>
        </w:rPr>
        <w:t xml:space="preserve">Stream Analytics – API </w:t>
      </w:r>
      <w:r w:rsidRPr="003219FF">
        <w:rPr>
          <w:rStyle w:val="ProductList-Offering2HeadingChar"/>
        </w:rPr>
        <w:t>呼び出し</w:t>
      </w:r>
      <w:bookmarkEnd w:id="93"/>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4715B9"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DE40BE"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715B9" w:rsidP="00062801">
      <w:pPr>
        <w:pStyle w:val="ProductList-Body"/>
        <w:shd w:val="clear" w:color="auto" w:fill="808080"/>
        <w:tabs>
          <w:tab w:val="clear" w:pos="360"/>
        </w:tabs>
        <w:spacing w:before="120" w:after="240"/>
        <w:jc w:val="right"/>
        <w:rPr>
          <w:rFonts w:eastAsia="MS PGothic" w:cs="Calibri"/>
          <w:sz w:val="16"/>
          <w:szCs w:val="24"/>
        </w:rPr>
      </w:pPr>
      <w:hyperlink r:id="rId25"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6"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4" w:name="_Toc441659713"/>
      <w:r w:rsidRPr="003219FF">
        <w:rPr>
          <w:rStyle w:val="ProductList-Offering2HeadingChar"/>
        </w:rPr>
        <w:t xml:space="preserve">Stream Analytics – </w:t>
      </w:r>
      <w:r w:rsidRPr="003219FF">
        <w:rPr>
          <w:rStyle w:val="ProductList-Offering2HeadingChar"/>
        </w:rPr>
        <w:t>ジョブ</w:t>
      </w:r>
      <w:bookmarkEnd w:id="94"/>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4715B9"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DE40BE"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715B9" w:rsidP="00062801">
      <w:pPr>
        <w:pStyle w:val="ProductList-Body"/>
        <w:shd w:val="clear" w:color="auto" w:fill="808080"/>
        <w:tabs>
          <w:tab w:val="clear" w:pos="360"/>
        </w:tabs>
        <w:spacing w:before="120" w:after="240"/>
        <w:jc w:val="right"/>
        <w:rPr>
          <w:rFonts w:eastAsia="MS PGothic" w:cs="Calibri"/>
          <w:sz w:val="16"/>
          <w:szCs w:val="24"/>
        </w:rPr>
      </w:pPr>
      <w:hyperlink r:id="rId27"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8"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5" w:name="_Toc441659714"/>
      <w:r w:rsidRPr="003219FF">
        <w:rPr>
          <w:rStyle w:val="ProductList-Offering2HeadingChar"/>
        </w:rPr>
        <w:t xml:space="preserve">Traffic Manager </w:t>
      </w:r>
      <w:r w:rsidRPr="003219FF">
        <w:rPr>
          <w:rStyle w:val="ProductList-Offering2HeadingChar"/>
        </w:rPr>
        <w:t>サービス</w:t>
      </w:r>
      <w:bookmarkEnd w:id="9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6" w:name="_Toc441659715"/>
      <w:r w:rsidRPr="003219FF">
        <w:rPr>
          <w:rStyle w:val="ProductList-Offering2HeadingChar"/>
        </w:rPr>
        <w:t>Virtual Machines</w:t>
      </w:r>
      <w:bookmarkEnd w:id="9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DE40BE">
      <w:pPr>
        <w:pStyle w:val="ProductList-Offering2Heading"/>
        <w:rPr>
          <w:rStyle w:val="ProductList-Offering2HeadingChar"/>
        </w:rPr>
      </w:pPr>
      <w:bookmarkStart w:id="97" w:name="_Toc441659716"/>
      <w:bookmarkStart w:id="98" w:name="VirtualNetworkGateway"/>
      <w:r w:rsidRPr="003219FF">
        <w:rPr>
          <w:rStyle w:val="ProductList-Offering2HeadingChar"/>
        </w:rPr>
        <w:t>VPN Gateway</w:t>
      </w:r>
      <w:bookmarkEnd w:id="97"/>
    </w:p>
    <w:bookmarkEnd w:id="98"/>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CD35DC" w:rsidRPr="00062801" w:rsidRDefault="00CD35DC" w:rsidP="00DE40BE">
      <w:pPr>
        <w:pStyle w:val="ProductList-Body"/>
        <w:rPr>
          <w:rFonts w:eastAsia="MS PGothic" w:cs="Calibri"/>
          <w:szCs w:val="24"/>
        </w:rPr>
      </w:pPr>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CD35DC" w:rsidRPr="00062801" w:rsidRDefault="00CD35DC" w:rsidP="00DE40BE">
      <w:pPr>
        <w:pStyle w:val="ProductList-Body"/>
        <w:rPr>
          <w:rFonts w:eastAsia="MS PGothic" w:cs="Calibri"/>
          <w:szCs w:val="24"/>
        </w:rPr>
      </w:pPr>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Pr="00DE40BE" w:rsidRDefault="00CD35DC" w:rsidP="00DE40BE">
      <w:pPr>
        <w:pStyle w:val="ProductList-Body"/>
        <w:rPr>
          <w:rFonts w:eastAsia="MS PGothic"/>
        </w:rPr>
      </w:pPr>
    </w:p>
    <w:p w:rsidR="00CD35DC" w:rsidRPr="00DE40BE" w:rsidRDefault="004715B9" w:rsidP="00DE40BE">
      <w:pPr>
        <w:pStyle w:val="ListParagraph"/>
        <w:spacing w:after="0"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DE40BE" w:rsidTr="00C841FF">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4715B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9" w:name="_Toc441659717"/>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99"/>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0" w:name="_Toc441659718"/>
      <w:r w:rsidRPr="003219FF">
        <w:rPr>
          <w:rStyle w:val="ProductList-Offering2HeadingChar"/>
        </w:rPr>
        <w:t xml:space="preserve">Visual Studio Online – </w:t>
      </w:r>
      <w:r w:rsidRPr="003219FF">
        <w:rPr>
          <w:rStyle w:val="ProductList-Offering2HeadingChar"/>
        </w:rPr>
        <w:t>ロード</w:t>
      </w:r>
      <w:r w:rsidRPr="003219FF">
        <w:rPr>
          <w:rStyle w:val="ProductList-Offering2HeadingChar"/>
        </w:rPr>
        <w:t xml:space="preserve"> </w:t>
      </w:r>
      <w:r w:rsidRPr="003219FF">
        <w:rPr>
          <w:rStyle w:val="ProductList-Offering2HeadingChar"/>
        </w:rPr>
        <w:t>テスト</w:t>
      </w:r>
      <w:r w:rsidRPr="003219FF">
        <w:rPr>
          <w:rStyle w:val="ProductList-Offering2HeadingChar"/>
        </w:rPr>
        <w:t xml:space="preserve"> </w:t>
      </w:r>
      <w:r w:rsidRPr="003219FF">
        <w:rPr>
          <w:rStyle w:val="ProductList-Offering2HeadingChar"/>
        </w:rPr>
        <w:t>サービス</w:t>
      </w:r>
      <w:bookmarkEnd w:id="100"/>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DE40BE" w:rsidRDefault="004715B9"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rPr>
      </w:pPr>
      <w:bookmarkStart w:id="101" w:name="_Toc441659719"/>
      <w:r w:rsidRPr="003219FF">
        <w:rPr>
          <w:rStyle w:val="ProductList-Offering2HeadingChar"/>
        </w:rPr>
        <w:t xml:space="preserve">Visual Studio Online – </w:t>
      </w:r>
      <w:r w:rsidRPr="003219FF">
        <w:rPr>
          <w:rStyle w:val="ProductList-Offering2HeadingChar"/>
        </w:rPr>
        <w:t>ユーザー</w:t>
      </w:r>
      <w:r w:rsidRPr="003219FF">
        <w:rPr>
          <w:rStyle w:val="ProductList-Offering2HeadingChar"/>
        </w:rPr>
        <w:t xml:space="preserve"> </w:t>
      </w:r>
      <w:r w:rsidRPr="003219FF">
        <w:rPr>
          <w:rStyle w:val="ProductList-Offering2HeadingChar"/>
        </w:rPr>
        <w:t>プラン</w:t>
      </w:r>
      <w:r w:rsidRPr="003219FF">
        <w:rPr>
          <w:rStyle w:val="ProductList-Offering2HeadingChar"/>
        </w:rPr>
        <w:t xml:space="preserve"> </w:t>
      </w:r>
      <w:r w:rsidRPr="003219FF">
        <w:rPr>
          <w:rStyle w:val="ProductList-Offering2HeadingChar"/>
        </w:rPr>
        <w:t>サービス</w:t>
      </w:r>
      <w:bookmarkEnd w:id="101"/>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2" w:name="_Hlt425754136"/>
      <w:bookmarkStart w:id="103"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9"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2"/>
    <w:bookmarkEnd w:id="103"/>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0351A1" w:rsidRDefault="004715B9"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DE40BE" w:rsidTr="00C841FF">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DE40BE" w:rsidTr="00C841FF">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DE40BE" w:rsidTr="00C841FF">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4715B9"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04" w:name="_Toc441659720"/>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04"/>
    </w:p>
    <w:p w:rsidR="003D2457" w:rsidRPr="003219FF" w:rsidRDefault="003D2457" w:rsidP="00DE40BE">
      <w:pPr>
        <w:pStyle w:val="ProductList-Offering2Heading"/>
        <w:rPr>
          <w:rStyle w:val="ProductList-Offering2HeadingChar"/>
        </w:rPr>
      </w:pPr>
      <w:bookmarkStart w:id="105" w:name="_Toc441659721"/>
      <w:r w:rsidRPr="003219FF">
        <w:rPr>
          <w:rStyle w:val="ProductList-Offering2HeadingChar"/>
        </w:rPr>
        <w:t>Bing Maps Enterprise Platform</w:t>
      </w:r>
      <w:bookmarkEnd w:id="10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4715B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6" w:name="_Toc441659722"/>
      <w:r w:rsidRPr="003219FF">
        <w:rPr>
          <w:rStyle w:val="ProductList-Offering2HeadingChar"/>
        </w:rPr>
        <w:t>Bing Maps Mobile Asset Management</w:t>
      </w:r>
      <w:bookmarkEnd w:id="10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4715B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7" w:name="_Toc441659723"/>
      <w:r w:rsidRPr="003219FF">
        <w:rPr>
          <w:rStyle w:val="ProductList-Offering2HeadingChar"/>
        </w:rPr>
        <w:t xml:space="preserve">Power BI </w:t>
      </w:r>
      <w:r w:rsidR="006F4F75" w:rsidRPr="003219FF">
        <w:rPr>
          <w:rStyle w:val="ProductList-Offering2HeadingChar"/>
        </w:rPr>
        <w:t>Pro</w:t>
      </w:r>
      <w:bookmarkEnd w:id="10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4715B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rPr>
      </w:pPr>
      <w:bookmarkStart w:id="108" w:name="_Toc441659724"/>
      <w:r w:rsidRPr="003219FF">
        <w:rPr>
          <w:rStyle w:val="ProductList-Offering2HeadingChar"/>
        </w:rPr>
        <w:t>Translator API</w:t>
      </w:r>
      <w:bookmarkEnd w:id="108"/>
    </w:p>
    <w:p w:rsidR="003D2457" w:rsidRPr="00062801" w:rsidRDefault="003D2457" w:rsidP="00DE40BE">
      <w:pPr>
        <w:pStyle w:val="ProductList-Body"/>
        <w:keepNext/>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DE40BE">
      <w:pPr>
        <w:pStyle w:val="ProductList-Body"/>
        <w:keepNext/>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062801" w:rsidRDefault="004715B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715B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30"/>
          <w:footerReference w:type="first" r:id="rId31"/>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9" w:name="_Toc441659725"/>
      <w:bookmarkStart w:id="110"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9"/>
    </w:p>
    <w:bookmarkEnd w:id="110"/>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2"/>
          <w:footerReference w:type="first" r:id="rId33"/>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1" w:name="_Toc441659726"/>
      <w:bookmarkStart w:id="112"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1"/>
    </w:p>
    <w:bookmarkEnd w:id="112"/>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DE40BE"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5B9" w:rsidRDefault="004715B9">
      <w:pPr>
        <w:spacing w:after="0" w:line="240" w:lineRule="auto"/>
        <w:rPr>
          <w:szCs w:val="24"/>
        </w:rPr>
      </w:pPr>
      <w:r>
        <w:rPr>
          <w:szCs w:val="24"/>
        </w:rPr>
        <w:separator/>
      </w:r>
    </w:p>
  </w:endnote>
  <w:endnote w:type="continuationSeparator" w:id="0">
    <w:p w:rsidR="004715B9" w:rsidRDefault="004715B9">
      <w:pPr>
        <w:spacing w:after="0" w:line="240" w:lineRule="auto"/>
        <w:rPr>
          <w:szCs w:val="24"/>
        </w:rPr>
      </w:pPr>
      <w:r>
        <w:rPr>
          <w:szCs w:val="24"/>
        </w:rPr>
        <w:continuationSeparator/>
      </w:r>
    </w:p>
  </w:endnote>
  <w:endnote w:type="continuationNotice" w:id="1">
    <w:p w:rsidR="004715B9" w:rsidRDefault="004715B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Arial Unicode MS"/>
    <w:panose1 w:val="020B0600070205080204"/>
    <w:charset w:val="80"/>
    <w:family w:val="swiss"/>
    <w:pitch w:val="variable"/>
    <w:sig w:usb0="00000000"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05" w:rsidRDefault="000320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rsidTr="00EB410D">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50114C">
      <w:tc>
        <w:tcPr>
          <w:tcW w:w="1255" w:type="dxa"/>
          <w:shd w:val="clear" w:color="auto" w:fill="BFBFBF"/>
          <w:vAlign w:val="center"/>
        </w:tcPr>
        <w:p w:rsidR="0050114C" w:rsidRDefault="004715B9">
          <w:pPr>
            <w:pStyle w:val="ProductList-OfferingBody"/>
            <w:ind w:left="-77" w:right="-73"/>
            <w:jc w:val="center"/>
            <w:rPr>
              <w:color w:val="808080"/>
              <w:sz w:val="14"/>
              <w:szCs w:val="24"/>
            </w:rPr>
          </w:pPr>
          <w:hyperlink w:anchor="TableOfContents" w:history="1">
            <w:r w:rsidR="0050114C">
              <w:rPr>
                <w:rStyle w:val="Hyperlink"/>
                <w:noProof/>
                <w:sz w:val="14"/>
                <w:szCs w:val="24"/>
              </w:rPr>
              <w:t>Table of Contents</w:t>
            </w:r>
          </w:hyperlink>
        </w:p>
      </w:tc>
      <w:tc>
        <w:tcPr>
          <w:tcW w:w="181" w:type="dxa"/>
          <w:tcBorders>
            <w:top w:val="nil"/>
            <w:bottom w:val="nil"/>
          </w:tcBorders>
          <w:vAlign w:val="center"/>
        </w:tcPr>
        <w:p w:rsidR="0050114C" w:rsidRDefault="0050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50114C" w:rsidRDefault="004715B9">
          <w:pPr>
            <w:pStyle w:val="ProductList-OfferingBody"/>
            <w:ind w:left="-72" w:right="-74"/>
            <w:jc w:val="center"/>
            <w:rPr>
              <w:color w:val="808080"/>
              <w:sz w:val="14"/>
              <w:szCs w:val="24"/>
            </w:rPr>
          </w:pPr>
          <w:hyperlink w:anchor="Introduction" w:history="1">
            <w:r w:rsidR="0050114C">
              <w:rPr>
                <w:rStyle w:val="Hyperlink"/>
                <w:noProof/>
                <w:sz w:val="14"/>
                <w:szCs w:val="24"/>
              </w:rPr>
              <w:t>Introduction</w:t>
            </w:r>
          </w:hyperlink>
        </w:p>
      </w:tc>
      <w:tc>
        <w:tcPr>
          <w:tcW w:w="182" w:type="dxa"/>
          <w:tcBorders>
            <w:top w:val="nil"/>
            <w:bottom w:val="nil"/>
          </w:tcBorders>
          <w:vAlign w:val="center"/>
        </w:tcPr>
        <w:p w:rsidR="0050114C" w:rsidRDefault="0050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50114C" w:rsidRDefault="004715B9">
          <w:pPr>
            <w:pStyle w:val="ProductList-OfferingBody"/>
            <w:ind w:left="-72" w:right="-75"/>
            <w:jc w:val="center"/>
            <w:rPr>
              <w:color w:val="808080"/>
              <w:sz w:val="14"/>
              <w:szCs w:val="24"/>
            </w:rPr>
          </w:pPr>
          <w:hyperlink w:anchor="Glossary" w:history="1">
            <w:r w:rsidR="0050114C">
              <w:rPr>
                <w:rStyle w:val="Hyperlink"/>
                <w:noProof/>
                <w:sz w:val="14"/>
                <w:szCs w:val="24"/>
              </w:rPr>
              <w:t>Glossary</w:t>
            </w:r>
          </w:hyperlink>
          <w:r w:rsidR="0050114C">
            <w:rPr>
              <w:rStyle w:val="Hyperlink"/>
              <w:color w:val="023160"/>
              <w:sz w:val="14"/>
              <w:szCs w:val="24"/>
            </w:rPr>
            <w:t xml:space="preserve"> </w:t>
          </w:r>
        </w:p>
      </w:tc>
      <w:tc>
        <w:tcPr>
          <w:tcW w:w="183" w:type="dxa"/>
          <w:tcBorders>
            <w:top w:val="nil"/>
            <w:bottom w:val="nil"/>
          </w:tcBorders>
          <w:vAlign w:val="center"/>
        </w:tcPr>
        <w:p w:rsidR="0050114C" w:rsidRDefault="0050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50114C" w:rsidRDefault="004715B9">
          <w:pPr>
            <w:pStyle w:val="ProductList-OfferingBody"/>
            <w:ind w:left="-72" w:right="-77"/>
            <w:jc w:val="center"/>
            <w:rPr>
              <w:color w:val="808080"/>
              <w:sz w:val="14"/>
              <w:szCs w:val="24"/>
            </w:rPr>
          </w:pPr>
          <w:hyperlink w:anchor="LicenseTerms" w:history="1">
            <w:r w:rsidR="0050114C">
              <w:rPr>
                <w:rStyle w:val="Hyperlink"/>
                <w:noProof/>
                <w:sz w:val="14"/>
                <w:szCs w:val="24"/>
              </w:rPr>
              <w:t>License Terms</w:t>
            </w:r>
          </w:hyperlink>
        </w:p>
      </w:tc>
      <w:tc>
        <w:tcPr>
          <w:tcW w:w="185"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50114C" w:rsidRDefault="004715B9">
          <w:pPr>
            <w:pStyle w:val="ProductList-OfferingBody"/>
            <w:ind w:left="-72" w:right="-77"/>
            <w:jc w:val="center"/>
            <w:rPr>
              <w:color w:val="808080"/>
              <w:sz w:val="14"/>
              <w:szCs w:val="24"/>
            </w:rPr>
          </w:pPr>
          <w:hyperlink w:anchor="Software" w:history="1">
            <w:r w:rsidR="0050114C">
              <w:rPr>
                <w:rStyle w:val="Hyperlink"/>
                <w:noProof/>
                <w:sz w:val="14"/>
                <w:szCs w:val="24"/>
              </w:rPr>
              <w:t>Software</w:t>
            </w:r>
          </w:hyperlink>
        </w:p>
      </w:tc>
      <w:tc>
        <w:tcPr>
          <w:tcW w:w="180" w:type="dxa"/>
          <w:tcBorders>
            <w:top w:val="nil"/>
            <w:bottom w:val="nil"/>
          </w:tcBorders>
        </w:tcPr>
        <w:p w:rsidR="0050114C" w:rsidRDefault="0050114C">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50114C" w:rsidRDefault="004715B9">
          <w:pPr>
            <w:pStyle w:val="ProductList-OfferingBody"/>
            <w:ind w:left="-67" w:right="-72"/>
            <w:jc w:val="center"/>
            <w:rPr>
              <w:rFonts w:ascii="Wingdings" w:hAnsi="Wingdings"/>
              <w:color w:val="808080"/>
              <w:sz w:val="14"/>
              <w:szCs w:val="24"/>
            </w:rPr>
          </w:pPr>
          <w:hyperlink w:anchor="OnlineServices" w:history="1">
            <w:r w:rsidR="0050114C">
              <w:rPr>
                <w:rStyle w:val="Hyperlink"/>
                <w:noProof/>
                <w:sz w:val="14"/>
                <w:szCs w:val="24"/>
              </w:rPr>
              <w:t>Online Services</w:t>
            </w:r>
          </w:hyperlink>
          <w:hyperlink w:anchor="Services" w:history="1"/>
        </w:p>
      </w:tc>
      <w:tc>
        <w:tcPr>
          <w:tcW w:w="270"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50114C" w:rsidRDefault="004715B9">
          <w:pPr>
            <w:pStyle w:val="ProductList-OfferingBody"/>
            <w:ind w:left="-72" w:right="-76"/>
            <w:jc w:val="center"/>
            <w:rPr>
              <w:color w:val="808080"/>
              <w:sz w:val="14"/>
              <w:szCs w:val="24"/>
            </w:rPr>
          </w:pPr>
          <w:hyperlink w:anchor="AppendixA" w:history="1">
            <w:r w:rsidR="0050114C">
              <w:rPr>
                <w:rStyle w:val="Hyperlink"/>
                <w:noProof/>
                <w:sz w:val="14"/>
                <w:szCs w:val="24"/>
              </w:rPr>
              <w:t>Appendices</w:t>
            </w:r>
          </w:hyperlink>
        </w:p>
      </w:tc>
      <w:tc>
        <w:tcPr>
          <w:tcW w:w="184" w:type="dxa"/>
          <w:tcBorders>
            <w:top w:val="nil"/>
            <w:bottom w:val="nil"/>
          </w:tcBorders>
          <w:vAlign w:val="center"/>
        </w:tcPr>
        <w:p w:rsidR="0050114C" w:rsidRDefault="0050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50114C" w:rsidRDefault="004715B9">
          <w:pPr>
            <w:pStyle w:val="ProductList-OfferingBody"/>
            <w:ind w:left="-72" w:right="-74"/>
            <w:jc w:val="center"/>
            <w:rPr>
              <w:color w:val="808080"/>
              <w:sz w:val="14"/>
              <w:szCs w:val="24"/>
            </w:rPr>
          </w:pPr>
          <w:hyperlink w:anchor="Index" w:history="1">
            <w:r w:rsidR="0050114C">
              <w:rPr>
                <w:rStyle w:val="Hyperlink"/>
                <w:noProof/>
                <w:sz w:val="14"/>
                <w:szCs w:val="24"/>
              </w:rPr>
              <w:t>Index</w:t>
            </w:r>
          </w:hyperlink>
        </w:p>
      </w:tc>
    </w:tr>
  </w:tbl>
  <w:p w:rsidR="0050114C" w:rsidRDefault="0050114C">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4C" w:rsidRDefault="0050114C">
    <w:pPr>
      <w:pStyle w:val="ProductList-Body"/>
      <w:rPr>
        <w:szCs w:val="24"/>
      </w:rPr>
    </w:pPr>
    <w:r>
      <w:rPr>
        <w:noProof/>
        <w:szCs w:val="24"/>
        <w:lang w:eastAsia="en-US"/>
      </w:rPr>
      <w:drawing>
        <wp:inline distT="0" distB="0" distL="0" distR="0" wp14:anchorId="5A27586B" wp14:editId="3277E5F3">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rsidTr="00984844">
      <w:tc>
        <w:tcPr>
          <w:tcW w:w="1975" w:type="dxa"/>
          <w:shd w:val="clear" w:color="auto" w:fill="BFBFBF" w:themeFill="background1" w:themeFillShade="BF"/>
          <w:vAlign w:val="center"/>
        </w:tcPr>
        <w:p w:rsidR="0050114C" w:rsidRPr="00DB69C0" w:rsidRDefault="004715B9"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50114C" w:rsidRPr="00DB69C0" w:rsidRDefault="004715B9"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4715B9"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4715B9"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Pr="00984844" w:rsidRDefault="0050114C"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50114C">
      <w:tc>
        <w:tcPr>
          <w:tcW w:w="1255" w:type="dxa"/>
          <w:shd w:val="clear" w:color="auto" w:fill="F2F2F2"/>
          <w:vAlign w:val="center"/>
        </w:tcPr>
        <w:p w:rsidR="0050114C" w:rsidRDefault="004715B9">
          <w:pPr>
            <w:pStyle w:val="ProductList-OfferingBody"/>
            <w:ind w:left="-77" w:right="-73"/>
            <w:jc w:val="center"/>
            <w:rPr>
              <w:color w:val="808080"/>
              <w:sz w:val="14"/>
              <w:szCs w:val="24"/>
            </w:rPr>
          </w:pPr>
          <w:hyperlink w:anchor="TableOfContents" w:history="1">
            <w:r w:rsidR="0050114C">
              <w:rPr>
                <w:rStyle w:val="Hyperlink"/>
                <w:noProof/>
                <w:sz w:val="14"/>
                <w:szCs w:val="24"/>
              </w:rPr>
              <w:t>Table of Contents</w:t>
            </w:r>
          </w:hyperlink>
        </w:p>
      </w:tc>
      <w:tc>
        <w:tcPr>
          <w:tcW w:w="181" w:type="dxa"/>
          <w:tcBorders>
            <w:top w:val="nil"/>
            <w:bottom w:val="nil"/>
          </w:tcBorders>
          <w:vAlign w:val="center"/>
        </w:tcPr>
        <w:p w:rsidR="0050114C" w:rsidRDefault="0050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50114C" w:rsidRDefault="004715B9">
          <w:pPr>
            <w:pStyle w:val="ProductList-OfferingBody"/>
            <w:ind w:left="-72" w:right="-74"/>
            <w:jc w:val="center"/>
            <w:rPr>
              <w:color w:val="808080"/>
              <w:sz w:val="14"/>
              <w:szCs w:val="24"/>
            </w:rPr>
          </w:pPr>
          <w:hyperlink w:anchor="Introduction" w:history="1">
            <w:r w:rsidR="0050114C">
              <w:rPr>
                <w:rStyle w:val="Hyperlink"/>
                <w:noProof/>
                <w:sz w:val="14"/>
                <w:szCs w:val="24"/>
              </w:rPr>
              <w:t>Introduction</w:t>
            </w:r>
          </w:hyperlink>
        </w:p>
      </w:tc>
      <w:tc>
        <w:tcPr>
          <w:tcW w:w="182" w:type="dxa"/>
          <w:tcBorders>
            <w:top w:val="nil"/>
            <w:bottom w:val="nil"/>
          </w:tcBorders>
          <w:vAlign w:val="center"/>
        </w:tcPr>
        <w:p w:rsidR="0050114C" w:rsidRDefault="0050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50114C" w:rsidRDefault="004715B9">
          <w:pPr>
            <w:pStyle w:val="ProductList-OfferingBody"/>
            <w:ind w:left="-72" w:right="-75"/>
            <w:jc w:val="center"/>
            <w:rPr>
              <w:color w:val="808080"/>
              <w:sz w:val="14"/>
              <w:szCs w:val="24"/>
            </w:rPr>
          </w:pPr>
          <w:hyperlink w:anchor="LicenseTerms" w:history="1">
            <w:r w:rsidR="0050114C">
              <w:rPr>
                <w:rStyle w:val="Hyperlink"/>
                <w:noProof/>
                <w:sz w:val="14"/>
                <w:szCs w:val="24"/>
              </w:rPr>
              <w:t>License Terms</w:t>
            </w:r>
          </w:hyperlink>
        </w:p>
      </w:tc>
      <w:tc>
        <w:tcPr>
          <w:tcW w:w="183" w:type="dxa"/>
          <w:tcBorders>
            <w:top w:val="nil"/>
            <w:bottom w:val="nil"/>
          </w:tcBorders>
          <w:vAlign w:val="center"/>
        </w:tcPr>
        <w:p w:rsidR="0050114C" w:rsidRDefault="0050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50114C" w:rsidRDefault="004715B9">
          <w:pPr>
            <w:pStyle w:val="ProductList-OfferingBody"/>
            <w:ind w:left="-72" w:right="-77"/>
            <w:jc w:val="center"/>
            <w:rPr>
              <w:color w:val="808080"/>
              <w:sz w:val="14"/>
              <w:szCs w:val="24"/>
            </w:rPr>
          </w:pPr>
          <w:hyperlink w:anchor="Software" w:history="1">
            <w:r w:rsidR="0050114C">
              <w:rPr>
                <w:rStyle w:val="Hyperlink"/>
                <w:noProof/>
                <w:sz w:val="14"/>
                <w:szCs w:val="24"/>
              </w:rPr>
              <w:t>Software</w:t>
            </w:r>
          </w:hyperlink>
        </w:p>
      </w:tc>
      <w:tc>
        <w:tcPr>
          <w:tcW w:w="185"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50114C" w:rsidRDefault="004715B9">
          <w:pPr>
            <w:pStyle w:val="ProductList-OfferingBody"/>
            <w:ind w:left="-72" w:right="-77"/>
            <w:jc w:val="center"/>
            <w:rPr>
              <w:color w:val="808080"/>
              <w:sz w:val="14"/>
              <w:szCs w:val="24"/>
            </w:rPr>
          </w:pPr>
          <w:hyperlink w:anchor="OnlineServices" w:history="1">
            <w:r w:rsidR="0050114C">
              <w:rPr>
                <w:rStyle w:val="Hyperlink"/>
                <w:noProof/>
                <w:sz w:val="14"/>
                <w:szCs w:val="24"/>
              </w:rPr>
              <w:t>Online Service s</w:t>
            </w:r>
          </w:hyperlink>
        </w:p>
      </w:tc>
      <w:tc>
        <w:tcPr>
          <w:tcW w:w="180" w:type="dxa"/>
          <w:tcBorders>
            <w:top w:val="nil"/>
            <w:bottom w:val="nil"/>
          </w:tcBorders>
        </w:tcPr>
        <w:p w:rsidR="0050114C" w:rsidRDefault="0050114C">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50114C" w:rsidRDefault="004715B9">
          <w:pPr>
            <w:pStyle w:val="ProductList-OfferingBody"/>
            <w:ind w:left="-67" w:right="-72"/>
            <w:jc w:val="center"/>
            <w:rPr>
              <w:rFonts w:ascii="Wingdings" w:hAnsi="Wingdings"/>
              <w:color w:val="808080"/>
              <w:sz w:val="14"/>
              <w:szCs w:val="24"/>
            </w:rPr>
          </w:pPr>
          <w:hyperlink w:anchor="OnlineServices" w:history="1">
            <w:hyperlink w:anchor="Glossary" w:history="1">
              <w:r w:rsidR="0050114C">
                <w:rPr>
                  <w:rStyle w:val="Hyperlink"/>
                  <w:noProof/>
                  <w:sz w:val="14"/>
                  <w:szCs w:val="24"/>
                </w:rPr>
                <w:t>Glossary</w:t>
              </w:r>
            </w:hyperlink>
          </w:hyperlink>
          <w:hyperlink w:anchor="Services" w:history="1"/>
        </w:p>
      </w:tc>
      <w:tc>
        <w:tcPr>
          <w:tcW w:w="270"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50114C" w:rsidRDefault="004715B9">
          <w:pPr>
            <w:pStyle w:val="ProductList-OfferingBody"/>
            <w:ind w:left="-72" w:right="-76"/>
            <w:jc w:val="center"/>
            <w:rPr>
              <w:color w:val="808080"/>
              <w:sz w:val="14"/>
              <w:szCs w:val="24"/>
            </w:rPr>
          </w:pPr>
          <w:hyperlink w:anchor="AppendixA" w:history="1">
            <w:r w:rsidR="0050114C">
              <w:rPr>
                <w:rStyle w:val="Hyperlink"/>
                <w:noProof/>
                <w:sz w:val="14"/>
                <w:szCs w:val="24"/>
              </w:rPr>
              <w:t>Appendices</w:t>
            </w:r>
          </w:hyperlink>
        </w:p>
      </w:tc>
      <w:tc>
        <w:tcPr>
          <w:tcW w:w="184" w:type="dxa"/>
          <w:tcBorders>
            <w:top w:val="nil"/>
            <w:bottom w:val="nil"/>
          </w:tcBorders>
          <w:vAlign w:val="center"/>
        </w:tcPr>
        <w:p w:rsidR="0050114C" w:rsidRDefault="0050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50114C" w:rsidRDefault="004715B9">
          <w:pPr>
            <w:pStyle w:val="ProductList-OfferingBody"/>
            <w:ind w:left="-72" w:right="-74"/>
            <w:jc w:val="center"/>
            <w:rPr>
              <w:color w:val="808080"/>
              <w:sz w:val="14"/>
              <w:szCs w:val="24"/>
            </w:rPr>
          </w:pPr>
          <w:hyperlink w:anchor="Index" w:history="1">
            <w:r w:rsidR="0050114C">
              <w:rPr>
                <w:rStyle w:val="Hyperlink"/>
                <w:noProof/>
                <w:sz w:val="14"/>
                <w:szCs w:val="24"/>
              </w:rPr>
              <w:t>Index</w:t>
            </w:r>
          </w:hyperlink>
        </w:p>
      </w:tc>
    </w:tr>
  </w:tbl>
  <w:p w:rsidR="0050114C" w:rsidRDefault="0050114C">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Default="004715B9">
          <w:pPr>
            <w:pStyle w:val="ProductList-OfferingBody"/>
            <w:tabs>
              <w:tab w:val="clear" w:pos="360"/>
              <w:tab w:val="clear" w:pos="720"/>
              <w:tab w:val="clear" w:pos="1080"/>
            </w:tabs>
            <w:ind w:left="-77" w:right="-73"/>
            <w:jc w:val="center"/>
            <w:rPr>
              <w:color w:val="808080"/>
              <w:sz w:val="14"/>
              <w:szCs w:val="24"/>
            </w:rPr>
          </w:pPr>
          <w:hyperlink w:anchor="TOC" w:history="1">
            <w:r w:rsidR="0050114C">
              <w:rPr>
                <w:rStyle w:val="Hyperlink"/>
                <w:noProof/>
                <w:sz w:val="14"/>
                <w:szCs w:val="24"/>
              </w:rPr>
              <w:t>目次</w:t>
            </w:r>
          </w:hyperlink>
        </w:p>
      </w:tc>
      <w:tc>
        <w:tcPr>
          <w:tcW w:w="270" w:type="dxa"/>
          <w:tcBorders>
            <w:top w:val="nil"/>
            <w:bottom w:val="nil"/>
          </w:tcBorders>
          <w:vAlign w:val="center"/>
        </w:tcPr>
        <w:p w:rsidR="0050114C" w:rsidRDefault="0050114C">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50114C" w:rsidRDefault="004715B9">
          <w:pPr>
            <w:pStyle w:val="ProductList-OfferingBody"/>
            <w:tabs>
              <w:tab w:val="clear" w:pos="360"/>
              <w:tab w:val="clear" w:pos="720"/>
              <w:tab w:val="clear" w:pos="1080"/>
            </w:tabs>
            <w:ind w:left="-72" w:right="-74"/>
            <w:jc w:val="center"/>
            <w:rPr>
              <w:color w:val="808080"/>
              <w:sz w:val="14"/>
              <w:szCs w:val="24"/>
            </w:rPr>
          </w:pPr>
          <w:hyperlink w:anchor="Introduction" w:history="1">
            <w:r w:rsidR="0050114C">
              <w:rPr>
                <w:rStyle w:val="Hyperlink"/>
                <w:noProof/>
                <w:sz w:val="14"/>
                <w:szCs w:val="24"/>
              </w:rPr>
              <w:t>はじめに</w:t>
            </w:r>
          </w:hyperlink>
        </w:p>
      </w:tc>
      <w:tc>
        <w:tcPr>
          <w:tcW w:w="271" w:type="dxa"/>
          <w:tcBorders>
            <w:top w:val="nil"/>
            <w:bottom w:val="nil"/>
          </w:tcBorders>
          <w:vAlign w:val="center"/>
        </w:tcPr>
        <w:p w:rsidR="0050114C" w:rsidRDefault="0050114C">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50114C" w:rsidRDefault="004715B9">
          <w:pPr>
            <w:pStyle w:val="ProductList-OfferingBody"/>
            <w:tabs>
              <w:tab w:val="clear" w:pos="360"/>
              <w:tab w:val="clear" w:pos="720"/>
              <w:tab w:val="clear" w:pos="1080"/>
            </w:tabs>
            <w:ind w:left="-72" w:right="-75"/>
            <w:jc w:val="center"/>
            <w:rPr>
              <w:color w:val="808080"/>
              <w:sz w:val="14"/>
              <w:szCs w:val="24"/>
            </w:rPr>
          </w:pPr>
          <w:hyperlink w:anchor="GeneralTerms" w:history="1">
            <w:r w:rsidR="0050114C">
              <w:rPr>
                <w:rStyle w:val="Hyperlink"/>
                <w:noProof/>
                <w:sz w:val="14"/>
                <w:szCs w:val="24"/>
              </w:rPr>
              <w:t>一般条件</w:t>
            </w:r>
          </w:hyperlink>
        </w:p>
      </w:tc>
      <w:tc>
        <w:tcPr>
          <w:tcW w:w="272" w:type="dxa"/>
          <w:tcBorders>
            <w:top w:val="nil"/>
            <w:bottom w:val="nil"/>
          </w:tcBorders>
          <w:vAlign w:val="center"/>
        </w:tcPr>
        <w:p w:rsidR="0050114C" w:rsidRDefault="0050114C">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50114C" w:rsidRDefault="004715B9">
          <w:pPr>
            <w:pStyle w:val="ProductList-OfferingBody"/>
            <w:tabs>
              <w:tab w:val="clear" w:pos="360"/>
              <w:tab w:val="clear" w:pos="720"/>
              <w:tab w:val="clear" w:pos="1080"/>
            </w:tabs>
            <w:ind w:left="-72" w:right="-77"/>
            <w:jc w:val="center"/>
            <w:rPr>
              <w:color w:val="808080"/>
              <w:sz w:val="14"/>
              <w:szCs w:val="24"/>
            </w:rPr>
          </w:pPr>
          <w:hyperlink w:anchor="ServiceSpecificTerms" w:history="1">
            <w:r w:rsidR="0050114C">
              <w:rPr>
                <w:rStyle w:val="Hyperlink"/>
                <w:noProof/>
                <w:sz w:val="14"/>
                <w:szCs w:val="24"/>
              </w:rPr>
              <w:t>サービス固有の条件</w:t>
            </w:r>
          </w:hyperlink>
        </w:p>
      </w:tc>
      <w:tc>
        <w:tcPr>
          <w:tcW w:w="273" w:type="dxa"/>
          <w:tcBorders>
            <w:top w:val="nil"/>
            <w:bottom w:val="nil"/>
          </w:tcBorders>
          <w:vAlign w:val="center"/>
        </w:tcPr>
        <w:p w:rsidR="0050114C" w:rsidRDefault="0050114C">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50114C" w:rsidRDefault="004715B9">
          <w:pPr>
            <w:pStyle w:val="ProductList-OfferingBody"/>
            <w:tabs>
              <w:tab w:val="clear" w:pos="360"/>
              <w:tab w:val="clear" w:pos="720"/>
              <w:tab w:val="clear" w:pos="1080"/>
            </w:tabs>
            <w:ind w:left="-72" w:right="-76"/>
            <w:jc w:val="center"/>
            <w:rPr>
              <w:color w:val="808080"/>
              <w:sz w:val="14"/>
              <w:szCs w:val="24"/>
            </w:rPr>
          </w:pPr>
          <w:hyperlink w:anchor="AppendixA" w:history="1">
            <w:r w:rsidR="0050114C">
              <w:rPr>
                <w:rStyle w:val="Hyperlink"/>
                <w:noProof/>
                <w:sz w:val="14"/>
                <w:szCs w:val="24"/>
              </w:rPr>
              <w:t>付録</w:t>
            </w:r>
          </w:hyperlink>
        </w:p>
      </w:tc>
    </w:tr>
  </w:tbl>
  <w:p w:rsidR="0050114C" w:rsidRDefault="0050114C">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4715B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4715B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4715B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50114C" w:rsidRPr="00DB69C0" w:rsidRDefault="004715B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4715B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5B9" w:rsidRDefault="004715B9">
      <w:pPr>
        <w:spacing w:after="0" w:line="240" w:lineRule="auto"/>
        <w:rPr>
          <w:szCs w:val="24"/>
        </w:rPr>
      </w:pPr>
      <w:r>
        <w:rPr>
          <w:szCs w:val="24"/>
        </w:rPr>
        <w:separator/>
      </w:r>
    </w:p>
  </w:footnote>
  <w:footnote w:type="continuationSeparator" w:id="0">
    <w:p w:rsidR="004715B9" w:rsidRDefault="004715B9">
      <w:pPr>
        <w:spacing w:after="0" w:line="240" w:lineRule="auto"/>
        <w:rPr>
          <w:szCs w:val="24"/>
        </w:rPr>
      </w:pPr>
      <w:r>
        <w:rPr>
          <w:szCs w:val="24"/>
        </w:rPr>
        <w:continuationSeparator/>
      </w:r>
    </w:p>
  </w:footnote>
  <w:footnote w:type="continuationNotice" w:id="1">
    <w:p w:rsidR="004715B9" w:rsidRDefault="004715B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05" w:rsidRDefault="0003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05" w:rsidRDefault="00032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4C" w:rsidRPr="00CB66F8" w:rsidRDefault="0050114C" w:rsidP="001C4F87">
    <w:pPr>
      <w:pStyle w:val="ProductList-Body"/>
      <w:tabs>
        <w:tab w:val="clear" w:pos="360"/>
        <w:tab w:val="clear" w:pos="720"/>
        <w:tab w:val="clear" w:pos="1080"/>
        <w:tab w:val="center" w:pos="5040"/>
        <w:tab w:val="right" w:pos="10800"/>
      </w:tabs>
      <w:rPr>
        <w:rFonts w:cs="Calibri"/>
        <w:sz w:val="16"/>
        <w:szCs w:val="24"/>
      </w:rPr>
    </w:pPr>
    <w:r w:rsidRPr="00CB66F8">
      <w:rPr>
        <w:rFonts w:eastAsia="MS PGothic" w:cs="Calibri"/>
        <w:noProof/>
        <w:sz w:val="16"/>
        <w:szCs w:val="24"/>
      </w:rPr>
      <w:t xml:space="preserve">Microsoft Volume Licensing: Microsoft Online Services </w:t>
    </w:r>
    <w:r w:rsidRPr="00CB66F8">
      <w:rPr>
        <w:rFonts w:eastAsia="MS PGothic" w:cs="Calibri"/>
        <w:noProof/>
        <w:sz w:val="16"/>
        <w:szCs w:val="24"/>
      </w:rPr>
      <w:t>サービス</w:t>
    </w:r>
    <w:r w:rsidRPr="00CB66F8">
      <w:rPr>
        <w:rFonts w:eastAsia="MS PGothic" w:cs="Calibri"/>
        <w:noProof/>
        <w:sz w:val="16"/>
        <w:szCs w:val="24"/>
      </w:rPr>
      <w:t xml:space="preserve"> </w:t>
    </w:r>
    <w:r w:rsidRPr="00CB66F8">
      <w:rPr>
        <w:rFonts w:eastAsia="MS PGothic" w:cs="Calibri"/>
        <w:noProof/>
        <w:sz w:val="16"/>
        <w:szCs w:val="24"/>
      </w:rPr>
      <w:t>レベル契約</w:t>
    </w:r>
    <w:r w:rsidRPr="00CB66F8">
      <w:rPr>
        <w:rFonts w:eastAsia="MS PGothic" w:cs="Calibri"/>
        <w:noProof/>
        <w:sz w:val="16"/>
        <w:szCs w:val="24"/>
      </w:rPr>
      <w:t xml:space="preserve"> (</w:t>
    </w:r>
    <w:r w:rsidRPr="00CB66F8">
      <w:rPr>
        <w:rFonts w:eastAsia="MS PGothic" w:cs="Calibri"/>
        <w:noProof/>
        <w:sz w:val="16"/>
        <w:szCs w:val="24"/>
      </w:rPr>
      <w:t>日本語</w:t>
    </w:r>
    <w:r w:rsidRPr="00CB66F8">
      <w:rPr>
        <w:rFonts w:eastAsia="MS PGothic" w:cs="Calibri"/>
        <w:noProof/>
        <w:sz w:val="16"/>
        <w:szCs w:val="24"/>
      </w:rPr>
      <w:t>/Japanese</w:t>
    </w:r>
    <w:r w:rsidRPr="00CB66F8">
      <w:rPr>
        <w:rFonts w:eastAsia="MS PGothic" w:cs="Calibri"/>
        <w:noProof/>
        <w:sz w:val="16"/>
        <w:szCs w:val="24"/>
      </w:rPr>
      <w:t>、</w:t>
    </w:r>
    <w:r w:rsidRPr="00CB66F8">
      <w:rPr>
        <w:rFonts w:eastAsia="MS PGothic" w:cs="Calibri"/>
        <w:noProof/>
        <w:sz w:val="16"/>
        <w:szCs w:val="24"/>
      </w:rPr>
      <w:t>201</w:t>
    </w:r>
    <w:r>
      <w:rPr>
        <w:rFonts w:eastAsia="MS PGothic" w:cs="Calibri"/>
        <w:noProof/>
        <w:sz w:val="16"/>
        <w:szCs w:val="24"/>
      </w:rPr>
      <w:t>6</w:t>
    </w:r>
    <w:r w:rsidRPr="00CB66F8">
      <w:rPr>
        <w:rFonts w:eastAsia="MS PGothic" w:cs="Calibri"/>
        <w:noProof/>
        <w:sz w:val="16"/>
        <w:szCs w:val="24"/>
      </w:rPr>
      <w:t xml:space="preserve"> </w:t>
    </w:r>
    <w:r w:rsidRPr="00CB66F8">
      <w:rPr>
        <w:rFonts w:eastAsia="MS PGothic" w:cs="Calibri"/>
        <w:noProof/>
        <w:sz w:val="16"/>
        <w:szCs w:val="24"/>
      </w:rPr>
      <w:t>年</w:t>
    </w:r>
    <w:r w:rsidRPr="00CB66F8">
      <w:rPr>
        <w:rFonts w:eastAsia="MS PGothic" w:cs="Calibri"/>
        <w:noProof/>
        <w:sz w:val="16"/>
        <w:szCs w:val="24"/>
      </w:rPr>
      <w:t xml:space="preserve"> </w:t>
    </w:r>
    <w:r>
      <w:rPr>
        <w:rFonts w:eastAsia="MS PGothic" w:cs="Calibri"/>
        <w:noProof/>
        <w:sz w:val="16"/>
        <w:szCs w:val="24"/>
      </w:rPr>
      <w:t>2</w:t>
    </w:r>
    <w:r w:rsidRPr="00CB66F8">
      <w:rPr>
        <w:rFonts w:eastAsia="MS PGothic" w:cs="Calibri"/>
        <w:noProof/>
        <w:sz w:val="16"/>
        <w:szCs w:val="24"/>
      </w:rPr>
      <w:t xml:space="preserve"> </w:t>
    </w:r>
    <w:r w:rsidRPr="00CB66F8">
      <w:rPr>
        <w:rFonts w:eastAsia="MS PGothic" w:cs="Calibri"/>
        <w:noProof/>
        <w:sz w:val="16"/>
        <w:szCs w:val="24"/>
      </w:rPr>
      <w:t>月</w:t>
    </w:r>
    <w:r w:rsidRPr="00CB66F8">
      <w:rPr>
        <w:rFonts w:eastAsia="MS PGothic" w:cs="Calibri"/>
        <w:noProof/>
        <w:sz w:val="16"/>
        <w:szCs w:val="24"/>
      </w:rPr>
      <w:t xml:space="preserve"> </w:t>
    </w:r>
    <w:r>
      <w:rPr>
        <w:rFonts w:eastAsia="MS PGothic" w:cs="Calibri"/>
        <w:noProof/>
        <w:sz w:val="16"/>
        <w:szCs w:val="24"/>
      </w:rPr>
      <w:t>1</w:t>
    </w:r>
    <w:r w:rsidRPr="00CB66F8">
      <w:rPr>
        <w:rFonts w:eastAsia="MS PGothic" w:cs="Calibri"/>
        <w:noProof/>
        <w:sz w:val="16"/>
        <w:szCs w:val="24"/>
      </w:rPr>
      <w:t xml:space="preserve"> </w:t>
    </w:r>
    <w:r w:rsidRPr="00CB66F8">
      <w:rPr>
        <w:rFonts w:eastAsia="MS PGothic" w:cs="Calibri"/>
        <w:noProof/>
        <w:sz w:val="16"/>
        <w:szCs w:val="24"/>
      </w:rPr>
      <w:t>日</w:t>
    </w:r>
    <w:r w:rsidRPr="00CB66F8">
      <w:rPr>
        <w:rFonts w:eastAsia="MS PGothic" w:cs="Calibri"/>
        <w:noProof/>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032005">
      <w:rPr>
        <w:rFonts w:cs="Calibri"/>
        <w:noProof/>
        <w:sz w:val="16"/>
        <w:szCs w:val="24"/>
      </w:rPr>
      <w:t>8</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4C" w:rsidRPr="00CB66F8" w:rsidRDefault="0050114C" w:rsidP="001C4F87">
    <w:pPr>
      <w:pStyle w:val="ProductList-Body"/>
      <w:tabs>
        <w:tab w:val="clear" w:pos="360"/>
        <w:tab w:val="clear" w:pos="720"/>
        <w:tab w:val="clear" w:pos="1080"/>
        <w:tab w:val="center" w:pos="5040"/>
        <w:tab w:val="right" w:pos="10800"/>
      </w:tabs>
      <w:rPr>
        <w:rFonts w:cs="Calibri"/>
        <w:sz w:val="16"/>
        <w:szCs w:val="24"/>
      </w:rPr>
    </w:pPr>
    <w:r w:rsidRPr="00CB66F8">
      <w:rPr>
        <w:rFonts w:eastAsia="MS PGothic" w:cs="Calibri"/>
        <w:noProof/>
        <w:sz w:val="16"/>
        <w:szCs w:val="24"/>
      </w:rPr>
      <w:t xml:space="preserve">Microsoft Volume Licensing: Microsoft Online Services </w:t>
    </w:r>
    <w:r w:rsidRPr="00CB66F8">
      <w:rPr>
        <w:rFonts w:eastAsia="MS PGothic" w:cs="Calibri"/>
        <w:noProof/>
        <w:sz w:val="16"/>
        <w:szCs w:val="24"/>
      </w:rPr>
      <w:t>サービス</w:t>
    </w:r>
    <w:r w:rsidRPr="00CB66F8">
      <w:rPr>
        <w:rFonts w:eastAsia="MS PGothic" w:cs="Calibri"/>
        <w:noProof/>
        <w:sz w:val="16"/>
        <w:szCs w:val="24"/>
      </w:rPr>
      <w:t xml:space="preserve"> </w:t>
    </w:r>
    <w:r w:rsidRPr="00CB66F8">
      <w:rPr>
        <w:rFonts w:eastAsia="MS PGothic" w:cs="Calibri"/>
        <w:noProof/>
        <w:sz w:val="16"/>
        <w:szCs w:val="24"/>
      </w:rPr>
      <w:t>レベル契約</w:t>
    </w:r>
    <w:r w:rsidRPr="00CB66F8">
      <w:rPr>
        <w:rFonts w:eastAsia="MS PGothic" w:cs="Calibri"/>
        <w:noProof/>
        <w:sz w:val="16"/>
        <w:szCs w:val="24"/>
      </w:rPr>
      <w:t xml:space="preserve"> (</w:t>
    </w:r>
    <w:r w:rsidRPr="00CB66F8">
      <w:rPr>
        <w:rFonts w:eastAsia="MS PGothic" w:cs="Calibri"/>
        <w:noProof/>
        <w:sz w:val="16"/>
        <w:szCs w:val="24"/>
      </w:rPr>
      <w:t>日本語</w:t>
    </w:r>
    <w:r w:rsidRPr="00CB66F8">
      <w:rPr>
        <w:rFonts w:eastAsia="MS PGothic" w:cs="Calibri"/>
        <w:noProof/>
        <w:sz w:val="16"/>
        <w:szCs w:val="24"/>
      </w:rPr>
      <w:t>/Japanese</w:t>
    </w:r>
    <w:r w:rsidRPr="00CB66F8">
      <w:rPr>
        <w:rFonts w:eastAsia="MS PGothic" w:cs="Calibri"/>
        <w:noProof/>
        <w:sz w:val="16"/>
        <w:szCs w:val="24"/>
      </w:rPr>
      <w:t>、</w:t>
    </w:r>
    <w:r w:rsidRPr="00CB66F8">
      <w:rPr>
        <w:rFonts w:eastAsia="MS PGothic" w:cs="Calibri"/>
        <w:noProof/>
        <w:sz w:val="16"/>
        <w:szCs w:val="24"/>
      </w:rPr>
      <w:t>201</w:t>
    </w:r>
    <w:r>
      <w:rPr>
        <w:rFonts w:eastAsia="MS PGothic" w:cs="Calibri"/>
        <w:noProof/>
        <w:sz w:val="16"/>
        <w:szCs w:val="24"/>
      </w:rPr>
      <w:t>6</w:t>
    </w:r>
    <w:r w:rsidRPr="00CB66F8">
      <w:rPr>
        <w:rFonts w:eastAsia="MS PGothic" w:cs="Calibri"/>
        <w:noProof/>
        <w:sz w:val="16"/>
        <w:szCs w:val="24"/>
      </w:rPr>
      <w:t xml:space="preserve"> </w:t>
    </w:r>
    <w:r w:rsidRPr="00CB66F8">
      <w:rPr>
        <w:rFonts w:eastAsia="MS PGothic" w:cs="Calibri"/>
        <w:noProof/>
        <w:sz w:val="16"/>
        <w:szCs w:val="24"/>
      </w:rPr>
      <w:t>年</w:t>
    </w:r>
    <w:r>
      <w:rPr>
        <w:rFonts w:eastAsia="MS PGothic" w:cs="Calibri"/>
        <w:noProof/>
        <w:sz w:val="16"/>
        <w:szCs w:val="24"/>
      </w:rPr>
      <w:t xml:space="preserve"> </w:t>
    </w:r>
    <w:r w:rsidRPr="00CB66F8">
      <w:rPr>
        <w:rFonts w:eastAsia="MS PGothic" w:cs="Calibri"/>
        <w:noProof/>
        <w:sz w:val="16"/>
        <w:szCs w:val="24"/>
      </w:rPr>
      <w:t xml:space="preserve">2 </w:t>
    </w:r>
    <w:r w:rsidRPr="00CB66F8">
      <w:rPr>
        <w:rFonts w:eastAsia="MS PGothic" w:cs="Calibri"/>
        <w:noProof/>
        <w:sz w:val="16"/>
        <w:szCs w:val="24"/>
      </w:rPr>
      <w:t>月</w:t>
    </w:r>
    <w:r w:rsidRPr="00CB66F8">
      <w:rPr>
        <w:rFonts w:eastAsia="MS PGothic" w:cs="Calibri"/>
        <w:noProof/>
        <w:sz w:val="16"/>
        <w:szCs w:val="24"/>
      </w:rPr>
      <w:t xml:space="preserve"> 1 </w:t>
    </w:r>
    <w:r w:rsidRPr="00CB66F8">
      <w:rPr>
        <w:rFonts w:eastAsia="MS PGothic" w:cs="Calibri"/>
        <w:noProof/>
        <w:sz w:val="16"/>
        <w:szCs w:val="24"/>
      </w:rPr>
      <w:t>日</w:t>
    </w:r>
    <w:r w:rsidRPr="00CB66F8">
      <w:rPr>
        <w:rFonts w:eastAsia="MS PGothic" w:cs="Calibri"/>
        <w:noProof/>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032005">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AnW/gugMshPDCbV/IH4T0mB5hTnlDCi5LY0ujOKTuNZJiAy6tiX/qAFL4P5G20Is0bGJ/t08IWB3mcIo2uNUzQ==" w:salt="tM3ryPNCR7yDbPnm3EuMSA=="/>
  <w:defaultTabStop w:val="720"/>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005"/>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15B9"/>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3E8C"/>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67F2"/>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F4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Japanese.docx" TargetMode="Externa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file:///C:\Users\justi_000\Desktop\CSLA%20April%2015,%202015%20Update\files%20from%20Liox%20and%20passage\CSLA%20April%2015,%202015%20Update_Japanese.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aka.ms/callquality"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9.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23287-5736-4E7B-B5A5-6C19535E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10522</Words>
  <Characters>59979</Characters>
  <Application>Microsoft Office Word</Application>
  <DocSecurity>8</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70361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2016-01-28T16:50:00Z</dcterms:created>
  <dcterms:modified xsi:type="dcterms:W3CDTF">2016-01-28T16:51:00Z</dcterms:modified>
</cp:coreProperties>
</file>