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permStart w:id="443376977" w:edGrp="everyone"/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8240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443376977"/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3B9C63FA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B9000F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</w:t>
      </w:r>
      <w:r w:rsidR="0093283F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2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="007C5154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6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85436654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463E36EE" w14:textId="506A3831" w:rsidR="00E83E11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85436654" w:history="1">
        <w:r w:rsidR="00E83E11" w:rsidRPr="00DC75EF">
          <w:rPr>
            <w:rStyle w:val="Hyperlink"/>
            <w:rFonts w:eastAsia="Gulim" w:cstheme="minorHAnsi" w:hint="eastAsia"/>
            <w:noProof/>
          </w:rPr>
          <w:t>목차</w:t>
        </w:r>
        <w:r w:rsidR="00E83E11">
          <w:rPr>
            <w:noProof/>
            <w:webHidden/>
          </w:rPr>
          <w:tab/>
        </w:r>
        <w:r w:rsidR="00E83E11">
          <w:rPr>
            <w:noProof/>
            <w:webHidden/>
          </w:rPr>
          <w:fldChar w:fldCharType="begin"/>
        </w:r>
        <w:r w:rsidR="00E83E11">
          <w:rPr>
            <w:noProof/>
            <w:webHidden/>
          </w:rPr>
          <w:instrText xml:space="preserve"> PAGEREF _Toc185436654 \h </w:instrText>
        </w:r>
        <w:r w:rsidR="00E83E11">
          <w:rPr>
            <w:noProof/>
            <w:webHidden/>
          </w:rPr>
        </w:r>
        <w:r w:rsidR="00E83E11">
          <w:rPr>
            <w:noProof/>
            <w:webHidden/>
          </w:rPr>
          <w:fldChar w:fldCharType="separate"/>
        </w:r>
        <w:r w:rsidR="00E83E11">
          <w:rPr>
            <w:noProof/>
            <w:webHidden/>
          </w:rPr>
          <w:t>2</w:t>
        </w:r>
        <w:r w:rsidR="00E83E11">
          <w:rPr>
            <w:noProof/>
            <w:webHidden/>
          </w:rPr>
          <w:fldChar w:fldCharType="end"/>
        </w:r>
      </w:hyperlink>
    </w:p>
    <w:p w14:paraId="5BCE2DFD" w14:textId="5481F73A" w:rsidR="00E83E11" w:rsidRDefault="00E83E1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55" w:history="1">
        <w:r w:rsidRPr="00DC75EF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C72179" w14:textId="784E1FAA" w:rsidR="00E83E11" w:rsidRDefault="00E83E1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56" w:history="1">
        <w:r w:rsidRPr="00DC75EF">
          <w:rPr>
            <w:rStyle w:val="Hyperlink"/>
            <w:rFonts w:eastAsia="Gulim" w:cstheme="majorHAnsi" w:hint="eastAsia"/>
            <w:noProof/>
          </w:rPr>
          <w:t>일반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55BDB46" w14:textId="7464EBEB" w:rsidR="00E83E11" w:rsidRDefault="00E83E1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57" w:history="1">
        <w:r w:rsidRPr="00DC75EF">
          <w:rPr>
            <w:rStyle w:val="Hyperlink"/>
            <w:rFonts w:eastAsia="Gulim" w:cstheme="majorHAnsi" w:hint="eastAsia"/>
            <w:noProof/>
          </w:rPr>
          <w:t>서비스별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F7EEBD" w14:textId="26F8B8CA" w:rsidR="00E83E11" w:rsidRDefault="00E83E1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58" w:history="1">
        <w:r w:rsidRPr="00DC75EF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8E8820" w14:textId="551F9AB8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59" w:history="1">
        <w:r w:rsidRPr="00DC75EF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0907B2" w14:textId="08BF13B7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60" w:history="1">
        <w:r w:rsidRPr="00DC75EF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7909DC" w14:textId="51635D4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61" w:history="1">
        <w:r w:rsidRPr="00DC75EF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77C20BA" w14:textId="41478C7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62" w:history="1">
        <w:r w:rsidRPr="00DC75EF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0005750" w14:textId="18AF245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63" w:history="1">
        <w:r w:rsidRPr="00DC75EF">
          <w:rPr>
            <w:rStyle w:val="Hyperlink"/>
            <w:rFonts w:eastAsia="Gulim" w:cstheme="majorHAnsi"/>
            <w:noProof/>
          </w:rPr>
          <w:t>Dynamics 365 Fraud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8226671" w14:textId="6EBB369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64" w:history="1">
        <w:r w:rsidRPr="00DC75EF">
          <w:rPr>
            <w:rStyle w:val="Hyperlink"/>
            <w:rFonts w:eastAsia="Gulim" w:cstheme="majorHAnsi"/>
            <w:noProof/>
          </w:rPr>
          <w:t xml:space="preserve">Dynamics 365 </w:t>
        </w:r>
        <w:r w:rsidRPr="00DC75EF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AC0B060" w14:textId="13386A4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65" w:history="1">
        <w:r w:rsidRPr="00DC75EF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D3B3CF9" w14:textId="5970FE1C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66" w:history="1">
        <w:r w:rsidRPr="00DC75EF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9EFE16" w14:textId="7395FF8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67" w:history="1">
        <w:r w:rsidRPr="00DC75EF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28685D6" w14:textId="5477BE9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68" w:history="1">
        <w:r w:rsidRPr="00DC75EF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C90F53" w14:textId="7CB56ADC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69" w:history="1">
        <w:r w:rsidRPr="00DC75EF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5DBFEA" w14:textId="554BE37B" w:rsidR="00E83E11" w:rsidRDefault="00E83E1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70" w:history="1">
        <w:r w:rsidRPr="00DC75EF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89848E6" w14:textId="7CB0D8B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71" w:history="1">
        <w:r w:rsidRPr="00DC75EF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31980A" w14:textId="04F61E6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72" w:history="1">
        <w:r w:rsidRPr="00DC75EF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AA29478" w14:textId="5C67723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73" w:history="1">
        <w:r w:rsidRPr="00DC75EF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A269B74" w14:textId="59CA92D7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74" w:history="1">
        <w:r w:rsidRPr="00DC75EF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626A582" w14:textId="33BE487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75" w:history="1">
        <w:r w:rsidRPr="00DC75EF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3A82312" w14:textId="345151A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76" w:history="1">
        <w:r w:rsidRPr="00DC75EF">
          <w:rPr>
            <w:rStyle w:val="Hyperlink"/>
            <w:rFonts w:eastAsia="Gulim" w:cstheme="majorHAnsi"/>
            <w:noProof/>
          </w:rPr>
          <w:t>Microsoft Stream(</w:t>
        </w:r>
        <w:r w:rsidRPr="00DC75EF">
          <w:rPr>
            <w:rStyle w:val="Hyperlink"/>
            <w:rFonts w:eastAsia="Gulim" w:cstheme="majorHAnsi" w:hint="eastAsia"/>
            <w:noProof/>
          </w:rPr>
          <w:t>클래식</w:t>
        </w:r>
        <w:r w:rsidRPr="00DC75EF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456683E" w14:textId="74EF91D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77" w:history="1">
        <w:r w:rsidRPr="00DC75EF">
          <w:rPr>
            <w:rStyle w:val="Hyperlink"/>
            <w:rFonts w:eastAsia="Gulim" w:cstheme="majorHAnsi"/>
            <w:noProof/>
          </w:rPr>
          <w:t xml:space="preserve">Microsoft </w:t>
        </w:r>
        <w:r w:rsidRPr="00DC75EF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1E9F248" w14:textId="3C270CA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78" w:history="1">
        <w:r w:rsidRPr="00DC75EF">
          <w:rPr>
            <w:rStyle w:val="Hyperlink"/>
            <w:rFonts w:eastAsia="Gulim" w:cstheme="majorHAnsi" w:hint="eastAsia"/>
            <w:noProof/>
          </w:rPr>
          <w:t>비즈니스용</w:t>
        </w:r>
        <w:r w:rsidRPr="00DC75EF">
          <w:rPr>
            <w:rStyle w:val="Hyperlink"/>
            <w:rFonts w:eastAsia="Gulim" w:cstheme="majorHAnsi"/>
            <w:noProof/>
          </w:rPr>
          <w:t xml:space="preserve"> Microsoft 365 </w:t>
        </w:r>
        <w:r w:rsidRPr="00DC75EF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700933D" w14:textId="7FBBA52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79" w:history="1">
        <w:r w:rsidRPr="00DC75EF">
          <w:rPr>
            <w:rStyle w:val="Hyperlink"/>
            <w:rFonts w:eastAsia="Gulim" w:cstheme="majorHAnsi" w:hint="eastAsia"/>
            <w:noProof/>
          </w:rPr>
          <w:t>엔터프라이즈용</w:t>
        </w:r>
        <w:r w:rsidRPr="00DC75EF">
          <w:rPr>
            <w:rStyle w:val="Hyperlink"/>
            <w:rFonts w:eastAsia="Gulim" w:cstheme="majorHAnsi"/>
            <w:noProof/>
          </w:rPr>
          <w:t xml:space="preserve"> Microsoft 365 </w:t>
        </w:r>
        <w:r w:rsidRPr="00DC75EF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C1D7841" w14:textId="5E848BAC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80" w:history="1">
        <w:r w:rsidRPr="00DC75EF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19B4170" w14:textId="4CC8B8D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81" w:history="1">
        <w:r w:rsidRPr="00DC75EF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C2A27DA" w14:textId="24CA929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82" w:history="1">
        <w:r w:rsidRPr="00DC75EF">
          <w:rPr>
            <w:rStyle w:val="Hyperlink"/>
            <w:rFonts w:eastAsia="Gulim" w:cstheme="majorHAnsi"/>
            <w:noProof/>
          </w:rPr>
          <w:t xml:space="preserve">Office 365 </w:t>
        </w:r>
        <w:r w:rsidRPr="00DC75EF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8479895" w14:textId="05100131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83" w:history="1">
        <w:r w:rsidRPr="00DC75EF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DB5636B" w14:textId="602783D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84" w:history="1">
        <w:r w:rsidRPr="00DC75EF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B3F12A" w14:textId="1E5DC71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85" w:history="1">
        <w:r w:rsidRPr="00DC75EF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C37A450" w14:textId="4802FAA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86" w:history="1">
        <w:r w:rsidRPr="00DC75EF">
          <w:rPr>
            <w:rStyle w:val="Hyperlink"/>
            <w:rFonts w:eastAsia="Gulim" w:cstheme="majorHAnsi"/>
            <w:noProof/>
          </w:rPr>
          <w:t xml:space="preserve">Microsoft </w:t>
        </w:r>
        <w:r w:rsidRPr="00DC75EF">
          <w:rPr>
            <w:rStyle w:val="Hyperlink"/>
            <w:rFonts w:eastAsia="Gulim" w:cstheme="majorHAnsi" w:hint="eastAsia"/>
            <w:noProof/>
          </w:rPr>
          <w:t>팀</w:t>
        </w:r>
        <w:r w:rsidRPr="00DC75EF">
          <w:rPr>
            <w:rStyle w:val="Hyperlink"/>
            <w:rFonts w:eastAsia="Gulim" w:cstheme="majorHAnsi"/>
            <w:noProof/>
          </w:rPr>
          <w:t xml:space="preserve"> - Calling Plans, </w:t>
        </w:r>
        <w:r w:rsidRPr="00DC75EF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DC75EF">
          <w:rPr>
            <w:rStyle w:val="Hyperlink"/>
            <w:rFonts w:eastAsia="Gulim" w:cstheme="majorHAnsi"/>
            <w:noProof/>
          </w:rPr>
          <w:t xml:space="preserve">Phone </w:t>
        </w:r>
        <w:r w:rsidRPr="00DC75EF">
          <w:rPr>
            <w:rStyle w:val="Hyperlink"/>
            <w:rFonts w:eastAsia="Gulim" w:cstheme="majorHAnsi" w:hint="eastAsia"/>
            <w:noProof/>
          </w:rPr>
          <w:t>및</w:t>
        </w:r>
        <w:r w:rsidRPr="00DC75EF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DA7528D" w14:textId="3D000CE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87" w:history="1">
        <w:r w:rsidRPr="00DC75EF">
          <w:rPr>
            <w:rStyle w:val="Hyperlink"/>
            <w:rFonts w:eastAsia="Gulim" w:cstheme="majorHAnsi"/>
            <w:noProof/>
          </w:rPr>
          <w:t xml:space="preserve">Microsoft </w:t>
        </w:r>
        <w:r w:rsidRPr="00DC75EF">
          <w:rPr>
            <w:rStyle w:val="Hyperlink"/>
            <w:rFonts w:eastAsia="Gulim" w:cstheme="majorHAnsi" w:hint="eastAsia"/>
            <w:noProof/>
          </w:rPr>
          <w:t>팀</w:t>
        </w:r>
        <w:r w:rsidRPr="00DC75EF">
          <w:rPr>
            <w:rStyle w:val="Hyperlink"/>
            <w:rFonts w:eastAsia="Gulim" w:cstheme="majorHAnsi"/>
            <w:noProof/>
          </w:rPr>
          <w:t xml:space="preserve"> - </w:t>
        </w:r>
        <w:r w:rsidRPr="00DC75EF">
          <w:rPr>
            <w:rStyle w:val="Hyperlink"/>
            <w:rFonts w:eastAsia="Gulim" w:cstheme="majorHAnsi" w:hint="eastAsia"/>
            <w:noProof/>
          </w:rPr>
          <w:t>음성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716BB9F" w14:textId="09ECDB5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88" w:history="1">
        <w:r w:rsidRPr="00DC75EF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E2898C8" w14:textId="7452C39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89" w:history="1">
        <w:r w:rsidRPr="00DC75EF">
          <w:rPr>
            <w:rStyle w:val="Hyperlink"/>
            <w:rFonts w:eastAsia="Gulim" w:cstheme="majorHAnsi"/>
            <w:noProof/>
            <w:lang w:val="en-US"/>
          </w:rPr>
          <w:t>Viva Engage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679F837" w14:textId="03828CD4" w:rsidR="00E83E11" w:rsidRDefault="00E83E1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90" w:history="1">
        <w:r w:rsidRPr="00DC75EF">
          <w:rPr>
            <w:rStyle w:val="Hyperlink"/>
            <w:rFonts w:eastAsia="Gulim" w:cstheme="majorHAnsi"/>
            <w:noProof/>
          </w:rPr>
          <w:t xml:space="preserve">Microsoft Azure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및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0341B5D" w14:textId="08FACB9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91" w:history="1">
        <w:r w:rsidRPr="00DC75EF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A0AA044" w14:textId="14D2C77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92" w:history="1">
        <w:r w:rsidRPr="00DC75EF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4B3369C" w14:textId="70A01D4A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93" w:history="1">
        <w:r w:rsidRPr="00DC75EF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inorHAnsi" w:hint="eastAsia"/>
            <w:noProof/>
          </w:rPr>
          <w:t>도메인</w:t>
        </w:r>
        <w:r w:rsidRPr="00DC75EF">
          <w:rPr>
            <w:rStyle w:val="Hyperlink"/>
            <w:rFonts w:eastAsia="Gulim" w:cstheme="minorHAnsi"/>
            <w:noProof/>
          </w:rPr>
          <w:t xml:space="preserve"> </w:t>
        </w:r>
        <w:r w:rsidRPr="00DC75EF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A42B359" w14:textId="00B65DB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94" w:history="1">
        <w:r w:rsidRPr="00DC75EF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BE72B69" w14:textId="37D73E2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95" w:history="1">
        <w:r w:rsidRPr="00DC75EF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E7918F5" w14:textId="733BA66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96" w:history="1">
        <w:r w:rsidRPr="00DC75EF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DC75EF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DC75EF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C75EF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6BF6996" w14:textId="4862C1FA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97" w:history="1">
        <w:r w:rsidRPr="00DC75EF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8427FA0" w14:textId="3FE0008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98" w:history="1">
        <w:r w:rsidRPr="00DC75EF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A26F8B1" w14:textId="00CD686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699" w:history="1">
        <w:r w:rsidRPr="00DC75EF">
          <w:rPr>
            <w:rStyle w:val="Hyperlink"/>
            <w:rFonts w:eastAsia="Gulim" w:cstheme="majorHAnsi" w:hint="eastAsia"/>
            <w:noProof/>
          </w:rPr>
          <w:t>앱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41F506E" w14:textId="3EA305F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00" w:history="1">
        <w:r w:rsidRPr="00DC75EF">
          <w:rPr>
            <w:rStyle w:val="Hyperlink"/>
            <w:rFonts w:eastAsia="Gulim" w:cstheme="majorHAnsi" w:hint="eastAsia"/>
            <w:noProof/>
          </w:rPr>
          <w:t>앱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05D534C" w14:textId="565C99E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01" w:history="1">
        <w:r w:rsidRPr="00DC75EF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7513B16" w14:textId="373EC14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02" w:history="1">
        <w:r w:rsidRPr="00DC75EF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254A8D7" w14:textId="66277A2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03" w:history="1">
        <w:r w:rsidRPr="00DC75EF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4DDFE85" w14:textId="4625F96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04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응용</w:t>
        </w:r>
        <w:r w:rsidRPr="00DC75EF">
          <w:rPr>
            <w:rStyle w:val="Hyperlink"/>
            <w:rFonts w:eastAsia="Gulim" w:cstheme="majorHAnsi"/>
            <w:noProof/>
          </w:rPr>
          <w:t xml:space="preserve"> AI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37A19EC" w14:textId="174E839C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05" w:history="1">
        <w:r w:rsidRPr="00DC75EF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E4131E5" w14:textId="45C19D5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06" w:history="1">
        <w:r w:rsidRPr="00DC75EF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624231E" w14:textId="4FE3BFA9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07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363F25D" w14:textId="09F6B2C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08" w:history="1">
        <w:r w:rsidRPr="00DC75EF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C55CA07" w14:textId="3F04E467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09" w:history="1">
        <w:r w:rsidRPr="00DC75EF">
          <w:rPr>
            <w:rStyle w:val="Hyperlink"/>
            <w:rFonts w:eastAsia="Gulim" w:cstheme="minorHAnsi" w:hint="eastAsia"/>
            <w:noProof/>
          </w:rPr>
          <w:t>일괄</w:t>
        </w:r>
        <w:r w:rsidRPr="00DC75EF">
          <w:rPr>
            <w:rStyle w:val="Hyperlink"/>
            <w:rFonts w:eastAsia="Gulim" w:cstheme="minorHAnsi"/>
            <w:noProof/>
          </w:rPr>
          <w:t xml:space="preserve"> </w:t>
        </w:r>
        <w:r w:rsidRPr="00DC75EF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2344C21" w14:textId="4EF6DCC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10" w:history="1">
        <w:r w:rsidRPr="00DC75EF">
          <w:rPr>
            <w:rStyle w:val="Hyperlink"/>
            <w:rFonts w:eastAsia="Gulim" w:cstheme="majorHAnsi"/>
            <w:noProof/>
          </w:rPr>
          <w:t xml:space="preserve">BizTalk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B5962CE" w14:textId="17E845E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11" w:history="1">
        <w:r w:rsidRPr="00DC75EF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F306A5A" w14:textId="0FAE3FD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12" w:history="1">
        <w:r w:rsidRPr="00DC75EF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F6CDFBA" w14:textId="7FB45F2A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13" w:history="1">
        <w:r w:rsidRPr="00DC75EF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ECFC506" w14:textId="1BF05009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14" w:history="1">
        <w:r w:rsidRPr="00DC75EF">
          <w:rPr>
            <w:rStyle w:val="Hyperlink"/>
            <w:rFonts w:eastAsia="Gulim" w:cstheme="majorHAnsi" w:hint="eastAsia"/>
            <w:noProof/>
          </w:rPr>
          <w:t>클라우드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3C66AF2" w14:textId="06534961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15" w:history="1">
        <w:r w:rsidRPr="00DC75EF">
          <w:rPr>
            <w:rStyle w:val="Hyperlink"/>
            <w:rFonts w:eastAsia="Gulim" w:cstheme="majorHAnsi"/>
            <w:noProof/>
          </w:rPr>
          <w:t>Azure Cognitive 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E0191D1" w14:textId="2C8DA12A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16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/>
            <w:noProof/>
            <w:lang w:val="en-US"/>
          </w:rPr>
          <w:t>AI</w:t>
        </w:r>
        <w:r w:rsidRPr="00DC75EF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D43D8D6" w14:textId="793E557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17" w:history="1">
        <w:r w:rsidRPr="00DC75EF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EE288BF" w14:textId="5A1E37E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18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통신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3A4DCBB" w14:textId="2D67024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19" w:history="1">
        <w:r w:rsidRPr="00DC75EF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6B4C781" w14:textId="051A7614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20" w:history="1">
        <w:r w:rsidRPr="00DC75EF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05663FA" w14:textId="5D21D77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21" w:history="1">
        <w:r w:rsidRPr="00DC75EF">
          <w:rPr>
            <w:rStyle w:val="Hyperlink"/>
            <w:rFonts w:eastAsia="Gulim" w:cstheme="majorHAnsi"/>
            <w:noProof/>
          </w:rPr>
          <w:t xml:space="preserve">Azure Container </w:t>
        </w:r>
        <w:r w:rsidRPr="00DC75EF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D462592" w14:textId="5B88770C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22" w:history="1">
        <w:r w:rsidRPr="00DC75EF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71C0AE9" w14:textId="23C097E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23" w:history="1">
        <w:r w:rsidRPr="00DC75EF">
          <w:rPr>
            <w:rStyle w:val="Hyperlink"/>
            <w:rFonts w:eastAsia="Gulim" w:cstheme="majorHAnsi" w:hint="eastAsia"/>
            <w:noProof/>
          </w:rPr>
          <w:t>콘텐츠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배달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네트워크</w:t>
        </w:r>
        <w:r w:rsidRPr="00DC75EF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9DB6FB0" w14:textId="699ED69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24" w:history="1">
        <w:r w:rsidRPr="00DC75EF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258A8CD" w14:textId="2198FFD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25" w:history="1">
        <w:r w:rsidRPr="00DC75EF">
          <w:rPr>
            <w:rStyle w:val="Hyperlink"/>
            <w:rFonts w:eastAsia="Gulim" w:cstheme="majorHAnsi" w:hint="eastAsia"/>
            <w:noProof/>
          </w:rPr>
          <w:t>데이터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E508F99" w14:textId="3BC00814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26" w:history="1">
        <w:r w:rsidRPr="00DC75EF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3A1B33B" w14:textId="1043A94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27" w:history="1">
        <w:r w:rsidRPr="00DC75EF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5D659F52" w14:textId="57F79AC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28" w:history="1">
        <w:r w:rsidRPr="00DC75EF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E9DF22B" w14:textId="4300D83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29" w:history="1">
        <w:r w:rsidRPr="00DC75EF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C602C3F" w14:textId="761A1CE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30" w:history="1">
        <w:r w:rsidRPr="00DC75EF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008E3173" w14:textId="50BC587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31" w:history="1">
        <w:r w:rsidRPr="00DC75EF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A0BC3F8" w14:textId="39CD961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32" w:history="1">
        <w:r w:rsidRPr="00DC75EF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069EDF7" w14:textId="349F4CC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33" w:history="1">
        <w:r w:rsidRPr="00DC75EF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5ADAFF1C" w14:textId="01130C9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34" w:history="1">
        <w:r w:rsidRPr="00DC75EF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E79C1F8" w14:textId="72D5DDB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35" w:history="1">
        <w:r w:rsidRPr="00DC75EF">
          <w:rPr>
            <w:rStyle w:val="Hyperlink"/>
            <w:rFonts w:eastAsia="Gulim" w:cstheme="majorHAnsi"/>
            <w:noProof/>
          </w:rPr>
          <w:t xml:space="preserve">Azure DDoS </w:t>
        </w:r>
        <w:r w:rsidRPr="00DC75EF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013170B" w14:textId="615E1EB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36" w:history="1">
        <w:r w:rsidRPr="00DC75EF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767D391" w14:textId="0B5CF2A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37" w:history="1">
        <w:r w:rsidRPr="00DC75EF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252C41F6" w14:textId="4D89784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38" w:history="1">
        <w:r w:rsidRPr="00DC75EF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2DEB3D81" w14:textId="170F546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39" w:history="1">
        <w:r w:rsidRPr="00DC75EF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34A34E1D" w14:textId="2C90545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40" w:history="1">
        <w:r w:rsidRPr="00DC75EF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7F8769D" w14:textId="69A4622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41" w:history="1">
        <w:r w:rsidRPr="00DC75EF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1EB5B33" w14:textId="65D68CE8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42" w:history="1">
        <w:r w:rsidRPr="00DC75EF">
          <w:rPr>
            <w:rStyle w:val="Hyperlink"/>
            <w:rFonts w:eastAsia="Gulim" w:cstheme="majorHAnsi"/>
            <w:noProof/>
          </w:rPr>
          <w:t>Azure DNS</w:t>
        </w:r>
        <w:r w:rsidRPr="00DC75EF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0D16783D" w14:textId="34E3FF99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43" w:history="1">
        <w:r w:rsidRPr="00DC75EF">
          <w:rPr>
            <w:rStyle w:val="Hyperlink"/>
            <w:rFonts w:eastAsia="Gulim" w:cstheme="majorHAnsi"/>
            <w:noProof/>
            <w:lang w:val="en-US"/>
          </w:rPr>
          <w:t>Elastic SAN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320F854B" w14:textId="6B123CE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44" w:history="1">
        <w:r w:rsidRPr="00DC75EF">
          <w:rPr>
            <w:rStyle w:val="Hyperlink"/>
            <w:rFonts w:eastAsia="Gulim" w:cstheme="majorHAnsi" w:hint="eastAsia"/>
            <w:noProof/>
          </w:rPr>
          <w:t>이벤트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8794C84" w14:textId="7EA8BF7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45" w:history="1">
        <w:r w:rsidRPr="00DC75EF">
          <w:rPr>
            <w:rStyle w:val="Hyperlink"/>
            <w:rFonts w:eastAsia="Gulim" w:cstheme="majorHAnsi" w:hint="eastAsia"/>
            <w:noProof/>
          </w:rPr>
          <w:t>이벤트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00791543" w14:textId="39591469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46" w:history="1">
        <w:r w:rsidRPr="00DC75EF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40314C62" w14:textId="7AA1859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47" w:history="1">
        <w:r w:rsidRPr="00DC75EF">
          <w:rPr>
            <w:rStyle w:val="Hyperlink"/>
            <w:rFonts w:eastAsia="Gulim" w:cstheme="majorHAnsi"/>
            <w:noProof/>
          </w:rPr>
          <w:t>Azure ExpressRoute</w:t>
        </w:r>
        <w:r w:rsidRPr="00DC75EF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3E4C296A" w14:textId="4C450D7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48" w:history="1">
        <w:r w:rsidRPr="00DC75EF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DC75EF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DC75EF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0ADD9656" w14:textId="7F2560D7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49" w:history="1">
        <w:r w:rsidRPr="00DC75EF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71DD1803" w14:textId="38D04BC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50" w:history="1">
        <w:r w:rsidRPr="00DC75EF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9EF22D3" w14:textId="45E5668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51" w:history="1">
        <w:r w:rsidRPr="00DC75EF">
          <w:rPr>
            <w:rStyle w:val="Hyperlink"/>
            <w:rFonts w:eastAsia="Gulim" w:cstheme="majorHAnsi"/>
            <w:noProof/>
          </w:rPr>
          <w:t xml:space="preserve">Azure Front Door </w:t>
        </w:r>
        <w:r w:rsidRPr="00DC75EF">
          <w:rPr>
            <w:rStyle w:val="Hyperlink"/>
            <w:rFonts w:eastAsia="Gulim" w:cstheme="majorHAnsi" w:hint="eastAsia"/>
            <w:noProof/>
          </w:rPr>
          <w:t>및</w:t>
        </w:r>
        <w:r w:rsidRPr="00DC75EF">
          <w:rPr>
            <w:rStyle w:val="Hyperlink"/>
            <w:rFonts w:eastAsia="Gulim" w:cstheme="majorHAnsi"/>
            <w:noProof/>
          </w:rPr>
          <w:t xml:space="preserve"> Azure Front Door(</w:t>
        </w:r>
        <w:r w:rsidRPr="00DC75EF">
          <w:rPr>
            <w:rStyle w:val="Hyperlink"/>
            <w:rFonts w:eastAsia="Gulim" w:cstheme="majorHAnsi" w:hint="eastAsia"/>
            <w:noProof/>
          </w:rPr>
          <w:t>클래식</w:t>
        </w:r>
        <w:r w:rsidRPr="00DC75EF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617DCAE" w14:textId="45A1AEA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52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0C79EBDC" w14:textId="3EFA82AA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53" w:history="1">
        <w:r w:rsidRPr="00DC75EF">
          <w:rPr>
            <w:rStyle w:val="Hyperlink"/>
            <w:rFonts w:eastAsia="Gulim" w:cstheme="majorHAnsi" w:hint="eastAsia"/>
            <w:noProof/>
          </w:rPr>
          <w:t>전역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보안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액세스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C5A1916" w14:textId="5753E10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54" w:history="1">
        <w:r w:rsidRPr="00DC75EF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7812360" w14:textId="2F797BD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55" w:history="1">
        <w:r w:rsidRPr="00DC75EF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제외</w:t>
        </w:r>
        <w:r w:rsidRPr="00DC75EF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60371787" w14:textId="74DE70E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56" w:history="1">
        <w:r w:rsidRPr="00DC75EF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3C8E8756" w14:textId="076A658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57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정보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42EABA4B" w14:textId="6B663168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58" w:history="1">
        <w:r w:rsidRPr="00DC75EF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41F9B719" w14:textId="6D7658E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59" w:history="1">
        <w:r w:rsidRPr="00DC75EF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23F20A7B" w14:textId="72F67A3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60" w:history="1">
        <w:r w:rsidRPr="00DC75EF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1788E6B4" w14:textId="736E9398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61" w:history="1">
        <w:r w:rsidRPr="00DC75EF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7A074EF2" w14:textId="1ABBE17C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62" w:history="1">
        <w:r w:rsidRPr="00DC75EF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056C85AA" w14:textId="319C214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63" w:history="1">
        <w:r w:rsidRPr="00DC75EF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F508607" w14:textId="6B30FBD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64" w:history="1">
        <w:r w:rsidRPr="00DC75EF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3F328805" w14:textId="38DF6AF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65" w:history="1">
        <w:r w:rsidRPr="00DC75EF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1098FA9E" w14:textId="2BFB09A8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66" w:history="1">
        <w:r w:rsidRPr="00DC75EF">
          <w:rPr>
            <w:rStyle w:val="Hyperlink"/>
            <w:rFonts w:eastAsia="Gulim" w:cstheme="majorHAnsi"/>
            <w:noProof/>
          </w:rPr>
          <w:t>Log Analytics</w:t>
        </w:r>
        <w:r w:rsidRPr="00DC75EF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DC75EF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57D327DC" w14:textId="432D820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67" w:history="1">
        <w:r w:rsidRPr="00DC75EF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5AAD000E" w14:textId="45375779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68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기계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39E810D2" w14:textId="04F083F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69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기계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학습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스튜디오</w:t>
        </w:r>
        <w:r w:rsidRPr="00DC75EF">
          <w:rPr>
            <w:rStyle w:val="Hyperlink"/>
            <w:rFonts w:eastAsia="Gulim" w:cstheme="majorHAnsi"/>
            <w:noProof/>
          </w:rPr>
          <w:t>(</w:t>
        </w:r>
        <w:r w:rsidRPr="00DC75EF">
          <w:rPr>
            <w:rStyle w:val="Hyperlink"/>
            <w:rFonts w:eastAsia="Gulim" w:cstheme="majorHAnsi" w:hint="eastAsia"/>
            <w:noProof/>
          </w:rPr>
          <w:t>클래식</w:t>
        </w:r>
        <w:r w:rsidRPr="00DC75EF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16DA2C2C" w14:textId="46E0C31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70" w:history="1">
        <w:r w:rsidRPr="00DC75EF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관리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4ADD4C55" w14:textId="3F2F57C4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71" w:history="1">
        <w:r w:rsidRPr="00DC75EF">
          <w:rPr>
            <w:rStyle w:val="Hyperlink"/>
            <w:rFonts w:eastAsia="Gulim" w:cstheme="majorHAnsi" w:hint="eastAsia"/>
            <w:noProof/>
          </w:rPr>
          <w:t>아파치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카산드라에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대한</w:t>
        </w:r>
        <w:r w:rsidRPr="00DC75EF">
          <w:rPr>
            <w:rStyle w:val="Hyperlink"/>
            <w:rFonts w:eastAsia="Gulim" w:cstheme="majorHAnsi"/>
            <w:noProof/>
          </w:rPr>
          <w:t xml:space="preserve"> Azure </w:t>
        </w:r>
        <w:r w:rsidRPr="00DC75EF">
          <w:rPr>
            <w:rStyle w:val="Hyperlink"/>
            <w:rFonts w:eastAsia="Gulim" w:cstheme="majorHAnsi" w:hint="eastAsia"/>
            <w:noProof/>
          </w:rPr>
          <w:t>관리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26C62322" w14:textId="7DA9B304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72" w:history="1">
        <w:r w:rsidRPr="00DC75EF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1A3EA96B" w14:textId="36D1C04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73" w:history="1">
        <w:r w:rsidRPr="00DC75EF">
          <w:rPr>
            <w:rStyle w:val="Hyperlink"/>
            <w:rFonts w:eastAsia="Gulim" w:cstheme="majorHAnsi" w:hint="eastAsia"/>
            <w:noProof/>
          </w:rPr>
          <w:t>미디어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70F62E15" w14:textId="59BA6D5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74" w:history="1">
        <w:r w:rsidRPr="00DC75EF">
          <w:rPr>
            <w:rStyle w:val="Hyperlink"/>
            <w:rFonts w:eastAsia="Gulim" w:cstheme="majorHAnsi"/>
            <w:noProof/>
          </w:rPr>
          <w:t xml:space="preserve">MedTech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2F52CF05" w14:textId="13F9FCE9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75" w:history="1">
        <w:r w:rsidRPr="00DC75EF">
          <w:rPr>
            <w:rStyle w:val="Hyperlink"/>
            <w:rFonts w:eastAsia="Gulim" w:cstheme="majorHAnsi"/>
            <w:noProof/>
          </w:rPr>
          <w:t>Microsoft Cost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16DCC22B" w14:textId="7FBA080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76" w:history="1">
        <w:r w:rsidRPr="00DC75EF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2E11ACCF" w14:textId="2A042157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77" w:history="1">
        <w:r w:rsidRPr="00DC75EF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71F5C16" w14:textId="1456E96A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78" w:history="1">
        <w:r w:rsidRPr="00DC75EF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091C9E7F" w14:textId="06F4DAB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79" w:history="1">
        <w:r w:rsidRPr="00DC75EF">
          <w:rPr>
            <w:rStyle w:val="Hyperlink"/>
            <w:rFonts w:eastAsia="Gulim" w:cstheme="majorHAnsi" w:hint="eastAsia"/>
            <w:noProof/>
          </w:rPr>
          <w:t>모바일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29F93432" w14:textId="3C2E1467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80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585435A2" w14:textId="2DFB1D2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81" w:history="1">
        <w:r w:rsidRPr="00DC75EF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319A6F07" w14:textId="0FA8F97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82" w:history="1">
        <w:r w:rsidRPr="00DC75EF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0CA23DF5" w14:textId="41D65A8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83" w:history="1">
        <w:r w:rsidRPr="00DC75EF">
          <w:rPr>
            <w:rStyle w:val="Hyperlink"/>
            <w:rFonts w:eastAsia="Gulim" w:cstheme="majorHAnsi" w:hint="eastAsia"/>
            <w:noProof/>
          </w:rPr>
          <w:t>알림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472F8E62" w14:textId="42ACC1B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84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가상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컴퓨터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주문형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용량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06763027" w14:textId="5ED5ED7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85" w:history="1">
        <w:r w:rsidRPr="00DC75EF">
          <w:rPr>
            <w:rStyle w:val="Hyperlink"/>
            <w:rFonts w:eastAsia="Gulim" w:cstheme="majorHAnsi"/>
            <w:noProof/>
          </w:rPr>
          <w:t xml:space="preserve">Azure OpenAI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7F2206E1" w14:textId="22304F5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86" w:history="1">
        <w:r w:rsidRPr="00DC75EF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576EE737" w14:textId="72BC1C7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87" w:history="1">
        <w:r w:rsidRPr="00DC75EF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54A8FE06" w14:textId="3354B197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88" w:history="1">
        <w:r w:rsidRPr="00DC75EF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72260C3C" w14:textId="6F721C7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89" w:history="1">
        <w:r w:rsidRPr="00DC75EF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38B054C1" w14:textId="29C098EC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90" w:history="1">
        <w:r w:rsidRPr="00DC75EF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5FB04CCC" w14:textId="1022172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91" w:history="1">
        <w:r w:rsidRPr="00DC75EF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097F2267" w14:textId="0C877659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92" w:history="1">
        <w:r w:rsidRPr="00DC75EF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6D57794B" w14:textId="5E4531A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93" w:history="1">
        <w:r w:rsidRPr="00DC75EF">
          <w:rPr>
            <w:rStyle w:val="Hyperlink"/>
            <w:rFonts w:eastAsia="Gulim" w:cstheme="majorHAnsi" w:hint="eastAsia"/>
            <w:noProof/>
          </w:rPr>
          <w:t>원격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4FD53512" w14:textId="1004D651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94" w:history="1">
        <w:r w:rsidRPr="00DC75EF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4161D313" w14:textId="0229199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95" w:history="1">
        <w:r w:rsidRPr="00DC75EF">
          <w:rPr>
            <w:rStyle w:val="Hyperlink"/>
            <w:rFonts w:eastAsia="Gulim" w:cstheme="majorHAnsi"/>
            <w:noProof/>
          </w:rPr>
          <w:t xml:space="preserve">SAP HANA on Azure </w:t>
        </w:r>
        <w:r w:rsidRPr="00DC75EF">
          <w:rPr>
            <w:rStyle w:val="Hyperlink"/>
            <w:rFonts w:eastAsia="Gulim" w:cstheme="majorHAnsi" w:hint="eastAsia"/>
            <w:noProof/>
          </w:rPr>
          <w:t>대형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60EB4A14" w14:textId="39C85D9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96" w:history="1">
        <w:r w:rsidRPr="00DC75EF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3D85DABA" w14:textId="42E0135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97" w:history="1"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5324D5E7" w14:textId="1C47124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98" w:history="1">
        <w:r w:rsidRPr="00DC75EF">
          <w:rPr>
            <w:rStyle w:val="Hyperlink"/>
            <w:rFonts w:eastAsia="Gulim" w:cstheme="majorHAnsi"/>
            <w:noProof/>
          </w:rPr>
          <w:t xml:space="preserve">Azure SignalR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472EF1EF" w14:textId="395B6711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799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사이트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6F0430B1" w14:textId="613FC118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00" w:history="1">
        <w:r w:rsidRPr="00DC75EF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0ECCF276" w14:textId="53B76AE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01" w:history="1">
        <w:r w:rsidRPr="00DC75EF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677E4B97" w14:textId="5BB7C60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02" w:history="1">
        <w:r w:rsidRPr="00DC75EF">
          <w:rPr>
            <w:rStyle w:val="Hyperlink"/>
            <w:rFonts w:eastAsia="Gulim" w:cstheme="majorHAnsi"/>
            <w:noProof/>
          </w:rPr>
          <w:t xml:space="preserve">Azure SQL </w:t>
        </w:r>
        <w:r w:rsidRPr="00DC75EF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7326DEEE" w14:textId="472ADFD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03" w:history="1">
        <w:r w:rsidRPr="00DC75EF">
          <w:rPr>
            <w:rStyle w:val="Hyperlink"/>
            <w:rFonts w:eastAsia="Gulim" w:cstheme="majorHAnsi"/>
            <w:noProof/>
          </w:rPr>
          <w:t xml:space="preserve">Azure SQL </w:t>
        </w:r>
        <w:r w:rsidRPr="00DC75EF">
          <w:rPr>
            <w:rStyle w:val="Hyperlink"/>
            <w:rFonts w:eastAsia="Gulim" w:cstheme="majorHAnsi" w:hint="eastAsia"/>
            <w:noProof/>
          </w:rPr>
          <w:t>관리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35435310" w14:textId="503C9B1A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04" w:history="1">
        <w:r w:rsidRPr="00DC75EF">
          <w:rPr>
            <w:rStyle w:val="Hyperlink"/>
            <w:rFonts w:eastAsia="Gulim" w:cstheme="majorHAnsi"/>
            <w:noProof/>
          </w:rPr>
          <w:t xml:space="preserve">SQL Server </w:t>
        </w:r>
        <w:r w:rsidRPr="00DC75EF">
          <w:rPr>
            <w:rStyle w:val="Hyperlink"/>
            <w:rFonts w:eastAsia="Gulim" w:cstheme="majorHAnsi" w:hint="eastAsia"/>
            <w:noProof/>
          </w:rPr>
          <w:t>스트레치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72D6575D" w14:textId="3ABA8767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05" w:history="1">
        <w:r w:rsidRPr="00DC75EF">
          <w:rPr>
            <w:rStyle w:val="Hyperlink"/>
            <w:rFonts w:eastAsia="Gulim" w:cstheme="majorHAnsi" w:hint="eastAsia"/>
            <w:noProof/>
          </w:rPr>
          <w:t>정적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웹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23E280B9" w14:textId="101D18A8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06" w:history="1">
        <w:r w:rsidRPr="00DC75EF">
          <w:rPr>
            <w:rStyle w:val="Hyperlink"/>
            <w:rFonts w:eastAsia="Gulim" w:cstheme="majorHAnsi" w:hint="eastAsia"/>
            <w:noProof/>
          </w:rPr>
          <w:t>저장소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43710F73" w14:textId="38A7D1B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07" w:history="1">
        <w:r w:rsidRPr="00DC75EF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636A8B3D" w14:textId="35647D54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08" w:history="1">
        <w:r w:rsidRPr="00DC75EF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096C828C" w14:textId="79EF3E08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09" w:history="1">
        <w:r w:rsidRPr="00DC75EF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22D8F11B" w14:textId="7AD8B29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10" w:history="1">
        <w:r w:rsidRPr="00DC75EF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77A64DC8" w14:textId="4C383054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11" w:history="1">
        <w:r w:rsidRPr="00DC75EF">
          <w:rPr>
            <w:rStyle w:val="Hyperlink"/>
            <w:rFonts w:eastAsia="Gulim" w:cstheme="majorHAnsi" w:hint="eastAsia"/>
            <w:noProof/>
          </w:rPr>
          <w:t>트래픽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관리자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4202DB9B" w14:textId="3B0C1FD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12" w:history="1">
        <w:r w:rsidRPr="00DC75EF">
          <w:rPr>
            <w:rStyle w:val="Hyperlink"/>
            <w:rFonts w:eastAsia="Gulim" w:cstheme="majorHAnsi" w:hint="eastAsia"/>
            <w:noProof/>
          </w:rPr>
          <w:t>가상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02AF9D28" w14:textId="308ADA4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13" w:history="1">
        <w:r w:rsidRPr="00DC75EF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262CC4D3" w14:textId="34065F3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14" w:history="1">
        <w:r w:rsidRPr="00DC75EF">
          <w:rPr>
            <w:rStyle w:val="Hyperlink"/>
            <w:rFonts w:eastAsia="Gulim" w:cstheme="majorHAnsi"/>
            <w:noProof/>
          </w:rPr>
          <w:t xml:space="preserve">Azure </w:t>
        </w:r>
        <w:r w:rsidRPr="00DC75EF">
          <w:rPr>
            <w:rStyle w:val="Hyperlink"/>
            <w:rFonts w:eastAsia="Gulim" w:cstheme="majorHAnsi" w:hint="eastAsia"/>
            <w:noProof/>
          </w:rPr>
          <w:t>가상</w:t>
        </w:r>
        <w:r w:rsidRPr="00DC75EF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1E879C76" w14:textId="469E7BB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15" w:history="1">
        <w:r w:rsidRPr="00DC75EF">
          <w:rPr>
            <w:rStyle w:val="Hyperlink"/>
            <w:rFonts w:eastAsia="Gulim" w:cstheme="majorHAnsi"/>
            <w:noProof/>
          </w:rPr>
          <w:t xml:space="preserve">Azure VMware </w:t>
        </w:r>
        <w:r w:rsidRPr="00DC75EF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538A2220" w14:textId="1B858D5A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16" w:history="1">
        <w:r w:rsidRPr="00DC75EF">
          <w:rPr>
            <w:rStyle w:val="Hyperlink"/>
            <w:rFonts w:eastAsia="Gulim" w:cstheme="majorHAnsi"/>
            <w:noProof/>
          </w:rPr>
          <w:t>CloudSimple</w:t>
        </w:r>
        <w:r w:rsidRPr="00DC75EF">
          <w:rPr>
            <w:rStyle w:val="Hyperlink"/>
            <w:rFonts w:eastAsia="Gulim" w:cstheme="majorHAnsi" w:hint="eastAsia"/>
            <w:noProof/>
          </w:rPr>
          <w:t>의</w:t>
        </w:r>
        <w:r w:rsidRPr="00DC75EF">
          <w:rPr>
            <w:rStyle w:val="Hyperlink"/>
            <w:rFonts w:eastAsia="Gulim" w:cstheme="majorHAnsi"/>
            <w:noProof/>
          </w:rPr>
          <w:t xml:space="preserve"> Azure VMware </w:t>
        </w:r>
        <w:r w:rsidRPr="00DC75EF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754BF57F" w14:textId="011EE479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17" w:history="1">
        <w:r w:rsidRPr="00DC75EF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7E15FB19" w14:textId="3E12BEA1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18" w:history="1">
        <w:r w:rsidRPr="00DC75EF">
          <w:rPr>
            <w:rStyle w:val="Hyperlink"/>
            <w:rFonts w:eastAsia="Gulim" w:cstheme="majorHAnsi" w:hint="eastAsia"/>
            <w:noProof/>
          </w:rPr>
          <w:t>가상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네트워크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2C4EF8ED" w14:textId="7561C61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19" w:history="1">
        <w:r w:rsidRPr="00DC75EF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6CB065E6" w14:textId="229222B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20" w:history="1">
        <w:r w:rsidRPr="00DC75EF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46422589" w14:textId="67AF7764" w:rsidR="00E83E11" w:rsidRDefault="00E83E1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21" w:history="1">
        <w:r w:rsidRPr="00DC75EF">
          <w:rPr>
            <w:rStyle w:val="Hyperlink"/>
            <w:rFonts w:eastAsia="Gulim" w:cstheme="minorHAnsi" w:hint="eastAsia"/>
            <w:noProof/>
          </w:rPr>
          <w:t>다른</w:t>
        </w:r>
        <w:r w:rsidRPr="00DC75EF">
          <w:rPr>
            <w:rStyle w:val="Hyperlink"/>
            <w:rFonts w:eastAsia="Gulim" w:cstheme="minorHAnsi"/>
            <w:noProof/>
          </w:rPr>
          <w:t xml:space="preserve"> </w:t>
        </w:r>
        <w:r w:rsidRPr="00DC75EF">
          <w:rPr>
            <w:rStyle w:val="Hyperlink"/>
            <w:rFonts w:eastAsia="Gulim" w:cstheme="minorHAnsi" w:hint="eastAsia"/>
            <w:noProof/>
          </w:rPr>
          <w:t>온라인</w:t>
        </w:r>
        <w:r w:rsidRPr="00DC75EF">
          <w:rPr>
            <w:rStyle w:val="Hyperlink"/>
            <w:rFonts w:eastAsia="Gulim" w:cstheme="minorHAnsi"/>
            <w:noProof/>
          </w:rPr>
          <w:t xml:space="preserve"> </w:t>
        </w:r>
        <w:r w:rsidRPr="00DC75EF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72A6D1B5" w14:textId="6D36DA6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22" w:history="1">
        <w:r w:rsidRPr="00DC75EF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04C7FDE6" w14:textId="222DF323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23" w:history="1">
        <w:r w:rsidRPr="00DC75EF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07641ED3" w14:textId="3C0FE847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24" w:history="1">
        <w:r w:rsidRPr="00DC75EF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26FF35F5" w14:textId="405908A1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25" w:history="1">
        <w:r w:rsidRPr="00DC75EF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27C5BF6A" w14:textId="6745E579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26" w:history="1">
        <w:r w:rsidRPr="00DC75EF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684CFCF4" w14:textId="4E0EB35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27" w:history="1">
        <w:r w:rsidRPr="00DC75EF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6C91065D" w14:textId="1B291C6D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28" w:history="1">
        <w:r w:rsidRPr="00DC75EF">
          <w:rPr>
            <w:rStyle w:val="Hyperlink"/>
            <w:rFonts w:eastAsia="Gulim" w:cstheme="majorHAnsi"/>
            <w:noProof/>
          </w:rPr>
          <w:t xml:space="preserve">Microsoft Power </w:t>
        </w:r>
        <w:r w:rsidRPr="00DC75EF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12AE02F1" w14:textId="1FD88C8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29" w:history="1">
        <w:r w:rsidRPr="00DC75EF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38B3936B" w14:textId="43D3CAD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30" w:history="1">
        <w:r w:rsidRPr="00DC75EF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5C2B4EBB" w14:textId="070BE78E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31" w:history="1">
        <w:r w:rsidRPr="00DC75EF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04783421" w14:textId="09AA7AB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32" w:history="1">
        <w:r w:rsidRPr="00DC75EF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12748173" w14:textId="6E31C2BF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33" w:history="1">
        <w:r w:rsidRPr="00DC75EF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1A96D9BE" w14:textId="055F6CC4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34" w:history="1">
        <w:r w:rsidRPr="00DC75EF">
          <w:rPr>
            <w:rStyle w:val="Hyperlink"/>
            <w:rFonts w:eastAsia="Gulim" w:cstheme="majorHAnsi" w:hint="eastAsia"/>
            <w:noProof/>
          </w:rPr>
          <w:t>마인크래프트</w:t>
        </w:r>
        <w:r w:rsidRPr="00DC75EF">
          <w:rPr>
            <w:rStyle w:val="Hyperlink"/>
            <w:rFonts w:eastAsia="Gulim" w:cstheme="majorHAnsi"/>
            <w:noProof/>
          </w:rPr>
          <w:t xml:space="preserve">: </w:t>
        </w:r>
        <w:r w:rsidRPr="00DC75EF">
          <w:rPr>
            <w:rStyle w:val="Hyperlink"/>
            <w:rFonts w:eastAsia="Gulim" w:cstheme="majorHAnsi" w:hint="eastAsia"/>
            <w:noProof/>
          </w:rPr>
          <w:t>교육용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282C1402" w14:textId="5A9A67CB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35" w:history="1">
        <w:r w:rsidRPr="00DC75EF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3E085D3B" w14:textId="3025AD1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36" w:history="1">
        <w:r w:rsidRPr="00DC75EF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61ED655E" w14:textId="5DD83400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37" w:history="1">
        <w:r w:rsidRPr="00DC75EF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6B56A52E" w14:textId="6D07559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38" w:history="1">
        <w:r w:rsidRPr="00DC75EF">
          <w:rPr>
            <w:rStyle w:val="Hyperlink"/>
            <w:rFonts w:eastAsia="Gulim" w:cstheme="majorHAnsi"/>
            <w:noProof/>
          </w:rPr>
          <w:t>Translator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760BD456" w14:textId="35C6E1A5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39" w:history="1">
        <w:r w:rsidRPr="00DC75EF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3EDDE68C" w14:textId="29CFA1F6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40" w:history="1">
        <w:r w:rsidRPr="00DC75EF">
          <w:rPr>
            <w:rStyle w:val="Hyperlink"/>
            <w:rFonts w:eastAsia="Gulim" w:cstheme="majorHAnsi" w:hint="eastAsia"/>
            <w:noProof/>
          </w:rPr>
          <w:t>유니버설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61E253B6" w14:textId="443D88A2" w:rsidR="00E83E11" w:rsidRDefault="00E83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41" w:history="1">
        <w:r w:rsidRPr="00DC75EF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42B25891" w14:textId="692A1996" w:rsidR="00E83E11" w:rsidRDefault="00E83E1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42" w:history="1">
        <w:r w:rsidRPr="00DC75EF">
          <w:rPr>
            <w:rStyle w:val="Hyperlink"/>
            <w:rFonts w:eastAsia="Gulim" w:cstheme="majorHAnsi" w:hint="eastAsia"/>
            <w:noProof/>
          </w:rPr>
          <w:t>부록</w:t>
        </w:r>
        <w:r w:rsidRPr="00DC75EF">
          <w:rPr>
            <w:rStyle w:val="Hyperlink"/>
            <w:rFonts w:eastAsia="Gulim" w:cstheme="majorHAnsi"/>
            <w:noProof/>
          </w:rPr>
          <w:t xml:space="preserve"> A - </w:t>
        </w:r>
        <w:r w:rsidRPr="00DC75EF">
          <w:rPr>
            <w:rStyle w:val="Hyperlink"/>
            <w:rFonts w:eastAsia="Gulim" w:cstheme="majorHAnsi" w:hint="eastAsia"/>
            <w:noProof/>
          </w:rPr>
          <w:t>바이러스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진단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및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차단</w:t>
        </w:r>
        <w:r w:rsidRPr="00DC75EF">
          <w:rPr>
            <w:rStyle w:val="Hyperlink"/>
            <w:rFonts w:eastAsia="Gulim" w:cstheme="majorHAnsi"/>
            <w:noProof/>
          </w:rPr>
          <w:t xml:space="preserve">, </w:t>
        </w:r>
        <w:r w:rsidRPr="00DC75EF">
          <w:rPr>
            <w:rStyle w:val="Hyperlink"/>
            <w:rFonts w:eastAsia="Gulim" w:cstheme="majorHAnsi" w:hint="eastAsia"/>
            <w:noProof/>
          </w:rPr>
          <w:t>스팸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유효성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또는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가양성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수준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4EFC7849" w14:textId="10D3DC42" w:rsidR="00E83E11" w:rsidRDefault="00E83E1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5436843" w:history="1">
        <w:r w:rsidRPr="00DC75EF">
          <w:rPr>
            <w:rStyle w:val="Hyperlink"/>
            <w:rFonts w:eastAsia="Gulim" w:cstheme="majorHAnsi" w:hint="eastAsia"/>
            <w:noProof/>
          </w:rPr>
          <w:t>부록</w:t>
        </w:r>
        <w:r w:rsidRPr="00DC75EF">
          <w:rPr>
            <w:rStyle w:val="Hyperlink"/>
            <w:rFonts w:eastAsia="Gulim" w:cstheme="majorHAnsi"/>
            <w:noProof/>
          </w:rPr>
          <w:t xml:space="preserve"> B - </w:t>
        </w:r>
        <w:r w:rsidRPr="00DC75EF">
          <w:rPr>
            <w:rStyle w:val="Hyperlink"/>
            <w:rFonts w:eastAsia="Gulim" w:cstheme="majorHAnsi" w:hint="eastAsia"/>
            <w:noProof/>
          </w:rPr>
          <w:t>작동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시간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서비스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수준</w:t>
        </w:r>
        <w:r w:rsidRPr="00DC75EF">
          <w:rPr>
            <w:rStyle w:val="Hyperlink"/>
            <w:rFonts w:eastAsia="Gulim" w:cstheme="majorHAnsi"/>
            <w:noProof/>
          </w:rPr>
          <w:t xml:space="preserve"> </w:t>
        </w:r>
        <w:r w:rsidRPr="00DC75EF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_Toc185436843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14:paraId="6DDE047B" w14:textId="469F588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85436655"/>
      <w:bookmarkStart w:id="11" w:name="Introduction"/>
      <w:bookmarkStart w:id="12" w:name="Intro"/>
      <w:r w:rsidRPr="00DD1B8C">
        <w:rPr>
          <w:rFonts w:eastAsia="Gulim" w:cstheme="majorHAnsi"/>
        </w:rPr>
        <w:lastRenderedPageBreak/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9A2312" w:rsidRPr="00E97DE1" w14:paraId="4E78B25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1D4284D" w14:textId="1052224B" w:rsidR="009A2312" w:rsidRPr="0093283F" w:rsidRDefault="00EA3C3F" w:rsidP="009A2312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A11DA7">
              <w:rPr>
                <w:rFonts w:ascii="Calibri" w:eastAsia="Gulim" w:hAnsi="Calibri" w:cs="Calibri"/>
                <w:color w:val="000000" w:themeColor="text1"/>
                <w:szCs w:val="16"/>
              </w:rPr>
              <w:t>전역</w:t>
            </w:r>
            <w:r w:rsidRPr="00A11DA7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000000" w:themeColor="text1"/>
                <w:szCs w:val="16"/>
              </w:rPr>
              <w:t>보안</w:t>
            </w:r>
            <w:r w:rsidRPr="00A11DA7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000000" w:themeColor="text1"/>
                <w:szCs w:val="16"/>
              </w:rPr>
              <w:t>액세스</w:t>
            </w:r>
          </w:p>
        </w:tc>
        <w:tc>
          <w:tcPr>
            <w:tcW w:w="5395" w:type="dxa"/>
            <w:shd w:val="clear" w:color="auto" w:fill="auto"/>
          </w:tcPr>
          <w:p w14:paraId="531B0416" w14:textId="77777777" w:rsidR="009A2312" w:rsidRPr="00E97DE1" w:rsidRDefault="009A2312" w:rsidP="009A2312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85436656"/>
      <w:bookmarkStart w:id="21" w:name="GeneralTerms"/>
      <w:bookmarkStart w:id="22" w:name="GnrlTrm"/>
      <w:r w:rsidRPr="00DD1B8C">
        <w:rPr>
          <w:rFonts w:eastAsia="Gulim" w:cstheme="majorHAnsi"/>
        </w:rPr>
        <w:lastRenderedPageBreak/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0BF4086E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종량제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Azure Virtual Machine)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첫째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날을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이전</w:t>
      </w:r>
      <w:r w:rsidRPr="00266B93">
        <w:rPr>
          <w:rFonts w:ascii="Calibri" w:eastAsia="Gulim" w:hAnsi="Calibri" w:cs="Calibri"/>
        </w:rPr>
        <w:t xml:space="preserve"> 30</w:t>
      </w:r>
      <w:r w:rsidRPr="00266B93">
        <w:rPr>
          <w:rFonts w:ascii="Calibri" w:eastAsia="Gulim" w:hAnsi="Calibri" w:cs="Calibri"/>
        </w:rPr>
        <w:t>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M365 E3)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</w:p>
    <w:p w14:paraId="2BF427FF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요금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color w:val="000000" w:themeColor="text1"/>
        </w:rPr>
        <w:t>은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크레딧을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지급받아야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해당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기간에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적용되는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실제로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지불하는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총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요금을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의미합니다</w:t>
      </w:r>
      <w:r w:rsidRPr="00266B93">
        <w:rPr>
          <w:rFonts w:ascii="Calibri" w:eastAsia="Gulim" w:hAnsi="Calibri" w:cs="Calibri"/>
          <w:color w:val="000000" w:themeColor="text1"/>
        </w:rPr>
        <w:t>.</w:t>
      </w:r>
    </w:p>
    <w:p w14:paraId="50AF38C7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중지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서비스마다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예정된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아래와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2C5517EF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고려할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있도록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사용자는</w:t>
      </w:r>
      <w:r w:rsidRPr="00266B93">
        <w:rPr>
          <w:rFonts w:ascii="Calibri" w:eastAsia="Gulim" w:hAnsi="Calibri" w:cs="Calibri"/>
        </w:rPr>
        <w:t xml:space="preserve"> (i) </w:t>
      </w:r>
      <w:r w:rsidRPr="00266B93">
        <w:rPr>
          <w:rFonts w:ascii="Calibri" w:eastAsia="Gulim" w:hAnsi="Calibri" w:cs="Calibri"/>
        </w:rPr>
        <w:t>인시던트에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 xml:space="preserve">, (ii)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</w:t>
      </w:r>
      <w:r w:rsidRPr="00266B93">
        <w:rPr>
          <w:rFonts w:ascii="Calibri" w:eastAsia="Gulim" w:hAnsi="Calibri" w:cs="Calibri"/>
        </w:rPr>
        <w:t xml:space="preserve">, (iii)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이름</w:t>
      </w:r>
      <w:r w:rsidRPr="00266B93">
        <w:rPr>
          <w:rFonts w:ascii="Calibri" w:eastAsia="Gulim" w:hAnsi="Calibri" w:cs="Calibri"/>
        </w:rPr>
        <w:t xml:space="preserve">, (iv)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위치</w:t>
      </w:r>
      <w:r w:rsidRPr="00266B93">
        <w:rPr>
          <w:rFonts w:ascii="Calibri" w:eastAsia="Gulim" w:hAnsi="Calibri" w:cs="Calibri"/>
        </w:rPr>
        <w:t xml:space="preserve">, (v)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오류에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>.</w:t>
      </w:r>
      <w:r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않으면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거부됩니다</w:t>
      </w:r>
      <w:r w:rsidRPr="00266B93">
        <w:rPr>
          <w:rFonts w:ascii="Calibri" w:eastAsia="Gulim" w:hAnsi="Calibri" w:cs="Calibri"/>
        </w:rPr>
        <w:t xml:space="preserve">. Azure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모니터링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로깅에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지침은</w:t>
      </w:r>
      <w:r w:rsidRPr="00266B93">
        <w:rPr>
          <w:rFonts w:ascii="Calibri" w:eastAsia="Gulim" w:hAnsi="Calibri" w:cs="Calibri"/>
        </w:rPr>
        <w:t xml:space="preserve"> "Azure Monitor </w:t>
      </w:r>
      <w:r w:rsidRPr="00266B93">
        <w:rPr>
          <w:rFonts w:ascii="Calibri" w:eastAsia="Gulim" w:hAnsi="Calibri" w:cs="Calibri"/>
        </w:rPr>
        <w:t>로그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쿼리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테이블</w:t>
      </w:r>
      <w:r w:rsidRPr="00266B93">
        <w:rPr>
          <w:rFonts w:ascii="Calibri" w:eastAsia="Gulim" w:hAnsi="Calibri" w:cs="Calibri"/>
        </w:rPr>
        <w:t xml:space="preserve">" </w:t>
      </w:r>
      <w:r w:rsidRPr="00266B93">
        <w:rPr>
          <w:rFonts w:ascii="Calibri" w:eastAsia="Gulim" w:hAnsi="Calibri" w:cs="Calibri"/>
        </w:rPr>
        <w:t>문서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 Learn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문서를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참조하십시오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리소스는</w:t>
      </w:r>
      <w:r w:rsidRPr="00266B93">
        <w:rPr>
          <w:rFonts w:ascii="Calibri" w:eastAsia="Gulim" w:hAnsi="Calibri" w:cs="Calibri"/>
        </w:rPr>
        <w:t xml:space="preserve"> Azure </w:t>
      </w:r>
      <w:r w:rsidRPr="00266B93">
        <w:rPr>
          <w:rFonts w:ascii="Calibri" w:eastAsia="Gulim" w:hAnsi="Calibri" w:cs="Calibri"/>
        </w:rPr>
        <w:t>청구에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데이터와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통찰력을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제공합니다</w:t>
      </w:r>
      <w:r w:rsidRPr="00266B93">
        <w:rPr>
          <w:rFonts w:ascii="Calibri" w:eastAsia="Gulim" w:hAnsi="Calibri" w:cs="Calibri"/>
        </w:rPr>
        <w:t xml:space="preserve">. </w:t>
      </w:r>
    </w:p>
    <w:p w14:paraId="57840044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7E0B25BD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 xml:space="preserve">Microsoft Azure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60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말일까지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예를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들어</w:t>
      </w:r>
      <w:r w:rsidRPr="00266B93">
        <w:rPr>
          <w:rFonts w:ascii="Calibri" w:eastAsia="Gulim" w:hAnsi="Calibri" w:cs="Calibri"/>
        </w:rPr>
        <w:t xml:space="preserve"> 2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15</w:t>
      </w:r>
      <w:r w:rsidRPr="00266B93">
        <w:rPr>
          <w:rFonts w:ascii="Calibri" w:eastAsia="Gulim" w:hAnsi="Calibri" w:cs="Calibri"/>
        </w:rPr>
        <w:t>일에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, 3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31</w:t>
      </w:r>
      <w:r w:rsidRPr="00266B93">
        <w:rPr>
          <w:rFonts w:ascii="Calibri" w:eastAsia="Gulim" w:hAnsi="Calibri" w:cs="Calibri"/>
        </w:rPr>
        <w:t>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제출해야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>.</w:t>
      </w:r>
    </w:p>
    <w:p w14:paraId="0CB3B93A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65D59965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평가하고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대상이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되는지를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성실하게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판단합니다</w:t>
      </w:r>
      <w:r w:rsidRPr="00266B93">
        <w:rPr>
          <w:rFonts w:ascii="Calibri" w:eastAsia="Gulim" w:hAnsi="Calibri" w:cs="Calibri"/>
        </w:rPr>
        <w:t>. 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신속하게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일반적으로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45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이내에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처리하기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상업적으로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노력을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기울입니다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받으려면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계약을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준수해야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자격이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있다고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441F0490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계약과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SLA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유일한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구제수단입니다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어떠한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발생해도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일방적으로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상쇄되지는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74FEEFB6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</w:p>
    <w:p w14:paraId="733F0C6E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lastRenderedPageBreak/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충족되지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개별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별도의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전체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아니라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대해서만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어떤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운영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귀하나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최종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경험한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간접적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국한되지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형식을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보상하기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603C995" w14:textId="77777777" w:rsidR="00716671" w:rsidRPr="00266B93" w:rsidRDefault="00716671" w:rsidP="00716671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지원되는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구성이나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플랫폼을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허용되는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기능에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 xml:space="preserve">: </w:t>
      </w:r>
      <w:r w:rsidRPr="00266B93">
        <w:rPr>
          <w:rFonts w:ascii="Calibri" w:eastAsia="Gulim" w:hAnsi="Calibri" w:cs="Calibri"/>
        </w:rPr>
        <w:t>지원되지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게시한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60A82BFF" w14:textId="77777777" w:rsidR="00DC5A7B" w:rsidRPr="00266B93" w:rsidRDefault="00DC5A7B" w:rsidP="00DC5A7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규정된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할당량을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의심되는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행위나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해킹된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계정에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2B8A727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초래하는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컴퓨팅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저장소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본질상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용량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다시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장애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확장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9562F9F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인프라를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패치하기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창은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A6DD24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불능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</w:t>
      </w:r>
      <w:r w:rsidRPr="00266B93">
        <w:rPr>
          <w:rFonts w:ascii="Calibri" w:eastAsia="Gulim" w:hAnsi="Calibri" w:cs="Calibri"/>
        </w:rPr>
        <w:t>).</w:t>
      </w:r>
    </w:p>
    <w:p w14:paraId="6229072B" w14:textId="77777777" w:rsidR="007A277C" w:rsidRPr="00266B93" w:rsidRDefault="007A277C" w:rsidP="007A277C">
      <w:pPr>
        <w:spacing w:after="0"/>
        <w:rPr>
          <w:rFonts w:ascii="Calibri" w:eastAsia="Gulim" w:hAnsi="Calibri" w:cs="Calibri"/>
          <w:sz w:val="18"/>
        </w:rPr>
      </w:pPr>
    </w:p>
    <w:p w14:paraId="100536FB" w14:textId="2D3FCBD6" w:rsidR="005E6D03" w:rsidRPr="007A277C" w:rsidRDefault="007A277C" w:rsidP="007A277C">
      <w:pPr>
        <w:keepNext/>
        <w:rPr>
          <w:rFonts w:ascii="Calibri" w:eastAsia="Gulim" w:hAnsi="Calibri" w:cs="Calibri"/>
          <w:sz w:val="18"/>
          <w:lang w:val="en-US"/>
        </w:rPr>
      </w:pPr>
      <w:r w:rsidRPr="00266B93">
        <w:rPr>
          <w:rFonts w:ascii="Calibri" w:eastAsia="Gulim" w:hAnsi="Calibri" w:cs="Calibri"/>
          <w:sz w:val="18"/>
        </w:rPr>
        <w:t xml:space="preserve">Microsoft </w:t>
      </w:r>
      <w:r w:rsidRPr="00266B93">
        <w:rPr>
          <w:rFonts w:ascii="Calibri" w:eastAsia="Gulim" w:hAnsi="Calibri" w:cs="Calibri"/>
          <w:sz w:val="18"/>
        </w:rPr>
        <w:t>중단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통신은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고객이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비즈니스에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중요한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응용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프로그램을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예방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조치를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취하는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도움을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주기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것이며</w:t>
      </w:r>
      <w:r w:rsidRPr="00266B93">
        <w:rPr>
          <w:rFonts w:ascii="Calibri" w:eastAsia="Gulim" w:hAnsi="Calibri" w:cs="Calibri"/>
          <w:sz w:val="18"/>
        </w:rPr>
        <w:t xml:space="preserve">, </w:t>
      </w:r>
      <w:r w:rsidRPr="00266B93">
        <w:rPr>
          <w:rFonts w:ascii="Calibri" w:eastAsia="Gulim" w:hAnsi="Calibri" w:cs="Calibri"/>
          <w:sz w:val="18"/>
        </w:rPr>
        <w:t>이행되지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않은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또는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크레딧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수령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자격의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확인이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아닙니다</w:t>
      </w:r>
      <w:r w:rsidRPr="00266B93">
        <w:rPr>
          <w:rFonts w:ascii="Calibri" w:eastAsia="Gulim" w:hAnsi="Calibri" w:cs="Calibri"/>
          <w:sz w:val="18"/>
        </w:rPr>
        <w:t>.</w:t>
      </w: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85436657"/>
      <w:bookmarkStart w:id="37" w:name="ServiceSpecificTerms"/>
      <w:bookmarkStart w:id="38" w:name="SST"/>
      <w:r w:rsidRPr="00DD3872">
        <w:rPr>
          <w:rFonts w:eastAsia="Gulim" w:cstheme="majorHAnsi"/>
        </w:rPr>
        <w:lastRenderedPageBreak/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85436658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85436659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88FE5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85436660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85436661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047BA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85436662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91388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85436663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F0AC22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85436664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85436665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C1A0BC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C9FE8" w14:textId="77777777" w:rsidR="003B580B" w:rsidRDefault="003B580B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6337955" w14:textId="2E421C18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85436666"/>
      <w:r w:rsidRPr="008A4976">
        <w:rPr>
          <w:rFonts w:eastAsia="Gulim" w:cstheme="majorHAnsi"/>
        </w:rPr>
        <w:lastRenderedPageBreak/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021102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85436667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85436668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3B580B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85436669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A7CB31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85436670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85436671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FB72C1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5DBC5F89" w14:textId="5CEF345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E2F1E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70" w:name="_Toc185436672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67F15AFC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중지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37670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사용자가</w:t>
      </w:r>
      <w:r w:rsidRPr="00E375E9">
        <w:rPr>
          <w:rFonts w:ascii="Calibri" w:eastAsia="Gulim" w:hAnsi="Calibri" w:cs="Calibri"/>
        </w:rPr>
        <w:t xml:space="preserve"> Outlook Web Access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전자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메일을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보내거나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위한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예정된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없습니다</w:t>
      </w:r>
      <w:r w:rsidRPr="00E375E9">
        <w:rPr>
          <w:rFonts w:ascii="Calibri" w:eastAsia="Gulim" w:hAnsi="Calibri" w:cs="Calibri"/>
        </w:rPr>
        <w:t>.</w:t>
      </w:r>
    </w:p>
    <w:p w14:paraId="74285ED4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비율</w:t>
      </w:r>
      <w:r w:rsidRPr="0054623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비율은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다음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수식을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계산합니다</w:t>
      </w:r>
      <w:r w:rsidRPr="00E375E9">
        <w:rPr>
          <w:rFonts w:ascii="Calibri" w:eastAsia="Gulim" w:hAnsi="Calibri" w:cs="Calibri"/>
        </w:rPr>
        <w:t>.</w:t>
      </w:r>
    </w:p>
    <w:p w14:paraId="4BCAE719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</w:p>
    <w:p w14:paraId="42107C21" w14:textId="77777777" w:rsidR="007D0BF5" w:rsidRPr="00E375E9" w:rsidRDefault="00000000" w:rsidP="007D0BF5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D76D3DC" w14:textId="77777777" w:rsid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  <w:r w:rsidRPr="00E375E9">
        <w:rPr>
          <w:rFonts w:ascii="Calibri" w:eastAsia="Gulim" w:hAnsi="Calibri" w:cs="Calibri"/>
        </w:rPr>
        <w:t>여기서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즉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발생하는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길이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영향을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0E866E52" w14:textId="77777777" w:rsidR="007D0BF5" w:rsidRP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DED48D" w14:textId="77777777" w:rsidR="003B580B" w:rsidRPr="00E375E9" w:rsidRDefault="003B580B" w:rsidP="003B580B">
      <w:pPr>
        <w:pStyle w:val="ProductList-Body"/>
        <w:rPr>
          <w:rFonts w:ascii="Calibri" w:eastAsia="Gulim" w:hAnsi="Calibri" w:cs="Calibri"/>
          <w:b/>
          <w:color w:val="00188F"/>
        </w:rPr>
      </w:pPr>
      <w:bookmarkStart w:id="71" w:name="_Toc457821514"/>
      <w:r w:rsidRPr="00E375E9">
        <w:rPr>
          <w:rFonts w:ascii="Calibri" w:eastAsia="Gulim" w:hAnsi="Calibri" w:cs="Calibri"/>
          <w:b/>
          <w:color w:val="00188F"/>
        </w:rPr>
        <w:t>다음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시나리오에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대해서는</w:t>
      </w:r>
      <w:r w:rsidRPr="00E375E9">
        <w:rPr>
          <w:rFonts w:ascii="Calibri" w:eastAsia="Gulim" w:hAnsi="Calibri" w:cs="Calibri"/>
          <w:b/>
          <w:color w:val="00188F"/>
        </w:rPr>
        <w:t xml:space="preserve"> OWA </w:t>
      </w:r>
      <w:r w:rsidRPr="00E375E9">
        <w:rPr>
          <w:rFonts w:ascii="Calibri" w:eastAsia="Gulim" w:hAnsi="Calibri" w:cs="Calibri"/>
          <w:b/>
          <w:color w:val="00188F"/>
        </w:rPr>
        <w:t>가용성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서비스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수준이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적용되지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않습니다</w:t>
      </w:r>
      <w:r w:rsidRPr="00E375E9">
        <w:rPr>
          <w:rFonts w:ascii="Calibri" w:eastAsia="Gulim" w:hAnsi="Calibri" w:cs="Calibri"/>
          <w:b/>
          <w:color w:val="00188F"/>
        </w:rPr>
        <w:t>.</w:t>
      </w:r>
    </w:p>
    <w:p w14:paraId="5F8D1012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서비스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거부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공격</w:t>
      </w:r>
      <w:r w:rsidRPr="00E375E9">
        <w:rPr>
          <w:rFonts w:ascii="Calibri" w:eastAsia="Gulim" w:hAnsi="Calibri" w:cs="Calibri"/>
        </w:rPr>
        <w:t>(DoS)D</w:t>
      </w:r>
    </w:p>
    <w:p w14:paraId="41AE5D2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잘못된</w:t>
      </w:r>
      <w:r w:rsidRPr="00E375E9">
        <w:rPr>
          <w:rFonts w:ascii="Calibri" w:eastAsia="Gulim" w:hAnsi="Calibri" w:cs="Calibri"/>
        </w:rPr>
        <w:t xml:space="preserve"> Microsoft 365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구성</w:t>
      </w:r>
    </w:p>
    <w:p w14:paraId="5937859E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경계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외부의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네트워크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</w:p>
    <w:p w14:paraId="420DD4F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발송</w:t>
      </w:r>
      <w:r w:rsidRPr="00E375E9">
        <w:rPr>
          <w:rFonts w:ascii="Calibri" w:eastAsia="Gulim" w:hAnsi="Calibri" w:cs="Calibri"/>
        </w:rPr>
        <w:t>/</w:t>
      </w:r>
      <w:r w:rsidRPr="00E375E9">
        <w:rPr>
          <w:rFonts w:ascii="Calibri" w:eastAsia="Gulim" w:hAnsi="Calibri" w:cs="Calibri"/>
        </w:rPr>
        <w:t>수신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한도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초과</w:t>
      </w:r>
    </w:p>
    <w:p w14:paraId="27AEF386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확장으로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맞춤형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정책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앱</w:t>
      </w:r>
      <w:r w:rsidRPr="00E375E9">
        <w:rPr>
          <w:rFonts w:ascii="Calibri" w:eastAsia="Gulim" w:hAnsi="Calibri" w:cs="Calibri"/>
        </w:rPr>
        <w:t>)</w:t>
      </w:r>
    </w:p>
    <w:p w14:paraId="7DC12A93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제</w:t>
      </w:r>
      <w:r w:rsidRPr="00E375E9">
        <w:rPr>
          <w:rFonts w:ascii="Calibri" w:eastAsia="Gulim" w:hAnsi="Calibri" w:cs="Calibri"/>
        </w:rPr>
        <w:t>3</w:t>
      </w:r>
      <w:r w:rsidRPr="00E375E9">
        <w:rPr>
          <w:rFonts w:ascii="Calibri" w:eastAsia="Gulim" w:hAnsi="Calibri" w:cs="Calibri"/>
        </w:rPr>
        <w:t>자가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유발한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ISP, </w:t>
      </w:r>
      <w:r w:rsidRPr="00E375E9">
        <w:rPr>
          <w:rFonts w:ascii="Calibri" w:eastAsia="Gulim" w:hAnsi="Calibri" w:cs="Calibri"/>
        </w:rPr>
        <w:t>온프레미스</w:t>
      </w:r>
      <w:r w:rsidRPr="00E375E9">
        <w:rPr>
          <w:rFonts w:ascii="Calibri" w:eastAsia="Gulim" w:hAnsi="Calibri" w:cs="Calibri"/>
        </w:rPr>
        <w:t>)</w:t>
      </w:r>
    </w:p>
    <w:p w14:paraId="1A6647D7" w14:textId="77777777" w:rsidR="003B580B" w:rsidRDefault="003B580B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  <w:lang w:val="en-US"/>
        </w:rPr>
      </w:pPr>
    </w:p>
    <w:p w14:paraId="762CDCDF" w14:textId="590E7333" w:rsidR="00B4637F" w:rsidRPr="00266B93" w:rsidRDefault="00B4637F" w:rsidP="00B4637F">
      <w:pPr>
        <w:pStyle w:val="ProductList-Body"/>
        <w:rPr>
          <w:rFonts w:ascii="Calibri" w:eastAsia="Gulim" w:hAnsi="Calibri" w:cs="Calibri"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Exchange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시간의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작동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비율</w:t>
      </w:r>
    </w:p>
    <w:p w14:paraId="3222427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Cs w:val="18"/>
        </w:rPr>
        <w:t>내부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675C6EA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 xml:space="preserve">M365 </w:t>
      </w:r>
      <w:r w:rsidRPr="00266B93">
        <w:rPr>
          <w:rFonts w:ascii="Calibri" w:eastAsia="Gulim" w:hAnsi="Calibri" w:cs="Calibri"/>
          <w:szCs w:val="18"/>
        </w:rPr>
        <w:t>내부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전달은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경계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내에서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해당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기간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동안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단위로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측정된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가장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빠른</w:t>
      </w:r>
      <w:r w:rsidRPr="00266B93">
        <w:rPr>
          <w:rFonts w:ascii="Calibri" w:eastAsia="Gulim" w:hAnsi="Calibri" w:cs="Calibri"/>
          <w:szCs w:val="18"/>
        </w:rPr>
        <w:t xml:space="preserve"> 95%</w:t>
      </w:r>
      <w:r w:rsidRPr="00266B93">
        <w:rPr>
          <w:rFonts w:ascii="Calibri" w:eastAsia="Gulim" w:hAnsi="Calibri" w:cs="Calibri"/>
          <w:szCs w:val="18"/>
        </w:rPr>
        <w:t>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정의되며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다음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시나리오에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00CCE15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인바운드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4AF34A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내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(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제외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)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4643ACB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수신자로</w:t>
      </w:r>
      <w:r w:rsidRPr="00063F8D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74306093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Microsoft 365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받아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전달</w:t>
      </w:r>
      <w:r w:rsidRPr="00361F66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환경에서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인바운드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커넥터를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통해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벗어나는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7EF5D7A4" w14:textId="77777777" w:rsidR="00B4637F" w:rsidRPr="00266B93" w:rsidRDefault="00B4637F" w:rsidP="00B4637F">
      <w:pPr>
        <w:pStyle w:val="ProductList-Body"/>
        <w:ind w:left="720"/>
        <w:rPr>
          <w:rFonts w:ascii="Calibri" w:eastAsia="Gulim" w:hAnsi="Calibri" w:cs="Calibri"/>
          <w:szCs w:val="18"/>
        </w:rPr>
      </w:pPr>
    </w:p>
    <w:p w14:paraId="385EB2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Cs w:val="18"/>
        </w:rPr>
      </w:pPr>
      <w:r w:rsidRPr="00266B93">
        <w:rPr>
          <w:rFonts w:ascii="Calibri" w:eastAsia="Gulim" w:hAnsi="Calibri" w:cs="Calibri"/>
          <w:bCs/>
          <w:szCs w:val="18"/>
        </w:rPr>
        <w:lastRenderedPageBreak/>
        <w:t xml:space="preserve">M365 </w:t>
      </w:r>
      <w:r w:rsidRPr="00266B93">
        <w:rPr>
          <w:rFonts w:ascii="Calibri" w:eastAsia="Gulim" w:hAnsi="Calibri" w:cs="Calibri"/>
          <w:bCs/>
          <w:szCs w:val="18"/>
        </w:rPr>
        <w:t>내부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측정된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경과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기준으로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정렬됩니다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측정값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가장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빠른</w:t>
      </w:r>
      <w:r w:rsidRPr="00266B93">
        <w:rPr>
          <w:rFonts w:ascii="Calibri" w:eastAsia="Gulim" w:hAnsi="Calibri" w:cs="Calibri"/>
          <w:bCs/>
          <w:szCs w:val="18"/>
        </w:rPr>
        <w:t xml:space="preserve"> 95%</w:t>
      </w:r>
      <w:r w:rsidRPr="00266B93">
        <w:rPr>
          <w:rFonts w:ascii="Calibri" w:eastAsia="Gulim" w:hAnsi="Calibri" w:cs="Calibri"/>
          <w:bCs/>
          <w:szCs w:val="18"/>
        </w:rPr>
        <w:t>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평균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산출합니다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23F979A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34BDD21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고객은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기간의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중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가장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빠른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95%</w:t>
      </w:r>
      <w:r w:rsidRPr="00266B93">
        <w:rPr>
          <w:rFonts w:ascii="Calibri" w:eastAsia="Gulim" w:hAnsi="Calibri" w:cs="Calibri"/>
          <w:color w:val="000000"/>
          <w:szCs w:val="18"/>
        </w:rPr>
        <w:t>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임계값을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크레딧을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받을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있습니다</w:t>
      </w:r>
      <w:r w:rsidRPr="00266B93">
        <w:rPr>
          <w:rFonts w:ascii="Calibri" w:eastAsia="Gulim" w:hAnsi="Calibri" w:cs="Calibri"/>
          <w:szCs w:val="18"/>
        </w:rPr>
        <w:t>.</w:t>
      </w: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B4637F" w:rsidRPr="00266B93" w14:paraId="64B512AA" w14:textId="77777777" w:rsidTr="00215B1F">
        <w:trPr>
          <w:trHeight w:val="170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3199F0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ab/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평균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전자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메일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전달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B875F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B4637F" w:rsidRPr="00266B93" w14:paraId="7E85CA9D" w14:textId="77777777" w:rsidTr="00215B1F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E4B8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&gt; 1</w:t>
            </w:r>
            <w:r w:rsidRPr="00266B93">
              <w:rPr>
                <w:rFonts w:ascii="Calibri" w:eastAsia="Gulim" w:hAnsi="Calibri" w:cs="Calibr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1BF7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B4637F" w:rsidRPr="00266B93" w14:paraId="7C7E2BB4" w14:textId="77777777" w:rsidTr="00215B1F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ADAD9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4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B3BD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50%</w:t>
            </w:r>
          </w:p>
        </w:tc>
      </w:tr>
      <w:tr w:rsidR="00B4637F" w:rsidRPr="00266B93" w14:paraId="786567C0" w14:textId="77777777" w:rsidTr="00215B1F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94A0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10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77E5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100%</w:t>
            </w:r>
          </w:p>
        </w:tc>
      </w:tr>
    </w:tbl>
    <w:p w14:paraId="654A2F9A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6A1114B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보장된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2C548E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 xml:space="preserve">Microsoft 365 </w:t>
      </w:r>
      <w:r w:rsidRPr="00266B93">
        <w:rPr>
          <w:rFonts w:ascii="Calibri" w:eastAsia="Gulim" w:hAnsi="Calibri" w:cs="Calibri"/>
        </w:rPr>
        <w:t>경계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보장된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>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메시지의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성공적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말합니다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이는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예정된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시간이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없으며</w:t>
      </w:r>
      <w:r w:rsidRPr="00266B93">
        <w:rPr>
          <w:rFonts w:ascii="Calibri" w:eastAsia="Gulim" w:hAnsi="Calibri" w:cs="Calibri"/>
          <w:bCs/>
          <w:szCs w:val="18"/>
        </w:rPr>
        <w:t xml:space="preserve"> M365 </w:t>
      </w:r>
      <w:r w:rsidRPr="00266B93">
        <w:rPr>
          <w:rFonts w:ascii="Calibri" w:eastAsia="Gulim" w:hAnsi="Calibri" w:cs="Calibri"/>
          <w:bCs/>
          <w:szCs w:val="18"/>
        </w:rPr>
        <w:t>경계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내의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실패에만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적용됩니다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2E3969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0159D7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비율</w:t>
      </w:r>
      <w:r w:rsidRPr="00266B93">
        <w:rPr>
          <w:rFonts w:ascii="Calibri" w:eastAsia="Gulim" w:hAnsi="Calibri" w:cs="Calibri"/>
          <w:szCs w:val="18"/>
        </w:rPr>
        <w:t>: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비율은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다음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수식을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계산합니다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84699F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578CD03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 100</m:t>
          </m:r>
        </m:oMath>
      </m:oMathPara>
    </w:p>
    <w:p w14:paraId="501C14F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6E24C1B4" w14:textId="77777777" w:rsidR="005127B1" w:rsidRDefault="005127B1" w:rsidP="00B4637F">
      <w:pPr>
        <w:pStyle w:val="ProductList-Body"/>
        <w:rPr>
          <w:rFonts w:ascii="Calibri" w:eastAsia="Gulim" w:hAnsi="Calibri" w:cs="Calibri"/>
          <w:lang w:val="en-US"/>
        </w:rPr>
      </w:pPr>
    </w:p>
    <w:p w14:paraId="605CF270" w14:textId="00AFAA4B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여</w:t>
      </w:r>
      <w:r w:rsidRPr="00266B93">
        <w:rPr>
          <w:rFonts w:ascii="Calibri" w:eastAsia="Gulim" w:hAnsi="Calibri" w:cs="Calibri"/>
          <w:bCs/>
          <w:szCs w:val="18"/>
        </w:rPr>
        <w:t>기서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동안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합산된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서비스의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분수로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곱한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합계</w:t>
      </w:r>
      <w:r w:rsidRPr="00266B93">
        <w:rPr>
          <w:rFonts w:ascii="Calibri" w:eastAsia="Gulim" w:hAnsi="Calibri" w:cs="Calibri"/>
          <w:bCs/>
          <w:szCs w:val="18"/>
        </w:rPr>
        <w:t>(</w:t>
      </w:r>
      <w:r w:rsidRPr="00266B93">
        <w:rPr>
          <w:rFonts w:ascii="Calibri" w:eastAsia="Gulim" w:hAnsi="Calibri" w:cs="Calibri"/>
          <w:bCs/>
          <w:szCs w:val="18"/>
        </w:rPr>
        <w:t>분</w:t>
      </w:r>
      <w:r w:rsidRPr="00266B93">
        <w:rPr>
          <w:rFonts w:ascii="Calibri" w:eastAsia="Gulim" w:hAnsi="Calibri" w:cs="Calibri"/>
          <w:bCs/>
          <w:szCs w:val="18"/>
        </w:rPr>
        <w:t>)</w:t>
      </w:r>
      <w:r w:rsidRPr="00266B93">
        <w:rPr>
          <w:rFonts w:ascii="Calibri" w:eastAsia="Gulim" w:hAnsi="Calibri" w:cs="Calibri"/>
          <w:bCs/>
          <w:szCs w:val="18"/>
        </w:rPr>
        <w:t>입니다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68CDA10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3A8854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  <w:r w:rsidRPr="00266B93">
        <w:rPr>
          <w:rFonts w:ascii="Calibri" w:eastAsia="Gulim" w:hAnsi="Calibri" w:cs="Calibri"/>
          <w:b/>
          <w:color w:val="00188F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7834DD04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30DE3E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26ED49CC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</w:tr>
      <w:tr w:rsidR="00B4637F" w:rsidRPr="00266B93" w14:paraId="1A71726A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FCE5A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99.9%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C1BC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5B7356E4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F01E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9F4D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50%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3856CCF2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940C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78F07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100%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</w:tbl>
    <w:p w14:paraId="75012BB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 w:val="12"/>
          <w:szCs w:val="12"/>
        </w:rPr>
      </w:pPr>
    </w:p>
    <w:p w14:paraId="48F7EAF8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 w:val="18"/>
        </w:rPr>
        <w:t>전자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메일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수신</w:t>
      </w:r>
      <w:r w:rsidRPr="00266B93">
        <w:rPr>
          <w:rFonts w:ascii="Calibri" w:eastAsia="Gulim" w:hAnsi="Calibri" w:cs="Calibri"/>
          <w:b/>
          <w:color w:val="00188F"/>
          <w:sz w:val="18"/>
        </w:rPr>
        <w:t>/</w:t>
      </w:r>
      <w:r w:rsidRPr="00266B93">
        <w:rPr>
          <w:rFonts w:ascii="Calibri" w:eastAsia="Gulim" w:hAnsi="Calibri" w:cs="Calibri"/>
          <w:b/>
          <w:color w:val="00188F"/>
          <w:sz w:val="18"/>
        </w:rPr>
        <w:t>송신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가용성</w:t>
      </w:r>
      <w:r w:rsidRPr="00266B93">
        <w:rPr>
          <w:rFonts w:ascii="Calibri" w:eastAsia="Gulim" w:hAnsi="Calibri" w:cs="Calibri"/>
          <w:b/>
          <w:color w:val="00188F"/>
          <w:sz w:val="18"/>
        </w:rPr>
        <w:t> </w:t>
      </w:r>
    </w:p>
    <w:p w14:paraId="69FE08ED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수신</w:t>
      </w:r>
      <w:r w:rsidRPr="00266B93">
        <w:rPr>
          <w:rFonts w:ascii="Calibri" w:eastAsia="Gulim" w:hAnsi="Calibri" w:cs="Calibri"/>
          <w:sz w:val="18"/>
          <w:szCs w:val="18"/>
        </w:rPr>
        <w:t>/</w:t>
      </w:r>
      <w:r w:rsidRPr="00266B93">
        <w:rPr>
          <w:rFonts w:ascii="Calibri" w:eastAsia="Gulim" w:hAnsi="Calibri" w:cs="Calibri"/>
          <w:sz w:val="18"/>
          <w:szCs w:val="18"/>
        </w:rPr>
        <w:t>송신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M365 </w:t>
      </w:r>
      <w:r w:rsidRPr="00266B93">
        <w:rPr>
          <w:rFonts w:ascii="Calibri" w:eastAsia="Gulim" w:hAnsi="Calibri" w:cs="Calibri"/>
          <w:sz w:val="18"/>
          <w:szCs w:val="18"/>
        </w:rPr>
        <w:t>경계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내의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인해</w:t>
      </w:r>
      <w:r w:rsidRPr="00266B93">
        <w:rPr>
          <w:rFonts w:ascii="Calibri" w:eastAsia="Gulim" w:hAnsi="Calibri" w:cs="Calibri"/>
          <w:sz w:val="18"/>
          <w:szCs w:val="18"/>
        </w:rPr>
        <w:t xml:space="preserve"> M365</w:t>
      </w:r>
      <w:r w:rsidRPr="00266B93">
        <w:rPr>
          <w:rFonts w:ascii="Calibri" w:eastAsia="Gulim" w:hAnsi="Calibri" w:cs="Calibri"/>
          <w:sz w:val="18"/>
          <w:szCs w:val="18"/>
        </w:rPr>
        <w:t>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메시지를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받거나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보낼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기간으로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정의됩니다</w:t>
      </w:r>
      <w:r w:rsidRPr="00266B93">
        <w:rPr>
          <w:rFonts w:ascii="Calibri" w:eastAsia="Gulim" w:hAnsi="Calibri" w:cs="Calibri"/>
          <w:sz w:val="18"/>
          <w:szCs w:val="18"/>
        </w:rPr>
        <w:t xml:space="preserve">. </w:t>
      </w:r>
      <w:r w:rsidRPr="00266B93">
        <w:rPr>
          <w:rFonts w:ascii="Calibri" w:eastAsia="Gulim" w:hAnsi="Calibri" w:cs="Calibri"/>
          <w:sz w:val="18"/>
          <w:szCs w:val="18"/>
        </w:rPr>
        <w:t>이는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예정된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작동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중지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시간이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없습니다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</w:p>
    <w:p w14:paraId="51A96E53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다음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범주로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나뉩니다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6BFA3426" w14:textId="77777777" w:rsidR="00B4637F" w:rsidRPr="00266B93" w:rsidRDefault="00B4637F" w:rsidP="00B4637F">
      <w:pPr>
        <w:numPr>
          <w:ilvl w:val="0"/>
          <w:numId w:val="42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78AF9960" w14:textId="77777777" w:rsidR="00B4637F" w:rsidRPr="00266B93" w:rsidRDefault="00B4637F" w:rsidP="00B4637F">
      <w:pPr>
        <w:numPr>
          <w:ilvl w:val="0"/>
          <w:numId w:val="43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일시적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039BF69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  <w:szCs w:val="18"/>
        </w:rPr>
      </w:pPr>
    </w:p>
    <w:p w14:paraId="114F6B9A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  <w:r>
        <w:rPr>
          <w:rFonts w:ascii="Calibri" w:eastAsia="Gulim" w:hAnsi="Calibri" w:cs="Calibri"/>
          <w:b/>
          <w:color w:val="00188F"/>
          <w:sz w:val="18"/>
        </w:rPr>
        <w:t xml:space="preserve"> </w:t>
      </w:r>
    </w:p>
    <w:p w14:paraId="2EDFB2A3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56D4D9D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비율은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계산합니다</w:t>
      </w:r>
      <w:r w:rsidRPr="00266B93">
        <w:rPr>
          <w:rFonts w:ascii="Calibri" w:eastAsia="Gulim" w:hAnsi="Calibri" w:cs="Calibri"/>
        </w:rPr>
        <w:t>.</w:t>
      </w:r>
    </w:p>
    <w:p w14:paraId="3EB55FD9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4F2AECC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3CC9C204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324F0B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여기서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분수로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곱한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합계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입니다</w:t>
      </w:r>
      <w:r w:rsidRPr="00266B93">
        <w:rPr>
          <w:rFonts w:ascii="Calibri" w:eastAsia="Gulim" w:hAnsi="Calibri" w:cs="Calibri"/>
        </w:rPr>
        <w:t>.</w:t>
      </w:r>
    </w:p>
    <w:p w14:paraId="5B3461F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039F42BC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b/>
          <w:bCs/>
          <w:sz w:val="18"/>
          <w:szCs w:val="18"/>
        </w:rPr>
      </w:pPr>
      <w:r w:rsidRPr="00266B93">
        <w:rPr>
          <w:rFonts w:ascii="Calibri" w:eastAsia="Gulim" w:hAnsi="Calibri" w:cs="Calibri"/>
          <w:bCs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 w:val="18"/>
          <w:szCs w:val="18"/>
        </w:rPr>
        <w:t>문제로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인한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일시적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거부</w:t>
      </w:r>
    </w:p>
    <w:p w14:paraId="0FCFDF6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</w:p>
    <w:p w14:paraId="34B9E8E7" w14:textId="11B8A6B5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영향을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받은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메시지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해당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월의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5B28BD22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</w:rPr>
      </w:pPr>
    </w:p>
    <w:p w14:paraId="44ECAB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10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>.</w:t>
      </w:r>
    </w:p>
    <w:p w14:paraId="4682DC05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53F93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128F1CCA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1302782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lastRenderedPageBreak/>
              <w:t>작동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0C8CDE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4637F" w:rsidRPr="00266B93" w14:paraId="3CA831C3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02204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99.9%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5A28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25%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6640201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9EC45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9D22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50%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55A3B95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D2C1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043B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100%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</w:tbl>
    <w:p w14:paraId="050B5A31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1F8FB3C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라이선스가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있는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계정이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보내거나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받은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합법적인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업무용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메일에만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 xml:space="preserve">. </w:t>
      </w:r>
      <w:r w:rsidRPr="00266B93">
        <w:rPr>
          <w:rFonts w:ascii="Calibri" w:eastAsia="Gulim" w:hAnsi="Calibri" w:cs="Calibri"/>
          <w:szCs w:val="18"/>
        </w:rPr>
        <w:t>다음에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대해서는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적용되지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않습니다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F00EE3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고객이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발생시킨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폭풍</w:t>
      </w:r>
    </w:p>
    <w:p w14:paraId="22780C82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대량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고객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메일러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뉴스레터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등</w:t>
      </w:r>
      <w:r w:rsidRPr="00266B93">
        <w:rPr>
          <w:rFonts w:ascii="Calibri" w:eastAsia="Gulim" w:hAnsi="Calibri" w:cs="Calibri"/>
          <w:szCs w:val="18"/>
        </w:rPr>
        <w:t>)</w:t>
      </w:r>
    </w:p>
    <w:p w14:paraId="72849C3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보관함에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</w:p>
    <w:p w14:paraId="646A8EC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거부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공격</w:t>
      </w:r>
      <w:r w:rsidRPr="00266B93">
        <w:rPr>
          <w:rFonts w:ascii="Calibri" w:eastAsia="Gulim" w:hAnsi="Calibri" w:cs="Calibri"/>
          <w:szCs w:val="18"/>
        </w:rPr>
        <w:t>(DoS)</w:t>
      </w:r>
    </w:p>
    <w:p w14:paraId="66F5229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잘못된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테넌트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구성</w:t>
      </w:r>
    </w:p>
    <w:p w14:paraId="653DE09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실패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모드가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타사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공급자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지연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11DCD40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최종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사용자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클라이언트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네트워크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시간</w:t>
      </w:r>
    </w:p>
    <w:p w14:paraId="5FBDB5C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상태를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보호하기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위해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정의된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발송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메시징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한도를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테넌트가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초과했기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때문에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</w:t>
      </w:r>
      <w:r w:rsidRPr="00266B93">
        <w:rPr>
          <w:rFonts w:ascii="Calibri" w:eastAsia="Gulim" w:hAnsi="Calibri" w:cs="Calibri"/>
          <w:color w:val="000000"/>
          <w:szCs w:val="18"/>
        </w:rPr>
        <w:t>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의해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정체된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.</w:t>
      </w:r>
    </w:p>
    <w:p w14:paraId="0BF277F8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전반적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보호를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위해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우선순위를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해제한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예</w:t>
      </w:r>
      <w:r w:rsidRPr="00266B93">
        <w:rPr>
          <w:rFonts w:ascii="Calibri" w:eastAsia="Gulim" w:hAnsi="Calibri" w:cs="Calibri"/>
          <w:szCs w:val="18"/>
        </w:rPr>
        <w:t xml:space="preserve">: </w:t>
      </w:r>
      <w:r w:rsidRPr="00266B93">
        <w:rPr>
          <w:rFonts w:ascii="Calibri" w:eastAsia="Gulim" w:hAnsi="Calibri" w:cs="Calibri"/>
          <w:szCs w:val="18"/>
        </w:rPr>
        <w:t>용량이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많은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상당한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숫자의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포함하는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배포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목록에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전송된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).</w:t>
      </w:r>
    </w:p>
    <w:p w14:paraId="6FF12A2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규칙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정책이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설정된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값비싼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고객으로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인해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지연된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.</w:t>
      </w:r>
    </w:p>
    <w:p w14:paraId="11EBEC5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22D5D5E4" w14:textId="77777777" w:rsidR="00B4637F" w:rsidRPr="00266B93" w:rsidRDefault="00B4637F" w:rsidP="00B4637F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추가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약관</w:t>
      </w:r>
      <w:r w:rsidRPr="009F4B8A">
        <w:rPr>
          <w:rFonts w:ascii="Calibri" w:eastAsia="Gulim" w:hAnsi="Calibri" w:cs="Calibri"/>
          <w:b/>
          <w:bCs/>
          <w:szCs w:val="18"/>
        </w:rPr>
        <w:t>: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부록</w:t>
      </w:r>
      <w:r w:rsidRPr="00266B93">
        <w:rPr>
          <w:rFonts w:ascii="Calibri" w:eastAsia="Gulim" w:hAnsi="Calibri" w:cs="Calibri"/>
          <w:szCs w:val="18"/>
        </w:rPr>
        <w:t xml:space="preserve"> 1 - </w:t>
      </w:r>
      <w:r w:rsidRPr="00266B93">
        <w:rPr>
          <w:rFonts w:ascii="Calibri" w:eastAsia="Gulim" w:hAnsi="Calibri" w:cs="Calibri"/>
          <w:szCs w:val="18"/>
        </w:rPr>
        <w:t>바이러스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진단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차단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스팸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가양성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약정을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참조하십시오</w:t>
      </w:r>
      <w:r w:rsidRPr="00266B93">
        <w:rPr>
          <w:rFonts w:ascii="Calibri" w:eastAsia="Gulim" w:hAnsi="Calibri" w:cs="Calibri"/>
          <w:szCs w:val="18"/>
        </w:rPr>
        <w:t>.</w:t>
      </w:r>
    </w:p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85436673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7BEB62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74" w:name="_Toc185436674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81D93D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85436675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979C56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85436676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B28F7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85436677"/>
      <w:r w:rsidRPr="006C4DE7">
        <w:rPr>
          <w:rFonts w:eastAsia="Gulim" w:cstheme="majorHAnsi"/>
        </w:rPr>
        <w:lastRenderedPageBreak/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86990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85436678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39ADA5C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85436679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3A71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85436680"/>
      <w:r w:rsidRPr="006C4DE7">
        <w:rPr>
          <w:rFonts w:eastAsia="Gulim" w:cstheme="majorHAnsi"/>
        </w:rPr>
        <w:lastRenderedPageBreak/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DE116F" w14:textId="77777777" w:rsidR="003B580B" w:rsidRPr="003B580B" w:rsidRDefault="003B580B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  <w:lang w:val="en-US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85436681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9B89FE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85436682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5C74CAA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AC3AB02" w14:textId="369DBD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CBF013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46945320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67D563E0" w14:textId="079051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85436683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4E458B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064DA78E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94" w:name="_Toc185436684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5074FF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85436685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85436686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9B0F6EF" w14:textId="77777777" w:rsidR="003B580B" w:rsidRPr="003B580B" w:rsidRDefault="003B580B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102" w:name="_Toc18543668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F2B5077" w14:textId="4BDC854C" w:rsidR="005E6D03" w:rsidRPr="00E97DE1" w:rsidRDefault="00000000" w:rsidP="003B580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lastRenderedPageBreak/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85436688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938BA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68382E8C" w:rsidR="005E6D03" w:rsidRPr="00B03D4F" w:rsidRDefault="00B03D4F" w:rsidP="005E6D03">
      <w:pPr>
        <w:pStyle w:val="ProductList-Offering2Heading"/>
        <w:outlineLvl w:val="2"/>
        <w:rPr>
          <w:rFonts w:eastAsia="Gulim" w:cstheme="majorHAnsi"/>
          <w:lang w:val="en-US"/>
        </w:rPr>
      </w:pPr>
      <w:bookmarkStart w:id="105" w:name="_Toc185436689"/>
      <w:bookmarkEnd w:id="103"/>
      <w:r>
        <w:rPr>
          <w:rFonts w:eastAsia="Gulim" w:cstheme="majorHAnsi"/>
          <w:lang w:val="en-US"/>
        </w:rPr>
        <w:t>Viva Engage</w:t>
      </w:r>
      <w:bookmarkEnd w:id="105"/>
    </w:p>
    <w:p w14:paraId="76B2B94C" w14:textId="77777777" w:rsidR="006A39EF" w:rsidRPr="006D2C40" w:rsidRDefault="006A39EF" w:rsidP="006A39EF">
      <w:pPr>
        <w:pStyle w:val="ProductList-Body"/>
        <w:rPr>
          <w:rFonts w:ascii="Calibri" w:eastAsia="Gulim" w:hAnsi="Calibri" w:cs="Calibri"/>
        </w:rPr>
      </w:pPr>
      <w:r w:rsidRPr="006D2C40">
        <w:rPr>
          <w:rFonts w:ascii="Calibri" w:eastAsia="Gulim" w:hAnsi="Calibri" w:cs="Calibri"/>
          <w:b/>
          <w:color w:val="00188F"/>
        </w:rPr>
        <w:t>작동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중지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시간</w:t>
      </w:r>
      <w:r w:rsidRPr="00085272">
        <w:rPr>
          <w:rFonts w:ascii="Calibri" w:eastAsia="Gulim" w:hAnsi="Calibri" w:cs="Calibri"/>
          <w:b/>
          <w:bCs/>
          <w:color w:val="00188F"/>
        </w:rPr>
        <w:t>:</w:t>
      </w:r>
      <w:r w:rsidRPr="006D2C40">
        <w:rPr>
          <w:rFonts w:ascii="Calibri" w:eastAsia="Gulim" w:hAnsi="Calibri" w:cs="Calibri"/>
        </w:rPr>
        <w:t xml:space="preserve"> </w:t>
      </w:r>
      <w:r w:rsidRPr="006D2C40">
        <w:rPr>
          <w:rFonts w:ascii="Calibri" w:eastAsia="Gulim" w:hAnsi="Calibri" w:cs="Calibri"/>
          <w:szCs w:val="18"/>
        </w:rPr>
        <w:t>최종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사용자의</w:t>
      </w:r>
      <w:r w:rsidRPr="006D2C40">
        <w:rPr>
          <w:rFonts w:ascii="Calibri" w:eastAsia="Gulim" w:hAnsi="Calibri" w:cs="Calibri"/>
          <w:szCs w:val="18"/>
        </w:rPr>
        <w:t xml:space="preserve"> 5% </w:t>
      </w:r>
      <w:r w:rsidRPr="006D2C40">
        <w:rPr>
          <w:rFonts w:ascii="Calibri" w:eastAsia="Gulim" w:hAnsi="Calibri" w:cs="Calibri"/>
          <w:szCs w:val="18"/>
        </w:rPr>
        <w:t>이상이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적절한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권한이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있는</w:t>
      </w:r>
      <w:r w:rsidRPr="006D2C40">
        <w:rPr>
          <w:rFonts w:ascii="Calibri" w:eastAsia="Gulim" w:hAnsi="Calibri" w:cs="Calibri"/>
          <w:szCs w:val="18"/>
        </w:rPr>
        <w:t xml:space="preserve"> Viva Engage </w:t>
      </w:r>
      <w:r w:rsidRPr="006D2C40">
        <w:rPr>
          <w:rFonts w:ascii="Calibri" w:eastAsia="Gulim" w:hAnsi="Calibri" w:cs="Calibri"/>
          <w:szCs w:val="18"/>
        </w:rPr>
        <w:t>네트워크의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어느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부분에서든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메시지를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게시하거나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읽을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없는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상태가</w:t>
      </w:r>
      <w:r w:rsidRPr="006D2C40">
        <w:rPr>
          <w:rFonts w:ascii="Calibri" w:eastAsia="Gulim" w:hAnsi="Calibri" w:cs="Calibri"/>
          <w:szCs w:val="18"/>
        </w:rPr>
        <w:t xml:space="preserve"> 10</w:t>
      </w:r>
      <w:r w:rsidRPr="006D2C40">
        <w:rPr>
          <w:rFonts w:ascii="Calibri" w:eastAsia="Gulim" w:hAnsi="Calibri" w:cs="Calibri"/>
          <w:szCs w:val="18"/>
        </w:rPr>
        <w:t>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이상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지속되는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경우</w:t>
      </w:r>
      <w:r w:rsidRPr="006D2C40">
        <w:rPr>
          <w:rFonts w:ascii="Calibri" w:eastAsia="Gulim" w:hAnsi="Calibri" w:cs="Calibri"/>
          <w:szCs w:val="18"/>
        </w:rPr>
        <w:t>.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1F0F0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85436690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85436691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lastRenderedPageBreak/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EC63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85436692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3B580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85436693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85436694"/>
      <w:r w:rsidRPr="00543FE2">
        <w:rPr>
          <w:rFonts w:eastAsia="Gulim" w:cstheme="majorHAnsi"/>
        </w:rPr>
        <w:lastRenderedPageBreak/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85436695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CF5A0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82B81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185436696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B20052C" w14:textId="77777777" w:rsidR="001A6C20" w:rsidRDefault="001A6C20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lang w:val="en-US"/>
        </w:rPr>
      </w:pPr>
    </w:p>
    <w:p w14:paraId="1CEFC88F" w14:textId="2C531A2D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185436697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85436698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1A6C20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85436699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185436700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185436701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185436702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85436703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85436704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41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85436705"/>
      <w:r w:rsidRPr="003D7156">
        <w:rPr>
          <w:rFonts w:eastAsia="Gulim" w:cstheme="majorHAnsi"/>
        </w:rPr>
        <w:t>Azure Arc</w:t>
      </w:r>
      <w:bookmarkEnd w:id="142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3" w:name="_Toc185436706"/>
      <w:r w:rsidRPr="003D7156">
        <w:rPr>
          <w:rFonts w:eastAsia="Gulim" w:cstheme="majorHAnsi"/>
        </w:rPr>
        <w:t>자동화</w:t>
      </w:r>
      <w:bookmarkEnd w:id="137"/>
      <w:bookmarkEnd w:id="140"/>
      <w:bookmarkEnd w:id="143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4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4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5" w:name="_Toc510793660"/>
      <w:bookmarkStart w:id="146" w:name="AzureBotService"/>
      <w:bookmarkStart w:id="147" w:name="_Toc482880958"/>
      <w:bookmarkStart w:id="148" w:name="_Toc457806452"/>
      <w:bookmarkStart w:id="149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50" w:name="_Toc52348942"/>
    <w:bookmarkStart w:id="151" w:name="_Toc52348924"/>
    <w:bookmarkEnd w:id="145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85436707"/>
      <w:r w:rsidRPr="003D7156">
        <w:rPr>
          <w:rFonts w:eastAsia="Gulim" w:cstheme="majorHAnsi"/>
        </w:rPr>
        <w:lastRenderedPageBreak/>
        <w:t xml:space="preserve">Azure </w:t>
      </w:r>
      <w:r w:rsidRPr="003D7156">
        <w:rPr>
          <w:rFonts w:eastAsia="Gulim" w:cstheme="majorHAnsi"/>
        </w:rPr>
        <w:t>백업</w:t>
      </w:r>
      <w:bookmarkEnd w:id="150"/>
      <w:bookmarkEnd w:id="152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3" w:name="_Toc185436708"/>
      <w:r w:rsidRPr="00E976C3">
        <w:rPr>
          <w:rFonts w:eastAsia="Gulim" w:cstheme="majorHAnsi"/>
        </w:rPr>
        <w:t>Azure Bastion</w:t>
      </w:r>
      <w:bookmarkEnd w:id="153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D986476" w14:textId="77777777" w:rsidR="00EB33CC" w:rsidRDefault="00EB33CC">
      <w:pPr>
        <w:rPr>
          <w:rFonts w:eastAsia="Gulim" w:cstheme="minorHAnsi"/>
          <w:b/>
          <w:color w:val="0072C6"/>
          <w:sz w:val="28"/>
        </w:rPr>
      </w:pPr>
      <w:r>
        <w:rPr>
          <w:rFonts w:eastAsia="Gulim" w:cstheme="minorHAnsi"/>
        </w:rPr>
        <w:br w:type="page"/>
      </w:r>
    </w:p>
    <w:p w14:paraId="5950CF01" w14:textId="463FEDF3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5" w:name="_Toc185436709"/>
      <w:r w:rsidRPr="00E97DE1">
        <w:rPr>
          <w:rFonts w:asciiTheme="minorHAnsi" w:eastAsia="Gulim" w:hAnsiTheme="minorHAnsi" w:cstheme="minorHAnsi"/>
        </w:rPr>
        <w:lastRenderedPageBreak/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4"/>
      <w:bookmarkEnd w:id="155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6" w:name="_Toc457821542"/>
    <w:bookmarkStart w:id="157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85436710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6"/>
      <w:bookmarkEnd w:id="157"/>
      <w:bookmarkEnd w:id="158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9" w:name="_Toc185436711"/>
      <w:r w:rsidRPr="009B3DF8">
        <w:rPr>
          <w:rFonts w:eastAsia="Gulim" w:cstheme="majorHAnsi"/>
        </w:rPr>
        <w:lastRenderedPageBreak/>
        <w:t>Azure Bot Service</w:t>
      </w:r>
      <w:bookmarkEnd w:id="151"/>
      <w:bookmarkEnd w:id="159"/>
    </w:p>
    <w:bookmarkEnd w:id="146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0" w:name="_Toc457821543"/>
    <w:bookmarkStart w:id="161" w:name="_Toc52348944"/>
    <w:bookmarkStart w:id="162" w:name="_Toc513395508"/>
    <w:bookmarkStart w:id="163" w:name="_Toc52348925"/>
    <w:bookmarkStart w:id="164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5" w:name="_Toc185436712"/>
      <w:r w:rsidRPr="009B3DF8">
        <w:rPr>
          <w:rFonts w:eastAsia="Gulim" w:cstheme="majorHAnsi"/>
        </w:rPr>
        <w:t xml:space="preserve">Azure Cache </w:t>
      </w:r>
      <w:bookmarkEnd w:id="160"/>
      <w:bookmarkEnd w:id="161"/>
      <w:r w:rsidRPr="009B3DF8">
        <w:rPr>
          <w:rFonts w:eastAsia="Gulim" w:cstheme="majorHAnsi"/>
        </w:rPr>
        <w:t>for Redis</w:t>
      </w:r>
      <w:bookmarkEnd w:id="165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6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7" w:name="_Toc185436713"/>
      <w:r>
        <w:rPr>
          <w:rFonts w:eastAsia="Gulim" w:cstheme="majorHAnsi"/>
          <w:lang w:val="en-US"/>
        </w:rPr>
        <w:t>Azure Chaos Studio</w:t>
      </w:r>
      <w:bookmarkEnd w:id="167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85436714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6"/>
      <w:bookmarkEnd w:id="168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0" w:name="_Toc185436715"/>
      <w:r w:rsidRPr="009B3DF8">
        <w:rPr>
          <w:rFonts w:eastAsia="Gulim" w:cstheme="majorHAnsi"/>
        </w:rPr>
        <w:t>Azure Cognitive Search</w:t>
      </w:r>
      <w:bookmarkEnd w:id="169"/>
      <w:bookmarkEnd w:id="170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468346589"/>
    <w:bookmarkStart w:id="172" w:name="MicrosoftCognitiveServices"/>
    <w:bookmarkStart w:id="173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85436716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1"/>
      <w:bookmarkEnd w:id="172"/>
      <w:bookmarkEnd w:id="173"/>
      <w:bookmarkEnd w:id="174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85436717"/>
      <w:r w:rsidRPr="009B3DF8">
        <w:rPr>
          <w:rFonts w:eastAsia="Gulim" w:cstheme="majorHAnsi"/>
        </w:rPr>
        <w:t>Azure Communication Gateway</w:t>
      </w:r>
      <w:bookmarkEnd w:id="175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C87742">
      <w:pPr>
        <w:pStyle w:val="ListParagraph"/>
        <w:spacing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06B67E" w14:textId="77777777" w:rsidR="005E6D03" w:rsidRPr="00E97DE1" w:rsidRDefault="005E6D03" w:rsidP="009C29EB">
      <w:pPr>
        <w:spacing w:before="6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85436718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6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C0006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85436719"/>
      <w:r w:rsidRPr="009B3DF8">
        <w:rPr>
          <w:rFonts w:eastAsia="Gulim" w:cstheme="majorHAnsi"/>
        </w:rPr>
        <w:t>Azure Confidential Ledger</w:t>
      </w:r>
      <w:bookmarkEnd w:id="177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185436720"/>
      <w:r w:rsidRPr="009B3DF8">
        <w:rPr>
          <w:rFonts w:eastAsia="Gulim" w:cstheme="majorHAnsi"/>
        </w:rPr>
        <w:t>Azure Container Apps</w:t>
      </w:r>
      <w:bookmarkEnd w:id="178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9" w:name="_Toc185436721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2"/>
      <w:bookmarkEnd w:id="163"/>
      <w:bookmarkEnd w:id="179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lastRenderedPageBreak/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0EDE27" w14:textId="77777777" w:rsidR="00B11548" w:rsidRDefault="00B11548" w:rsidP="00322741">
      <w:pPr>
        <w:pStyle w:val="ProductList-Body"/>
        <w:keepNext/>
        <w:rPr>
          <w:rFonts w:eastAsia="Gulim" w:cstheme="minorHAnsi"/>
          <w:b/>
          <w:bCs/>
          <w:color w:val="00188F"/>
          <w:shd w:val="clear" w:color="auto" w:fill="FFFFFF"/>
          <w:lang w:val="en-US"/>
        </w:rPr>
      </w:pPr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0" w:name="_Toc52348947"/>
    <w:bookmarkStart w:id="181" w:name="_Toc52348926"/>
    <w:bookmarkStart w:id="182" w:name="AzureCosmosDB"/>
    <w:bookmarkEnd w:id="164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85436722"/>
      <w:r w:rsidRPr="009B3DF8">
        <w:rPr>
          <w:rFonts w:eastAsia="Gulim" w:cstheme="majorHAnsi"/>
        </w:rPr>
        <w:t>Azure Container Registry</w:t>
      </w:r>
      <w:bookmarkEnd w:id="180"/>
      <w:bookmarkEnd w:id="183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85436723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4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5" w:name="_Toc185436724"/>
      <w:r w:rsidRPr="009B3DF8">
        <w:rPr>
          <w:rFonts w:eastAsia="Gulim" w:cstheme="majorHAnsi"/>
        </w:rPr>
        <w:t>Azure Cosmos DB</w:t>
      </w:r>
      <w:bookmarkEnd w:id="147"/>
      <w:bookmarkEnd w:id="181"/>
      <w:bookmarkEnd w:id="185"/>
    </w:p>
    <w:bookmarkEnd w:id="182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 xml:space="preserve">DB for MongoDB </w:t>
      </w:r>
      <w:proofErr w:type="spellStart"/>
      <w:r w:rsidR="0015382D">
        <w:rPr>
          <w:rFonts w:eastAsia="Gulim" w:cstheme="minorHAnsi"/>
          <w:bCs/>
          <w:color w:val="000000" w:themeColor="text1"/>
          <w:lang w:val="en-US"/>
        </w:rPr>
        <w:t>vCore</w:t>
      </w:r>
      <w:proofErr w:type="spellEnd"/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lastRenderedPageBreak/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lastRenderedPageBreak/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6" w:name="_Toc457821546"/>
    <w:bookmarkStart w:id="187" w:name="_Toc52348948"/>
    <w:bookmarkStart w:id="188" w:name="_Toc513395510"/>
    <w:bookmarkStart w:id="189" w:name="_Toc52348927"/>
    <w:bookmarkStart w:id="190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85436725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6"/>
      <w:bookmarkEnd w:id="187"/>
      <w:bookmarkEnd w:id="191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2" w:name="_Toc457821547"/>
    <w:bookmarkStart w:id="193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85436726"/>
      <w:r w:rsidRPr="00D33FA9">
        <w:rPr>
          <w:rFonts w:eastAsia="Gulim" w:cstheme="majorHAnsi"/>
        </w:rPr>
        <w:t>Azure Data Explorer(Kusto)</w:t>
      </w:r>
      <w:bookmarkEnd w:id="194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85436727"/>
      <w:r w:rsidRPr="00D33FA9">
        <w:rPr>
          <w:rFonts w:eastAsia="Gulim" w:cstheme="majorHAnsi"/>
        </w:rPr>
        <w:t>Azure Data Factory</w:t>
      </w:r>
      <w:bookmarkEnd w:id="195"/>
      <w:r w:rsidRPr="00D33FA9">
        <w:rPr>
          <w:rFonts w:eastAsia="Gulim" w:cstheme="majorHAnsi"/>
        </w:rPr>
        <w:t xml:space="preserve"> </w:t>
      </w:r>
      <w:bookmarkEnd w:id="192"/>
      <w:bookmarkEnd w:id="193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659C6422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F05F89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F05F89">
        <w:rPr>
          <w:rFonts w:eastAsia="Gulim" w:cstheme="minorHAnsi"/>
          <w:b/>
          <w:color w:val="00188F"/>
        </w:rPr>
        <w:t>다음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크레딧은</w:t>
      </w:r>
      <w:r w:rsidRPr="00F05F89">
        <w:rPr>
          <w:rFonts w:eastAsia="Gulim" w:cstheme="minorHAnsi"/>
          <w:b/>
          <w:color w:val="00188F"/>
        </w:rPr>
        <w:t xml:space="preserve"> Data Factory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내에서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고객의</w:t>
      </w:r>
      <w:r w:rsidRPr="00F05F89">
        <w:rPr>
          <w:rFonts w:eastAsia="Gulim" w:cstheme="minorHAnsi"/>
          <w:b/>
          <w:color w:val="00188F"/>
        </w:rPr>
        <w:t xml:space="preserve"> API </w:t>
      </w:r>
      <w:r w:rsidRPr="00F05F89">
        <w:rPr>
          <w:rFonts w:eastAsia="Gulim" w:cstheme="minorHAnsi"/>
          <w:b/>
          <w:color w:val="00188F"/>
        </w:rPr>
        <w:t>호출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사용에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적용됩니다</w:t>
      </w:r>
      <w:r w:rsidRPr="00F05F89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76227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A0FD4E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1"/>
    <w:bookmarkStart w:id="197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85436728"/>
      <w:r w:rsidRPr="004860F8">
        <w:rPr>
          <w:rFonts w:eastAsia="Gulim" w:cstheme="majorHAnsi"/>
        </w:rPr>
        <w:t>Data Lake Analytics</w:t>
      </w:r>
      <w:bookmarkEnd w:id="196"/>
      <w:bookmarkEnd w:id="198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85436729"/>
      <w:r w:rsidRPr="004860F8">
        <w:rPr>
          <w:rFonts w:eastAsia="Gulim" w:cstheme="majorHAnsi"/>
        </w:rPr>
        <w:t>Data Lake Storage Gen1</w:t>
      </w:r>
      <w:bookmarkEnd w:id="199"/>
      <w:bookmarkEnd w:id="200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7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85436730"/>
      <w:r w:rsidRPr="004860F8">
        <w:rPr>
          <w:rFonts w:eastAsia="Gulim" w:cstheme="majorHAnsi"/>
        </w:rPr>
        <w:t>Azure Database for MariaDB</w:t>
      </w:r>
      <w:bookmarkEnd w:id="201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0C1FD" w14:textId="77777777" w:rsidR="00C64BEF" w:rsidRDefault="00C64BEF" w:rsidP="005E6D03">
      <w:pPr>
        <w:pStyle w:val="ProductList-Body"/>
        <w:keepNext/>
        <w:rPr>
          <w:rFonts w:eastAsia="Gulim" w:cstheme="minorHAnsi"/>
          <w:b/>
          <w:bCs/>
          <w:color w:val="00188F"/>
          <w:lang w:val="en-US"/>
        </w:rPr>
      </w:pPr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85436731"/>
      <w:r w:rsidRPr="004860F8">
        <w:rPr>
          <w:rFonts w:eastAsia="Gulim" w:cstheme="majorHAnsi"/>
        </w:rPr>
        <w:t>Azure Database for MySQL</w:t>
      </w:r>
      <w:bookmarkEnd w:id="188"/>
      <w:bookmarkEnd w:id="189"/>
      <w:bookmarkEnd w:id="202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9C29EB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</w:rPr>
      </w:pPr>
      <w:bookmarkStart w:id="203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85436732"/>
      <w:r w:rsidRPr="004860F8">
        <w:rPr>
          <w:rFonts w:eastAsia="Gulim" w:cstheme="majorHAnsi"/>
        </w:rPr>
        <w:t>Azure Database for PostgreSQL</w:t>
      </w:r>
      <w:bookmarkEnd w:id="203"/>
      <w:bookmarkEnd w:id="204"/>
      <w:bookmarkEnd w:id="205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6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85436733"/>
      <w:r w:rsidRPr="004860F8">
        <w:rPr>
          <w:rFonts w:eastAsia="Gulim" w:cstheme="majorHAnsi"/>
        </w:rPr>
        <w:t>Azure Databricks</w:t>
      </w:r>
      <w:bookmarkEnd w:id="208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85436734"/>
      <w:r w:rsidRPr="004860F8">
        <w:rPr>
          <w:rFonts w:eastAsia="Gulim" w:cstheme="majorHAnsi"/>
        </w:rPr>
        <w:t>Microsoft Azure Data Manager for Energy</w:t>
      </w:r>
      <w:bookmarkEnd w:id="209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0" w:name="_Toc185436735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6"/>
      <w:bookmarkEnd w:id="207"/>
      <w:bookmarkEnd w:id="210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1" w:name="_Toc52348939"/>
    <w:bookmarkStart w:id="212" w:name="_Toc526859657"/>
    <w:bookmarkStart w:id="213" w:name="_Toc52348930"/>
    <w:bookmarkEnd w:id="190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85436736"/>
      <w:r w:rsidRPr="004860F8">
        <w:rPr>
          <w:rFonts w:eastAsia="Gulim" w:cstheme="majorHAnsi"/>
        </w:rPr>
        <w:t xml:space="preserve">Azure </w:t>
      </w:r>
      <w:bookmarkEnd w:id="211"/>
      <w:r w:rsidRPr="004860F8">
        <w:rPr>
          <w:rFonts w:eastAsia="Gulim" w:cstheme="majorHAnsi"/>
        </w:rPr>
        <w:t>Defender</w:t>
      </w:r>
      <w:bookmarkEnd w:id="214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5" w:name="_Toc185436737"/>
      <w:r w:rsidRPr="004860F8">
        <w:rPr>
          <w:rFonts w:eastAsia="Gulim" w:cstheme="majorHAnsi"/>
        </w:rPr>
        <w:lastRenderedPageBreak/>
        <w:t>Defender External Attack Surface Management</w:t>
      </w:r>
      <w:bookmarkEnd w:id="215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6" w:name="_Toc524384537"/>
    <w:bookmarkStart w:id="217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8" w:name="_Toc185436738"/>
      <w:r w:rsidRPr="004860F8">
        <w:rPr>
          <w:rFonts w:eastAsia="Gulim" w:cstheme="majorHAnsi"/>
        </w:rPr>
        <w:t>Azure Dev Ops</w:t>
      </w:r>
      <w:bookmarkEnd w:id="216"/>
      <w:bookmarkEnd w:id="217"/>
      <w:bookmarkEnd w:id="218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9" w:name="_Toc457821589"/>
      <w:bookmarkStart w:id="220" w:name="_Toc526859726"/>
      <w:bookmarkStart w:id="221" w:name="_Toc524384538"/>
      <w:bookmarkStart w:id="222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9"/>
    <w:bookmarkEnd w:id="220"/>
    <w:bookmarkEnd w:id="221"/>
    <w:bookmarkEnd w:id="222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85436739"/>
      <w:r w:rsidRPr="004860F8">
        <w:rPr>
          <w:rFonts w:eastAsia="Gulim" w:cstheme="majorHAnsi"/>
        </w:rPr>
        <w:t>Microsoft Dev Box</w:t>
      </w:r>
      <w:bookmarkEnd w:id="223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4" w:name="_Toc185436740"/>
      <w:r w:rsidRPr="004860F8">
        <w:rPr>
          <w:rFonts w:eastAsia="Gulim" w:cstheme="majorHAnsi"/>
        </w:rPr>
        <w:t>Azure Digital Twins</w:t>
      </w:r>
      <w:bookmarkEnd w:id="224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5" w:name="_Toc185436741"/>
      <w:r w:rsidRPr="004860F8">
        <w:rPr>
          <w:rFonts w:eastAsia="Gulim" w:cstheme="majorHAnsi"/>
        </w:rPr>
        <w:t>Azure DNS</w:t>
      </w:r>
      <w:bookmarkEnd w:id="212"/>
      <w:bookmarkEnd w:id="213"/>
      <w:bookmarkEnd w:id="225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6" w:name="_Toc505679756"/>
    <w:bookmarkStart w:id="227" w:name="_Toc52348953"/>
    <w:bookmarkStart w:id="228" w:name="_Toc526859658"/>
    <w:bookmarkStart w:id="229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0" w:name="_Toc185436742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0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proofErr w:type="gramStart"/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proofErr w:type="gramStart"/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proofErr w:type="gramEnd"/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proofErr w:type="gramStart"/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164F49">
      <w:pPr>
        <w:spacing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CB4E6C2" w14:textId="77777777" w:rsidR="00C64BEF" w:rsidRDefault="00C64BEF" w:rsidP="00434AE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056AA7B" w14:textId="61C761D6" w:rsidR="00BA2D96" w:rsidRDefault="00BA2D96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1" w:name="_Toc185436743"/>
      <w:r>
        <w:rPr>
          <w:rFonts w:eastAsia="Gulim" w:cstheme="majorHAnsi"/>
          <w:lang w:val="en-US"/>
        </w:rPr>
        <w:t>Elastic SAN SLA</w:t>
      </w:r>
      <w:bookmarkEnd w:id="231"/>
    </w:p>
    <w:p w14:paraId="47B66F64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추가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정의</w:t>
      </w:r>
      <w:r w:rsidRPr="00DF45FE">
        <w:rPr>
          <w:rFonts w:ascii="Calibri" w:eastAsia="Gulim" w:hAnsi="Calibri" w:cs="Calibri"/>
          <w:b/>
          <w:bCs/>
        </w:rPr>
        <w:t>:</w:t>
      </w:r>
    </w:p>
    <w:p w14:paraId="3CDC37DB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총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수가</w:t>
      </w:r>
      <w:r w:rsidRPr="00266B93">
        <w:rPr>
          <w:rFonts w:ascii="Calibri" w:eastAsia="Gulim" w:hAnsi="Calibri" w:cs="Calibri"/>
          <w:color w:val="1A1A1A"/>
        </w:rPr>
        <w:t xml:space="preserve"> 10,000</w:t>
      </w:r>
      <w:r w:rsidRPr="00266B93">
        <w:rPr>
          <w:rFonts w:ascii="Calibri" w:eastAsia="Gulim" w:hAnsi="Calibri" w:cs="Calibri"/>
          <w:color w:val="1A1A1A"/>
        </w:rPr>
        <w:t>건을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단일</w:t>
      </w:r>
      <w:r w:rsidRPr="00266B93">
        <w:rPr>
          <w:rFonts w:ascii="Calibri" w:eastAsia="Gulim" w:hAnsi="Calibri" w:cs="Calibri"/>
          <w:color w:val="1A1A1A"/>
        </w:rPr>
        <w:t xml:space="preserve"> Elastic SAN </w:t>
      </w:r>
      <w:r w:rsidRPr="00266B93">
        <w:rPr>
          <w:rFonts w:ascii="Calibri" w:eastAsia="Gulim" w:hAnsi="Calibri" w:cs="Calibri"/>
          <w:color w:val="1A1A1A"/>
        </w:rPr>
        <w:t>볼륨에서</w:t>
      </w:r>
      <w:r w:rsidRPr="00266B93">
        <w:rPr>
          <w:rFonts w:ascii="Calibri" w:eastAsia="Gulim" w:hAnsi="Calibri" w:cs="Calibri"/>
          <w:color w:val="1A1A1A"/>
        </w:rPr>
        <w:t xml:space="preserve"> 1</w:t>
      </w:r>
      <w:r w:rsidRPr="00266B93">
        <w:rPr>
          <w:rFonts w:ascii="Calibri" w:eastAsia="Gulim" w:hAnsi="Calibri" w:cs="Calibri"/>
          <w:color w:val="1A1A1A"/>
        </w:rPr>
        <w:t>시간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간격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이내에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시도되는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 Elastic SAN</w:t>
      </w:r>
      <w:r w:rsidRPr="00266B93">
        <w:rPr>
          <w:rFonts w:ascii="Calibri" w:eastAsia="Gulim" w:hAnsi="Calibri" w:cs="Calibri"/>
          <w:color w:val="1A1A1A"/>
        </w:rPr>
        <w:t>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지원하는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유일한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유형은</w:t>
      </w:r>
      <w:r w:rsidRPr="00266B93">
        <w:rPr>
          <w:rFonts w:ascii="Calibri" w:eastAsia="Gulim" w:hAnsi="Calibri" w:cs="Calibri"/>
          <w:color w:val="1A1A1A"/>
        </w:rPr>
        <w:t xml:space="preserve"> iSCSI </w:t>
      </w:r>
      <w:r w:rsidRPr="00266B93">
        <w:rPr>
          <w:rFonts w:ascii="Calibri" w:eastAsia="Gulim" w:hAnsi="Calibri" w:cs="Calibri"/>
          <w:color w:val="1A1A1A"/>
        </w:rPr>
        <w:t>작업입니다</w:t>
      </w:r>
      <w:r w:rsidRPr="00266B93">
        <w:rPr>
          <w:rFonts w:ascii="Calibri" w:eastAsia="Gulim" w:hAnsi="Calibri" w:cs="Calibri"/>
          <w:color w:val="1A1A1A"/>
        </w:rPr>
        <w:t xml:space="preserve">. </w:t>
      </w:r>
    </w:p>
    <w:p w14:paraId="67578EF1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실패한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클라이언트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오류를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제외한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서비스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실패로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인해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성공적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응답으로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완료되지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않은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내의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읽기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및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쓰기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</w:t>
      </w:r>
      <w:r>
        <w:rPr>
          <w:rFonts w:ascii="Calibri" w:eastAsia="Gulim" w:hAnsi="Calibri" w:cs="Calibri"/>
          <w:color w:val="1A1A1A"/>
        </w:rPr>
        <w:t xml:space="preserve"> </w:t>
      </w:r>
    </w:p>
    <w:p w14:paraId="2513B135" w14:textId="77777777" w:rsidR="005E0482" w:rsidRPr="00301F8A" w:rsidRDefault="005E0482" w:rsidP="005E0482">
      <w:pPr>
        <w:pStyle w:val="ProductList-Body"/>
        <w:rPr>
          <w:rFonts w:ascii="Calibri" w:eastAsia="Gulim" w:hAnsi="Calibri" w:cs="Calibri"/>
          <w:color w:val="1A1A1A"/>
          <w:lang w:val="en-US"/>
        </w:rPr>
      </w:pP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월간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비율</w:t>
      </w: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Style w:val="Strong"/>
          <w:rFonts w:ascii="Calibri" w:eastAsia="Gulim" w:hAnsi="Calibri" w:cs="Calibri"/>
          <w:shd w:val="clear" w:color="auto" w:fill="FFFFFF"/>
        </w:rPr>
        <w:t>:</w:t>
      </w:r>
      <w:r w:rsidRPr="00266B93">
        <w:rPr>
          <w:rFonts w:ascii="Calibri" w:eastAsia="Gulim" w:hAnsi="Calibri" w:cs="Calibri"/>
          <w:shd w:val="clear" w:color="auto" w:fill="FFFFFF"/>
        </w:rPr>
        <w:t> </w:t>
      </w:r>
      <w:r w:rsidRPr="00266B93">
        <w:rPr>
          <w:rFonts w:ascii="Calibri" w:eastAsia="Gulim" w:hAnsi="Calibri" w:cs="Calibri"/>
          <w:shd w:val="clear" w:color="auto" w:fill="FFFFFF"/>
        </w:rPr>
        <w:t>단일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볼륨에서</w:t>
      </w:r>
      <w:r w:rsidRPr="00266B93">
        <w:rPr>
          <w:rFonts w:ascii="Calibri" w:eastAsia="Gulim" w:hAnsi="Calibri" w:cs="Calibri"/>
          <w:shd w:val="clear" w:color="auto" w:fill="FFFFFF"/>
        </w:rPr>
        <w:t xml:space="preserve"> Azure Elastic SAN</w:t>
      </w:r>
      <w:r w:rsidRPr="00266B93">
        <w:rPr>
          <w:rFonts w:ascii="Calibri" w:eastAsia="Gulim" w:hAnsi="Calibri" w:cs="Calibri"/>
          <w:shd w:val="clear" w:color="auto" w:fill="FFFFFF"/>
        </w:rPr>
        <w:t>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월간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작동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비율은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모든</w:t>
      </w:r>
      <w:r w:rsidRPr="00266B93">
        <w:rPr>
          <w:rFonts w:ascii="Calibri" w:eastAsia="Gulim" w:hAnsi="Calibri" w:cs="Calibri"/>
          <w:shd w:val="clear" w:color="auto" w:fill="FFFFFF"/>
        </w:rPr>
        <w:t xml:space="preserve"> 1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간격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가용성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평균으로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계산되며</w:t>
      </w:r>
      <w:r w:rsidRPr="00266B93">
        <w:rPr>
          <w:rFonts w:ascii="Calibri" w:eastAsia="Gulim" w:hAnsi="Calibri" w:cs="Calibri"/>
          <w:shd w:val="clear" w:color="auto" w:fill="FFFFFF"/>
        </w:rPr>
        <w:t xml:space="preserve">, </w:t>
      </w:r>
      <w:r w:rsidRPr="00266B93">
        <w:rPr>
          <w:rFonts w:ascii="Calibri" w:eastAsia="Gulim" w:hAnsi="Calibri" w:cs="Calibri"/>
          <w:shd w:val="clear" w:color="auto" w:fill="FFFFFF"/>
        </w:rPr>
        <w:t>다음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수식을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사용하여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계산됩니다</w:t>
      </w:r>
      <w:r w:rsidRPr="00266B93">
        <w:rPr>
          <w:rFonts w:ascii="Calibri" w:eastAsia="Gulim" w:hAnsi="Calibri" w:cs="Calibri"/>
          <w:shd w:val="clear" w:color="auto" w:fill="FFFFFF"/>
        </w:rPr>
        <w:t>.</w:t>
      </w:r>
      <w:r w:rsidRPr="00266B93">
        <w:rPr>
          <w:rFonts w:ascii="Calibri" w:eastAsia="Gulim" w:hAnsi="Calibri" w:cs="Calibri"/>
          <w:color w:val="1A1A1A"/>
        </w:rPr>
        <w:t xml:space="preserve"> </w:t>
      </w:r>
    </w:p>
    <w:p w14:paraId="7F82092E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</w:p>
    <w:p w14:paraId="3AA71C21" w14:textId="77777777" w:rsidR="005E0482" w:rsidRPr="00266B93" w:rsidRDefault="00000000" w:rsidP="00A05F2E">
      <w:pPr>
        <w:pStyle w:val="ProductList-Body"/>
        <w:spacing w:after="120"/>
        <w:rPr>
          <w:rFonts w:ascii="Calibri" w:eastAsia="Gulim" w:hAnsi="Calibri" w:cs="Calibri"/>
          <w:color w:val="1A1A1A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  <m:r>
                <w:rPr>
                  <w:rFonts w:ascii="Cambria Math" w:eastAsia="Gulim" w:hAnsi="Cambria Math" w:cs="Calibri"/>
                </w:rPr>
                <m:t xml:space="preserve"> - </m:t>
              </m:r>
              <m:r>
                <w:rPr>
                  <w:rFonts w:ascii="Cambria Math" w:eastAsia="Gulim" w:hAnsi="Cambria Math" w:cs="Calibri" w:hint="eastAsia"/>
                </w:rPr>
                <m:t>실패한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den>
          </m:f>
          <m:r>
            <w:rPr>
              <w:rFonts w:ascii="Cambria Math" w:eastAsia="Gulim" w:hAnsi="Cambria Math" w:cs="Calibri"/>
            </w:rPr>
            <m:t>×100</m:t>
          </m:r>
        </m:oMath>
      </m:oMathPara>
    </w:p>
    <w:p w14:paraId="6202FB96" w14:textId="77777777" w:rsidR="005E0482" w:rsidRPr="00266B93" w:rsidRDefault="005E0482" w:rsidP="00A05F2E">
      <w:pPr>
        <w:pStyle w:val="ProductList-Body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10%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51125B38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277AA1C1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2" w:name="_Toc178175113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2"/>
          </w:p>
        </w:tc>
        <w:tc>
          <w:tcPr>
            <w:tcW w:w="5395" w:type="dxa"/>
            <w:shd w:val="clear" w:color="auto" w:fill="0072C6"/>
            <w:vAlign w:val="center"/>
          </w:tcPr>
          <w:p w14:paraId="269C310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3" w:name="_Toc178175114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(Elastic SAN </w:t>
            </w:r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사용량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기준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3"/>
          </w:p>
        </w:tc>
      </w:tr>
      <w:tr w:rsidR="005E0482" w:rsidRPr="00266B93" w14:paraId="0D2E12B7" w14:textId="77777777" w:rsidTr="00215B1F">
        <w:trPr>
          <w:trHeight w:val="70"/>
        </w:trPr>
        <w:tc>
          <w:tcPr>
            <w:tcW w:w="5395" w:type="dxa"/>
            <w:vAlign w:val="center"/>
          </w:tcPr>
          <w:p w14:paraId="48426695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4" w:name="_Toc178175115"/>
            <w:r w:rsidRPr="00A05F2E">
              <w:rPr>
                <w:rFonts w:eastAsia="Gulim" w:cstheme="minorHAnsi"/>
              </w:rPr>
              <w:t>&lt; 99.99%</w:t>
            </w:r>
            <w:bookmarkEnd w:id="234"/>
          </w:p>
        </w:tc>
        <w:tc>
          <w:tcPr>
            <w:tcW w:w="5395" w:type="dxa"/>
            <w:vAlign w:val="center"/>
          </w:tcPr>
          <w:p w14:paraId="366649E8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5" w:name="_Toc178175116"/>
            <w:r w:rsidRPr="00A05F2E">
              <w:rPr>
                <w:rFonts w:eastAsia="Gulim" w:cstheme="minorHAnsi"/>
              </w:rPr>
              <w:t>5%</w:t>
            </w:r>
            <w:bookmarkEnd w:id="235"/>
          </w:p>
        </w:tc>
      </w:tr>
      <w:tr w:rsidR="005E0482" w:rsidRPr="00266B93" w14:paraId="37C886CD" w14:textId="77777777" w:rsidTr="00215B1F">
        <w:tc>
          <w:tcPr>
            <w:tcW w:w="5395" w:type="dxa"/>
            <w:vAlign w:val="center"/>
          </w:tcPr>
          <w:p w14:paraId="3B90AA42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6" w:name="_Toc178175117"/>
            <w:r w:rsidRPr="00A05F2E">
              <w:rPr>
                <w:rFonts w:eastAsia="Gulim" w:cstheme="minorHAnsi"/>
              </w:rPr>
              <w:t>&lt; 99%</w:t>
            </w:r>
            <w:bookmarkEnd w:id="236"/>
          </w:p>
        </w:tc>
        <w:tc>
          <w:tcPr>
            <w:tcW w:w="5395" w:type="dxa"/>
            <w:vAlign w:val="center"/>
          </w:tcPr>
          <w:p w14:paraId="37E06D2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7" w:name="_Toc178175118"/>
            <w:r w:rsidRPr="00A05F2E">
              <w:rPr>
                <w:rFonts w:eastAsia="Gulim" w:cstheme="minorHAnsi"/>
              </w:rPr>
              <w:t>10%</w:t>
            </w:r>
            <w:bookmarkEnd w:id="237"/>
          </w:p>
        </w:tc>
      </w:tr>
    </w:tbl>
    <w:p w14:paraId="41740032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30%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44FF6D32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1A38447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8" w:name="_Toc178175119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8"/>
          </w:p>
        </w:tc>
        <w:tc>
          <w:tcPr>
            <w:tcW w:w="5395" w:type="dxa"/>
            <w:shd w:val="clear" w:color="auto" w:fill="0072C6"/>
            <w:vAlign w:val="center"/>
          </w:tcPr>
          <w:p w14:paraId="7BA6B1C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9" w:name="_Toc178175120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39"/>
          </w:p>
        </w:tc>
      </w:tr>
      <w:tr w:rsidR="005E0482" w:rsidRPr="00266B93" w14:paraId="4591F359" w14:textId="77777777" w:rsidTr="00215B1F">
        <w:tc>
          <w:tcPr>
            <w:tcW w:w="5395" w:type="dxa"/>
            <w:vAlign w:val="center"/>
          </w:tcPr>
          <w:p w14:paraId="160CF6B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0" w:name="_Toc178175121"/>
            <w:r w:rsidRPr="00A05F2E">
              <w:rPr>
                <w:rFonts w:eastAsia="Gulim" w:cstheme="minorHAnsi"/>
              </w:rPr>
              <w:t>&lt; 99.99%</w:t>
            </w:r>
            <w:bookmarkEnd w:id="240"/>
          </w:p>
        </w:tc>
        <w:tc>
          <w:tcPr>
            <w:tcW w:w="5395" w:type="dxa"/>
            <w:vAlign w:val="center"/>
          </w:tcPr>
          <w:p w14:paraId="0A60FB36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1" w:name="_Toc178175122"/>
            <w:r w:rsidRPr="00A05F2E">
              <w:rPr>
                <w:rFonts w:eastAsia="Gulim" w:cstheme="minorHAnsi"/>
              </w:rPr>
              <w:t>10%</w:t>
            </w:r>
            <w:bookmarkEnd w:id="241"/>
          </w:p>
        </w:tc>
      </w:tr>
      <w:tr w:rsidR="005E0482" w:rsidRPr="00266B93" w14:paraId="565DABD2" w14:textId="77777777" w:rsidTr="00215B1F">
        <w:tc>
          <w:tcPr>
            <w:tcW w:w="5395" w:type="dxa"/>
            <w:vAlign w:val="center"/>
          </w:tcPr>
          <w:p w14:paraId="0B31880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2" w:name="_Toc178175123"/>
            <w:r w:rsidRPr="00A05F2E">
              <w:rPr>
                <w:rFonts w:eastAsia="Gulim" w:cstheme="minorHAnsi"/>
              </w:rPr>
              <w:t>&lt; 99%</w:t>
            </w:r>
            <w:bookmarkEnd w:id="242"/>
          </w:p>
        </w:tc>
        <w:tc>
          <w:tcPr>
            <w:tcW w:w="5395" w:type="dxa"/>
            <w:vAlign w:val="center"/>
          </w:tcPr>
          <w:p w14:paraId="063C679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3" w:name="_Toc178175124"/>
            <w:r w:rsidRPr="00A05F2E">
              <w:rPr>
                <w:rFonts w:eastAsia="Gulim" w:cstheme="minorHAnsi"/>
              </w:rPr>
              <w:t>30%</w:t>
            </w:r>
            <w:bookmarkEnd w:id="243"/>
          </w:p>
        </w:tc>
      </w:tr>
    </w:tbl>
    <w:p w14:paraId="198697A5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 </w:t>
      </w:r>
      <w:r w:rsidRPr="00266B93">
        <w:t>이하이고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</w:t>
      </w:r>
      <w:r w:rsidRPr="00266B93">
        <w:t>있는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238C83B7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5B7466B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4" w:name="_Toc178175125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4"/>
          </w:p>
        </w:tc>
        <w:tc>
          <w:tcPr>
            <w:tcW w:w="5395" w:type="dxa"/>
            <w:shd w:val="clear" w:color="auto" w:fill="0072C6"/>
            <w:vAlign w:val="center"/>
          </w:tcPr>
          <w:p w14:paraId="1B944E4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5" w:name="_Toc178175126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5"/>
          </w:p>
        </w:tc>
      </w:tr>
      <w:tr w:rsidR="005E0482" w:rsidRPr="00266B93" w14:paraId="124D2A45" w14:textId="77777777" w:rsidTr="00215B1F">
        <w:tc>
          <w:tcPr>
            <w:tcW w:w="5395" w:type="dxa"/>
            <w:vAlign w:val="center"/>
          </w:tcPr>
          <w:p w14:paraId="60A5CF9B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6" w:name="_Toc178175127"/>
            <w:r w:rsidRPr="00A05F2E">
              <w:rPr>
                <w:rFonts w:eastAsia="Gulim" w:cstheme="minorHAnsi"/>
              </w:rPr>
              <w:t>&lt; 95%</w:t>
            </w:r>
            <w:bookmarkEnd w:id="246"/>
          </w:p>
        </w:tc>
        <w:tc>
          <w:tcPr>
            <w:tcW w:w="5395" w:type="dxa"/>
            <w:vAlign w:val="center"/>
          </w:tcPr>
          <w:p w14:paraId="541A5C2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7" w:name="_Toc178175128"/>
            <w:r w:rsidRPr="00A05F2E">
              <w:rPr>
                <w:rFonts w:eastAsia="Gulim" w:cstheme="minorHAnsi"/>
              </w:rPr>
              <w:t>10%</w:t>
            </w:r>
            <w:bookmarkEnd w:id="247"/>
          </w:p>
        </w:tc>
      </w:tr>
      <w:tr w:rsidR="005E0482" w:rsidRPr="00266B93" w14:paraId="24143E0B" w14:textId="77777777" w:rsidTr="00215B1F">
        <w:tc>
          <w:tcPr>
            <w:tcW w:w="5395" w:type="dxa"/>
            <w:vAlign w:val="center"/>
          </w:tcPr>
          <w:p w14:paraId="355B491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8" w:name="_Toc178175129"/>
            <w:r w:rsidRPr="00A05F2E">
              <w:rPr>
                <w:rFonts w:eastAsia="Gulim" w:cstheme="minorHAnsi"/>
              </w:rPr>
              <w:t>&lt; 90%</w:t>
            </w:r>
            <w:bookmarkEnd w:id="248"/>
          </w:p>
        </w:tc>
        <w:tc>
          <w:tcPr>
            <w:tcW w:w="5395" w:type="dxa"/>
            <w:vAlign w:val="center"/>
          </w:tcPr>
          <w:p w14:paraId="0A10081F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9" w:name="_Toc178175130"/>
            <w:r w:rsidRPr="00A05F2E">
              <w:rPr>
                <w:rFonts w:eastAsia="Gulim" w:cstheme="minorHAnsi"/>
              </w:rPr>
              <w:t>30%</w:t>
            </w:r>
            <w:bookmarkEnd w:id="249"/>
          </w:p>
        </w:tc>
      </w:tr>
    </w:tbl>
    <w:p w14:paraId="147120DD" w14:textId="77777777" w:rsidR="00342585" w:rsidRPr="00E97DE1" w:rsidRDefault="00342585" w:rsidP="0034258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157122F4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85436744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6"/>
      <w:bookmarkEnd w:id="227"/>
      <w:bookmarkEnd w:id="250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164F49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B4CBE" w14:textId="77777777" w:rsidR="00EB33CC" w:rsidRDefault="00EB33CC" w:rsidP="005E6D0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583EFD23" w14:textId="059E61D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71"/>
    <w:bookmarkStart w:id="252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185436745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51"/>
      <w:bookmarkEnd w:id="252"/>
      <w:bookmarkEnd w:id="253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4" w:name="_Toc457821550"/>
    <w:bookmarkStart w:id="255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A05F2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185436746"/>
      <w:r w:rsidRPr="004860F8">
        <w:rPr>
          <w:rFonts w:eastAsia="Gulim" w:cstheme="majorHAnsi"/>
        </w:rPr>
        <w:lastRenderedPageBreak/>
        <w:t xml:space="preserve">Azure </w:t>
      </w:r>
      <w:bookmarkStart w:id="257" w:name="_Hlk119927884"/>
      <w:r w:rsidRPr="004860F8">
        <w:rPr>
          <w:rFonts w:eastAsia="Gulim" w:cstheme="majorHAnsi"/>
        </w:rPr>
        <w:t>ExpressRoute</w:t>
      </w:r>
      <w:bookmarkEnd w:id="254"/>
      <w:bookmarkEnd w:id="255"/>
      <w:bookmarkEnd w:id="256"/>
      <w:bookmarkEnd w:id="257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936F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연결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연결하는</w:t>
      </w:r>
      <w:r w:rsidRPr="00B900A7">
        <w:rPr>
          <w:rFonts w:eastAsia="Gulim" w:cstheme="minorHAnsi" w:hint="eastAsia"/>
          <w:sz w:val="18"/>
        </w:rPr>
        <w:t xml:space="preserve"> Azure </w:t>
      </w:r>
      <w:r w:rsidRPr="00B900A7">
        <w:rPr>
          <w:rFonts w:eastAsia="Gulim" w:cstheme="minorHAnsi" w:hint="eastAsia"/>
          <w:sz w:val="18"/>
        </w:rPr>
        <w:t>개체입니다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SLA</w:t>
      </w:r>
      <w:r w:rsidRPr="00B900A7">
        <w:rPr>
          <w:rFonts w:eastAsia="Gulim" w:cstheme="minorHAnsi" w:hint="eastAsia"/>
          <w:sz w:val="18"/>
        </w:rPr>
        <w:t>에서는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여러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92C62F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이란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공급자를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사업장과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사이의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제공되거나</w:t>
      </w:r>
      <w:r w:rsidRPr="00B900A7">
        <w:rPr>
          <w:rFonts w:eastAsia="Gulim" w:cstheme="minorHAnsi" w:hint="eastAsia"/>
          <w:sz w:val="18"/>
        </w:rPr>
        <w:t xml:space="preserve"> ExpressRoute Direct </w:t>
      </w:r>
      <w:r w:rsidRPr="00B900A7">
        <w:rPr>
          <w:rFonts w:eastAsia="Gulim" w:cstheme="minorHAnsi" w:hint="eastAsia"/>
          <w:sz w:val="18"/>
        </w:rPr>
        <w:t>포트를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경유하여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직접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이러한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인터넷을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논리적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의미합니다</w:t>
      </w:r>
      <w:r w:rsidRPr="00B900A7">
        <w:rPr>
          <w:rFonts w:eastAsia="Gulim" w:cstheme="minorHAnsi" w:hint="eastAsia"/>
          <w:sz w:val="18"/>
        </w:rPr>
        <w:t>.</w:t>
      </w:r>
    </w:p>
    <w:p w14:paraId="46DEAF7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Express Route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설정하려는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것으로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간주됩니다</w:t>
      </w:r>
      <w:r w:rsidRPr="00B900A7">
        <w:rPr>
          <w:rFonts w:eastAsia="Gulim" w:cstheme="minorHAnsi" w:hint="eastAsia"/>
          <w:sz w:val="18"/>
        </w:rPr>
        <w:t xml:space="preserve">. 2+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이동하는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트래픽은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.</w:t>
      </w:r>
    </w:p>
    <w:p w14:paraId="67FF7353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용이하게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DF82F5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피어링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위치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란</w:t>
      </w:r>
      <w:r w:rsidRPr="00B900A7">
        <w:rPr>
          <w:rFonts w:eastAsia="Gulim" w:cstheme="minorHAnsi" w:hint="eastAsia"/>
          <w:sz w:val="18"/>
        </w:rPr>
        <w:t xml:space="preserve"> '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레이블을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이름으로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도착함을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나타냅니다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예</w:t>
      </w:r>
      <w:r w:rsidRPr="00B900A7">
        <w:rPr>
          <w:rFonts w:eastAsia="Gulim" w:cstheme="minorHAnsi" w:hint="eastAsia"/>
          <w:sz w:val="18"/>
        </w:rPr>
        <w:t xml:space="preserve">: </w:t>
      </w:r>
      <w:r w:rsidRPr="00B900A7">
        <w:rPr>
          <w:rFonts w:eastAsia="Gulim" w:cstheme="minorHAnsi" w:hint="eastAsia"/>
          <w:sz w:val="18"/>
        </w:rPr>
        <w:t>워싱턴</w:t>
      </w:r>
      <w:r w:rsidRPr="00B900A7">
        <w:rPr>
          <w:rFonts w:eastAsia="Gulim" w:cstheme="minorHAnsi" w:hint="eastAsia"/>
          <w:sz w:val="18"/>
        </w:rPr>
        <w:t xml:space="preserve"> DC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시드니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링크가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53CDD91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Microsoft Azure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4B0CF0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내에서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경계를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형성하는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정의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주소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서브넷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모음을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사설망을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A60E2AE" w14:textId="77777777" w:rsidR="00500242" w:rsidRPr="00B900A7" w:rsidDel="00AA2D86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1E51883" w14:textId="77777777" w:rsidR="00500242" w:rsidRPr="00B900A7" w:rsidDel="00B90AF1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ExpressRoute SLA</w:t>
      </w:r>
      <w:r w:rsidRPr="00B900A7">
        <w:rPr>
          <w:rFonts w:eastAsia="Gulim" w:cstheme="minorHAnsi" w:hint="eastAsia"/>
          <w:sz w:val="18"/>
        </w:rPr>
        <w:t>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범주가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CEA1143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sz w:val="18"/>
          <w:szCs w:val="18"/>
        </w:rPr>
        <w:t>'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–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전용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회선으로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이상의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서로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다른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피어링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도착하는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</w:t>
      </w:r>
      <w:r w:rsidRPr="00B900A7">
        <w:rPr>
          <w:rFonts w:eastAsia="Gulim" w:cstheme="minorHAnsi" w:hint="eastAsia"/>
          <w:sz w:val="18"/>
          <w:szCs w:val="18"/>
        </w:rPr>
        <w:t xml:space="preserve">.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예는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워싱턴</w:t>
      </w:r>
      <w:r w:rsidRPr="00B900A7">
        <w:rPr>
          <w:rFonts w:eastAsia="Gulim" w:cstheme="minorHAnsi" w:hint="eastAsia"/>
          <w:sz w:val="18"/>
          <w:szCs w:val="18"/>
        </w:rPr>
        <w:t xml:space="preserve"> DC2</w:t>
      </w:r>
      <w:r w:rsidRPr="00B900A7">
        <w:rPr>
          <w:rFonts w:eastAsia="Gulim" w:cstheme="minorHAnsi" w:hint="eastAsia"/>
          <w:sz w:val="18"/>
          <w:szCs w:val="18"/>
        </w:rPr>
        <w:t>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또는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2 </w:t>
      </w:r>
      <w:r w:rsidRPr="00B900A7">
        <w:rPr>
          <w:rFonts w:eastAsia="Gulim" w:cstheme="minorHAnsi" w:hint="eastAsia"/>
          <w:sz w:val="18"/>
          <w:szCs w:val="18"/>
        </w:rPr>
        <w:t>등입니다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번째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추가도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해당합니다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및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연결은</w:t>
      </w:r>
      <w:r w:rsidRPr="00B900A7">
        <w:rPr>
          <w:rFonts w:eastAsia="Gulim" w:cstheme="minorHAnsi" w:hint="eastAsia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아니라</w:t>
      </w:r>
      <w:r w:rsidRPr="00B900A7">
        <w:rPr>
          <w:rFonts w:eastAsia="Gulim" w:cstheme="minorHAnsi" w:hint="eastAsia"/>
          <w:sz w:val="18"/>
          <w:szCs w:val="18"/>
        </w:rPr>
        <w:t xml:space="preserve"> '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구성으로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간주됩니다</w:t>
      </w:r>
      <w:r w:rsidRPr="00B900A7">
        <w:rPr>
          <w:rFonts w:eastAsia="Gulim" w:cstheme="minorHAnsi" w:hint="eastAsia"/>
          <w:sz w:val="18"/>
          <w:szCs w:val="18"/>
        </w:rPr>
        <w:t>.</w:t>
      </w:r>
    </w:p>
    <w:p w14:paraId="4AA50F9B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39549D1A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하나의</w:t>
      </w:r>
      <w:r w:rsidRPr="00B900A7">
        <w:rPr>
          <w:rFonts w:eastAsia="Gulim" w:cstheme="minorHAnsi" w:hint="eastAsia"/>
          <w:sz w:val="18"/>
        </w:rPr>
        <w:t xml:space="preserve"> (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)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7E1BC8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contextualSpacing/>
        <w:rPr>
          <w:rFonts w:eastAsia="Gulim" w:cstheme="minorHAnsi"/>
          <w:sz w:val="18"/>
        </w:rPr>
      </w:pPr>
    </w:p>
    <w:p w14:paraId="0AEAE9AD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따라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>/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동시에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완전한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손실을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초래하는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아키텍처에서만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>.</w:t>
      </w:r>
    </w:p>
    <w:p w14:paraId="71135AE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E932D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ER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게이트웨이에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연결되는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개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이상의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전용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회선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F536A84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3F4862B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FF685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09D889E2" w14:textId="77777777" w:rsidTr="003344AC">
        <w:tc>
          <w:tcPr>
            <w:tcW w:w="5400" w:type="dxa"/>
          </w:tcPr>
          <w:p w14:paraId="5E29FC4E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99.95%</w:t>
            </w:r>
          </w:p>
        </w:tc>
        <w:tc>
          <w:tcPr>
            <w:tcW w:w="5400" w:type="dxa"/>
          </w:tcPr>
          <w:p w14:paraId="0BC1189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511E703E" w14:textId="77777777" w:rsidTr="003344AC">
        <w:tc>
          <w:tcPr>
            <w:tcW w:w="5400" w:type="dxa"/>
          </w:tcPr>
          <w:p w14:paraId="532E6BB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36E6D8F8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17C4E5AC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77ABC79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26B96FDD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14147F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716841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35D0290E" w14:textId="77777777" w:rsidTr="003344AC">
        <w:tc>
          <w:tcPr>
            <w:tcW w:w="5400" w:type="dxa"/>
          </w:tcPr>
          <w:p w14:paraId="33053A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6AA778B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744C8236" w14:textId="77777777" w:rsidTr="003344AC">
        <w:tc>
          <w:tcPr>
            <w:tcW w:w="5400" w:type="dxa"/>
          </w:tcPr>
          <w:p w14:paraId="0DC3C69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99%</w:t>
            </w:r>
          </w:p>
        </w:tc>
        <w:tc>
          <w:tcPr>
            <w:tcW w:w="5400" w:type="dxa"/>
          </w:tcPr>
          <w:p w14:paraId="2AA76EA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362C3C6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5A159C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E4A4DD1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0A0F67E7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11B49B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236441C8" w14:textId="77777777" w:rsidTr="003344AC">
        <w:tc>
          <w:tcPr>
            <w:tcW w:w="5400" w:type="dxa"/>
          </w:tcPr>
          <w:p w14:paraId="2398048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99.0%</w:t>
            </w:r>
          </w:p>
        </w:tc>
        <w:tc>
          <w:tcPr>
            <w:tcW w:w="5400" w:type="dxa"/>
          </w:tcPr>
          <w:p w14:paraId="19F33C7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31A98CB0" w14:textId="77777777" w:rsidTr="003344AC">
        <w:tc>
          <w:tcPr>
            <w:tcW w:w="5400" w:type="dxa"/>
          </w:tcPr>
          <w:p w14:paraId="583C5C3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95%</w:t>
            </w:r>
          </w:p>
        </w:tc>
        <w:tc>
          <w:tcPr>
            <w:tcW w:w="5400" w:type="dxa"/>
          </w:tcPr>
          <w:p w14:paraId="1EAB6E0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58" w:name="_Toc185436747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58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lastRenderedPageBreak/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59" w:name="_Toc185436748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5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5C77D669" w14:textId="2AED423D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6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6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0F54F2D0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b/>
                <w:bCs/>
                <w:color w:val="00188F"/>
                <w:sz w:val="18"/>
                <w:szCs w:val="18"/>
                <w:bdr w:val="none" w:sz="0" w:space="0" w:color="auto" w:frame="1"/>
              </w:rPr>
              <w:t> 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85436749"/>
      <w:r w:rsidRPr="004860F8">
        <w:rPr>
          <w:rFonts w:eastAsia="Gulim" w:cstheme="majorHAnsi"/>
        </w:rPr>
        <w:t>Azure Firewall</w:t>
      </w:r>
      <w:bookmarkEnd w:id="228"/>
      <w:bookmarkEnd w:id="229"/>
      <w:bookmarkEnd w:id="26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A92CFA3" w14:textId="5383E330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3640A6" w14:textId="77777777" w:rsidR="00EB33CC" w:rsidRPr="00EB33CC" w:rsidRDefault="00EB33CC" w:rsidP="005E6D03">
      <w:pPr>
        <w:pStyle w:val="ProductList-Body"/>
        <w:rPr>
          <w:rFonts w:eastAsia="Gulim" w:cstheme="minorHAnsi"/>
          <w:lang w:val="en-US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0FCFA7" w14:textId="77777777" w:rsidR="00EB33CC" w:rsidRDefault="00EB33CC" w:rsidP="005E6D0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E10A13B" w14:textId="3A5BE93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85436750"/>
      <w:r w:rsidRPr="004860F8">
        <w:rPr>
          <w:rFonts w:eastAsia="Gulim" w:cstheme="majorHAnsi"/>
        </w:rPr>
        <w:t>Azure Fluid Relay</w:t>
      </w:r>
      <w:bookmarkEnd w:id="26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85436751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6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85436752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6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8049C79" w14:textId="77777777" w:rsidR="00FC4B40" w:rsidRPr="00E375E9" w:rsidRDefault="00FC4B40" w:rsidP="00FC4B40">
      <w:pPr>
        <w:pStyle w:val="ProductList-Body"/>
        <w:keepNext/>
        <w:spacing w:before="120"/>
        <w:rPr>
          <w:rFonts w:ascii="Calibri" w:eastAsia="Gulim" w:hAnsi="Calibri" w:cs="Calibri"/>
          <w:b/>
          <w:bCs/>
          <w:color w:val="00188F"/>
        </w:rPr>
      </w:pPr>
      <w:r w:rsidRPr="00E375E9">
        <w:rPr>
          <w:rFonts w:ascii="Calibri" w:eastAsia="Gulim" w:hAnsi="Calibri" w:cs="Calibri"/>
          <w:b/>
          <w:bCs/>
          <w:color w:val="00188F"/>
        </w:rPr>
        <w:t xml:space="preserve">Flex Consumption Plan, Premium Plan </w:t>
      </w:r>
      <w:r w:rsidRPr="00E375E9">
        <w:rPr>
          <w:rFonts w:ascii="Calibri" w:eastAsia="Gulim" w:hAnsi="Calibri" w:cs="Calibri"/>
          <w:b/>
          <w:bCs/>
          <w:color w:val="00188F"/>
        </w:rPr>
        <w:t>또는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Dedicated App Service Plan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Function App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및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수준</w:t>
      </w:r>
    </w:p>
    <w:p w14:paraId="63F3C551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잠재적인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아닌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따라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>.</w:t>
      </w:r>
    </w:p>
    <w:p w14:paraId="19E59BE8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  <w:b/>
          <w:bCs/>
          <w:color w:val="00188F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Microsoft Azure </w:t>
      </w:r>
      <w:r w:rsidRPr="00E375E9">
        <w:rPr>
          <w:rFonts w:ascii="Calibri" w:eastAsia="Gulim" w:hAnsi="Calibri" w:cs="Calibri"/>
        </w:rPr>
        <w:t>구독에서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고객이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)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189AC0D7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내의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호스팅된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플랜</w:t>
      </w:r>
      <w:r w:rsidRPr="00E375E9">
        <w:rPr>
          <w:rFonts w:ascii="Calibri" w:eastAsia="Gulim" w:hAnsi="Calibri" w:cs="Calibri"/>
        </w:rPr>
        <w:t xml:space="preserve">(Flex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Plan)</w:t>
      </w:r>
      <w:r w:rsidRPr="00E375E9">
        <w:rPr>
          <w:rFonts w:ascii="Calibri" w:eastAsia="Gulim" w:hAnsi="Calibri" w:cs="Calibri"/>
        </w:rPr>
        <w:t>과</w:t>
      </w:r>
      <w:r w:rsidRPr="00E375E9">
        <w:rPr>
          <w:rFonts w:ascii="Calibri" w:eastAsia="Gulim" w:hAnsi="Calibri" w:cs="Calibri"/>
        </w:rPr>
        <w:t xml:space="preserve"> Microsoft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인터넷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게이트웨이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사이에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연결이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경우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앱을</w:t>
      </w:r>
      <w:r w:rsidRPr="00E375E9">
        <w:rPr>
          <w:rFonts w:ascii="Calibri" w:eastAsia="Gulim" w:hAnsi="Calibri" w:cs="Calibri"/>
        </w:rPr>
        <w:t xml:space="preserve"> 1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것으로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간주합니다</w:t>
      </w:r>
      <w:r w:rsidRPr="00E375E9">
        <w:rPr>
          <w:rFonts w:ascii="Calibri" w:eastAsia="Gulim" w:hAnsi="Calibri" w:cs="Calibri"/>
        </w:rPr>
        <w:t>.</w:t>
      </w:r>
    </w:p>
    <w:p w14:paraId="03E4BC5E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대한</w:t>
      </w:r>
      <w:r w:rsidRPr="00E375E9">
        <w:rPr>
          <w:rFonts w:ascii="Calibri" w:eastAsia="Gulim" w:hAnsi="Calibri" w:cs="Calibri"/>
        </w:rPr>
        <w:t xml:space="preserve"> 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비율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제외한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나눈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100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표시합니다</w:t>
      </w:r>
      <w:r w:rsidRPr="00E375E9">
        <w:rPr>
          <w:rFonts w:ascii="Calibri" w:eastAsia="Gulim" w:hAnsi="Calibri" w:cs="Calibr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76116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7A8A8F" w14:textId="77777777" w:rsidR="00FC4B40" w:rsidRDefault="00FC4B40">
      <w:pPr>
        <w:rPr>
          <w:rFonts w:asciiTheme="majorHAnsi" w:eastAsia="Gulim" w:hAnsiTheme="majorHAnsi" w:cstheme="majorHAnsi"/>
          <w:b/>
          <w:color w:val="0072C6"/>
          <w:sz w:val="28"/>
        </w:rPr>
      </w:pPr>
      <w:bookmarkStart w:id="266" w:name="_Toc457821551"/>
      <w:bookmarkStart w:id="267" w:name="_Toc52348957"/>
      <w:r>
        <w:rPr>
          <w:rFonts w:eastAsia="Gulim" w:cstheme="majorHAnsi"/>
        </w:rPr>
        <w:br w:type="page"/>
      </w:r>
    </w:p>
    <w:p w14:paraId="2F43EB93" w14:textId="77777777" w:rsidR="001C2748" w:rsidRPr="001C2748" w:rsidRDefault="001C2748" w:rsidP="001C274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8" w:name="_Toc185436753"/>
      <w:r w:rsidRPr="001C2748">
        <w:rPr>
          <w:rFonts w:eastAsia="Gulim" w:cstheme="majorHAnsi"/>
        </w:rPr>
        <w:lastRenderedPageBreak/>
        <w:t>전역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보안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액세스</w:t>
      </w:r>
      <w:bookmarkEnd w:id="268"/>
    </w:p>
    <w:p w14:paraId="5BB139CC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Microsoft Entra Private Access</w:t>
      </w:r>
      <w:r w:rsidRPr="00A11DA7">
        <w:rPr>
          <w:rFonts w:ascii="Calibri" w:eastAsia="Gulim" w:hAnsi="Calibri" w:cs="Calibri"/>
          <w:b/>
          <w:color w:val="00188F"/>
        </w:rPr>
        <w:t>와</w:t>
      </w:r>
      <w:r w:rsidRPr="00A11DA7">
        <w:rPr>
          <w:rFonts w:ascii="Calibri" w:eastAsia="Gulim" w:hAnsi="Calibri" w:cs="Calibri"/>
          <w:b/>
          <w:color w:val="00188F"/>
        </w:rPr>
        <w:t xml:space="preserve"> Microsoft Entra Internet Access</w:t>
      </w:r>
    </w:p>
    <w:p w14:paraId="39032751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추가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용어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정의</w:t>
      </w:r>
    </w:p>
    <w:p w14:paraId="490830F5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중지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: </w:t>
      </w:r>
      <w:r w:rsidRPr="00A11DA7">
        <w:rPr>
          <w:rFonts w:ascii="Calibri" w:eastAsia="Gulim" w:hAnsi="Calibri" w:cs="Calibri"/>
        </w:rPr>
        <w:t>전역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액세스가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수용하거나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인터페이스</w:t>
      </w:r>
      <w:r w:rsidRPr="00A11DA7">
        <w:rPr>
          <w:rFonts w:ascii="Calibri" w:eastAsia="Gulim" w:hAnsi="Calibri" w:cs="Calibri"/>
        </w:rPr>
        <w:t xml:space="preserve">(UI), API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로그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비가동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포함하지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않습니다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지정된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 xml:space="preserve">)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연결하려는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모든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시도가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실패하거나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중이더라도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것으로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간주합니다</w:t>
      </w:r>
      <w:r w:rsidRPr="00A11DA7">
        <w:rPr>
          <w:rFonts w:ascii="Calibri" w:eastAsia="Gulim" w:hAnsi="Calibri" w:cs="Calibri"/>
        </w:rPr>
        <w:t>.</w:t>
      </w:r>
    </w:p>
    <w:p w14:paraId="5A4AFB5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트랜잭션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HTTPS </w:t>
      </w:r>
      <w:r w:rsidRPr="00A11DA7">
        <w:rPr>
          <w:rFonts w:ascii="Calibri" w:eastAsia="Gulim" w:hAnsi="Calibri" w:cs="Calibri"/>
        </w:rPr>
        <w:t>요청</w:t>
      </w:r>
    </w:p>
    <w:p w14:paraId="099A5996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세션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-HTTPS </w:t>
      </w:r>
      <w:r w:rsidRPr="00A11DA7">
        <w:rPr>
          <w:rFonts w:ascii="Calibri" w:eastAsia="Gulim" w:hAnsi="Calibri" w:cs="Calibri"/>
        </w:rPr>
        <w:t>요청</w:t>
      </w:r>
    </w:p>
    <w:p w14:paraId="016B7C7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비율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비율은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다음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수식을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사용하여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계산합니다</w:t>
      </w:r>
      <w:r w:rsidRPr="00A11DA7">
        <w:rPr>
          <w:rFonts w:ascii="Calibri" w:eastAsia="Gulim" w:hAnsi="Calibri" w:cs="Calibri"/>
        </w:rPr>
        <w:t>.</w:t>
      </w:r>
    </w:p>
    <w:p w14:paraId="13922105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68097D1B" w14:textId="77777777" w:rsidR="001C2748" w:rsidRPr="00A11DA7" w:rsidRDefault="00000000" w:rsidP="001C2748">
      <w:pPr>
        <w:pStyle w:val="ProductList-Body"/>
        <w:rPr>
          <w:rFonts w:ascii="Calibri" w:eastAsia="Gulim" w:hAnsi="Calibri" w:cs="Calibri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x 100</m:t>
          </m:r>
        </m:oMath>
      </m:oMathPara>
    </w:p>
    <w:p w14:paraId="4F11544E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66DC0E3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측정됩니다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즉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발생하는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길이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영향을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곱한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합계입니다</w:t>
      </w:r>
      <w:r w:rsidRPr="00A11DA7">
        <w:rPr>
          <w:rFonts w:ascii="Calibri" w:eastAsia="Gulim" w:hAnsi="Calibri" w:cs="Calibri"/>
        </w:rPr>
        <w:t>.</w:t>
      </w:r>
    </w:p>
    <w:p w14:paraId="231B85E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71EC5118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수준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예외</w:t>
      </w:r>
      <w:r w:rsidRPr="00A11DA7">
        <w:rPr>
          <w:rFonts w:ascii="Calibri" w:eastAsia="Gulim" w:hAnsi="Calibri" w:cs="Calibri"/>
          <w:b/>
          <w:color w:val="00188F"/>
        </w:rPr>
        <w:t>:</w:t>
      </w:r>
    </w:p>
    <w:p w14:paraId="11EFFAAF" w14:textId="77777777" w:rsidR="001C2748" w:rsidRPr="00A11DA7" w:rsidRDefault="001C2748" w:rsidP="001C2748">
      <w:pPr>
        <w:pStyle w:val="ProductList-Body"/>
        <w:numPr>
          <w:ilvl w:val="0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다음으로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성능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문제</w:t>
      </w:r>
    </w:p>
    <w:p w14:paraId="3E70D3E1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 xml:space="preserve">Border Gateway Protocol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Anycast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라우팅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수렴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</w:p>
    <w:p w14:paraId="097D4372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고가용성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도중의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전환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예정된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관리를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측정합니다</w:t>
      </w:r>
      <w:r w:rsidRPr="00A11DA7">
        <w:rPr>
          <w:rFonts w:ascii="Calibri" w:eastAsia="Gulim" w:hAnsi="Calibri" w:cs="Calibri"/>
        </w:rPr>
        <w:t>.</w:t>
      </w:r>
    </w:p>
    <w:p w14:paraId="259124B0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4C393739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크레딧</w:t>
      </w:r>
      <w:r w:rsidRPr="005A1A2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C2748" w:rsidRPr="00A11DA7" w14:paraId="2659EB75" w14:textId="77777777" w:rsidTr="00B74EBF">
        <w:trPr>
          <w:tblHeader/>
        </w:trPr>
        <w:tc>
          <w:tcPr>
            <w:tcW w:w="5400" w:type="dxa"/>
            <w:shd w:val="clear" w:color="auto" w:fill="0072C6"/>
          </w:tcPr>
          <w:p w14:paraId="4A0863E4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ED080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1C2748" w:rsidRPr="00A11DA7" w14:paraId="719A622F" w14:textId="77777777" w:rsidTr="00B74EBF">
        <w:tc>
          <w:tcPr>
            <w:tcW w:w="5400" w:type="dxa"/>
          </w:tcPr>
          <w:p w14:paraId="62AAA51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478C6F65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1C2748" w:rsidRPr="00A11DA7" w14:paraId="3EA7EB9E" w14:textId="77777777" w:rsidTr="00B74EBF">
        <w:trPr>
          <w:trHeight w:val="80"/>
        </w:trPr>
        <w:tc>
          <w:tcPr>
            <w:tcW w:w="5400" w:type="dxa"/>
          </w:tcPr>
          <w:p w14:paraId="4AB5A5E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5A96582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1C2748" w:rsidRPr="00A11DA7" w14:paraId="13FB0A5C" w14:textId="77777777" w:rsidTr="00B74EBF">
        <w:trPr>
          <w:trHeight w:val="80"/>
        </w:trPr>
        <w:tc>
          <w:tcPr>
            <w:tcW w:w="5400" w:type="dxa"/>
          </w:tcPr>
          <w:p w14:paraId="4B06D98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60D2D9D1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288B062F" w14:textId="77777777" w:rsidR="001C2748" w:rsidRPr="00E97DE1" w:rsidRDefault="001C2748" w:rsidP="001C274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46F3E779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9" w:name="_Toc185436754"/>
      <w:r w:rsidRPr="00750253">
        <w:rPr>
          <w:rFonts w:eastAsia="Gulim" w:cstheme="majorHAnsi"/>
        </w:rPr>
        <w:t>HDInsight</w:t>
      </w:r>
      <w:bookmarkEnd w:id="266"/>
      <w:bookmarkEnd w:id="267"/>
      <w:bookmarkEnd w:id="269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76116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8C3FEA" w14:textId="77777777" w:rsidR="00E42363" w:rsidRDefault="00E42363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FBEE3E3" w14:textId="46B623E7" w:rsidR="005E6D03" w:rsidRPr="00750253" w:rsidRDefault="005E6D03" w:rsidP="00B23947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70" w:name="_Toc185436755"/>
      <w:r w:rsidRPr="00750253">
        <w:rPr>
          <w:rFonts w:eastAsia="Gulim" w:cstheme="majorHAnsi"/>
        </w:rPr>
        <w:lastRenderedPageBreak/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70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29698E9B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1" w:name="_Toc185436756"/>
      <w:r w:rsidRPr="00750253">
        <w:rPr>
          <w:rFonts w:eastAsia="Gulim" w:cstheme="majorHAnsi"/>
        </w:rPr>
        <w:t>Health Bot</w:t>
      </w:r>
      <w:bookmarkEnd w:id="271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2" w:name="_Toc457821532"/>
    <w:bookmarkStart w:id="273" w:name="_Toc52349006"/>
    <w:bookmarkStart w:id="274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F1621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5" w:name="_Toc185436757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72"/>
      <w:bookmarkEnd w:id="273"/>
      <w:bookmarkEnd w:id="275"/>
    </w:p>
    <w:bookmarkEnd w:id="274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76" w:name="_Toc526859685"/>
    <w:bookmarkStart w:id="277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8" w:name="_Toc185436758"/>
      <w:r w:rsidRPr="00750253">
        <w:rPr>
          <w:rFonts w:eastAsia="Gulim" w:cstheme="majorHAnsi"/>
        </w:rPr>
        <w:t>Azure IoT Central</w:t>
      </w:r>
      <w:bookmarkEnd w:id="276"/>
      <w:bookmarkEnd w:id="277"/>
      <w:bookmarkEnd w:id="278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9" w:name="_Toc457821553"/>
    <w:bookmarkStart w:id="280" w:name="_Toc52348960"/>
    <w:bookmarkStart w:id="281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036B8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2" w:name="_Toc185436759"/>
      <w:r w:rsidRPr="00750253">
        <w:rPr>
          <w:rFonts w:eastAsia="Gulim" w:cstheme="majorHAnsi"/>
        </w:rPr>
        <w:t>Azure IoT Hub</w:t>
      </w:r>
      <w:bookmarkEnd w:id="279"/>
      <w:bookmarkEnd w:id="280"/>
      <w:bookmarkEnd w:id="282"/>
    </w:p>
    <w:bookmarkEnd w:id="281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3" w:name="_Toc457821554"/>
    <w:bookmarkStart w:id="284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185436760"/>
      <w:r w:rsidRPr="00750253">
        <w:rPr>
          <w:rFonts w:eastAsia="Gulim" w:cstheme="majorHAnsi"/>
        </w:rPr>
        <w:t>Key Vault</w:t>
      </w:r>
      <w:bookmarkEnd w:id="283"/>
      <w:bookmarkEnd w:id="284"/>
      <w:bookmarkEnd w:id="285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proofErr w:type="gramStart"/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proofErr w:type="gramStart"/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185436761"/>
      <w:r w:rsidRPr="00750253">
        <w:rPr>
          <w:rFonts w:eastAsia="Gulim" w:cstheme="majorHAnsi"/>
        </w:rPr>
        <w:t>Azure Key Vault Managed HSM</w:t>
      </w:r>
      <w:bookmarkEnd w:id="286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7" w:name="_Toc185436762"/>
      <w:r w:rsidRPr="00750253">
        <w:rPr>
          <w:rFonts w:eastAsia="Gulim" w:cstheme="majorHAnsi"/>
        </w:rPr>
        <w:t>Azure Kubernetes Service(AKS)</w:t>
      </w:r>
      <w:bookmarkEnd w:id="287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E7330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88" w:name="_Toc5018197"/>
    <w:bookmarkStart w:id="289" w:name="_Toc52348933"/>
    <w:bookmarkStart w:id="290" w:name="_Toc510793664"/>
    <w:bookmarkStart w:id="291" w:name="_Toc484160665"/>
    <w:bookmarkEnd w:id="26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2" w:name="_Toc185436763"/>
      <w:r w:rsidRPr="00750253">
        <w:rPr>
          <w:rFonts w:eastAsia="Gulim" w:cstheme="majorHAnsi"/>
        </w:rPr>
        <w:lastRenderedPageBreak/>
        <w:t>Azure Lab Services</w:t>
      </w:r>
      <w:bookmarkEnd w:id="288"/>
      <w:bookmarkEnd w:id="289"/>
      <w:bookmarkEnd w:id="292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3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185436764"/>
      <w:r w:rsidRPr="00750253">
        <w:rPr>
          <w:rFonts w:eastAsia="Gulim" w:cstheme="majorHAnsi"/>
        </w:rPr>
        <w:t>Azure Load Balancer</w:t>
      </w:r>
      <w:bookmarkEnd w:id="290"/>
      <w:bookmarkEnd w:id="293"/>
      <w:bookmarkEnd w:id="294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5" w:name="_Toc457806469"/>
    <w:bookmarkStart w:id="296" w:name="_Toc457821556"/>
    <w:bookmarkStart w:id="297" w:name="_Toc52348963"/>
    <w:bookmarkStart w:id="298" w:name="_Toc513395515"/>
    <w:bookmarkStart w:id="299" w:name="_Toc52348935"/>
    <w:bookmarkStart w:id="300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253629" w14:textId="77777777" w:rsidR="00E42363" w:rsidRDefault="00E42363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B45DE01" w14:textId="237CDC89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01" w:name="_Toc185436765"/>
      <w:r w:rsidRPr="00750253">
        <w:rPr>
          <w:rFonts w:eastAsia="Gulim" w:cstheme="majorHAnsi"/>
        </w:rPr>
        <w:lastRenderedPageBreak/>
        <w:t>Azure Load Testing</w:t>
      </w:r>
      <w:bookmarkEnd w:id="301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2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3" w:name="_Toc185436766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302"/>
      <w:bookmarkEnd w:id="303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85436767"/>
      <w:r w:rsidRPr="00750253">
        <w:rPr>
          <w:rFonts w:eastAsia="Gulim" w:cstheme="majorHAnsi"/>
        </w:rPr>
        <w:t>Logic App</w:t>
      </w:r>
      <w:bookmarkEnd w:id="295"/>
      <w:bookmarkEnd w:id="296"/>
      <w:bookmarkEnd w:id="297"/>
      <w:bookmarkEnd w:id="304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92416BE" w14:textId="77777777" w:rsidR="00E42363" w:rsidRDefault="00E42363" w:rsidP="005E6D03">
      <w:pPr>
        <w:pStyle w:val="ProductList-Body"/>
        <w:rPr>
          <w:rFonts w:eastAsia="Gulim" w:cstheme="minorHAnsi"/>
          <w:b/>
          <w:color w:val="00188F"/>
          <w:szCs w:val="18"/>
          <w:lang w:val="en-US"/>
        </w:rPr>
      </w:pPr>
    </w:p>
    <w:p w14:paraId="449B0863" w14:textId="7664191B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185436768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305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6" w:name="_Toc412532194"/>
      <w:bookmarkStart w:id="307" w:name="_Toc457821557"/>
      <w:bookmarkStart w:id="308" w:name="_Toc52348964"/>
      <w:bookmarkStart w:id="309" w:name="_Toc185436769"/>
      <w:bookmarkStart w:id="310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306"/>
      <w:bookmarkEnd w:id="307"/>
      <w:bookmarkEnd w:id="308"/>
      <w:bookmarkEnd w:id="309"/>
    </w:p>
    <w:bookmarkEnd w:id="310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1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312" w:name="_Toc185436770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312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13" w:name="_Toc185436771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311"/>
      <w:bookmarkEnd w:id="313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lastRenderedPageBreak/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4" w:name="_Toc185436772"/>
      <w:r w:rsidRPr="00750253">
        <w:rPr>
          <w:rFonts w:eastAsia="Gulim" w:cstheme="majorHAnsi"/>
        </w:rPr>
        <w:t>Azure Maps</w:t>
      </w:r>
      <w:bookmarkEnd w:id="314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5" w:name="_Toc457821559"/>
      <w:bookmarkStart w:id="316" w:name="_Toc52348966"/>
      <w:bookmarkStart w:id="317" w:name="_Toc185436773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5"/>
      <w:bookmarkEnd w:id="316"/>
      <w:bookmarkEnd w:id="317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67252C61" w:rsidR="005E6D03" w:rsidRPr="00E97DE1" w:rsidRDefault="005E6D03" w:rsidP="00302D70">
      <w:pPr>
        <w:pStyle w:val="ProductList-Body"/>
        <w:keepNext/>
        <w:keepLines/>
        <w:spacing w:before="60"/>
        <w:rPr>
          <w:rFonts w:eastAsia="Gulim" w:cstheme="minorHAnsi"/>
        </w:rPr>
      </w:pPr>
      <w:bookmarkStart w:id="318" w:name="_Toc52348936"/>
      <w:bookmarkEnd w:id="298"/>
      <w:bookmarkEnd w:id="299"/>
      <w:bookmarkEnd w:id="300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85436774"/>
      <w:r w:rsidRPr="00750253">
        <w:rPr>
          <w:rFonts w:eastAsia="Gulim" w:cstheme="majorHAnsi"/>
        </w:rPr>
        <w:lastRenderedPageBreak/>
        <w:t xml:space="preserve">MedTech </w:t>
      </w:r>
      <w:r w:rsidRPr="00750253">
        <w:rPr>
          <w:rFonts w:eastAsia="Gulim" w:cstheme="majorHAnsi"/>
        </w:rPr>
        <w:t>서비스</w:t>
      </w:r>
      <w:bookmarkEnd w:id="319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CB3FD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0" w:name="_Toc185436775"/>
      <w:r w:rsidRPr="00750253">
        <w:rPr>
          <w:rFonts w:eastAsia="Gulim" w:cstheme="majorHAnsi"/>
        </w:rPr>
        <w:t>Microsoft Cost Management</w:t>
      </w:r>
      <w:bookmarkEnd w:id="320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21" w:name="_Toc52348973"/>
    <w:bookmarkStart w:id="322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02D7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3" w:name="_Toc185436776"/>
      <w:r>
        <w:rPr>
          <w:rFonts w:eastAsia="Gulim" w:cstheme="majorHAnsi"/>
          <w:lang w:val="en-US"/>
        </w:rPr>
        <w:t>Microsoft Fabric</w:t>
      </w:r>
      <w:bookmarkEnd w:id="323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lastRenderedPageBreak/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4" w:name="_Toc185436777"/>
      <w:r w:rsidRPr="00750253">
        <w:rPr>
          <w:rFonts w:eastAsia="Gulim" w:cstheme="majorHAnsi"/>
        </w:rPr>
        <w:t>Microsoft Genomics</w:t>
      </w:r>
      <w:bookmarkEnd w:id="321"/>
      <w:bookmarkEnd w:id="324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30435D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25" w:name="_Toc457821566"/>
    <w:bookmarkStart w:id="326" w:name="_Toc52348975"/>
    <w:bookmarkEnd w:id="322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185436778"/>
      <w:r w:rsidRPr="00750253">
        <w:rPr>
          <w:rFonts w:eastAsia="Gulim" w:cstheme="majorHAnsi"/>
        </w:rPr>
        <w:t>Microsoft Sentinel</w:t>
      </w:r>
      <w:bookmarkEnd w:id="327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28" w:name="ServiceSpecificTerms_Azure_MobileServ"/>
    <w:bookmarkEnd w:id="328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85436779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25"/>
      <w:bookmarkEnd w:id="326"/>
      <w:bookmarkEnd w:id="329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0" w:name="_Toc185436780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91"/>
      <w:bookmarkEnd w:id="318"/>
      <w:bookmarkEnd w:id="330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922419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lastRenderedPageBreak/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30435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E8B5EB9" w14:textId="77777777" w:rsidR="00116E89" w:rsidRPr="00116E89" w:rsidRDefault="00116E89" w:rsidP="009B7277">
      <w:pPr>
        <w:spacing w:before="60"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proofErr w:type="gramStart"/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proofErr w:type="gramEnd"/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3F159E83" w14:textId="77777777" w:rsidR="00116E89" w:rsidRPr="00AF7C54" w:rsidRDefault="00000000" w:rsidP="0030435D">
      <w:pPr>
        <w:pStyle w:val="ListParagraph"/>
        <w:spacing w:before="120"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31" w:name="_Toc526859666"/>
    <w:bookmarkStart w:id="332" w:name="_Toc52348940"/>
    <w:bookmarkStart w:id="333" w:name="_Toc457821541"/>
    <w:bookmarkEnd w:id="148"/>
    <w:bookmarkEnd w:id="149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4" w:name="_Toc185436781"/>
      <w:r w:rsidRPr="00750253">
        <w:rPr>
          <w:rFonts w:eastAsia="Gulim" w:cstheme="majorHAnsi"/>
        </w:rPr>
        <w:t>Azure NetApp Files</w:t>
      </w:r>
      <w:bookmarkEnd w:id="334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404C4F" w14:textId="67708A1E" w:rsidR="005E6D03" w:rsidRPr="00E97DE1" w:rsidRDefault="00000000" w:rsidP="0030435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5" w:name="_Toc52348976"/>
    <w:bookmarkStart w:id="336" w:name="NetworkWatcher"/>
    <w:bookmarkStart w:id="337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9B0C52" w14:textId="77777777" w:rsidR="0030435D" w:rsidRDefault="0030435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0E2B786B" w14:textId="699AB83E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8" w:name="_Toc185436782"/>
      <w:r w:rsidRPr="00750253">
        <w:rPr>
          <w:rFonts w:eastAsia="Gulim" w:cstheme="majorHAnsi"/>
        </w:rPr>
        <w:lastRenderedPageBreak/>
        <w:t>Network Watcher</w:t>
      </w:r>
      <w:bookmarkEnd w:id="335"/>
      <w:bookmarkEnd w:id="338"/>
    </w:p>
    <w:bookmarkEnd w:id="336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9B7277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BC5958">
      <w:pPr>
        <w:spacing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39" w:name="_Toc457821572"/>
    <w:bookmarkStart w:id="340" w:name="_Toc52348982"/>
    <w:bookmarkEnd w:id="337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85436783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39"/>
      <w:bookmarkEnd w:id="340"/>
      <w:bookmarkEnd w:id="341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6640A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DCE75AE" w14:textId="77777777" w:rsidR="0030435D" w:rsidRDefault="0030435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5444F343" w14:textId="2A3491EA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185436784"/>
      <w:r w:rsidRPr="00827B72">
        <w:rPr>
          <w:rFonts w:eastAsia="Gulim" w:cstheme="majorHAnsi"/>
        </w:rPr>
        <w:lastRenderedPageBreak/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42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3" w:name="_Toc185436785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43"/>
    </w:p>
    <w:p w14:paraId="204B1BEE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1D215D3B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CE0BF1">
        <w:rPr>
          <w:rFonts w:ascii="Calibri" w:eastAsia="Gulim" w:hAnsi="Calibri" w:cs="Calibri"/>
          <w:b/>
          <w:bCs/>
          <w:color w:val="000000"/>
          <w:sz w:val="18"/>
          <w:szCs w:val="18"/>
          <w:bdr w:val="none" w:sz="0" w:space="0" w:color="auto" w:frame="1"/>
        </w:rPr>
        <w:t>:</w:t>
      </w:r>
    </w:p>
    <w:p w14:paraId="24026CF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b/>
          <w:bCs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구독의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리전에서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유형을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의미합니다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0C19F82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B509B4C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 w:rsidRPr="00E375E9">
        <w:rPr>
          <w:rFonts w:ascii="Calibri" w:eastAsia="Gulim" w:hAnsi="Calibri" w:cs="Calibri"/>
        </w:rPr>
        <w:br/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고객이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3E628AE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lastRenderedPageBreak/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없는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가용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이내의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중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코드를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반환하는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넘으면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없는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것으로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간주합니다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이루어지지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않는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가능한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것으로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간주합니다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5768C2A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표시됩니다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0FEC0A77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2"/>
          <w:szCs w:val="12"/>
        </w:rPr>
      </w:pPr>
    </w:p>
    <w:p w14:paraId="6D5A3D96" w14:textId="77777777" w:rsidR="006947A3" w:rsidRPr="00E375E9" w:rsidRDefault="00000000" w:rsidP="006947A3">
      <w:pPr>
        <w:spacing w:after="120" w:line="240" w:lineRule="auto"/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9F992D6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A90888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6947A3" w:rsidRPr="00E375E9" w14:paraId="3A20D43C" w14:textId="77777777" w:rsidTr="00085EF8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3682F296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58A12BF9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6947A3" w:rsidRPr="00E375E9" w14:paraId="713E47B0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7AE767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0C1995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6947A3" w:rsidRPr="00E375E9" w14:paraId="52E8E72A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510D9D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8448C8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4BF90D2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2C7B45C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5698DC2E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4143B2B8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내에서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D2C06CC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6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예약된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용량을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기능을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사용하도록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구성된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D0DA4A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7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모델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포함할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있는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출력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F72DE75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특정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한도보다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크기로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성공한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44CCFA1B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속도를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열거하는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측정값입니다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나누어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얻은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결과입니다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첫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번째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이후에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6A3C237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목푯값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8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목표입니다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35E7ABE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기준을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충족하는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N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,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결정됩니다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A979ECA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많은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이상이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55B3AE6E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미만이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</w:t>
      </w:r>
    </w:p>
    <w:p w14:paraId="6937A63F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 </w:t>
      </w:r>
    </w:p>
    <w:p w14:paraId="16F1BB7F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2B2AD3C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CE0BF1">
        <w:rPr>
          <w:rFonts w:ascii="Calibri" w:eastAsia="Gulim" w:hAnsi="Calibri" w:cs="Calibri"/>
          <w:b/>
          <w:bCs/>
          <w:color w:val="000000"/>
          <w:sz w:val="18"/>
          <w:szCs w:val="18"/>
          <w:bdr w:val="none" w:sz="0" w:space="0" w:color="auto" w:frame="1"/>
        </w:rPr>
        <w:t>: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2BACB62F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총합을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1BD5E552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</w:rPr>
        <w:t>주어진</w:t>
      </w:r>
      <w:r w:rsidRPr="00E375E9">
        <w:rPr>
          <w:rFonts w:ascii="Calibri" w:eastAsia="Gulim" w:hAnsi="Calibri" w:cs="Calibri"/>
        </w:rPr>
        <w:t xml:space="preserve"> Azure OpenAI </w:t>
      </w:r>
      <w:r w:rsidRPr="00E375E9">
        <w:rPr>
          <w:rFonts w:ascii="Calibri" w:eastAsia="Gulim" w:hAnsi="Calibri" w:cs="Calibri"/>
        </w:rPr>
        <w:t>프로비저닝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처리량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관리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빼서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77CB2FC3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48F435C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나타납니다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BC05A3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7D5246B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Calibri"/>
              <w:sz w:val="18"/>
              <w:szCs w:val="18"/>
            </w:rPr>
            <m:t>평균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과도한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지연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비율</m:t>
          </m:r>
        </m:oMath>
      </m:oMathPara>
    </w:p>
    <w:p w14:paraId="58701760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</w:p>
    <w:p w14:paraId="5F3D9491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947A3" w:rsidRPr="00E375E9" w14:paraId="663801A8" w14:textId="77777777" w:rsidTr="00085EF8">
        <w:trPr>
          <w:tblHeader/>
        </w:trPr>
        <w:tc>
          <w:tcPr>
            <w:tcW w:w="5400" w:type="dxa"/>
            <w:shd w:val="clear" w:color="auto" w:fill="0072C6"/>
          </w:tcPr>
          <w:p w14:paraId="58795E95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달성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평균</w:t>
            </w:r>
          </w:p>
        </w:tc>
        <w:tc>
          <w:tcPr>
            <w:tcW w:w="5400" w:type="dxa"/>
            <w:shd w:val="clear" w:color="auto" w:fill="0072C6"/>
          </w:tcPr>
          <w:p w14:paraId="432E6726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6947A3" w:rsidRPr="00E375E9" w14:paraId="78C702A0" w14:textId="77777777" w:rsidTr="00085EF8">
        <w:tc>
          <w:tcPr>
            <w:tcW w:w="5400" w:type="dxa"/>
          </w:tcPr>
          <w:p w14:paraId="0DA4769B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</w:tcPr>
          <w:p w14:paraId="7966D359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</w:tbl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4" w:name="_Toc185436786"/>
      <w:r>
        <w:rPr>
          <w:rFonts w:eastAsia="Gulim" w:cstheme="majorHAnsi"/>
          <w:lang w:val="en-US"/>
        </w:rPr>
        <w:t>Azure Operator Insights</w:t>
      </w:r>
      <w:bookmarkEnd w:id="344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lastRenderedPageBreak/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143F09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5" w:name="_Toc185436787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45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85436788"/>
      <w:r w:rsidRPr="00827B72">
        <w:rPr>
          <w:rFonts w:eastAsia="Gulim" w:cstheme="majorHAnsi"/>
        </w:rPr>
        <w:lastRenderedPageBreak/>
        <w:t>Azure Orbital Ground Station</w:t>
      </w:r>
      <w:bookmarkEnd w:id="346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185436789"/>
      <w:r w:rsidRPr="00827B72">
        <w:rPr>
          <w:rFonts w:eastAsia="Gulim" w:cstheme="majorHAnsi"/>
        </w:rPr>
        <w:t>Azure Private 5G Core</w:t>
      </w:r>
      <w:bookmarkEnd w:id="347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lastRenderedPageBreak/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8" w:name="_Toc185436790"/>
      <w:r w:rsidRPr="00827B72">
        <w:rPr>
          <w:rFonts w:eastAsia="Gulim" w:cstheme="majorHAnsi"/>
        </w:rPr>
        <w:t>Azure Private Link</w:t>
      </w:r>
      <w:bookmarkEnd w:id="348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49" w:name="_Toc185436791"/>
      <w:r w:rsidRPr="00827B72">
        <w:rPr>
          <w:rFonts w:eastAsia="Gulim" w:cstheme="majorHAnsi"/>
        </w:rPr>
        <w:t>Microsoft Purview</w:t>
      </w:r>
      <w:bookmarkEnd w:id="349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0" w:name="_Toc185436792"/>
      <w:r w:rsidRPr="00827B72">
        <w:rPr>
          <w:rFonts w:eastAsia="Gulim" w:cstheme="majorHAnsi"/>
        </w:rPr>
        <w:t>Azure Red Hat OpenShift</w:t>
      </w:r>
      <w:bookmarkEnd w:id="350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2F4D93" w:rsidRDefault="00000000" w:rsidP="005135A9">
      <w:pPr>
        <w:pStyle w:val="ListParagraph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85436793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51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2" w:name="_Toc185436794"/>
      <w:r w:rsidRPr="00827B72">
        <w:rPr>
          <w:rFonts w:eastAsia="Gulim" w:cstheme="majorHAnsi"/>
        </w:rPr>
        <w:t>Azure Route Server</w:t>
      </w:r>
      <w:bookmarkEnd w:id="352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3" w:name="_Toc510793702"/>
    <w:bookmarkStart w:id="354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26E602" w14:textId="77777777" w:rsidR="0030435D" w:rsidRDefault="0030435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7E2EAF71" w14:textId="2578B790" w:rsidR="005E6D03" w:rsidRPr="00827B72" w:rsidRDefault="005E6D03" w:rsidP="006940C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5" w:name="_Toc185436795"/>
      <w:r w:rsidRPr="00827B72">
        <w:rPr>
          <w:rFonts w:eastAsia="Gulim" w:cstheme="majorHAnsi"/>
        </w:rPr>
        <w:lastRenderedPageBreak/>
        <w:t>SAP HANA on Azure</w:t>
      </w:r>
      <w:bookmarkEnd w:id="353"/>
      <w:bookmarkEnd w:id="354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5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6" w:name="_Toc457821569"/>
    <w:bookmarkStart w:id="357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8" w:name="_Toc185436796"/>
      <w:r w:rsidRPr="00827B72">
        <w:rPr>
          <w:rFonts w:eastAsia="Gulim" w:cstheme="majorHAnsi"/>
        </w:rPr>
        <w:t>스케줄러</w:t>
      </w:r>
      <w:bookmarkEnd w:id="356"/>
      <w:bookmarkEnd w:id="357"/>
      <w:bookmarkEnd w:id="358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9" w:name="_Toc457821574"/>
    <w:bookmarkStart w:id="360" w:name="_Toc52348984"/>
    <w:bookmarkStart w:id="361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2" w:name="_Toc185436797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59"/>
      <w:bookmarkEnd w:id="360"/>
      <w:bookmarkEnd w:id="362"/>
    </w:p>
    <w:bookmarkEnd w:id="361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63" w:name="_Toc526859711"/>
      <w:bookmarkStart w:id="364" w:name="_Toc52348985"/>
      <w:bookmarkStart w:id="365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6" w:name="_Toc185436798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66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67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67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8" w:name="AzureSiteRecoveryService_OnPremtoAzure"/>
      <w:bookmarkStart w:id="369" w:name="_Toc52349007"/>
      <w:bookmarkStart w:id="370" w:name="_Toc185436799"/>
      <w:r w:rsidRPr="00827B72">
        <w:rPr>
          <w:rFonts w:eastAsia="Gulim" w:cstheme="majorHAnsi"/>
        </w:rPr>
        <w:lastRenderedPageBreak/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68"/>
      <w:bookmarkEnd w:id="369"/>
      <w:bookmarkEnd w:id="370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63"/>
    <w:bookmarkEnd w:id="364"/>
    <w:bookmarkEnd w:id="365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proofErr w:type="gramEnd"/>
      <w:r w:rsidRPr="00D075EA">
        <w:rPr>
          <w:rFonts w:ascii="Calibri" w:eastAsia="Gulim" w:hAnsi="Calibri" w:cs="Calibri"/>
          <w:b/>
          <w:color w:val="00188F"/>
          <w:szCs w:val="18"/>
        </w:rPr>
        <w:t xml:space="preserve">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8FF3A5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</w:p>
    <w:p w14:paraId="526D0898" w14:textId="77777777" w:rsidR="004C3970" w:rsidRPr="00D075EA" w:rsidRDefault="00000000" w:rsidP="004C3970">
      <w:pPr>
        <w:pStyle w:val="ListParagraph"/>
        <w:keepNext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proofErr w:type="gramStart"/>
      <w:r w:rsidRPr="00D075EA">
        <w:rPr>
          <w:rFonts w:ascii="Calibri" w:eastAsia="Gulim" w:hAnsi="Calibri" w:cs="Calibri"/>
          <w:b/>
          <w:color w:val="00188F"/>
        </w:rPr>
        <w:t>RTO(</w:t>
      </w:r>
      <w:proofErr w:type="gramEnd"/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</w:t>
      </w:r>
      <w:proofErr w:type="gramEnd"/>
      <w:r w:rsidRPr="00D075EA">
        <w:rPr>
          <w:rFonts w:ascii="Calibri" w:eastAsia="Gulim" w:hAnsi="Calibri" w:cs="Calibri"/>
          <w:b/>
          <w:color w:val="00188F"/>
        </w:rPr>
        <w:t>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proofErr w:type="gramStart"/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proofErr w:type="gramEnd"/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4C3970">
      <w:pPr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185436800"/>
      <w:r w:rsidRPr="00827B72">
        <w:rPr>
          <w:rFonts w:eastAsia="Gulim" w:cstheme="majorHAnsi"/>
        </w:rPr>
        <w:lastRenderedPageBreak/>
        <w:t>Spatial Anchors</w:t>
      </w:r>
      <w:bookmarkEnd w:id="371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2" w:name="_Toc185436801"/>
      <w:r w:rsidRPr="00827B72">
        <w:rPr>
          <w:rFonts w:eastAsia="Gulim" w:cstheme="majorHAnsi"/>
        </w:rPr>
        <w:t>Azure Spring Apps</w:t>
      </w:r>
      <w:bookmarkEnd w:id="372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3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C245E0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4" w:name="_Toc185436802"/>
      <w:r w:rsidRPr="00827B72">
        <w:rPr>
          <w:rFonts w:eastAsia="Gulim" w:cstheme="majorHAnsi"/>
        </w:rPr>
        <w:lastRenderedPageBreak/>
        <w:t xml:space="preserve">Azure SQL </w:t>
      </w:r>
      <w:r w:rsidRPr="00827B72">
        <w:rPr>
          <w:rFonts w:eastAsia="Gulim" w:cstheme="majorHAnsi"/>
        </w:rPr>
        <w:t>데이터베이스</w:t>
      </w:r>
      <w:bookmarkEnd w:id="374"/>
      <w:r w:rsidRPr="00827B72">
        <w:rPr>
          <w:rFonts w:eastAsia="Gulim" w:cstheme="majorHAnsi"/>
        </w:rPr>
        <w:t xml:space="preserve"> </w:t>
      </w:r>
      <w:bookmarkEnd w:id="373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75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75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76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76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7" w:name="_Toc185436803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77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78" w:name="_Toc457821580"/>
    <w:bookmarkStart w:id="379" w:name="_Toc52348989"/>
    <w:bookmarkStart w:id="380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1" w:name="_Toc185436804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78"/>
      <w:bookmarkEnd w:id="379"/>
      <w:bookmarkEnd w:id="381"/>
    </w:p>
    <w:bookmarkEnd w:id="380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0B2701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2" w:name="_Toc185436805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82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3" w:name="_Toc457821581"/>
      <w:bookmarkStart w:id="384" w:name="_Toc52348990"/>
      <w:bookmarkStart w:id="385" w:name="_Toc185436806"/>
      <w:bookmarkStart w:id="386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83"/>
      <w:bookmarkEnd w:id="384"/>
      <w:r w:rsidRPr="00827B72">
        <w:rPr>
          <w:rFonts w:eastAsia="Gulim" w:cstheme="majorHAnsi"/>
        </w:rPr>
        <w:t>계정</w:t>
      </w:r>
      <w:bookmarkEnd w:id="385"/>
    </w:p>
    <w:bookmarkEnd w:id="386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036B8C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87" w:name="StorSimple"/>
      <w:bookmarkStart w:id="388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9" w:name="_Toc185436807"/>
      <w:r w:rsidRPr="00827B72">
        <w:rPr>
          <w:rFonts w:eastAsia="Gulim" w:cstheme="majorHAnsi"/>
        </w:rPr>
        <w:t>StorSimple</w:t>
      </w:r>
      <w:bookmarkEnd w:id="387"/>
      <w:bookmarkEnd w:id="388"/>
      <w:bookmarkEnd w:id="389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0" w:name="_Toc457821583"/>
    <w:bookmarkStart w:id="391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2" w:name="_Toc185436808"/>
      <w:r w:rsidRPr="00827B72">
        <w:rPr>
          <w:rFonts w:eastAsia="Gulim" w:cstheme="majorHAnsi"/>
        </w:rPr>
        <w:t>Azure Stream Analytics</w:t>
      </w:r>
      <w:bookmarkEnd w:id="390"/>
      <w:bookmarkEnd w:id="391"/>
      <w:bookmarkEnd w:id="392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AB0B1D">
      <w:pPr>
        <w:spacing w:after="0" w:line="240" w:lineRule="auto"/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C245E0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3" w:name="SQLDatabaseService_BasicStandardPremium"/>
    <w:bookmarkStart w:id="394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5" w:name="_Toc185436809"/>
      <w:r w:rsidRPr="00827B72">
        <w:rPr>
          <w:rFonts w:eastAsia="Gulim" w:cstheme="majorHAnsi"/>
        </w:rPr>
        <w:t>Azure Synapse Analytics</w:t>
      </w:r>
      <w:bookmarkEnd w:id="395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96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3"/>
    <w:bookmarkEnd w:id="394"/>
    <w:bookmarkEnd w:id="396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7" w:name="_Toc185436810"/>
      <w:r w:rsidRPr="00827B72">
        <w:rPr>
          <w:rFonts w:eastAsia="Gulim" w:cstheme="majorHAnsi"/>
        </w:rPr>
        <w:t>Azure Time Series Insights</w:t>
      </w:r>
      <w:bookmarkEnd w:id="397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8" w:name="_Toc412532214"/>
    <w:bookmarkStart w:id="399" w:name="_Toc457821585"/>
    <w:bookmarkStart w:id="400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1" w:name="_Toc185436811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98"/>
      <w:bookmarkEnd w:id="399"/>
      <w:bookmarkEnd w:id="400"/>
      <w:bookmarkEnd w:id="401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DC5D1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2" w:name="_Toc412532215"/>
    <w:bookmarkStart w:id="403" w:name="_Toc457821586"/>
    <w:bookmarkStart w:id="404" w:name="VirtualMachines"/>
    <w:bookmarkStart w:id="405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6" w:name="_Toc185436812"/>
      <w:r w:rsidRPr="00827B72">
        <w:rPr>
          <w:rFonts w:eastAsia="Gulim" w:cstheme="majorHAnsi"/>
        </w:rPr>
        <w:lastRenderedPageBreak/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402"/>
      <w:bookmarkEnd w:id="403"/>
      <w:bookmarkEnd w:id="404"/>
      <w:bookmarkEnd w:id="405"/>
      <w:bookmarkEnd w:id="406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515223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75495378" w14:textId="77777777" w:rsidR="00E43444" w:rsidRPr="000613DD" w:rsidRDefault="00E43444" w:rsidP="00E43444">
      <w:pPr>
        <w:pStyle w:val="ProductList-Body"/>
        <w:rPr>
          <w:rFonts w:eastAsia="Gulim" w:cstheme="minorHAnsi"/>
          <w:sz w:val="12"/>
          <w:szCs w:val="12"/>
        </w:rPr>
      </w:pPr>
    </w:p>
    <w:p w14:paraId="191416E3" w14:textId="77777777" w:rsidR="00E43444" w:rsidRPr="00C121A8" w:rsidRDefault="00E43444" w:rsidP="00E4344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2BEB258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lastRenderedPageBreak/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407" w:name="_Toc185436813"/>
      <w:r w:rsidRPr="00827B72">
        <w:rPr>
          <w:rFonts w:eastAsia="Gulim" w:cstheme="majorHAnsi"/>
        </w:rPr>
        <w:t>Azure Virtual Network Manager</w:t>
      </w:r>
      <w:bookmarkEnd w:id="407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8" w:name="_Toc185436814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31"/>
      <w:bookmarkEnd w:id="332"/>
      <w:bookmarkEnd w:id="408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9" w:name="_Toc11149692"/>
    <w:bookmarkStart w:id="410" w:name="_Toc52348995"/>
    <w:bookmarkStart w:id="411" w:name="VisualStudioAppCenter_BuildService"/>
    <w:bookmarkStart w:id="412" w:name="_Hlk496874584"/>
    <w:bookmarkStart w:id="413" w:name="_Toc457821588"/>
    <w:bookmarkStart w:id="414" w:name="_Hlk496876971"/>
    <w:bookmarkStart w:id="415" w:name="VisualStudioTeamServices_BuildService"/>
    <w:bookmarkEnd w:id="333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6" w:name="_Toc185436815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416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AB0B1D">
      <w:pPr>
        <w:spacing w:after="0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AB0B1D">
      <w:pPr>
        <w:spacing w:after="0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7" w:name="_Toc185436816"/>
      <w:r w:rsidRPr="00827B72">
        <w:rPr>
          <w:rFonts w:eastAsia="Gulim" w:cstheme="majorHAnsi"/>
        </w:rPr>
        <w:lastRenderedPageBreak/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417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9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AB0B1D">
      <w:pPr>
        <w:spacing w:after="0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6E495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DC5D1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8" w:name="_Toc185436817"/>
      <w:r w:rsidRPr="00827B72">
        <w:rPr>
          <w:rFonts w:eastAsia="Gulim" w:cstheme="majorHAnsi"/>
        </w:rPr>
        <w:t>Azure VNet NAT</w:t>
      </w:r>
      <w:bookmarkEnd w:id="418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23F32" w14:textId="77777777" w:rsidR="00007CD6" w:rsidRPr="00007CD6" w:rsidRDefault="00007CD6" w:rsidP="00007CD6">
      <w:pPr>
        <w:pStyle w:val="ProductList-Offering2Heading"/>
        <w:keepNext/>
        <w:outlineLvl w:val="2"/>
        <w:rPr>
          <w:rFonts w:eastAsia="Gulim" w:cstheme="majorHAnsi"/>
        </w:rPr>
      </w:pPr>
      <w:bookmarkStart w:id="419" w:name="_Toc178268191"/>
      <w:bookmarkStart w:id="420" w:name="_Toc185436818"/>
      <w:bookmarkEnd w:id="409"/>
      <w:bookmarkEnd w:id="410"/>
      <w:r w:rsidRPr="00007CD6">
        <w:rPr>
          <w:rFonts w:eastAsia="Gulim" w:cstheme="majorHAnsi"/>
        </w:rPr>
        <w:t>가상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네트워크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게이트웨이</w:t>
      </w:r>
      <w:bookmarkEnd w:id="419"/>
      <w:bookmarkEnd w:id="420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3BA474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배포된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3E20E423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연결하려는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간주합니다</w:t>
      </w:r>
      <w:r w:rsidRPr="00B900A7">
        <w:rPr>
          <w:rFonts w:eastAsia="Gulim" w:cstheme="minorHAnsi" w:hint="eastAsia"/>
          <w:sz w:val="18"/>
        </w:rPr>
        <w:t>.</w:t>
      </w:r>
    </w:p>
    <w:p w14:paraId="0EDCDF12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비율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나누어서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계산합니다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수식에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표시됩니다</w:t>
      </w:r>
      <w:r w:rsidRPr="00B900A7">
        <w:rPr>
          <w:rFonts w:eastAsia="Gulim" w:cstheme="minorHAnsi" w:hint="eastAsia"/>
          <w:sz w:val="18"/>
        </w:rPr>
        <w:t>.</w:t>
      </w:r>
    </w:p>
    <w:p w14:paraId="4A666C89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565EAA0C" w14:textId="77777777" w:rsidR="007137DE" w:rsidRPr="00437D89" w:rsidRDefault="00000000" w:rsidP="007137DE">
      <w:pPr>
        <w:ind w:left="720"/>
        <w:contextualSpacing/>
        <w:rPr>
          <w:rFonts w:ascii="Cambria Math" w:eastAsia="Gulim" w:hAnsi="Cambria Math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8AE65E1" w14:textId="77777777" w:rsidR="007137DE" w:rsidRPr="00437D89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25872236" w14:textId="77777777" w:rsidR="007137DE" w:rsidRPr="004C5081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다음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수준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및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고객의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사용에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적용됩니다</w:t>
      </w:r>
      <w:r w:rsidRPr="004C5081">
        <w:rPr>
          <w:rFonts w:eastAsia="Gulim" w:cstheme="minorHAnsi" w:hint="eastAsia"/>
          <w:b/>
          <w:bCs/>
          <w:sz w:val="18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6DB7C2" w14:textId="6726AA11" w:rsidR="005E6D03" w:rsidRPr="00E97DE1" w:rsidRDefault="005E6D03" w:rsidP="007137DE">
      <w:pPr>
        <w:pStyle w:val="ProductList-Body"/>
        <w:spacing w:before="120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411"/>
    <w:bookmarkEnd w:id="412"/>
    <w:bookmarkEnd w:id="413"/>
    <w:bookmarkEnd w:id="414"/>
    <w:bookmarkEnd w:id="415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1" w:name="_Toc185436819"/>
      <w:r w:rsidRPr="00827B72">
        <w:rPr>
          <w:rFonts w:eastAsia="Gulim" w:cstheme="majorHAnsi"/>
        </w:rPr>
        <w:t>Azure Web PubSub</w:t>
      </w:r>
      <w:bookmarkEnd w:id="421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D2D9660" w14:textId="77777777" w:rsidR="00852E43" w:rsidRPr="00852E43" w:rsidRDefault="00852E43" w:rsidP="005E6D03">
      <w:pPr>
        <w:pStyle w:val="ProductList-Body"/>
        <w:rPr>
          <w:rFonts w:eastAsia="Gulim" w:cstheme="minorHAnsi"/>
          <w:lang w:val="en-US"/>
        </w:rPr>
      </w:pP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16C74CB6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2" w:name="_Toc185436820"/>
      <w:r w:rsidRPr="00827B72">
        <w:rPr>
          <w:rFonts w:eastAsia="Gulim" w:cstheme="majorHAnsi"/>
        </w:rPr>
        <w:t>Windows 10 IoT Core Services</w:t>
      </w:r>
      <w:bookmarkEnd w:id="422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23" w:name="_Toc185436821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23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4" w:name="_Toc55920316"/>
      <w:bookmarkStart w:id="425" w:name="_Toc185436822"/>
      <w:bookmarkStart w:id="426" w:name="MicrosoftDefenderforIdentity"/>
      <w:bookmarkStart w:id="427" w:name="_Toc457821592"/>
      <w:r w:rsidRPr="00827B72">
        <w:rPr>
          <w:rFonts w:eastAsia="Gulim" w:cstheme="majorHAnsi"/>
        </w:rPr>
        <w:t>Microsoft Defender for Identity</w:t>
      </w:r>
      <w:bookmarkEnd w:id="424"/>
      <w:bookmarkEnd w:id="425"/>
    </w:p>
    <w:bookmarkEnd w:id="426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8" w:name="_Toc185436823"/>
      <w:r w:rsidRPr="00827B72">
        <w:rPr>
          <w:rFonts w:eastAsia="Gulim" w:cstheme="majorHAnsi"/>
        </w:rPr>
        <w:t>Microsoft Defender for IoT</w:t>
      </w:r>
      <w:bookmarkEnd w:id="428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AB0B1D">
      <w:pPr>
        <w:pStyle w:val="ListParagraph"/>
        <w:spacing w:after="0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9" w:name="_Toc185436824"/>
      <w:r w:rsidRPr="00827B72">
        <w:rPr>
          <w:rFonts w:eastAsia="Gulim" w:cstheme="majorHAnsi"/>
        </w:rPr>
        <w:t>Bing Maps Enterprise Platform</w:t>
      </w:r>
      <w:bookmarkEnd w:id="427"/>
      <w:bookmarkEnd w:id="429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30" w:name="_Toc413421605"/>
    <w:bookmarkStart w:id="431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2" w:name="_Toc185436825"/>
      <w:r w:rsidRPr="00827B72">
        <w:rPr>
          <w:rFonts w:eastAsia="Gulim" w:cstheme="majorHAnsi"/>
        </w:rPr>
        <w:lastRenderedPageBreak/>
        <w:t>Bing Maps Mobile Asset Management</w:t>
      </w:r>
      <w:bookmarkEnd w:id="430"/>
      <w:bookmarkEnd w:id="431"/>
      <w:bookmarkEnd w:id="432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26D8A23" w14:textId="6AEDA6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33" w:name="Intune"/>
    <w:bookmarkStart w:id="434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5" w:name="_Toc185436826"/>
      <w:r w:rsidRPr="00827B72">
        <w:rPr>
          <w:rFonts w:eastAsia="Gulim" w:cstheme="majorHAnsi"/>
        </w:rPr>
        <w:t>Microsoft Cloud App Security</w:t>
      </w:r>
      <w:bookmarkEnd w:id="435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6" w:name="_Toc185436827"/>
      <w:r w:rsidRPr="00827B72">
        <w:rPr>
          <w:rFonts w:eastAsia="Gulim" w:cstheme="majorHAnsi"/>
        </w:rPr>
        <w:t>Microsoft Power Automate</w:t>
      </w:r>
      <w:bookmarkEnd w:id="436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7" w:name="_Toc185436828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37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8" w:name="_Toc185436829"/>
      <w:r w:rsidRPr="00777560">
        <w:rPr>
          <w:rFonts w:eastAsia="Gulim" w:cstheme="majorHAnsi"/>
        </w:rPr>
        <w:t>Microsoft Intune</w:t>
      </w:r>
      <w:bookmarkEnd w:id="433"/>
      <w:bookmarkEnd w:id="438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B3B65EE" w14:textId="4111CD55" w:rsidR="005E6D03" w:rsidRPr="00E97DE1" w:rsidRDefault="005E6D03" w:rsidP="008D795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3F409" w14:textId="77777777" w:rsidR="00AB0B1D" w:rsidRDefault="00AB0B1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521E10A" w14:textId="5DCE2CA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9" w:name="_Toc185436830"/>
      <w:r w:rsidRPr="00777560">
        <w:rPr>
          <w:rFonts w:eastAsia="Gulim" w:cstheme="majorHAnsi"/>
        </w:rPr>
        <w:lastRenderedPageBreak/>
        <w:t>Microsoft Kaizala Pro</w:t>
      </w:r>
      <w:bookmarkEnd w:id="439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0" w:name="_Toc185436831"/>
      <w:r w:rsidRPr="00777560">
        <w:rPr>
          <w:rFonts w:eastAsia="Gulim" w:cstheme="majorHAnsi"/>
        </w:rPr>
        <w:t>Microsoft Power Apps</w:t>
      </w:r>
      <w:bookmarkEnd w:id="440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1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2" w:name="_Toc185436832"/>
      <w:r w:rsidRPr="00777560">
        <w:rPr>
          <w:rFonts w:eastAsia="Gulim" w:cstheme="majorHAnsi"/>
        </w:rPr>
        <w:t xml:space="preserve">Microsoft </w:t>
      </w:r>
      <w:bookmarkEnd w:id="441"/>
      <w:r w:rsidR="00A13662" w:rsidRPr="009E2C3E">
        <w:rPr>
          <w:rFonts w:eastAsia="Gulim" w:cstheme="majorHAnsi"/>
        </w:rPr>
        <w:t>Copilot Studio</w:t>
      </w:r>
      <w:bookmarkEnd w:id="442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43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6148A9E" w14:textId="77777777" w:rsidR="00AB0B1D" w:rsidRDefault="00AB0B1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041C4576" w14:textId="4C05D04A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4" w:name="_Toc185436833"/>
      <w:r w:rsidRPr="00777560">
        <w:rPr>
          <w:rFonts w:eastAsia="Gulim" w:cstheme="majorHAnsi"/>
        </w:rPr>
        <w:lastRenderedPageBreak/>
        <w:t>Microsoft Sustainability Manager</w:t>
      </w:r>
      <w:bookmarkEnd w:id="443"/>
      <w:bookmarkEnd w:id="444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5" w:name="_Toc185436834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45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6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7" w:name="_Toc185436835"/>
      <w:r w:rsidRPr="00777560">
        <w:rPr>
          <w:rFonts w:eastAsia="Gulim" w:cstheme="majorHAnsi"/>
        </w:rPr>
        <w:t>Power BI Embedded</w:t>
      </w:r>
      <w:bookmarkEnd w:id="446"/>
      <w:bookmarkEnd w:id="447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4BCCB2" w14:textId="77777777" w:rsidR="00AB0B1D" w:rsidRDefault="00AB0B1D" w:rsidP="00AD26D5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45792C8F" w14:textId="2D1679CF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48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9" w:name="_Toc185436836"/>
      <w:r w:rsidRPr="00777560">
        <w:rPr>
          <w:rFonts w:eastAsia="Gulim" w:cstheme="majorHAnsi"/>
        </w:rPr>
        <w:t>Power BI Premium</w:t>
      </w:r>
      <w:bookmarkEnd w:id="449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0" w:name="_Toc185436837"/>
      <w:r w:rsidRPr="00777560">
        <w:rPr>
          <w:rFonts w:eastAsia="Gulim" w:cstheme="majorHAnsi"/>
        </w:rPr>
        <w:t>Power BI Pro</w:t>
      </w:r>
      <w:bookmarkEnd w:id="434"/>
      <w:bookmarkEnd w:id="448"/>
      <w:bookmarkEnd w:id="450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1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D6AE171" w14:textId="77777777" w:rsidR="00AB0B1D" w:rsidRDefault="00AB0B1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A60AF73" w14:textId="40F8A1FB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2" w:name="_Toc185436838"/>
      <w:r w:rsidRPr="00777560">
        <w:rPr>
          <w:rFonts w:eastAsia="Gulim" w:cstheme="majorHAnsi"/>
        </w:rPr>
        <w:lastRenderedPageBreak/>
        <w:t>Translator API</w:t>
      </w:r>
      <w:bookmarkEnd w:id="452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F39FEB3" w14:textId="77777777" w:rsidR="00AB0B1D" w:rsidRDefault="00AB0B1D" w:rsidP="000C6A09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6509B0" w14:textId="28577BED" w:rsidR="0090191D" w:rsidRPr="00E97DE1" w:rsidRDefault="0090191D" w:rsidP="000C6A0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3" w:name="MDATP"/>
    <w:bookmarkStart w:id="454" w:name="_Toc13833097"/>
    <w:bookmarkStart w:id="455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6" w:name="_Toc185436839"/>
      <w:r w:rsidRPr="00777560">
        <w:rPr>
          <w:rFonts w:eastAsia="Gulim" w:cstheme="majorHAnsi"/>
        </w:rPr>
        <w:t xml:space="preserve">Microsoft Defender </w:t>
      </w:r>
      <w:bookmarkEnd w:id="453"/>
      <w:bookmarkEnd w:id="454"/>
      <w:r w:rsidRPr="00777560">
        <w:rPr>
          <w:rFonts w:eastAsia="Gulim" w:cstheme="majorHAnsi"/>
        </w:rPr>
        <w:t>for Endpoint</w:t>
      </w:r>
      <w:bookmarkEnd w:id="455"/>
      <w:bookmarkEnd w:id="456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54C34E16" w14:textId="77777777" w:rsidR="00AB0B1D" w:rsidRDefault="00AB0B1D" w:rsidP="0090191D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789E6A9" w14:textId="2EECFD6F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2F4D93" w:rsidRDefault="0090191D" w:rsidP="0090191D">
      <w:pPr>
        <w:pStyle w:val="ProductList-Body"/>
        <w:rPr>
          <w:rFonts w:eastAsia="Gulim" w:cstheme="minorHAnsi"/>
          <w:sz w:val="12"/>
          <w:szCs w:val="12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7" w:name="_Toc185436840"/>
      <w:bookmarkEnd w:id="451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57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48D9687" w14:textId="77777777" w:rsidR="00AB0B1D" w:rsidRDefault="00AB0B1D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0E3F8D7" w14:textId="639775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0C6A09">
      <w:pPr>
        <w:pStyle w:val="ProductList-Offering2Heading"/>
        <w:keepNext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8" w:name="_Toc185436841"/>
      <w:r w:rsidRPr="00777560">
        <w:rPr>
          <w:rFonts w:eastAsia="Gulim" w:cstheme="majorHAnsi"/>
        </w:rPr>
        <w:t>Windows 365</w:t>
      </w:r>
      <w:bookmarkEnd w:id="458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1CAAB639" w14:textId="4C2182F7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D6648BE" w14:textId="6570C109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30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279D067F" w14:textId="2670C6BD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D0C7E9" w14:textId="3EB5B350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63C804" w14:textId="0E90BDB6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59" w:name="AppendixA"/>
      <w:bookmarkStart w:id="460" w:name="_Toc457821598"/>
      <w:bookmarkStart w:id="461" w:name="_Toc185436842"/>
      <w:bookmarkStart w:id="462" w:name="Apndx"/>
      <w:r w:rsidRPr="005E4525">
        <w:rPr>
          <w:rFonts w:eastAsia="Gulim" w:cstheme="majorHAnsi"/>
        </w:rPr>
        <w:lastRenderedPageBreak/>
        <w:t>부록</w:t>
      </w:r>
      <w:r w:rsidRPr="005E4525">
        <w:rPr>
          <w:rFonts w:eastAsia="Gulim" w:cstheme="majorHAnsi"/>
        </w:rPr>
        <w:t xml:space="preserve"> A</w:t>
      </w:r>
      <w:bookmarkEnd w:id="459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60"/>
      <w:bookmarkEnd w:id="461"/>
    </w:p>
    <w:bookmarkEnd w:id="462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33"/>
          <w:footerReference w:type="default" r:id="rId34"/>
          <w:footerReference w:type="first" r:id="rId35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63" w:name="AppendixB"/>
      <w:bookmarkStart w:id="464" w:name="_Toc457821599"/>
      <w:bookmarkStart w:id="465" w:name="_Toc185436843"/>
      <w:r w:rsidRPr="005E4525">
        <w:rPr>
          <w:rFonts w:eastAsia="Gulim" w:cstheme="majorHAnsi"/>
        </w:rPr>
        <w:lastRenderedPageBreak/>
        <w:t>부록</w:t>
      </w:r>
      <w:r w:rsidRPr="005E4525">
        <w:rPr>
          <w:rFonts w:eastAsia="Gulim" w:cstheme="majorHAnsi"/>
        </w:rPr>
        <w:t xml:space="preserve"> B</w:t>
      </w:r>
      <w:bookmarkEnd w:id="463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64"/>
      <w:bookmarkEnd w:id="465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A2424D">
      <w:footerReference w:type="first" r:id="rId36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07A76" w14:textId="77777777" w:rsidR="00C353F7" w:rsidRDefault="00C353F7" w:rsidP="00F213B4">
      <w:pPr>
        <w:spacing w:after="0" w:line="240" w:lineRule="auto"/>
      </w:pPr>
      <w:r>
        <w:separator/>
      </w:r>
    </w:p>
  </w:endnote>
  <w:endnote w:type="continuationSeparator" w:id="0">
    <w:p w14:paraId="712C286D" w14:textId="77777777" w:rsidR="00C353F7" w:rsidRDefault="00C353F7" w:rsidP="00F213B4">
      <w:pPr>
        <w:spacing w:after="0" w:line="240" w:lineRule="auto"/>
      </w:pPr>
      <w:r>
        <w:continuationSeparator/>
      </w:r>
    </w:p>
  </w:endnote>
  <w:endnote w:type="continuationNotice" w:id="1">
    <w:p w14:paraId="1BFB3AC7" w14:textId="77777777" w:rsidR="00C353F7" w:rsidRDefault="00C35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0F071" w14:textId="77777777" w:rsidR="00C353F7" w:rsidRDefault="00C353F7" w:rsidP="00F213B4">
      <w:pPr>
        <w:spacing w:after="0" w:line="240" w:lineRule="auto"/>
      </w:pPr>
      <w:r>
        <w:separator/>
      </w:r>
    </w:p>
  </w:footnote>
  <w:footnote w:type="continuationSeparator" w:id="0">
    <w:p w14:paraId="337836D0" w14:textId="77777777" w:rsidR="00C353F7" w:rsidRDefault="00C353F7" w:rsidP="00F213B4">
      <w:pPr>
        <w:spacing w:after="0" w:line="240" w:lineRule="auto"/>
      </w:pPr>
      <w:r>
        <w:continuationSeparator/>
      </w:r>
    </w:p>
  </w:footnote>
  <w:footnote w:type="continuationNotice" w:id="1">
    <w:p w14:paraId="74A5A8C5" w14:textId="77777777" w:rsidR="00C353F7" w:rsidRDefault="00C353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3A93" w14:textId="2DED8F0F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B9000F">
          <w:rPr>
            <w:sz w:val="16"/>
            <w:szCs w:val="16"/>
            <w:lang w:val="en-US"/>
          </w:rPr>
          <w:t>1</w:t>
        </w:r>
        <w:r w:rsidR="0093283F">
          <w:rPr>
            <w:sz w:val="16"/>
            <w:szCs w:val="16"/>
            <w:lang w:val="en-US"/>
          </w:rPr>
          <w:t>2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7C5154">
          <w:rPr>
            <w:sz w:val="16"/>
            <w:szCs w:val="16"/>
            <w:lang w:val="en-US"/>
          </w:rPr>
          <w:t>6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74CA" w14:textId="262094D6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B9000F">
          <w:rPr>
            <w:rFonts w:eastAsia="Gulim" w:cstheme="minorHAnsi"/>
            <w:sz w:val="16"/>
            <w:szCs w:val="16"/>
            <w:lang w:val="en-US"/>
          </w:rPr>
          <w:t>1</w:t>
        </w:r>
        <w:r w:rsidR="0093283F">
          <w:rPr>
            <w:rFonts w:eastAsia="Gulim" w:cstheme="minorHAnsi"/>
            <w:sz w:val="16"/>
            <w:szCs w:val="16"/>
            <w:lang w:val="en-US"/>
          </w:rPr>
          <w:t>2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7C5154">
          <w:rPr>
            <w:rFonts w:eastAsia="Gulim" w:cstheme="minorHAnsi"/>
            <w:sz w:val="16"/>
            <w:szCs w:val="16"/>
            <w:lang w:val="en-US"/>
          </w:rPr>
          <w:t>6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14019"/>
    <w:multiLevelType w:val="hybridMultilevel"/>
    <w:tmpl w:val="6FA4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86DB8"/>
    <w:multiLevelType w:val="hybridMultilevel"/>
    <w:tmpl w:val="F656DC40"/>
    <w:lvl w:ilvl="0" w:tplc="909AF5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AF3A26"/>
    <w:multiLevelType w:val="hybridMultilevel"/>
    <w:tmpl w:val="F25665EE"/>
    <w:lvl w:ilvl="0" w:tplc="6A5C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5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3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F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9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AD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5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D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0A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85205"/>
    <w:multiLevelType w:val="hybridMultilevel"/>
    <w:tmpl w:val="94E81E52"/>
    <w:lvl w:ilvl="0" w:tplc="A880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0A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69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F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6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E7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8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4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F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73E75"/>
    <w:multiLevelType w:val="hybridMultilevel"/>
    <w:tmpl w:val="B9E2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06C0B"/>
    <w:multiLevelType w:val="multilevel"/>
    <w:tmpl w:val="49C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69202B"/>
    <w:multiLevelType w:val="multilevel"/>
    <w:tmpl w:val="B066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B08C7"/>
    <w:multiLevelType w:val="multilevel"/>
    <w:tmpl w:val="E5B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61653"/>
    <w:multiLevelType w:val="hybridMultilevel"/>
    <w:tmpl w:val="30DCB420"/>
    <w:lvl w:ilvl="0" w:tplc="120E24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44"/>
  </w:num>
  <w:num w:numId="2" w16cid:durableId="1672682337">
    <w:abstractNumId w:val="28"/>
  </w:num>
  <w:num w:numId="3" w16cid:durableId="1362245927">
    <w:abstractNumId w:val="17"/>
  </w:num>
  <w:num w:numId="4" w16cid:durableId="1082601910">
    <w:abstractNumId w:val="40"/>
  </w:num>
  <w:num w:numId="5" w16cid:durableId="1508055053">
    <w:abstractNumId w:val="1"/>
  </w:num>
  <w:num w:numId="6" w16cid:durableId="576481516">
    <w:abstractNumId w:val="36"/>
  </w:num>
  <w:num w:numId="7" w16cid:durableId="59332440">
    <w:abstractNumId w:val="25"/>
  </w:num>
  <w:num w:numId="8" w16cid:durableId="2121563080">
    <w:abstractNumId w:val="35"/>
  </w:num>
  <w:num w:numId="9" w16cid:durableId="446698224">
    <w:abstractNumId w:val="30"/>
  </w:num>
  <w:num w:numId="10" w16cid:durableId="370308441">
    <w:abstractNumId w:val="5"/>
  </w:num>
  <w:num w:numId="11" w16cid:durableId="1962689412">
    <w:abstractNumId w:val="4"/>
  </w:num>
  <w:num w:numId="12" w16cid:durableId="104540628">
    <w:abstractNumId w:val="8"/>
  </w:num>
  <w:num w:numId="13" w16cid:durableId="553781376">
    <w:abstractNumId w:val="46"/>
  </w:num>
  <w:num w:numId="14" w16cid:durableId="2088384947">
    <w:abstractNumId w:val="42"/>
  </w:num>
  <w:num w:numId="15" w16cid:durableId="853376372">
    <w:abstractNumId w:val="19"/>
  </w:num>
  <w:num w:numId="16" w16cid:durableId="2066878022">
    <w:abstractNumId w:val="27"/>
  </w:num>
  <w:num w:numId="17" w16cid:durableId="1532691062">
    <w:abstractNumId w:val="29"/>
  </w:num>
  <w:num w:numId="18" w16cid:durableId="767655661">
    <w:abstractNumId w:val="43"/>
  </w:num>
  <w:num w:numId="19" w16cid:durableId="146477906">
    <w:abstractNumId w:val="7"/>
  </w:num>
  <w:num w:numId="20" w16cid:durableId="1769154342">
    <w:abstractNumId w:val="13"/>
  </w:num>
  <w:num w:numId="21" w16cid:durableId="1841433385">
    <w:abstractNumId w:val="26"/>
  </w:num>
  <w:num w:numId="22" w16cid:durableId="1424110489">
    <w:abstractNumId w:val="23"/>
  </w:num>
  <w:num w:numId="23" w16cid:durableId="1349677464">
    <w:abstractNumId w:val="24"/>
  </w:num>
  <w:num w:numId="24" w16cid:durableId="37362866">
    <w:abstractNumId w:val="41"/>
  </w:num>
  <w:num w:numId="25" w16cid:durableId="91779333">
    <w:abstractNumId w:val="0"/>
  </w:num>
  <w:num w:numId="26" w16cid:durableId="1655714888">
    <w:abstractNumId w:val="3"/>
  </w:num>
  <w:num w:numId="27" w16cid:durableId="1801722178">
    <w:abstractNumId w:val="21"/>
  </w:num>
  <w:num w:numId="28" w16cid:durableId="1496530760">
    <w:abstractNumId w:val="45"/>
  </w:num>
  <w:num w:numId="29" w16cid:durableId="469976772">
    <w:abstractNumId w:val="15"/>
  </w:num>
  <w:num w:numId="30" w16cid:durableId="163671487">
    <w:abstractNumId w:val="18"/>
  </w:num>
  <w:num w:numId="31" w16cid:durableId="444542983">
    <w:abstractNumId w:val="9"/>
  </w:num>
  <w:num w:numId="32" w16cid:durableId="1011747">
    <w:abstractNumId w:val="20"/>
  </w:num>
  <w:num w:numId="33" w16cid:durableId="511452089">
    <w:abstractNumId w:val="14"/>
  </w:num>
  <w:num w:numId="34" w16cid:durableId="122424795">
    <w:abstractNumId w:val="32"/>
  </w:num>
  <w:num w:numId="35" w16cid:durableId="1415660809">
    <w:abstractNumId w:val="12"/>
  </w:num>
  <w:num w:numId="36" w16cid:durableId="930314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39"/>
  </w:num>
  <w:num w:numId="38" w16cid:durableId="2137094198">
    <w:abstractNumId w:val="37"/>
  </w:num>
  <w:num w:numId="39" w16cid:durableId="1629965828">
    <w:abstractNumId w:val="33"/>
  </w:num>
  <w:num w:numId="40" w16cid:durableId="1034231075">
    <w:abstractNumId w:val="6"/>
  </w:num>
  <w:num w:numId="41" w16cid:durableId="1212690517">
    <w:abstractNumId w:val="38"/>
  </w:num>
  <w:num w:numId="42" w16cid:durableId="157842551">
    <w:abstractNumId w:val="34"/>
  </w:num>
  <w:num w:numId="43" w16cid:durableId="1704204850">
    <w:abstractNumId w:val="31"/>
  </w:num>
  <w:num w:numId="44" w16cid:durableId="1967008098">
    <w:abstractNumId w:val="22"/>
  </w:num>
  <w:num w:numId="45" w16cid:durableId="2050719396">
    <w:abstractNumId w:val="16"/>
  </w:num>
  <w:num w:numId="46" w16cid:durableId="599145624">
    <w:abstractNumId w:val="10"/>
  </w:num>
  <w:num w:numId="47" w16cid:durableId="1274555824">
    <w:abstractNumId w:val="11"/>
  </w:num>
  <w:num w:numId="48" w16cid:durableId="66612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uumvdyM9B1dQ8j4d4s3E071ePVy0Wg1xdNuT3QWhNotJz/dZYcqlnT81G2LI8Y3UCDHi5WRBftHbYY7TOrF2Q==" w:salt="PuCIyTig6MjNkBS0llnYS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07CD6"/>
    <w:rsid w:val="000116B9"/>
    <w:rsid w:val="000261C9"/>
    <w:rsid w:val="00036B8C"/>
    <w:rsid w:val="0004114C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B2701"/>
    <w:rsid w:val="000C6A09"/>
    <w:rsid w:val="000F30FE"/>
    <w:rsid w:val="000F33C4"/>
    <w:rsid w:val="000F354E"/>
    <w:rsid w:val="000F7E34"/>
    <w:rsid w:val="00116E89"/>
    <w:rsid w:val="00127F20"/>
    <w:rsid w:val="00131B29"/>
    <w:rsid w:val="001409D6"/>
    <w:rsid w:val="00143F09"/>
    <w:rsid w:val="0015382D"/>
    <w:rsid w:val="00164F49"/>
    <w:rsid w:val="00166576"/>
    <w:rsid w:val="00170665"/>
    <w:rsid w:val="00177E35"/>
    <w:rsid w:val="00186497"/>
    <w:rsid w:val="001A01F8"/>
    <w:rsid w:val="001A1B0A"/>
    <w:rsid w:val="001A6C20"/>
    <w:rsid w:val="001B031F"/>
    <w:rsid w:val="001B6785"/>
    <w:rsid w:val="001B7F2D"/>
    <w:rsid w:val="001C2748"/>
    <w:rsid w:val="001D5E11"/>
    <w:rsid w:val="001F7BB3"/>
    <w:rsid w:val="00210A03"/>
    <w:rsid w:val="0021497C"/>
    <w:rsid w:val="002238E5"/>
    <w:rsid w:val="0022410F"/>
    <w:rsid w:val="002809C3"/>
    <w:rsid w:val="0028636E"/>
    <w:rsid w:val="002A1618"/>
    <w:rsid w:val="002D20B7"/>
    <w:rsid w:val="002D3EFB"/>
    <w:rsid w:val="002E7964"/>
    <w:rsid w:val="002F4D93"/>
    <w:rsid w:val="002F60E3"/>
    <w:rsid w:val="00302D70"/>
    <w:rsid w:val="0030435D"/>
    <w:rsid w:val="00305CA4"/>
    <w:rsid w:val="0030777C"/>
    <w:rsid w:val="00307885"/>
    <w:rsid w:val="003129D0"/>
    <w:rsid w:val="00322741"/>
    <w:rsid w:val="003279DC"/>
    <w:rsid w:val="003406E6"/>
    <w:rsid w:val="00342585"/>
    <w:rsid w:val="00345CB4"/>
    <w:rsid w:val="00346311"/>
    <w:rsid w:val="0037432B"/>
    <w:rsid w:val="00383582"/>
    <w:rsid w:val="003874D4"/>
    <w:rsid w:val="003A49FE"/>
    <w:rsid w:val="003B3820"/>
    <w:rsid w:val="003B580B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976F8"/>
    <w:rsid w:val="00497829"/>
    <w:rsid w:val="004A1864"/>
    <w:rsid w:val="004A2629"/>
    <w:rsid w:val="004B5630"/>
    <w:rsid w:val="004B755C"/>
    <w:rsid w:val="004C3970"/>
    <w:rsid w:val="004C54C8"/>
    <w:rsid w:val="004D6808"/>
    <w:rsid w:val="004D79DD"/>
    <w:rsid w:val="004E0A56"/>
    <w:rsid w:val="004F38E8"/>
    <w:rsid w:val="004F3FAA"/>
    <w:rsid w:val="00500242"/>
    <w:rsid w:val="005127B1"/>
    <w:rsid w:val="005135A9"/>
    <w:rsid w:val="00515223"/>
    <w:rsid w:val="0051585E"/>
    <w:rsid w:val="00524308"/>
    <w:rsid w:val="0053411B"/>
    <w:rsid w:val="00541D7A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80043"/>
    <w:rsid w:val="00595BD2"/>
    <w:rsid w:val="005A0606"/>
    <w:rsid w:val="005A3514"/>
    <w:rsid w:val="005A3A66"/>
    <w:rsid w:val="005A5008"/>
    <w:rsid w:val="005A5AEF"/>
    <w:rsid w:val="005A707A"/>
    <w:rsid w:val="005C172C"/>
    <w:rsid w:val="005C7EDA"/>
    <w:rsid w:val="005E0482"/>
    <w:rsid w:val="005E4525"/>
    <w:rsid w:val="005E4E57"/>
    <w:rsid w:val="005E5195"/>
    <w:rsid w:val="005E6D03"/>
    <w:rsid w:val="00612260"/>
    <w:rsid w:val="00630E28"/>
    <w:rsid w:val="00634A21"/>
    <w:rsid w:val="00636457"/>
    <w:rsid w:val="00636E74"/>
    <w:rsid w:val="0065077B"/>
    <w:rsid w:val="0065397B"/>
    <w:rsid w:val="00655E0F"/>
    <w:rsid w:val="00656510"/>
    <w:rsid w:val="00671F48"/>
    <w:rsid w:val="00693D2C"/>
    <w:rsid w:val="006940C7"/>
    <w:rsid w:val="006947A3"/>
    <w:rsid w:val="0069647A"/>
    <w:rsid w:val="006A14B1"/>
    <w:rsid w:val="006A39EF"/>
    <w:rsid w:val="006B033F"/>
    <w:rsid w:val="006C4DE7"/>
    <w:rsid w:val="006C6C7E"/>
    <w:rsid w:val="006D1BB6"/>
    <w:rsid w:val="006D46E1"/>
    <w:rsid w:val="006E3F93"/>
    <w:rsid w:val="006E46D0"/>
    <w:rsid w:val="006E4959"/>
    <w:rsid w:val="00707EE1"/>
    <w:rsid w:val="007137DE"/>
    <w:rsid w:val="00716671"/>
    <w:rsid w:val="007177DE"/>
    <w:rsid w:val="0072262F"/>
    <w:rsid w:val="00725CCD"/>
    <w:rsid w:val="007262BB"/>
    <w:rsid w:val="007270D1"/>
    <w:rsid w:val="00741E4C"/>
    <w:rsid w:val="00744DDB"/>
    <w:rsid w:val="00750253"/>
    <w:rsid w:val="00761165"/>
    <w:rsid w:val="00762279"/>
    <w:rsid w:val="0076611B"/>
    <w:rsid w:val="00770896"/>
    <w:rsid w:val="00770CAB"/>
    <w:rsid w:val="00774BB3"/>
    <w:rsid w:val="00777560"/>
    <w:rsid w:val="0078386C"/>
    <w:rsid w:val="00790F1D"/>
    <w:rsid w:val="007A277C"/>
    <w:rsid w:val="007A5816"/>
    <w:rsid w:val="007A7F9F"/>
    <w:rsid w:val="007B034F"/>
    <w:rsid w:val="007B52B7"/>
    <w:rsid w:val="007B643E"/>
    <w:rsid w:val="007C5154"/>
    <w:rsid w:val="007C783A"/>
    <w:rsid w:val="007D0BF5"/>
    <w:rsid w:val="007D6D40"/>
    <w:rsid w:val="007D7157"/>
    <w:rsid w:val="007F723E"/>
    <w:rsid w:val="0080081B"/>
    <w:rsid w:val="008161E6"/>
    <w:rsid w:val="008217FA"/>
    <w:rsid w:val="00827B72"/>
    <w:rsid w:val="00836EC1"/>
    <w:rsid w:val="00840BEF"/>
    <w:rsid w:val="00847ABF"/>
    <w:rsid w:val="00852E43"/>
    <w:rsid w:val="00855BC0"/>
    <w:rsid w:val="00874E00"/>
    <w:rsid w:val="00883AC9"/>
    <w:rsid w:val="008908E7"/>
    <w:rsid w:val="00890D77"/>
    <w:rsid w:val="008A4976"/>
    <w:rsid w:val="008B7861"/>
    <w:rsid w:val="008B7B04"/>
    <w:rsid w:val="008C4D52"/>
    <w:rsid w:val="008D5118"/>
    <w:rsid w:val="008D795B"/>
    <w:rsid w:val="008F0058"/>
    <w:rsid w:val="008F05F7"/>
    <w:rsid w:val="008F57CF"/>
    <w:rsid w:val="008F659F"/>
    <w:rsid w:val="008F723A"/>
    <w:rsid w:val="00901135"/>
    <w:rsid w:val="0090191D"/>
    <w:rsid w:val="009020DA"/>
    <w:rsid w:val="00922419"/>
    <w:rsid w:val="0093283F"/>
    <w:rsid w:val="009337A4"/>
    <w:rsid w:val="00934E8D"/>
    <w:rsid w:val="00936456"/>
    <w:rsid w:val="00941951"/>
    <w:rsid w:val="009517E2"/>
    <w:rsid w:val="009622A8"/>
    <w:rsid w:val="00973B9A"/>
    <w:rsid w:val="009951E4"/>
    <w:rsid w:val="009A171D"/>
    <w:rsid w:val="009A2312"/>
    <w:rsid w:val="009A3A2C"/>
    <w:rsid w:val="009B3DF8"/>
    <w:rsid w:val="009B4081"/>
    <w:rsid w:val="009B7277"/>
    <w:rsid w:val="009C29EB"/>
    <w:rsid w:val="009C4362"/>
    <w:rsid w:val="009E2C3E"/>
    <w:rsid w:val="009E53CD"/>
    <w:rsid w:val="009F2ED2"/>
    <w:rsid w:val="009F3E8D"/>
    <w:rsid w:val="00A05F2E"/>
    <w:rsid w:val="00A13662"/>
    <w:rsid w:val="00A21366"/>
    <w:rsid w:val="00A2424D"/>
    <w:rsid w:val="00A26A8F"/>
    <w:rsid w:val="00A5146D"/>
    <w:rsid w:val="00A60FCC"/>
    <w:rsid w:val="00A61669"/>
    <w:rsid w:val="00A639E8"/>
    <w:rsid w:val="00A65310"/>
    <w:rsid w:val="00A66E84"/>
    <w:rsid w:val="00A7602E"/>
    <w:rsid w:val="00A76F26"/>
    <w:rsid w:val="00A77809"/>
    <w:rsid w:val="00A83CB7"/>
    <w:rsid w:val="00A9208A"/>
    <w:rsid w:val="00A94216"/>
    <w:rsid w:val="00AA0DA9"/>
    <w:rsid w:val="00AA1EC9"/>
    <w:rsid w:val="00AA21C0"/>
    <w:rsid w:val="00AA6009"/>
    <w:rsid w:val="00AB0B1D"/>
    <w:rsid w:val="00AB3864"/>
    <w:rsid w:val="00AB3C1F"/>
    <w:rsid w:val="00AB3FB6"/>
    <w:rsid w:val="00AC0B23"/>
    <w:rsid w:val="00AD2318"/>
    <w:rsid w:val="00AD26D5"/>
    <w:rsid w:val="00AD30A6"/>
    <w:rsid w:val="00AD52FF"/>
    <w:rsid w:val="00AE4D13"/>
    <w:rsid w:val="00AF1254"/>
    <w:rsid w:val="00AF136D"/>
    <w:rsid w:val="00B034E4"/>
    <w:rsid w:val="00B03D4F"/>
    <w:rsid w:val="00B061DE"/>
    <w:rsid w:val="00B11548"/>
    <w:rsid w:val="00B23947"/>
    <w:rsid w:val="00B3107B"/>
    <w:rsid w:val="00B40690"/>
    <w:rsid w:val="00B4637F"/>
    <w:rsid w:val="00B46E49"/>
    <w:rsid w:val="00B54C84"/>
    <w:rsid w:val="00B54CEB"/>
    <w:rsid w:val="00B55183"/>
    <w:rsid w:val="00B64C34"/>
    <w:rsid w:val="00B82393"/>
    <w:rsid w:val="00B9000F"/>
    <w:rsid w:val="00B9045A"/>
    <w:rsid w:val="00BA2D96"/>
    <w:rsid w:val="00BB0D98"/>
    <w:rsid w:val="00BC387A"/>
    <w:rsid w:val="00BC5958"/>
    <w:rsid w:val="00BD673F"/>
    <w:rsid w:val="00BE122A"/>
    <w:rsid w:val="00BE19EC"/>
    <w:rsid w:val="00BE6BF5"/>
    <w:rsid w:val="00BF0CE1"/>
    <w:rsid w:val="00BF67BE"/>
    <w:rsid w:val="00BF7579"/>
    <w:rsid w:val="00C0006D"/>
    <w:rsid w:val="00C04359"/>
    <w:rsid w:val="00C11E9E"/>
    <w:rsid w:val="00C12607"/>
    <w:rsid w:val="00C20ECB"/>
    <w:rsid w:val="00C245E0"/>
    <w:rsid w:val="00C26890"/>
    <w:rsid w:val="00C353F7"/>
    <w:rsid w:val="00C36183"/>
    <w:rsid w:val="00C36643"/>
    <w:rsid w:val="00C4130E"/>
    <w:rsid w:val="00C64BEF"/>
    <w:rsid w:val="00C72C80"/>
    <w:rsid w:val="00C87742"/>
    <w:rsid w:val="00C87A53"/>
    <w:rsid w:val="00CA24D9"/>
    <w:rsid w:val="00CB3FDC"/>
    <w:rsid w:val="00CB587F"/>
    <w:rsid w:val="00CC166B"/>
    <w:rsid w:val="00CC39A0"/>
    <w:rsid w:val="00CC5778"/>
    <w:rsid w:val="00CD216B"/>
    <w:rsid w:val="00CE46CE"/>
    <w:rsid w:val="00CF1AE6"/>
    <w:rsid w:val="00D05D00"/>
    <w:rsid w:val="00D266F0"/>
    <w:rsid w:val="00D307E7"/>
    <w:rsid w:val="00D33FA9"/>
    <w:rsid w:val="00D372B3"/>
    <w:rsid w:val="00D40262"/>
    <w:rsid w:val="00D4475E"/>
    <w:rsid w:val="00D5151A"/>
    <w:rsid w:val="00D82F8D"/>
    <w:rsid w:val="00D973BC"/>
    <w:rsid w:val="00DA0196"/>
    <w:rsid w:val="00DA0288"/>
    <w:rsid w:val="00DA6C4E"/>
    <w:rsid w:val="00DB0E0E"/>
    <w:rsid w:val="00DC038A"/>
    <w:rsid w:val="00DC37B4"/>
    <w:rsid w:val="00DC5A7B"/>
    <w:rsid w:val="00DC5D15"/>
    <w:rsid w:val="00DC5E45"/>
    <w:rsid w:val="00DD1B8C"/>
    <w:rsid w:val="00DD227D"/>
    <w:rsid w:val="00DD3872"/>
    <w:rsid w:val="00DD64F9"/>
    <w:rsid w:val="00DE3D5B"/>
    <w:rsid w:val="00DE6948"/>
    <w:rsid w:val="00DF2AE0"/>
    <w:rsid w:val="00E04646"/>
    <w:rsid w:val="00E0710A"/>
    <w:rsid w:val="00E246E7"/>
    <w:rsid w:val="00E30116"/>
    <w:rsid w:val="00E42363"/>
    <w:rsid w:val="00E43444"/>
    <w:rsid w:val="00E479E7"/>
    <w:rsid w:val="00E5587E"/>
    <w:rsid w:val="00E57E5D"/>
    <w:rsid w:val="00E60F08"/>
    <w:rsid w:val="00E72F7E"/>
    <w:rsid w:val="00E73309"/>
    <w:rsid w:val="00E7370B"/>
    <w:rsid w:val="00E83E11"/>
    <w:rsid w:val="00E860B5"/>
    <w:rsid w:val="00E871C4"/>
    <w:rsid w:val="00E90440"/>
    <w:rsid w:val="00E909A1"/>
    <w:rsid w:val="00E976C3"/>
    <w:rsid w:val="00EA2891"/>
    <w:rsid w:val="00EA3C3F"/>
    <w:rsid w:val="00EA6395"/>
    <w:rsid w:val="00EA773F"/>
    <w:rsid w:val="00EB33CC"/>
    <w:rsid w:val="00EC1B85"/>
    <w:rsid w:val="00ED7AC7"/>
    <w:rsid w:val="00EE0141"/>
    <w:rsid w:val="00EE0CE6"/>
    <w:rsid w:val="00EF1A75"/>
    <w:rsid w:val="00EF4B0B"/>
    <w:rsid w:val="00EF4D82"/>
    <w:rsid w:val="00F0021D"/>
    <w:rsid w:val="00F05F89"/>
    <w:rsid w:val="00F155A5"/>
    <w:rsid w:val="00F1621A"/>
    <w:rsid w:val="00F213B4"/>
    <w:rsid w:val="00F36425"/>
    <w:rsid w:val="00F55334"/>
    <w:rsid w:val="00F75426"/>
    <w:rsid w:val="00F76D6E"/>
    <w:rsid w:val="00F80FEC"/>
    <w:rsid w:val="00F86488"/>
    <w:rsid w:val="00F90168"/>
    <w:rsid w:val="00FA06B3"/>
    <w:rsid w:val="00FA4F36"/>
    <w:rsid w:val="00FA5153"/>
    <w:rsid w:val="00FB2218"/>
    <w:rsid w:val="00FB7069"/>
    <w:rsid w:val="00FC4B40"/>
    <w:rsid w:val="00FC5385"/>
    <w:rsid w:val="00FD1CCC"/>
    <w:rsid w:val="00FD798A"/>
    <w:rsid w:val="00FF3F10"/>
    <w:rsid w:val="00FF7291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  <w15:docId w15:val="{46194A3E-8E9E-43A2-9D2F-7A41B0E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21" Type="http://schemas.openxmlformats.org/officeDocument/2006/relationships/footer" Target="footer7.xml"/><Relationship Id="rId34" Type="http://schemas.openxmlformats.org/officeDocument/2006/relationships/footer" Target="footer10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hyperlink" Target="https://docs.vmware.com/en/VMware-vSphere/6.7/vsan-671-administration-guid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36" Type="http://schemas.openxmlformats.org/officeDocument/2006/relationships/footer" Target="footer12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protect.checkpoint.com/v2/___https://learn.microsoft.com/azure/ai-services/openai/concepts/models?tabs=python-secure___.YzJ1Omxpb25icmlkZ2U6YzpvOjUzZWIyZTQzMWI5YzE4ZmNiMTYxODRhYjNkNTgzZDVmOjY6YjljZTpjNjUwNGJiMDY4YTAxMTgzNGRiYWVmZmNiY2RkZjQ0NGY5ZWNjNmMzZjgxMzQwMTA2OTYyODljZDQzMmQ0MTU3OnA6VDpO" TargetMode="External"/><Relationship Id="rId30" Type="http://schemas.openxmlformats.org/officeDocument/2006/relationships/hyperlink" Target="https://aka.ms/DSLARegionLink" TargetMode="External"/><Relationship Id="rId35" Type="http://schemas.openxmlformats.org/officeDocument/2006/relationships/footer" Target="footer1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5" ma:contentTypeDescription="Create a new document." ma:contentTypeScope="" ma:versionID="3f7dc1d6c5182278de5bf545c0b1cfa8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0bcd6a5ce4c509aab04a9c42ac572771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28A9E12-009C-4146-8A6D-24114487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110</Pages>
  <Words>29686</Words>
  <Characters>169214</Characters>
  <Application>Microsoft Office Word</Application>
  <DocSecurity>8</DocSecurity>
  <Lines>1410</Lines>
  <Paragraphs>397</Paragraphs>
  <ScaleCrop>false</ScaleCrop>
  <Company/>
  <LinksUpToDate>false</LinksUpToDate>
  <CharactersWithSpaces>198503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Tammy Klatt</cp:lastModifiedBy>
  <cp:revision>49</cp:revision>
  <dcterms:created xsi:type="dcterms:W3CDTF">2024-01-08T23:18:00Z</dcterms:created>
  <dcterms:modified xsi:type="dcterms:W3CDTF">2024-12-18T23:52:00Z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  <property fmtid="{D5CDD505-2E9C-101B-9397-08002B2CF9AE}" pid="4" name="MSIP_Label_4f1eb69c-1f4c-4df4-a01b-922f0787bf11_Enabled">
    <vt:lpwstr>true</vt:lpwstr>
  </property>
  <property fmtid="{D5CDD505-2E9C-101B-9397-08002B2CF9AE}" pid="5" name="MSIP_Label_4f1eb69c-1f4c-4df4-a01b-922f0787bf11_SetDate">
    <vt:lpwstr>2024-12-18T23:42:40Z</vt:lpwstr>
  </property>
  <property fmtid="{D5CDD505-2E9C-101B-9397-08002B2CF9AE}" pid="6" name="MSIP_Label_4f1eb69c-1f4c-4df4-a01b-922f0787bf11_Method">
    <vt:lpwstr>Standard</vt:lpwstr>
  </property>
  <property fmtid="{D5CDD505-2E9C-101B-9397-08002B2CF9AE}" pid="7" name="MSIP_Label_4f1eb69c-1f4c-4df4-a01b-922f0787bf11_Name">
    <vt:lpwstr>4f1eb69c-1f4c-4df4-a01b-922f0787bf11</vt:lpwstr>
  </property>
  <property fmtid="{D5CDD505-2E9C-101B-9397-08002B2CF9AE}" pid="8" name="MSIP_Label_4f1eb69c-1f4c-4df4-a01b-922f0787bf11_SiteId">
    <vt:lpwstr>4eb0a005-16a5-41b4-ade9-b283ab85b4fa</vt:lpwstr>
  </property>
  <property fmtid="{D5CDD505-2E9C-101B-9397-08002B2CF9AE}" pid="9" name="MSIP_Label_4f1eb69c-1f4c-4df4-a01b-922f0787bf11_ActionId">
    <vt:lpwstr>275ab448-09e5-4f28-a619-8f7edd75823c</vt:lpwstr>
  </property>
  <property fmtid="{D5CDD505-2E9C-101B-9397-08002B2CF9AE}" pid="10" name="MSIP_Label_4f1eb69c-1f4c-4df4-a01b-922f0787bf11_ContentBits">
    <vt:lpwstr>0</vt:lpwstr>
  </property>
</Properties>
</file>