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7C6213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56907967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7C6213" w:rsidRPr="007C6213" w:rsidRDefault="00EC5A32">
      <w:pPr>
        <w:pStyle w:val="TOC1"/>
        <w:tabs>
          <w:tab w:val="right" w:leader="dot" w:pos="5030"/>
        </w:tabs>
        <w:rPr>
          <w:rFonts w:ascii="Calibri Light" w:hAnsi="Calibri Light"/>
          <w:b w:val="0"/>
          <w:caps w:val="0"/>
          <w:noProof/>
          <w:sz w:val="22"/>
          <w:lang w:val="en-US" w:eastAsia="en-US" w:bidi="ar-SA"/>
        </w:rPr>
      </w:pPr>
      <w:r w:rsidRPr="007C6213">
        <w:rPr>
          <w:rFonts w:ascii="Calibri Light" w:eastAsia="Gulim" w:hAnsi="Calibri Light"/>
        </w:rPr>
        <w:fldChar w:fldCharType="begin"/>
      </w:r>
      <w:r w:rsidRPr="007C6213">
        <w:rPr>
          <w:rFonts w:ascii="Calibri Light" w:eastAsia="Gulim" w:hAnsi="Calibri Light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C6213">
        <w:rPr>
          <w:rFonts w:ascii="Calibri Light" w:eastAsia="Gulim" w:hAnsi="Calibri Light"/>
        </w:rPr>
        <w:fldChar w:fldCharType="separate"/>
      </w:r>
      <w:hyperlink w:anchor="_Toc45690796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목차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_Toc456907967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1"/>
        <w:tabs>
          <w:tab w:val="right" w:leader="dot" w:pos="5030"/>
        </w:tabs>
        <w:rPr>
          <w:rFonts w:ascii="Calibri Light" w:hAnsi="Calibri Light"/>
          <w:b w:val="0"/>
          <w:caps w:val="0"/>
          <w:noProof/>
          <w:sz w:val="22"/>
          <w:lang w:val="en-US" w:eastAsia="en-US" w:bidi="ar-SA"/>
        </w:rPr>
      </w:pPr>
      <w:hyperlink w:anchor="_Toc45690796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서론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_Toc456907968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3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6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문서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정보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_Toc456907969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3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7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문서의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이전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버전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3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7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문서의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정정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변경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내용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요약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1"/>
        <w:tabs>
          <w:tab w:val="right" w:leader="dot" w:pos="5030"/>
        </w:tabs>
        <w:rPr>
          <w:rFonts w:ascii="Calibri Light" w:hAnsi="Calibri Light"/>
          <w:b w:val="0"/>
          <w:caps w:val="0"/>
          <w:noProof/>
          <w:sz w:val="22"/>
          <w:lang w:val="en-US" w:eastAsia="en-US" w:bidi="ar-SA"/>
        </w:rPr>
      </w:pPr>
      <w:hyperlink w:anchor="_Toc45690797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일반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조건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797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용어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정의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797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조건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1"/>
        <w:tabs>
          <w:tab w:val="right" w:leader="dot" w:pos="5030"/>
        </w:tabs>
        <w:rPr>
          <w:rFonts w:ascii="Calibri Light" w:hAnsi="Calibri Light"/>
          <w:b w:val="0"/>
          <w:caps w:val="0"/>
          <w:noProof/>
          <w:sz w:val="22"/>
          <w:lang w:val="en-US" w:eastAsia="en-US" w:bidi="ar-SA"/>
        </w:rPr>
      </w:pPr>
      <w:hyperlink w:anchor="_Toc45690797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특별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조건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797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Microsoft Dynamics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7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7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797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Office 365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_Toc456907979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Exchange Online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Office 365 Business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Office 365 ProPlus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Office Online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Office 365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비디오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8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비즈니스용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OneDrive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_Toc456907989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Project Online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SharePoint Online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비즈니스용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Skype Online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비즈니스용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통화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회의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4" w:history="1">
        <w:r w:rsidR="007C6213" w:rsidRPr="007C6213">
          <w:rPr>
            <w:rStyle w:val="Hyperlink"/>
            <w:rFonts w:ascii="Calibri Light" w:eastAsia="Gulim" w:hAnsi="Calibri Light" w:cs="Gulim"/>
            <w:noProof/>
          </w:rPr>
          <w:t>비즈니스용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음성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품질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Yammer Enterprise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799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기업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이동성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8" w:history="1">
        <w:r w:rsidR="007C6213" w:rsidRPr="007C6213">
          <w:rPr>
            <w:rStyle w:val="Hyperlink"/>
            <w:rFonts w:ascii="Calibri Light" w:hAnsi="Calibri Light"/>
            <w:noProof/>
          </w:rPr>
          <w:t>Azure Active Directory B2C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7999" w:history="1">
        <w:r w:rsidR="007C6213" w:rsidRPr="007C6213">
          <w:rPr>
            <w:rStyle w:val="Hyperlink"/>
            <w:rFonts w:ascii="Calibri Light" w:hAnsi="Calibri Light"/>
            <w:noProof/>
          </w:rPr>
          <w:t>Azure Active Directory Premium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_Toc456907999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권한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관리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프리미엄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Microsoft Intune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800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Microsoft Azure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API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관리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앱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19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응용프로그램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게이트웨이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자동화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원하는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상태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설정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자동화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프로세스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자동화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일괄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처리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0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_Toc456908009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캐시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CDN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클라우드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Data Catalog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Data Factory –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작업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실행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Data Factory - API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호출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DocumentDB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ExpressRoute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HDInsight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1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HockeyApp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_Toc456908019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IoT hub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Key Vault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29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Log Analytics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기계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학습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일괄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처리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실행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관리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기계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학습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요청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응답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(RRS)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미디어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콘텐츠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보호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미디어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인코딩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미디어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인덱서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미디어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라이브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채널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2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미디어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스트리밍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_Toc456908029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클라우드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앱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 w:cs="Gulim"/>
            <w:noProof/>
          </w:rPr>
          <w:t>보안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Mobile Engagement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모바일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다단계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인증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RemoteApp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스케줄러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검색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이벤트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허브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알림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허브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3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큐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항목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_Toc456908039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릴레이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39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사이트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복구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사내구축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(On-Premises) Azure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사이트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복구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사내구축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(On-Premises)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간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데이터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웨어하우스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데이터베이스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데이터베이스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(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기본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표준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프리미엄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계층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)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데이터베이스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(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웹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비즈니스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계층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)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스트레치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데이터베이스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저장소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43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45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4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스트리밍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분석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호출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_Toc456908049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스트리밍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분석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작업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트래픽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관리자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가상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컴퓨터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47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게이트웨이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빌드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48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5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Visual Studio Online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부하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테스트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_Toc456908055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6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사용자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계획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_Toc456908056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49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2"/>
        <w:tabs>
          <w:tab w:val="right" w:leader="dot" w:pos="5030"/>
        </w:tabs>
        <w:rPr>
          <w:rFonts w:ascii="Calibri Light" w:hAnsi="Calibri Light"/>
          <w:b w:val="0"/>
          <w:smallCaps w:val="0"/>
          <w:noProof/>
          <w:sz w:val="22"/>
          <w:lang w:val="en-US" w:eastAsia="en-US" w:bidi="ar-SA"/>
        </w:rPr>
      </w:pPr>
      <w:hyperlink w:anchor="_Toc456908057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다른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온라인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_Toc456908057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8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_Toc456908058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50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59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_Toc456908059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60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Power BI Embedded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_Toc456908060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51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61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Power BI Pro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_Toc456908061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4"/>
        <w:tabs>
          <w:tab w:val="right" w:leader="dot" w:pos="5030"/>
        </w:tabs>
        <w:rPr>
          <w:rFonts w:ascii="Calibri Light" w:hAnsi="Calibri Light"/>
          <w:smallCaps w:val="0"/>
          <w:noProof/>
          <w:sz w:val="22"/>
          <w:lang w:val="en-US" w:eastAsia="en-US" w:bidi="ar-SA"/>
        </w:rPr>
      </w:pPr>
      <w:hyperlink w:anchor="_Toc456908062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변환기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API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_Toc456908062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52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1"/>
        <w:tabs>
          <w:tab w:val="right" w:leader="dot" w:pos="5030"/>
        </w:tabs>
        <w:rPr>
          <w:rFonts w:ascii="Calibri Light" w:hAnsi="Calibri Light"/>
          <w:b w:val="0"/>
          <w:caps w:val="0"/>
          <w:noProof/>
          <w:sz w:val="22"/>
          <w:lang w:val="en-US" w:eastAsia="en-US" w:bidi="ar-SA"/>
        </w:rPr>
      </w:pPr>
      <w:hyperlink w:anchor="_Toc456908063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부록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A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바이러스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진단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차단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스팸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유효성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또는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거짓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긍정에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대한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수준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약정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_Toc456908063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54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7C6213" w:rsidRPr="007C6213" w:rsidRDefault="00873975">
      <w:pPr>
        <w:pStyle w:val="TOC1"/>
        <w:tabs>
          <w:tab w:val="right" w:leader="dot" w:pos="5030"/>
        </w:tabs>
        <w:rPr>
          <w:rFonts w:ascii="Calibri Light" w:hAnsi="Calibri Light"/>
          <w:b w:val="0"/>
          <w:caps w:val="0"/>
          <w:noProof/>
          <w:sz w:val="22"/>
          <w:lang w:val="en-US" w:eastAsia="en-US" w:bidi="ar-SA"/>
        </w:rPr>
      </w:pPr>
      <w:hyperlink w:anchor="_Toc456908064" w:history="1">
        <w:r w:rsidR="007C6213" w:rsidRPr="007C6213">
          <w:rPr>
            <w:rStyle w:val="Hyperlink"/>
            <w:rFonts w:ascii="Calibri Light" w:eastAsia="Gulim" w:hAnsi="Calibri Light"/>
            <w:noProof/>
          </w:rPr>
          <w:t>부록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B -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작동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시간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및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전자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메일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전달에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대한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서비스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수준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C6213" w:rsidRPr="007C6213">
          <w:rPr>
            <w:rStyle w:val="Hyperlink"/>
            <w:rFonts w:ascii="Calibri Light" w:eastAsia="Gulim" w:hAnsi="Calibri Light"/>
            <w:noProof/>
          </w:rPr>
          <w:t>약정</w:t>
        </w:r>
        <w:r w:rsidR="007C6213" w:rsidRPr="007C6213">
          <w:rPr>
            <w:rFonts w:ascii="Calibri Light" w:hAnsi="Calibri Light"/>
            <w:noProof/>
            <w:webHidden/>
          </w:rPr>
          <w:tab/>
        </w:r>
        <w:r w:rsidR="007C6213" w:rsidRPr="007C6213">
          <w:rPr>
            <w:rFonts w:ascii="Calibri Light" w:hAnsi="Calibri Light"/>
            <w:noProof/>
            <w:webHidden/>
          </w:rPr>
          <w:fldChar w:fldCharType="begin"/>
        </w:r>
        <w:r w:rsidR="007C6213" w:rsidRPr="007C6213">
          <w:rPr>
            <w:rFonts w:ascii="Calibri Light" w:hAnsi="Calibri Light"/>
            <w:noProof/>
            <w:webHidden/>
          </w:rPr>
          <w:instrText xml:space="preserve"> PAGEREF _Toc456908064 \h </w:instrText>
        </w:r>
        <w:r w:rsidR="007C6213" w:rsidRPr="007C6213">
          <w:rPr>
            <w:rFonts w:ascii="Calibri Light" w:hAnsi="Calibri Light"/>
            <w:noProof/>
            <w:webHidden/>
          </w:rPr>
        </w:r>
        <w:r w:rsidR="007C6213" w:rsidRPr="007C6213">
          <w:rPr>
            <w:rFonts w:ascii="Calibri Light" w:hAnsi="Calibri Light"/>
            <w:noProof/>
            <w:webHidden/>
          </w:rPr>
          <w:fldChar w:fldCharType="separate"/>
        </w:r>
        <w:r w:rsidR="007C6213" w:rsidRPr="007C6213">
          <w:rPr>
            <w:rFonts w:ascii="Calibri Light" w:hAnsi="Calibri Light"/>
            <w:noProof/>
            <w:webHidden/>
          </w:rPr>
          <w:t>56</w:t>
        </w:r>
        <w:r w:rsidR="007C6213" w:rsidRPr="007C6213">
          <w:rPr>
            <w:rFonts w:ascii="Calibri Light" w:hAnsi="Calibri Light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C6213">
        <w:rPr>
          <w:rFonts w:ascii="Calibri Light" w:eastAsia="Gulim" w:hAnsi="Calibri Light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56907968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56907969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56907970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56907971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E658E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A4341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3A4341" w:rsidRPr="00256C16" w:rsidRDefault="003A4341" w:rsidP="003A4341">
            <w:pPr>
              <w:pStyle w:val="ProductList-OfferingBody"/>
              <w:rPr>
                <w:rFonts w:eastAsia="Gulim"/>
              </w:rPr>
            </w:pPr>
            <w:r w:rsidRPr="00845942">
              <w:rPr>
                <w:rFonts w:eastAsia="Gulim"/>
              </w:rPr>
              <w:t>SQL</w:t>
            </w:r>
            <w:r w:rsidRPr="00256C16">
              <w:rPr>
                <w:rFonts w:eastAsia="Gulim"/>
              </w:rPr>
              <w:t xml:space="preserve"> </w:t>
            </w:r>
            <w:r w:rsidRPr="00256C16">
              <w:rPr>
                <w:rFonts w:eastAsia="Gulim"/>
              </w:rPr>
              <w:t>데이터</w:t>
            </w:r>
            <w:r w:rsidRPr="00256C16">
              <w:rPr>
                <w:rFonts w:eastAsia="Gulim"/>
              </w:rPr>
              <w:t xml:space="preserve"> </w:t>
            </w:r>
            <w:r w:rsidRPr="00256C16">
              <w:rPr>
                <w:rFonts w:eastAsia="Gulim"/>
              </w:rPr>
              <w:t>웨어하우스</w:t>
            </w:r>
            <w:r w:rsidRPr="00256C16">
              <w:rPr>
                <w:rFonts w:eastAsia="Gulim"/>
              </w:rPr>
              <w:t xml:space="preserve"> </w:t>
            </w:r>
            <w:r w:rsidRPr="00256C16">
              <w:rPr>
                <w:rFonts w:eastAsia="Gulim"/>
              </w:rPr>
              <w:t>데이터베이스</w:t>
            </w:r>
          </w:p>
        </w:tc>
        <w:tc>
          <w:tcPr>
            <w:tcW w:w="5395" w:type="dxa"/>
            <w:shd w:val="clear" w:color="auto" w:fill="auto"/>
          </w:tcPr>
          <w:p w:rsidR="003A4341" w:rsidRPr="00256C16" w:rsidRDefault="003A4341" w:rsidP="003A4341">
            <w:pPr>
              <w:pStyle w:val="ProductList-OfferingBody"/>
              <w:rPr>
                <w:rFonts w:eastAsia="Gulim"/>
              </w:rPr>
            </w:pPr>
          </w:p>
        </w:tc>
      </w:tr>
      <w:tr w:rsidR="003A4341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3A4341" w:rsidRPr="00CD33FD" w:rsidRDefault="003A4341" w:rsidP="003A4341">
            <w:pPr>
              <w:pStyle w:val="ProductList-OfferingBody"/>
            </w:pPr>
            <w:r w:rsidRPr="00D46BBE">
              <w:t>Power BI Embedded</w:t>
            </w:r>
          </w:p>
        </w:tc>
        <w:tc>
          <w:tcPr>
            <w:tcW w:w="5395" w:type="dxa"/>
            <w:shd w:val="clear" w:color="auto" w:fill="auto"/>
          </w:tcPr>
          <w:p w:rsidR="003A4341" w:rsidRPr="00256C16" w:rsidRDefault="003A4341" w:rsidP="003A4341">
            <w:pPr>
              <w:pStyle w:val="ProductList-OfferingBody"/>
              <w:rPr>
                <w:rFonts w:eastAsia="Gulim"/>
              </w:rPr>
            </w:pP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88716F" w:rsidRDefault="00873975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56907972"/>
      <w:bookmarkStart w:id="10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1" w:name="_Toc456907973"/>
      <w:bookmarkStart w:id="12" w:name="Definitions"/>
      <w:bookmarkEnd w:id="10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1"/>
    </w:p>
    <w:bookmarkEnd w:id="12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56907974"/>
      <w:bookmarkStart w:id="14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3"/>
    </w:p>
    <w:bookmarkEnd w:id="14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873975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5" w:name="_Toc456907975"/>
      <w:bookmarkStart w:id="16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7" w:name="_Toc456907976"/>
      <w:bookmarkEnd w:id="16"/>
      <w:r w:rsidRPr="00C13612">
        <w:rPr>
          <w:rFonts w:ascii="Calibri Light" w:eastAsia="Gulim" w:hAnsi="Calibri Light"/>
          <w:lang w:eastAsia="ko-KR"/>
        </w:rPr>
        <w:t>Microsoft Dynamics</w:t>
      </w:r>
      <w:bookmarkEnd w:id="17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8" w:name="_Toc438474589"/>
      <w:bookmarkStart w:id="19" w:name="_Toc456907977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8"/>
      <w:bookmarkEnd w:id="19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0" w:name="AdditionalDefinitions"/>
      <w:bookmarkEnd w:id="20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873975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873975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" w:name="_Toc456907978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2" w:name="_Toc456907979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" w:name="_Toc456907980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56907981"/>
      <w:r w:rsidRPr="0047484B">
        <w:rPr>
          <w:rFonts w:ascii="Calibri Light" w:eastAsia="Gulim" w:hAnsi="Calibri Light"/>
          <w:lang w:eastAsia="ko-KR"/>
        </w:rPr>
        <w:t>Exchange Online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56907982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56907983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56907984"/>
      <w:r w:rsidRPr="0047484B">
        <w:rPr>
          <w:rFonts w:ascii="Calibri Light" w:eastAsia="Gulim" w:hAnsi="Calibri Light"/>
          <w:lang w:eastAsia="ko-KR"/>
        </w:rPr>
        <w:t>Office 365 Business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33975816"/>
      <w:bookmarkStart w:id="29" w:name="_Toc456907985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8"/>
      <w:bookmarkEnd w:id="29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73975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lastRenderedPageBreak/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87397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56907986"/>
      <w:r w:rsidRPr="0047484B">
        <w:rPr>
          <w:rFonts w:ascii="Calibri Light" w:eastAsia="Gulim" w:hAnsi="Calibri Light"/>
          <w:lang w:eastAsia="ko-KR"/>
        </w:rPr>
        <w:t>Office 365 ProPlus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1" w:name="_Toc456907987"/>
      <w:r w:rsidRPr="0047484B">
        <w:rPr>
          <w:rFonts w:ascii="Calibri Light" w:eastAsia="Gulim" w:hAnsi="Calibri Light"/>
          <w:lang w:eastAsia="ko-KR"/>
        </w:rPr>
        <w:t>Office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56907988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56907989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56907990"/>
      <w:r w:rsidRPr="0047484B">
        <w:rPr>
          <w:rFonts w:ascii="Calibri Light" w:eastAsia="Gulim" w:hAnsi="Calibri Light"/>
          <w:lang w:eastAsia="ko-KR"/>
        </w:rPr>
        <w:t>Project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56907991"/>
      <w:r w:rsidRPr="0047484B">
        <w:rPr>
          <w:rFonts w:ascii="Calibri Light" w:eastAsia="Gulim" w:hAnsi="Calibri Light"/>
          <w:lang w:eastAsia="ko-KR"/>
        </w:rPr>
        <w:t>SharePoint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6" w:name="_Toc45690799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" w:name="_Toc440269628"/>
      <w:bookmarkStart w:id="38" w:name="SfB_PSTN"/>
      <w:bookmarkStart w:id="39" w:name="_Toc441215707"/>
      <w:bookmarkStart w:id="40" w:name="_Toc456907993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7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8"/>
      <w:bookmarkEnd w:id="39"/>
      <w:bookmarkEnd w:id="40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873975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873975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44249041"/>
      <w:bookmarkStart w:id="42" w:name="_Toc456907994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1"/>
      <w:bookmarkEnd w:id="42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proofErr w:type="gramEnd"/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873975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873975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3" w:name="_Toc456907995"/>
      <w:r w:rsidRPr="0047484B">
        <w:rPr>
          <w:rFonts w:ascii="Calibri Light" w:eastAsia="Gulim" w:hAnsi="Calibri Light"/>
          <w:lang w:eastAsia="ko-KR"/>
        </w:rPr>
        <w:t>Yammer Enterprise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4" w:name="_Toc456907996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56907997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C6213" w:rsidRPr="00125664" w:rsidRDefault="007C6213" w:rsidP="007C621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46" w:name="_Toc454545862"/>
      <w:bookmarkStart w:id="47" w:name="_Toc455748794"/>
      <w:bookmarkStart w:id="48" w:name="_Toc456907998"/>
      <w:bookmarkStart w:id="49" w:name="_Toc441217618"/>
      <w:bookmarkStart w:id="50" w:name="_Toc444249046"/>
      <w:bookmarkStart w:id="51" w:name="AzureRightsManagementPremium"/>
      <w:r w:rsidRPr="00125664">
        <w:rPr>
          <w:rFonts w:ascii="Calibri Light" w:hAnsi="Calibri Light"/>
        </w:rPr>
        <w:t xml:space="preserve">Azure Active Directory </w:t>
      </w:r>
      <w:bookmarkEnd w:id="46"/>
      <w:r w:rsidRPr="00125664">
        <w:rPr>
          <w:rFonts w:ascii="Calibri Light" w:hAnsi="Calibri Light"/>
        </w:rPr>
        <w:t>B2C</w:t>
      </w:r>
      <w:bookmarkEnd w:id="47"/>
      <w:bookmarkEnd w:id="48"/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추가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용어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정의</w:t>
      </w:r>
      <w:r w:rsidRPr="00125664">
        <w:rPr>
          <w:rFonts w:eastAsia="Gulim"/>
        </w:rPr>
        <w:t>:</w:t>
      </w: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</w:rPr>
        <w:t>"</w:t>
      </w:r>
      <w:r w:rsidRPr="00125664">
        <w:rPr>
          <w:rFonts w:eastAsia="Gulim"/>
          <w:b/>
          <w:color w:val="00188F"/>
        </w:rPr>
        <w:t>배포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>(</w:t>
      </w:r>
      <w:r w:rsidRPr="00125664">
        <w:rPr>
          <w:rFonts w:eastAsia="Gulim"/>
          <w:b/>
          <w:color w:val="00188F"/>
        </w:rPr>
        <w:t>분</w:t>
      </w:r>
      <w:r w:rsidRPr="00125664">
        <w:rPr>
          <w:rFonts w:eastAsia="Gulim"/>
          <w:b/>
          <w:color w:val="00188F"/>
        </w:rPr>
        <w:t>)</w:t>
      </w:r>
      <w:r w:rsidRPr="00125664">
        <w:rPr>
          <w:rFonts w:eastAsia="Gulim"/>
        </w:rPr>
        <w:t>"</w:t>
      </w:r>
      <w:r w:rsidRPr="00125664">
        <w:rPr>
          <w:rFonts w:eastAsia="Gulim"/>
        </w:rPr>
        <w:t>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청구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동안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입니다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</w:rPr>
        <w:t>"</w:t>
      </w:r>
      <w:r w:rsidRPr="00125664">
        <w:rPr>
          <w:rFonts w:eastAsia="Gulim"/>
          <w:b/>
          <w:color w:val="00188F"/>
        </w:rPr>
        <w:t>최대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사용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가능한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>(</w:t>
      </w:r>
      <w:r w:rsidRPr="00125664">
        <w:rPr>
          <w:rFonts w:eastAsia="Gulim"/>
          <w:b/>
          <w:color w:val="00188F"/>
        </w:rPr>
        <w:t>분</w:t>
      </w:r>
      <w:r w:rsidRPr="00125664">
        <w:rPr>
          <w:rFonts w:eastAsia="Gulim"/>
          <w:b/>
          <w:color w:val="00188F"/>
        </w:rPr>
        <w:t>)</w:t>
      </w:r>
      <w:r w:rsidRPr="00125664">
        <w:rPr>
          <w:rFonts w:eastAsia="Gulim"/>
        </w:rPr>
        <w:t>"</w:t>
      </w:r>
      <w:r w:rsidRPr="00125664">
        <w:rPr>
          <w:rFonts w:eastAsia="Gulim"/>
        </w:rPr>
        <w:t>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청구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동안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지정된</w:t>
      </w:r>
      <w:r w:rsidRPr="00125664">
        <w:rPr>
          <w:rFonts w:eastAsia="Gulim"/>
        </w:rPr>
        <w:t xml:space="preserve"> Microsoft Azure </w:t>
      </w:r>
      <w:r w:rsidRPr="00125664">
        <w:rPr>
          <w:rFonts w:eastAsia="Gulim"/>
        </w:rPr>
        <w:t>정기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가입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전체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합계입니다</w:t>
      </w:r>
      <w:r w:rsidRPr="00125664">
        <w:rPr>
          <w:rFonts w:eastAsia="Gulim"/>
        </w:rPr>
        <w:t xml:space="preserve">. </w:t>
      </w:r>
    </w:p>
    <w:p w:rsidR="007C6213" w:rsidRPr="00125664" w:rsidRDefault="007C6213" w:rsidP="007C6213">
      <w:pPr>
        <w:pStyle w:val="ProductList-Body"/>
        <w:rPr>
          <w:rFonts w:eastAsia="Gulim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중지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</w:rPr>
        <w:t xml:space="preserve">: </w:t>
      </w:r>
      <w:r w:rsidRPr="00125664">
        <w:rPr>
          <w:rFonts w:eastAsia="Gulim"/>
        </w:rPr>
        <w:t>지정된</w:t>
      </w:r>
      <w:r w:rsidRPr="00125664">
        <w:rPr>
          <w:rFonts w:eastAsia="Gulim"/>
        </w:rPr>
        <w:t xml:space="preserve"> Microsoft Azure </w:t>
      </w:r>
      <w:r w:rsidRPr="00125664">
        <w:rPr>
          <w:rFonts w:eastAsia="Gulim"/>
        </w:rPr>
        <w:t>정기가입에서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귀하가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통해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서비스를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이용할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없는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누적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입니다</w:t>
      </w:r>
      <w:r w:rsidRPr="00125664">
        <w:rPr>
          <w:rFonts w:eastAsia="Gulim"/>
        </w:rPr>
        <w:t xml:space="preserve">. </w:t>
      </w:r>
      <w:r w:rsidRPr="00125664">
        <w:rPr>
          <w:rFonts w:eastAsia="Gulim"/>
        </w:rPr>
        <w:t>사용자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가입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로그인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프로필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편집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암호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재설정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및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다단계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인증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요청을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처리하는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또는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디렉터리에서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입력을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생성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읽기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쓰기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및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삭제하려는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개발자의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시도가</w:t>
      </w:r>
      <w:r w:rsidRPr="00125664">
        <w:rPr>
          <w:rFonts w:eastAsia="Gulim"/>
        </w:rPr>
        <w:t xml:space="preserve"> 2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이내에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토큰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또는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유효한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오류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코드를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반환하지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않거나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응답을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반환하지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경우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없는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것으로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간주합니다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  <w:rPr>
          <w:rFonts w:eastAsia="Gulim"/>
        </w:rPr>
      </w:pPr>
    </w:p>
    <w:p w:rsidR="007C6213" w:rsidRPr="00125664" w:rsidRDefault="007C6213" w:rsidP="007C6213">
      <w:pPr>
        <w:pStyle w:val="ProductList-Body"/>
      </w:pPr>
      <w:r w:rsidRPr="00125664">
        <w:rPr>
          <w:rFonts w:eastAsia="Gulim"/>
          <w:b/>
          <w:color w:val="00188F"/>
        </w:rPr>
        <w:t>월간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비율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월간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작동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비율은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수식을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사용하여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계산합니다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</w:pPr>
    </w:p>
    <w:p w:rsidR="007C6213" w:rsidRPr="00553257" w:rsidRDefault="00873975" w:rsidP="007C6213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최대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가능한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7C6213" w:rsidRPr="00553257" w:rsidRDefault="007C6213" w:rsidP="007C6213">
      <w:pPr>
        <w:pStyle w:val="ProductList-Body"/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크레딧</w:t>
      </w:r>
      <w:r w:rsidRPr="00125664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C6213" w:rsidRPr="00125664" w:rsidTr="00A9378B">
        <w:trPr>
          <w:tblHeader/>
        </w:trPr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월간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작동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시간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서비스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&lt; 99.9%</w:t>
            </w:r>
          </w:p>
        </w:tc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10%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&lt; 99%</w:t>
            </w:r>
          </w:p>
        </w:tc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25%</w:t>
            </w:r>
          </w:p>
        </w:tc>
      </w:tr>
    </w:tbl>
    <w:p w:rsidR="007C6213" w:rsidRPr="00553257" w:rsidRDefault="007C6213" w:rsidP="007C6213">
      <w:pPr>
        <w:pStyle w:val="ProductList-Body"/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수준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예외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Azure Active Directory B2C</w:t>
      </w:r>
      <w:r w:rsidRPr="00125664">
        <w:rPr>
          <w:rFonts w:eastAsia="Gulim"/>
        </w:rPr>
        <w:t>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무료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계층에는</w:t>
      </w:r>
      <w:r w:rsidRPr="00125664">
        <w:rPr>
          <w:rFonts w:eastAsia="Gulim"/>
        </w:rPr>
        <w:t xml:space="preserve"> SLA</w:t>
      </w:r>
      <w:r w:rsidRPr="00125664">
        <w:rPr>
          <w:rFonts w:eastAsia="Gulim"/>
        </w:rPr>
        <w:t>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제공되지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않습니다</w:t>
      </w:r>
      <w:r w:rsidRPr="00125664">
        <w:rPr>
          <w:rFonts w:eastAsia="Gulim"/>
        </w:rPr>
        <w:t>.</w:t>
      </w:r>
    </w:p>
    <w:p w:rsidR="007C6213" w:rsidRPr="00553257" w:rsidRDefault="00873975" w:rsidP="007C62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목차</w:t>
        </w:r>
      </w:hyperlink>
      <w:r w:rsidR="007C6213">
        <w:rPr>
          <w:sz w:val="16"/>
          <w:szCs w:val="16"/>
        </w:rPr>
        <w:t>/</w:t>
      </w:r>
      <w:hyperlink w:anchor="Definitions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정의</w:t>
        </w:r>
      </w:hyperlink>
    </w:p>
    <w:p w:rsidR="007C6213" w:rsidRPr="00125664" w:rsidRDefault="007C6213" w:rsidP="007C621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52" w:name="_Toc455748795"/>
      <w:bookmarkStart w:id="53" w:name="_Toc456907999"/>
      <w:r w:rsidRPr="00125664">
        <w:rPr>
          <w:rFonts w:ascii="Calibri Light" w:hAnsi="Calibri Light"/>
        </w:rPr>
        <w:t>Azure Active Directory Premium</w:t>
      </w:r>
      <w:bookmarkEnd w:id="52"/>
      <w:bookmarkEnd w:id="53"/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중지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  <w:szCs w:val="18"/>
        </w:rPr>
        <w:t>사용자가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서비스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로그인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패널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로그인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패널에서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응용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프로그램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및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암호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재설정을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수행할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시간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또는</w:t>
      </w:r>
      <w:r w:rsidRPr="00125664">
        <w:rPr>
          <w:rFonts w:eastAsia="Gulim"/>
          <w:szCs w:val="18"/>
        </w:rPr>
        <w:t xml:space="preserve"> IT </w:t>
      </w:r>
      <w:r w:rsidRPr="00125664">
        <w:rPr>
          <w:rFonts w:eastAsia="Gulim"/>
          <w:szCs w:val="18"/>
        </w:rPr>
        <w:t>관리자가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디렉터리의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항목을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생성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읽기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쓰기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및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삭제할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없거나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디렉터리의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응용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프로그램에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대해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사용자를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프로비전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또는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프로비전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해제할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시간</w:t>
      </w:r>
    </w:p>
    <w:p w:rsidR="007C6213" w:rsidRPr="00125664" w:rsidRDefault="007C6213" w:rsidP="007C6213">
      <w:pPr>
        <w:pStyle w:val="ProductList-Body"/>
        <w:rPr>
          <w:rFonts w:ascii="Gulim" w:eastAsia="Gulim" w:hAnsi="Gulim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월간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비율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월간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작동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비율은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수식을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사용하여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계산합니다</w:t>
      </w:r>
      <w:r w:rsidRPr="00125664">
        <w:rPr>
          <w:rFonts w:eastAsia="Gulim"/>
        </w:rPr>
        <w:t>.</w:t>
      </w:r>
    </w:p>
    <w:p w:rsidR="007C6213" w:rsidRPr="00553257" w:rsidRDefault="007C6213" w:rsidP="007C6213">
      <w:pPr>
        <w:pStyle w:val="ProductList-Body"/>
      </w:pPr>
    </w:p>
    <w:p w:rsidR="007C6213" w:rsidRPr="00553257" w:rsidRDefault="00873975" w:rsidP="007C6213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7C6213" w:rsidRPr="00125664" w:rsidRDefault="007C6213" w:rsidP="007C6213">
      <w:pPr>
        <w:pStyle w:val="ProductList-Body"/>
        <w:rPr>
          <w:rFonts w:eastAsia="Gulim"/>
          <w:lang w:eastAsia="ko-KR"/>
        </w:rPr>
      </w:pPr>
      <w:r w:rsidRPr="00125664">
        <w:rPr>
          <w:rFonts w:eastAsia="Gulim"/>
          <w:lang w:eastAsia="ko-KR"/>
        </w:rPr>
        <w:lastRenderedPageBreak/>
        <w:t>여기서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작동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중지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사용자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</w:t>
      </w:r>
      <w:r w:rsidRPr="00125664">
        <w:rPr>
          <w:rFonts w:eastAsia="Gulim"/>
          <w:lang w:eastAsia="ko-KR"/>
        </w:rPr>
        <w:t>(</w:t>
      </w:r>
      <w:r w:rsidRPr="00125664">
        <w:rPr>
          <w:rFonts w:eastAsia="Gulim"/>
          <w:lang w:eastAsia="ko-KR"/>
        </w:rPr>
        <w:t>분</w:t>
      </w:r>
      <w:r w:rsidRPr="00125664">
        <w:rPr>
          <w:rFonts w:eastAsia="Gulim"/>
          <w:lang w:eastAsia="ko-KR"/>
        </w:rPr>
        <w:t xml:space="preserve">) </w:t>
      </w:r>
      <w:r w:rsidRPr="00125664">
        <w:rPr>
          <w:rFonts w:eastAsia="Gulim"/>
          <w:lang w:eastAsia="ko-KR"/>
        </w:rPr>
        <w:t>단위로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측정됩니다</w:t>
      </w:r>
      <w:r w:rsidRPr="00125664">
        <w:rPr>
          <w:rFonts w:eastAsia="Gulim"/>
          <w:lang w:eastAsia="ko-KR"/>
        </w:rPr>
        <w:t xml:space="preserve">. </w:t>
      </w:r>
      <w:r w:rsidRPr="00125664">
        <w:rPr>
          <w:rFonts w:eastAsia="Gulim"/>
          <w:lang w:eastAsia="ko-KR"/>
        </w:rPr>
        <w:t>즉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매월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작동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중지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해당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달에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발생한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각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사건의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길이를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해당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사고의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영향을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받는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사용자의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수로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곱한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합계입니다</w:t>
      </w:r>
      <w:r w:rsidRPr="00125664">
        <w:rPr>
          <w:rFonts w:eastAsia="Gulim"/>
          <w:lang w:eastAsia="ko-KR"/>
        </w:rPr>
        <w:t>.</w:t>
      </w:r>
    </w:p>
    <w:p w:rsidR="007C6213" w:rsidRPr="00125664" w:rsidRDefault="007C6213" w:rsidP="007C6213">
      <w:pPr>
        <w:pStyle w:val="ProductList-Body"/>
        <w:rPr>
          <w:rFonts w:ascii="Gulim" w:eastAsia="Gulim" w:hAnsi="Gulim"/>
          <w:lang w:eastAsia="ko-KR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크레딧</w:t>
      </w:r>
      <w:r w:rsidRPr="00125664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C6213" w:rsidRPr="009D0B2F" w:rsidTr="00A9378B">
        <w:trPr>
          <w:tblHeader/>
        </w:trPr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월간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작동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시간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서비스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99.9%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25%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99%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50%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95%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100%</w:t>
            </w:r>
          </w:p>
        </w:tc>
      </w:tr>
    </w:tbl>
    <w:p w:rsidR="007C6213" w:rsidRPr="00553257" w:rsidRDefault="00873975" w:rsidP="007C62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목차</w:t>
        </w:r>
      </w:hyperlink>
      <w:r w:rsidR="007C6213">
        <w:rPr>
          <w:sz w:val="16"/>
          <w:szCs w:val="16"/>
        </w:rPr>
        <w:t>/</w:t>
      </w:r>
      <w:hyperlink w:anchor="Definitions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정의</w:t>
        </w:r>
      </w:hyperlink>
    </w:p>
    <w:p w:rsidR="00EC5A32" w:rsidRPr="0047484B" w:rsidRDefault="00AB5DE0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56908000"/>
      <w:r w:rsidRPr="00712062">
        <w:rPr>
          <w:rFonts w:ascii="Calibri Light" w:eastAsia="Gulim" w:hAnsi="Calibri Light"/>
          <w:lang w:eastAsia="ko-KR"/>
        </w:rPr>
        <w:t>Azure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권한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관리</w:t>
      </w:r>
      <w:bookmarkEnd w:id="49"/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프리미엄</w:t>
      </w:r>
      <w:bookmarkEnd w:id="50"/>
      <w:bookmarkEnd w:id="54"/>
    </w:p>
    <w:bookmarkEnd w:id="51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5" w:name="_Toc456908001"/>
      <w:r w:rsidRPr="0047484B">
        <w:rPr>
          <w:rFonts w:ascii="Calibri Light" w:eastAsia="Gulim" w:hAnsi="Calibri Light"/>
          <w:lang w:eastAsia="ko-KR"/>
        </w:rPr>
        <w:t>Microsoft Intune</w:t>
      </w:r>
      <w:bookmarkEnd w:id="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6" w:name="_Toc456908002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6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7" w:name="_Toc456908003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873975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8" w:name="_Toc456908004"/>
      <w:bookmarkStart w:id="59" w:name="_Toc433975835"/>
      <w:bookmarkStart w:id="60" w:name="_Toc430180030"/>
      <w:bookmarkStart w:id="61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8"/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추가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용어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정의</w:t>
      </w:r>
      <w:r w:rsidRPr="004D5E62">
        <w:rPr>
          <w:rFonts w:eastAsia="Gulim"/>
          <w:b/>
          <w:bCs/>
        </w:rPr>
        <w:t>:</w:t>
      </w:r>
    </w:p>
    <w:p w:rsidR="0088716F" w:rsidRPr="008B2247" w:rsidRDefault="001B27FC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b/>
          <w:color w:val="00188F"/>
          <w:lang w:eastAsia="ko-KR"/>
        </w:rPr>
        <w:t>앱</w:t>
      </w: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lang w:eastAsia="ko-KR"/>
        </w:rPr>
        <w:t>은 무료 및 공유 계층의 웹 앱을 제외하고 고객이 앱 서비스 내에서 배포한 웹 앱 또는 모바일 앱입니다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lastRenderedPageBreak/>
        <w:t>"</w:t>
      </w:r>
      <w:r w:rsidRPr="008B2247">
        <w:rPr>
          <w:rFonts w:eastAsia="Gulim"/>
          <w:b/>
          <w:color w:val="00188F"/>
          <w:lang w:eastAsia="ko-KR"/>
        </w:rPr>
        <w:t>배포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은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청구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월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동안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Microsoft Azure</w:t>
      </w:r>
      <w:r w:rsidRPr="008B2247">
        <w:rPr>
          <w:rFonts w:eastAsia="Gulim"/>
          <w:lang w:eastAsia="ko-KR"/>
        </w:rPr>
        <w:t>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실행되도록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설정된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생성된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때부터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삭제한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시간까지로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873975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73975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9"/>
      <w:bookmarkEnd w:id="60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62" w:name="_Toc456908005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1"/>
      <w:bookmarkEnd w:id="62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63" w:name="자동화"/>
      <w:bookmarkStart w:id="64" w:name="_Toc456908006"/>
      <w:r>
        <w:rPr>
          <w:rFonts w:asciiTheme="minorHAnsi" w:eastAsia="Gulim" w:hAnsi="Gulim" w:hint="eastAsia"/>
        </w:rPr>
        <w:lastRenderedPageBreak/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3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64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5" w:name="정의"/>
      <w:r>
        <w:rPr>
          <w:rFonts w:eastAsia="Gulim" w:hAnsi="Gulim" w:hint="eastAsia"/>
          <w:b/>
          <w:color w:val="00188F"/>
        </w:rPr>
        <w:t>정의</w:t>
      </w:r>
      <w:bookmarkEnd w:id="65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873975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873975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6" w:name="_Toc441217625"/>
      <w:bookmarkStart w:id="67" w:name="_Toc456908007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6"/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8" w:name="_Toc425256419"/>
      <w:bookmarkStart w:id="69" w:name="_Toc456908008"/>
      <w:r w:rsidRPr="000868DC">
        <w:rPr>
          <w:rFonts w:ascii="Calibri" w:eastAsia="Gulim" w:hAnsi="Calibri"/>
        </w:rPr>
        <w:lastRenderedPageBreak/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8"/>
      <w:bookmarkEnd w:id="69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56908009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1" w:name="_Toc456908010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2" w:name="_Toc456908011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3" w:name="_Toc456908012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4" w:name="_Toc450912769"/>
      <w:bookmarkStart w:id="75" w:name="_Toc456908013"/>
      <w:bookmarkStart w:id="76" w:name="_Toc421206038"/>
      <w:r w:rsidRPr="00C44DEF">
        <w:rPr>
          <w:rFonts w:ascii="Calibri Light" w:eastAsia="Gulim" w:hAnsi="Calibri Light"/>
        </w:rPr>
        <w:t>Data Catalog</w:t>
      </w:r>
      <w:bookmarkEnd w:id="74"/>
      <w:bookmarkEnd w:id="75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</w:t>
      </w:r>
      <w:proofErr w:type="gramStart"/>
      <w:r w:rsidRPr="0076623E">
        <w:rPr>
          <w:rFonts w:eastAsia="Gulim"/>
          <w:lang w:eastAsia="ko-KR"/>
        </w:rPr>
        <w:t>Catalog(</w:t>
      </w:r>
      <w:proofErr w:type="gramEnd"/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73975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73975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77" w:name="_Toc456908014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76"/>
      <w:bookmarkEnd w:id="7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73975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78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79" w:name="_Toc456908015"/>
      <w:r w:rsidRPr="00C74F8F">
        <w:rPr>
          <w:rFonts w:ascii="Calibri Light" w:eastAsia="Gulim" w:hAnsi="Calibri Light"/>
        </w:rPr>
        <w:lastRenderedPageBreak/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78"/>
      <w:bookmarkEnd w:id="79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73975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873975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0" w:name="_Toc456908016"/>
      <w:r w:rsidRPr="0047484B">
        <w:rPr>
          <w:rFonts w:ascii="Calibri Light" w:eastAsia="Gulim" w:hAnsi="Calibri Light"/>
          <w:lang w:eastAsia="ko-KR"/>
        </w:rPr>
        <w:t>DocumentDB</w:t>
      </w:r>
      <w:bookmarkEnd w:id="8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1" w:name="_Toc456908017"/>
      <w:r w:rsidRPr="0047484B">
        <w:rPr>
          <w:rFonts w:ascii="Calibri Light" w:eastAsia="Gulim" w:hAnsi="Calibri Light"/>
          <w:lang w:eastAsia="ko-KR"/>
        </w:rPr>
        <w:t>ExpressRoute</w:t>
      </w:r>
      <w:bookmarkEnd w:id="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2" w:name="_Toc456908018"/>
      <w:r w:rsidRPr="0047484B">
        <w:rPr>
          <w:rFonts w:ascii="Calibri Light" w:eastAsia="Gulim" w:hAnsi="Calibri Light"/>
          <w:lang w:eastAsia="ko-KR"/>
        </w:rPr>
        <w:t>HDInsight</w:t>
      </w:r>
      <w:bookmarkEnd w:id="8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3" w:name="_Toc441215731"/>
      <w:bookmarkStart w:id="84" w:name="_Toc456908019"/>
      <w:bookmarkStart w:id="85" w:name="_Toc421206043"/>
      <w:bookmarkStart w:id="86" w:name="_Toc412532194"/>
      <w:r w:rsidRPr="002255BF">
        <w:rPr>
          <w:rFonts w:ascii="Calibri Light" w:eastAsia="Gulim" w:hAnsi="Calibri Light"/>
        </w:rPr>
        <w:t>HockeyApp</w:t>
      </w:r>
      <w:bookmarkEnd w:id="83"/>
      <w:bookmarkEnd w:id="84"/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873975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873975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7" w:name="_Toc450912776"/>
      <w:bookmarkStart w:id="88" w:name="_Toc456908020"/>
      <w:bookmarkStart w:id="89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87"/>
      <w:bookmarkEnd w:id="88"/>
    </w:p>
    <w:bookmarkEnd w:id="89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73975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73975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0" w:name="_Toc456908021"/>
      <w:r w:rsidRPr="00C74F8F">
        <w:rPr>
          <w:rFonts w:ascii="Calibri Light" w:eastAsia="Gulim" w:hAnsi="Calibri Light"/>
          <w:lang w:eastAsia="ko-KR"/>
        </w:rPr>
        <w:t>Key Vault</w:t>
      </w:r>
      <w:bookmarkEnd w:id="85"/>
      <w:bookmarkEnd w:id="90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73975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873975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1" w:name="_Toc450912778"/>
      <w:bookmarkStart w:id="92" w:name="_Toc456908022"/>
      <w:bookmarkStart w:id="93" w:name="LogAnalytics"/>
      <w:r w:rsidRPr="00C44DEF">
        <w:rPr>
          <w:rFonts w:ascii="Calibri Light" w:eastAsia="Gulim" w:hAnsi="Calibri Light"/>
        </w:rPr>
        <w:t>Log Analytics</w:t>
      </w:r>
      <w:bookmarkEnd w:id="91"/>
      <w:bookmarkEnd w:id="92"/>
    </w:p>
    <w:bookmarkEnd w:id="93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73975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73975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456908023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86"/>
      <w:bookmarkEnd w:id="94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56908024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9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96" w:name="_Toc425256432"/>
      <w:bookmarkStart w:id="97" w:name="_Toc456908025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96"/>
      <w:bookmarkEnd w:id="97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8" w:name="_Toc45690802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8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9" w:name="_Toc45690802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100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100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01" w:name="_top"/>
      <w:bookmarkStart w:id="102" w:name="_Toc413757510"/>
      <w:bookmarkStart w:id="103" w:name="_Toc456908028"/>
      <w:bookmarkEnd w:id="101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02"/>
      <w:bookmarkEnd w:id="103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04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04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873975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873975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5" w:name="_Toc45690802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B90C27" w:rsidRDefault="00AB5DE0" w:rsidP="007C6213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6" w:name="_Toc444249074"/>
      <w:bookmarkStart w:id="107" w:name="_Toc456908030"/>
      <w:bookmarkStart w:id="108" w:name="_Toc425256437"/>
      <w:bookmarkStart w:id="109" w:name="_Toc430180052"/>
      <w:r w:rsidRPr="00712062">
        <w:rPr>
          <w:rFonts w:ascii="Calibri Light" w:eastAsia="Gulim" w:hAnsi="Calibri Light"/>
          <w:lang w:eastAsia="ko-KR"/>
        </w:rPr>
        <w:t xml:space="preserve">Microsoft </w:t>
      </w:r>
      <w:r w:rsidRPr="00B90C27">
        <w:rPr>
          <w:rFonts w:asciiTheme="minorHAnsi" w:eastAsia="Gulim" w:hAnsi="Gulim" w:cs="Gulim"/>
          <w:lang w:eastAsia="ko-KR"/>
        </w:rPr>
        <w:t>클라우드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앱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보안</w:t>
      </w:r>
      <w:bookmarkEnd w:id="106"/>
      <w:bookmarkEnd w:id="107"/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중지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712062">
        <w:rPr>
          <w:rFonts w:eastAsia="Gulim"/>
          <w:b/>
          <w:bCs/>
          <w:lang w:eastAsia="ko-KR"/>
        </w:rPr>
        <w:t>: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허가한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고객의</w:t>
      </w:r>
      <w:r w:rsidRPr="00B90C27">
        <w:rPr>
          <w:rFonts w:eastAsia="Gulim"/>
          <w:lang w:eastAsia="ko-KR"/>
        </w:rPr>
        <w:t xml:space="preserve"> IT </w:t>
      </w:r>
      <w:r w:rsidRPr="00B90C27">
        <w:rPr>
          <w:rFonts w:eastAsia="Gulim" w:hAnsi="Gulim" w:cs="Gulim"/>
          <w:lang w:eastAsia="ko-KR"/>
        </w:rPr>
        <w:t>관리자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적절한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자격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증명으로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로그온할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없는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기간</w:t>
      </w:r>
      <w:r w:rsidRPr="00B90C2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예정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1</w:t>
      </w:r>
      <w:r w:rsidRPr="00B90C27">
        <w:rPr>
          <w:rFonts w:eastAsia="Gulim" w:hAnsi="Gulim" w:cs="Gulim"/>
          <w:lang w:eastAsia="ko-KR"/>
        </w:rPr>
        <w:t>년에</w:t>
      </w:r>
      <w:r w:rsidRPr="00B90C27">
        <w:rPr>
          <w:rFonts w:eastAsia="Gulim"/>
          <w:lang w:eastAsia="ko-KR"/>
        </w:rPr>
        <w:t xml:space="preserve"> 10</w:t>
      </w:r>
      <w:r w:rsidRPr="00B90C27">
        <w:rPr>
          <w:rFonts w:eastAsia="Gulim" w:hAnsi="Gulim" w:cs="Gulim"/>
          <w:lang w:eastAsia="ko-KR"/>
        </w:rPr>
        <w:t>시간을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spacing w:after="12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월간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비율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월간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비율은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수식을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사용하여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계산합니다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873975" w:rsidP="00AB5DE0">
      <w:pPr>
        <w:pStyle w:val="ProductList-Body"/>
        <w:rPr>
          <w:rFonts w:eastAsia="Gulim"/>
          <w:lang w:eastAsia="ko-KR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  <w:lang w:val="ko-KR" w:eastAsia="ko-KR" w:bidi="ko-KR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)</m:t>
              </m:r>
            </m:den>
          </m:f>
          <m:r>
            <w:rPr>
              <w:rFonts w:ascii="Cambria Math" w:eastAsia="Gulim" w:cs="Tahoma"/>
              <w:szCs w:val="18"/>
              <w:lang w:eastAsia="ko-KR"/>
            </w:rPr>
            <m:t xml:space="preserve"> </m:t>
          </m:r>
          <m:r>
            <w:rPr>
              <w:rFonts w:ascii="Cambria Math" w:eastAsia="Gulim" w:hAnsi="Cambria Math" w:cs="Calibri"/>
              <w:szCs w:val="18"/>
              <w:lang w:eastAsia="ko-KR"/>
            </w:rPr>
            <m:t>x</m:t>
          </m:r>
          <m:r>
            <w:rPr>
              <w:rFonts w:ascii="Cambria Math" w:eastAsia="Gulim" w:cs="Tahoma"/>
              <w:szCs w:val="18"/>
              <w:lang w:eastAsia="ko-KR"/>
            </w:rPr>
            <m:t xml:space="preserve"> 100</m:t>
          </m:r>
        </m:oMath>
      </m:oMathPara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lang w:eastAsia="ko-KR"/>
        </w:rPr>
        <w:t>여기서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>(</w:t>
      </w:r>
      <w:r w:rsidRPr="00B90C27">
        <w:rPr>
          <w:rFonts w:eastAsia="Gulim" w:hAnsi="Gulim" w:cs="Gulim"/>
          <w:lang w:eastAsia="ko-KR"/>
        </w:rPr>
        <w:t>분</w:t>
      </w:r>
      <w:r w:rsidRPr="00B90C27">
        <w:rPr>
          <w:rFonts w:eastAsia="Gulim"/>
          <w:lang w:eastAsia="ko-KR"/>
        </w:rPr>
        <w:t xml:space="preserve">) </w:t>
      </w:r>
      <w:r w:rsidRPr="00B90C27">
        <w:rPr>
          <w:rFonts w:eastAsia="Gulim" w:hAnsi="Gulim" w:cs="Gulim"/>
          <w:lang w:eastAsia="ko-KR"/>
        </w:rPr>
        <w:t>단위로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측정됩니다</w:t>
      </w:r>
      <w:r w:rsidRPr="00B90C27">
        <w:rPr>
          <w:rFonts w:eastAsia="Gulim"/>
          <w:lang w:eastAsia="ko-KR"/>
        </w:rPr>
        <w:t xml:space="preserve">. </w:t>
      </w:r>
      <w:r w:rsidRPr="00B90C27">
        <w:rPr>
          <w:rFonts w:eastAsia="Gulim" w:hAnsi="Gulim" w:cs="Gulim"/>
          <w:lang w:eastAsia="ko-KR"/>
        </w:rPr>
        <w:t>즉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매월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달에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발생한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각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사건의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길이를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사고의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영향을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받는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곱한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합계입니다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keepNext/>
        <w:rPr>
          <w:rFonts w:eastAsia="Gulim"/>
        </w:rPr>
      </w:pPr>
      <w:r w:rsidRPr="00B90C27">
        <w:rPr>
          <w:rFonts w:eastAsia="Gulim" w:hAnsi="Gulim" w:cs="Gulim"/>
          <w:b/>
          <w:bCs/>
          <w:color w:val="00188F"/>
        </w:rPr>
        <w:lastRenderedPageBreak/>
        <w:t>서비스</w:t>
      </w:r>
      <w:r w:rsidRPr="00B90C27">
        <w:rPr>
          <w:rFonts w:eastAsia="Gulim"/>
          <w:b/>
          <w:bCs/>
          <w:color w:val="00188F"/>
        </w:rPr>
        <w:t xml:space="preserve"> </w:t>
      </w:r>
      <w:r w:rsidRPr="00B90C27">
        <w:rPr>
          <w:rFonts w:eastAsia="Gulim" w:hAnsi="Gulim" w:cs="Gulim"/>
          <w:b/>
          <w:bCs/>
          <w:color w:val="00188F"/>
        </w:rPr>
        <w:t>크레딧</w:t>
      </w:r>
      <w:r w:rsidRPr="00B90C27">
        <w:rPr>
          <w:rFonts w:eastAsia="Gulim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B5DE0" w:rsidRPr="00B90C27" w:rsidTr="00AB5DE0">
        <w:trPr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월간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작동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시간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서비스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크레딧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10%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25%</w:t>
            </w:r>
          </w:p>
        </w:tc>
      </w:tr>
    </w:tbl>
    <w:p w:rsidR="00AB5DE0" w:rsidRPr="00D969CD" w:rsidRDefault="00AB5DE0" w:rsidP="00AB5DE0">
      <w:pPr>
        <w:pStyle w:val="ProductList-Body"/>
        <w:spacing w:after="40"/>
        <w:rPr>
          <w:rFonts w:eastAsia="Gulim"/>
          <w:szCs w:val="18"/>
          <w:lang w:val="ko-KR" w:eastAsia="ko-KR" w:bidi="ko-KR"/>
        </w:rPr>
      </w:pP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서비스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수준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예외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경우에는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수준이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적용되지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 xml:space="preserve">. (i)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온</w:t>
      </w:r>
      <w:r w:rsidRPr="00B90C27">
        <w:rPr>
          <w:rFonts w:eastAsia="Gulim"/>
          <w:lang w:eastAsia="ko-KR"/>
        </w:rPr>
        <w:t>-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/>
          <w:lang w:eastAsia="ko-KR"/>
        </w:rPr>
        <w:t>(i</w:t>
      </w:r>
      <w:r>
        <w:rPr>
          <w:rFonts w:eastAsia="Gulim"/>
          <w:lang w:eastAsia="ko-KR"/>
        </w:rPr>
        <w:t>i</w:t>
      </w:r>
      <w:r w:rsidRPr="00B90C27">
        <w:rPr>
          <w:rFonts w:eastAsia="Gulim"/>
          <w:lang w:eastAsia="ko-KR"/>
        </w:rPr>
        <w:t>)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프레미스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proofErr w:type="gramStart"/>
      <w:r w:rsidRPr="00B90C27">
        <w:rPr>
          <w:rFonts w:eastAsia="Gulim"/>
          <w:lang w:eastAsia="ko-KR"/>
        </w:rPr>
        <w:t>API(</w:t>
      </w:r>
      <w:proofErr w:type="gramEnd"/>
      <w:r w:rsidRPr="00B90C27">
        <w:rPr>
          <w:rFonts w:eastAsia="Gulim"/>
          <w:lang w:eastAsia="ko-KR"/>
        </w:rPr>
        <w:t>application programming interface)</w:t>
      </w:r>
      <w:r w:rsidRPr="00B90C27">
        <w:rPr>
          <w:rFonts w:eastAsia="Gulim" w:hAnsi="Gulim" w:cs="Gulim"/>
          <w:lang w:eastAsia="ko-KR"/>
        </w:rPr>
        <w:t>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통해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업데이트를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제공하는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인터넷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(Microsoft </w:t>
      </w:r>
      <w:r w:rsidRPr="00B90C27">
        <w:rPr>
          <w:rFonts w:eastAsia="Gulim" w:hAnsi="Gulim" w:cs="Gulim"/>
          <w:lang w:eastAsia="ko-KR"/>
        </w:rPr>
        <w:t>클라우드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앱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보안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제외</w:t>
      </w:r>
      <w:r w:rsidRPr="00B90C27">
        <w:rPr>
          <w:rFonts w:eastAsia="Gulim"/>
          <w:lang w:eastAsia="ko-KR"/>
        </w:rPr>
        <w:t>)</w:t>
      </w:r>
    </w:p>
    <w:p w:rsidR="00AB5DE0" w:rsidRDefault="00873975" w:rsidP="00AB5DE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B5DE0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0" w:name="_Toc456908031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08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09"/>
      <w:bookmarkEnd w:id="110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73975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1" w:name="_Toc456908032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1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2" w:name="_Toc412532201"/>
      <w:bookmarkStart w:id="113" w:name="_Toc456908033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2"/>
      <w:bookmarkEnd w:id="11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4" w:name="_Toc456908034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1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5" w:name="_Toc456908035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1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6" w:name="_Toc456908036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1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7" w:name="_Toc421206057"/>
      <w:bookmarkStart w:id="118" w:name="_Toc425256443"/>
      <w:bookmarkStart w:id="119" w:name="_Toc45690803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20" w:name="_Toc421206060"/>
      <w:bookmarkEnd w:id="117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8"/>
      <w:bookmarkEnd w:id="119"/>
      <w:bookmarkEnd w:id="120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1" w:name="_Toc425256444"/>
      <w:bookmarkStart w:id="122" w:name="_Toc456908038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1"/>
      <w:bookmarkEnd w:id="122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3" w:name="_Toc425256445"/>
      <w:bookmarkStart w:id="124" w:name="_Toc456908039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23"/>
      <w:bookmarkEnd w:id="12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5" w:name="_Toc425256446"/>
      <w:bookmarkStart w:id="126" w:name="_Toc456908040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25"/>
      <w:bookmarkEnd w:id="126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7" w:name="_Toc412532208"/>
      <w:bookmarkStart w:id="128" w:name="_Toc456908041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27"/>
      <w:bookmarkEnd w:id="128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5A32" w:rsidTr="009115F1">
        <w:trPr>
          <w:tblHeader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9" w:name="_Toc412532209"/>
      <w:bookmarkStart w:id="130" w:name="_Toc456908042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29"/>
      <w:bookmarkEnd w:id="1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1" w:name="_Toc454545907"/>
      <w:bookmarkStart w:id="132" w:name="_Toc453915871"/>
      <w:bookmarkStart w:id="133" w:name="_Toc456908043"/>
      <w:bookmarkStart w:id="134" w:name="SQLDatabaseService_BasicStandardPremium"/>
      <w:bookmarkStart w:id="135" w:name="_Toc412532210"/>
      <w:bookmarkStart w:id="136" w:name="_Toc453915873"/>
      <w:bookmarkStart w:id="137" w:name="StorageService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1"/>
      <w:bookmarkEnd w:id="132"/>
      <w:bookmarkEnd w:id="133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73975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3975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8" w:name="_Toc454545908"/>
      <w:bookmarkStart w:id="139" w:name="_Toc453915872"/>
      <w:bookmarkStart w:id="140" w:name="_Toc456908044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proofErr w:type="gramStart"/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proofErr w:type="gramEnd"/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38"/>
      <w:bookmarkEnd w:id="139"/>
      <w:bookmarkEnd w:id="140"/>
    </w:p>
    <w:bookmarkEnd w:id="134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873975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3975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1" w:name="_Toc454545909"/>
      <w:bookmarkStart w:id="142" w:name="_Toc456908045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proofErr w:type="gramStart"/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proofErr w:type="gramEnd"/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35"/>
      <w:bookmarkEnd w:id="141"/>
      <w:bookmarkEnd w:id="142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73975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3975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3" w:name="_Toc456908046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6"/>
      <w:bookmarkEnd w:id="143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873975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873975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4" w:name="_Toc456908047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4"/>
    </w:p>
    <w:bookmarkEnd w:id="137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proofErr w:type="gramStart"/>
            <w:r>
              <w:rPr>
                <w:rFonts w:eastAsia="Gulim" w:hint="eastAsia"/>
                <w:lang w:eastAsia="ko-KR"/>
              </w:rPr>
              <w:t>GetBlob(</w:t>
            </w:r>
            <w:proofErr w:type="gramEnd"/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proofErr w:type="gramStart"/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proofErr w:type="gramEnd"/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proofErr w:type="gramStart"/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proofErr w:type="gramEnd"/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5" w:name="_Toc412532213"/>
      <w:bookmarkStart w:id="146" w:name="_Toc456908048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5"/>
      <w:bookmarkEnd w:id="1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C6213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7" w:name="_Toc456908049"/>
      <w:bookmarkStart w:id="148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4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873975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9" w:name="_Toc456908050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49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lastRenderedPageBreak/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873975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873975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56908051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48"/>
      <w:bookmarkEnd w:id="15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1" w:name="_Toc412532215"/>
      <w:bookmarkStart w:id="152" w:name="_Toc456908052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51"/>
      <w:bookmarkEnd w:id="15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3" w:name="VPNGateway"/>
      <w:bookmarkStart w:id="154" w:name="_Toc453915880"/>
      <w:bookmarkStart w:id="155" w:name="_Toc450912807"/>
      <w:bookmarkStart w:id="156" w:name="_Toc456908053"/>
      <w:bookmarkStart w:id="157" w:name="VirtualNetworkGateway"/>
      <w:bookmarkStart w:id="158" w:name="_Toc421206072"/>
      <w:bookmarkStart w:id="159" w:name="_Toc425256458"/>
      <w:bookmarkStart w:id="160" w:name="_Toc41253221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53"/>
      <w:bookmarkEnd w:id="154"/>
      <w:bookmarkEnd w:id="155"/>
      <w:bookmarkEnd w:id="156"/>
    </w:p>
    <w:bookmarkEnd w:id="157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873975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873975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1" w:name="_Toc456908054"/>
      <w:r w:rsidRPr="0029489D">
        <w:rPr>
          <w:rFonts w:ascii="Calibri Light" w:eastAsia="Gulim" w:hAnsi="Calibri Light"/>
        </w:rPr>
        <w:t xml:space="preserve">Visual Studio Online – </w:t>
      </w:r>
      <w:bookmarkStart w:id="162" w:name="_Toc421206073"/>
      <w:bookmarkEnd w:id="158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59"/>
      <w:bookmarkEnd w:id="161"/>
      <w:bookmarkEnd w:id="162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3" w:name="_Toc456908055"/>
      <w:bookmarkEnd w:id="160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4" w:name="_Toc425256460"/>
      <w:bookmarkStart w:id="165" w:name="_Toc456908056"/>
      <w:bookmarkStart w:id="166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4"/>
      <w:bookmarkEnd w:id="165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397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3975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67" w:name="_Toc456908057"/>
      <w:bookmarkEnd w:id="166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67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8" w:name="_Toc456908058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69" w:name="_Toc413421605"/>
      <w:bookmarkStart w:id="170" w:name="_Toc456908059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69"/>
      <w:bookmarkEnd w:id="1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1" w:name="_Toc454545924"/>
      <w:bookmarkStart w:id="172" w:name="_Toc456908060"/>
      <w:r w:rsidRPr="003A4341">
        <w:rPr>
          <w:rFonts w:ascii="Calibri Light" w:eastAsia="Gulim" w:hAnsi="Calibri Light"/>
          <w:lang w:eastAsia="ko-KR"/>
        </w:rPr>
        <w:lastRenderedPageBreak/>
        <w:t>Power BI Embedded</w:t>
      </w:r>
      <w:bookmarkEnd w:id="171"/>
      <w:bookmarkEnd w:id="172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73975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3975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3" w:name="_Toc456908061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3975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74" w:name="_Toc456908062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7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397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873975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75" w:name="AppendixA"/>
      <w:bookmarkStart w:id="176" w:name="_Toc456908063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75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7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77" w:name="AppendixB"/>
      <w:bookmarkStart w:id="178" w:name="_Toc456908064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77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7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75" w:rsidRDefault="00873975" w:rsidP="00320CAA">
      <w:pPr>
        <w:spacing w:after="0" w:line="240" w:lineRule="auto"/>
      </w:pPr>
      <w:r>
        <w:separator/>
      </w:r>
    </w:p>
  </w:endnote>
  <w:endnote w:type="continuationSeparator" w:id="0">
    <w:p w:rsidR="00873975" w:rsidRDefault="0087397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98" w:rsidRDefault="00385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98" w:rsidRDefault="003859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87397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397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397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397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397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87397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75" w:rsidRDefault="00873975" w:rsidP="00320CAA">
      <w:pPr>
        <w:spacing w:after="0" w:line="240" w:lineRule="auto"/>
      </w:pPr>
      <w:r>
        <w:separator/>
      </w:r>
    </w:p>
  </w:footnote>
  <w:footnote w:type="continuationSeparator" w:id="0">
    <w:p w:rsidR="00873975" w:rsidRDefault="0087397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98" w:rsidRDefault="00385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98" w:rsidRDefault="003859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3A4341"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7C6213">
      <w:rPr>
        <w:rFonts w:eastAsia="Gulim"/>
        <w:sz w:val="16"/>
        <w:szCs w:val="16"/>
        <w:lang w:val="en-US"/>
      </w:rPr>
      <w:t>2</w:t>
    </w:r>
    <w:r w:rsidR="003A4341"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385998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VtaQqx7rF0H8ktLV8MLDw5e641nyOSVY2fNuT+PV7J8HBEFTOSu9G88gRMNqUg8uYILeJSj/aesGa05g6dTC6g==" w:salt="GWFpO7M4uJ9Rk8yMC0vW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85998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C6213"/>
    <w:rsid w:val="007E6173"/>
    <w:rsid w:val="00812E8B"/>
    <w:rsid w:val="00816782"/>
    <w:rsid w:val="0085079B"/>
    <w:rsid w:val="00862435"/>
    <w:rsid w:val="00873975"/>
    <w:rsid w:val="0088716F"/>
    <w:rsid w:val="008D0C30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10842</Words>
  <Characters>61802</Characters>
  <Application>Microsoft Office Word</Application>
  <DocSecurity>8</DocSecurity>
  <Lines>515</Lines>
  <Paragraphs>144</Paragraphs>
  <ScaleCrop>false</ScaleCrop>
  <Company/>
  <LinksUpToDate>false</LinksUpToDate>
  <CharactersWithSpaces>72500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2016-07-25T07:31:00Z</dcterms:created>
  <dcterms:modified xsi:type="dcterms:W3CDTF">2016-07-25T07:31:00Z</dcterms:modified>
</cp:coreProperties>
</file>