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426219369"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426219369"/>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4709FBF9"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BA01F4" w:rsidRPr="00770EF2">
        <w:rPr>
          <w:rFonts w:ascii="Calibri Light" w:hAnsi="Calibri Light" w:cs="Calibri Light"/>
          <w:color w:val="FFFFFF" w:themeColor="background1"/>
          <w:sz w:val="72"/>
          <w:szCs w:val="72"/>
        </w:rPr>
        <w:t>desember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5244305"/>
      <w:r>
        <w:lastRenderedPageBreak/>
        <w:t>Innholdsfortegnelse</w:t>
      </w:r>
      <w:bookmarkEnd w:id="1"/>
      <w:bookmarkEnd w:id="2"/>
      <w:bookmarkEnd w:id="3"/>
      <w:bookmarkEnd w:id="4"/>
      <w:bookmarkEnd w:id="5"/>
    </w:p>
    <w:p w14:paraId="6102C270" w14:textId="7A679941" w:rsidR="00D77D5A"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44305" w:history="1">
        <w:r w:rsidR="00D77D5A" w:rsidRPr="00BC7E9F">
          <w:rPr>
            <w:rStyle w:val="Hyperlink"/>
          </w:rPr>
          <w:t>Innholdsfortegnelse</w:t>
        </w:r>
        <w:r w:rsidR="00D77D5A">
          <w:rPr>
            <w:webHidden/>
          </w:rPr>
          <w:tab/>
        </w:r>
        <w:r w:rsidR="00D77D5A">
          <w:rPr>
            <w:webHidden/>
          </w:rPr>
          <w:fldChar w:fldCharType="begin"/>
        </w:r>
        <w:r w:rsidR="00D77D5A">
          <w:rPr>
            <w:webHidden/>
          </w:rPr>
          <w:instrText xml:space="preserve"> PAGEREF _Toc215244305 \h </w:instrText>
        </w:r>
        <w:r w:rsidR="00D77D5A">
          <w:rPr>
            <w:webHidden/>
          </w:rPr>
        </w:r>
        <w:r w:rsidR="00D77D5A">
          <w:rPr>
            <w:webHidden/>
          </w:rPr>
          <w:fldChar w:fldCharType="separate"/>
        </w:r>
        <w:r w:rsidR="00D77D5A">
          <w:rPr>
            <w:webHidden/>
          </w:rPr>
          <w:t>2</w:t>
        </w:r>
        <w:r w:rsidR="00D77D5A">
          <w:rPr>
            <w:webHidden/>
          </w:rPr>
          <w:fldChar w:fldCharType="end"/>
        </w:r>
      </w:hyperlink>
    </w:p>
    <w:p w14:paraId="41EA2B96" w14:textId="0D0BB8D1" w:rsidR="00D77D5A" w:rsidRDefault="00D77D5A">
      <w:pPr>
        <w:pStyle w:val="TOC1"/>
        <w:rPr>
          <w:rFonts w:eastAsiaTheme="minorEastAsia"/>
          <w:b w:val="0"/>
          <w:caps w:val="0"/>
          <w:spacing w:val="0"/>
          <w:kern w:val="2"/>
          <w:sz w:val="24"/>
          <w:szCs w:val="24"/>
          <w:lang w:val="en-US" w:eastAsia="en-US" w:bidi="ar-SA"/>
          <w14:ligatures w14:val="standardContextual"/>
        </w:rPr>
      </w:pPr>
      <w:hyperlink w:anchor="_Toc215244306" w:history="1">
        <w:r w:rsidRPr="00BC7E9F">
          <w:rPr>
            <w:rStyle w:val="Hyperlink"/>
          </w:rPr>
          <w:t>Introduksjon</w:t>
        </w:r>
        <w:r>
          <w:rPr>
            <w:webHidden/>
          </w:rPr>
          <w:tab/>
        </w:r>
        <w:r>
          <w:rPr>
            <w:webHidden/>
          </w:rPr>
          <w:fldChar w:fldCharType="begin"/>
        </w:r>
        <w:r>
          <w:rPr>
            <w:webHidden/>
          </w:rPr>
          <w:instrText xml:space="preserve"> PAGEREF _Toc215244306 \h </w:instrText>
        </w:r>
        <w:r>
          <w:rPr>
            <w:webHidden/>
          </w:rPr>
        </w:r>
        <w:r>
          <w:rPr>
            <w:webHidden/>
          </w:rPr>
          <w:fldChar w:fldCharType="separate"/>
        </w:r>
        <w:r>
          <w:rPr>
            <w:webHidden/>
          </w:rPr>
          <w:t>4</w:t>
        </w:r>
        <w:r>
          <w:rPr>
            <w:webHidden/>
          </w:rPr>
          <w:fldChar w:fldCharType="end"/>
        </w:r>
      </w:hyperlink>
    </w:p>
    <w:p w14:paraId="4F96FEB8" w14:textId="309B81D0" w:rsidR="00D77D5A" w:rsidRDefault="00D77D5A">
      <w:pPr>
        <w:pStyle w:val="TOC1"/>
        <w:rPr>
          <w:rFonts w:eastAsiaTheme="minorEastAsia"/>
          <w:b w:val="0"/>
          <w:caps w:val="0"/>
          <w:spacing w:val="0"/>
          <w:kern w:val="2"/>
          <w:sz w:val="24"/>
          <w:szCs w:val="24"/>
          <w:lang w:val="en-US" w:eastAsia="en-US" w:bidi="ar-SA"/>
          <w14:ligatures w14:val="standardContextual"/>
        </w:rPr>
      </w:pPr>
      <w:hyperlink w:anchor="_Toc215244307" w:history="1">
        <w:r w:rsidRPr="00BC7E9F">
          <w:rPr>
            <w:rStyle w:val="Hyperlink"/>
          </w:rPr>
          <w:t>Generelle Vilkår</w:t>
        </w:r>
        <w:r>
          <w:rPr>
            <w:webHidden/>
          </w:rPr>
          <w:tab/>
        </w:r>
        <w:r>
          <w:rPr>
            <w:webHidden/>
          </w:rPr>
          <w:fldChar w:fldCharType="begin"/>
        </w:r>
        <w:r>
          <w:rPr>
            <w:webHidden/>
          </w:rPr>
          <w:instrText xml:space="preserve"> PAGEREF _Toc215244307 \h </w:instrText>
        </w:r>
        <w:r>
          <w:rPr>
            <w:webHidden/>
          </w:rPr>
        </w:r>
        <w:r>
          <w:rPr>
            <w:webHidden/>
          </w:rPr>
          <w:fldChar w:fldCharType="separate"/>
        </w:r>
        <w:r>
          <w:rPr>
            <w:webHidden/>
          </w:rPr>
          <w:t>5</w:t>
        </w:r>
        <w:r>
          <w:rPr>
            <w:webHidden/>
          </w:rPr>
          <w:fldChar w:fldCharType="end"/>
        </w:r>
      </w:hyperlink>
    </w:p>
    <w:p w14:paraId="6EB6C1E4" w14:textId="3AD41397" w:rsidR="00D77D5A" w:rsidRDefault="00D77D5A">
      <w:pPr>
        <w:pStyle w:val="TOC1"/>
        <w:rPr>
          <w:rFonts w:eastAsiaTheme="minorEastAsia"/>
          <w:b w:val="0"/>
          <w:caps w:val="0"/>
          <w:spacing w:val="0"/>
          <w:kern w:val="2"/>
          <w:sz w:val="24"/>
          <w:szCs w:val="24"/>
          <w:lang w:val="en-US" w:eastAsia="en-US" w:bidi="ar-SA"/>
          <w14:ligatures w14:val="standardContextual"/>
        </w:rPr>
      </w:pPr>
      <w:hyperlink w:anchor="_Toc215244308" w:history="1">
        <w:r w:rsidRPr="00BC7E9F">
          <w:rPr>
            <w:rStyle w:val="Hyperlink"/>
          </w:rPr>
          <w:t>Tjenestespesifikke Vilkår</w:t>
        </w:r>
        <w:r>
          <w:rPr>
            <w:webHidden/>
          </w:rPr>
          <w:tab/>
        </w:r>
        <w:r>
          <w:rPr>
            <w:webHidden/>
          </w:rPr>
          <w:fldChar w:fldCharType="begin"/>
        </w:r>
        <w:r>
          <w:rPr>
            <w:webHidden/>
          </w:rPr>
          <w:instrText xml:space="preserve"> PAGEREF _Toc215244308 \h </w:instrText>
        </w:r>
        <w:r>
          <w:rPr>
            <w:webHidden/>
          </w:rPr>
        </w:r>
        <w:r>
          <w:rPr>
            <w:webHidden/>
          </w:rPr>
          <w:fldChar w:fldCharType="separate"/>
        </w:r>
        <w:r>
          <w:rPr>
            <w:webHidden/>
          </w:rPr>
          <w:t>7</w:t>
        </w:r>
        <w:r>
          <w:rPr>
            <w:webHidden/>
          </w:rPr>
          <w:fldChar w:fldCharType="end"/>
        </w:r>
      </w:hyperlink>
    </w:p>
    <w:p w14:paraId="74393AFD" w14:textId="294C4B60" w:rsidR="00D77D5A" w:rsidRDefault="00D77D5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4309" w:history="1">
        <w:r w:rsidRPr="00BC7E9F">
          <w:rPr>
            <w:rStyle w:val="Hyperlink"/>
            <w:noProof/>
          </w:rPr>
          <w:t>Microsoft Dynamics 365</w:t>
        </w:r>
        <w:r>
          <w:rPr>
            <w:noProof/>
            <w:webHidden/>
          </w:rPr>
          <w:tab/>
        </w:r>
        <w:r>
          <w:rPr>
            <w:noProof/>
            <w:webHidden/>
          </w:rPr>
          <w:fldChar w:fldCharType="begin"/>
        </w:r>
        <w:r>
          <w:rPr>
            <w:noProof/>
            <w:webHidden/>
          </w:rPr>
          <w:instrText xml:space="preserve"> PAGEREF _Toc215244309 \h </w:instrText>
        </w:r>
        <w:r>
          <w:rPr>
            <w:noProof/>
            <w:webHidden/>
          </w:rPr>
        </w:r>
        <w:r>
          <w:rPr>
            <w:noProof/>
            <w:webHidden/>
          </w:rPr>
          <w:fldChar w:fldCharType="separate"/>
        </w:r>
        <w:r>
          <w:rPr>
            <w:noProof/>
            <w:webHidden/>
          </w:rPr>
          <w:t>7</w:t>
        </w:r>
        <w:r>
          <w:rPr>
            <w:noProof/>
            <w:webHidden/>
          </w:rPr>
          <w:fldChar w:fldCharType="end"/>
        </w:r>
      </w:hyperlink>
    </w:p>
    <w:p w14:paraId="52990328" w14:textId="30471AAD"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0" w:history="1">
        <w:r w:rsidRPr="00BC7E9F">
          <w:rPr>
            <w:rStyle w:val="Hyperlink"/>
            <w:noProof/>
          </w:rPr>
          <w:t>Dynamics 365 Business Central</w:t>
        </w:r>
        <w:r>
          <w:rPr>
            <w:noProof/>
            <w:webHidden/>
          </w:rPr>
          <w:tab/>
        </w:r>
        <w:r>
          <w:rPr>
            <w:noProof/>
            <w:webHidden/>
          </w:rPr>
          <w:fldChar w:fldCharType="begin"/>
        </w:r>
        <w:r>
          <w:rPr>
            <w:noProof/>
            <w:webHidden/>
          </w:rPr>
          <w:instrText xml:space="preserve"> PAGEREF _Toc215244310 \h </w:instrText>
        </w:r>
        <w:r>
          <w:rPr>
            <w:noProof/>
            <w:webHidden/>
          </w:rPr>
        </w:r>
        <w:r>
          <w:rPr>
            <w:noProof/>
            <w:webHidden/>
          </w:rPr>
          <w:fldChar w:fldCharType="separate"/>
        </w:r>
        <w:r>
          <w:rPr>
            <w:noProof/>
            <w:webHidden/>
          </w:rPr>
          <w:t>7</w:t>
        </w:r>
        <w:r>
          <w:rPr>
            <w:noProof/>
            <w:webHidden/>
          </w:rPr>
          <w:fldChar w:fldCharType="end"/>
        </w:r>
      </w:hyperlink>
    </w:p>
    <w:p w14:paraId="531AEA20" w14:textId="0487168C"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1" w:history="1">
        <w:r w:rsidRPr="00BC7E9F">
          <w:rPr>
            <w:rStyle w:val="Hyperlink"/>
            <w:noProof/>
          </w:rPr>
          <w:t>Dynamics 365 Commerce</w:t>
        </w:r>
        <w:r>
          <w:rPr>
            <w:noProof/>
            <w:webHidden/>
          </w:rPr>
          <w:tab/>
        </w:r>
        <w:r>
          <w:rPr>
            <w:noProof/>
            <w:webHidden/>
          </w:rPr>
          <w:fldChar w:fldCharType="begin"/>
        </w:r>
        <w:r>
          <w:rPr>
            <w:noProof/>
            <w:webHidden/>
          </w:rPr>
          <w:instrText xml:space="preserve"> PAGEREF _Toc215244311 \h </w:instrText>
        </w:r>
        <w:r>
          <w:rPr>
            <w:noProof/>
            <w:webHidden/>
          </w:rPr>
        </w:r>
        <w:r>
          <w:rPr>
            <w:noProof/>
            <w:webHidden/>
          </w:rPr>
          <w:fldChar w:fldCharType="separate"/>
        </w:r>
        <w:r>
          <w:rPr>
            <w:noProof/>
            <w:webHidden/>
          </w:rPr>
          <w:t>7</w:t>
        </w:r>
        <w:r>
          <w:rPr>
            <w:noProof/>
            <w:webHidden/>
          </w:rPr>
          <w:fldChar w:fldCharType="end"/>
        </w:r>
      </w:hyperlink>
    </w:p>
    <w:p w14:paraId="4A94AA3C" w14:textId="27EB82C3"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2" w:history="1">
        <w:r w:rsidRPr="00BC7E9F">
          <w:rPr>
            <w:rStyle w:val="Hyperlink"/>
            <w:noProof/>
          </w:rPr>
          <w:t>Dynamics 365 Contact Center</w:t>
        </w:r>
        <w:r>
          <w:rPr>
            <w:noProof/>
            <w:webHidden/>
          </w:rPr>
          <w:tab/>
        </w:r>
        <w:r>
          <w:rPr>
            <w:noProof/>
            <w:webHidden/>
          </w:rPr>
          <w:fldChar w:fldCharType="begin"/>
        </w:r>
        <w:r>
          <w:rPr>
            <w:noProof/>
            <w:webHidden/>
          </w:rPr>
          <w:instrText xml:space="preserve"> PAGEREF _Toc215244312 \h </w:instrText>
        </w:r>
        <w:r>
          <w:rPr>
            <w:noProof/>
            <w:webHidden/>
          </w:rPr>
        </w:r>
        <w:r>
          <w:rPr>
            <w:noProof/>
            <w:webHidden/>
          </w:rPr>
          <w:fldChar w:fldCharType="separate"/>
        </w:r>
        <w:r>
          <w:rPr>
            <w:noProof/>
            <w:webHidden/>
          </w:rPr>
          <w:t>8</w:t>
        </w:r>
        <w:r>
          <w:rPr>
            <w:noProof/>
            <w:webHidden/>
          </w:rPr>
          <w:fldChar w:fldCharType="end"/>
        </w:r>
      </w:hyperlink>
    </w:p>
    <w:p w14:paraId="4453AD1E" w14:textId="6BEA8D4C"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3" w:history="1">
        <w:r w:rsidRPr="00BC7E9F">
          <w:rPr>
            <w:rStyle w:val="Hyperlink"/>
            <w:noProof/>
          </w:rPr>
          <w:t>Dynamics 365 Customer Insights</w:t>
        </w:r>
        <w:r>
          <w:rPr>
            <w:noProof/>
            <w:webHidden/>
          </w:rPr>
          <w:tab/>
        </w:r>
        <w:r>
          <w:rPr>
            <w:noProof/>
            <w:webHidden/>
          </w:rPr>
          <w:fldChar w:fldCharType="begin"/>
        </w:r>
        <w:r>
          <w:rPr>
            <w:noProof/>
            <w:webHidden/>
          </w:rPr>
          <w:instrText xml:space="preserve"> PAGEREF _Toc215244313 \h </w:instrText>
        </w:r>
        <w:r>
          <w:rPr>
            <w:noProof/>
            <w:webHidden/>
          </w:rPr>
        </w:r>
        <w:r>
          <w:rPr>
            <w:noProof/>
            <w:webHidden/>
          </w:rPr>
          <w:fldChar w:fldCharType="separate"/>
        </w:r>
        <w:r>
          <w:rPr>
            <w:noProof/>
            <w:webHidden/>
          </w:rPr>
          <w:t>8</w:t>
        </w:r>
        <w:r>
          <w:rPr>
            <w:noProof/>
            <w:webHidden/>
          </w:rPr>
          <w:fldChar w:fldCharType="end"/>
        </w:r>
      </w:hyperlink>
    </w:p>
    <w:p w14:paraId="59253243" w14:textId="25F6979C"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4" w:history="1">
        <w:r w:rsidRPr="00BC7E9F">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_Toc215244314 \h </w:instrText>
        </w:r>
        <w:r>
          <w:rPr>
            <w:noProof/>
            <w:webHidden/>
          </w:rPr>
        </w:r>
        <w:r>
          <w:rPr>
            <w:noProof/>
            <w:webHidden/>
          </w:rPr>
          <w:fldChar w:fldCharType="separate"/>
        </w:r>
        <w:r>
          <w:rPr>
            <w:noProof/>
            <w:webHidden/>
          </w:rPr>
          <w:t>8</w:t>
        </w:r>
        <w:r>
          <w:rPr>
            <w:noProof/>
            <w:webHidden/>
          </w:rPr>
          <w:fldChar w:fldCharType="end"/>
        </w:r>
      </w:hyperlink>
    </w:p>
    <w:p w14:paraId="0306106E" w14:textId="5AD80CF6"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5" w:history="1">
        <w:r w:rsidRPr="00BC7E9F">
          <w:rPr>
            <w:rStyle w:val="Hyperlink"/>
            <w:noProof/>
          </w:rPr>
          <w:t>Dynamics 365 Guides</w:t>
        </w:r>
        <w:r>
          <w:rPr>
            <w:noProof/>
            <w:webHidden/>
          </w:rPr>
          <w:tab/>
        </w:r>
        <w:r>
          <w:rPr>
            <w:noProof/>
            <w:webHidden/>
          </w:rPr>
          <w:fldChar w:fldCharType="begin"/>
        </w:r>
        <w:r>
          <w:rPr>
            <w:noProof/>
            <w:webHidden/>
          </w:rPr>
          <w:instrText xml:space="preserve"> PAGEREF _Toc215244315 \h </w:instrText>
        </w:r>
        <w:r>
          <w:rPr>
            <w:noProof/>
            <w:webHidden/>
          </w:rPr>
        </w:r>
        <w:r>
          <w:rPr>
            <w:noProof/>
            <w:webHidden/>
          </w:rPr>
          <w:fldChar w:fldCharType="separate"/>
        </w:r>
        <w:r>
          <w:rPr>
            <w:noProof/>
            <w:webHidden/>
          </w:rPr>
          <w:t>9</w:t>
        </w:r>
        <w:r>
          <w:rPr>
            <w:noProof/>
            <w:webHidden/>
          </w:rPr>
          <w:fldChar w:fldCharType="end"/>
        </w:r>
      </w:hyperlink>
    </w:p>
    <w:p w14:paraId="1AB10881" w14:textId="28B436D1"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6" w:history="1">
        <w:r w:rsidRPr="00BC7E9F">
          <w:rPr>
            <w:rStyle w:val="Hyperlink"/>
            <w:noProof/>
          </w:rPr>
          <w:t>Dynamics 365 Human Resources</w:t>
        </w:r>
        <w:r>
          <w:rPr>
            <w:noProof/>
            <w:webHidden/>
          </w:rPr>
          <w:tab/>
        </w:r>
        <w:r>
          <w:rPr>
            <w:noProof/>
            <w:webHidden/>
          </w:rPr>
          <w:fldChar w:fldCharType="begin"/>
        </w:r>
        <w:r>
          <w:rPr>
            <w:noProof/>
            <w:webHidden/>
          </w:rPr>
          <w:instrText xml:space="preserve"> PAGEREF _Toc215244316 \h </w:instrText>
        </w:r>
        <w:r>
          <w:rPr>
            <w:noProof/>
            <w:webHidden/>
          </w:rPr>
        </w:r>
        <w:r>
          <w:rPr>
            <w:noProof/>
            <w:webHidden/>
          </w:rPr>
          <w:fldChar w:fldCharType="separate"/>
        </w:r>
        <w:r>
          <w:rPr>
            <w:noProof/>
            <w:webHidden/>
          </w:rPr>
          <w:t>9</w:t>
        </w:r>
        <w:r>
          <w:rPr>
            <w:noProof/>
            <w:webHidden/>
          </w:rPr>
          <w:fldChar w:fldCharType="end"/>
        </w:r>
      </w:hyperlink>
    </w:p>
    <w:p w14:paraId="14A00DB7" w14:textId="54309329"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7" w:history="1">
        <w:r w:rsidRPr="00BC7E9F">
          <w:rPr>
            <w:rStyle w:val="Hyperlink"/>
            <w:noProof/>
          </w:rPr>
          <w:t>Dynamics 365 Intelligent bestillingshåndtering</w:t>
        </w:r>
        <w:r>
          <w:rPr>
            <w:noProof/>
            <w:webHidden/>
          </w:rPr>
          <w:tab/>
        </w:r>
        <w:r>
          <w:rPr>
            <w:noProof/>
            <w:webHidden/>
          </w:rPr>
          <w:fldChar w:fldCharType="begin"/>
        </w:r>
        <w:r>
          <w:rPr>
            <w:noProof/>
            <w:webHidden/>
          </w:rPr>
          <w:instrText xml:space="preserve"> PAGEREF _Toc215244317 \h </w:instrText>
        </w:r>
        <w:r>
          <w:rPr>
            <w:noProof/>
            <w:webHidden/>
          </w:rPr>
        </w:r>
        <w:r>
          <w:rPr>
            <w:noProof/>
            <w:webHidden/>
          </w:rPr>
          <w:fldChar w:fldCharType="separate"/>
        </w:r>
        <w:r>
          <w:rPr>
            <w:noProof/>
            <w:webHidden/>
          </w:rPr>
          <w:t>9</w:t>
        </w:r>
        <w:r>
          <w:rPr>
            <w:noProof/>
            <w:webHidden/>
          </w:rPr>
          <w:fldChar w:fldCharType="end"/>
        </w:r>
      </w:hyperlink>
    </w:p>
    <w:p w14:paraId="5B3AEF95" w14:textId="64E3E0AF"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8" w:history="1">
        <w:r w:rsidRPr="00BC7E9F">
          <w:rPr>
            <w:rStyle w:val="Hyperlink"/>
            <w:noProof/>
          </w:rPr>
          <w:t>Dynamics 365 Remote Assist</w:t>
        </w:r>
        <w:r>
          <w:rPr>
            <w:noProof/>
            <w:webHidden/>
          </w:rPr>
          <w:tab/>
        </w:r>
        <w:r>
          <w:rPr>
            <w:noProof/>
            <w:webHidden/>
          </w:rPr>
          <w:fldChar w:fldCharType="begin"/>
        </w:r>
        <w:r>
          <w:rPr>
            <w:noProof/>
            <w:webHidden/>
          </w:rPr>
          <w:instrText xml:space="preserve"> PAGEREF _Toc215244318 \h </w:instrText>
        </w:r>
        <w:r>
          <w:rPr>
            <w:noProof/>
            <w:webHidden/>
          </w:rPr>
        </w:r>
        <w:r>
          <w:rPr>
            <w:noProof/>
            <w:webHidden/>
          </w:rPr>
          <w:fldChar w:fldCharType="separate"/>
        </w:r>
        <w:r>
          <w:rPr>
            <w:noProof/>
            <w:webHidden/>
          </w:rPr>
          <w:t>10</w:t>
        </w:r>
        <w:r>
          <w:rPr>
            <w:noProof/>
            <w:webHidden/>
          </w:rPr>
          <w:fldChar w:fldCharType="end"/>
        </w:r>
      </w:hyperlink>
    </w:p>
    <w:p w14:paraId="7F06199E" w14:textId="5C792C7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19" w:history="1">
        <w:r w:rsidRPr="00BC7E9F">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_Toc215244319 \h </w:instrText>
        </w:r>
        <w:r>
          <w:rPr>
            <w:noProof/>
            <w:webHidden/>
          </w:rPr>
        </w:r>
        <w:r>
          <w:rPr>
            <w:noProof/>
            <w:webHidden/>
          </w:rPr>
          <w:fldChar w:fldCharType="separate"/>
        </w:r>
        <w:r>
          <w:rPr>
            <w:noProof/>
            <w:webHidden/>
          </w:rPr>
          <w:t>10</w:t>
        </w:r>
        <w:r>
          <w:rPr>
            <w:noProof/>
            <w:webHidden/>
          </w:rPr>
          <w:fldChar w:fldCharType="end"/>
        </w:r>
      </w:hyperlink>
    </w:p>
    <w:p w14:paraId="2811B138" w14:textId="114065DF"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0" w:history="1">
        <w:r w:rsidRPr="00BC7E9F">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_Toc215244320 \h </w:instrText>
        </w:r>
        <w:r>
          <w:rPr>
            <w:noProof/>
            <w:webHidden/>
          </w:rPr>
        </w:r>
        <w:r>
          <w:rPr>
            <w:noProof/>
            <w:webHidden/>
          </w:rPr>
          <w:fldChar w:fldCharType="separate"/>
        </w:r>
        <w:r>
          <w:rPr>
            <w:noProof/>
            <w:webHidden/>
          </w:rPr>
          <w:t>10</w:t>
        </w:r>
        <w:r>
          <w:rPr>
            <w:noProof/>
            <w:webHidden/>
          </w:rPr>
          <w:fldChar w:fldCharType="end"/>
        </w:r>
      </w:hyperlink>
    </w:p>
    <w:p w14:paraId="49C87DB2" w14:textId="474BFF5D" w:rsidR="00D77D5A" w:rsidRDefault="00D77D5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4321" w:history="1">
        <w:r w:rsidRPr="00BC7E9F">
          <w:rPr>
            <w:rStyle w:val="Hyperlink"/>
            <w:noProof/>
          </w:rPr>
          <w:t>Office 365-tjenester</w:t>
        </w:r>
        <w:r>
          <w:rPr>
            <w:noProof/>
            <w:webHidden/>
          </w:rPr>
          <w:tab/>
        </w:r>
        <w:r>
          <w:rPr>
            <w:noProof/>
            <w:webHidden/>
          </w:rPr>
          <w:fldChar w:fldCharType="begin"/>
        </w:r>
        <w:r>
          <w:rPr>
            <w:noProof/>
            <w:webHidden/>
          </w:rPr>
          <w:instrText xml:space="preserve"> PAGEREF _Toc215244321 \h </w:instrText>
        </w:r>
        <w:r>
          <w:rPr>
            <w:noProof/>
            <w:webHidden/>
          </w:rPr>
        </w:r>
        <w:r>
          <w:rPr>
            <w:noProof/>
            <w:webHidden/>
          </w:rPr>
          <w:fldChar w:fldCharType="separate"/>
        </w:r>
        <w:r>
          <w:rPr>
            <w:noProof/>
            <w:webHidden/>
          </w:rPr>
          <w:t>11</w:t>
        </w:r>
        <w:r>
          <w:rPr>
            <w:noProof/>
            <w:webHidden/>
          </w:rPr>
          <w:fldChar w:fldCharType="end"/>
        </w:r>
      </w:hyperlink>
    </w:p>
    <w:p w14:paraId="2B8AF307" w14:textId="43901436"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2" w:history="1">
        <w:r w:rsidRPr="00BC7E9F">
          <w:rPr>
            <w:rStyle w:val="Hyperlink"/>
            <w:noProof/>
          </w:rPr>
          <w:t>Duet Enterprise Online</w:t>
        </w:r>
        <w:r>
          <w:rPr>
            <w:noProof/>
            <w:webHidden/>
          </w:rPr>
          <w:tab/>
        </w:r>
        <w:r>
          <w:rPr>
            <w:noProof/>
            <w:webHidden/>
          </w:rPr>
          <w:fldChar w:fldCharType="begin"/>
        </w:r>
        <w:r>
          <w:rPr>
            <w:noProof/>
            <w:webHidden/>
          </w:rPr>
          <w:instrText xml:space="preserve"> PAGEREF _Toc215244322 \h </w:instrText>
        </w:r>
        <w:r>
          <w:rPr>
            <w:noProof/>
            <w:webHidden/>
          </w:rPr>
        </w:r>
        <w:r>
          <w:rPr>
            <w:noProof/>
            <w:webHidden/>
          </w:rPr>
          <w:fldChar w:fldCharType="separate"/>
        </w:r>
        <w:r>
          <w:rPr>
            <w:noProof/>
            <w:webHidden/>
          </w:rPr>
          <w:t>11</w:t>
        </w:r>
        <w:r>
          <w:rPr>
            <w:noProof/>
            <w:webHidden/>
          </w:rPr>
          <w:fldChar w:fldCharType="end"/>
        </w:r>
      </w:hyperlink>
    </w:p>
    <w:p w14:paraId="0C9A1376" w14:textId="661E4742"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3" w:history="1">
        <w:r w:rsidRPr="00BC7E9F">
          <w:rPr>
            <w:rStyle w:val="Hyperlink"/>
            <w:noProof/>
          </w:rPr>
          <w:t>Exchange Online</w:t>
        </w:r>
        <w:r>
          <w:rPr>
            <w:noProof/>
            <w:webHidden/>
          </w:rPr>
          <w:tab/>
        </w:r>
        <w:r>
          <w:rPr>
            <w:noProof/>
            <w:webHidden/>
          </w:rPr>
          <w:fldChar w:fldCharType="begin"/>
        </w:r>
        <w:r>
          <w:rPr>
            <w:noProof/>
            <w:webHidden/>
          </w:rPr>
          <w:instrText xml:space="preserve"> PAGEREF _Toc215244323 \h </w:instrText>
        </w:r>
        <w:r>
          <w:rPr>
            <w:noProof/>
            <w:webHidden/>
          </w:rPr>
        </w:r>
        <w:r>
          <w:rPr>
            <w:noProof/>
            <w:webHidden/>
          </w:rPr>
          <w:fldChar w:fldCharType="separate"/>
        </w:r>
        <w:r>
          <w:rPr>
            <w:noProof/>
            <w:webHidden/>
          </w:rPr>
          <w:t>12</w:t>
        </w:r>
        <w:r>
          <w:rPr>
            <w:noProof/>
            <w:webHidden/>
          </w:rPr>
          <w:fldChar w:fldCharType="end"/>
        </w:r>
      </w:hyperlink>
    </w:p>
    <w:p w14:paraId="0DE94706" w14:textId="563CEE1C"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4" w:history="1">
        <w:r w:rsidRPr="00BC7E9F">
          <w:rPr>
            <w:rStyle w:val="Hyperlink"/>
            <w:noProof/>
          </w:rPr>
          <w:t>Exchange Online Archiving</w:t>
        </w:r>
        <w:r>
          <w:rPr>
            <w:noProof/>
            <w:webHidden/>
          </w:rPr>
          <w:tab/>
        </w:r>
        <w:r>
          <w:rPr>
            <w:noProof/>
            <w:webHidden/>
          </w:rPr>
          <w:fldChar w:fldCharType="begin"/>
        </w:r>
        <w:r>
          <w:rPr>
            <w:noProof/>
            <w:webHidden/>
          </w:rPr>
          <w:instrText xml:space="preserve"> PAGEREF _Toc215244324 \h </w:instrText>
        </w:r>
        <w:r>
          <w:rPr>
            <w:noProof/>
            <w:webHidden/>
          </w:rPr>
        </w:r>
        <w:r>
          <w:rPr>
            <w:noProof/>
            <w:webHidden/>
          </w:rPr>
          <w:fldChar w:fldCharType="separate"/>
        </w:r>
        <w:r>
          <w:rPr>
            <w:noProof/>
            <w:webHidden/>
          </w:rPr>
          <w:t>14</w:t>
        </w:r>
        <w:r>
          <w:rPr>
            <w:noProof/>
            <w:webHidden/>
          </w:rPr>
          <w:fldChar w:fldCharType="end"/>
        </w:r>
      </w:hyperlink>
    </w:p>
    <w:p w14:paraId="49566AA6" w14:textId="3E6D9DEA"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5" w:history="1">
        <w:r w:rsidRPr="00BC7E9F">
          <w:rPr>
            <w:rStyle w:val="Hyperlink"/>
            <w:noProof/>
          </w:rPr>
          <w:t>Exchange Online Protection</w:t>
        </w:r>
        <w:r>
          <w:rPr>
            <w:noProof/>
            <w:webHidden/>
          </w:rPr>
          <w:tab/>
        </w:r>
        <w:r>
          <w:rPr>
            <w:noProof/>
            <w:webHidden/>
          </w:rPr>
          <w:fldChar w:fldCharType="begin"/>
        </w:r>
        <w:r>
          <w:rPr>
            <w:noProof/>
            <w:webHidden/>
          </w:rPr>
          <w:instrText xml:space="preserve"> PAGEREF _Toc215244325 \h </w:instrText>
        </w:r>
        <w:r>
          <w:rPr>
            <w:noProof/>
            <w:webHidden/>
          </w:rPr>
        </w:r>
        <w:r>
          <w:rPr>
            <w:noProof/>
            <w:webHidden/>
          </w:rPr>
          <w:fldChar w:fldCharType="separate"/>
        </w:r>
        <w:r>
          <w:rPr>
            <w:noProof/>
            <w:webHidden/>
          </w:rPr>
          <w:t>14</w:t>
        </w:r>
        <w:r>
          <w:rPr>
            <w:noProof/>
            <w:webHidden/>
          </w:rPr>
          <w:fldChar w:fldCharType="end"/>
        </w:r>
      </w:hyperlink>
    </w:p>
    <w:p w14:paraId="1346485C" w14:textId="2A95B12A"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6" w:history="1">
        <w:r w:rsidRPr="00BC7E9F">
          <w:rPr>
            <w:rStyle w:val="Hyperlink"/>
            <w:noProof/>
          </w:rPr>
          <w:t>Microsoft MyAnalytics</w:t>
        </w:r>
        <w:r>
          <w:rPr>
            <w:noProof/>
            <w:webHidden/>
          </w:rPr>
          <w:tab/>
        </w:r>
        <w:r>
          <w:rPr>
            <w:noProof/>
            <w:webHidden/>
          </w:rPr>
          <w:fldChar w:fldCharType="begin"/>
        </w:r>
        <w:r>
          <w:rPr>
            <w:noProof/>
            <w:webHidden/>
          </w:rPr>
          <w:instrText xml:space="preserve"> PAGEREF _Toc215244326 \h </w:instrText>
        </w:r>
        <w:r>
          <w:rPr>
            <w:noProof/>
            <w:webHidden/>
          </w:rPr>
        </w:r>
        <w:r>
          <w:rPr>
            <w:noProof/>
            <w:webHidden/>
          </w:rPr>
          <w:fldChar w:fldCharType="separate"/>
        </w:r>
        <w:r>
          <w:rPr>
            <w:noProof/>
            <w:webHidden/>
          </w:rPr>
          <w:t>15</w:t>
        </w:r>
        <w:r>
          <w:rPr>
            <w:noProof/>
            <w:webHidden/>
          </w:rPr>
          <w:fldChar w:fldCharType="end"/>
        </w:r>
      </w:hyperlink>
    </w:p>
    <w:p w14:paraId="0A52B409" w14:textId="46C9E805"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7" w:history="1">
        <w:r w:rsidRPr="00BC7E9F">
          <w:rPr>
            <w:rStyle w:val="Hyperlink"/>
            <w:noProof/>
          </w:rPr>
          <w:t>Microsoft Stream (klassisk)</w:t>
        </w:r>
        <w:r>
          <w:rPr>
            <w:noProof/>
            <w:webHidden/>
          </w:rPr>
          <w:tab/>
        </w:r>
        <w:r>
          <w:rPr>
            <w:noProof/>
            <w:webHidden/>
          </w:rPr>
          <w:fldChar w:fldCharType="begin"/>
        </w:r>
        <w:r>
          <w:rPr>
            <w:noProof/>
            <w:webHidden/>
          </w:rPr>
          <w:instrText xml:space="preserve"> PAGEREF _Toc215244327 \h </w:instrText>
        </w:r>
        <w:r>
          <w:rPr>
            <w:noProof/>
            <w:webHidden/>
          </w:rPr>
        </w:r>
        <w:r>
          <w:rPr>
            <w:noProof/>
            <w:webHidden/>
          </w:rPr>
          <w:fldChar w:fldCharType="separate"/>
        </w:r>
        <w:r>
          <w:rPr>
            <w:noProof/>
            <w:webHidden/>
          </w:rPr>
          <w:t>15</w:t>
        </w:r>
        <w:r>
          <w:rPr>
            <w:noProof/>
            <w:webHidden/>
          </w:rPr>
          <w:fldChar w:fldCharType="end"/>
        </w:r>
      </w:hyperlink>
    </w:p>
    <w:p w14:paraId="21D1831B" w14:textId="2E3A571F"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8" w:history="1">
        <w:r w:rsidRPr="00BC7E9F">
          <w:rPr>
            <w:rStyle w:val="Hyperlink"/>
            <w:noProof/>
          </w:rPr>
          <w:t>Microsoft-team</w:t>
        </w:r>
        <w:r>
          <w:rPr>
            <w:noProof/>
            <w:webHidden/>
          </w:rPr>
          <w:tab/>
        </w:r>
        <w:r>
          <w:rPr>
            <w:noProof/>
            <w:webHidden/>
          </w:rPr>
          <w:fldChar w:fldCharType="begin"/>
        </w:r>
        <w:r>
          <w:rPr>
            <w:noProof/>
            <w:webHidden/>
          </w:rPr>
          <w:instrText xml:space="preserve"> PAGEREF _Toc215244328 \h </w:instrText>
        </w:r>
        <w:r>
          <w:rPr>
            <w:noProof/>
            <w:webHidden/>
          </w:rPr>
        </w:r>
        <w:r>
          <w:rPr>
            <w:noProof/>
            <w:webHidden/>
          </w:rPr>
          <w:fldChar w:fldCharType="separate"/>
        </w:r>
        <w:r>
          <w:rPr>
            <w:noProof/>
            <w:webHidden/>
          </w:rPr>
          <w:t>16</w:t>
        </w:r>
        <w:r>
          <w:rPr>
            <w:noProof/>
            <w:webHidden/>
          </w:rPr>
          <w:fldChar w:fldCharType="end"/>
        </w:r>
      </w:hyperlink>
    </w:p>
    <w:p w14:paraId="7D9F615F" w14:textId="4EF078E5" w:rsidR="00D77D5A" w:rsidRDefault="00D77D5A">
      <w:pPr>
        <w:pStyle w:val="TOC4"/>
        <w:rPr>
          <w:rFonts w:eastAsiaTheme="minorEastAsia"/>
          <w:smallCaps w:val="0"/>
          <w:noProof/>
          <w:kern w:val="2"/>
          <w:sz w:val="24"/>
          <w:szCs w:val="24"/>
          <w:lang w:val="en-US" w:eastAsia="en-US" w:bidi="ar-SA"/>
          <w14:ligatures w14:val="standardContextual"/>
        </w:rPr>
      </w:pPr>
      <w:hyperlink w:anchor="_Toc215244329" w:history="1">
        <w:r w:rsidRPr="00BC7E9F">
          <w:rPr>
            <w:rStyle w:val="Hyperlink"/>
            <w:noProof/>
          </w:rPr>
          <w:t>Microsoft 365 Apps for Business</w:t>
        </w:r>
        <w:r>
          <w:rPr>
            <w:noProof/>
            <w:webHidden/>
          </w:rPr>
          <w:tab/>
        </w:r>
        <w:r>
          <w:rPr>
            <w:noProof/>
            <w:webHidden/>
          </w:rPr>
          <w:fldChar w:fldCharType="begin"/>
        </w:r>
        <w:r>
          <w:rPr>
            <w:noProof/>
            <w:webHidden/>
          </w:rPr>
          <w:instrText xml:space="preserve"> PAGEREF _Toc215244329 \h </w:instrText>
        </w:r>
        <w:r>
          <w:rPr>
            <w:noProof/>
            <w:webHidden/>
          </w:rPr>
        </w:r>
        <w:r>
          <w:rPr>
            <w:noProof/>
            <w:webHidden/>
          </w:rPr>
          <w:fldChar w:fldCharType="separate"/>
        </w:r>
        <w:r>
          <w:rPr>
            <w:noProof/>
            <w:webHidden/>
          </w:rPr>
          <w:t>16</w:t>
        </w:r>
        <w:r>
          <w:rPr>
            <w:noProof/>
            <w:webHidden/>
          </w:rPr>
          <w:fldChar w:fldCharType="end"/>
        </w:r>
      </w:hyperlink>
    </w:p>
    <w:p w14:paraId="66676D0D" w14:textId="0782D560"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0" w:history="1">
        <w:r w:rsidRPr="00BC7E9F">
          <w:rPr>
            <w:rStyle w:val="Hyperlink"/>
            <w:noProof/>
          </w:rPr>
          <w:t>Microsoft 365 Apps for enterprise</w:t>
        </w:r>
        <w:r>
          <w:rPr>
            <w:noProof/>
            <w:webHidden/>
          </w:rPr>
          <w:tab/>
        </w:r>
        <w:r>
          <w:rPr>
            <w:noProof/>
            <w:webHidden/>
          </w:rPr>
          <w:fldChar w:fldCharType="begin"/>
        </w:r>
        <w:r>
          <w:rPr>
            <w:noProof/>
            <w:webHidden/>
          </w:rPr>
          <w:instrText xml:space="preserve"> PAGEREF _Toc215244330 \h </w:instrText>
        </w:r>
        <w:r>
          <w:rPr>
            <w:noProof/>
            <w:webHidden/>
          </w:rPr>
        </w:r>
        <w:r>
          <w:rPr>
            <w:noProof/>
            <w:webHidden/>
          </w:rPr>
          <w:fldChar w:fldCharType="separate"/>
        </w:r>
        <w:r>
          <w:rPr>
            <w:noProof/>
            <w:webHidden/>
          </w:rPr>
          <w:t>16</w:t>
        </w:r>
        <w:r>
          <w:rPr>
            <w:noProof/>
            <w:webHidden/>
          </w:rPr>
          <w:fldChar w:fldCharType="end"/>
        </w:r>
      </w:hyperlink>
    </w:p>
    <w:p w14:paraId="28CF6929" w14:textId="603E143B"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1" w:history="1">
        <w:r w:rsidRPr="00BC7E9F">
          <w:rPr>
            <w:rStyle w:val="Hyperlink"/>
            <w:noProof/>
          </w:rPr>
          <w:t>Office 365 Advanced Compliance</w:t>
        </w:r>
        <w:r>
          <w:rPr>
            <w:noProof/>
            <w:webHidden/>
          </w:rPr>
          <w:tab/>
        </w:r>
        <w:r>
          <w:rPr>
            <w:noProof/>
            <w:webHidden/>
          </w:rPr>
          <w:fldChar w:fldCharType="begin"/>
        </w:r>
        <w:r>
          <w:rPr>
            <w:noProof/>
            <w:webHidden/>
          </w:rPr>
          <w:instrText xml:space="preserve"> PAGEREF _Toc215244331 \h </w:instrText>
        </w:r>
        <w:r>
          <w:rPr>
            <w:noProof/>
            <w:webHidden/>
          </w:rPr>
        </w:r>
        <w:r>
          <w:rPr>
            <w:noProof/>
            <w:webHidden/>
          </w:rPr>
          <w:fldChar w:fldCharType="separate"/>
        </w:r>
        <w:r>
          <w:rPr>
            <w:noProof/>
            <w:webHidden/>
          </w:rPr>
          <w:t>17</w:t>
        </w:r>
        <w:r>
          <w:rPr>
            <w:noProof/>
            <w:webHidden/>
          </w:rPr>
          <w:fldChar w:fldCharType="end"/>
        </w:r>
      </w:hyperlink>
    </w:p>
    <w:p w14:paraId="380210C7" w14:textId="7BD18F52"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2" w:history="1">
        <w:r w:rsidRPr="00BC7E9F">
          <w:rPr>
            <w:rStyle w:val="Hyperlink"/>
            <w:noProof/>
          </w:rPr>
          <w:t>Office Online</w:t>
        </w:r>
        <w:r>
          <w:rPr>
            <w:noProof/>
            <w:webHidden/>
          </w:rPr>
          <w:tab/>
        </w:r>
        <w:r>
          <w:rPr>
            <w:noProof/>
            <w:webHidden/>
          </w:rPr>
          <w:fldChar w:fldCharType="begin"/>
        </w:r>
        <w:r>
          <w:rPr>
            <w:noProof/>
            <w:webHidden/>
          </w:rPr>
          <w:instrText xml:space="preserve"> PAGEREF _Toc215244332 \h </w:instrText>
        </w:r>
        <w:r>
          <w:rPr>
            <w:noProof/>
            <w:webHidden/>
          </w:rPr>
        </w:r>
        <w:r>
          <w:rPr>
            <w:noProof/>
            <w:webHidden/>
          </w:rPr>
          <w:fldChar w:fldCharType="separate"/>
        </w:r>
        <w:r>
          <w:rPr>
            <w:noProof/>
            <w:webHidden/>
          </w:rPr>
          <w:t>17</w:t>
        </w:r>
        <w:r>
          <w:rPr>
            <w:noProof/>
            <w:webHidden/>
          </w:rPr>
          <w:fldChar w:fldCharType="end"/>
        </w:r>
      </w:hyperlink>
    </w:p>
    <w:p w14:paraId="424A75B0" w14:textId="554E9742"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3" w:history="1">
        <w:r w:rsidRPr="00BC7E9F">
          <w:rPr>
            <w:rStyle w:val="Hyperlink"/>
            <w:noProof/>
          </w:rPr>
          <w:t>Office 365 Video</w:t>
        </w:r>
        <w:r>
          <w:rPr>
            <w:noProof/>
            <w:webHidden/>
          </w:rPr>
          <w:tab/>
        </w:r>
        <w:r>
          <w:rPr>
            <w:noProof/>
            <w:webHidden/>
          </w:rPr>
          <w:fldChar w:fldCharType="begin"/>
        </w:r>
        <w:r>
          <w:rPr>
            <w:noProof/>
            <w:webHidden/>
          </w:rPr>
          <w:instrText xml:space="preserve"> PAGEREF _Toc215244333 \h </w:instrText>
        </w:r>
        <w:r>
          <w:rPr>
            <w:noProof/>
            <w:webHidden/>
          </w:rPr>
        </w:r>
        <w:r>
          <w:rPr>
            <w:noProof/>
            <w:webHidden/>
          </w:rPr>
          <w:fldChar w:fldCharType="separate"/>
        </w:r>
        <w:r>
          <w:rPr>
            <w:noProof/>
            <w:webHidden/>
          </w:rPr>
          <w:t>17</w:t>
        </w:r>
        <w:r>
          <w:rPr>
            <w:noProof/>
            <w:webHidden/>
          </w:rPr>
          <w:fldChar w:fldCharType="end"/>
        </w:r>
      </w:hyperlink>
    </w:p>
    <w:p w14:paraId="3D91C125" w14:textId="7D306A23"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4" w:history="1">
        <w:r w:rsidRPr="00BC7E9F">
          <w:rPr>
            <w:rStyle w:val="Hyperlink"/>
            <w:noProof/>
          </w:rPr>
          <w:t>OneDrive für den arbeid eller skole</w:t>
        </w:r>
        <w:r>
          <w:rPr>
            <w:noProof/>
            <w:webHidden/>
          </w:rPr>
          <w:tab/>
        </w:r>
        <w:r>
          <w:rPr>
            <w:noProof/>
            <w:webHidden/>
          </w:rPr>
          <w:fldChar w:fldCharType="begin"/>
        </w:r>
        <w:r>
          <w:rPr>
            <w:noProof/>
            <w:webHidden/>
          </w:rPr>
          <w:instrText xml:space="preserve"> PAGEREF _Toc215244334 \h </w:instrText>
        </w:r>
        <w:r>
          <w:rPr>
            <w:noProof/>
            <w:webHidden/>
          </w:rPr>
        </w:r>
        <w:r>
          <w:rPr>
            <w:noProof/>
            <w:webHidden/>
          </w:rPr>
          <w:fldChar w:fldCharType="separate"/>
        </w:r>
        <w:r>
          <w:rPr>
            <w:noProof/>
            <w:webHidden/>
          </w:rPr>
          <w:t>18</w:t>
        </w:r>
        <w:r>
          <w:rPr>
            <w:noProof/>
            <w:webHidden/>
          </w:rPr>
          <w:fldChar w:fldCharType="end"/>
        </w:r>
      </w:hyperlink>
    </w:p>
    <w:p w14:paraId="1BAB8AFA" w14:textId="4255CB0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5" w:history="1">
        <w:r w:rsidRPr="00BC7E9F">
          <w:rPr>
            <w:rStyle w:val="Hyperlink"/>
            <w:noProof/>
          </w:rPr>
          <w:t>Project</w:t>
        </w:r>
        <w:r>
          <w:rPr>
            <w:noProof/>
            <w:webHidden/>
          </w:rPr>
          <w:tab/>
        </w:r>
        <w:r>
          <w:rPr>
            <w:noProof/>
            <w:webHidden/>
          </w:rPr>
          <w:fldChar w:fldCharType="begin"/>
        </w:r>
        <w:r>
          <w:rPr>
            <w:noProof/>
            <w:webHidden/>
          </w:rPr>
          <w:instrText xml:space="preserve"> PAGEREF _Toc215244335 \h </w:instrText>
        </w:r>
        <w:r>
          <w:rPr>
            <w:noProof/>
            <w:webHidden/>
          </w:rPr>
        </w:r>
        <w:r>
          <w:rPr>
            <w:noProof/>
            <w:webHidden/>
          </w:rPr>
          <w:fldChar w:fldCharType="separate"/>
        </w:r>
        <w:r>
          <w:rPr>
            <w:noProof/>
            <w:webHidden/>
          </w:rPr>
          <w:t>18</w:t>
        </w:r>
        <w:r>
          <w:rPr>
            <w:noProof/>
            <w:webHidden/>
          </w:rPr>
          <w:fldChar w:fldCharType="end"/>
        </w:r>
      </w:hyperlink>
    </w:p>
    <w:p w14:paraId="1EFF46D4" w14:textId="0A2732D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6" w:history="1">
        <w:r w:rsidRPr="00BC7E9F">
          <w:rPr>
            <w:rStyle w:val="Hyperlink"/>
            <w:noProof/>
          </w:rPr>
          <w:t>SharePoint Online</w:t>
        </w:r>
        <w:r>
          <w:rPr>
            <w:noProof/>
            <w:webHidden/>
          </w:rPr>
          <w:tab/>
        </w:r>
        <w:r>
          <w:rPr>
            <w:noProof/>
            <w:webHidden/>
          </w:rPr>
          <w:fldChar w:fldCharType="begin"/>
        </w:r>
        <w:r>
          <w:rPr>
            <w:noProof/>
            <w:webHidden/>
          </w:rPr>
          <w:instrText xml:space="preserve"> PAGEREF _Toc215244336 \h </w:instrText>
        </w:r>
        <w:r>
          <w:rPr>
            <w:noProof/>
            <w:webHidden/>
          </w:rPr>
        </w:r>
        <w:r>
          <w:rPr>
            <w:noProof/>
            <w:webHidden/>
          </w:rPr>
          <w:fldChar w:fldCharType="separate"/>
        </w:r>
        <w:r>
          <w:rPr>
            <w:noProof/>
            <w:webHidden/>
          </w:rPr>
          <w:t>18</w:t>
        </w:r>
        <w:r>
          <w:rPr>
            <w:noProof/>
            <w:webHidden/>
          </w:rPr>
          <w:fldChar w:fldCharType="end"/>
        </w:r>
      </w:hyperlink>
    </w:p>
    <w:p w14:paraId="424CFAB9" w14:textId="02FD460B"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7" w:history="1">
        <w:r w:rsidRPr="00BC7E9F">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_Toc215244337 \h </w:instrText>
        </w:r>
        <w:r>
          <w:rPr>
            <w:noProof/>
            <w:webHidden/>
          </w:rPr>
        </w:r>
        <w:r>
          <w:rPr>
            <w:noProof/>
            <w:webHidden/>
          </w:rPr>
          <w:fldChar w:fldCharType="separate"/>
        </w:r>
        <w:r>
          <w:rPr>
            <w:noProof/>
            <w:webHidden/>
          </w:rPr>
          <w:t>18</w:t>
        </w:r>
        <w:r>
          <w:rPr>
            <w:noProof/>
            <w:webHidden/>
          </w:rPr>
          <w:fldChar w:fldCharType="end"/>
        </w:r>
      </w:hyperlink>
    </w:p>
    <w:p w14:paraId="1E3B5E88" w14:textId="216E2F1D"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8" w:history="1">
        <w:r w:rsidRPr="00BC7E9F">
          <w:rPr>
            <w:rStyle w:val="Hyperlink"/>
            <w:noProof/>
          </w:rPr>
          <w:t>Microsoft Teams – Talekvalitet</w:t>
        </w:r>
        <w:r>
          <w:rPr>
            <w:noProof/>
            <w:webHidden/>
          </w:rPr>
          <w:tab/>
        </w:r>
        <w:r>
          <w:rPr>
            <w:noProof/>
            <w:webHidden/>
          </w:rPr>
          <w:fldChar w:fldCharType="begin"/>
        </w:r>
        <w:r>
          <w:rPr>
            <w:noProof/>
            <w:webHidden/>
          </w:rPr>
          <w:instrText xml:space="preserve"> PAGEREF _Toc215244338 \h </w:instrText>
        </w:r>
        <w:r>
          <w:rPr>
            <w:noProof/>
            <w:webHidden/>
          </w:rPr>
        </w:r>
        <w:r>
          <w:rPr>
            <w:noProof/>
            <w:webHidden/>
          </w:rPr>
          <w:fldChar w:fldCharType="separate"/>
        </w:r>
        <w:r>
          <w:rPr>
            <w:noProof/>
            <w:webHidden/>
          </w:rPr>
          <w:t>19</w:t>
        </w:r>
        <w:r>
          <w:rPr>
            <w:noProof/>
            <w:webHidden/>
          </w:rPr>
          <w:fldChar w:fldCharType="end"/>
        </w:r>
      </w:hyperlink>
    </w:p>
    <w:p w14:paraId="66A63A48" w14:textId="253EB998" w:rsidR="00D77D5A" w:rsidRDefault="00D77D5A">
      <w:pPr>
        <w:pStyle w:val="TOC4"/>
        <w:rPr>
          <w:rFonts w:eastAsiaTheme="minorEastAsia"/>
          <w:smallCaps w:val="0"/>
          <w:noProof/>
          <w:kern w:val="2"/>
          <w:sz w:val="24"/>
          <w:szCs w:val="24"/>
          <w:lang w:val="en-US" w:eastAsia="en-US" w:bidi="ar-SA"/>
          <w14:ligatures w14:val="standardContextual"/>
        </w:rPr>
      </w:pPr>
      <w:hyperlink w:anchor="_Toc215244339" w:history="1">
        <w:r w:rsidRPr="00BC7E9F">
          <w:rPr>
            <w:rStyle w:val="Hyperlink"/>
            <w:noProof/>
          </w:rPr>
          <w:t>Workplace Analytics</w:t>
        </w:r>
        <w:r>
          <w:rPr>
            <w:noProof/>
            <w:webHidden/>
          </w:rPr>
          <w:tab/>
        </w:r>
        <w:r>
          <w:rPr>
            <w:noProof/>
            <w:webHidden/>
          </w:rPr>
          <w:fldChar w:fldCharType="begin"/>
        </w:r>
        <w:r>
          <w:rPr>
            <w:noProof/>
            <w:webHidden/>
          </w:rPr>
          <w:instrText xml:space="preserve"> PAGEREF _Toc215244339 \h </w:instrText>
        </w:r>
        <w:r>
          <w:rPr>
            <w:noProof/>
            <w:webHidden/>
          </w:rPr>
        </w:r>
        <w:r>
          <w:rPr>
            <w:noProof/>
            <w:webHidden/>
          </w:rPr>
          <w:fldChar w:fldCharType="separate"/>
        </w:r>
        <w:r>
          <w:rPr>
            <w:noProof/>
            <w:webHidden/>
          </w:rPr>
          <w:t>19</w:t>
        </w:r>
        <w:r>
          <w:rPr>
            <w:noProof/>
            <w:webHidden/>
          </w:rPr>
          <w:fldChar w:fldCharType="end"/>
        </w:r>
      </w:hyperlink>
    </w:p>
    <w:p w14:paraId="1216C2D0" w14:textId="52A7070C"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0" w:history="1">
        <w:r w:rsidRPr="00BC7E9F">
          <w:rPr>
            <w:rStyle w:val="Hyperlink"/>
            <w:noProof/>
          </w:rPr>
          <w:t>Viva Engage</w:t>
        </w:r>
        <w:r>
          <w:rPr>
            <w:noProof/>
            <w:webHidden/>
          </w:rPr>
          <w:tab/>
        </w:r>
        <w:r>
          <w:rPr>
            <w:noProof/>
            <w:webHidden/>
          </w:rPr>
          <w:fldChar w:fldCharType="begin"/>
        </w:r>
        <w:r>
          <w:rPr>
            <w:noProof/>
            <w:webHidden/>
          </w:rPr>
          <w:instrText xml:space="preserve"> PAGEREF _Toc215244340 \h </w:instrText>
        </w:r>
        <w:r>
          <w:rPr>
            <w:noProof/>
            <w:webHidden/>
          </w:rPr>
        </w:r>
        <w:r>
          <w:rPr>
            <w:noProof/>
            <w:webHidden/>
          </w:rPr>
          <w:fldChar w:fldCharType="separate"/>
        </w:r>
        <w:r>
          <w:rPr>
            <w:noProof/>
            <w:webHidden/>
          </w:rPr>
          <w:t>20</w:t>
        </w:r>
        <w:r>
          <w:rPr>
            <w:noProof/>
            <w:webHidden/>
          </w:rPr>
          <w:fldChar w:fldCharType="end"/>
        </w:r>
      </w:hyperlink>
    </w:p>
    <w:p w14:paraId="0E3C5332" w14:textId="09910C41" w:rsidR="00D77D5A" w:rsidRDefault="00D77D5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4341" w:history="1">
        <w:r w:rsidRPr="00BC7E9F">
          <w:rPr>
            <w:rStyle w:val="Hyperlink"/>
            <w:noProof/>
          </w:rPr>
          <w:t>Microsoft Azure-tjenester og -planer</w:t>
        </w:r>
        <w:r>
          <w:rPr>
            <w:noProof/>
            <w:webHidden/>
          </w:rPr>
          <w:tab/>
        </w:r>
        <w:r>
          <w:rPr>
            <w:noProof/>
            <w:webHidden/>
          </w:rPr>
          <w:fldChar w:fldCharType="begin"/>
        </w:r>
        <w:r>
          <w:rPr>
            <w:noProof/>
            <w:webHidden/>
          </w:rPr>
          <w:instrText xml:space="preserve"> PAGEREF _Toc215244341 \h </w:instrText>
        </w:r>
        <w:r>
          <w:rPr>
            <w:noProof/>
            <w:webHidden/>
          </w:rPr>
        </w:r>
        <w:r>
          <w:rPr>
            <w:noProof/>
            <w:webHidden/>
          </w:rPr>
          <w:fldChar w:fldCharType="separate"/>
        </w:r>
        <w:r>
          <w:rPr>
            <w:noProof/>
            <w:webHidden/>
          </w:rPr>
          <w:t>20</w:t>
        </w:r>
        <w:r>
          <w:rPr>
            <w:noProof/>
            <w:webHidden/>
          </w:rPr>
          <w:fldChar w:fldCharType="end"/>
        </w:r>
      </w:hyperlink>
    </w:p>
    <w:p w14:paraId="3B507065" w14:textId="56A71B67"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2" w:history="1">
        <w:r w:rsidRPr="00BC7E9F">
          <w:rPr>
            <w:rStyle w:val="Hyperlink"/>
            <w:noProof/>
          </w:rPr>
          <w:t>Microsoft Entra ID</w:t>
        </w:r>
        <w:r>
          <w:rPr>
            <w:noProof/>
            <w:webHidden/>
          </w:rPr>
          <w:tab/>
        </w:r>
        <w:r>
          <w:rPr>
            <w:noProof/>
            <w:webHidden/>
          </w:rPr>
          <w:fldChar w:fldCharType="begin"/>
        </w:r>
        <w:r>
          <w:rPr>
            <w:noProof/>
            <w:webHidden/>
          </w:rPr>
          <w:instrText xml:space="preserve"> PAGEREF _Toc215244342 \h </w:instrText>
        </w:r>
        <w:r>
          <w:rPr>
            <w:noProof/>
            <w:webHidden/>
          </w:rPr>
        </w:r>
        <w:r>
          <w:rPr>
            <w:noProof/>
            <w:webHidden/>
          </w:rPr>
          <w:fldChar w:fldCharType="separate"/>
        </w:r>
        <w:r>
          <w:rPr>
            <w:noProof/>
            <w:webHidden/>
          </w:rPr>
          <w:t>20</w:t>
        </w:r>
        <w:r>
          <w:rPr>
            <w:noProof/>
            <w:webHidden/>
          </w:rPr>
          <w:fldChar w:fldCharType="end"/>
        </w:r>
      </w:hyperlink>
    </w:p>
    <w:p w14:paraId="17F49442" w14:textId="34ACA9C5"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3" w:history="1">
        <w:r w:rsidRPr="00BC7E9F">
          <w:rPr>
            <w:rStyle w:val="Hyperlink"/>
            <w:noProof/>
          </w:rPr>
          <w:t>Azure Active Directory B2C</w:t>
        </w:r>
        <w:r>
          <w:rPr>
            <w:noProof/>
            <w:webHidden/>
          </w:rPr>
          <w:tab/>
        </w:r>
        <w:r>
          <w:rPr>
            <w:noProof/>
            <w:webHidden/>
          </w:rPr>
          <w:fldChar w:fldCharType="begin"/>
        </w:r>
        <w:r>
          <w:rPr>
            <w:noProof/>
            <w:webHidden/>
          </w:rPr>
          <w:instrText xml:space="preserve"> PAGEREF _Toc215244343 \h </w:instrText>
        </w:r>
        <w:r>
          <w:rPr>
            <w:noProof/>
            <w:webHidden/>
          </w:rPr>
        </w:r>
        <w:r>
          <w:rPr>
            <w:noProof/>
            <w:webHidden/>
          </w:rPr>
          <w:fldChar w:fldCharType="separate"/>
        </w:r>
        <w:r>
          <w:rPr>
            <w:noProof/>
            <w:webHidden/>
          </w:rPr>
          <w:t>21</w:t>
        </w:r>
        <w:r>
          <w:rPr>
            <w:noProof/>
            <w:webHidden/>
          </w:rPr>
          <w:fldChar w:fldCharType="end"/>
        </w:r>
      </w:hyperlink>
    </w:p>
    <w:p w14:paraId="1CE858FB" w14:textId="2D97AAF9"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4" w:history="1">
        <w:r w:rsidRPr="00BC7E9F">
          <w:rPr>
            <w:rStyle w:val="Hyperlink"/>
            <w:noProof/>
          </w:rPr>
          <w:t>Microsoft Entra-domenetjenester</w:t>
        </w:r>
        <w:r>
          <w:rPr>
            <w:noProof/>
            <w:webHidden/>
          </w:rPr>
          <w:tab/>
        </w:r>
        <w:r>
          <w:rPr>
            <w:noProof/>
            <w:webHidden/>
          </w:rPr>
          <w:fldChar w:fldCharType="begin"/>
        </w:r>
        <w:r>
          <w:rPr>
            <w:noProof/>
            <w:webHidden/>
          </w:rPr>
          <w:instrText xml:space="preserve"> PAGEREF _Toc215244344 \h </w:instrText>
        </w:r>
        <w:r>
          <w:rPr>
            <w:noProof/>
            <w:webHidden/>
          </w:rPr>
        </w:r>
        <w:r>
          <w:rPr>
            <w:noProof/>
            <w:webHidden/>
          </w:rPr>
          <w:fldChar w:fldCharType="separate"/>
        </w:r>
        <w:r>
          <w:rPr>
            <w:noProof/>
            <w:webHidden/>
          </w:rPr>
          <w:t>21</w:t>
        </w:r>
        <w:r>
          <w:rPr>
            <w:noProof/>
            <w:webHidden/>
          </w:rPr>
          <w:fldChar w:fldCharType="end"/>
        </w:r>
      </w:hyperlink>
    </w:p>
    <w:p w14:paraId="18AA6715" w14:textId="0871B94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5" w:history="1">
        <w:r w:rsidRPr="00BC7E9F">
          <w:rPr>
            <w:rStyle w:val="Hyperlink"/>
            <w:noProof/>
          </w:rPr>
          <w:t>Analysis Services</w:t>
        </w:r>
        <w:r>
          <w:rPr>
            <w:noProof/>
            <w:webHidden/>
          </w:rPr>
          <w:tab/>
        </w:r>
        <w:r>
          <w:rPr>
            <w:noProof/>
            <w:webHidden/>
          </w:rPr>
          <w:fldChar w:fldCharType="begin"/>
        </w:r>
        <w:r>
          <w:rPr>
            <w:noProof/>
            <w:webHidden/>
          </w:rPr>
          <w:instrText xml:space="preserve"> PAGEREF _Toc215244345 \h </w:instrText>
        </w:r>
        <w:r>
          <w:rPr>
            <w:noProof/>
            <w:webHidden/>
          </w:rPr>
        </w:r>
        <w:r>
          <w:rPr>
            <w:noProof/>
            <w:webHidden/>
          </w:rPr>
          <w:fldChar w:fldCharType="separate"/>
        </w:r>
        <w:r>
          <w:rPr>
            <w:noProof/>
            <w:webHidden/>
          </w:rPr>
          <w:t>21</w:t>
        </w:r>
        <w:r>
          <w:rPr>
            <w:noProof/>
            <w:webHidden/>
          </w:rPr>
          <w:fldChar w:fldCharType="end"/>
        </w:r>
      </w:hyperlink>
    </w:p>
    <w:p w14:paraId="5C41588F" w14:textId="2D93CC84"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6" w:history="1">
        <w:r w:rsidRPr="00BC7E9F">
          <w:rPr>
            <w:rStyle w:val="Hyperlink"/>
            <w:noProof/>
          </w:rPr>
          <w:t>Azure API for FHIR</w:t>
        </w:r>
        <w:r>
          <w:rPr>
            <w:noProof/>
            <w:webHidden/>
          </w:rPr>
          <w:tab/>
        </w:r>
        <w:r>
          <w:rPr>
            <w:noProof/>
            <w:webHidden/>
          </w:rPr>
          <w:fldChar w:fldCharType="begin"/>
        </w:r>
        <w:r>
          <w:rPr>
            <w:noProof/>
            <w:webHidden/>
          </w:rPr>
          <w:instrText xml:space="preserve"> PAGEREF _Toc215244346 \h </w:instrText>
        </w:r>
        <w:r>
          <w:rPr>
            <w:noProof/>
            <w:webHidden/>
          </w:rPr>
        </w:r>
        <w:r>
          <w:rPr>
            <w:noProof/>
            <w:webHidden/>
          </w:rPr>
          <w:fldChar w:fldCharType="separate"/>
        </w:r>
        <w:r>
          <w:rPr>
            <w:noProof/>
            <w:webHidden/>
          </w:rPr>
          <w:t>22</w:t>
        </w:r>
        <w:r>
          <w:rPr>
            <w:noProof/>
            <w:webHidden/>
          </w:rPr>
          <w:fldChar w:fldCharType="end"/>
        </w:r>
      </w:hyperlink>
    </w:p>
    <w:p w14:paraId="51EF4E2C" w14:textId="64B0532A"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7" w:history="1">
        <w:r w:rsidRPr="00BC7E9F">
          <w:rPr>
            <w:rStyle w:val="Hyperlink"/>
            <w:noProof/>
          </w:rPr>
          <w:t>API</w:t>
        </w:r>
        <w:r w:rsidRPr="00BC7E9F">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_Toc215244347 \h </w:instrText>
        </w:r>
        <w:r>
          <w:rPr>
            <w:noProof/>
            <w:webHidden/>
          </w:rPr>
        </w:r>
        <w:r>
          <w:rPr>
            <w:noProof/>
            <w:webHidden/>
          </w:rPr>
          <w:fldChar w:fldCharType="separate"/>
        </w:r>
        <w:r>
          <w:rPr>
            <w:noProof/>
            <w:webHidden/>
          </w:rPr>
          <w:t>22</w:t>
        </w:r>
        <w:r>
          <w:rPr>
            <w:noProof/>
            <w:webHidden/>
          </w:rPr>
          <w:fldChar w:fldCharType="end"/>
        </w:r>
      </w:hyperlink>
    </w:p>
    <w:p w14:paraId="6496E139" w14:textId="72212268"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8" w:history="1">
        <w:r w:rsidRPr="00BC7E9F">
          <w:rPr>
            <w:rStyle w:val="Hyperlink"/>
            <w:noProof/>
          </w:rPr>
          <w:t>API Management-tjenester</w:t>
        </w:r>
        <w:r>
          <w:rPr>
            <w:noProof/>
            <w:webHidden/>
          </w:rPr>
          <w:tab/>
        </w:r>
        <w:r>
          <w:rPr>
            <w:noProof/>
            <w:webHidden/>
          </w:rPr>
          <w:fldChar w:fldCharType="begin"/>
        </w:r>
        <w:r>
          <w:rPr>
            <w:noProof/>
            <w:webHidden/>
          </w:rPr>
          <w:instrText xml:space="preserve"> PAGEREF _Toc215244348 \h </w:instrText>
        </w:r>
        <w:r>
          <w:rPr>
            <w:noProof/>
            <w:webHidden/>
          </w:rPr>
        </w:r>
        <w:r>
          <w:rPr>
            <w:noProof/>
            <w:webHidden/>
          </w:rPr>
          <w:fldChar w:fldCharType="separate"/>
        </w:r>
        <w:r>
          <w:rPr>
            <w:noProof/>
            <w:webHidden/>
          </w:rPr>
          <w:t>22</w:t>
        </w:r>
        <w:r>
          <w:rPr>
            <w:noProof/>
            <w:webHidden/>
          </w:rPr>
          <w:fldChar w:fldCharType="end"/>
        </w:r>
      </w:hyperlink>
    </w:p>
    <w:p w14:paraId="0B4B2F7C" w14:textId="1F555063" w:rsidR="00D77D5A" w:rsidRDefault="00D77D5A">
      <w:pPr>
        <w:pStyle w:val="TOC4"/>
        <w:rPr>
          <w:rFonts w:eastAsiaTheme="minorEastAsia"/>
          <w:smallCaps w:val="0"/>
          <w:noProof/>
          <w:kern w:val="2"/>
          <w:sz w:val="24"/>
          <w:szCs w:val="24"/>
          <w:lang w:val="en-US" w:eastAsia="en-US" w:bidi="ar-SA"/>
          <w14:ligatures w14:val="standardContextual"/>
        </w:rPr>
      </w:pPr>
      <w:hyperlink w:anchor="_Toc215244349" w:history="1">
        <w:r w:rsidRPr="00BC7E9F">
          <w:rPr>
            <w:rStyle w:val="Hyperlink"/>
            <w:noProof/>
          </w:rPr>
          <w:t>App-senter</w:t>
        </w:r>
        <w:r>
          <w:rPr>
            <w:noProof/>
            <w:webHidden/>
          </w:rPr>
          <w:tab/>
        </w:r>
        <w:r>
          <w:rPr>
            <w:noProof/>
            <w:webHidden/>
          </w:rPr>
          <w:fldChar w:fldCharType="begin"/>
        </w:r>
        <w:r>
          <w:rPr>
            <w:noProof/>
            <w:webHidden/>
          </w:rPr>
          <w:instrText xml:space="preserve"> PAGEREF _Toc215244349 \h </w:instrText>
        </w:r>
        <w:r>
          <w:rPr>
            <w:noProof/>
            <w:webHidden/>
          </w:rPr>
        </w:r>
        <w:r>
          <w:rPr>
            <w:noProof/>
            <w:webHidden/>
          </w:rPr>
          <w:fldChar w:fldCharType="separate"/>
        </w:r>
        <w:r>
          <w:rPr>
            <w:noProof/>
            <w:webHidden/>
          </w:rPr>
          <w:t>23</w:t>
        </w:r>
        <w:r>
          <w:rPr>
            <w:noProof/>
            <w:webHidden/>
          </w:rPr>
          <w:fldChar w:fldCharType="end"/>
        </w:r>
      </w:hyperlink>
    </w:p>
    <w:p w14:paraId="5E69717A" w14:textId="5337F66D"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0" w:history="1">
        <w:r w:rsidRPr="00BC7E9F">
          <w:rPr>
            <w:rStyle w:val="Hyperlink"/>
            <w:noProof/>
          </w:rPr>
          <w:t>App-konfigurasjon</w:t>
        </w:r>
        <w:r>
          <w:rPr>
            <w:noProof/>
            <w:webHidden/>
          </w:rPr>
          <w:tab/>
        </w:r>
        <w:r>
          <w:rPr>
            <w:noProof/>
            <w:webHidden/>
          </w:rPr>
          <w:fldChar w:fldCharType="begin"/>
        </w:r>
        <w:r>
          <w:rPr>
            <w:noProof/>
            <w:webHidden/>
          </w:rPr>
          <w:instrText xml:space="preserve"> PAGEREF _Toc215244350 \h </w:instrText>
        </w:r>
        <w:r>
          <w:rPr>
            <w:noProof/>
            <w:webHidden/>
          </w:rPr>
        </w:r>
        <w:r>
          <w:rPr>
            <w:noProof/>
            <w:webHidden/>
          </w:rPr>
          <w:fldChar w:fldCharType="separate"/>
        </w:r>
        <w:r>
          <w:rPr>
            <w:noProof/>
            <w:webHidden/>
          </w:rPr>
          <w:t>24</w:t>
        </w:r>
        <w:r>
          <w:rPr>
            <w:noProof/>
            <w:webHidden/>
          </w:rPr>
          <w:fldChar w:fldCharType="end"/>
        </w:r>
      </w:hyperlink>
    </w:p>
    <w:p w14:paraId="0E332F76" w14:textId="7B3453E0"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1" w:history="1">
        <w:r w:rsidRPr="00BC7E9F">
          <w:rPr>
            <w:rStyle w:val="Hyperlink"/>
            <w:noProof/>
          </w:rPr>
          <w:t>Apptjeneste</w:t>
        </w:r>
        <w:r>
          <w:rPr>
            <w:noProof/>
            <w:webHidden/>
          </w:rPr>
          <w:tab/>
        </w:r>
        <w:r>
          <w:rPr>
            <w:noProof/>
            <w:webHidden/>
          </w:rPr>
          <w:fldChar w:fldCharType="begin"/>
        </w:r>
        <w:r>
          <w:rPr>
            <w:noProof/>
            <w:webHidden/>
          </w:rPr>
          <w:instrText xml:space="preserve"> PAGEREF _Toc215244351 \h </w:instrText>
        </w:r>
        <w:r>
          <w:rPr>
            <w:noProof/>
            <w:webHidden/>
          </w:rPr>
        </w:r>
        <w:r>
          <w:rPr>
            <w:noProof/>
            <w:webHidden/>
          </w:rPr>
          <w:fldChar w:fldCharType="separate"/>
        </w:r>
        <w:r>
          <w:rPr>
            <w:noProof/>
            <w:webHidden/>
          </w:rPr>
          <w:t>25</w:t>
        </w:r>
        <w:r>
          <w:rPr>
            <w:noProof/>
            <w:webHidden/>
          </w:rPr>
          <w:fldChar w:fldCharType="end"/>
        </w:r>
      </w:hyperlink>
    </w:p>
    <w:p w14:paraId="5CB0890C" w14:textId="2B973E0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2" w:history="1">
        <w:r w:rsidRPr="00BC7E9F">
          <w:rPr>
            <w:rStyle w:val="Hyperlink"/>
            <w:noProof/>
          </w:rPr>
          <w:t>Application Gateway</w:t>
        </w:r>
        <w:r>
          <w:rPr>
            <w:noProof/>
            <w:webHidden/>
          </w:rPr>
          <w:tab/>
        </w:r>
        <w:r>
          <w:rPr>
            <w:noProof/>
            <w:webHidden/>
          </w:rPr>
          <w:fldChar w:fldCharType="begin"/>
        </w:r>
        <w:r>
          <w:rPr>
            <w:noProof/>
            <w:webHidden/>
          </w:rPr>
          <w:instrText xml:space="preserve"> PAGEREF _Toc215244352 \h </w:instrText>
        </w:r>
        <w:r>
          <w:rPr>
            <w:noProof/>
            <w:webHidden/>
          </w:rPr>
        </w:r>
        <w:r>
          <w:rPr>
            <w:noProof/>
            <w:webHidden/>
          </w:rPr>
          <w:fldChar w:fldCharType="separate"/>
        </w:r>
        <w:r>
          <w:rPr>
            <w:noProof/>
            <w:webHidden/>
          </w:rPr>
          <w:t>25</w:t>
        </w:r>
        <w:r>
          <w:rPr>
            <w:noProof/>
            <w:webHidden/>
          </w:rPr>
          <w:fldChar w:fldCharType="end"/>
        </w:r>
      </w:hyperlink>
    </w:p>
    <w:p w14:paraId="7B8680A0" w14:textId="475B83F5"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3" w:history="1">
        <w:r w:rsidRPr="00BC7E9F">
          <w:rPr>
            <w:rStyle w:val="Hyperlink"/>
            <w:noProof/>
          </w:rPr>
          <w:t>Application Gateway for containere</w:t>
        </w:r>
        <w:r>
          <w:rPr>
            <w:noProof/>
            <w:webHidden/>
          </w:rPr>
          <w:tab/>
        </w:r>
        <w:r>
          <w:rPr>
            <w:noProof/>
            <w:webHidden/>
          </w:rPr>
          <w:fldChar w:fldCharType="begin"/>
        </w:r>
        <w:r>
          <w:rPr>
            <w:noProof/>
            <w:webHidden/>
          </w:rPr>
          <w:instrText xml:space="preserve"> PAGEREF _Toc215244353 \h </w:instrText>
        </w:r>
        <w:r>
          <w:rPr>
            <w:noProof/>
            <w:webHidden/>
          </w:rPr>
        </w:r>
        <w:r>
          <w:rPr>
            <w:noProof/>
            <w:webHidden/>
          </w:rPr>
          <w:fldChar w:fldCharType="separate"/>
        </w:r>
        <w:r>
          <w:rPr>
            <w:noProof/>
            <w:webHidden/>
          </w:rPr>
          <w:t>26</w:t>
        </w:r>
        <w:r>
          <w:rPr>
            <w:noProof/>
            <w:webHidden/>
          </w:rPr>
          <w:fldChar w:fldCharType="end"/>
        </w:r>
      </w:hyperlink>
    </w:p>
    <w:p w14:paraId="72017036" w14:textId="2B1C7B46"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4" w:history="1">
        <w:r w:rsidRPr="00BC7E9F">
          <w:rPr>
            <w:rStyle w:val="Hyperlink"/>
            <w:noProof/>
          </w:rPr>
          <w:t>Application Insights</w:t>
        </w:r>
        <w:r>
          <w:rPr>
            <w:noProof/>
            <w:webHidden/>
          </w:rPr>
          <w:tab/>
        </w:r>
        <w:r>
          <w:rPr>
            <w:noProof/>
            <w:webHidden/>
          </w:rPr>
          <w:fldChar w:fldCharType="begin"/>
        </w:r>
        <w:r>
          <w:rPr>
            <w:noProof/>
            <w:webHidden/>
          </w:rPr>
          <w:instrText xml:space="preserve"> PAGEREF _Toc215244354 \h </w:instrText>
        </w:r>
        <w:r>
          <w:rPr>
            <w:noProof/>
            <w:webHidden/>
          </w:rPr>
        </w:r>
        <w:r>
          <w:rPr>
            <w:noProof/>
            <w:webHidden/>
          </w:rPr>
          <w:fldChar w:fldCharType="separate"/>
        </w:r>
        <w:r>
          <w:rPr>
            <w:noProof/>
            <w:webHidden/>
          </w:rPr>
          <w:t>26</w:t>
        </w:r>
        <w:r>
          <w:rPr>
            <w:noProof/>
            <w:webHidden/>
          </w:rPr>
          <w:fldChar w:fldCharType="end"/>
        </w:r>
      </w:hyperlink>
    </w:p>
    <w:p w14:paraId="3C3AABA6" w14:textId="0974729F"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5" w:history="1">
        <w:r w:rsidRPr="00BC7E9F">
          <w:rPr>
            <w:rStyle w:val="Hyperlink"/>
            <w:noProof/>
          </w:rPr>
          <w:t>Azure Arc</w:t>
        </w:r>
        <w:r>
          <w:rPr>
            <w:noProof/>
            <w:webHidden/>
          </w:rPr>
          <w:tab/>
        </w:r>
        <w:r>
          <w:rPr>
            <w:noProof/>
            <w:webHidden/>
          </w:rPr>
          <w:fldChar w:fldCharType="begin"/>
        </w:r>
        <w:r>
          <w:rPr>
            <w:noProof/>
            <w:webHidden/>
          </w:rPr>
          <w:instrText xml:space="preserve"> PAGEREF _Toc215244355 \h </w:instrText>
        </w:r>
        <w:r>
          <w:rPr>
            <w:noProof/>
            <w:webHidden/>
          </w:rPr>
        </w:r>
        <w:r>
          <w:rPr>
            <w:noProof/>
            <w:webHidden/>
          </w:rPr>
          <w:fldChar w:fldCharType="separate"/>
        </w:r>
        <w:r>
          <w:rPr>
            <w:noProof/>
            <w:webHidden/>
          </w:rPr>
          <w:t>27</w:t>
        </w:r>
        <w:r>
          <w:rPr>
            <w:noProof/>
            <w:webHidden/>
          </w:rPr>
          <w:fldChar w:fldCharType="end"/>
        </w:r>
      </w:hyperlink>
    </w:p>
    <w:p w14:paraId="31D7C5AA" w14:textId="546A14F0"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6" w:history="1">
        <w:r w:rsidRPr="00BC7E9F">
          <w:rPr>
            <w:rStyle w:val="Hyperlink"/>
            <w:noProof/>
          </w:rPr>
          <w:t>Automatisering</w:t>
        </w:r>
        <w:r>
          <w:rPr>
            <w:noProof/>
            <w:webHidden/>
          </w:rPr>
          <w:tab/>
        </w:r>
        <w:r>
          <w:rPr>
            <w:noProof/>
            <w:webHidden/>
          </w:rPr>
          <w:fldChar w:fldCharType="begin"/>
        </w:r>
        <w:r>
          <w:rPr>
            <w:noProof/>
            <w:webHidden/>
          </w:rPr>
          <w:instrText xml:space="preserve"> PAGEREF _Toc215244356 \h </w:instrText>
        </w:r>
        <w:r>
          <w:rPr>
            <w:noProof/>
            <w:webHidden/>
          </w:rPr>
        </w:r>
        <w:r>
          <w:rPr>
            <w:noProof/>
            <w:webHidden/>
          </w:rPr>
          <w:fldChar w:fldCharType="separate"/>
        </w:r>
        <w:r>
          <w:rPr>
            <w:noProof/>
            <w:webHidden/>
          </w:rPr>
          <w:t>27</w:t>
        </w:r>
        <w:r>
          <w:rPr>
            <w:noProof/>
            <w:webHidden/>
          </w:rPr>
          <w:fldChar w:fldCharType="end"/>
        </w:r>
      </w:hyperlink>
    </w:p>
    <w:p w14:paraId="3DC6D3BD" w14:textId="3F05BD68"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7" w:history="1">
        <w:r w:rsidRPr="00BC7E9F">
          <w:rPr>
            <w:rStyle w:val="Hyperlink"/>
            <w:noProof/>
          </w:rPr>
          <w:t>Azure Backup</w:t>
        </w:r>
        <w:r>
          <w:rPr>
            <w:noProof/>
            <w:webHidden/>
          </w:rPr>
          <w:tab/>
        </w:r>
        <w:r>
          <w:rPr>
            <w:noProof/>
            <w:webHidden/>
          </w:rPr>
          <w:fldChar w:fldCharType="begin"/>
        </w:r>
        <w:r>
          <w:rPr>
            <w:noProof/>
            <w:webHidden/>
          </w:rPr>
          <w:instrText xml:space="preserve"> PAGEREF _Toc215244357 \h </w:instrText>
        </w:r>
        <w:r>
          <w:rPr>
            <w:noProof/>
            <w:webHidden/>
          </w:rPr>
        </w:r>
        <w:r>
          <w:rPr>
            <w:noProof/>
            <w:webHidden/>
          </w:rPr>
          <w:fldChar w:fldCharType="separate"/>
        </w:r>
        <w:r>
          <w:rPr>
            <w:noProof/>
            <w:webHidden/>
          </w:rPr>
          <w:t>28</w:t>
        </w:r>
        <w:r>
          <w:rPr>
            <w:noProof/>
            <w:webHidden/>
          </w:rPr>
          <w:fldChar w:fldCharType="end"/>
        </w:r>
      </w:hyperlink>
    </w:p>
    <w:p w14:paraId="0FB5D05B" w14:textId="65067F93"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8" w:history="1">
        <w:r w:rsidRPr="00BC7E9F">
          <w:rPr>
            <w:rStyle w:val="Hyperlink"/>
            <w:noProof/>
          </w:rPr>
          <w:t>Azure Bastion</w:t>
        </w:r>
        <w:r>
          <w:rPr>
            <w:noProof/>
            <w:webHidden/>
          </w:rPr>
          <w:tab/>
        </w:r>
        <w:r>
          <w:rPr>
            <w:noProof/>
            <w:webHidden/>
          </w:rPr>
          <w:fldChar w:fldCharType="begin"/>
        </w:r>
        <w:r>
          <w:rPr>
            <w:noProof/>
            <w:webHidden/>
          </w:rPr>
          <w:instrText xml:space="preserve"> PAGEREF _Toc215244358 \h </w:instrText>
        </w:r>
        <w:r>
          <w:rPr>
            <w:noProof/>
            <w:webHidden/>
          </w:rPr>
        </w:r>
        <w:r>
          <w:rPr>
            <w:noProof/>
            <w:webHidden/>
          </w:rPr>
          <w:fldChar w:fldCharType="separate"/>
        </w:r>
        <w:r>
          <w:rPr>
            <w:noProof/>
            <w:webHidden/>
          </w:rPr>
          <w:t>28</w:t>
        </w:r>
        <w:r>
          <w:rPr>
            <w:noProof/>
            <w:webHidden/>
          </w:rPr>
          <w:fldChar w:fldCharType="end"/>
        </w:r>
      </w:hyperlink>
    </w:p>
    <w:p w14:paraId="4D06EC9A" w14:textId="0504392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59" w:history="1">
        <w:r w:rsidRPr="00BC7E9F">
          <w:rPr>
            <w:rStyle w:val="Hyperlink"/>
            <w:noProof/>
          </w:rPr>
          <w:t>Batch</w:t>
        </w:r>
        <w:r>
          <w:rPr>
            <w:noProof/>
            <w:webHidden/>
          </w:rPr>
          <w:tab/>
        </w:r>
        <w:r>
          <w:rPr>
            <w:noProof/>
            <w:webHidden/>
          </w:rPr>
          <w:fldChar w:fldCharType="begin"/>
        </w:r>
        <w:r>
          <w:rPr>
            <w:noProof/>
            <w:webHidden/>
          </w:rPr>
          <w:instrText xml:space="preserve"> PAGEREF _Toc215244359 \h </w:instrText>
        </w:r>
        <w:r>
          <w:rPr>
            <w:noProof/>
            <w:webHidden/>
          </w:rPr>
        </w:r>
        <w:r>
          <w:rPr>
            <w:noProof/>
            <w:webHidden/>
          </w:rPr>
          <w:fldChar w:fldCharType="separate"/>
        </w:r>
        <w:r>
          <w:rPr>
            <w:noProof/>
            <w:webHidden/>
          </w:rPr>
          <w:t>29</w:t>
        </w:r>
        <w:r>
          <w:rPr>
            <w:noProof/>
            <w:webHidden/>
          </w:rPr>
          <w:fldChar w:fldCharType="end"/>
        </w:r>
      </w:hyperlink>
    </w:p>
    <w:p w14:paraId="1DAFBCF8" w14:textId="6E6484E7"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0" w:history="1">
        <w:r w:rsidRPr="00BC7E9F">
          <w:rPr>
            <w:rStyle w:val="Hyperlink"/>
            <w:noProof/>
          </w:rPr>
          <w:t>BizTalk-tjenester</w:t>
        </w:r>
        <w:r>
          <w:rPr>
            <w:noProof/>
            <w:webHidden/>
          </w:rPr>
          <w:tab/>
        </w:r>
        <w:r>
          <w:rPr>
            <w:noProof/>
            <w:webHidden/>
          </w:rPr>
          <w:fldChar w:fldCharType="begin"/>
        </w:r>
        <w:r>
          <w:rPr>
            <w:noProof/>
            <w:webHidden/>
          </w:rPr>
          <w:instrText xml:space="preserve"> PAGEREF _Toc215244360 \h </w:instrText>
        </w:r>
        <w:r>
          <w:rPr>
            <w:noProof/>
            <w:webHidden/>
          </w:rPr>
        </w:r>
        <w:r>
          <w:rPr>
            <w:noProof/>
            <w:webHidden/>
          </w:rPr>
          <w:fldChar w:fldCharType="separate"/>
        </w:r>
        <w:r>
          <w:rPr>
            <w:noProof/>
            <w:webHidden/>
          </w:rPr>
          <w:t>29</w:t>
        </w:r>
        <w:r>
          <w:rPr>
            <w:noProof/>
            <w:webHidden/>
          </w:rPr>
          <w:fldChar w:fldCharType="end"/>
        </w:r>
      </w:hyperlink>
    </w:p>
    <w:p w14:paraId="79F13495" w14:textId="6720EFD3"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1" w:history="1">
        <w:r w:rsidRPr="00BC7E9F">
          <w:rPr>
            <w:rStyle w:val="Hyperlink"/>
            <w:noProof/>
          </w:rPr>
          <w:t>Azure Bot Service</w:t>
        </w:r>
        <w:r>
          <w:rPr>
            <w:noProof/>
            <w:webHidden/>
          </w:rPr>
          <w:tab/>
        </w:r>
        <w:r>
          <w:rPr>
            <w:noProof/>
            <w:webHidden/>
          </w:rPr>
          <w:fldChar w:fldCharType="begin"/>
        </w:r>
        <w:r>
          <w:rPr>
            <w:noProof/>
            <w:webHidden/>
          </w:rPr>
          <w:instrText xml:space="preserve"> PAGEREF _Toc215244361 \h </w:instrText>
        </w:r>
        <w:r>
          <w:rPr>
            <w:noProof/>
            <w:webHidden/>
          </w:rPr>
        </w:r>
        <w:r>
          <w:rPr>
            <w:noProof/>
            <w:webHidden/>
          </w:rPr>
          <w:fldChar w:fldCharType="separate"/>
        </w:r>
        <w:r>
          <w:rPr>
            <w:noProof/>
            <w:webHidden/>
          </w:rPr>
          <w:t>30</w:t>
        </w:r>
        <w:r>
          <w:rPr>
            <w:noProof/>
            <w:webHidden/>
          </w:rPr>
          <w:fldChar w:fldCharType="end"/>
        </w:r>
      </w:hyperlink>
    </w:p>
    <w:p w14:paraId="357B24B3" w14:textId="2EB94EB2"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2" w:history="1">
        <w:r w:rsidRPr="00BC7E9F">
          <w:rPr>
            <w:rStyle w:val="Hyperlink"/>
            <w:noProof/>
          </w:rPr>
          <w:t>Azure hurtigbuffer for Redis</w:t>
        </w:r>
        <w:r>
          <w:rPr>
            <w:noProof/>
            <w:webHidden/>
          </w:rPr>
          <w:tab/>
        </w:r>
        <w:r>
          <w:rPr>
            <w:noProof/>
            <w:webHidden/>
          </w:rPr>
          <w:fldChar w:fldCharType="begin"/>
        </w:r>
        <w:r>
          <w:rPr>
            <w:noProof/>
            <w:webHidden/>
          </w:rPr>
          <w:instrText xml:space="preserve"> PAGEREF _Toc215244362 \h </w:instrText>
        </w:r>
        <w:r>
          <w:rPr>
            <w:noProof/>
            <w:webHidden/>
          </w:rPr>
        </w:r>
        <w:r>
          <w:rPr>
            <w:noProof/>
            <w:webHidden/>
          </w:rPr>
          <w:fldChar w:fldCharType="separate"/>
        </w:r>
        <w:r>
          <w:rPr>
            <w:noProof/>
            <w:webHidden/>
          </w:rPr>
          <w:t>30</w:t>
        </w:r>
        <w:r>
          <w:rPr>
            <w:noProof/>
            <w:webHidden/>
          </w:rPr>
          <w:fldChar w:fldCharType="end"/>
        </w:r>
      </w:hyperlink>
    </w:p>
    <w:p w14:paraId="503BC882" w14:textId="05BC1AD1"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3" w:history="1">
        <w:r w:rsidRPr="00BC7E9F">
          <w:rPr>
            <w:rStyle w:val="Hyperlink"/>
            <w:noProof/>
          </w:rPr>
          <w:t>Azure Managed Redis</w:t>
        </w:r>
        <w:r>
          <w:rPr>
            <w:noProof/>
            <w:webHidden/>
          </w:rPr>
          <w:tab/>
        </w:r>
        <w:r>
          <w:rPr>
            <w:noProof/>
            <w:webHidden/>
          </w:rPr>
          <w:fldChar w:fldCharType="begin"/>
        </w:r>
        <w:r>
          <w:rPr>
            <w:noProof/>
            <w:webHidden/>
          </w:rPr>
          <w:instrText xml:space="preserve"> PAGEREF _Toc215244363 \h </w:instrText>
        </w:r>
        <w:r>
          <w:rPr>
            <w:noProof/>
            <w:webHidden/>
          </w:rPr>
        </w:r>
        <w:r>
          <w:rPr>
            <w:noProof/>
            <w:webHidden/>
          </w:rPr>
          <w:fldChar w:fldCharType="separate"/>
        </w:r>
        <w:r>
          <w:rPr>
            <w:noProof/>
            <w:webHidden/>
          </w:rPr>
          <w:t>31</w:t>
        </w:r>
        <w:r>
          <w:rPr>
            <w:noProof/>
            <w:webHidden/>
          </w:rPr>
          <w:fldChar w:fldCharType="end"/>
        </w:r>
      </w:hyperlink>
    </w:p>
    <w:p w14:paraId="20880922" w14:textId="47F14524"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4" w:history="1">
        <w:r w:rsidRPr="00BC7E9F">
          <w:rPr>
            <w:rStyle w:val="Hyperlink"/>
            <w:noProof/>
          </w:rPr>
          <w:t>Azure Chaos Studio</w:t>
        </w:r>
        <w:r>
          <w:rPr>
            <w:noProof/>
            <w:webHidden/>
          </w:rPr>
          <w:tab/>
        </w:r>
        <w:r>
          <w:rPr>
            <w:noProof/>
            <w:webHidden/>
          </w:rPr>
          <w:fldChar w:fldCharType="begin"/>
        </w:r>
        <w:r>
          <w:rPr>
            <w:noProof/>
            <w:webHidden/>
          </w:rPr>
          <w:instrText xml:space="preserve"> PAGEREF _Toc215244364 \h </w:instrText>
        </w:r>
        <w:r>
          <w:rPr>
            <w:noProof/>
            <w:webHidden/>
          </w:rPr>
        </w:r>
        <w:r>
          <w:rPr>
            <w:noProof/>
            <w:webHidden/>
          </w:rPr>
          <w:fldChar w:fldCharType="separate"/>
        </w:r>
        <w:r>
          <w:rPr>
            <w:noProof/>
            <w:webHidden/>
          </w:rPr>
          <w:t>32</w:t>
        </w:r>
        <w:r>
          <w:rPr>
            <w:noProof/>
            <w:webHidden/>
          </w:rPr>
          <w:fldChar w:fldCharType="end"/>
        </w:r>
      </w:hyperlink>
    </w:p>
    <w:p w14:paraId="1DD31207" w14:textId="40501A6B"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5" w:history="1">
        <w:r w:rsidRPr="00BC7E9F">
          <w:rPr>
            <w:rStyle w:val="Hyperlink"/>
            <w:noProof/>
          </w:rPr>
          <w:t>Azure Cloud HSM</w:t>
        </w:r>
        <w:r>
          <w:rPr>
            <w:noProof/>
            <w:webHidden/>
          </w:rPr>
          <w:tab/>
        </w:r>
        <w:r>
          <w:rPr>
            <w:noProof/>
            <w:webHidden/>
          </w:rPr>
          <w:fldChar w:fldCharType="begin"/>
        </w:r>
        <w:r>
          <w:rPr>
            <w:noProof/>
            <w:webHidden/>
          </w:rPr>
          <w:instrText xml:space="preserve"> PAGEREF _Toc215244365 \h </w:instrText>
        </w:r>
        <w:r>
          <w:rPr>
            <w:noProof/>
            <w:webHidden/>
          </w:rPr>
        </w:r>
        <w:r>
          <w:rPr>
            <w:noProof/>
            <w:webHidden/>
          </w:rPr>
          <w:fldChar w:fldCharType="separate"/>
        </w:r>
        <w:r>
          <w:rPr>
            <w:noProof/>
            <w:webHidden/>
          </w:rPr>
          <w:t>32</w:t>
        </w:r>
        <w:r>
          <w:rPr>
            <w:noProof/>
            <w:webHidden/>
          </w:rPr>
          <w:fldChar w:fldCharType="end"/>
        </w:r>
      </w:hyperlink>
    </w:p>
    <w:p w14:paraId="4567649E" w14:textId="469ED7E9"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6" w:history="1">
        <w:r w:rsidRPr="00BC7E9F">
          <w:rPr>
            <w:rStyle w:val="Hyperlink"/>
            <w:noProof/>
          </w:rPr>
          <w:t>Cloud Services</w:t>
        </w:r>
        <w:r>
          <w:rPr>
            <w:noProof/>
            <w:webHidden/>
          </w:rPr>
          <w:tab/>
        </w:r>
        <w:r>
          <w:rPr>
            <w:noProof/>
            <w:webHidden/>
          </w:rPr>
          <w:fldChar w:fldCharType="begin"/>
        </w:r>
        <w:r>
          <w:rPr>
            <w:noProof/>
            <w:webHidden/>
          </w:rPr>
          <w:instrText xml:space="preserve"> PAGEREF _Toc215244366 \h </w:instrText>
        </w:r>
        <w:r>
          <w:rPr>
            <w:noProof/>
            <w:webHidden/>
          </w:rPr>
        </w:r>
        <w:r>
          <w:rPr>
            <w:noProof/>
            <w:webHidden/>
          </w:rPr>
          <w:fldChar w:fldCharType="separate"/>
        </w:r>
        <w:r>
          <w:rPr>
            <w:noProof/>
            <w:webHidden/>
          </w:rPr>
          <w:t>33</w:t>
        </w:r>
        <w:r>
          <w:rPr>
            <w:noProof/>
            <w:webHidden/>
          </w:rPr>
          <w:fldChar w:fldCharType="end"/>
        </w:r>
      </w:hyperlink>
    </w:p>
    <w:p w14:paraId="2A8BE594" w14:textId="31AA793D"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7" w:history="1">
        <w:r w:rsidRPr="00BC7E9F">
          <w:rPr>
            <w:rStyle w:val="Hyperlink"/>
            <w:noProof/>
          </w:rPr>
          <w:t>Azure AI-søk</w:t>
        </w:r>
        <w:r>
          <w:rPr>
            <w:noProof/>
            <w:webHidden/>
          </w:rPr>
          <w:tab/>
        </w:r>
        <w:r>
          <w:rPr>
            <w:noProof/>
            <w:webHidden/>
          </w:rPr>
          <w:fldChar w:fldCharType="begin"/>
        </w:r>
        <w:r>
          <w:rPr>
            <w:noProof/>
            <w:webHidden/>
          </w:rPr>
          <w:instrText xml:space="preserve"> PAGEREF _Toc215244367 \h </w:instrText>
        </w:r>
        <w:r>
          <w:rPr>
            <w:noProof/>
            <w:webHidden/>
          </w:rPr>
        </w:r>
        <w:r>
          <w:rPr>
            <w:noProof/>
            <w:webHidden/>
          </w:rPr>
          <w:fldChar w:fldCharType="separate"/>
        </w:r>
        <w:r>
          <w:rPr>
            <w:noProof/>
            <w:webHidden/>
          </w:rPr>
          <w:t>33</w:t>
        </w:r>
        <w:r>
          <w:rPr>
            <w:noProof/>
            <w:webHidden/>
          </w:rPr>
          <w:fldChar w:fldCharType="end"/>
        </w:r>
      </w:hyperlink>
    </w:p>
    <w:p w14:paraId="53F332FC" w14:textId="5639E0B0"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8" w:history="1">
        <w:r w:rsidRPr="00BC7E9F">
          <w:rPr>
            <w:rStyle w:val="Hyperlink"/>
            <w:noProof/>
          </w:rPr>
          <w:t>Azure AI-tjenester</w:t>
        </w:r>
        <w:r>
          <w:rPr>
            <w:noProof/>
            <w:webHidden/>
          </w:rPr>
          <w:tab/>
        </w:r>
        <w:r>
          <w:rPr>
            <w:noProof/>
            <w:webHidden/>
          </w:rPr>
          <w:fldChar w:fldCharType="begin"/>
        </w:r>
        <w:r>
          <w:rPr>
            <w:noProof/>
            <w:webHidden/>
          </w:rPr>
          <w:instrText xml:space="preserve"> PAGEREF _Toc215244368 \h </w:instrText>
        </w:r>
        <w:r>
          <w:rPr>
            <w:noProof/>
            <w:webHidden/>
          </w:rPr>
        </w:r>
        <w:r>
          <w:rPr>
            <w:noProof/>
            <w:webHidden/>
          </w:rPr>
          <w:fldChar w:fldCharType="separate"/>
        </w:r>
        <w:r>
          <w:rPr>
            <w:noProof/>
            <w:webHidden/>
          </w:rPr>
          <w:t>34</w:t>
        </w:r>
        <w:r>
          <w:rPr>
            <w:noProof/>
            <w:webHidden/>
          </w:rPr>
          <w:fldChar w:fldCharType="end"/>
        </w:r>
      </w:hyperlink>
    </w:p>
    <w:p w14:paraId="33F7CDAE" w14:textId="5C6B8E07" w:rsidR="00D77D5A" w:rsidRDefault="00D77D5A">
      <w:pPr>
        <w:pStyle w:val="TOC4"/>
        <w:rPr>
          <w:rFonts w:eastAsiaTheme="minorEastAsia"/>
          <w:smallCaps w:val="0"/>
          <w:noProof/>
          <w:kern w:val="2"/>
          <w:sz w:val="24"/>
          <w:szCs w:val="24"/>
          <w:lang w:val="en-US" w:eastAsia="en-US" w:bidi="ar-SA"/>
          <w14:ligatures w14:val="standardContextual"/>
        </w:rPr>
      </w:pPr>
      <w:hyperlink w:anchor="_Toc215244369" w:history="1">
        <w:r w:rsidRPr="00BC7E9F">
          <w:rPr>
            <w:rStyle w:val="Hyperlink"/>
            <w:noProof/>
          </w:rPr>
          <w:t>Azure Communication Gateway</w:t>
        </w:r>
        <w:r>
          <w:rPr>
            <w:noProof/>
            <w:webHidden/>
          </w:rPr>
          <w:tab/>
        </w:r>
        <w:r>
          <w:rPr>
            <w:noProof/>
            <w:webHidden/>
          </w:rPr>
          <w:fldChar w:fldCharType="begin"/>
        </w:r>
        <w:r>
          <w:rPr>
            <w:noProof/>
            <w:webHidden/>
          </w:rPr>
          <w:instrText xml:space="preserve"> PAGEREF _Toc215244369 \h </w:instrText>
        </w:r>
        <w:r>
          <w:rPr>
            <w:noProof/>
            <w:webHidden/>
          </w:rPr>
        </w:r>
        <w:r>
          <w:rPr>
            <w:noProof/>
            <w:webHidden/>
          </w:rPr>
          <w:fldChar w:fldCharType="separate"/>
        </w:r>
        <w:r>
          <w:rPr>
            <w:noProof/>
            <w:webHidden/>
          </w:rPr>
          <w:t>34</w:t>
        </w:r>
        <w:r>
          <w:rPr>
            <w:noProof/>
            <w:webHidden/>
          </w:rPr>
          <w:fldChar w:fldCharType="end"/>
        </w:r>
      </w:hyperlink>
    </w:p>
    <w:p w14:paraId="449A67C6" w14:textId="6B71B7C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0" w:history="1">
        <w:r w:rsidRPr="00BC7E9F">
          <w:rPr>
            <w:rStyle w:val="Hyperlink"/>
            <w:noProof/>
          </w:rPr>
          <w:t>Azure-kommunikasjonstjenester</w:t>
        </w:r>
        <w:r>
          <w:rPr>
            <w:noProof/>
            <w:webHidden/>
          </w:rPr>
          <w:tab/>
        </w:r>
        <w:r>
          <w:rPr>
            <w:noProof/>
            <w:webHidden/>
          </w:rPr>
          <w:fldChar w:fldCharType="begin"/>
        </w:r>
        <w:r>
          <w:rPr>
            <w:noProof/>
            <w:webHidden/>
          </w:rPr>
          <w:instrText xml:space="preserve"> PAGEREF _Toc215244370 \h </w:instrText>
        </w:r>
        <w:r>
          <w:rPr>
            <w:noProof/>
            <w:webHidden/>
          </w:rPr>
        </w:r>
        <w:r>
          <w:rPr>
            <w:noProof/>
            <w:webHidden/>
          </w:rPr>
          <w:fldChar w:fldCharType="separate"/>
        </w:r>
        <w:r>
          <w:rPr>
            <w:noProof/>
            <w:webHidden/>
          </w:rPr>
          <w:t>35</w:t>
        </w:r>
        <w:r>
          <w:rPr>
            <w:noProof/>
            <w:webHidden/>
          </w:rPr>
          <w:fldChar w:fldCharType="end"/>
        </w:r>
      </w:hyperlink>
    </w:p>
    <w:p w14:paraId="728BEF6B" w14:textId="51A23B3F"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1" w:history="1">
        <w:r w:rsidRPr="00BC7E9F">
          <w:rPr>
            <w:rStyle w:val="Hyperlink"/>
            <w:noProof/>
          </w:rPr>
          <w:t>Azure taushetspliktsprotokoll</w:t>
        </w:r>
        <w:r>
          <w:rPr>
            <w:noProof/>
            <w:webHidden/>
          </w:rPr>
          <w:tab/>
        </w:r>
        <w:r>
          <w:rPr>
            <w:noProof/>
            <w:webHidden/>
          </w:rPr>
          <w:fldChar w:fldCharType="begin"/>
        </w:r>
        <w:r>
          <w:rPr>
            <w:noProof/>
            <w:webHidden/>
          </w:rPr>
          <w:instrText xml:space="preserve"> PAGEREF _Toc215244371 \h </w:instrText>
        </w:r>
        <w:r>
          <w:rPr>
            <w:noProof/>
            <w:webHidden/>
          </w:rPr>
        </w:r>
        <w:r>
          <w:rPr>
            <w:noProof/>
            <w:webHidden/>
          </w:rPr>
          <w:fldChar w:fldCharType="separate"/>
        </w:r>
        <w:r>
          <w:rPr>
            <w:noProof/>
            <w:webHidden/>
          </w:rPr>
          <w:t>35</w:t>
        </w:r>
        <w:r>
          <w:rPr>
            <w:noProof/>
            <w:webHidden/>
          </w:rPr>
          <w:fldChar w:fldCharType="end"/>
        </w:r>
      </w:hyperlink>
    </w:p>
    <w:p w14:paraId="7D6CC990" w14:textId="277CE018"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2" w:history="1">
        <w:r w:rsidRPr="00BC7E9F">
          <w:rPr>
            <w:rStyle w:val="Hyperlink"/>
            <w:noProof/>
          </w:rPr>
          <w:t>Azure Container-apper</w:t>
        </w:r>
        <w:r>
          <w:rPr>
            <w:noProof/>
            <w:webHidden/>
          </w:rPr>
          <w:tab/>
        </w:r>
        <w:r>
          <w:rPr>
            <w:noProof/>
            <w:webHidden/>
          </w:rPr>
          <w:fldChar w:fldCharType="begin"/>
        </w:r>
        <w:r>
          <w:rPr>
            <w:noProof/>
            <w:webHidden/>
          </w:rPr>
          <w:instrText xml:space="preserve"> PAGEREF _Toc215244372 \h </w:instrText>
        </w:r>
        <w:r>
          <w:rPr>
            <w:noProof/>
            <w:webHidden/>
          </w:rPr>
        </w:r>
        <w:r>
          <w:rPr>
            <w:noProof/>
            <w:webHidden/>
          </w:rPr>
          <w:fldChar w:fldCharType="separate"/>
        </w:r>
        <w:r>
          <w:rPr>
            <w:noProof/>
            <w:webHidden/>
          </w:rPr>
          <w:t>36</w:t>
        </w:r>
        <w:r>
          <w:rPr>
            <w:noProof/>
            <w:webHidden/>
          </w:rPr>
          <w:fldChar w:fldCharType="end"/>
        </w:r>
      </w:hyperlink>
    </w:p>
    <w:p w14:paraId="517D9684" w14:textId="2F6B980D"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3" w:history="1">
        <w:r w:rsidRPr="00BC7E9F">
          <w:rPr>
            <w:rStyle w:val="Hyperlink"/>
            <w:noProof/>
          </w:rPr>
          <w:t>Azure Container-forekomster</w:t>
        </w:r>
        <w:r>
          <w:rPr>
            <w:noProof/>
            <w:webHidden/>
          </w:rPr>
          <w:tab/>
        </w:r>
        <w:r>
          <w:rPr>
            <w:noProof/>
            <w:webHidden/>
          </w:rPr>
          <w:fldChar w:fldCharType="begin"/>
        </w:r>
        <w:r>
          <w:rPr>
            <w:noProof/>
            <w:webHidden/>
          </w:rPr>
          <w:instrText xml:space="preserve"> PAGEREF _Toc215244373 \h </w:instrText>
        </w:r>
        <w:r>
          <w:rPr>
            <w:noProof/>
            <w:webHidden/>
          </w:rPr>
        </w:r>
        <w:r>
          <w:rPr>
            <w:noProof/>
            <w:webHidden/>
          </w:rPr>
          <w:fldChar w:fldCharType="separate"/>
        </w:r>
        <w:r>
          <w:rPr>
            <w:noProof/>
            <w:webHidden/>
          </w:rPr>
          <w:t>36</w:t>
        </w:r>
        <w:r>
          <w:rPr>
            <w:noProof/>
            <w:webHidden/>
          </w:rPr>
          <w:fldChar w:fldCharType="end"/>
        </w:r>
      </w:hyperlink>
    </w:p>
    <w:p w14:paraId="5A0433DF" w14:textId="31ED7779"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4" w:history="1">
        <w:r w:rsidRPr="00BC7E9F">
          <w:rPr>
            <w:rStyle w:val="Hyperlink"/>
            <w:noProof/>
          </w:rPr>
          <w:t>Azure Containerregister</w:t>
        </w:r>
        <w:r>
          <w:rPr>
            <w:noProof/>
            <w:webHidden/>
          </w:rPr>
          <w:tab/>
        </w:r>
        <w:r>
          <w:rPr>
            <w:noProof/>
            <w:webHidden/>
          </w:rPr>
          <w:fldChar w:fldCharType="begin"/>
        </w:r>
        <w:r>
          <w:rPr>
            <w:noProof/>
            <w:webHidden/>
          </w:rPr>
          <w:instrText xml:space="preserve"> PAGEREF _Toc215244374 \h </w:instrText>
        </w:r>
        <w:r>
          <w:rPr>
            <w:noProof/>
            <w:webHidden/>
          </w:rPr>
        </w:r>
        <w:r>
          <w:rPr>
            <w:noProof/>
            <w:webHidden/>
          </w:rPr>
          <w:fldChar w:fldCharType="separate"/>
        </w:r>
        <w:r>
          <w:rPr>
            <w:noProof/>
            <w:webHidden/>
          </w:rPr>
          <w:t>36</w:t>
        </w:r>
        <w:r>
          <w:rPr>
            <w:noProof/>
            <w:webHidden/>
          </w:rPr>
          <w:fldChar w:fldCharType="end"/>
        </w:r>
      </w:hyperlink>
    </w:p>
    <w:p w14:paraId="6E46DDC2" w14:textId="58FF642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5" w:history="1">
        <w:r w:rsidRPr="00BC7E9F">
          <w:rPr>
            <w:rStyle w:val="Hyperlink"/>
            <w:noProof/>
          </w:rPr>
          <w:t>Content Delivery Network (CDN)</w:t>
        </w:r>
        <w:r>
          <w:rPr>
            <w:noProof/>
            <w:webHidden/>
          </w:rPr>
          <w:tab/>
        </w:r>
        <w:r>
          <w:rPr>
            <w:noProof/>
            <w:webHidden/>
          </w:rPr>
          <w:fldChar w:fldCharType="begin"/>
        </w:r>
        <w:r>
          <w:rPr>
            <w:noProof/>
            <w:webHidden/>
          </w:rPr>
          <w:instrText xml:space="preserve"> PAGEREF _Toc215244375 \h </w:instrText>
        </w:r>
        <w:r>
          <w:rPr>
            <w:noProof/>
            <w:webHidden/>
          </w:rPr>
        </w:r>
        <w:r>
          <w:rPr>
            <w:noProof/>
            <w:webHidden/>
          </w:rPr>
          <w:fldChar w:fldCharType="separate"/>
        </w:r>
        <w:r>
          <w:rPr>
            <w:noProof/>
            <w:webHidden/>
          </w:rPr>
          <w:t>37</w:t>
        </w:r>
        <w:r>
          <w:rPr>
            <w:noProof/>
            <w:webHidden/>
          </w:rPr>
          <w:fldChar w:fldCharType="end"/>
        </w:r>
      </w:hyperlink>
    </w:p>
    <w:p w14:paraId="2FB63CF6" w14:textId="6C1757A5"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6" w:history="1">
        <w:r w:rsidRPr="00BC7E9F">
          <w:rPr>
            <w:rStyle w:val="Hyperlink"/>
            <w:noProof/>
          </w:rPr>
          <w:t>Azure Cosmos DB</w:t>
        </w:r>
        <w:r>
          <w:rPr>
            <w:noProof/>
            <w:webHidden/>
          </w:rPr>
          <w:tab/>
        </w:r>
        <w:r>
          <w:rPr>
            <w:noProof/>
            <w:webHidden/>
          </w:rPr>
          <w:fldChar w:fldCharType="begin"/>
        </w:r>
        <w:r>
          <w:rPr>
            <w:noProof/>
            <w:webHidden/>
          </w:rPr>
          <w:instrText xml:space="preserve"> PAGEREF _Toc215244376 \h </w:instrText>
        </w:r>
        <w:r>
          <w:rPr>
            <w:noProof/>
            <w:webHidden/>
          </w:rPr>
        </w:r>
        <w:r>
          <w:rPr>
            <w:noProof/>
            <w:webHidden/>
          </w:rPr>
          <w:fldChar w:fldCharType="separate"/>
        </w:r>
        <w:r>
          <w:rPr>
            <w:noProof/>
            <w:webHidden/>
          </w:rPr>
          <w:t>37</w:t>
        </w:r>
        <w:r>
          <w:rPr>
            <w:noProof/>
            <w:webHidden/>
          </w:rPr>
          <w:fldChar w:fldCharType="end"/>
        </w:r>
      </w:hyperlink>
    </w:p>
    <w:p w14:paraId="7D4D68FA" w14:textId="143BFAD4"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7" w:history="1">
        <w:r w:rsidRPr="00BC7E9F">
          <w:rPr>
            <w:rStyle w:val="Hyperlink"/>
            <w:noProof/>
          </w:rPr>
          <w:t>Datakatalog</w:t>
        </w:r>
        <w:r>
          <w:rPr>
            <w:noProof/>
            <w:webHidden/>
          </w:rPr>
          <w:tab/>
        </w:r>
        <w:r>
          <w:rPr>
            <w:noProof/>
            <w:webHidden/>
          </w:rPr>
          <w:fldChar w:fldCharType="begin"/>
        </w:r>
        <w:r>
          <w:rPr>
            <w:noProof/>
            <w:webHidden/>
          </w:rPr>
          <w:instrText xml:space="preserve"> PAGEREF _Toc215244377 \h </w:instrText>
        </w:r>
        <w:r>
          <w:rPr>
            <w:noProof/>
            <w:webHidden/>
          </w:rPr>
        </w:r>
        <w:r>
          <w:rPr>
            <w:noProof/>
            <w:webHidden/>
          </w:rPr>
          <w:fldChar w:fldCharType="separate"/>
        </w:r>
        <w:r>
          <w:rPr>
            <w:noProof/>
            <w:webHidden/>
          </w:rPr>
          <w:t>41</w:t>
        </w:r>
        <w:r>
          <w:rPr>
            <w:noProof/>
            <w:webHidden/>
          </w:rPr>
          <w:fldChar w:fldCharType="end"/>
        </w:r>
      </w:hyperlink>
    </w:p>
    <w:p w14:paraId="1DC14731" w14:textId="46EB5C7C"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8" w:history="1">
        <w:r w:rsidRPr="00BC7E9F">
          <w:rPr>
            <w:rStyle w:val="Hyperlink"/>
            <w:noProof/>
          </w:rPr>
          <w:t>Azure Data Explorer (Kusto)</w:t>
        </w:r>
        <w:r>
          <w:rPr>
            <w:noProof/>
            <w:webHidden/>
          </w:rPr>
          <w:tab/>
        </w:r>
        <w:r>
          <w:rPr>
            <w:noProof/>
            <w:webHidden/>
          </w:rPr>
          <w:fldChar w:fldCharType="begin"/>
        </w:r>
        <w:r>
          <w:rPr>
            <w:noProof/>
            <w:webHidden/>
          </w:rPr>
          <w:instrText xml:space="preserve"> PAGEREF _Toc215244378 \h </w:instrText>
        </w:r>
        <w:r>
          <w:rPr>
            <w:noProof/>
            <w:webHidden/>
          </w:rPr>
        </w:r>
        <w:r>
          <w:rPr>
            <w:noProof/>
            <w:webHidden/>
          </w:rPr>
          <w:fldChar w:fldCharType="separate"/>
        </w:r>
        <w:r>
          <w:rPr>
            <w:noProof/>
            <w:webHidden/>
          </w:rPr>
          <w:t>41</w:t>
        </w:r>
        <w:r>
          <w:rPr>
            <w:noProof/>
            <w:webHidden/>
          </w:rPr>
          <w:fldChar w:fldCharType="end"/>
        </w:r>
      </w:hyperlink>
    </w:p>
    <w:p w14:paraId="1AD4ECC2" w14:textId="371D9732" w:rsidR="00D77D5A" w:rsidRDefault="00D77D5A">
      <w:pPr>
        <w:pStyle w:val="TOC4"/>
        <w:rPr>
          <w:rFonts w:eastAsiaTheme="minorEastAsia"/>
          <w:smallCaps w:val="0"/>
          <w:noProof/>
          <w:kern w:val="2"/>
          <w:sz w:val="24"/>
          <w:szCs w:val="24"/>
          <w:lang w:val="en-US" w:eastAsia="en-US" w:bidi="ar-SA"/>
          <w14:ligatures w14:val="standardContextual"/>
        </w:rPr>
      </w:pPr>
      <w:hyperlink w:anchor="_Toc215244379" w:history="1">
        <w:r w:rsidRPr="00BC7E9F">
          <w:rPr>
            <w:rStyle w:val="Hyperlink"/>
            <w:noProof/>
          </w:rPr>
          <w:t>Azure Data Factory</w:t>
        </w:r>
        <w:r>
          <w:rPr>
            <w:noProof/>
            <w:webHidden/>
          </w:rPr>
          <w:tab/>
        </w:r>
        <w:r>
          <w:rPr>
            <w:noProof/>
            <w:webHidden/>
          </w:rPr>
          <w:fldChar w:fldCharType="begin"/>
        </w:r>
        <w:r>
          <w:rPr>
            <w:noProof/>
            <w:webHidden/>
          </w:rPr>
          <w:instrText xml:space="preserve"> PAGEREF _Toc215244379 \h </w:instrText>
        </w:r>
        <w:r>
          <w:rPr>
            <w:noProof/>
            <w:webHidden/>
          </w:rPr>
        </w:r>
        <w:r>
          <w:rPr>
            <w:noProof/>
            <w:webHidden/>
          </w:rPr>
          <w:fldChar w:fldCharType="separate"/>
        </w:r>
        <w:r>
          <w:rPr>
            <w:noProof/>
            <w:webHidden/>
          </w:rPr>
          <w:t>42</w:t>
        </w:r>
        <w:r>
          <w:rPr>
            <w:noProof/>
            <w:webHidden/>
          </w:rPr>
          <w:fldChar w:fldCharType="end"/>
        </w:r>
      </w:hyperlink>
    </w:p>
    <w:p w14:paraId="758B8CAA" w14:textId="3DBBE499"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0" w:history="1">
        <w:r w:rsidRPr="00BC7E9F">
          <w:rPr>
            <w:rStyle w:val="Hyperlink"/>
            <w:noProof/>
          </w:rPr>
          <w:t>Data Lake Analytics</w:t>
        </w:r>
        <w:r>
          <w:rPr>
            <w:noProof/>
            <w:webHidden/>
          </w:rPr>
          <w:tab/>
        </w:r>
        <w:r>
          <w:rPr>
            <w:noProof/>
            <w:webHidden/>
          </w:rPr>
          <w:fldChar w:fldCharType="begin"/>
        </w:r>
        <w:r>
          <w:rPr>
            <w:noProof/>
            <w:webHidden/>
          </w:rPr>
          <w:instrText xml:space="preserve"> PAGEREF _Toc215244380 \h </w:instrText>
        </w:r>
        <w:r>
          <w:rPr>
            <w:noProof/>
            <w:webHidden/>
          </w:rPr>
        </w:r>
        <w:r>
          <w:rPr>
            <w:noProof/>
            <w:webHidden/>
          </w:rPr>
          <w:fldChar w:fldCharType="separate"/>
        </w:r>
        <w:r>
          <w:rPr>
            <w:noProof/>
            <w:webHidden/>
          </w:rPr>
          <w:t>42</w:t>
        </w:r>
        <w:r>
          <w:rPr>
            <w:noProof/>
            <w:webHidden/>
          </w:rPr>
          <w:fldChar w:fldCharType="end"/>
        </w:r>
      </w:hyperlink>
    </w:p>
    <w:p w14:paraId="05A04CD3" w14:textId="103E89E7"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1" w:history="1">
        <w:r w:rsidRPr="00BC7E9F">
          <w:rPr>
            <w:rStyle w:val="Hyperlink"/>
            <w:noProof/>
          </w:rPr>
          <w:t>Data Lake Storage Gen1</w:t>
        </w:r>
        <w:r>
          <w:rPr>
            <w:noProof/>
            <w:webHidden/>
          </w:rPr>
          <w:tab/>
        </w:r>
        <w:r>
          <w:rPr>
            <w:noProof/>
            <w:webHidden/>
          </w:rPr>
          <w:fldChar w:fldCharType="begin"/>
        </w:r>
        <w:r>
          <w:rPr>
            <w:noProof/>
            <w:webHidden/>
          </w:rPr>
          <w:instrText xml:space="preserve"> PAGEREF _Toc215244381 \h </w:instrText>
        </w:r>
        <w:r>
          <w:rPr>
            <w:noProof/>
            <w:webHidden/>
          </w:rPr>
        </w:r>
        <w:r>
          <w:rPr>
            <w:noProof/>
            <w:webHidden/>
          </w:rPr>
          <w:fldChar w:fldCharType="separate"/>
        </w:r>
        <w:r>
          <w:rPr>
            <w:noProof/>
            <w:webHidden/>
          </w:rPr>
          <w:t>43</w:t>
        </w:r>
        <w:r>
          <w:rPr>
            <w:noProof/>
            <w:webHidden/>
          </w:rPr>
          <w:fldChar w:fldCharType="end"/>
        </w:r>
      </w:hyperlink>
    </w:p>
    <w:p w14:paraId="71AFDFE4" w14:textId="27E98BD3"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2" w:history="1">
        <w:r w:rsidRPr="00BC7E9F">
          <w:rPr>
            <w:rStyle w:val="Hyperlink"/>
            <w:noProof/>
          </w:rPr>
          <w:t>Azure Database for MariaDB</w:t>
        </w:r>
        <w:r>
          <w:rPr>
            <w:noProof/>
            <w:webHidden/>
          </w:rPr>
          <w:tab/>
        </w:r>
        <w:r>
          <w:rPr>
            <w:noProof/>
            <w:webHidden/>
          </w:rPr>
          <w:fldChar w:fldCharType="begin"/>
        </w:r>
        <w:r>
          <w:rPr>
            <w:noProof/>
            <w:webHidden/>
          </w:rPr>
          <w:instrText xml:space="preserve"> PAGEREF _Toc215244382 \h </w:instrText>
        </w:r>
        <w:r>
          <w:rPr>
            <w:noProof/>
            <w:webHidden/>
          </w:rPr>
        </w:r>
        <w:r>
          <w:rPr>
            <w:noProof/>
            <w:webHidden/>
          </w:rPr>
          <w:fldChar w:fldCharType="separate"/>
        </w:r>
        <w:r>
          <w:rPr>
            <w:noProof/>
            <w:webHidden/>
          </w:rPr>
          <w:t>43</w:t>
        </w:r>
        <w:r>
          <w:rPr>
            <w:noProof/>
            <w:webHidden/>
          </w:rPr>
          <w:fldChar w:fldCharType="end"/>
        </w:r>
      </w:hyperlink>
    </w:p>
    <w:p w14:paraId="032D123C" w14:textId="0AF1F000"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3" w:history="1">
        <w:r w:rsidRPr="00BC7E9F">
          <w:rPr>
            <w:rStyle w:val="Hyperlink"/>
            <w:noProof/>
          </w:rPr>
          <w:t>Azure Database for MySQL</w:t>
        </w:r>
        <w:r>
          <w:rPr>
            <w:noProof/>
            <w:webHidden/>
          </w:rPr>
          <w:tab/>
        </w:r>
        <w:r>
          <w:rPr>
            <w:noProof/>
            <w:webHidden/>
          </w:rPr>
          <w:fldChar w:fldCharType="begin"/>
        </w:r>
        <w:r>
          <w:rPr>
            <w:noProof/>
            <w:webHidden/>
          </w:rPr>
          <w:instrText xml:space="preserve"> PAGEREF _Toc215244383 \h </w:instrText>
        </w:r>
        <w:r>
          <w:rPr>
            <w:noProof/>
            <w:webHidden/>
          </w:rPr>
        </w:r>
        <w:r>
          <w:rPr>
            <w:noProof/>
            <w:webHidden/>
          </w:rPr>
          <w:fldChar w:fldCharType="separate"/>
        </w:r>
        <w:r>
          <w:rPr>
            <w:noProof/>
            <w:webHidden/>
          </w:rPr>
          <w:t>43</w:t>
        </w:r>
        <w:r>
          <w:rPr>
            <w:noProof/>
            <w:webHidden/>
          </w:rPr>
          <w:fldChar w:fldCharType="end"/>
        </w:r>
      </w:hyperlink>
    </w:p>
    <w:p w14:paraId="73214A8E" w14:textId="190BBEA1"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4" w:history="1">
        <w:r w:rsidRPr="00BC7E9F">
          <w:rPr>
            <w:rStyle w:val="Hyperlink"/>
            <w:noProof/>
          </w:rPr>
          <w:t>Azure Database for PostgreSQL</w:t>
        </w:r>
        <w:r>
          <w:rPr>
            <w:noProof/>
            <w:webHidden/>
          </w:rPr>
          <w:tab/>
        </w:r>
        <w:r>
          <w:rPr>
            <w:noProof/>
            <w:webHidden/>
          </w:rPr>
          <w:fldChar w:fldCharType="begin"/>
        </w:r>
        <w:r>
          <w:rPr>
            <w:noProof/>
            <w:webHidden/>
          </w:rPr>
          <w:instrText xml:space="preserve"> PAGEREF _Toc215244384 \h </w:instrText>
        </w:r>
        <w:r>
          <w:rPr>
            <w:noProof/>
            <w:webHidden/>
          </w:rPr>
        </w:r>
        <w:r>
          <w:rPr>
            <w:noProof/>
            <w:webHidden/>
          </w:rPr>
          <w:fldChar w:fldCharType="separate"/>
        </w:r>
        <w:r>
          <w:rPr>
            <w:noProof/>
            <w:webHidden/>
          </w:rPr>
          <w:t>44</w:t>
        </w:r>
        <w:r>
          <w:rPr>
            <w:noProof/>
            <w:webHidden/>
          </w:rPr>
          <w:fldChar w:fldCharType="end"/>
        </w:r>
      </w:hyperlink>
    </w:p>
    <w:p w14:paraId="5F3623B8" w14:textId="0A9B79C8"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5" w:history="1">
        <w:r w:rsidRPr="00BC7E9F">
          <w:rPr>
            <w:rStyle w:val="Hyperlink"/>
            <w:noProof/>
          </w:rPr>
          <w:t>Azure Databricks</w:t>
        </w:r>
        <w:r>
          <w:rPr>
            <w:noProof/>
            <w:webHidden/>
          </w:rPr>
          <w:tab/>
        </w:r>
        <w:r>
          <w:rPr>
            <w:noProof/>
            <w:webHidden/>
          </w:rPr>
          <w:fldChar w:fldCharType="begin"/>
        </w:r>
        <w:r>
          <w:rPr>
            <w:noProof/>
            <w:webHidden/>
          </w:rPr>
          <w:instrText xml:space="preserve"> PAGEREF _Toc215244385 \h </w:instrText>
        </w:r>
        <w:r>
          <w:rPr>
            <w:noProof/>
            <w:webHidden/>
          </w:rPr>
        </w:r>
        <w:r>
          <w:rPr>
            <w:noProof/>
            <w:webHidden/>
          </w:rPr>
          <w:fldChar w:fldCharType="separate"/>
        </w:r>
        <w:r>
          <w:rPr>
            <w:noProof/>
            <w:webHidden/>
          </w:rPr>
          <w:t>46</w:t>
        </w:r>
        <w:r>
          <w:rPr>
            <w:noProof/>
            <w:webHidden/>
          </w:rPr>
          <w:fldChar w:fldCharType="end"/>
        </w:r>
      </w:hyperlink>
    </w:p>
    <w:p w14:paraId="3B053D9C" w14:textId="30370168"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6" w:history="1">
        <w:r w:rsidRPr="00BC7E9F">
          <w:rPr>
            <w:rStyle w:val="Hyperlink"/>
            <w:noProof/>
          </w:rPr>
          <w:t>Microsoft Azure Data Manager for Energy</w:t>
        </w:r>
        <w:r>
          <w:rPr>
            <w:noProof/>
            <w:webHidden/>
          </w:rPr>
          <w:tab/>
        </w:r>
        <w:r>
          <w:rPr>
            <w:noProof/>
            <w:webHidden/>
          </w:rPr>
          <w:fldChar w:fldCharType="begin"/>
        </w:r>
        <w:r>
          <w:rPr>
            <w:noProof/>
            <w:webHidden/>
          </w:rPr>
          <w:instrText xml:space="preserve"> PAGEREF _Toc215244386 \h </w:instrText>
        </w:r>
        <w:r>
          <w:rPr>
            <w:noProof/>
            <w:webHidden/>
          </w:rPr>
        </w:r>
        <w:r>
          <w:rPr>
            <w:noProof/>
            <w:webHidden/>
          </w:rPr>
          <w:fldChar w:fldCharType="separate"/>
        </w:r>
        <w:r>
          <w:rPr>
            <w:noProof/>
            <w:webHidden/>
          </w:rPr>
          <w:t>46</w:t>
        </w:r>
        <w:r>
          <w:rPr>
            <w:noProof/>
            <w:webHidden/>
          </w:rPr>
          <w:fldChar w:fldCharType="end"/>
        </w:r>
      </w:hyperlink>
    </w:p>
    <w:p w14:paraId="53195580" w14:textId="625007E6"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7" w:history="1">
        <w:r w:rsidRPr="00BC7E9F">
          <w:rPr>
            <w:rStyle w:val="Hyperlink"/>
            <w:noProof/>
          </w:rPr>
          <w:t>Azure DDoS Protection</w:t>
        </w:r>
        <w:r>
          <w:rPr>
            <w:noProof/>
            <w:webHidden/>
          </w:rPr>
          <w:tab/>
        </w:r>
        <w:r>
          <w:rPr>
            <w:noProof/>
            <w:webHidden/>
          </w:rPr>
          <w:fldChar w:fldCharType="begin"/>
        </w:r>
        <w:r>
          <w:rPr>
            <w:noProof/>
            <w:webHidden/>
          </w:rPr>
          <w:instrText xml:space="preserve"> PAGEREF _Toc215244387 \h </w:instrText>
        </w:r>
        <w:r>
          <w:rPr>
            <w:noProof/>
            <w:webHidden/>
          </w:rPr>
        </w:r>
        <w:r>
          <w:rPr>
            <w:noProof/>
            <w:webHidden/>
          </w:rPr>
          <w:fldChar w:fldCharType="separate"/>
        </w:r>
        <w:r>
          <w:rPr>
            <w:noProof/>
            <w:webHidden/>
          </w:rPr>
          <w:t>46</w:t>
        </w:r>
        <w:r>
          <w:rPr>
            <w:noProof/>
            <w:webHidden/>
          </w:rPr>
          <w:fldChar w:fldCharType="end"/>
        </w:r>
      </w:hyperlink>
    </w:p>
    <w:p w14:paraId="0DF1E273" w14:textId="0263C892"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8" w:history="1">
        <w:r w:rsidRPr="00BC7E9F">
          <w:rPr>
            <w:rStyle w:val="Hyperlink"/>
            <w:noProof/>
          </w:rPr>
          <w:t>Azure Defender</w:t>
        </w:r>
        <w:r>
          <w:rPr>
            <w:noProof/>
            <w:webHidden/>
          </w:rPr>
          <w:tab/>
        </w:r>
        <w:r>
          <w:rPr>
            <w:noProof/>
            <w:webHidden/>
          </w:rPr>
          <w:fldChar w:fldCharType="begin"/>
        </w:r>
        <w:r>
          <w:rPr>
            <w:noProof/>
            <w:webHidden/>
          </w:rPr>
          <w:instrText xml:space="preserve"> PAGEREF _Toc215244388 \h </w:instrText>
        </w:r>
        <w:r>
          <w:rPr>
            <w:noProof/>
            <w:webHidden/>
          </w:rPr>
        </w:r>
        <w:r>
          <w:rPr>
            <w:noProof/>
            <w:webHidden/>
          </w:rPr>
          <w:fldChar w:fldCharType="separate"/>
        </w:r>
        <w:r>
          <w:rPr>
            <w:noProof/>
            <w:webHidden/>
          </w:rPr>
          <w:t>47</w:t>
        </w:r>
        <w:r>
          <w:rPr>
            <w:noProof/>
            <w:webHidden/>
          </w:rPr>
          <w:fldChar w:fldCharType="end"/>
        </w:r>
      </w:hyperlink>
    </w:p>
    <w:p w14:paraId="13890C2E" w14:textId="5CF016E2" w:rsidR="00D77D5A" w:rsidRDefault="00D77D5A">
      <w:pPr>
        <w:pStyle w:val="TOC4"/>
        <w:rPr>
          <w:rFonts w:eastAsiaTheme="minorEastAsia"/>
          <w:smallCaps w:val="0"/>
          <w:noProof/>
          <w:kern w:val="2"/>
          <w:sz w:val="24"/>
          <w:szCs w:val="24"/>
          <w:lang w:val="en-US" w:eastAsia="en-US" w:bidi="ar-SA"/>
          <w14:ligatures w14:val="standardContextual"/>
        </w:rPr>
      </w:pPr>
      <w:hyperlink w:anchor="_Toc215244389" w:history="1">
        <w:r w:rsidRPr="00BC7E9F">
          <w:rPr>
            <w:rStyle w:val="Hyperlink"/>
            <w:noProof/>
          </w:rPr>
          <w:t>Defender External Attack Surface Management</w:t>
        </w:r>
        <w:r>
          <w:rPr>
            <w:noProof/>
            <w:webHidden/>
          </w:rPr>
          <w:tab/>
        </w:r>
        <w:r>
          <w:rPr>
            <w:noProof/>
            <w:webHidden/>
          </w:rPr>
          <w:fldChar w:fldCharType="begin"/>
        </w:r>
        <w:r>
          <w:rPr>
            <w:noProof/>
            <w:webHidden/>
          </w:rPr>
          <w:instrText xml:space="preserve"> PAGEREF _Toc215244389 \h </w:instrText>
        </w:r>
        <w:r>
          <w:rPr>
            <w:noProof/>
            <w:webHidden/>
          </w:rPr>
        </w:r>
        <w:r>
          <w:rPr>
            <w:noProof/>
            <w:webHidden/>
          </w:rPr>
          <w:fldChar w:fldCharType="separate"/>
        </w:r>
        <w:r>
          <w:rPr>
            <w:noProof/>
            <w:webHidden/>
          </w:rPr>
          <w:t>47</w:t>
        </w:r>
        <w:r>
          <w:rPr>
            <w:noProof/>
            <w:webHidden/>
          </w:rPr>
          <w:fldChar w:fldCharType="end"/>
        </w:r>
      </w:hyperlink>
    </w:p>
    <w:p w14:paraId="0BA4EF3F" w14:textId="0F09B998"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0" w:history="1">
        <w:r w:rsidRPr="00BC7E9F">
          <w:rPr>
            <w:rStyle w:val="Hyperlink"/>
            <w:noProof/>
          </w:rPr>
          <w:t>Azure DevOps</w:t>
        </w:r>
        <w:r>
          <w:rPr>
            <w:noProof/>
            <w:webHidden/>
          </w:rPr>
          <w:tab/>
        </w:r>
        <w:r>
          <w:rPr>
            <w:noProof/>
            <w:webHidden/>
          </w:rPr>
          <w:fldChar w:fldCharType="begin"/>
        </w:r>
        <w:r>
          <w:rPr>
            <w:noProof/>
            <w:webHidden/>
          </w:rPr>
          <w:instrText xml:space="preserve"> PAGEREF _Toc215244390 \h </w:instrText>
        </w:r>
        <w:r>
          <w:rPr>
            <w:noProof/>
            <w:webHidden/>
          </w:rPr>
        </w:r>
        <w:r>
          <w:rPr>
            <w:noProof/>
            <w:webHidden/>
          </w:rPr>
          <w:fldChar w:fldCharType="separate"/>
        </w:r>
        <w:r>
          <w:rPr>
            <w:noProof/>
            <w:webHidden/>
          </w:rPr>
          <w:t>47</w:t>
        </w:r>
        <w:r>
          <w:rPr>
            <w:noProof/>
            <w:webHidden/>
          </w:rPr>
          <w:fldChar w:fldCharType="end"/>
        </w:r>
      </w:hyperlink>
    </w:p>
    <w:p w14:paraId="517AEFA5" w14:textId="3F74FBCB"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1" w:history="1">
        <w:r w:rsidRPr="00BC7E9F">
          <w:rPr>
            <w:rStyle w:val="Hyperlink"/>
            <w:noProof/>
          </w:rPr>
          <w:t>Microsoft Dev Box</w:t>
        </w:r>
        <w:r>
          <w:rPr>
            <w:noProof/>
            <w:webHidden/>
          </w:rPr>
          <w:tab/>
        </w:r>
        <w:r>
          <w:rPr>
            <w:noProof/>
            <w:webHidden/>
          </w:rPr>
          <w:fldChar w:fldCharType="begin"/>
        </w:r>
        <w:r>
          <w:rPr>
            <w:noProof/>
            <w:webHidden/>
          </w:rPr>
          <w:instrText xml:space="preserve"> PAGEREF _Toc215244391 \h </w:instrText>
        </w:r>
        <w:r>
          <w:rPr>
            <w:noProof/>
            <w:webHidden/>
          </w:rPr>
        </w:r>
        <w:r>
          <w:rPr>
            <w:noProof/>
            <w:webHidden/>
          </w:rPr>
          <w:fldChar w:fldCharType="separate"/>
        </w:r>
        <w:r>
          <w:rPr>
            <w:noProof/>
            <w:webHidden/>
          </w:rPr>
          <w:t>48</w:t>
        </w:r>
        <w:r>
          <w:rPr>
            <w:noProof/>
            <w:webHidden/>
          </w:rPr>
          <w:fldChar w:fldCharType="end"/>
        </w:r>
      </w:hyperlink>
    </w:p>
    <w:p w14:paraId="744869C6" w14:textId="5D2A312E"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2" w:history="1">
        <w:r w:rsidRPr="00BC7E9F">
          <w:rPr>
            <w:rStyle w:val="Hyperlink"/>
            <w:noProof/>
          </w:rPr>
          <w:t>Azure Digital Twins</w:t>
        </w:r>
        <w:r>
          <w:rPr>
            <w:noProof/>
            <w:webHidden/>
          </w:rPr>
          <w:tab/>
        </w:r>
        <w:r>
          <w:rPr>
            <w:noProof/>
            <w:webHidden/>
          </w:rPr>
          <w:fldChar w:fldCharType="begin"/>
        </w:r>
        <w:r>
          <w:rPr>
            <w:noProof/>
            <w:webHidden/>
          </w:rPr>
          <w:instrText xml:space="preserve"> PAGEREF _Toc215244392 \h </w:instrText>
        </w:r>
        <w:r>
          <w:rPr>
            <w:noProof/>
            <w:webHidden/>
          </w:rPr>
        </w:r>
        <w:r>
          <w:rPr>
            <w:noProof/>
            <w:webHidden/>
          </w:rPr>
          <w:fldChar w:fldCharType="separate"/>
        </w:r>
        <w:r>
          <w:rPr>
            <w:noProof/>
            <w:webHidden/>
          </w:rPr>
          <w:t>49</w:t>
        </w:r>
        <w:r>
          <w:rPr>
            <w:noProof/>
            <w:webHidden/>
          </w:rPr>
          <w:fldChar w:fldCharType="end"/>
        </w:r>
      </w:hyperlink>
    </w:p>
    <w:p w14:paraId="190ED328" w14:textId="3DA0F16F"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3" w:history="1">
        <w:r w:rsidRPr="00BC7E9F">
          <w:rPr>
            <w:rStyle w:val="Hyperlink"/>
            <w:noProof/>
          </w:rPr>
          <w:t>Azure DNS</w:t>
        </w:r>
        <w:r>
          <w:rPr>
            <w:noProof/>
            <w:webHidden/>
          </w:rPr>
          <w:tab/>
        </w:r>
        <w:r>
          <w:rPr>
            <w:noProof/>
            <w:webHidden/>
          </w:rPr>
          <w:fldChar w:fldCharType="begin"/>
        </w:r>
        <w:r>
          <w:rPr>
            <w:noProof/>
            <w:webHidden/>
          </w:rPr>
          <w:instrText xml:space="preserve"> PAGEREF _Toc215244393 \h </w:instrText>
        </w:r>
        <w:r>
          <w:rPr>
            <w:noProof/>
            <w:webHidden/>
          </w:rPr>
        </w:r>
        <w:r>
          <w:rPr>
            <w:noProof/>
            <w:webHidden/>
          </w:rPr>
          <w:fldChar w:fldCharType="separate"/>
        </w:r>
        <w:r>
          <w:rPr>
            <w:noProof/>
            <w:webHidden/>
          </w:rPr>
          <w:t>49</w:t>
        </w:r>
        <w:r>
          <w:rPr>
            <w:noProof/>
            <w:webHidden/>
          </w:rPr>
          <w:fldChar w:fldCharType="end"/>
        </w:r>
      </w:hyperlink>
    </w:p>
    <w:p w14:paraId="68C773AE" w14:textId="59A0C03F"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4" w:history="1">
        <w:r w:rsidRPr="00BC7E9F">
          <w:rPr>
            <w:rStyle w:val="Hyperlink"/>
            <w:noProof/>
          </w:rPr>
          <w:t>Azure DNS Private Resolver</w:t>
        </w:r>
        <w:r>
          <w:rPr>
            <w:noProof/>
            <w:webHidden/>
          </w:rPr>
          <w:tab/>
        </w:r>
        <w:r>
          <w:rPr>
            <w:noProof/>
            <w:webHidden/>
          </w:rPr>
          <w:fldChar w:fldCharType="begin"/>
        </w:r>
        <w:r>
          <w:rPr>
            <w:noProof/>
            <w:webHidden/>
          </w:rPr>
          <w:instrText xml:space="preserve"> PAGEREF _Toc215244394 \h </w:instrText>
        </w:r>
        <w:r>
          <w:rPr>
            <w:noProof/>
            <w:webHidden/>
          </w:rPr>
        </w:r>
        <w:r>
          <w:rPr>
            <w:noProof/>
            <w:webHidden/>
          </w:rPr>
          <w:fldChar w:fldCharType="separate"/>
        </w:r>
        <w:r>
          <w:rPr>
            <w:noProof/>
            <w:webHidden/>
          </w:rPr>
          <w:t>50</w:t>
        </w:r>
        <w:r>
          <w:rPr>
            <w:noProof/>
            <w:webHidden/>
          </w:rPr>
          <w:fldChar w:fldCharType="end"/>
        </w:r>
      </w:hyperlink>
    </w:p>
    <w:p w14:paraId="46ADC55C" w14:textId="119B4C0F"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5" w:history="1">
        <w:r w:rsidRPr="00BC7E9F">
          <w:rPr>
            <w:rStyle w:val="Hyperlink"/>
            <w:noProof/>
          </w:rPr>
          <w:t>Azure DocumentDB (med kompatibilitet for MongoDB)</w:t>
        </w:r>
        <w:r>
          <w:rPr>
            <w:noProof/>
            <w:webHidden/>
          </w:rPr>
          <w:tab/>
        </w:r>
        <w:r>
          <w:rPr>
            <w:noProof/>
            <w:webHidden/>
          </w:rPr>
          <w:fldChar w:fldCharType="begin"/>
        </w:r>
        <w:r>
          <w:rPr>
            <w:noProof/>
            <w:webHidden/>
          </w:rPr>
          <w:instrText xml:space="preserve"> PAGEREF _Toc215244395 \h </w:instrText>
        </w:r>
        <w:r>
          <w:rPr>
            <w:noProof/>
            <w:webHidden/>
          </w:rPr>
        </w:r>
        <w:r>
          <w:rPr>
            <w:noProof/>
            <w:webHidden/>
          </w:rPr>
          <w:fldChar w:fldCharType="separate"/>
        </w:r>
        <w:r>
          <w:rPr>
            <w:noProof/>
            <w:webHidden/>
          </w:rPr>
          <w:t>50</w:t>
        </w:r>
        <w:r>
          <w:rPr>
            <w:noProof/>
            <w:webHidden/>
          </w:rPr>
          <w:fldChar w:fldCharType="end"/>
        </w:r>
      </w:hyperlink>
    </w:p>
    <w:p w14:paraId="13792A86" w14:textId="581BAEAC"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6" w:history="1">
        <w:r w:rsidRPr="00BC7E9F">
          <w:rPr>
            <w:rStyle w:val="Hyperlink"/>
            <w:noProof/>
          </w:rPr>
          <w:t>Elastic San SLA</w:t>
        </w:r>
        <w:r>
          <w:rPr>
            <w:noProof/>
            <w:webHidden/>
          </w:rPr>
          <w:tab/>
        </w:r>
        <w:r>
          <w:rPr>
            <w:noProof/>
            <w:webHidden/>
          </w:rPr>
          <w:fldChar w:fldCharType="begin"/>
        </w:r>
        <w:r>
          <w:rPr>
            <w:noProof/>
            <w:webHidden/>
          </w:rPr>
          <w:instrText xml:space="preserve"> PAGEREF _Toc215244396 \h </w:instrText>
        </w:r>
        <w:r>
          <w:rPr>
            <w:noProof/>
            <w:webHidden/>
          </w:rPr>
        </w:r>
        <w:r>
          <w:rPr>
            <w:noProof/>
            <w:webHidden/>
          </w:rPr>
          <w:fldChar w:fldCharType="separate"/>
        </w:r>
        <w:r>
          <w:rPr>
            <w:noProof/>
            <w:webHidden/>
          </w:rPr>
          <w:t>51</w:t>
        </w:r>
        <w:r>
          <w:rPr>
            <w:noProof/>
            <w:webHidden/>
          </w:rPr>
          <w:fldChar w:fldCharType="end"/>
        </w:r>
      </w:hyperlink>
    </w:p>
    <w:p w14:paraId="2A6110D3" w14:textId="2207ABDB"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7" w:history="1">
        <w:r w:rsidRPr="00BC7E9F">
          <w:rPr>
            <w:rStyle w:val="Hyperlink"/>
            <w:noProof/>
          </w:rPr>
          <w:t>Hendelsesmatrise</w:t>
        </w:r>
        <w:r>
          <w:rPr>
            <w:noProof/>
            <w:webHidden/>
          </w:rPr>
          <w:tab/>
        </w:r>
        <w:r>
          <w:rPr>
            <w:noProof/>
            <w:webHidden/>
          </w:rPr>
          <w:fldChar w:fldCharType="begin"/>
        </w:r>
        <w:r>
          <w:rPr>
            <w:noProof/>
            <w:webHidden/>
          </w:rPr>
          <w:instrText xml:space="preserve"> PAGEREF _Toc215244397 \h </w:instrText>
        </w:r>
        <w:r>
          <w:rPr>
            <w:noProof/>
            <w:webHidden/>
          </w:rPr>
        </w:r>
        <w:r>
          <w:rPr>
            <w:noProof/>
            <w:webHidden/>
          </w:rPr>
          <w:fldChar w:fldCharType="separate"/>
        </w:r>
        <w:r>
          <w:rPr>
            <w:noProof/>
            <w:webHidden/>
          </w:rPr>
          <w:t>51</w:t>
        </w:r>
        <w:r>
          <w:rPr>
            <w:noProof/>
            <w:webHidden/>
          </w:rPr>
          <w:fldChar w:fldCharType="end"/>
        </w:r>
      </w:hyperlink>
    </w:p>
    <w:p w14:paraId="68CF46B1" w14:textId="327A205D"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8" w:history="1">
        <w:r w:rsidRPr="00BC7E9F">
          <w:rPr>
            <w:rStyle w:val="Hyperlink"/>
            <w:rFonts w:ascii="Calibri Light" w:hAnsi="Calibri Light" w:cs="Calibri Light"/>
            <w:noProof/>
          </w:rPr>
          <w:t>Geografisk redundant lagring (GRS) – Prioritert replikering</w:t>
        </w:r>
        <w:r>
          <w:rPr>
            <w:noProof/>
            <w:webHidden/>
          </w:rPr>
          <w:tab/>
        </w:r>
        <w:r>
          <w:rPr>
            <w:noProof/>
            <w:webHidden/>
          </w:rPr>
          <w:fldChar w:fldCharType="begin"/>
        </w:r>
        <w:r>
          <w:rPr>
            <w:noProof/>
            <w:webHidden/>
          </w:rPr>
          <w:instrText xml:space="preserve"> PAGEREF _Toc215244398 \h </w:instrText>
        </w:r>
        <w:r>
          <w:rPr>
            <w:noProof/>
            <w:webHidden/>
          </w:rPr>
        </w:r>
        <w:r>
          <w:rPr>
            <w:noProof/>
            <w:webHidden/>
          </w:rPr>
          <w:fldChar w:fldCharType="separate"/>
        </w:r>
        <w:r>
          <w:rPr>
            <w:noProof/>
            <w:webHidden/>
          </w:rPr>
          <w:t>51</w:t>
        </w:r>
        <w:r>
          <w:rPr>
            <w:noProof/>
            <w:webHidden/>
          </w:rPr>
          <w:fldChar w:fldCharType="end"/>
        </w:r>
      </w:hyperlink>
    </w:p>
    <w:p w14:paraId="72D7DE8C" w14:textId="1A33058C" w:rsidR="00D77D5A" w:rsidRDefault="00D77D5A">
      <w:pPr>
        <w:pStyle w:val="TOC4"/>
        <w:rPr>
          <w:rFonts w:eastAsiaTheme="minorEastAsia"/>
          <w:smallCaps w:val="0"/>
          <w:noProof/>
          <w:kern w:val="2"/>
          <w:sz w:val="24"/>
          <w:szCs w:val="24"/>
          <w:lang w:val="en-US" w:eastAsia="en-US" w:bidi="ar-SA"/>
          <w14:ligatures w14:val="standardContextual"/>
        </w:rPr>
      </w:pPr>
      <w:hyperlink w:anchor="_Toc215244399" w:history="1">
        <w:r w:rsidRPr="00BC7E9F">
          <w:rPr>
            <w:rStyle w:val="Hyperlink"/>
            <w:noProof/>
          </w:rPr>
          <w:t>Hendelseshuber</w:t>
        </w:r>
        <w:r>
          <w:rPr>
            <w:noProof/>
            <w:webHidden/>
          </w:rPr>
          <w:tab/>
        </w:r>
        <w:r>
          <w:rPr>
            <w:noProof/>
            <w:webHidden/>
          </w:rPr>
          <w:fldChar w:fldCharType="begin"/>
        </w:r>
        <w:r>
          <w:rPr>
            <w:noProof/>
            <w:webHidden/>
          </w:rPr>
          <w:instrText xml:space="preserve"> PAGEREF _Toc215244399 \h </w:instrText>
        </w:r>
        <w:r>
          <w:rPr>
            <w:noProof/>
            <w:webHidden/>
          </w:rPr>
        </w:r>
        <w:r>
          <w:rPr>
            <w:noProof/>
            <w:webHidden/>
          </w:rPr>
          <w:fldChar w:fldCharType="separate"/>
        </w:r>
        <w:r>
          <w:rPr>
            <w:noProof/>
            <w:webHidden/>
          </w:rPr>
          <w:t>52</w:t>
        </w:r>
        <w:r>
          <w:rPr>
            <w:noProof/>
            <w:webHidden/>
          </w:rPr>
          <w:fldChar w:fldCharType="end"/>
        </w:r>
      </w:hyperlink>
    </w:p>
    <w:p w14:paraId="5E81906D" w14:textId="719B8D5D"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0" w:history="1">
        <w:r w:rsidRPr="00BC7E9F">
          <w:rPr>
            <w:rStyle w:val="Hyperlink"/>
            <w:noProof/>
          </w:rPr>
          <w:t>Azure ExpressRoute</w:t>
        </w:r>
        <w:r>
          <w:rPr>
            <w:noProof/>
            <w:webHidden/>
          </w:rPr>
          <w:tab/>
        </w:r>
        <w:r>
          <w:rPr>
            <w:noProof/>
            <w:webHidden/>
          </w:rPr>
          <w:fldChar w:fldCharType="begin"/>
        </w:r>
        <w:r>
          <w:rPr>
            <w:noProof/>
            <w:webHidden/>
          </w:rPr>
          <w:instrText xml:space="preserve"> PAGEREF _Toc215244400 \h </w:instrText>
        </w:r>
        <w:r>
          <w:rPr>
            <w:noProof/>
            <w:webHidden/>
          </w:rPr>
        </w:r>
        <w:r>
          <w:rPr>
            <w:noProof/>
            <w:webHidden/>
          </w:rPr>
          <w:fldChar w:fldCharType="separate"/>
        </w:r>
        <w:r>
          <w:rPr>
            <w:noProof/>
            <w:webHidden/>
          </w:rPr>
          <w:t>53</w:t>
        </w:r>
        <w:r>
          <w:rPr>
            <w:noProof/>
            <w:webHidden/>
          </w:rPr>
          <w:fldChar w:fldCharType="end"/>
        </w:r>
      </w:hyperlink>
    </w:p>
    <w:p w14:paraId="2B8E9145" w14:textId="2EA7FB24"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1" w:history="1">
        <w:r w:rsidRPr="00BC7E9F">
          <w:rPr>
            <w:rStyle w:val="Hyperlink"/>
            <w:noProof/>
          </w:rPr>
          <w:t>Azure ExpressRoute Traffic Collector</w:t>
        </w:r>
        <w:r>
          <w:rPr>
            <w:noProof/>
            <w:webHidden/>
          </w:rPr>
          <w:tab/>
        </w:r>
        <w:r>
          <w:rPr>
            <w:noProof/>
            <w:webHidden/>
          </w:rPr>
          <w:fldChar w:fldCharType="begin"/>
        </w:r>
        <w:r>
          <w:rPr>
            <w:noProof/>
            <w:webHidden/>
          </w:rPr>
          <w:instrText xml:space="preserve"> PAGEREF _Toc215244401 \h </w:instrText>
        </w:r>
        <w:r>
          <w:rPr>
            <w:noProof/>
            <w:webHidden/>
          </w:rPr>
        </w:r>
        <w:r>
          <w:rPr>
            <w:noProof/>
            <w:webHidden/>
          </w:rPr>
          <w:fldChar w:fldCharType="separate"/>
        </w:r>
        <w:r>
          <w:rPr>
            <w:noProof/>
            <w:webHidden/>
          </w:rPr>
          <w:t>54</w:t>
        </w:r>
        <w:r>
          <w:rPr>
            <w:noProof/>
            <w:webHidden/>
          </w:rPr>
          <w:fldChar w:fldCharType="end"/>
        </w:r>
      </w:hyperlink>
    </w:p>
    <w:p w14:paraId="1767DE95" w14:textId="100CAF7F"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2" w:history="1">
        <w:r w:rsidRPr="00BC7E9F">
          <w:rPr>
            <w:rStyle w:val="Hyperlink"/>
            <w:noProof/>
          </w:rPr>
          <w:t>Premium-</w:t>
        </w:r>
        <w:r w:rsidRPr="00BC7E9F">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_Toc215244402 \h </w:instrText>
        </w:r>
        <w:r>
          <w:rPr>
            <w:noProof/>
            <w:webHidden/>
          </w:rPr>
        </w:r>
        <w:r>
          <w:rPr>
            <w:noProof/>
            <w:webHidden/>
          </w:rPr>
          <w:fldChar w:fldCharType="separate"/>
        </w:r>
        <w:r>
          <w:rPr>
            <w:noProof/>
            <w:webHidden/>
          </w:rPr>
          <w:t>54</w:t>
        </w:r>
        <w:r>
          <w:rPr>
            <w:noProof/>
            <w:webHidden/>
          </w:rPr>
          <w:fldChar w:fldCharType="end"/>
        </w:r>
      </w:hyperlink>
    </w:p>
    <w:p w14:paraId="06D2BDCB" w14:textId="348723D8"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3" w:history="1">
        <w:r w:rsidRPr="00BC7E9F">
          <w:rPr>
            <w:rStyle w:val="Hyperlink"/>
            <w:noProof/>
          </w:rPr>
          <w:t>Azure Firewall</w:t>
        </w:r>
        <w:r>
          <w:rPr>
            <w:noProof/>
            <w:webHidden/>
          </w:rPr>
          <w:tab/>
        </w:r>
        <w:r>
          <w:rPr>
            <w:noProof/>
            <w:webHidden/>
          </w:rPr>
          <w:fldChar w:fldCharType="begin"/>
        </w:r>
        <w:r>
          <w:rPr>
            <w:noProof/>
            <w:webHidden/>
          </w:rPr>
          <w:instrText xml:space="preserve"> PAGEREF _Toc215244403 \h </w:instrText>
        </w:r>
        <w:r>
          <w:rPr>
            <w:noProof/>
            <w:webHidden/>
          </w:rPr>
        </w:r>
        <w:r>
          <w:rPr>
            <w:noProof/>
            <w:webHidden/>
          </w:rPr>
          <w:fldChar w:fldCharType="separate"/>
        </w:r>
        <w:r>
          <w:rPr>
            <w:noProof/>
            <w:webHidden/>
          </w:rPr>
          <w:t>55</w:t>
        </w:r>
        <w:r>
          <w:rPr>
            <w:noProof/>
            <w:webHidden/>
          </w:rPr>
          <w:fldChar w:fldCharType="end"/>
        </w:r>
      </w:hyperlink>
    </w:p>
    <w:p w14:paraId="5DC7C90B" w14:textId="5093BDB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4" w:history="1">
        <w:r w:rsidRPr="00BC7E9F">
          <w:rPr>
            <w:rStyle w:val="Hyperlink"/>
            <w:noProof/>
          </w:rPr>
          <w:t>Azure Fluid Relay</w:t>
        </w:r>
        <w:r>
          <w:rPr>
            <w:noProof/>
            <w:webHidden/>
          </w:rPr>
          <w:tab/>
        </w:r>
        <w:r>
          <w:rPr>
            <w:noProof/>
            <w:webHidden/>
          </w:rPr>
          <w:fldChar w:fldCharType="begin"/>
        </w:r>
        <w:r>
          <w:rPr>
            <w:noProof/>
            <w:webHidden/>
          </w:rPr>
          <w:instrText xml:space="preserve"> PAGEREF _Toc215244404 \h </w:instrText>
        </w:r>
        <w:r>
          <w:rPr>
            <w:noProof/>
            <w:webHidden/>
          </w:rPr>
        </w:r>
        <w:r>
          <w:rPr>
            <w:noProof/>
            <w:webHidden/>
          </w:rPr>
          <w:fldChar w:fldCharType="separate"/>
        </w:r>
        <w:r>
          <w:rPr>
            <w:noProof/>
            <w:webHidden/>
          </w:rPr>
          <w:t>55</w:t>
        </w:r>
        <w:r>
          <w:rPr>
            <w:noProof/>
            <w:webHidden/>
          </w:rPr>
          <w:fldChar w:fldCharType="end"/>
        </w:r>
      </w:hyperlink>
    </w:p>
    <w:p w14:paraId="5478A2F5" w14:textId="3534FC7F"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5" w:history="1">
        <w:r w:rsidRPr="00BC7E9F">
          <w:rPr>
            <w:rStyle w:val="Hyperlink"/>
            <w:noProof/>
          </w:rPr>
          <w:t>Azure Front Door og Azure Front Door (klassisk)</w:t>
        </w:r>
        <w:r>
          <w:rPr>
            <w:noProof/>
            <w:webHidden/>
          </w:rPr>
          <w:tab/>
        </w:r>
        <w:r>
          <w:rPr>
            <w:noProof/>
            <w:webHidden/>
          </w:rPr>
          <w:fldChar w:fldCharType="begin"/>
        </w:r>
        <w:r>
          <w:rPr>
            <w:noProof/>
            <w:webHidden/>
          </w:rPr>
          <w:instrText xml:space="preserve"> PAGEREF _Toc215244405 \h </w:instrText>
        </w:r>
        <w:r>
          <w:rPr>
            <w:noProof/>
            <w:webHidden/>
          </w:rPr>
        </w:r>
        <w:r>
          <w:rPr>
            <w:noProof/>
            <w:webHidden/>
          </w:rPr>
          <w:fldChar w:fldCharType="separate"/>
        </w:r>
        <w:r>
          <w:rPr>
            <w:noProof/>
            <w:webHidden/>
          </w:rPr>
          <w:t>56</w:t>
        </w:r>
        <w:r>
          <w:rPr>
            <w:noProof/>
            <w:webHidden/>
          </w:rPr>
          <w:fldChar w:fldCharType="end"/>
        </w:r>
      </w:hyperlink>
    </w:p>
    <w:p w14:paraId="3310636D" w14:textId="15B6D0D4"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6" w:history="1">
        <w:r w:rsidRPr="00BC7E9F">
          <w:rPr>
            <w:rStyle w:val="Hyperlink"/>
            <w:noProof/>
          </w:rPr>
          <w:t>Azure Functions</w:t>
        </w:r>
        <w:r>
          <w:rPr>
            <w:noProof/>
            <w:webHidden/>
          </w:rPr>
          <w:tab/>
        </w:r>
        <w:r>
          <w:rPr>
            <w:noProof/>
            <w:webHidden/>
          </w:rPr>
          <w:fldChar w:fldCharType="begin"/>
        </w:r>
        <w:r>
          <w:rPr>
            <w:noProof/>
            <w:webHidden/>
          </w:rPr>
          <w:instrText xml:space="preserve"> PAGEREF _Toc215244406 \h </w:instrText>
        </w:r>
        <w:r>
          <w:rPr>
            <w:noProof/>
            <w:webHidden/>
          </w:rPr>
        </w:r>
        <w:r>
          <w:rPr>
            <w:noProof/>
            <w:webHidden/>
          </w:rPr>
          <w:fldChar w:fldCharType="separate"/>
        </w:r>
        <w:r>
          <w:rPr>
            <w:noProof/>
            <w:webHidden/>
          </w:rPr>
          <w:t>56</w:t>
        </w:r>
        <w:r>
          <w:rPr>
            <w:noProof/>
            <w:webHidden/>
          </w:rPr>
          <w:fldChar w:fldCharType="end"/>
        </w:r>
      </w:hyperlink>
    </w:p>
    <w:p w14:paraId="16C31EF2" w14:textId="49F1074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7" w:history="1">
        <w:r w:rsidRPr="00BC7E9F">
          <w:rPr>
            <w:rStyle w:val="Hyperlink"/>
            <w:noProof/>
          </w:rPr>
          <w:t>Global sikker tilgang</w:t>
        </w:r>
        <w:r>
          <w:rPr>
            <w:noProof/>
            <w:webHidden/>
          </w:rPr>
          <w:tab/>
        </w:r>
        <w:r>
          <w:rPr>
            <w:noProof/>
            <w:webHidden/>
          </w:rPr>
          <w:fldChar w:fldCharType="begin"/>
        </w:r>
        <w:r>
          <w:rPr>
            <w:noProof/>
            <w:webHidden/>
          </w:rPr>
          <w:instrText xml:space="preserve"> PAGEREF _Toc215244407 \h </w:instrText>
        </w:r>
        <w:r>
          <w:rPr>
            <w:noProof/>
            <w:webHidden/>
          </w:rPr>
        </w:r>
        <w:r>
          <w:rPr>
            <w:noProof/>
            <w:webHidden/>
          </w:rPr>
          <w:fldChar w:fldCharType="separate"/>
        </w:r>
        <w:r>
          <w:rPr>
            <w:noProof/>
            <w:webHidden/>
          </w:rPr>
          <w:t>57</w:t>
        </w:r>
        <w:r>
          <w:rPr>
            <w:noProof/>
            <w:webHidden/>
          </w:rPr>
          <w:fldChar w:fldCharType="end"/>
        </w:r>
      </w:hyperlink>
    </w:p>
    <w:p w14:paraId="5686F54A" w14:textId="1E78B5B2"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8" w:history="1">
        <w:r w:rsidRPr="00BC7E9F">
          <w:rPr>
            <w:rStyle w:val="Hyperlink"/>
            <w:noProof/>
          </w:rPr>
          <w:t>HDInsight</w:t>
        </w:r>
        <w:r>
          <w:rPr>
            <w:noProof/>
            <w:webHidden/>
          </w:rPr>
          <w:tab/>
        </w:r>
        <w:r>
          <w:rPr>
            <w:noProof/>
            <w:webHidden/>
          </w:rPr>
          <w:fldChar w:fldCharType="begin"/>
        </w:r>
        <w:r>
          <w:rPr>
            <w:noProof/>
            <w:webHidden/>
          </w:rPr>
          <w:instrText xml:space="preserve"> PAGEREF _Toc215244408 \h </w:instrText>
        </w:r>
        <w:r>
          <w:rPr>
            <w:noProof/>
            <w:webHidden/>
          </w:rPr>
        </w:r>
        <w:r>
          <w:rPr>
            <w:noProof/>
            <w:webHidden/>
          </w:rPr>
          <w:fldChar w:fldCharType="separate"/>
        </w:r>
        <w:r>
          <w:rPr>
            <w:noProof/>
            <w:webHidden/>
          </w:rPr>
          <w:t>57</w:t>
        </w:r>
        <w:r>
          <w:rPr>
            <w:noProof/>
            <w:webHidden/>
          </w:rPr>
          <w:fldChar w:fldCharType="end"/>
        </w:r>
      </w:hyperlink>
    </w:p>
    <w:p w14:paraId="127D0DC0" w14:textId="67D31F0E" w:rsidR="00D77D5A" w:rsidRDefault="00D77D5A">
      <w:pPr>
        <w:pStyle w:val="TOC4"/>
        <w:rPr>
          <w:rFonts w:eastAsiaTheme="minorEastAsia"/>
          <w:smallCaps w:val="0"/>
          <w:noProof/>
          <w:kern w:val="2"/>
          <w:sz w:val="24"/>
          <w:szCs w:val="24"/>
          <w:lang w:val="en-US" w:eastAsia="en-US" w:bidi="ar-SA"/>
          <w14:ligatures w14:val="standardContextual"/>
        </w:rPr>
      </w:pPr>
      <w:hyperlink w:anchor="_Toc215244409" w:history="1">
        <w:r w:rsidRPr="00BC7E9F">
          <w:rPr>
            <w:rStyle w:val="Hyperlink"/>
            <w:noProof/>
          </w:rPr>
          <w:t>Azure Health Datatjenester (unntatt MedTech-tjenesten)</w:t>
        </w:r>
        <w:r>
          <w:rPr>
            <w:noProof/>
            <w:webHidden/>
          </w:rPr>
          <w:tab/>
        </w:r>
        <w:r>
          <w:rPr>
            <w:noProof/>
            <w:webHidden/>
          </w:rPr>
          <w:fldChar w:fldCharType="begin"/>
        </w:r>
        <w:r>
          <w:rPr>
            <w:noProof/>
            <w:webHidden/>
          </w:rPr>
          <w:instrText xml:space="preserve"> PAGEREF _Toc215244409 \h </w:instrText>
        </w:r>
        <w:r>
          <w:rPr>
            <w:noProof/>
            <w:webHidden/>
          </w:rPr>
        </w:r>
        <w:r>
          <w:rPr>
            <w:noProof/>
            <w:webHidden/>
          </w:rPr>
          <w:fldChar w:fldCharType="separate"/>
        </w:r>
        <w:r>
          <w:rPr>
            <w:noProof/>
            <w:webHidden/>
          </w:rPr>
          <w:t>58</w:t>
        </w:r>
        <w:r>
          <w:rPr>
            <w:noProof/>
            <w:webHidden/>
          </w:rPr>
          <w:fldChar w:fldCharType="end"/>
        </w:r>
      </w:hyperlink>
    </w:p>
    <w:p w14:paraId="62852782" w14:textId="2FCB21BF"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0" w:history="1">
        <w:r w:rsidRPr="00BC7E9F">
          <w:rPr>
            <w:rStyle w:val="Hyperlink"/>
            <w:noProof/>
          </w:rPr>
          <w:t>Health Bot</w:t>
        </w:r>
        <w:r>
          <w:rPr>
            <w:noProof/>
            <w:webHidden/>
          </w:rPr>
          <w:tab/>
        </w:r>
        <w:r>
          <w:rPr>
            <w:noProof/>
            <w:webHidden/>
          </w:rPr>
          <w:fldChar w:fldCharType="begin"/>
        </w:r>
        <w:r>
          <w:rPr>
            <w:noProof/>
            <w:webHidden/>
          </w:rPr>
          <w:instrText xml:space="preserve"> PAGEREF _Toc215244410 \h </w:instrText>
        </w:r>
        <w:r>
          <w:rPr>
            <w:noProof/>
            <w:webHidden/>
          </w:rPr>
        </w:r>
        <w:r>
          <w:rPr>
            <w:noProof/>
            <w:webHidden/>
          </w:rPr>
          <w:fldChar w:fldCharType="separate"/>
        </w:r>
        <w:r>
          <w:rPr>
            <w:noProof/>
            <w:webHidden/>
          </w:rPr>
          <w:t>58</w:t>
        </w:r>
        <w:r>
          <w:rPr>
            <w:noProof/>
            <w:webHidden/>
          </w:rPr>
          <w:fldChar w:fldCharType="end"/>
        </w:r>
      </w:hyperlink>
    </w:p>
    <w:p w14:paraId="29499F3D" w14:textId="3DA5E45D"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1" w:history="1">
        <w:r w:rsidRPr="00BC7E9F">
          <w:rPr>
            <w:rStyle w:val="Hyperlink"/>
            <w:noProof/>
          </w:rPr>
          <w:t>Azure Information Protection</w:t>
        </w:r>
        <w:r>
          <w:rPr>
            <w:noProof/>
            <w:webHidden/>
          </w:rPr>
          <w:tab/>
        </w:r>
        <w:r>
          <w:rPr>
            <w:noProof/>
            <w:webHidden/>
          </w:rPr>
          <w:fldChar w:fldCharType="begin"/>
        </w:r>
        <w:r>
          <w:rPr>
            <w:noProof/>
            <w:webHidden/>
          </w:rPr>
          <w:instrText xml:space="preserve"> PAGEREF _Toc215244411 \h </w:instrText>
        </w:r>
        <w:r>
          <w:rPr>
            <w:noProof/>
            <w:webHidden/>
          </w:rPr>
        </w:r>
        <w:r>
          <w:rPr>
            <w:noProof/>
            <w:webHidden/>
          </w:rPr>
          <w:fldChar w:fldCharType="separate"/>
        </w:r>
        <w:r>
          <w:rPr>
            <w:noProof/>
            <w:webHidden/>
          </w:rPr>
          <w:t>59</w:t>
        </w:r>
        <w:r>
          <w:rPr>
            <w:noProof/>
            <w:webHidden/>
          </w:rPr>
          <w:fldChar w:fldCharType="end"/>
        </w:r>
      </w:hyperlink>
    </w:p>
    <w:p w14:paraId="086EA80D" w14:textId="6A44150E"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2" w:history="1">
        <w:r w:rsidRPr="00BC7E9F">
          <w:rPr>
            <w:rStyle w:val="Hyperlink"/>
            <w:noProof/>
          </w:rPr>
          <w:t>Azure IoT-sentral</w:t>
        </w:r>
        <w:r>
          <w:rPr>
            <w:noProof/>
            <w:webHidden/>
          </w:rPr>
          <w:tab/>
        </w:r>
        <w:r>
          <w:rPr>
            <w:noProof/>
            <w:webHidden/>
          </w:rPr>
          <w:fldChar w:fldCharType="begin"/>
        </w:r>
        <w:r>
          <w:rPr>
            <w:noProof/>
            <w:webHidden/>
          </w:rPr>
          <w:instrText xml:space="preserve"> PAGEREF _Toc215244412 \h </w:instrText>
        </w:r>
        <w:r>
          <w:rPr>
            <w:noProof/>
            <w:webHidden/>
          </w:rPr>
        </w:r>
        <w:r>
          <w:rPr>
            <w:noProof/>
            <w:webHidden/>
          </w:rPr>
          <w:fldChar w:fldCharType="separate"/>
        </w:r>
        <w:r>
          <w:rPr>
            <w:noProof/>
            <w:webHidden/>
          </w:rPr>
          <w:t>59</w:t>
        </w:r>
        <w:r>
          <w:rPr>
            <w:noProof/>
            <w:webHidden/>
          </w:rPr>
          <w:fldChar w:fldCharType="end"/>
        </w:r>
      </w:hyperlink>
    </w:p>
    <w:p w14:paraId="1831B9BD" w14:textId="06AAAF5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3" w:history="1">
        <w:r w:rsidRPr="00BC7E9F">
          <w:rPr>
            <w:rStyle w:val="Hyperlink"/>
            <w:noProof/>
          </w:rPr>
          <w:t>Azure IoT Hub</w:t>
        </w:r>
        <w:r>
          <w:rPr>
            <w:noProof/>
            <w:webHidden/>
          </w:rPr>
          <w:tab/>
        </w:r>
        <w:r>
          <w:rPr>
            <w:noProof/>
            <w:webHidden/>
          </w:rPr>
          <w:fldChar w:fldCharType="begin"/>
        </w:r>
        <w:r>
          <w:rPr>
            <w:noProof/>
            <w:webHidden/>
          </w:rPr>
          <w:instrText xml:space="preserve"> PAGEREF _Toc215244413 \h </w:instrText>
        </w:r>
        <w:r>
          <w:rPr>
            <w:noProof/>
            <w:webHidden/>
          </w:rPr>
        </w:r>
        <w:r>
          <w:rPr>
            <w:noProof/>
            <w:webHidden/>
          </w:rPr>
          <w:fldChar w:fldCharType="separate"/>
        </w:r>
        <w:r>
          <w:rPr>
            <w:noProof/>
            <w:webHidden/>
          </w:rPr>
          <w:t>59</w:t>
        </w:r>
        <w:r>
          <w:rPr>
            <w:noProof/>
            <w:webHidden/>
          </w:rPr>
          <w:fldChar w:fldCharType="end"/>
        </w:r>
      </w:hyperlink>
    </w:p>
    <w:p w14:paraId="46AF5848" w14:textId="7DA0DC50"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4" w:history="1">
        <w:r w:rsidRPr="00BC7E9F">
          <w:rPr>
            <w:rStyle w:val="Hyperlink"/>
            <w:noProof/>
          </w:rPr>
          <w:t>Key Vault</w:t>
        </w:r>
        <w:r>
          <w:rPr>
            <w:noProof/>
            <w:webHidden/>
          </w:rPr>
          <w:tab/>
        </w:r>
        <w:r>
          <w:rPr>
            <w:noProof/>
            <w:webHidden/>
          </w:rPr>
          <w:fldChar w:fldCharType="begin"/>
        </w:r>
        <w:r>
          <w:rPr>
            <w:noProof/>
            <w:webHidden/>
          </w:rPr>
          <w:instrText xml:space="preserve"> PAGEREF _Toc215244414 \h </w:instrText>
        </w:r>
        <w:r>
          <w:rPr>
            <w:noProof/>
            <w:webHidden/>
          </w:rPr>
        </w:r>
        <w:r>
          <w:rPr>
            <w:noProof/>
            <w:webHidden/>
          </w:rPr>
          <w:fldChar w:fldCharType="separate"/>
        </w:r>
        <w:r>
          <w:rPr>
            <w:noProof/>
            <w:webHidden/>
          </w:rPr>
          <w:t>60</w:t>
        </w:r>
        <w:r>
          <w:rPr>
            <w:noProof/>
            <w:webHidden/>
          </w:rPr>
          <w:fldChar w:fldCharType="end"/>
        </w:r>
      </w:hyperlink>
    </w:p>
    <w:p w14:paraId="4FDAAD14" w14:textId="32F021C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5" w:history="1">
        <w:r w:rsidRPr="00BC7E9F">
          <w:rPr>
            <w:rStyle w:val="Hyperlink"/>
            <w:noProof/>
          </w:rPr>
          <w:t>Azure Nøkkelhvelv-administrert HSM</w:t>
        </w:r>
        <w:r>
          <w:rPr>
            <w:noProof/>
            <w:webHidden/>
          </w:rPr>
          <w:tab/>
        </w:r>
        <w:r>
          <w:rPr>
            <w:noProof/>
            <w:webHidden/>
          </w:rPr>
          <w:fldChar w:fldCharType="begin"/>
        </w:r>
        <w:r>
          <w:rPr>
            <w:noProof/>
            <w:webHidden/>
          </w:rPr>
          <w:instrText xml:space="preserve"> PAGEREF _Toc215244415 \h </w:instrText>
        </w:r>
        <w:r>
          <w:rPr>
            <w:noProof/>
            <w:webHidden/>
          </w:rPr>
        </w:r>
        <w:r>
          <w:rPr>
            <w:noProof/>
            <w:webHidden/>
          </w:rPr>
          <w:fldChar w:fldCharType="separate"/>
        </w:r>
        <w:r>
          <w:rPr>
            <w:noProof/>
            <w:webHidden/>
          </w:rPr>
          <w:t>60</w:t>
        </w:r>
        <w:r>
          <w:rPr>
            <w:noProof/>
            <w:webHidden/>
          </w:rPr>
          <w:fldChar w:fldCharType="end"/>
        </w:r>
      </w:hyperlink>
    </w:p>
    <w:p w14:paraId="132EB9D3" w14:textId="1ACF1CBE"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6" w:history="1">
        <w:r w:rsidRPr="00BC7E9F">
          <w:rPr>
            <w:rStyle w:val="Hyperlink"/>
            <w:noProof/>
          </w:rPr>
          <w:t>Azure Kubernetes-tjeneste (AKS)</w:t>
        </w:r>
        <w:r>
          <w:rPr>
            <w:noProof/>
            <w:webHidden/>
          </w:rPr>
          <w:tab/>
        </w:r>
        <w:r>
          <w:rPr>
            <w:noProof/>
            <w:webHidden/>
          </w:rPr>
          <w:fldChar w:fldCharType="begin"/>
        </w:r>
        <w:r>
          <w:rPr>
            <w:noProof/>
            <w:webHidden/>
          </w:rPr>
          <w:instrText xml:space="preserve"> PAGEREF _Toc215244416 \h </w:instrText>
        </w:r>
        <w:r>
          <w:rPr>
            <w:noProof/>
            <w:webHidden/>
          </w:rPr>
        </w:r>
        <w:r>
          <w:rPr>
            <w:noProof/>
            <w:webHidden/>
          </w:rPr>
          <w:fldChar w:fldCharType="separate"/>
        </w:r>
        <w:r>
          <w:rPr>
            <w:noProof/>
            <w:webHidden/>
          </w:rPr>
          <w:t>61</w:t>
        </w:r>
        <w:r>
          <w:rPr>
            <w:noProof/>
            <w:webHidden/>
          </w:rPr>
          <w:fldChar w:fldCharType="end"/>
        </w:r>
      </w:hyperlink>
    </w:p>
    <w:p w14:paraId="029B9A2A" w14:textId="715E303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7" w:history="1">
        <w:r w:rsidRPr="00BC7E9F">
          <w:rPr>
            <w:rStyle w:val="Hyperlink"/>
            <w:noProof/>
          </w:rPr>
          <w:t>Automatiske klynger for Azure Kubernetes Service (AKS)</w:t>
        </w:r>
        <w:r>
          <w:rPr>
            <w:noProof/>
            <w:webHidden/>
          </w:rPr>
          <w:tab/>
        </w:r>
        <w:r>
          <w:rPr>
            <w:noProof/>
            <w:webHidden/>
          </w:rPr>
          <w:fldChar w:fldCharType="begin"/>
        </w:r>
        <w:r>
          <w:rPr>
            <w:noProof/>
            <w:webHidden/>
          </w:rPr>
          <w:instrText xml:space="preserve"> PAGEREF _Toc215244417 \h </w:instrText>
        </w:r>
        <w:r>
          <w:rPr>
            <w:noProof/>
            <w:webHidden/>
          </w:rPr>
        </w:r>
        <w:r>
          <w:rPr>
            <w:noProof/>
            <w:webHidden/>
          </w:rPr>
          <w:fldChar w:fldCharType="separate"/>
        </w:r>
        <w:r>
          <w:rPr>
            <w:noProof/>
            <w:webHidden/>
          </w:rPr>
          <w:t>62</w:t>
        </w:r>
        <w:r>
          <w:rPr>
            <w:noProof/>
            <w:webHidden/>
          </w:rPr>
          <w:fldChar w:fldCharType="end"/>
        </w:r>
      </w:hyperlink>
    </w:p>
    <w:p w14:paraId="2675EDD0" w14:textId="68B5C4E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8" w:history="1">
        <w:r w:rsidRPr="00BC7E9F">
          <w:rPr>
            <w:rStyle w:val="Hyperlink"/>
            <w:noProof/>
          </w:rPr>
          <w:t>Azure Lab Services</w:t>
        </w:r>
        <w:r>
          <w:rPr>
            <w:noProof/>
            <w:webHidden/>
          </w:rPr>
          <w:tab/>
        </w:r>
        <w:r>
          <w:rPr>
            <w:noProof/>
            <w:webHidden/>
          </w:rPr>
          <w:fldChar w:fldCharType="begin"/>
        </w:r>
        <w:r>
          <w:rPr>
            <w:noProof/>
            <w:webHidden/>
          </w:rPr>
          <w:instrText xml:space="preserve"> PAGEREF _Toc215244418 \h </w:instrText>
        </w:r>
        <w:r>
          <w:rPr>
            <w:noProof/>
            <w:webHidden/>
          </w:rPr>
        </w:r>
        <w:r>
          <w:rPr>
            <w:noProof/>
            <w:webHidden/>
          </w:rPr>
          <w:fldChar w:fldCharType="separate"/>
        </w:r>
        <w:r>
          <w:rPr>
            <w:noProof/>
            <w:webHidden/>
          </w:rPr>
          <w:t>63</w:t>
        </w:r>
        <w:r>
          <w:rPr>
            <w:noProof/>
            <w:webHidden/>
          </w:rPr>
          <w:fldChar w:fldCharType="end"/>
        </w:r>
      </w:hyperlink>
    </w:p>
    <w:p w14:paraId="15311305" w14:textId="2F1D7961" w:rsidR="00D77D5A" w:rsidRDefault="00D77D5A">
      <w:pPr>
        <w:pStyle w:val="TOC4"/>
        <w:rPr>
          <w:rFonts w:eastAsiaTheme="minorEastAsia"/>
          <w:smallCaps w:val="0"/>
          <w:noProof/>
          <w:kern w:val="2"/>
          <w:sz w:val="24"/>
          <w:szCs w:val="24"/>
          <w:lang w:val="en-US" w:eastAsia="en-US" w:bidi="ar-SA"/>
          <w14:ligatures w14:val="standardContextual"/>
        </w:rPr>
      </w:pPr>
      <w:hyperlink w:anchor="_Toc215244419" w:history="1">
        <w:r w:rsidRPr="00BC7E9F">
          <w:rPr>
            <w:rStyle w:val="Hyperlink"/>
            <w:noProof/>
          </w:rPr>
          <w:t>Azure Load Balancer</w:t>
        </w:r>
        <w:r>
          <w:rPr>
            <w:noProof/>
            <w:webHidden/>
          </w:rPr>
          <w:tab/>
        </w:r>
        <w:r>
          <w:rPr>
            <w:noProof/>
            <w:webHidden/>
          </w:rPr>
          <w:fldChar w:fldCharType="begin"/>
        </w:r>
        <w:r>
          <w:rPr>
            <w:noProof/>
            <w:webHidden/>
          </w:rPr>
          <w:instrText xml:space="preserve"> PAGEREF _Toc215244419 \h </w:instrText>
        </w:r>
        <w:r>
          <w:rPr>
            <w:noProof/>
            <w:webHidden/>
          </w:rPr>
        </w:r>
        <w:r>
          <w:rPr>
            <w:noProof/>
            <w:webHidden/>
          </w:rPr>
          <w:fldChar w:fldCharType="separate"/>
        </w:r>
        <w:r>
          <w:rPr>
            <w:noProof/>
            <w:webHidden/>
          </w:rPr>
          <w:t>63</w:t>
        </w:r>
        <w:r>
          <w:rPr>
            <w:noProof/>
            <w:webHidden/>
          </w:rPr>
          <w:fldChar w:fldCharType="end"/>
        </w:r>
      </w:hyperlink>
    </w:p>
    <w:p w14:paraId="16B351C1" w14:textId="081A57E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0" w:history="1">
        <w:r w:rsidRPr="00BC7E9F">
          <w:rPr>
            <w:rStyle w:val="Hyperlink"/>
            <w:noProof/>
          </w:rPr>
          <w:t>Azure Load Testing</w:t>
        </w:r>
        <w:r>
          <w:rPr>
            <w:noProof/>
            <w:webHidden/>
          </w:rPr>
          <w:tab/>
        </w:r>
        <w:r>
          <w:rPr>
            <w:noProof/>
            <w:webHidden/>
          </w:rPr>
          <w:fldChar w:fldCharType="begin"/>
        </w:r>
        <w:r>
          <w:rPr>
            <w:noProof/>
            <w:webHidden/>
          </w:rPr>
          <w:instrText xml:space="preserve"> PAGEREF _Toc215244420 \h </w:instrText>
        </w:r>
        <w:r>
          <w:rPr>
            <w:noProof/>
            <w:webHidden/>
          </w:rPr>
        </w:r>
        <w:r>
          <w:rPr>
            <w:noProof/>
            <w:webHidden/>
          </w:rPr>
          <w:fldChar w:fldCharType="separate"/>
        </w:r>
        <w:r>
          <w:rPr>
            <w:noProof/>
            <w:webHidden/>
          </w:rPr>
          <w:t>64</w:t>
        </w:r>
        <w:r>
          <w:rPr>
            <w:noProof/>
            <w:webHidden/>
          </w:rPr>
          <w:fldChar w:fldCharType="end"/>
        </w:r>
      </w:hyperlink>
    </w:p>
    <w:p w14:paraId="78540FA8" w14:textId="2222DA64"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1" w:history="1">
        <w:r w:rsidRPr="00BC7E9F">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_Toc215244421 \h </w:instrText>
        </w:r>
        <w:r>
          <w:rPr>
            <w:noProof/>
            <w:webHidden/>
          </w:rPr>
        </w:r>
        <w:r>
          <w:rPr>
            <w:noProof/>
            <w:webHidden/>
          </w:rPr>
          <w:fldChar w:fldCharType="separate"/>
        </w:r>
        <w:r>
          <w:rPr>
            <w:noProof/>
            <w:webHidden/>
          </w:rPr>
          <w:t>64</w:t>
        </w:r>
        <w:r>
          <w:rPr>
            <w:noProof/>
            <w:webHidden/>
          </w:rPr>
          <w:fldChar w:fldCharType="end"/>
        </w:r>
      </w:hyperlink>
    </w:p>
    <w:p w14:paraId="4BE9A939" w14:textId="3E44305A"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2" w:history="1">
        <w:r w:rsidRPr="00BC7E9F">
          <w:rPr>
            <w:rStyle w:val="Hyperlink"/>
            <w:noProof/>
          </w:rPr>
          <w:t>Logikkapper</w:t>
        </w:r>
        <w:r>
          <w:rPr>
            <w:noProof/>
            <w:webHidden/>
          </w:rPr>
          <w:tab/>
        </w:r>
        <w:r>
          <w:rPr>
            <w:noProof/>
            <w:webHidden/>
          </w:rPr>
          <w:fldChar w:fldCharType="begin"/>
        </w:r>
        <w:r>
          <w:rPr>
            <w:noProof/>
            <w:webHidden/>
          </w:rPr>
          <w:instrText xml:space="preserve"> PAGEREF _Toc215244422 \h </w:instrText>
        </w:r>
        <w:r>
          <w:rPr>
            <w:noProof/>
            <w:webHidden/>
          </w:rPr>
        </w:r>
        <w:r>
          <w:rPr>
            <w:noProof/>
            <w:webHidden/>
          </w:rPr>
          <w:fldChar w:fldCharType="separate"/>
        </w:r>
        <w:r>
          <w:rPr>
            <w:noProof/>
            <w:webHidden/>
          </w:rPr>
          <w:t>64</w:t>
        </w:r>
        <w:r>
          <w:rPr>
            <w:noProof/>
            <w:webHidden/>
          </w:rPr>
          <w:fldChar w:fldCharType="end"/>
        </w:r>
      </w:hyperlink>
    </w:p>
    <w:p w14:paraId="5E0DE006" w14:textId="6975B029"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3" w:history="1">
        <w:r w:rsidRPr="00BC7E9F">
          <w:rPr>
            <w:rStyle w:val="Hyperlink"/>
            <w:noProof/>
          </w:rPr>
          <w:t>Azure Machine Learning</w:t>
        </w:r>
        <w:r>
          <w:rPr>
            <w:noProof/>
            <w:webHidden/>
          </w:rPr>
          <w:tab/>
        </w:r>
        <w:r>
          <w:rPr>
            <w:noProof/>
            <w:webHidden/>
          </w:rPr>
          <w:fldChar w:fldCharType="begin"/>
        </w:r>
        <w:r>
          <w:rPr>
            <w:noProof/>
            <w:webHidden/>
          </w:rPr>
          <w:instrText xml:space="preserve"> PAGEREF _Toc215244423 \h </w:instrText>
        </w:r>
        <w:r>
          <w:rPr>
            <w:noProof/>
            <w:webHidden/>
          </w:rPr>
        </w:r>
        <w:r>
          <w:rPr>
            <w:noProof/>
            <w:webHidden/>
          </w:rPr>
          <w:fldChar w:fldCharType="separate"/>
        </w:r>
        <w:r>
          <w:rPr>
            <w:noProof/>
            <w:webHidden/>
          </w:rPr>
          <w:t>65</w:t>
        </w:r>
        <w:r>
          <w:rPr>
            <w:noProof/>
            <w:webHidden/>
          </w:rPr>
          <w:fldChar w:fldCharType="end"/>
        </w:r>
      </w:hyperlink>
    </w:p>
    <w:p w14:paraId="55582ABC" w14:textId="46DA88C6"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4" w:history="1">
        <w:r w:rsidRPr="00BC7E9F">
          <w:rPr>
            <w:rStyle w:val="Hyperlink"/>
            <w:noProof/>
          </w:rPr>
          <w:t>Azure administrert Grafana</w:t>
        </w:r>
        <w:r>
          <w:rPr>
            <w:noProof/>
            <w:webHidden/>
          </w:rPr>
          <w:tab/>
        </w:r>
        <w:r>
          <w:rPr>
            <w:noProof/>
            <w:webHidden/>
          </w:rPr>
          <w:fldChar w:fldCharType="begin"/>
        </w:r>
        <w:r>
          <w:rPr>
            <w:noProof/>
            <w:webHidden/>
          </w:rPr>
          <w:instrText xml:space="preserve"> PAGEREF _Toc215244424 \h </w:instrText>
        </w:r>
        <w:r>
          <w:rPr>
            <w:noProof/>
            <w:webHidden/>
          </w:rPr>
        </w:r>
        <w:r>
          <w:rPr>
            <w:noProof/>
            <w:webHidden/>
          </w:rPr>
          <w:fldChar w:fldCharType="separate"/>
        </w:r>
        <w:r>
          <w:rPr>
            <w:noProof/>
            <w:webHidden/>
          </w:rPr>
          <w:t>65</w:t>
        </w:r>
        <w:r>
          <w:rPr>
            <w:noProof/>
            <w:webHidden/>
          </w:rPr>
          <w:fldChar w:fldCharType="end"/>
        </w:r>
      </w:hyperlink>
    </w:p>
    <w:p w14:paraId="326C3EFF" w14:textId="39F868FF"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5" w:history="1">
        <w:r w:rsidRPr="00BC7E9F">
          <w:rPr>
            <w:rStyle w:val="Hyperlink"/>
            <w:noProof/>
          </w:rPr>
          <w:t>Azure administrert forekomst for Apache Cassandra</w:t>
        </w:r>
        <w:r>
          <w:rPr>
            <w:noProof/>
            <w:webHidden/>
          </w:rPr>
          <w:tab/>
        </w:r>
        <w:r>
          <w:rPr>
            <w:noProof/>
            <w:webHidden/>
          </w:rPr>
          <w:fldChar w:fldCharType="begin"/>
        </w:r>
        <w:r>
          <w:rPr>
            <w:noProof/>
            <w:webHidden/>
          </w:rPr>
          <w:instrText xml:space="preserve"> PAGEREF _Toc215244425 \h </w:instrText>
        </w:r>
        <w:r>
          <w:rPr>
            <w:noProof/>
            <w:webHidden/>
          </w:rPr>
        </w:r>
        <w:r>
          <w:rPr>
            <w:noProof/>
            <w:webHidden/>
          </w:rPr>
          <w:fldChar w:fldCharType="separate"/>
        </w:r>
        <w:r>
          <w:rPr>
            <w:noProof/>
            <w:webHidden/>
          </w:rPr>
          <w:t>66</w:t>
        </w:r>
        <w:r>
          <w:rPr>
            <w:noProof/>
            <w:webHidden/>
          </w:rPr>
          <w:fldChar w:fldCharType="end"/>
        </w:r>
      </w:hyperlink>
    </w:p>
    <w:p w14:paraId="7DB98829" w14:textId="11B553CE"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6" w:history="1">
        <w:r w:rsidRPr="00BC7E9F">
          <w:rPr>
            <w:rStyle w:val="Hyperlink"/>
            <w:noProof/>
          </w:rPr>
          <w:t>Azure Maps</w:t>
        </w:r>
        <w:r>
          <w:rPr>
            <w:noProof/>
            <w:webHidden/>
          </w:rPr>
          <w:tab/>
        </w:r>
        <w:r>
          <w:rPr>
            <w:noProof/>
            <w:webHidden/>
          </w:rPr>
          <w:fldChar w:fldCharType="begin"/>
        </w:r>
        <w:r>
          <w:rPr>
            <w:noProof/>
            <w:webHidden/>
          </w:rPr>
          <w:instrText xml:space="preserve"> PAGEREF _Toc215244426 \h </w:instrText>
        </w:r>
        <w:r>
          <w:rPr>
            <w:noProof/>
            <w:webHidden/>
          </w:rPr>
        </w:r>
        <w:r>
          <w:rPr>
            <w:noProof/>
            <w:webHidden/>
          </w:rPr>
          <w:fldChar w:fldCharType="separate"/>
        </w:r>
        <w:r>
          <w:rPr>
            <w:noProof/>
            <w:webHidden/>
          </w:rPr>
          <w:t>67</w:t>
        </w:r>
        <w:r>
          <w:rPr>
            <w:noProof/>
            <w:webHidden/>
          </w:rPr>
          <w:fldChar w:fldCharType="end"/>
        </w:r>
      </w:hyperlink>
    </w:p>
    <w:p w14:paraId="51A990B1" w14:textId="2712632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7" w:history="1">
        <w:r w:rsidRPr="00BC7E9F">
          <w:rPr>
            <w:rStyle w:val="Hyperlink"/>
            <w:noProof/>
          </w:rPr>
          <w:t>Media-tjenester</w:t>
        </w:r>
        <w:r>
          <w:rPr>
            <w:noProof/>
            <w:webHidden/>
          </w:rPr>
          <w:tab/>
        </w:r>
        <w:r>
          <w:rPr>
            <w:noProof/>
            <w:webHidden/>
          </w:rPr>
          <w:fldChar w:fldCharType="begin"/>
        </w:r>
        <w:r>
          <w:rPr>
            <w:noProof/>
            <w:webHidden/>
          </w:rPr>
          <w:instrText xml:space="preserve"> PAGEREF _Toc215244427 \h </w:instrText>
        </w:r>
        <w:r>
          <w:rPr>
            <w:noProof/>
            <w:webHidden/>
          </w:rPr>
        </w:r>
        <w:r>
          <w:rPr>
            <w:noProof/>
            <w:webHidden/>
          </w:rPr>
          <w:fldChar w:fldCharType="separate"/>
        </w:r>
        <w:r>
          <w:rPr>
            <w:noProof/>
            <w:webHidden/>
          </w:rPr>
          <w:t>67</w:t>
        </w:r>
        <w:r>
          <w:rPr>
            <w:noProof/>
            <w:webHidden/>
          </w:rPr>
          <w:fldChar w:fldCharType="end"/>
        </w:r>
      </w:hyperlink>
    </w:p>
    <w:p w14:paraId="7120C39E" w14:textId="48D80D00"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8" w:history="1">
        <w:r w:rsidRPr="00BC7E9F">
          <w:rPr>
            <w:rStyle w:val="Hyperlink"/>
            <w:noProof/>
          </w:rPr>
          <w:t>MedTech-tjenester</w:t>
        </w:r>
        <w:r>
          <w:rPr>
            <w:noProof/>
            <w:webHidden/>
          </w:rPr>
          <w:tab/>
        </w:r>
        <w:r>
          <w:rPr>
            <w:noProof/>
            <w:webHidden/>
          </w:rPr>
          <w:fldChar w:fldCharType="begin"/>
        </w:r>
        <w:r>
          <w:rPr>
            <w:noProof/>
            <w:webHidden/>
          </w:rPr>
          <w:instrText xml:space="preserve"> PAGEREF _Toc215244428 \h </w:instrText>
        </w:r>
        <w:r>
          <w:rPr>
            <w:noProof/>
            <w:webHidden/>
          </w:rPr>
        </w:r>
        <w:r>
          <w:rPr>
            <w:noProof/>
            <w:webHidden/>
          </w:rPr>
          <w:fldChar w:fldCharType="separate"/>
        </w:r>
        <w:r>
          <w:rPr>
            <w:noProof/>
            <w:webHidden/>
          </w:rPr>
          <w:t>69</w:t>
        </w:r>
        <w:r>
          <w:rPr>
            <w:noProof/>
            <w:webHidden/>
          </w:rPr>
          <w:fldChar w:fldCharType="end"/>
        </w:r>
      </w:hyperlink>
    </w:p>
    <w:p w14:paraId="10FD8521" w14:textId="3EECC0E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29" w:history="1">
        <w:r w:rsidRPr="00BC7E9F">
          <w:rPr>
            <w:rStyle w:val="Hyperlink"/>
            <w:noProof/>
          </w:rPr>
          <w:t>Microsoft Fabric</w:t>
        </w:r>
        <w:r>
          <w:rPr>
            <w:noProof/>
            <w:webHidden/>
          </w:rPr>
          <w:tab/>
        </w:r>
        <w:r>
          <w:rPr>
            <w:noProof/>
            <w:webHidden/>
          </w:rPr>
          <w:fldChar w:fldCharType="begin"/>
        </w:r>
        <w:r>
          <w:rPr>
            <w:noProof/>
            <w:webHidden/>
          </w:rPr>
          <w:instrText xml:space="preserve"> PAGEREF _Toc215244429 \h </w:instrText>
        </w:r>
        <w:r>
          <w:rPr>
            <w:noProof/>
            <w:webHidden/>
          </w:rPr>
        </w:r>
        <w:r>
          <w:rPr>
            <w:noProof/>
            <w:webHidden/>
          </w:rPr>
          <w:fldChar w:fldCharType="separate"/>
        </w:r>
        <w:r>
          <w:rPr>
            <w:noProof/>
            <w:webHidden/>
          </w:rPr>
          <w:t>70</w:t>
        </w:r>
        <w:r>
          <w:rPr>
            <w:noProof/>
            <w:webHidden/>
          </w:rPr>
          <w:fldChar w:fldCharType="end"/>
        </w:r>
      </w:hyperlink>
    </w:p>
    <w:p w14:paraId="68E8F8DC" w14:textId="6EF5CF6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0" w:history="1">
        <w:r w:rsidRPr="00BC7E9F">
          <w:rPr>
            <w:rStyle w:val="Hyperlink"/>
            <w:noProof/>
          </w:rPr>
          <w:t>Microsoft Genomics</w:t>
        </w:r>
        <w:r>
          <w:rPr>
            <w:noProof/>
            <w:webHidden/>
          </w:rPr>
          <w:tab/>
        </w:r>
        <w:r>
          <w:rPr>
            <w:noProof/>
            <w:webHidden/>
          </w:rPr>
          <w:fldChar w:fldCharType="begin"/>
        </w:r>
        <w:r>
          <w:rPr>
            <w:noProof/>
            <w:webHidden/>
          </w:rPr>
          <w:instrText xml:space="preserve"> PAGEREF _Toc215244430 \h </w:instrText>
        </w:r>
        <w:r>
          <w:rPr>
            <w:noProof/>
            <w:webHidden/>
          </w:rPr>
        </w:r>
        <w:r>
          <w:rPr>
            <w:noProof/>
            <w:webHidden/>
          </w:rPr>
          <w:fldChar w:fldCharType="separate"/>
        </w:r>
        <w:r>
          <w:rPr>
            <w:noProof/>
            <w:webHidden/>
          </w:rPr>
          <w:t>71</w:t>
        </w:r>
        <w:r>
          <w:rPr>
            <w:noProof/>
            <w:webHidden/>
          </w:rPr>
          <w:fldChar w:fldCharType="end"/>
        </w:r>
      </w:hyperlink>
    </w:p>
    <w:p w14:paraId="4CA000C3" w14:textId="3258F27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1" w:history="1">
        <w:r w:rsidRPr="00BC7E9F">
          <w:rPr>
            <w:rStyle w:val="Hyperlink"/>
            <w:noProof/>
          </w:rPr>
          <w:t>Microsoft Sentinel</w:t>
        </w:r>
        <w:r>
          <w:rPr>
            <w:noProof/>
            <w:webHidden/>
          </w:rPr>
          <w:tab/>
        </w:r>
        <w:r>
          <w:rPr>
            <w:noProof/>
            <w:webHidden/>
          </w:rPr>
          <w:fldChar w:fldCharType="begin"/>
        </w:r>
        <w:r>
          <w:rPr>
            <w:noProof/>
            <w:webHidden/>
          </w:rPr>
          <w:instrText xml:space="preserve"> PAGEREF _Toc215244431 \h </w:instrText>
        </w:r>
        <w:r>
          <w:rPr>
            <w:noProof/>
            <w:webHidden/>
          </w:rPr>
        </w:r>
        <w:r>
          <w:rPr>
            <w:noProof/>
            <w:webHidden/>
          </w:rPr>
          <w:fldChar w:fldCharType="separate"/>
        </w:r>
        <w:r>
          <w:rPr>
            <w:noProof/>
            <w:webHidden/>
          </w:rPr>
          <w:t>71</w:t>
        </w:r>
        <w:r>
          <w:rPr>
            <w:noProof/>
            <w:webHidden/>
          </w:rPr>
          <w:fldChar w:fldCharType="end"/>
        </w:r>
      </w:hyperlink>
    </w:p>
    <w:p w14:paraId="314A27CF" w14:textId="40C69AB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2" w:history="1">
        <w:r w:rsidRPr="00BC7E9F">
          <w:rPr>
            <w:rStyle w:val="Hyperlink"/>
            <w:noProof/>
          </w:rPr>
          <w:t>Mobile Tjenester</w:t>
        </w:r>
        <w:r>
          <w:rPr>
            <w:noProof/>
            <w:webHidden/>
          </w:rPr>
          <w:tab/>
        </w:r>
        <w:r>
          <w:rPr>
            <w:noProof/>
            <w:webHidden/>
          </w:rPr>
          <w:fldChar w:fldCharType="begin"/>
        </w:r>
        <w:r>
          <w:rPr>
            <w:noProof/>
            <w:webHidden/>
          </w:rPr>
          <w:instrText xml:space="preserve"> PAGEREF _Toc215244432 \h </w:instrText>
        </w:r>
        <w:r>
          <w:rPr>
            <w:noProof/>
            <w:webHidden/>
          </w:rPr>
        </w:r>
        <w:r>
          <w:rPr>
            <w:noProof/>
            <w:webHidden/>
          </w:rPr>
          <w:fldChar w:fldCharType="separate"/>
        </w:r>
        <w:r>
          <w:rPr>
            <w:noProof/>
            <w:webHidden/>
          </w:rPr>
          <w:t>71</w:t>
        </w:r>
        <w:r>
          <w:rPr>
            <w:noProof/>
            <w:webHidden/>
          </w:rPr>
          <w:fldChar w:fldCharType="end"/>
        </w:r>
      </w:hyperlink>
    </w:p>
    <w:p w14:paraId="04E60A6B" w14:textId="4829246F"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3" w:history="1">
        <w:r w:rsidRPr="00BC7E9F">
          <w:rPr>
            <w:rStyle w:val="Hyperlink"/>
            <w:noProof/>
          </w:rPr>
          <w:t>Azure Monitor</w:t>
        </w:r>
        <w:r>
          <w:rPr>
            <w:noProof/>
            <w:webHidden/>
          </w:rPr>
          <w:tab/>
        </w:r>
        <w:r>
          <w:rPr>
            <w:noProof/>
            <w:webHidden/>
          </w:rPr>
          <w:fldChar w:fldCharType="begin"/>
        </w:r>
        <w:r>
          <w:rPr>
            <w:noProof/>
            <w:webHidden/>
          </w:rPr>
          <w:instrText xml:space="preserve"> PAGEREF _Toc215244433 \h </w:instrText>
        </w:r>
        <w:r>
          <w:rPr>
            <w:noProof/>
            <w:webHidden/>
          </w:rPr>
        </w:r>
        <w:r>
          <w:rPr>
            <w:noProof/>
            <w:webHidden/>
          </w:rPr>
          <w:fldChar w:fldCharType="separate"/>
        </w:r>
        <w:r>
          <w:rPr>
            <w:noProof/>
            <w:webHidden/>
          </w:rPr>
          <w:t>72</w:t>
        </w:r>
        <w:r>
          <w:rPr>
            <w:noProof/>
            <w:webHidden/>
          </w:rPr>
          <w:fldChar w:fldCharType="end"/>
        </w:r>
      </w:hyperlink>
    </w:p>
    <w:p w14:paraId="082A52A9" w14:textId="3B6B31E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4" w:history="1">
        <w:r w:rsidRPr="00BC7E9F">
          <w:rPr>
            <w:rStyle w:val="Hyperlink"/>
            <w:noProof/>
          </w:rPr>
          <w:t>Azure NetApp-filer</w:t>
        </w:r>
        <w:r>
          <w:rPr>
            <w:noProof/>
            <w:webHidden/>
          </w:rPr>
          <w:tab/>
        </w:r>
        <w:r>
          <w:rPr>
            <w:noProof/>
            <w:webHidden/>
          </w:rPr>
          <w:fldChar w:fldCharType="begin"/>
        </w:r>
        <w:r>
          <w:rPr>
            <w:noProof/>
            <w:webHidden/>
          </w:rPr>
          <w:instrText xml:space="preserve"> PAGEREF _Toc215244434 \h </w:instrText>
        </w:r>
        <w:r>
          <w:rPr>
            <w:noProof/>
            <w:webHidden/>
          </w:rPr>
        </w:r>
        <w:r>
          <w:rPr>
            <w:noProof/>
            <w:webHidden/>
          </w:rPr>
          <w:fldChar w:fldCharType="separate"/>
        </w:r>
        <w:r>
          <w:rPr>
            <w:noProof/>
            <w:webHidden/>
          </w:rPr>
          <w:t>73</w:t>
        </w:r>
        <w:r>
          <w:rPr>
            <w:noProof/>
            <w:webHidden/>
          </w:rPr>
          <w:fldChar w:fldCharType="end"/>
        </w:r>
      </w:hyperlink>
    </w:p>
    <w:p w14:paraId="5AB1E22D" w14:textId="5DC236AB"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5" w:history="1">
        <w:r w:rsidRPr="00BC7E9F">
          <w:rPr>
            <w:rStyle w:val="Hyperlink"/>
            <w:noProof/>
          </w:rPr>
          <w:t>Network Watcher</w:t>
        </w:r>
        <w:r>
          <w:rPr>
            <w:noProof/>
            <w:webHidden/>
          </w:rPr>
          <w:tab/>
        </w:r>
        <w:r>
          <w:rPr>
            <w:noProof/>
            <w:webHidden/>
          </w:rPr>
          <w:fldChar w:fldCharType="begin"/>
        </w:r>
        <w:r>
          <w:rPr>
            <w:noProof/>
            <w:webHidden/>
          </w:rPr>
          <w:instrText xml:space="preserve"> PAGEREF _Toc215244435 \h </w:instrText>
        </w:r>
        <w:r>
          <w:rPr>
            <w:noProof/>
            <w:webHidden/>
          </w:rPr>
        </w:r>
        <w:r>
          <w:rPr>
            <w:noProof/>
            <w:webHidden/>
          </w:rPr>
          <w:fldChar w:fldCharType="separate"/>
        </w:r>
        <w:r>
          <w:rPr>
            <w:noProof/>
            <w:webHidden/>
          </w:rPr>
          <w:t>73</w:t>
        </w:r>
        <w:r>
          <w:rPr>
            <w:noProof/>
            <w:webHidden/>
          </w:rPr>
          <w:fldChar w:fldCharType="end"/>
        </w:r>
      </w:hyperlink>
    </w:p>
    <w:p w14:paraId="753ECECE" w14:textId="79703388"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6" w:history="1">
        <w:r w:rsidRPr="00BC7E9F">
          <w:rPr>
            <w:rStyle w:val="Hyperlink"/>
            <w:noProof/>
          </w:rPr>
          <w:t>Varslingshuber</w:t>
        </w:r>
        <w:r>
          <w:rPr>
            <w:noProof/>
            <w:webHidden/>
          </w:rPr>
          <w:tab/>
        </w:r>
        <w:r>
          <w:rPr>
            <w:noProof/>
            <w:webHidden/>
          </w:rPr>
          <w:fldChar w:fldCharType="begin"/>
        </w:r>
        <w:r>
          <w:rPr>
            <w:noProof/>
            <w:webHidden/>
          </w:rPr>
          <w:instrText xml:space="preserve"> PAGEREF _Toc215244436 \h </w:instrText>
        </w:r>
        <w:r>
          <w:rPr>
            <w:noProof/>
            <w:webHidden/>
          </w:rPr>
        </w:r>
        <w:r>
          <w:rPr>
            <w:noProof/>
            <w:webHidden/>
          </w:rPr>
          <w:fldChar w:fldCharType="separate"/>
        </w:r>
        <w:r>
          <w:rPr>
            <w:noProof/>
            <w:webHidden/>
          </w:rPr>
          <w:t>73</w:t>
        </w:r>
        <w:r>
          <w:rPr>
            <w:noProof/>
            <w:webHidden/>
          </w:rPr>
          <w:fldChar w:fldCharType="end"/>
        </w:r>
      </w:hyperlink>
    </w:p>
    <w:p w14:paraId="0590BBB6" w14:textId="281E66C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7" w:history="1">
        <w:r w:rsidRPr="00BC7E9F">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_Toc215244437 \h </w:instrText>
        </w:r>
        <w:r>
          <w:rPr>
            <w:noProof/>
            <w:webHidden/>
          </w:rPr>
        </w:r>
        <w:r>
          <w:rPr>
            <w:noProof/>
            <w:webHidden/>
          </w:rPr>
          <w:fldChar w:fldCharType="separate"/>
        </w:r>
        <w:r>
          <w:rPr>
            <w:noProof/>
            <w:webHidden/>
          </w:rPr>
          <w:t>74</w:t>
        </w:r>
        <w:r>
          <w:rPr>
            <w:noProof/>
            <w:webHidden/>
          </w:rPr>
          <w:fldChar w:fldCharType="end"/>
        </w:r>
      </w:hyperlink>
    </w:p>
    <w:p w14:paraId="1C7DE6CC" w14:textId="425EAF5C"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8" w:history="1">
        <w:r w:rsidRPr="00BC7E9F">
          <w:rPr>
            <w:rStyle w:val="Hyperlink"/>
            <w:noProof/>
          </w:rPr>
          <w:t>Azure AI Foundry Models</w:t>
        </w:r>
        <w:r>
          <w:rPr>
            <w:noProof/>
            <w:webHidden/>
          </w:rPr>
          <w:tab/>
        </w:r>
        <w:r>
          <w:rPr>
            <w:noProof/>
            <w:webHidden/>
          </w:rPr>
          <w:fldChar w:fldCharType="begin"/>
        </w:r>
        <w:r>
          <w:rPr>
            <w:noProof/>
            <w:webHidden/>
          </w:rPr>
          <w:instrText xml:space="preserve"> PAGEREF _Toc215244438 \h </w:instrText>
        </w:r>
        <w:r>
          <w:rPr>
            <w:noProof/>
            <w:webHidden/>
          </w:rPr>
        </w:r>
        <w:r>
          <w:rPr>
            <w:noProof/>
            <w:webHidden/>
          </w:rPr>
          <w:fldChar w:fldCharType="separate"/>
        </w:r>
        <w:r>
          <w:rPr>
            <w:noProof/>
            <w:webHidden/>
          </w:rPr>
          <w:t>75</w:t>
        </w:r>
        <w:r>
          <w:rPr>
            <w:noProof/>
            <w:webHidden/>
          </w:rPr>
          <w:fldChar w:fldCharType="end"/>
        </w:r>
      </w:hyperlink>
    </w:p>
    <w:p w14:paraId="250BE3FF" w14:textId="7AB76E92" w:rsidR="00D77D5A" w:rsidRDefault="00D77D5A">
      <w:pPr>
        <w:pStyle w:val="TOC4"/>
        <w:rPr>
          <w:rFonts w:eastAsiaTheme="minorEastAsia"/>
          <w:smallCaps w:val="0"/>
          <w:noProof/>
          <w:kern w:val="2"/>
          <w:sz w:val="24"/>
          <w:szCs w:val="24"/>
          <w:lang w:val="en-US" w:eastAsia="en-US" w:bidi="ar-SA"/>
          <w14:ligatures w14:val="standardContextual"/>
        </w:rPr>
      </w:pPr>
      <w:hyperlink w:anchor="_Toc215244439" w:history="1">
        <w:r w:rsidRPr="00BC7E9F">
          <w:rPr>
            <w:rStyle w:val="Hyperlink"/>
            <w:noProof/>
          </w:rPr>
          <w:t>Objektreplikering – Prioritert replikering</w:t>
        </w:r>
        <w:r>
          <w:rPr>
            <w:noProof/>
            <w:webHidden/>
          </w:rPr>
          <w:tab/>
        </w:r>
        <w:r>
          <w:rPr>
            <w:noProof/>
            <w:webHidden/>
          </w:rPr>
          <w:fldChar w:fldCharType="begin"/>
        </w:r>
        <w:r>
          <w:rPr>
            <w:noProof/>
            <w:webHidden/>
          </w:rPr>
          <w:instrText xml:space="preserve"> PAGEREF _Toc215244439 \h </w:instrText>
        </w:r>
        <w:r>
          <w:rPr>
            <w:noProof/>
            <w:webHidden/>
          </w:rPr>
        </w:r>
        <w:r>
          <w:rPr>
            <w:noProof/>
            <w:webHidden/>
          </w:rPr>
          <w:fldChar w:fldCharType="separate"/>
        </w:r>
        <w:r>
          <w:rPr>
            <w:noProof/>
            <w:webHidden/>
          </w:rPr>
          <w:t>76</w:t>
        </w:r>
        <w:r>
          <w:rPr>
            <w:noProof/>
            <w:webHidden/>
          </w:rPr>
          <w:fldChar w:fldCharType="end"/>
        </w:r>
      </w:hyperlink>
    </w:p>
    <w:p w14:paraId="543676D7" w14:textId="7CC7D2D1"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0" w:history="1">
        <w:r w:rsidRPr="00BC7E9F">
          <w:rPr>
            <w:rStyle w:val="Hyperlink"/>
            <w:noProof/>
          </w:rPr>
          <w:t>Azure Operator Manager</w:t>
        </w:r>
        <w:r>
          <w:rPr>
            <w:noProof/>
            <w:webHidden/>
          </w:rPr>
          <w:tab/>
        </w:r>
        <w:r>
          <w:rPr>
            <w:noProof/>
            <w:webHidden/>
          </w:rPr>
          <w:fldChar w:fldCharType="begin"/>
        </w:r>
        <w:r>
          <w:rPr>
            <w:noProof/>
            <w:webHidden/>
          </w:rPr>
          <w:instrText xml:space="preserve"> PAGEREF _Toc215244440 \h </w:instrText>
        </w:r>
        <w:r>
          <w:rPr>
            <w:noProof/>
            <w:webHidden/>
          </w:rPr>
        </w:r>
        <w:r>
          <w:rPr>
            <w:noProof/>
            <w:webHidden/>
          </w:rPr>
          <w:fldChar w:fldCharType="separate"/>
        </w:r>
        <w:r>
          <w:rPr>
            <w:noProof/>
            <w:webHidden/>
          </w:rPr>
          <w:t>77</w:t>
        </w:r>
        <w:r>
          <w:rPr>
            <w:noProof/>
            <w:webHidden/>
          </w:rPr>
          <w:fldChar w:fldCharType="end"/>
        </w:r>
      </w:hyperlink>
    </w:p>
    <w:p w14:paraId="487A01B4" w14:textId="38ECAAD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1" w:history="1">
        <w:r w:rsidRPr="00BC7E9F">
          <w:rPr>
            <w:rStyle w:val="Hyperlink"/>
            <w:noProof/>
          </w:rPr>
          <w:t>Azure Orbital Ground Station</w:t>
        </w:r>
        <w:r>
          <w:rPr>
            <w:noProof/>
            <w:webHidden/>
          </w:rPr>
          <w:tab/>
        </w:r>
        <w:r>
          <w:rPr>
            <w:noProof/>
            <w:webHidden/>
          </w:rPr>
          <w:fldChar w:fldCharType="begin"/>
        </w:r>
        <w:r>
          <w:rPr>
            <w:noProof/>
            <w:webHidden/>
          </w:rPr>
          <w:instrText xml:space="preserve"> PAGEREF _Toc215244441 \h </w:instrText>
        </w:r>
        <w:r>
          <w:rPr>
            <w:noProof/>
            <w:webHidden/>
          </w:rPr>
        </w:r>
        <w:r>
          <w:rPr>
            <w:noProof/>
            <w:webHidden/>
          </w:rPr>
          <w:fldChar w:fldCharType="separate"/>
        </w:r>
        <w:r>
          <w:rPr>
            <w:noProof/>
            <w:webHidden/>
          </w:rPr>
          <w:t>77</w:t>
        </w:r>
        <w:r>
          <w:rPr>
            <w:noProof/>
            <w:webHidden/>
          </w:rPr>
          <w:fldChar w:fldCharType="end"/>
        </w:r>
      </w:hyperlink>
    </w:p>
    <w:p w14:paraId="0BA029F0" w14:textId="6B4769A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2" w:history="1">
        <w:r w:rsidRPr="00BC7E9F">
          <w:rPr>
            <w:rStyle w:val="Hyperlink"/>
            <w:noProof/>
          </w:rPr>
          <w:t>Microsoft Playwright Testing</w:t>
        </w:r>
        <w:r>
          <w:rPr>
            <w:noProof/>
            <w:webHidden/>
          </w:rPr>
          <w:tab/>
        </w:r>
        <w:r>
          <w:rPr>
            <w:noProof/>
            <w:webHidden/>
          </w:rPr>
          <w:fldChar w:fldCharType="begin"/>
        </w:r>
        <w:r>
          <w:rPr>
            <w:noProof/>
            <w:webHidden/>
          </w:rPr>
          <w:instrText xml:space="preserve"> PAGEREF _Toc215244442 \h </w:instrText>
        </w:r>
        <w:r>
          <w:rPr>
            <w:noProof/>
            <w:webHidden/>
          </w:rPr>
        </w:r>
        <w:r>
          <w:rPr>
            <w:noProof/>
            <w:webHidden/>
          </w:rPr>
          <w:fldChar w:fldCharType="separate"/>
        </w:r>
        <w:r>
          <w:rPr>
            <w:noProof/>
            <w:webHidden/>
          </w:rPr>
          <w:t>78</w:t>
        </w:r>
        <w:r>
          <w:rPr>
            <w:noProof/>
            <w:webHidden/>
          </w:rPr>
          <w:fldChar w:fldCharType="end"/>
        </w:r>
      </w:hyperlink>
    </w:p>
    <w:p w14:paraId="1A75A3F9" w14:textId="5B0ACAD9"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3" w:history="1">
        <w:r w:rsidRPr="00BC7E9F">
          <w:rPr>
            <w:rStyle w:val="Hyperlink"/>
            <w:noProof/>
          </w:rPr>
          <w:t>Azure Private Link</w:t>
        </w:r>
        <w:r>
          <w:rPr>
            <w:noProof/>
            <w:webHidden/>
          </w:rPr>
          <w:tab/>
        </w:r>
        <w:r>
          <w:rPr>
            <w:noProof/>
            <w:webHidden/>
          </w:rPr>
          <w:fldChar w:fldCharType="begin"/>
        </w:r>
        <w:r>
          <w:rPr>
            <w:noProof/>
            <w:webHidden/>
          </w:rPr>
          <w:instrText xml:space="preserve"> PAGEREF _Toc215244443 \h </w:instrText>
        </w:r>
        <w:r>
          <w:rPr>
            <w:noProof/>
            <w:webHidden/>
          </w:rPr>
        </w:r>
        <w:r>
          <w:rPr>
            <w:noProof/>
            <w:webHidden/>
          </w:rPr>
          <w:fldChar w:fldCharType="separate"/>
        </w:r>
        <w:r>
          <w:rPr>
            <w:noProof/>
            <w:webHidden/>
          </w:rPr>
          <w:t>78</w:t>
        </w:r>
        <w:r>
          <w:rPr>
            <w:noProof/>
            <w:webHidden/>
          </w:rPr>
          <w:fldChar w:fldCharType="end"/>
        </w:r>
      </w:hyperlink>
    </w:p>
    <w:p w14:paraId="2E203B62" w14:textId="5EA37E7E"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4" w:history="1">
        <w:r w:rsidRPr="00BC7E9F">
          <w:rPr>
            <w:rStyle w:val="Hyperlink"/>
            <w:noProof/>
          </w:rPr>
          <w:t>Microsoft Purview</w:t>
        </w:r>
        <w:r>
          <w:rPr>
            <w:noProof/>
            <w:webHidden/>
          </w:rPr>
          <w:tab/>
        </w:r>
        <w:r>
          <w:rPr>
            <w:noProof/>
            <w:webHidden/>
          </w:rPr>
          <w:fldChar w:fldCharType="begin"/>
        </w:r>
        <w:r>
          <w:rPr>
            <w:noProof/>
            <w:webHidden/>
          </w:rPr>
          <w:instrText xml:space="preserve"> PAGEREF _Toc215244444 \h </w:instrText>
        </w:r>
        <w:r>
          <w:rPr>
            <w:noProof/>
            <w:webHidden/>
          </w:rPr>
        </w:r>
        <w:r>
          <w:rPr>
            <w:noProof/>
            <w:webHidden/>
          </w:rPr>
          <w:fldChar w:fldCharType="separate"/>
        </w:r>
        <w:r>
          <w:rPr>
            <w:noProof/>
            <w:webHidden/>
          </w:rPr>
          <w:t>79</w:t>
        </w:r>
        <w:r>
          <w:rPr>
            <w:noProof/>
            <w:webHidden/>
          </w:rPr>
          <w:fldChar w:fldCharType="end"/>
        </w:r>
      </w:hyperlink>
    </w:p>
    <w:p w14:paraId="2592F3B9" w14:textId="31440506"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5" w:history="1">
        <w:r w:rsidRPr="00BC7E9F">
          <w:rPr>
            <w:rStyle w:val="Hyperlink"/>
            <w:noProof/>
          </w:rPr>
          <w:t>Azure Red Hat OpenShift</w:t>
        </w:r>
        <w:r>
          <w:rPr>
            <w:noProof/>
            <w:webHidden/>
          </w:rPr>
          <w:tab/>
        </w:r>
        <w:r>
          <w:rPr>
            <w:noProof/>
            <w:webHidden/>
          </w:rPr>
          <w:fldChar w:fldCharType="begin"/>
        </w:r>
        <w:r>
          <w:rPr>
            <w:noProof/>
            <w:webHidden/>
          </w:rPr>
          <w:instrText xml:space="preserve"> PAGEREF _Toc215244445 \h </w:instrText>
        </w:r>
        <w:r>
          <w:rPr>
            <w:noProof/>
            <w:webHidden/>
          </w:rPr>
        </w:r>
        <w:r>
          <w:rPr>
            <w:noProof/>
            <w:webHidden/>
          </w:rPr>
          <w:fldChar w:fldCharType="separate"/>
        </w:r>
        <w:r>
          <w:rPr>
            <w:noProof/>
            <w:webHidden/>
          </w:rPr>
          <w:t>79</w:t>
        </w:r>
        <w:r>
          <w:rPr>
            <w:noProof/>
            <w:webHidden/>
          </w:rPr>
          <w:fldChar w:fldCharType="end"/>
        </w:r>
      </w:hyperlink>
    </w:p>
    <w:p w14:paraId="119CC0E0" w14:textId="1B65D5D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6" w:history="1">
        <w:r w:rsidRPr="00BC7E9F">
          <w:rPr>
            <w:rStyle w:val="Hyperlink"/>
            <w:noProof/>
          </w:rPr>
          <w:t>Ekstern gjengivelse</w:t>
        </w:r>
        <w:r>
          <w:rPr>
            <w:noProof/>
            <w:webHidden/>
          </w:rPr>
          <w:tab/>
        </w:r>
        <w:r>
          <w:rPr>
            <w:noProof/>
            <w:webHidden/>
          </w:rPr>
          <w:fldChar w:fldCharType="begin"/>
        </w:r>
        <w:r>
          <w:rPr>
            <w:noProof/>
            <w:webHidden/>
          </w:rPr>
          <w:instrText xml:space="preserve"> PAGEREF _Toc215244446 \h </w:instrText>
        </w:r>
        <w:r>
          <w:rPr>
            <w:noProof/>
            <w:webHidden/>
          </w:rPr>
        </w:r>
        <w:r>
          <w:rPr>
            <w:noProof/>
            <w:webHidden/>
          </w:rPr>
          <w:fldChar w:fldCharType="separate"/>
        </w:r>
        <w:r>
          <w:rPr>
            <w:noProof/>
            <w:webHidden/>
          </w:rPr>
          <w:t>79</w:t>
        </w:r>
        <w:r>
          <w:rPr>
            <w:noProof/>
            <w:webHidden/>
          </w:rPr>
          <w:fldChar w:fldCharType="end"/>
        </w:r>
      </w:hyperlink>
    </w:p>
    <w:p w14:paraId="459FFB7C" w14:textId="2F18F649"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7" w:history="1">
        <w:r w:rsidRPr="00BC7E9F">
          <w:rPr>
            <w:rStyle w:val="Hyperlink"/>
            <w:noProof/>
          </w:rPr>
          <w:t>Azure Route Server</w:t>
        </w:r>
        <w:r>
          <w:rPr>
            <w:noProof/>
            <w:webHidden/>
          </w:rPr>
          <w:tab/>
        </w:r>
        <w:r>
          <w:rPr>
            <w:noProof/>
            <w:webHidden/>
          </w:rPr>
          <w:fldChar w:fldCharType="begin"/>
        </w:r>
        <w:r>
          <w:rPr>
            <w:noProof/>
            <w:webHidden/>
          </w:rPr>
          <w:instrText xml:space="preserve"> PAGEREF _Toc215244447 \h </w:instrText>
        </w:r>
        <w:r>
          <w:rPr>
            <w:noProof/>
            <w:webHidden/>
          </w:rPr>
        </w:r>
        <w:r>
          <w:rPr>
            <w:noProof/>
            <w:webHidden/>
          </w:rPr>
          <w:fldChar w:fldCharType="separate"/>
        </w:r>
        <w:r>
          <w:rPr>
            <w:noProof/>
            <w:webHidden/>
          </w:rPr>
          <w:t>80</w:t>
        </w:r>
        <w:r>
          <w:rPr>
            <w:noProof/>
            <w:webHidden/>
          </w:rPr>
          <w:fldChar w:fldCharType="end"/>
        </w:r>
      </w:hyperlink>
    </w:p>
    <w:p w14:paraId="257FA109" w14:textId="69F8655D"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8" w:history="1">
        <w:r w:rsidRPr="00BC7E9F">
          <w:rPr>
            <w:rStyle w:val="Hyperlink"/>
            <w:noProof/>
          </w:rPr>
          <w:t>SAP HANA på Azure store forekomster</w:t>
        </w:r>
        <w:r>
          <w:rPr>
            <w:noProof/>
            <w:webHidden/>
          </w:rPr>
          <w:tab/>
        </w:r>
        <w:r>
          <w:rPr>
            <w:noProof/>
            <w:webHidden/>
          </w:rPr>
          <w:fldChar w:fldCharType="begin"/>
        </w:r>
        <w:r>
          <w:rPr>
            <w:noProof/>
            <w:webHidden/>
          </w:rPr>
          <w:instrText xml:space="preserve"> PAGEREF _Toc215244448 \h </w:instrText>
        </w:r>
        <w:r>
          <w:rPr>
            <w:noProof/>
            <w:webHidden/>
          </w:rPr>
        </w:r>
        <w:r>
          <w:rPr>
            <w:noProof/>
            <w:webHidden/>
          </w:rPr>
          <w:fldChar w:fldCharType="separate"/>
        </w:r>
        <w:r>
          <w:rPr>
            <w:noProof/>
            <w:webHidden/>
          </w:rPr>
          <w:t>80</w:t>
        </w:r>
        <w:r>
          <w:rPr>
            <w:noProof/>
            <w:webHidden/>
          </w:rPr>
          <w:fldChar w:fldCharType="end"/>
        </w:r>
      </w:hyperlink>
    </w:p>
    <w:p w14:paraId="2C5199B5" w14:textId="61EEBF88" w:rsidR="00D77D5A" w:rsidRDefault="00D77D5A">
      <w:pPr>
        <w:pStyle w:val="TOC4"/>
        <w:rPr>
          <w:rFonts w:eastAsiaTheme="minorEastAsia"/>
          <w:smallCaps w:val="0"/>
          <w:noProof/>
          <w:kern w:val="2"/>
          <w:sz w:val="24"/>
          <w:szCs w:val="24"/>
          <w:lang w:val="en-US" w:eastAsia="en-US" w:bidi="ar-SA"/>
          <w14:ligatures w14:val="standardContextual"/>
        </w:rPr>
      </w:pPr>
      <w:hyperlink w:anchor="_Toc215244449" w:history="1">
        <w:r w:rsidRPr="00BC7E9F">
          <w:rPr>
            <w:rStyle w:val="Hyperlink"/>
            <w:noProof/>
          </w:rPr>
          <w:t>Planlegger</w:t>
        </w:r>
        <w:r>
          <w:rPr>
            <w:noProof/>
            <w:webHidden/>
          </w:rPr>
          <w:tab/>
        </w:r>
        <w:r>
          <w:rPr>
            <w:noProof/>
            <w:webHidden/>
          </w:rPr>
          <w:fldChar w:fldCharType="begin"/>
        </w:r>
        <w:r>
          <w:rPr>
            <w:noProof/>
            <w:webHidden/>
          </w:rPr>
          <w:instrText xml:space="preserve"> PAGEREF _Toc215244449 \h </w:instrText>
        </w:r>
        <w:r>
          <w:rPr>
            <w:noProof/>
            <w:webHidden/>
          </w:rPr>
        </w:r>
        <w:r>
          <w:rPr>
            <w:noProof/>
            <w:webHidden/>
          </w:rPr>
          <w:fldChar w:fldCharType="separate"/>
        </w:r>
        <w:r>
          <w:rPr>
            <w:noProof/>
            <w:webHidden/>
          </w:rPr>
          <w:t>81</w:t>
        </w:r>
        <w:r>
          <w:rPr>
            <w:noProof/>
            <w:webHidden/>
          </w:rPr>
          <w:fldChar w:fldCharType="end"/>
        </w:r>
      </w:hyperlink>
    </w:p>
    <w:p w14:paraId="51827A83" w14:textId="1246F02D"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0" w:history="1">
        <w:r w:rsidRPr="00BC7E9F">
          <w:rPr>
            <w:rStyle w:val="Hyperlink"/>
            <w:noProof/>
          </w:rPr>
          <w:t>Service-Bus</w:t>
        </w:r>
        <w:r>
          <w:rPr>
            <w:noProof/>
            <w:webHidden/>
          </w:rPr>
          <w:tab/>
        </w:r>
        <w:r>
          <w:rPr>
            <w:noProof/>
            <w:webHidden/>
          </w:rPr>
          <w:fldChar w:fldCharType="begin"/>
        </w:r>
        <w:r>
          <w:rPr>
            <w:noProof/>
            <w:webHidden/>
          </w:rPr>
          <w:instrText xml:space="preserve"> PAGEREF _Toc215244450 \h </w:instrText>
        </w:r>
        <w:r>
          <w:rPr>
            <w:noProof/>
            <w:webHidden/>
          </w:rPr>
        </w:r>
        <w:r>
          <w:rPr>
            <w:noProof/>
            <w:webHidden/>
          </w:rPr>
          <w:fldChar w:fldCharType="separate"/>
        </w:r>
        <w:r>
          <w:rPr>
            <w:noProof/>
            <w:webHidden/>
          </w:rPr>
          <w:t>81</w:t>
        </w:r>
        <w:r>
          <w:rPr>
            <w:noProof/>
            <w:webHidden/>
          </w:rPr>
          <w:fldChar w:fldCharType="end"/>
        </w:r>
      </w:hyperlink>
    </w:p>
    <w:p w14:paraId="15A2D18E" w14:textId="1DC5233D"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1" w:history="1">
        <w:r w:rsidRPr="00BC7E9F">
          <w:rPr>
            <w:rStyle w:val="Hyperlink"/>
            <w:noProof/>
          </w:rPr>
          <w:t>Azure SignalR-tjeneste</w:t>
        </w:r>
        <w:r>
          <w:rPr>
            <w:noProof/>
            <w:webHidden/>
          </w:rPr>
          <w:tab/>
        </w:r>
        <w:r>
          <w:rPr>
            <w:noProof/>
            <w:webHidden/>
          </w:rPr>
          <w:fldChar w:fldCharType="begin"/>
        </w:r>
        <w:r>
          <w:rPr>
            <w:noProof/>
            <w:webHidden/>
          </w:rPr>
          <w:instrText xml:space="preserve"> PAGEREF _Toc215244451 \h </w:instrText>
        </w:r>
        <w:r>
          <w:rPr>
            <w:noProof/>
            <w:webHidden/>
          </w:rPr>
        </w:r>
        <w:r>
          <w:rPr>
            <w:noProof/>
            <w:webHidden/>
          </w:rPr>
          <w:fldChar w:fldCharType="separate"/>
        </w:r>
        <w:r>
          <w:rPr>
            <w:noProof/>
            <w:webHidden/>
          </w:rPr>
          <w:t>83</w:t>
        </w:r>
        <w:r>
          <w:rPr>
            <w:noProof/>
            <w:webHidden/>
          </w:rPr>
          <w:fldChar w:fldCharType="end"/>
        </w:r>
      </w:hyperlink>
    </w:p>
    <w:p w14:paraId="224DDF86" w14:textId="3B1EAC8A"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2" w:history="1">
        <w:r w:rsidRPr="00BC7E9F">
          <w:rPr>
            <w:rStyle w:val="Hyperlink"/>
            <w:noProof/>
          </w:rPr>
          <w:t>Gjenoppretting av Azure-området</w:t>
        </w:r>
        <w:r>
          <w:rPr>
            <w:noProof/>
            <w:webHidden/>
          </w:rPr>
          <w:tab/>
        </w:r>
        <w:r>
          <w:rPr>
            <w:noProof/>
            <w:webHidden/>
          </w:rPr>
          <w:fldChar w:fldCharType="begin"/>
        </w:r>
        <w:r>
          <w:rPr>
            <w:noProof/>
            <w:webHidden/>
          </w:rPr>
          <w:instrText xml:space="preserve"> PAGEREF _Toc215244452 \h </w:instrText>
        </w:r>
        <w:r>
          <w:rPr>
            <w:noProof/>
            <w:webHidden/>
          </w:rPr>
        </w:r>
        <w:r>
          <w:rPr>
            <w:noProof/>
            <w:webHidden/>
          </w:rPr>
          <w:fldChar w:fldCharType="separate"/>
        </w:r>
        <w:r>
          <w:rPr>
            <w:noProof/>
            <w:webHidden/>
          </w:rPr>
          <w:t>83</w:t>
        </w:r>
        <w:r>
          <w:rPr>
            <w:noProof/>
            <w:webHidden/>
          </w:rPr>
          <w:fldChar w:fldCharType="end"/>
        </w:r>
      </w:hyperlink>
    </w:p>
    <w:p w14:paraId="2084CE3B" w14:textId="51731C0C"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3" w:history="1">
        <w:r w:rsidRPr="00BC7E9F">
          <w:rPr>
            <w:rStyle w:val="Hyperlink"/>
            <w:noProof/>
          </w:rPr>
          <w:t>Spatial-ankre</w:t>
        </w:r>
        <w:r>
          <w:rPr>
            <w:noProof/>
            <w:webHidden/>
          </w:rPr>
          <w:tab/>
        </w:r>
        <w:r>
          <w:rPr>
            <w:noProof/>
            <w:webHidden/>
          </w:rPr>
          <w:fldChar w:fldCharType="begin"/>
        </w:r>
        <w:r>
          <w:rPr>
            <w:noProof/>
            <w:webHidden/>
          </w:rPr>
          <w:instrText xml:space="preserve"> PAGEREF _Toc215244453 \h </w:instrText>
        </w:r>
        <w:r>
          <w:rPr>
            <w:noProof/>
            <w:webHidden/>
          </w:rPr>
        </w:r>
        <w:r>
          <w:rPr>
            <w:noProof/>
            <w:webHidden/>
          </w:rPr>
          <w:fldChar w:fldCharType="separate"/>
        </w:r>
        <w:r>
          <w:rPr>
            <w:noProof/>
            <w:webHidden/>
          </w:rPr>
          <w:t>84</w:t>
        </w:r>
        <w:r>
          <w:rPr>
            <w:noProof/>
            <w:webHidden/>
          </w:rPr>
          <w:fldChar w:fldCharType="end"/>
        </w:r>
      </w:hyperlink>
    </w:p>
    <w:p w14:paraId="21E869E7" w14:textId="6F0C40B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4" w:history="1">
        <w:r w:rsidRPr="00BC7E9F">
          <w:rPr>
            <w:rStyle w:val="Hyperlink"/>
            <w:noProof/>
          </w:rPr>
          <w:t>Azure Spring-apper</w:t>
        </w:r>
        <w:r>
          <w:rPr>
            <w:noProof/>
            <w:webHidden/>
          </w:rPr>
          <w:tab/>
        </w:r>
        <w:r>
          <w:rPr>
            <w:noProof/>
            <w:webHidden/>
          </w:rPr>
          <w:fldChar w:fldCharType="begin"/>
        </w:r>
        <w:r>
          <w:rPr>
            <w:noProof/>
            <w:webHidden/>
          </w:rPr>
          <w:instrText xml:space="preserve"> PAGEREF _Toc215244454 \h </w:instrText>
        </w:r>
        <w:r>
          <w:rPr>
            <w:noProof/>
            <w:webHidden/>
          </w:rPr>
        </w:r>
        <w:r>
          <w:rPr>
            <w:noProof/>
            <w:webHidden/>
          </w:rPr>
          <w:fldChar w:fldCharType="separate"/>
        </w:r>
        <w:r>
          <w:rPr>
            <w:noProof/>
            <w:webHidden/>
          </w:rPr>
          <w:t>84</w:t>
        </w:r>
        <w:r>
          <w:rPr>
            <w:noProof/>
            <w:webHidden/>
          </w:rPr>
          <w:fldChar w:fldCharType="end"/>
        </w:r>
      </w:hyperlink>
    </w:p>
    <w:p w14:paraId="6C338CCB" w14:textId="7163EDDB"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5" w:history="1">
        <w:r w:rsidRPr="00BC7E9F">
          <w:rPr>
            <w:rStyle w:val="Hyperlink"/>
            <w:noProof/>
          </w:rPr>
          <w:t>Azure SQL Database</w:t>
        </w:r>
        <w:r>
          <w:rPr>
            <w:noProof/>
            <w:webHidden/>
          </w:rPr>
          <w:tab/>
        </w:r>
        <w:r>
          <w:rPr>
            <w:noProof/>
            <w:webHidden/>
          </w:rPr>
          <w:fldChar w:fldCharType="begin"/>
        </w:r>
        <w:r>
          <w:rPr>
            <w:noProof/>
            <w:webHidden/>
          </w:rPr>
          <w:instrText xml:space="preserve"> PAGEREF _Toc215244455 \h </w:instrText>
        </w:r>
        <w:r>
          <w:rPr>
            <w:noProof/>
            <w:webHidden/>
          </w:rPr>
        </w:r>
        <w:r>
          <w:rPr>
            <w:noProof/>
            <w:webHidden/>
          </w:rPr>
          <w:fldChar w:fldCharType="separate"/>
        </w:r>
        <w:r>
          <w:rPr>
            <w:noProof/>
            <w:webHidden/>
          </w:rPr>
          <w:t>85</w:t>
        </w:r>
        <w:r>
          <w:rPr>
            <w:noProof/>
            <w:webHidden/>
          </w:rPr>
          <w:fldChar w:fldCharType="end"/>
        </w:r>
      </w:hyperlink>
    </w:p>
    <w:p w14:paraId="10AD4BB3" w14:textId="694E607B"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6" w:history="1">
        <w:r w:rsidRPr="00BC7E9F">
          <w:rPr>
            <w:rStyle w:val="Hyperlink"/>
            <w:noProof/>
          </w:rPr>
          <w:t>Azure SQL administrert forekomst</w:t>
        </w:r>
        <w:r>
          <w:rPr>
            <w:noProof/>
            <w:webHidden/>
          </w:rPr>
          <w:tab/>
        </w:r>
        <w:r>
          <w:rPr>
            <w:noProof/>
            <w:webHidden/>
          </w:rPr>
          <w:fldChar w:fldCharType="begin"/>
        </w:r>
        <w:r>
          <w:rPr>
            <w:noProof/>
            <w:webHidden/>
          </w:rPr>
          <w:instrText xml:space="preserve"> PAGEREF _Toc215244456 \h </w:instrText>
        </w:r>
        <w:r>
          <w:rPr>
            <w:noProof/>
            <w:webHidden/>
          </w:rPr>
        </w:r>
        <w:r>
          <w:rPr>
            <w:noProof/>
            <w:webHidden/>
          </w:rPr>
          <w:fldChar w:fldCharType="separate"/>
        </w:r>
        <w:r>
          <w:rPr>
            <w:noProof/>
            <w:webHidden/>
          </w:rPr>
          <w:t>87</w:t>
        </w:r>
        <w:r>
          <w:rPr>
            <w:noProof/>
            <w:webHidden/>
          </w:rPr>
          <w:fldChar w:fldCharType="end"/>
        </w:r>
      </w:hyperlink>
    </w:p>
    <w:p w14:paraId="633DC08E" w14:textId="4B544C44"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7" w:history="1">
        <w:r w:rsidRPr="00BC7E9F">
          <w:rPr>
            <w:rStyle w:val="Hyperlink"/>
            <w:noProof/>
          </w:rPr>
          <w:t>SQL Server Stretch Database</w:t>
        </w:r>
        <w:r>
          <w:rPr>
            <w:noProof/>
            <w:webHidden/>
          </w:rPr>
          <w:tab/>
        </w:r>
        <w:r>
          <w:rPr>
            <w:noProof/>
            <w:webHidden/>
          </w:rPr>
          <w:fldChar w:fldCharType="begin"/>
        </w:r>
        <w:r>
          <w:rPr>
            <w:noProof/>
            <w:webHidden/>
          </w:rPr>
          <w:instrText xml:space="preserve"> PAGEREF _Toc215244457 \h </w:instrText>
        </w:r>
        <w:r>
          <w:rPr>
            <w:noProof/>
            <w:webHidden/>
          </w:rPr>
        </w:r>
        <w:r>
          <w:rPr>
            <w:noProof/>
            <w:webHidden/>
          </w:rPr>
          <w:fldChar w:fldCharType="separate"/>
        </w:r>
        <w:r>
          <w:rPr>
            <w:noProof/>
            <w:webHidden/>
          </w:rPr>
          <w:t>88</w:t>
        </w:r>
        <w:r>
          <w:rPr>
            <w:noProof/>
            <w:webHidden/>
          </w:rPr>
          <w:fldChar w:fldCharType="end"/>
        </w:r>
      </w:hyperlink>
    </w:p>
    <w:p w14:paraId="53110012" w14:textId="73D7ADB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8" w:history="1">
        <w:r w:rsidRPr="00BC7E9F">
          <w:rPr>
            <w:rStyle w:val="Hyperlink"/>
            <w:noProof/>
          </w:rPr>
          <w:t>Statiske nettapper</w:t>
        </w:r>
        <w:r>
          <w:rPr>
            <w:noProof/>
            <w:webHidden/>
          </w:rPr>
          <w:tab/>
        </w:r>
        <w:r>
          <w:rPr>
            <w:noProof/>
            <w:webHidden/>
          </w:rPr>
          <w:fldChar w:fldCharType="begin"/>
        </w:r>
        <w:r>
          <w:rPr>
            <w:noProof/>
            <w:webHidden/>
          </w:rPr>
          <w:instrText xml:space="preserve"> PAGEREF _Toc215244458 \h </w:instrText>
        </w:r>
        <w:r>
          <w:rPr>
            <w:noProof/>
            <w:webHidden/>
          </w:rPr>
        </w:r>
        <w:r>
          <w:rPr>
            <w:noProof/>
            <w:webHidden/>
          </w:rPr>
          <w:fldChar w:fldCharType="separate"/>
        </w:r>
        <w:r>
          <w:rPr>
            <w:noProof/>
            <w:webHidden/>
          </w:rPr>
          <w:t>88</w:t>
        </w:r>
        <w:r>
          <w:rPr>
            <w:noProof/>
            <w:webHidden/>
          </w:rPr>
          <w:fldChar w:fldCharType="end"/>
        </w:r>
      </w:hyperlink>
    </w:p>
    <w:p w14:paraId="4E3C8F60" w14:textId="21BBBE88" w:rsidR="00D77D5A" w:rsidRDefault="00D77D5A">
      <w:pPr>
        <w:pStyle w:val="TOC4"/>
        <w:rPr>
          <w:rFonts w:eastAsiaTheme="minorEastAsia"/>
          <w:smallCaps w:val="0"/>
          <w:noProof/>
          <w:kern w:val="2"/>
          <w:sz w:val="24"/>
          <w:szCs w:val="24"/>
          <w:lang w:val="en-US" w:eastAsia="en-US" w:bidi="ar-SA"/>
          <w14:ligatures w14:val="standardContextual"/>
        </w:rPr>
      </w:pPr>
      <w:hyperlink w:anchor="_Toc215244459" w:history="1">
        <w:r w:rsidRPr="00BC7E9F">
          <w:rPr>
            <w:rStyle w:val="Hyperlink"/>
            <w:noProof/>
          </w:rPr>
          <w:t>Lagringskontoer</w:t>
        </w:r>
        <w:r>
          <w:rPr>
            <w:noProof/>
            <w:webHidden/>
          </w:rPr>
          <w:tab/>
        </w:r>
        <w:r>
          <w:rPr>
            <w:noProof/>
            <w:webHidden/>
          </w:rPr>
          <w:fldChar w:fldCharType="begin"/>
        </w:r>
        <w:r>
          <w:rPr>
            <w:noProof/>
            <w:webHidden/>
          </w:rPr>
          <w:instrText xml:space="preserve"> PAGEREF _Toc215244459 \h </w:instrText>
        </w:r>
        <w:r>
          <w:rPr>
            <w:noProof/>
            <w:webHidden/>
          </w:rPr>
        </w:r>
        <w:r>
          <w:rPr>
            <w:noProof/>
            <w:webHidden/>
          </w:rPr>
          <w:fldChar w:fldCharType="separate"/>
        </w:r>
        <w:r>
          <w:rPr>
            <w:noProof/>
            <w:webHidden/>
          </w:rPr>
          <w:t>88</w:t>
        </w:r>
        <w:r>
          <w:rPr>
            <w:noProof/>
            <w:webHidden/>
          </w:rPr>
          <w:fldChar w:fldCharType="end"/>
        </w:r>
      </w:hyperlink>
    </w:p>
    <w:p w14:paraId="045531BE" w14:textId="3A23B2E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0" w:history="1">
        <w:r w:rsidRPr="00BC7E9F">
          <w:rPr>
            <w:rStyle w:val="Hyperlink"/>
            <w:noProof/>
          </w:rPr>
          <w:t>StorSimple</w:t>
        </w:r>
        <w:r>
          <w:rPr>
            <w:noProof/>
            <w:webHidden/>
          </w:rPr>
          <w:tab/>
        </w:r>
        <w:r>
          <w:rPr>
            <w:noProof/>
            <w:webHidden/>
          </w:rPr>
          <w:fldChar w:fldCharType="begin"/>
        </w:r>
        <w:r>
          <w:rPr>
            <w:noProof/>
            <w:webHidden/>
          </w:rPr>
          <w:instrText xml:space="preserve"> PAGEREF _Toc215244460 \h </w:instrText>
        </w:r>
        <w:r>
          <w:rPr>
            <w:noProof/>
            <w:webHidden/>
          </w:rPr>
        </w:r>
        <w:r>
          <w:rPr>
            <w:noProof/>
            <w:webHidden/>
          </w:rPr>
          <w:fldChar w:fldCharType="separate"/>
        </w:r>
        <w:r>
          <w:rPr>
            <w:noProof/>
            <w:webHidden/>
          </w:rPr>
          <w:t>90</w:t>
        </w:r>
        <w:r>
          <w:rPr>
            <w:noProof/>
            <w:webHidden/>
          </w:rPr>
          <w:fldChar w:fldCharType="end"/>
        </w:r>
      </w:hyperlink>
    </w:p>
    <w:p w14:paraId="5361EDA9" w14:textId="5369595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1" w:history="1">
        <w:r w:rsidRPr="00BC7E9F">
          <w:rPr>
            <w:rStyle w:val="Hyperlink"/>
            <w:noProof/>
          </w:rPr>
          <w:t>Azure Stream Analytics</w:t>
        </w:r>
        <w:r>
          <w:rPr>
            <w:noProof/>
            <w:webHidden/>
          </w:rPr>
          <w:tab/>
        </w:r>
        <w:r>
          <w:rPr>
            <w:noProof/>
            <w:webHidden/>
          </w:rPr>
          <w:fldChar w:fldCharType="begin"/>
        </w:r>
        <w:r>
          <w:rPr>
            <w:noProof/>
            <w:webHidden/>
          </w:rPr>
          <w:instrText xml:space="preserve"> PAGEREF _Toc215244461 \h </w:instrText>
        </w:r>
        <w:r>
          <w:rPr>
            <w:noProof/>
            <w:webHidden/>
          </w:rPr>
        </w:r>
        <w:r>
          <w:rPr>
            <w:noProof/>
            <w:webHidden/>
          </w:rPr>
          <w:fldChar w:fldCharType="separate"/>
        </w:r>
        <w:r>
          <w:rPr>
            <w:noProof/>
            <w:webHidden/>
          </w:rPr>
          <w:t>91</w:t>
        </w:r>
        <w:r>
          <w:rPr>
            <w:noProof/>
            <w:webHidden/>
          </w:rPr>
          <w:fldChar w:fldCharType="end"/>
        </w:r>
      </w:hyperlink>
    </w:p>
    <w:p w14:paraId="6EE7499A" w14:textId="6B93DE78"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2" w:history="1">
        <w:r w:rsidRPr="00BC7E9F">
          <w:rPr>
            <w:rStyle w:val="Hyperlink"/>
            <w:noProof/>
          </w:rPr>
          <w:t>Azure Synapse Analytics</w:t>
        </w:r>
        <w:r>
          <w:rPr>
            <w:noProof/>
            <w:webHidden/>
          </w:rPr>
          <w:tab/>
        </w:r>
        <w:r>
          <w:rPr>
            <w:noProof/>
            <w:webHidden/>
          </w:rPr>
          <w:fldChar w:fldCharType="begin"/>
        </w:r>
        <w:r>
          <w:rPr>
            <w:noProof/>
            <w:webHidden/>
          </w:rPr>
          <w:instrText xml:space="preserve"> PAGEREF _Toc215244462 \h </w:instrText>
        </w:r>
        <w:r>
          <w:rPr>
            <w:noProof/>
            <w:webHidden/>
          </w:rPr>
        </w:r>
        <w:r>
          <w:rPr>
            <w:noProof/>
            <w:webHidden/>
          </w:rPr>
          <w:fldChar w:fldCharType="separate"/>
        </w:r>
        <w:r>
          <w:rPr>
            <w:noProof/>
            <w:webHidden/>
          </w:rPr>
          <w:t>92</w:t>
        </w:r>
        <w:r>
          <w:rPr>
            <w:noProof/>
            <w:webHidden/>
          </w:rPr>
          <w:fldChar w:fldCharType="end"/>
        </w:r>
      </w:hyperlink>
    </w:p>
    <w:p w14:paraId="39FF97A6" w14:textId="5185CE1A"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3" w:history="1">
        <w:r w:rsidRPr="00BC7E9F">
          <w:rPr>
            <w:rStyle w:val="Hyperlink"/>
            <w:noProof/>
          </w:rPr>
          <w:t>Azure Time Series Insights</w:t>
        </w:r>
        <w:r>
          <w:rPr>
            <w:noProof/>
            <w:webHidden/>
          </w:rPr>
          <w:tab/>
        </w:r>
        <w:r>
          <w:rPr>
            <w:noProof/>
            <w:webHidden/>
          </w:rPr>
          <w:fldChar w:fldCharType="begin"/>
        </w:r>
        <w:r>
          <w:rPr>
            <w:noProof/>
            <w:webHidden/>
          </w:rPr>
          <w:instrText xml:space="preserve"> PAGEREF _Toc215244463 \h </w:instrText>
        </w:r>
        <w:r>
          <w:rPr>
            <w:noProof/>
            <w:webHidden/>
          </w:rPr>
        </w:r>
        <w:r>
          <w:rPr>
            <w:noProof/>
            <w:webHidden/>
          </w:rPr>
          <w:fldChar w:fldCharType="separate"/>
        </w:r>
        <w:r>
          <w:rPr>
            <w:noProof/>
            <w:webHidden/>
          </w:rPr>
          <w:t>93</w:t>
        </w:r>
        <w:r>
          <w:rPr>
            <w:noProof/>
            <w:webHidden/>
          </w:rPr>
          <w:fldChar w:fldCharType="end"/>
        </w:r>
      </w:hyperlink>
    </w:p>
    <w:p w14:paraId="1D699B24" w14:textId="69F97FB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4" w:history="1">
        <w:r w:rsidRPr="00BC7E9F">
          <w:rPr>
            <w:rStyle w:val="Hyperlink"/>
            <w:noProof/>
          </w:rPr>
          <w:t>Traffic Manager-tjeneste</w:t>
        </w:r>
        <w:r>
          <w:rPr>
            <w:noProof/>
            <w:webHidden/>
          </w:rPr>
          <w:tab/>
        </w:r>
        <w:r>
          <w:rPr>
            <w:noProof/>
            <w:webHidden/>
          </w:rPr>
          <w:fldChar w:fldCharType="begin"/>
        </w:r>
        <w:r>
          <w:rPr>
            <w:noProof/>
            <w:webHidden/>
          </w:rPr>
          <w:instrText xml:space="preserve"> PAGEREF _Toc215244464 \h </w:instrText>
        </w:r>
        <w:r>
          <w:rPr>
            <w:noProof/>
            <w:webHidden/>
          </w:rPr>
        </w:r>
        <w:r>
          <w:rPr>
            <w:noProof/>
            <w:webHidden/>
          </w:rPr>
          <w:fldChar w:fldCharType="separate"/>
        </w:r>
        <w:r>
          <w:rPr>
            <w:noProof/>
            <w:webHidden/>
          </w:rPr>
          <w:t>93</w:t>
        </w:r>
        <w:r>
          <w:rPr>
            <w:noProof/>
            <w:webHidden/>
          </w:rPr>
          <w:fldChar w:fldCharType="end"/>
        </w:r>
      </w:hyperlink>
    </w:p>
    <w:p w14:paraId="777173C4" w14:textId="0548A381"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5" w:history="1">
        <w:r w:rsidRPr="00BC7E9F">
          <w:rPr>
            <w:rStyle w:val="Hyperlink"/>
            <w:noProof/>
          </w:rPr>
          <w:t>Appsignering</w:t>
        </w:r>
        <w:r>
          <w:rPr>
            <w:noProof/>
            <w:webHidden/>
          </w:rPr>
          <w:tab/>
        </w:r>
        <w:r>
          <w:rPr>
            <w:noProof/>
            <w:webHidden/>
          </w:rPr>
          <w:fldChar w:fldCharType="begin"/>
        </w:r>
        <w:r>
          <w:rPr>
            <w:noProof/>
            <w:webHidden/>
          </w:rPr>
          <w:instrText xml:space="preserve"> PAGEREF _Toc215244465 \h </w:instrText>
        </w:r>
        <w:r>
          <w:rPr>
            <w:noProof/>
            <w:webHidden/>
          </w:rPr>
        </w:r>
        <w:r>
          <w:rPr>
            <w:noProof/>
            <w:webHidden/>
          </w:rPr>
          <w:fldChar w:fldCharType="separate"/>
        </w:r>
        <w:r>
          <w:rPr>
            <w:noProof/>
            <w:webHidden/>
          </w:rPr>
          <w:t>94</w:t>
        </w:r>
        <w:r>
          <w:rPr>
            <w:noProof/>
            <w:webHidden/>
          </w:rPr>
          <w:fldChar w:fldCharType="end"/>
        </w:r>
      </w:hyperlink>
    </w:p>
    <w:p w14:paraId="56730F2D" w14:textId="1B2ED410"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6" w:history="1">
        <w:r w:rsidRPr="00BC7E9F">
          <w:rPr>
            <w:rStyle w:val="Hyperlink"/>
            <w:noProof/>
          </w:rPr>
          <w:t>Virtuelle maskiner</w:t>
        </w:r>
        <w:r>
          <w:rPr>
            <w:noProof/>
            <w:webHidden/>
          </w:rPr>
          <w:tab/>
        </w:r>
        <w:r>
          <w:rPr>
            <w:noProof/>
            <w:webHidden/>
          </w:rPr>
          <w:fldChar w:fldCharType="begin"/>
        </w:r>
        <w:r>
          <w:rPr>
            <w:noProof/>
            <w:webHidden/>
          </w:rPr>
          <w:instrText xml:space="preserve"> PAGEREF _Toc215244466 \h </w:instrText>
        </w:r>
        <w:r>
          <w:rPr>
            <w:noProof/>
            <w:webHidden/>
          </w:rPr>
        </w:r>
        <w:r>
          <w:rPr>
            <w:noProof/>
            <w:webHidden/>
          </w:rPr>
          <w:fldChar w:fldCharType="separate"/>
        </w:r>
        <w:r>
          <w:rPr>
            <w:noProof/>
            <w:webHidden/>
          </w:rPr>
          <w:t>94</w:t>
        </w:r>
        <w:r>
          <w:rPr>
            <w:noProof/>
            <w:webHidden/>
          </w:rPr>
          <w:fldChar w:fldCharType="end"/>
        </w:r>
      </w:hyperlink>
    </w:p>
    <w:p w14:paraId="171A1D9F" w14:textId="46753051"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7" w:history="1">
        <w:r w:rsidRPr="00BC7E9F">
          <w:rPr>
            <w:rStyle w:val="Hyperlink"/>
            <w:noProof/>
          </w:rPr>
          <w:t>Azure Virtuell Nettverksadministrator</w:t>
        </w:r>
        <w:r>
          <w:rPr>
            <w:noProof/>
            <w:webHidden/>
          </w:rPr>
          <w:tab/>
        </w:r>
        <w:r>
          <w:rPr>
            <w:noProof/>
            <w:webHidden/>
          </w:rPr>
          <w:fldChar w:fldCharType="begin"/>
        </w:r>
        <w:r>
          <w:rPr>
            <w:noProof/>
            <w:webHidden/>
          </w:rPr>
          <w:instrText xml:space="preserve"> PAGEREF _Toc215244467 \h </w:instrText>
        </w:r>
        <w:r>
          <w:rPr>
            <w:noProof/>
            <w:webHidden/>
          </w:rPr>
        </w:r>
        <w:r>
          <w:rPr>
            <w:noProof/>
            <w:webHidden/>
          </w:rPr>
          <w:fldChar w:fldCharType="separate"/>
        </w:r>
        <w:r>
          <w:rPr>
            <w:noProof/>
            <w:webHidden/>
          </w:rPr>
          <w:t>95</w:t>
        </w:r>
        <w:r>
          <w:rPr>
            <w:noProof/>
            <w:webHidden/>
          </w:rPr>
          <w:fldChar w:fldCharType="end"/>
        </w:r>
      </w:hyperlink>
    </w:p>
    <w:p w14:paraId="5FEF224B" w14:textId="515F020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8" w:history="1">
        <w:r w:rsidRPr="00BC7E9F">
          <w:rPr>
            <w:rStyle w:val="Hyperlink"/>
            <w:noProof/>
          </w:rPr>
          <w:t>Azure Virtual WAN</w:t>
        </w:r>
        <w:r>
          <w:rPr>
            <w:noProof/>
            <w:webHidden/>
          </w:rPr>
          <w:tab/>
        </w:r>
        <w:r>
          <w:rPr>
            <w:noProof/>
            <w:webHidden/>
          </w:rPr>
          <w:fldChar w:fldCharType="begin"/>
        </w:r>
        <w:r>
          <w:rPr>
            <w:noProof/>
            <w:webHidden/>
          </w:rPr>
          <w:instrText xml:space="preserve"> PAGEREF _Toc215244468 \h </w:instrText>
        </w:r>
        <w:r>
          <w:rPr>
            <w:noProof/>
            <w:webHidden/>
          </w:rPr>
        </w:r>
        <w:r>
          <w:rPr>
            <w:noProof/>
            <w:webHidden/>
          </w:rPr>
          <w:fldChar w:fldCharType="separate"/>
        </w:r>
        <w:r>
          <w:rPr>
            <w:noProof/>
            <w:webHidden/>
          </w:rPr>
          <w:t>96</w:t>
        </w:r>
        <w:r>
          <w:rPr>
            <w:noProof/>
            <w:webHidden/>
          </w:rPr>
          <w:fldChar w:fldCharType="end"/>
        </w:r>
      </w:hyperlink>
    </w:p>
    <w:p w14:paraId="740386A9" w14:textId="04FCE5AD" w:rsidR="00D77D5A" w:rsidRDefault="00D77D5A">
      <w:pPr>
        <w:pStyle w:val="TOC4"/>
        <w:rPr>
          <w:rFonts w:eastAsiaTheme="minorEastAsia"/>
          <w:smallCaps w:val="0"/>
          <w:noProof/>
          <w:kern w:val="2"/>
          <w:sz w:val="24"/>
          <w:szCs w:val="24"/>
          <w:lang w:val="en-US" w:eastAsia="en-US" w:bidi="ar-SA"/>
          <w14:ligatures w14:val="standardContextual"/>
        </w:rPr>
      </w:pPr>
      <w:hyperlink w:anchor="_Toc215244469" w:history="1">
        <w:r w:rsidRPr="00BC7E9F">
          <w:rPr>
            <w:rStyle w:val="Hyperlink"/>
            <w:noProof/>
          </w:rPr>
          <w:t>Azure VMware Solution</w:t>
        </w:r>
        <w:r>
          <w:rPr>
            <w:noProof/>
            <w:webHidden/>
          </w:rPr>
          <w:tab/>
        </w:r>
        <w:r>
          <w:rPr>
            <w:noProof/>
            <w:webHidden/>
          </w:rPr>
          <w:fldChar w:fldCharType="begin"/>
        </w:r>
        <w:r>
          <w:rPr>
            <w:noProof/>
            <w:webHidden/>
          </w:rPr>
          <w:instrText xml:space="preserve"> PAGEREF _Toc215244469 \h </w:instrText>
        </w:r>
        <w:r>
          <w:rPr>
            <w:noProof/>
            <w:webHidden/>
          </w:rPr>
        </w:r>
        <w:r>
          <w:rPr>
            <w:noProof/>
            <w:webHidden/>
          </w:rPr>
          <w:fldChar w:fldCharType="separate"/>
        </w:r>
        <w:r>
          <w:rPr>
            <w:noProof/>
            <w:webHidden/>
          </w:rPr>
          <w:t>96</w:t>
        </w:r>
        <w:r>
          <w:rPr>
            <w:noProof/>
            <w:webHidden/>
          </w:rPr>
          <w:fldChar w:fldCharType="end"/>
        </w:r>
      </w:hyperlink>
    </w:p>
    <w:p w14:paraId="4652056B" w14:textId="2C71469F"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0" w:history="1">
        <w:r w:rsidRPr="00BC7E9F">
          <w:rPr>
            <w:rStyle w:val="Hyperlink"/>
            <w:noProof/>
          </w:rPr>
          <w:t>Azure VMware Solution av CloudSimple</w:t>
        </w:r>
        <w:r>
          <w:rPr>
            <w:noProof/>
            <w:webHidden/>
          </w:rPr>
          <w:tab/>
        </w:r>
        <w:r>
          <w:rPr>
            <w:noProof/>
            <w:webHidden/>
          </w:rPr>
          <w:fldChar w:fldCharType="begin"/>
        </w:r>
        <w:r>
          <w:rPr>
            <w:noProof/>
            <w:webHidden/>
          </w:rPr>
          <w:instrText xml:space="preserve"> PAGEREF _Toc215244470 \h </w:instrText>
        </w:r>
        <w:r>
          <w:rPr>
            <w:noProof/>
            <w:webHidden/>
          </w:rPr>
        </w:r>
        <w:r>
          <w:rPr>
            <w:noProof/>
            <w:webHidden/>
          </w:rPr>
          <w:fldChar w:fldCharType="separate"/>
        </w:r>
        <w:r>
          <w:rPr>
            <w:noProof/>
            <w:webHidden/>
          </w:rPr>
          <w:t>97</w:t>
        </w:r>
        <w:r>
          <w:rPr>
            <w:noProof/>
            <w:webHidden/>
          </w:rPr>
          <w:fldChar w:fldCharType="end"/>
        </w:r>
      </w:hyperlink>
    </w:p>
    <w:p w14:paraId="53A6B5CF" w14:textId="275E44A8"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1" w:history="1">
        <w:r w:rsidRPr="00BC7E9F">
          <w:rPr>
            <w:rStyle w:val="Hyperlink"/>
            <w:noProof/>
          </w:rPr>
          <w:t>Azure VNet NAT</w:t>
        </w:r>
        <w:r>
          <w:rPr>
            <w:noProof/>
            <w:webHidden/>
          </w:rPr>
          <w:tab/>
        </w:r>
        <w:r>
          <w:rPr>
            <w:noProof/>
            <w:webHidden/>
          </w:rPr>
          <w:fldChar w:fldCharType="begin"/>
        </w:r>
        <w:r>
          <w:rPr>
            <w:noProof/>
            <w:webHidden/>
          </w:rPr>
          <w:instrText xml:space="preserve"> PAGEREF _Toc215244471 \h </w:instrText>
        </w:r>
        <w:r>
          <w:rPr>
            <w:noProof/>
            <w:webHidden/>
          </w:rPr>
        </w:r>
        <w:r>
          <w:rPr>
            <w:noProof/>
            <w:webHidden/>
          </w:rPr>
          <w:fldChar w:fldCharType="separate"/>
        </w:r>
        <w:r>
          <w:rPr>
            <w:noProof/>
            <w:webHidden/>
          </w:rPr>
          <w:t>98</w:t>
        </w:r>
        <w:r>
          <w:rPr>
            <w:noProof/>
            <w:webHidden/>
          </w:rPr>
          <w:fldChar w:fldCharType="end"/>
        </w:r>
      </w:hyperlink>
    </w:p>
    <w:p w14:paraId="3D999B2B" w14:textId="56203C77"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2" w:history="1">
        <w:r w:rsidRPr="00BC7E9F">
          <w:rPr>
            <w:rStyle w:val="Hyperlink"/>
            <w:noProof/>
          </w:rPr>
          <w:t xml:space="preserve">Gateway </w:t>
        </w:r>
        <w:r w:rsidRPr="00BC7E9F">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_Toc215244472 \h </w:instrText>
        </w:r>
        <w:r>
          <w:rPr>
            <w:noProof/>
            <w:webHidden/>
          </w:rPr>
        </w:r>
        <w:r>
          <w:rPr>
            <w:noProof/>
            <w:webHidden/>
          </w:rPr>
          <w:fldChar w:fldCharType="separate"/>
        </w:r>
        <w:r>
          <w:rPr>
            <w:noProof/>
            <w:webHidden/>
          </w:rPr>
          <w:t>98</w:t>
        </w:r>
        <w:r>
          <w:rPr>
            <w:noProof/>
            <w:webHidden/>
          </w:rPr>
          <w:fldChar w:fldCharType="end"/>
        </w:r>
      </w:hyperlink>
    </w:p>
    <w:p w14:paraId="48E299B6" w14:textId="32E1322D"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3" w:history="1">
        <w:r w:rsidRPr="00BC7E9F">
          <w:rPr>
            <w:rStyle w:val="Hyperlink"/>
            <w:noProof/>
          </w:rPr>
          <w:t>Azure Web PubSub</w:t>
        </w:r>
        <w:r>
          <w:rPr>
            <w:noProof/>
            <w:webHidden/>
          </w:rPr>
          <w:tab/>
        </w:r>
        <w:r>
          <w:rPr>
            <w:noProof/>
            <w:webHidden/>
          </w:rPr>
          <w:fldChar w:fldCharType="begin"/>
        </w:r>
        <w:r>
          <w:rPr>
            <w:noProof/>
            <w:webHidden/>
          </w:rPr>
          <w:instrText xml:space="preserve"> PAGEREF _Toc215244473 \h </w:instrText>
        </w:r>
        <w:r>
          <w:rPr>
            <w:noProof/>
            <w:webHidden/>
          </w:rPr>
        </w:r>
        <w:r>
          <w:rPr>
            <w:noProof/>
            <w:webHidden/>
          </w:rPr>
          <w:fldChar w:fldCharType="separate"/>
        </w:r>
        <w:r>
          <w:rPr>
            <w:noProof/>
            <w:webHidden/>
          </w:rPr>
          <w:t>99</w:t>
        </w:r>
        <w:r>
          <w:rPr>
            <w:noProof/>
            <w:webHidden/>
          </w:rPr>
          <w:fldChar w:fldCharType="end"/>
        </w:r>
      </w:hyperlink>
    </w:p>
    <w:p w14:paraId="382FB3D5" w14:textId="5D3A3493"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4" w:history="1">
        <w:r w:rsidRPr="00BC7E9F">
          <w:rPr>
            <w:rStyle w:val="Hyperlink"/>
            <w:noProof/>
          </w:rPr>
          <w:t>Windows 10 IoT-kjernetjenester</w:t>
        </w:r>
        <w:r>
          <w:rPr>
            <w:noProof/>
            <w:webHidden/>
          </w:rPr>
          <w:tab/>
        </w:r>
        <w:r>
          <w:rPr>
            <w:noProof/>
            <w:webHidden/>
          </w:rPr>
          <w:fldChar w:fldCharType="begin"/>
        </w:r>
        <w:r>
          <w:rPr>
            <w:noProof/>
            <w:webHidden/>
          </w:rPr>
          <w:instrText xml:space="preserve"> PAGEREF _Toc215244474 \h </w:instrText>
        </w:r>
        <w:r>
          <w:rPr>
            <w:noProof/>
            <w:webHidden/>
          </w:rPr>
        </w:r>
        <w:r>
          <w:rPr>
            <w:noProof/>
            <w:webHidden/>
          </w:rPr>
          <w:fldChar w:fldCharType="separate"/>
        </w:r>
        <w:r>
          <w:rPr>
            <w:noProof/>
            <w:webHidden/>
          </w:rPr>
          <w:t>99</w:t>
        </w:r>
        <w:r>
          <w:rPr>
            <w:noProof/>
            <w:webHidden/>
          </w:rPr>
          <w:fldChar w:fldCharType="end"/>
        </w:r>
      </w:hyperlink>
    </w:p>
    <w:p w14:paraId="1912CE9E" w14:textId="1AA933EC" w:rsidR="00D77D5A" w:rsidRDefault="00D77D5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4475" w:history="1">
        <w:r w:rsidRPr="00BC7E9F">
          <w:rPr>
            <w:rStyle w:val="Hyperlink"/>
            <w:noProof/>
          </w:rPr>
          <w:t>Andre Elektroniske Tjenester</w:t>
        </w:r>
        <w:r>
          <w:rPr>
            <w:noProof/>
            <w:webHidden/>
          </w:rPr>
          <w:tab/>
        </w:r>
        <w:r>
          <w:rPr>
            <w:noProof/>
            <w:webHidden/>
          </w:rPr>
          <w:fldChar w:fldCharType="begin"/>
        </w:r>
        <w:r>
          <w:rPr>
            <w:noProof/>
            <w:webHidden/>
          </w:rPr>
          <w:instrText xml:space="preserve"> PAGEREF _Toc215244475 \h </w:instrText>
        </w:r>
        <w:r>
          <w:rPr>
            <w:noProof/>
            <w:webHidden/>
          </w:rPr>
        </w:r>
        <w:r>
          <w:rPr>
            <w:noProof/>
            <w:webHidden/>
          </w:rPr>
          <w:fldChar w:fldCharType="separate"/>
        </w:r>
        <w:r>
          <w:rPr>
            <w:noProof/>
            <w:webHidden/>
          </w:rPr>
          <w:t>100</w:t>
        </w:r>
        <w:r>
          <w:rPr>
            <w:noProof/>
            <w:webHidden/>
          </w:rPr>
          <w:fldChar w:fldCharType="end"/>
        </w:r>
      </w:hyperlink>
    </w:p>
    <w:p w14:paraId="018D4DE2" w14:textId="07DE3B4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6" w:history="1">
        <w:r w:rsidRPr="00BC7E9F">
          <w:rPr>
            <w:rStyle w:val="Hyperlink"/>
            <w:noProof/>
          </w:rPr>
          <w:t>Microsoft Defender for Identitet</w:t>
        </w:r>
        <w:r>
          <w:rPr>
            <w:noProof/>
            <w:webHidden/>
          </w:rPr>
          <w:tab/>
        </w:r>
        <w:r>
          <w:rPr>
            <w:noProof/>
            <w:webHidden/>
          </w:rPr>
          <w:fldChar w:fldCharType="begin"/>
        </w:r>
        <w:r>
          <w:rPr>
            <w:noProof/>
            <w:webHidden/>
          </w:rPr>
          <w:instrText xml:space="preserve"> PAGEREF _Toc215244476 \h </w:instrText>
        </w:r>
        <w:r>
          <w:rPr>
            <w:noProof/>
            <w:webHidden/>
          </w:rPr>
        </w:r>
        <w:r>
          <w:rPr>
            <w:noProof/>
            <w:webHidden/>
          </w:rPr>
          <w:fldChar w:fldCharType="separate"/>
        </w:r>
        <w:r>
          <w:rPr>
            <w:noProof/>
            <w:webHidden/>
          </w:rPr>
          <w:t>100</w:t>
        </w:r>
        <w:r>
          <w:rPr>
            <w:noProof/>
            <w:webHidden/>
          </w:rPr>
          <w:fldChar w:fldCharType="end"/>
        </w:r>
      </w:hyperlink>
    </w:p>
    <w:p w14:paraId="24F17959" w14:textId="245D804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7" w:history="1">
        <w:r w:rsidRPr="00BC7E9F">
          <w:rPr>
            <w:rStyle w:val="Hyperlink"/>
            <w:noProof/>
          </w:rPr>
          <w:t>Microsoft Defender for loT</w:t>
        </w:r>
        <w:r>
          <w:rPr>
            <w:noProof/>
            <w:webHidden/>
          </w:rPr>
          <w:tab/>
        </w:r>
        <w:r>
          <w:rPr>
            <w:noProof/>
            <w:webHidden/>
          </w:rPr>
          <w:fldChar w:fldCharType="begin"/>
        </w:r>
        <w:r>
          <w:rPr>
            <w:noProof/>
            <w:webHidden/>
          </w:rPr>
          <w:instrText xml:space="preserve"> PAGEREF _Toc215244477 \h </w:instrText>
        </w:r>
        <w:r>
          <w:rPr>
            <w:noProof/>
            <w:webHidden/>
          </w:rPr>
        </w:r>
        <w:r>
          <w:rPr>
            <w:noProof/>
            <w:webHidden/>
          </w:rPr>
          <w:fldChar w:fldCharType="separate"/>
        </w:r>
        <w:r>
          <w:rPr>
            <w:noProof/>
            <w:webHidden/>
          </w:rPr>
          <w:t>100</w:t>
        </w:r>
        <w:r>
          <w:rPr>
            <w:noProof/>
            <w:webHidden/>
          </w:rPr>
          <w:fldChar w:fldCharType="end"/>
        </w:r>
      </w:hyperlink>
    </w:p>
    <w:p w14:paraId="5EC8FF2F" w14:textId="76A01D3B"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8" w:history="1">
        <w:r w:rsidRPr="00BC7E9F">
          <w:rPr>
            <w:rStyle w:val="Hyperlink"/>
            <w:noProof/>
          </w:rPr>
          <w:t>Bing Maps Enterprise Platform</w:t>
        </w:r>
        <w:r>
          <w:rPr>
            <w:noProof/>
            <w:webHidden/>
          </w:rPr>
          <w:tab/>
        </w:r>
        <w:r>
          <w:rPr>
            <w:noProof/>
            <w:webHidden/>
          </w:rPr>
          <w:fldChar w:fldCharType="begin"/>
        </w:r>
        <w:r>
          <w:rPr>
            <w:noProof/>
            <w:webHidden/>
          </w:rPr>
          <w:instrText xml:space="preserve"> PAGEREF _Toc215244478 \h </w:instrText>
        </w:r>
        <w:r>
          <w:rPr>
            <w:noProof/>
            <w:webHidden/>
          </w:rPr>
        </w:r>
        <w:r>
          <w:rPr>
            <w:noProof/>
            <w:webHidden/>
          </w:rPr>
          <w:fldChar w:fldCharType="separate"/>
        </w:r>
        <w:r>
          <w:rPr>
            <w:noProof/>
            <w:webHidden/>
          </w:rPr>
          <w:t>100</w:t>
        </w:r>
        <w:r>
          <w:rPr>
            <w:noProof/>
            <w:webHidden/>
          </w:rPr>
          <w:fldChar w:fldCharType="end"/>
        </w:r>
      </w:hyperlink>
    </w:p>
    <w:p w14:paraId="5FF287B9" w14:textId="283B8BB6" w:rsidR="00D77D5A" w:rsidRDefault="00D77D5A">
      <w:pPr>
        <w:pStyle w:val="TOC4"/>
        <w:rPr>
          <w:rFonts w:eastAsiaTheme="minorEastAsia"/>
          <w:smallCaps w:val="0"/>
          <w:noProof/>
          <w:kern w:val="2"/>
          <w:sz w:val="24"/>
          <w:szCs w:val="24"/>
          <w:lang w:val="en-US" w:eastAsia="en-US" w:bidi="ar-SA"/>
          <w14:ligatures w14:val="standardContextual"/>
        </w:rPr>
      </w:pPr>
      <w:hyperlink w:anchor="_Toc215244479" w:history="1">
        <w:r w:rsidRPr="00BC7E9F">
          <w:rPr>
            <w:rStyle w:val="Hyperlink"/>
            <w:noProof/>
          </w:rPr>
          <w:t>Bing Maps Mobile Asset Management</w:t>
        </w:r>
        <w:r>
          <w:rPr>
            <w:noProof/>
            <w:webHidden/>
          </w:rPr>
          <w:tab/>
        </w:r>
        <w:r>
          <w:rPr>
            <w:noProof/>
            <w:webHidden/>
          </w:rPr>
          <w:fldChar w:fldCharType="begin"/>
        </w:r>
        <w:r>
          <w:rPr>
            <w:noProof/>
            <w:webHidden/>
          </w:rPr>
          <w:instrText xml:space="preserve"> PAGEREF _Toc215244479 \h </w:instrText>
        </w:r>
        <w:r>
          <w:rPr>
            <w:noProof/>
            <w:webHidden/>
          </w:rPr>
        </w:r>
        <w:r>
          <w:rPr>
            <w:noProof/>
            <w:webHidden/>
          </w:rPr>
          <w:fldChar w:fldCharType="separate"/>
        </w:r>
        <w:r>
          <w:rPr>
            <w:noProof/>
            <w:webHidden/>
          </w:rPr>
          <w:t>101</w:t>
        </w:r>
        <w:r>
          <w:rPr>
            <w:noProof/>
            <w:webHidden/>
          </w:rPr>
          <w:fldChar w:fldCharType="end"/>
        </w:r>
      </w:hyperlink>
    </w:p>
    <w:p w14:paraId="764DBE0A" w14:textId="2AF25A64"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0" w:history="1">
        <w:r w:rsidRPr="00BC7E9F">
          <w:rPr>
            <w:rStyle w:val="Hyperlink"/>
            <w:noProof/>
          </w:rPr>
          <w:t>Microsoft Cloud App Security</w:t>
        </w:r>
        <w:r>
          <w:rPr>
            <w:noProof/>
            <w:webHidden/>
          </w:rPr>
          <w:tab/>
        </w:r>
        <w:r>
          <w:rPr>
            <w:noProof/>
            <w:webHidden/>
          </w:rPr>
          <w:fldChar w:fldCharType="begin"/>
        </w:r>
        <w:r>
          <w:rPr>
            <w:noProof/>
            <w:webHidden/>
          </w:rPr>
          <w:instrText xml:space="preserve"> PAGEREF _Toc215244480 \h </w:instrText>
        </w:r>
        <w:r>
          <w:rPr>
            <w:noProof/>
            <w:webHidden/>
          </w:rPr>
        </w:r>
        <w:r>
          <w:rPr>
            <w:noProof/>
            <w:webHidden/>
          </w:rPr>
          <w:fldChar w:fldCharType="separate"/>
        </w:r>
        <w:r>
          <w:rPr>
            <w:noProof/>
            <w:webHidden/>
          </w:rPr>
          <w:t>101</w:t>
        </w:r>
        <w:r>
          <w:rPr>
            <w:noProof/>
            <w:webHidden/>
          </w:rPr>
          <w:fldChar w:fldCharType="end"/>
        </w:r>
      </w:hyperlink>
    </w:p>
    <w:p w14:paraId="1F806CD0" w14:textId="5CA3D9D9"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1" w:history="1">
        <w:r w:rsidRPr="00BC7E9F">
          <w:rPr>
            <w:rStyle w:val="Hyperlink"/>
            <w:noProof/>
          </w:rPr>
          <w:t>Microsoft Dragon Copilot</w:t>
        </w:r>
        <w:r>
          <w:rPr>
            <w:noProof/>
            <w:webHidden/>
          </w:rPr>
          <w:tab/>
        </w:r>
        <w:r>
          <w:rPr>
            <w:noProof/>
            <w:webHidden/>
          </w:rPr>
          <w:fldChar w:fldCharType="begin"/>
        </w:r>
        <w:r>
          <w:rPr>
            <w:noProof/>
            <w:webHidden/>
          </w:rPr>
          <w:instrText xml:space="preserve"> PAGEREF _Toc215244481 \h </w:instrText>
        </w:r>
        <w:r>
          <w:rPr>
            <w:noProof/>
            <w:webHidden/>
          </w:rPr>
        </w:r>
        <w:r>
          <w:rPr>
            <w:noProof/>
            <w:webHidden/>
          </w:rPr>
          <w:fldChar w:fldCharType="separate"/>
        </w:r>
        <w:r>
          <w:rPr>
            <w:noProof/>
            <w:webHidden/>
          </w:rPr>
          <w:t>102</w:t>
        </w:r>
        <w:r>
          <w:rPr>
            <w:noProof/>
            <w:webHidden/>
          </w:rPr>
          <w:fldChar w:fldCharType="end"/>
        </w:r>
      </w:hyperlink>
    </w:p>
    <w:p w14:paraId="1CDB1FB0" w14:textId="553BB371"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2" w:history="1">
        <w:r w:rsidRPr="00BC7E9F">
          <w:rPr>
            <w:rStyle w:val="Hyperlink"/>
            <w:noProof/>
          </w:rPr>
          <w:t>Microsoft Power Automate</w:t>
        </w:r>
        <w:r>
          <w:rPr>
            <w:noProof/>
            <w:webHidden/>
          </w:rPr>
          <w:tab/>
        </w:r>
        <w:r>
          <w:rPr>
            <w:noProof/>
            <w:webHidden/>
          </w:rPr>
          <w:fldChar w:fldCharType="begin"/>
        </w:r>
        <w:r>
          <w:rPr>
            <w:noProof/>
            <w:webHidden/>
          </w:rPr>
          <w:instrText xml:space="preserve"> PAGEREF _Toc215244482 \h </w:instrText>
        </w:r>
        <w:r>
          <w:rPr>
            <w:noProof/>
            <w:webHidden/>
          </w:rPr>
        </w:r>
        <w:r>
          <w:rPr>
            <w:noProof/>
            <w:webHidden/>
          </w:rPr>
          <w:fldChar w:fldCharType="separate"/>
        </w:r>
        <w:r>
          <w:rPr>
            <w:noProof/>
            <w:webHidden/>
          </w:rPr>
          <w:t>102</w:t>
        </w:r>
        <w:r>
          <w:rPr>
            <w:noProof/>
            <w:webHidden/>
          </w:rPr>
          <w:fldChar w:fldCharType="end"/>
        </w:r>
      </w:hyperlink>
    </w:p>
    <w:p w14:paraId="1D5B584A" w14:textId="709F827E"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3" w:history="1">
        <w:r w:rsidRPr="00BC7E9F">
          <w:rPr>
            <w:rStyle w:val="Hyperlink"/>
            <w:noProof/>
          </w:rPr>
          <w:t>Microsoft Power Pages</w:t>
        </w:r>
        <w:r>
          <w:rPr>
            <w:noProof/>
            <w:webHidden/>
          </w:rPr>
          <w:tab/>
        </w:r>
        <w:r>
          <w:rPr>
            <w:noProof/>
            <w:webHidden/>
          </w:rPr>
          <w:fldChar w:fldCharType="begin"/>
        </w:r>
        <w:r>
          <w:rPr>
            <w:noProof/>
            <w:webHidden/>
          </w:rPr>
          <w:instrText xml:space="preserve"> PAGEREF _Toc215244483 \h </w:instrText>
        </w:r>
        <w:r>
          <w:rPr>
            <w:noProof/>
            <w:webHidden/>
          </w:rPr>
        </w:r>
        <w:r>
          <w:rPr>
            <w:noProof/>
            <w:webHidden/>
          </w:rPr>
          <w:fldChar w:fldCharType="separate"/>
        </w:r>
        <w:r>
          <w:rPr>
            <w:noProof/>
            <w:webHidden/>
          </w:rPr>
          <w:t>103</w:t>
        </w:r>
        <w:r>
          <w:rPr>
            <w:noProof/>
            <w:webHidden/>
          </w:rPr>
          <w:fldChar w:fldCharType="end"/>
        </w:r>
      </w:hyperlink>
    </w:p>
    <w:p w14:paraId="5456CEF2" w14:textId="5D25316E"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4" w:history="1">
        <w:r w:rsidRPr="00BC7E9F">
          <w:rPr>
            <w:rStyle w:val="Hyperlink"/>
            <w:noProof/>
          </w:rPr>
          <w:t>Microsoft Intune</w:t>
        </w:r>
        <w:r>
          <w:rPr>
            <w:noProof/>
            <w:webHidden/>
          </w:rPr>
          <w:tab/>
        </w:r>
        <w:r>
          <w:rPr>
            <w:noProof/>
            <w:webHidden/>
          </w:rPr>
          <w:fldChar w:fldCharType="begin"/>
        </w:r>
        <w:r>
          <w:rPr>
            <w:noProof/>
            <w:webHidden/>
          </w:rPr>
          <w:instrText xml:space="preserve"> PAGEREF _Toc215244484 \h </w:instrText>
        </w:r>
        <w:r>
          <w:rPr>
            <w:noProof/>
            <w:webHidden/>
          </w:rPr>
        </w:r>
        <w:r>
          <w:rPr>
            <w:noProof/>
            <w:webHidden/>
          </w:rPr>
          <w:fldChar w:fldCharType="separate"/>
        </w:r>
        <w:r>
          <w:rPr>
            <w:noProof/>
            <w:webHidden/>
          </w:rPr>
          <w:t>103</w:t>
        </w:r>
        <w:r>
          <w:rPr>
            <w:noProof/>
            <w:webHidden/>
          </w:rPr>
          <w:fldChar w:fldCharType="end"/>
        </w:r>
      </w:hyperlink>
    </w:p>
    <w:p w14:paraId="214DFF5F" w14:textId="7994D8D1"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5" w:history="1">
        <w:r w:rsidRPr="00BC7E9F">
          <w:rPr>
            <w:rStyle w:val="Hyperlink"/>
            <w:noProof/>
          </w:rPr>
          <w:t>Microsoft Kaizala Pro:</w:t>
        </w:r>
        <w:r>
          <w:rPr>
            <w:noProof/>
            <w:webHidden/>
          </w:rPr>
          <w:tab/>
        </w:r>
        <w:r>
          <w:rPr>
            <w:noProof/>
            <w:webHidden/>
          </w:rPr>
          <w:fldChar w:fldCharType="begin"/>
        </w:r>
        <w:r>
          <w:rPr>
            <w:noProof/>
            <w:webHidden/>
          </w:rPr>
          <w:instrText xml:space="preserve"> PAGEREF _Toc215244485 \h </w:instrText>
        </w:r>
        <w:r>
          <w:rPr>
            <w:noProof/>
            <w:webHidden/>
          </w:rPr>
        </w:r>
        <w:r>
          <w:rPr>
            <w:noProof/>
            <w:webHidden/>
          </w:rPr>
          <w:fldChar w:fldCharType="separate"/>
        </w:r>
        <w:r>
          <w:rPr>
            <w:noProof/>
            <w:webHidden/>
          </w:rPr>
          <w:t>103</w:t>
        </w:r>
        <w:r>
          <w:rPr>
            <w:noProof/>
            <w:webHidden/>
          </w:rPr>
          <w:fldChar w:fldCharType="end"/>
        </w:r>
      </w:hyperlink>
    </w:p>
    <w:p w14:paraId="484A90BD" w14:textId="0FB2E57B"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6" w:history="1">
        <w:r w:rsidRPr="00BC7E9F">
          <w:rPr>
            <w:rStyle w:val="Hyperlink"/>
            <w:noProof/>
          </w:rPr>
          <w:t>Microsoft PowerApps</w:t>
        </w:r>
        <w:r>
          <w:rPr>
            <w:noProof/>
            <w:webHidden/>
          </w:rPr>
          <w:tab/>
        </w:r>
        <w:r>
          <w:rPr>
            <w:noProof/>
            <w:webHidden/>
          </w:rPr>
          <w:fldChar w:fldCharType="begin"/>
        </w:r>
        <w:r>
          <w:rPr>
            <w:noProof/>
            <w:webHidden/>
          </w:rPr>
          <w:instrText xml:space="preserve"> PAGEREF _Toc215244486 \h </w:instrText>
        </w:r>
        <w:r>
          <w:rPr>
            <w:noProof/>
            <w:webHidden/>
          </w:rPr>
        </w:r>
        <w:r>
          <w:rPr>
            <w:noProof/>
            <w:webHidden/>
          </w:rPr>
          <w:fldChar w:fldCharType="separate"/>
        </w:r>
        <w:r>
          <w:rPr>
            <w:noProof/>
            <w:webHidden/>
          </w:rPr>
          <w:t>104</w:t>
        </w:r>
        <w:r>
          <w:rPr>
            <w:noProof/>
            <w:webHidden/>
          </w:rPr>
          <w:fldChar w:fldCharType="end"/>
        </w:r>
      </w:hyperlink>
    </w:p>
    <w:p w14:paraId="6F9F8976" w14:textId="55B3008A"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7" w:history="1">
        <w:r w:rsidRPr="00BC7E9F">
          <w:rPr>
            <w:rStyle w:val="Hyperlink"/>
            <w:noProof/>
          </w:rPr>
          <w:t>Microsoft Copilot Studio</w:t>
        </w:r>
        <w:r>
          <w:rPr>
            <w:noProof/>
            <w:webHidden/>
          </w:rPr>
          <w:tab/>
        </w:r>
        <w:r>
          <w:rPr>
            <w:noProof/>
            <w:webHidden/>
          </w:rPr>
          <w:fldChar w:fldCharType="begin"/>
        </w:r>
        <w:r>
          <w:rPr>
            <w:noProof/>
            <w:webHidden/>
          </w:rPr>
          <w:instrText xml:space="preserve"> PAGEREF _Toc215244487 \h </w:instrText>
        </w:r>
        <w:r>
          <w:rPr>
            <w:noProof/>
            <w:webHidden/>
          </w:rPr>
        </w:r>
        <w:r>
          <w:rPr>
            <w:noProof/>
            <w:webHidden/>
          </w:rPr>
          <w:fldChar w:fldCharType="separate"/>
        </w:r>
        <w:r>
          <w:rPr>
            <w:noProof/>
            <w:webHidden/>
          </w:rPr>
          <w:t>104</w:t>
        </w:r>
        <w:r>
          <w:rPr>
            <w:noProof/>
            <w:webHidden/>
          </w:rPr>
          <w:fldChar w:fldCharType="end"/>
        </w:r>
      </w:hyperlink>
    </w:p>
    <w:p w14:paraId="566955CC" w14:textId="6398AEBC"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8" w:history="1">
        <w:r w:rsidRPr="00BC7E9F">
          <w:rPr>
            <w:rStyle w:val="Hyperlink"/>
            <w:noProof/>
          </w:rPr>
          <w:t>Microsoft Miljøleder</w:t>
        </w:r>
        <w:r>
          <w:rPr>
            <w:noProof/>
            <w:webHidden/>
          </w:rPr>
          <w:tab/>
        </w:r>
        <w:r>
          <w:rPr>
            <w:noProof/>
            <w:webHidden/>
          </w:rPr>
          <w:fldChar w:fldCharType="begin"/>
        </w:r>
        <w:r>
          <w:rPr>
            <w:noProof/>
            <w:webHidden/>
          </w:rPr>
          <w:instrText xml:space="preserve"> PAGEREF _Toc215244488 \h </w:instrText>
        </w:r>
        <w:r>
          <w:rPr>
            <w:noProof/>
            <w:webHidden/>
          </w:rPr>
        </w:r>
        <w:r>
          <w:rPr>
            <w:noProof/>
            <w:webHidden/>
          </w:rPr>
          <w:fldChar w:fldCharType="separate"/>
        </w:r>
        <w:r>
          <w:rPr>
            <w:noProof/>
            <w:webHidden/>
          </w:rPr>
          <w:t>104</w:t>
        </w:r>
        <w:r>
          <w:rPr>
            <w:noProof/>
            <w:webHidden/>
          </w:rPr>
          <w:fldChar w:fldCharType="end"/>
        </w:r>
      </w:hyperlink>
    </w:p>
    <w:p w14:paraId="220D5C89" w14:textId="517B0B1D" w:rsidR="00D77D5A" w:rsidRDefault="00D77D5A">
      <w:pPr>
        <w:pStyle w:val="TOC4"/>
        <w:rPr>
          <w:rFonts w:eastAsiaTheme="minorEastAsia"/>
          <w:smallCaps w:val="0"/>
          <w:noProof/>
          <w:kern w:val="2"/>
          <w:sz w:val="24"/>
          <w:szCs w:val="24"/>
          <w:lang w:val="en-US" w:eastAsia="en-US" w:bidi="ar-SA"/>
          <w14:ligatures w14:val="standardContextual"/>
        </w:rPr>
      </w:pPr>
      <w:hyperlink w:anchor="_Toc215244489" w:history="1">
        <w:r w:rsidRPr="00BC7E9F">
          <w:rPr>
            <w:rStyle w:val="Hyperlink"/>
            <w:noProof/>
          </w:rPr>
          <w:t>Minecraft: Education Edition</w:t>
        </w:r>
        <w:r>
          <w:rPr>
            <w:noProof/>
            <w:webHidden/>
          </w:rPr>
          <w:tab/>
        </w:r>
        <w:r>
          <w:rPr>
            <w:noProof/>
            <w:webHidden/>
          </w:rPr>
          <w:fldChar w:fldCharType="begin"/>
        </w:r>
        <w:r>
          <w:rPr>
            <w:noProof/>
            <w:webHidden/>
          </w:rPr>
          <w:instrText xml:space="preserve"> PAGEREF _Toc215244489 \h </w:instrText>
        </w:r>
        <w:r>
          <w:rPr>
            <w:noProof/>
            <w:webHidden/>
          </w:rPr>
        </w:r>
        <w:r>
          <w:rPr>
            <w:noProof/>
            <w:webHidden/>
          </w:rPr>
          <w:fldChar w:fldCharType="separate"/>
        </w:r>
        <w:r>
          <w:rPr>
            <w:noProof/>
            <w:webHidden/>
          </w:rPr>
          <w:t>105</w:t>
        </w:r>
        <w:r>
          <w:rPr>
            <w:noProof/>
            <w:webHidden/>
          </w:rPr>
          <w:fldChar w:fldCharType="end"/>
        </w:r>
      </w:hyperlink>
    </w:p>
    <w:p w14:paraId="75A3BD0C" w14:textId="03DCFD6A" w:rsidR="00D77D5A" w:rsidRDefault="00D77D5A">
      <w:pPr>
        <w:pStyle w:val="TOC4"/>
        <w:rPr>
          <w:rFonts w:eastAsiaTheme="minorEastAsia"/>
          <w:smallCaps w:val="0"/>
          <w:noProof/>
          <w:kern w:val="2"/>
          <w:sz w:val="24"/>
          <w:szCs w:val="24"/>
          <w:lang w:val="en-US" w:eastAsia="en-US" w:bidi="ar-SA"/>
          <w14:ligatures w14:val="standardContextual"/>
        </w:rPr>
      </w:pPr>
      <w:hyperlink w:anchor="_Toc215244490" w:history="1">
        <w:r w:rsidRPr="00BC7E9F">
          <w:rPr>
            <w:rStyle w:val="Hyperlink"/>
            <w:noProof/>
          </w:rPr>
          <w:t>Power BI Embedded</w:t>
        </w:r>
        <w:r>
          <w:rPr>
            <w:noProof/>
            <w:webHidden/>
          </w:rPr>
          <w:tab/>
        </w:r>
        <w:r>
          <w:rPr>
            <w:noProof/>
            <w:webHidden/>
          </w:rPr>
          <w:fldChar w:fldCharType="begin"/>
        </w:r>
        <w:r>
          <w:rPr>
            <w:noProof/>
            <w:webHidden/>
          </w:rPr>
          <w:instrText xml:space="preserve"> PAGEREF _Toc215244490 \h </w:instrText>
        </w:r>
        <w:r>
          <w:rPr>
            <w:noProof/>
            <w:webHidden/>
          </w:rPr>
        </w:r>
        <w:r>
          <w:rPr>
            <w:noProof/>
            <w:webHidden/>
          </w:rPr>
          <w:fldChar w:fldCharType="separate"/>
        </w:r>
        <w:r>
          <w:rPr>
            <w:noProof/>
            <w:webHidden/>
          </w:rPr>
          <w:t>105</w:t>
        </w:r>
        <w:r>
          <w:rPr>
            <w:noProof/>
            <w:webHidden/>
          </w:rPr>
          <w:fldChar w:fldCharType="end"/>
        </w:r>
      </w:hyperlink>
    </w:p>
    <w:p w14:paraId="259867ED" w14:textId="226EF8B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91" w:history="1">
        <w:r w:rsidRPr="00BC7E9F">
          <w:rPr>
            <w:rStyle w:val="Hyperlink"/>
            <w:noProof/>
          </w:rPr>
          <w:t>Power BI Premium</w:t>
        </w:r>
        <w:r>
          <w:rPr>
            <w:noProof/>
            <w:webHidden/>
          </w:rPr>
          <w:tab/>
        </w:r>
        <w:r>
          <w:rPr>
            <w:noProof/>
            <w:webHidden/>
          </w:rPr>
          <w:fldChar w:fldCharType="begin"/>
        </w:r>
        <w:r>
          <w:rPr>
            <w:noProof/>
            <w:webHidden/>
          </w:rPr>
          <w:instrText xml:space="preserve"> PAGEREF _Toc215244491 \h </w:instrText>
        </w:r>
        <w:r>
          <w:rPr>
            <w:noProof/>
            <w:webHidden/>
          </w:rPr>
        </w:r>
        <w:r>
          <w:rPr>
            <w:noProof/>
            <w:webHidden/>
          </w:rPr>
          <w:fldChar w:fldCharType="separate"/>
        </w:r>
        <w:r>
          <w:rPr>
            <w:noProof/>
            <w:webHidden/>
          </w:rPr>
          <w:t>105</w:t>
        </w:r>
        <w:r>
          <w:rPr>
            <w:noProof/>
            <w:webHidden/>
          </w:rPr>
          <w:fldChar w:fldCharType="end"/>
        </w:r>
      </w:hyperlink>
    </w:p>
    <w:p w14:paraId="62D7BE98" w14:textId="62DB284A" w:rsidR="00D77D5A" w:rsidRDefault="00D77D5A">
      <w:pPr>
        <w:pStyle w:val="TOC4"/>
        <w:rPr>
          <w:rFonts w:eastAsiaTheme="minorEastAsia"/>
          <w:smallCaps w:val="0"/>
          <w:noProof/>
          <w:kern w:val="2"/>
          <w:sz w:val="24"/>
          <w:szCs w:val="24"/>
          <w:lang w:val="en-US" w:eastAsia="en-US" w:bidi="ar-SA"/>
          <w14:ligatures w14:val="standardContextual"/>
        </w:rPr>
      </w:pPr>
      <w:hyperlink w:anchor="_Toc215244492" w:history="1">
        <w:r w:rsidRPr="00BC7E9F">
          <w:rPr>
            <w:rStyle w:val="Hyperlink"/>
            <w:noProof/>
          </w:rPr>
          <w:t>Power BI Pro</w:t>
        </w:r>
        <w:r>
          <w:rPr>
            <w:noProof/>
            <w:webHidden/>
          </w:rPr>
          <w:tab/>
        </w:r>
        <w:r>
          <w:rPr>
            <w:noProof/>
            <w:webHidden/>
          </w:rPr>
          <w:fldChar w:fldCharType="begin"/>
        </w:r>
        <w:r>
          <w:rPr>
            <w:noProof/>
            <w:webHidden/>
          </w:rPr>
          <w:instrText xml:space="preserve"> PAGEREF _Toc215244492 \h </w:instrText>
        </w:r>
        <w:r>
          <w:rPr>
            <w:noProof/>
            <w:webHidden/>
          </w:rPr>
        </w:r>
        <w:r>
          <w:rPr>
            <w:noProof/>
            <w:webHidden/>
          </w:rPr>
          <w:fldChar w:fldCharType="separate"/>
        </w:r>
        <w:r>
          <w:rPr>
            <w:noProof/>
            <w:webHidden/>
          </w:rPr>
          <w:t>106</w:t>
        </w:r>
        <w:r>
          <w:rPr>
            <w:noProof/>
            <w:webHidden/>
          </w:rPr>
          <w:fldChar w:fldCharType="end"/>
        </w:r>
      </w:hyperlink>
    </w:p>
    <w:p w14:paraId="09B7C2B6" w14:textId="4650FDA2" w:rsidR="00D77D5A" w:rsidRDefault="00D77D5A">
      <w:pPr>
        <w:pStyle w:val="TOC4"/>
        <w:rPr>
          <w:rFonts w:eastAsiaTheme="minorEastAsia"/>
          <w:smallCaps w:val="0"/>
          <w:noProof/>
          <w:kern w:val="2"/>
          <w:sz w:val="24"/>
          <w:szCs w:val="24"/>
          <w:lang w:val="en-US" w:eastAsia="en-US" w:bidi="ar-SA"/>
          <w14:ligatures w14:val="standardContextual"/>
        </w:rPr>
      </w:pPr>
      <w:hyperlink w:anchor="_Toc215244493" w:history="1">
        <w:r w:rsidRPr="00BC7E9F">
          <w:rPr>
            <w:rStyle w:val="Hyperlink"/>
            <w:noProof/>
          </w:rPr>
          <w:t>Azure AI Translator</w:t>
        </w:r>
        <w:r>
          <w:rPr>
            <w:noProof/>
            <w:webHidden/>
          </w:rPr>
          <w:tab/>
        </w:r>
        <w:r>
          <w:rPr>
            <w:noProof/>
            <w:webHidden/>
          </w:rPr>
          <w:fldChar w:fldCharType="begin"/>
        </w:r>
        <w:r>
          <w:rPr>
            <w:noProof/>
            <w:webHidden/>
          </w:rPr>
          <w:instrText xml:space="preserve"> PAGEREF _Toc215244493 \h </w:instrText>
        </w:r>
        <w:r>
          <w:rPr>
            <w:noProof/>
            <w:webHidden/>
          </w:rPr>
        </w:r>
        <w:r>
          <w:rPr>
            <w:noProof/>
            <w:webHidden/>
          </w:rPr>
          <w:fldChar w:fldCharType="separate"/>
        </w:r>
        <w:r>
          <w:rPr>
            <w:noProof/>
            <w:webHidden/>
          </w:rPr>
          <w:t>106</w:t>
        </w:r>
        <w:r>
          <w:rPr>
            <w:noProof/>
            <w:webHidden/>
          </w:rPr>
          <w:fldChar w:fldCharType="end"/>
        </w:r>
      </w:hyperlink>
    </w:p>
    <w:p w14:paraId="69B56C66" w14:textId="3E0E599C" w:rsidR="00D77D5A" w:rsidRDefault="00D77D5A">
      <w:pPr>
        <w:pStyle w:val="TOC4"/>
        <w:rPr>
          <w:rFonts w:eastAsiaTheme="minorEastAsia"/>
          <w:smallCaps w:val="0"/>
          <w:noProof/>
          <w:kern w:val="2"/>
          <w:sz w:val="24"/>
          <w:szCs w:val="24"/>
          <w:lang w:val="en-US" w:eastAsia="en-US" w:bidi="ar-SA"/>
          <w14:ligatures w14:val="standardContextual"/>
        </w:rPr>
      </w:pPr>
      <w:hyperlink w:anchor="_Toc215244494" w:history="1">
        <w:r w:rsidRPr="00BC7E9F">
          <w:rPr>
            <w:rStyle w:val="Hyperlink"/>
            <w:noProof/>
          </w:rPr>
          <w:t>Microsoft Defender for Endepunkt</w:t>
        </w:r>
        <w:r>
          <w:rPr>
            <w:noProof/>
            <w:webHidden/>
          </w:rPr>
          <w:tab/>
        </w:r>
        <w:r>
          <w:rPr>
            <w:noProof/>
            <w:webHidden/>
          </w:rPr>
          <w:fldChar w:fldCharType="begin"/>
        </w:r>
        <w:r>
          <w:rPr>
            <w:noProof/>
            <w:webHidden/>
          </w:rPr>
          <w:instrText xml:space="preserve"> PAGEREF _Toc215244494 \h </w:instrText>
        </w:r>
        <w:r>
          <w:rPr>
            <w:noProof/>
            <w:webHidden/>
          </w:rPr>
        </w:r>
        <w:r>
          <w:rPr>
            <w:noProof/>
            <w:webHidden/>
          </w:rPr>
          <w:fldChar w:fldCharType="separate"/>
        </w:r>
        <w:r>
          <w:rPr>
            <w:noProof/>
            <w:webHidden/>
          </w:rPr>
          <w:t>106</w:t>
        </w:r>
        <w:r>
          <w:rPr>
            <w:noProof/>
            <w:webHidden/>
          </w:rPr>
          <w:fldChar w:fldCharType="end"/>
        </w:r>
      </w:hyperlink>
    </w:p>
    <w:p w14:paraId="700C6C4E" w14:textId="10FDD955" w:rsidR="00D77D5A" w:rsidRDefault="00D77D5A">
      <w:pPr>
        <w:pStyle w:val="TOC4"/>
        <w:rPr>
          <w:rFonts w:eastAsiaTheme="minorEastAsia"/>
          <w:smallCaps w:val="0"/>
          <w:noProof/>
          <w:kern w:val="2"/>
          <w:sz w:val="24"/>
          <w:szCs w:val="24"/>
          <w:lang w:val="en-US" w:eastAsia="en-US" w:bidi="ar-SA"/>
          <w14:ligatures w14:val="standardContextual"/>
        </w:rPr>
      </w:pPr>
      <w:hyperlink w:anchor="_Toc215244495" w:history="1">
        <w:r w:rsidRPr="00BC7E9F">
          <w:rPr>
            <w:rStyle w:val="Hyperlink"/>
            <w:noProof/>
          </w:rPr>
          <w:t>Universell utskrift</w:t>
        </w:r>
        <w:r>
          <w:rPr>
            <w:noProof/>
            <w:webHidden/>
          </w:rPr>
          <w:tab/>
        </w:r>
        <w:r>
          <w:rPr>
            <w:noProof/>
            <w:webHidden/>
          </w:rPr>
          <w:fldChar w:fldCharType="begin"/>
        </w:r>
        <w:r>
          <w:rPr>
            <w:noProof/>
            <w:webHidden/>
          </w:rPr>
          <w:instrText xml:space="preserve"> PAGEREF _Toc215244495 \h </w:instrText>
        </w:r>
        <w:r>
          <w:rPr>
            <w:noProof/>
            <w:webHidden/>
          </w:rPr>
        </w:r>
        <w:r>
          <w:rPr>
            <w:noProof/>
            <w:webHidden/>
          </w:rPr>
          <w:fldChar w:fldCharType="separate"/>
        </w:r>
        <w:r>
          <w:rPr>
            <w:noProof/>
            <w:webHidden/>
          </w:rPr>
          <w:t>107</w:t>
        </w:r>
        <w:r>
          <w:rPr>
            <w:noProof/>
            <w:webHidden/>
          </w:rPr>
          <w:fldChar w:fldCharType="end"/>
        </w:r>
      </w:hyperlink>
    </w:p>
    <w:p w14:paraId="27A3D1B7" w14:textId="62E6B56F" w:rsidR="00D77D5A" w:rsidRDefault="00D77D5A">
      <w:pPr>
        <w:pStyle w:val="TOC4"/>
        <w:rPr>
          <w:rFonts w:eastAsiaTheme="minorEastAsia"/>
          <w:smallCaps w:val="0"/>
          <w:noProof/>
          <w:kern w:val="2"/>
          <w:sz w:val="24"/>
          <w:szCs w:val="24"/>
          <w:lang w:val="en-US" w:eastAsia="en-US" w:bidi="ar-SA"/>
          <w14:ligatures w14:val="standardContextual"/>
        </w:rPr>
      </w:pPr>
      <w:hyperlink w:anchor="_Toc215244496" w:history="1">
        <w:r w:rsidRPr="00BC7E9F">
          <w:rPr>
            <w:rStyle w:val="Hyperlink"/>
            <w:noProof/>
          </w:rPr>
          <w:t>Windows 365</w:t>
        </w:r>
        <w:r>
          <w:rPr>
            <w:noProof/>
            <w:webHidden/>
          </w:rPr>
          <w:tab/>
        </w:r>
        <w:r>
          <w:rPr>
            <w:noProof/>
            <w:webHidden/>
          </w:rPr>
          <w:fldChar w:fldCharType="begin"/>
        </w:r>
        <w:r>
          <w:rPr>
            <w:noProof/>
            <w:webHidden/>
          </w:rPr>
          <w:instrText xml:space="preserve"> PAGEREF _Toc215244496 \h </w:instrText>
        </w:r>
        <w:r>
          <w:rPr>
            <w:noProof/>
            <w:webHidden/>
          </w:rPr>
        </w:r>
        <w:r>
          <w:rPr>
            <w:noProof/>
            <w:webHidden/>
          </w:rPr>
          <w:fldChar w:fldCharType="separate"/>
        </w:r>
        <w:r>
          <w:rPr>
            <w:noProof/>
            <w:webHidden/>
          </w:rPr>
          <w:t>107</w:t>
        </w:r>
        <w:r>
          <w:rPr>
            <w:noProof/>
            <w:webHidden/>
          </w:rPr>
          <w:fldChar w:fldCharType="end"/>
        </w:r>
      </w:hyperlink>
    </w:p>
    <w:p w14:paraId="52B12A2D" w14:textId="5D9127ED" w:rsidR="00D77D5A" w:rsidRDefault="00D77D5A">
      <w:pPr>
        <w:pStyle w:val="TOC1"/>
        <w:rPr>
          <w:rFonts w:eastAsiaTheme="minorEastAsia"/>
          <w:b w:val="0"/>
          <w:caps w:val="0"/>
          <w:spacing w:val="0"/>
          <w:kern w:val="2"/>
          <w:sz w:val="24"/>
          <w:szCs w:val="24"/>
          <w:lang w:val="en-US" w:eastAsia="en-US" w:bidi="ar-SA"/>
          <w14:ligatures w14:val="standardContextual"/>
        </w:rPr>
      </w:pPr>
      <w:hyperlink w:anchor="_Toc215244497" w:history="1">
        <w:r w:rsidRPr="00BC7E9F">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_Toc215244497 \h </w:instrText>
        </w:r>
        <w:r>
          <w:rPr>
            <w:webHidden/>
          </w:rPr>
        </w:r>
        <w:r>
          <w:rPr>
            <w:webHidden/>
          </w:rPr>
          <w:fldChar w:fldCharType="separate"/>
        </w:r>
        <w:r>
          <w:rPr>
            <w:webHidden/>
          </w:rPr>
          <w:t>108</w:t>
        </w:r>
        <w:r>
          <w:rPr>
            <w:webHidden/>
          </w:rPr>
          <w:fldChar w:fldCharType="end"/>
        </w:r>
      </w:hyperlink>
    </w:p>
    <w:p w14:paraId="16ED5D8F" w14:textId="71ABF23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5244306"/>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A74643" w:rsidRPr="003650D0" w14:paraId="2E7919D1" w14:textId="77777777" w:rsidTr="00CC3273">
        <w:trPr>
          <w:tblHeader/>
        </w:trPr>
        <w:tc>
          <w:tcPr>
            <w:tcW w:w="5395" w:type="dxa"/>
          </w:tcPr>
          <w:p w14:paraId="7859D7A0" w14:textId="05544D88" w:rsidR="00A74643" w:rsidRDefault="00A74643" w:rsidP="00A74643">
            <w:pPr>
              <w:pStyle w:val="ProductList-OfferingBody"/>
              <w:rPr>
                <w:rFonts w:ascii="Calibri" w:hAnsi="Calibri" w:cs="Calibri"/>
                <w:color w:val="000000" w:themeColor="text1"/>
              </w:rPr>
            </w:pPr>
            <w:r>
              <w:rPr>
                <w:rFonts w:ascii="Calibri" w:hAnsi="Calibri" w:cs="Calibri"/>
                <w:color w:val="000000" w:themeColor="text1"/>
                <w:szCs w:val="16"/>
              </w:rPr>
              <w:t>Appsignering</w:t>
            </w:r>
          </w:p>
        </w:tc>
        <w:tc>
          <w:tcPr>
            <w:tcW w:w="5395" w:type="dxa"/>
          </w:tcPr>
          <w:p w14:paraId="29B20BBD" w14:textId="0B91AA08" w:rsidR="00A74643" w:rsidRPr="00771E0B" w:rsidRDefault="00A74643" w:rsidP="00A74643">
            <w:pPr>
              <w:pStyle w:val="ProductList-OfferingBody"/>
            </w:pPr>
          </w:p>
        </w:tc>
      </w:tr>
      <w:tr w:rsidR="00A74643" w:rsidRPr="003650D0" w14:paraId="4D6C0DB8" w14:textId="77777777" w:rsidTr="00CC3273">
        <w:trPr>
          <w:tblHeader/>
        </w:trPr>
        <w:tc>
          <w:tcPr>
            <w:tcW w:w="5395" w:type="dxa"/>
          </w:tcPr>
          <w:p w14:paraId="62EE66E6" w14:textId="3F96045D" w:rsidR="00A74643" w:rsidRDefault="00A74643" w:rsidP="00A74643">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6EEE7785" w14:textId="77777777" w:rsidR="00A74643" w:rsidRPr="00771E0B" w:rsidRDefault="00A74643" w:rsidP="00A74643">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15244307"/>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15244308"/>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1524430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1524431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15244311"/>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15244312"/>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15244313"/>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15244314"/>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15244315"/>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15244316"/>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15244317"/>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1524431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15244319"/>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15244320"/>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15244321"/>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15244322"/>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215244323"/>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215244324"/>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215244325"/>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215244326"/>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15244327"/>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215244328"/>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15244329"/>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15244330"/>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15244331"/>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15244332"/>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15244333"/>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5F825846" w:rsidR="000C13D4" w:rsidRPr="00EF7CF9" w:rsidRDefault="000C13D4" w:rsidP="00D76F8C">
      <w:pPr>
        <w:pStyle w:val="ProductList-Offering2Heading"/>
        <w:keepNext/>
        <w:outlineLvl w:val="2"/>
      </w:pPr>
      <w:bookmarkStart w:id="91" w:name="_Toc215244334"/>
      <w:r>
        <w:lastRenderedPageBreak/>
        <w:t xml:space="preserve">OneDrive </w:t>
      </w:r>
      <w:bookmarkEnd w:id="90"/>
      <w:r w:rsidR="00A3601D" w:rsidRPr="00CF7EC5">
        <w:t>für den arbeid eller skole</w:t>
      </w:r>
      <w:bookmarkEnd w:id="91"/>
    </w:p>
    <w:p w14:paraId="472A4113" w14:textId="77777777" w:rsidR="00E6699F" w:rsidRDefault="000C13D4" w:rsidP="002A586E">
      <w:pPr>
        <w:pStyle w:val="ProductList-Body"/>
        <w:rPr>
          <w:rFonts w:ascii="Calibri" w:hAnsi="Calibri" w:cs="Calibri"/>
        </w:rPr>
      </w:pPr>
      <w:r>
        <w:rPr>
          <w:b/>
          <w:color w:val="00188F"/>
        </w:rPr>
        <w:t>Nedetid</w:t>
      </w:r>
      <w:r w:rsidRPr="00C9193A">
        <w:rPr>
          <w:b/>
          <w:color w:val="00188F"/>
        </w:rPr>
        <w:t>:</w:t>
      </w:r>
      <w:r>
        <w:t xml:space="preserve"> </w:t>
      </w:r>
      <w:r w:rsidR="00E6699F">
        <w:rPr>
          <w:rFonts w:ascii="Calibri" w:hAnsi="Calibri" w:cs="Calibri"/>
        </w:rPr>
        <w:t>Enhver tidsperiode der brukere ikke kan vise eller redigere filer lagret i deres personlige OneDrive-lagringsplass (jobb/skole).</w:t>
      </w:r>
    </w:p>
    <w:p w14:paraId="6DEA7661" w14:textId="6F98776B"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15244335"/>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15244336"/>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15244337"/>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15244338"/>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15244339"/>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15244340"/>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15244341"/>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15244342"/>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15244343"/>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15244344"/>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15244345"/>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15244346"/>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15244347"/>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15244348"/>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15244349"/>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15244350"/>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15244351"/>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15244352"/>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15244353"/>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15244354"/>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15244355"/>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15244356"/>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15244357"/>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15244358"/>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15244359"/>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15244360"/>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15244361"/>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15244362"/>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15244363"/>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C329FF">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15244364"/>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0EE715C2" w14:textId="77777777" w:rsidR="00AC786F" w:rsidRPr="00BA6F19" w:rsidRDefault="00000000" w:rsidP="00D1455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D7F86B" w14:textId="77777777" w:rsidR="008B717B" w:rsidRPr="00CF7EC5" w:rsidRDefault="008B717B" w:rsidP="00CF7EC5">
      <w:pPr>
        <w:pStyle w:val="ProductList-Offering2Heading"/>
        <w:keepNext/>
        <w:tabs>
          <w:tab w:val="clear" w:pos="360"/>
          <w:tab w:val="clear" w:pos="720"/>
          <w:tab w:val="clear" w:pos="1080"/>
        </w:tabs>
        <w:outlineLvl w:val="2"/>
      </w:pPr>
      <w:bookmarkStart w:id="174" w:name="_Toc215244365"/>
      <w:r w:rsidRPr="00CF7EC5">
        <w:t>Azure Cloud HSM</w:t>
      </w:r>
      <w:bookmarkEnd w:id="174"/>
    </w:p>
    <w:p w14:paraId="2D61EB20" w14:textId="77777777" w:rsidR="008B717B" w:rsidRPr="002D026F" w:rsidRDefault="008B717B" w:rsidP="008B717B">
      <w:pPr>
        <w:pStyle w:val="ProductList-Body"/>
        <w:rPr>
          <w:rFonts w:ascii="Calibri" w:hAnsi="Calibri" w:cs="Calibri"/>
          <w:b/>
          <w:bCs/>
          <w:color w:val="00188F"/>
        </w:rPr>
      </w:pPr>
      <w:r>
        <w:rPr>
          <w:rFonts w:ascii="Calibri" w:hAnsi="Calibri" w:cs="Calibri"/>
          <w:b/>
          <w:bCs/>
          <w:color w:val="00188F"/>
        </w:rPr>
        <w:t>Oppetidsberegning og servicegrader for Cloud HSM</w:t>
      </w:r>
    </w:p>
    <w:p w14:paraId="208604B1"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xml:space="preserve">” er det totale antallet minutter som en gitt Cloud HSM har vært distribuert i Microsoft Azure i løpet av en gjeldende periode. </w:t>
      </w:r>
    </w:p>
    <w:p w14:paraId="506EBA83"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Maksimalt tilgjengelige minutter</w:t>
      </w:r>
      <w:r>
        <w:rPr>
          <w:rFonts w:ascii="Calibri" w:hAnsi="Calibri" w:cs="Calibri"/>
        </w:rPr>
        <w:t>” er summen av alle distribusjonsminutter på tvers av alle Cloud HSM-distribuert av kunden i et gitt Microsoft Azure-abonnement i løpet av en gjeldende periode.</w:t>
      </w:r>
    </w:p>
    <w:p w14:paraId="42F626FB"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Ekskluderte transaksjoner</w:t>
      </w:r>
      <w:r>
        <w:rPr>
          <w:rFonts w:ascii="Calibri" w:hAnsi="Calibri" w:cs="Calibri"/>
        </w:rPr>
        <w:t>” er transaksjoner for oppretting, oppdatering eller sletting av Cloud HSM-er, nøkler, rolleoppdrag, rolledefinisjoner og nedlasting/opplasting av sikkerhetsdomene.</w:t>
      </w:r>
    </w:p>
    <w:p w14:paraId="78423A88"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xml:space="preserve">” er summen av det akkumulerte antallet distribusjonsminutter på tvers av alle Cloud HSM-er distribuert av kunden i et gitt Microsoft Azure-abonnement, der Cloud HSM-en er utilgjengelig. Et minutt anses som utilgjengelig for en gitt Cloud HSM dersom alle forsøk på å utføre </w:t>
      </w:r>
      <w:r>
        <w:rPr>
          <w:rFonts w:ascii="Calibri" w:hAnsi="Calibri" w:cs="Calibri"/>
        </w:rPr>
        <w:lastRenderedPageBreak/>
        <w:t>transaksjoner, bortsett fra ekskluderte transaksjoner, mot Cloud HSM-en i løpet av dette minuttet enten gir en feilkode eller ikke gir en suksesskode innen 5 sekunder etter at Microsoft har mottatt forespørselen.</w:t>
      </w:r>
    </w:p>
    <w:p w14:paraId="1FCC5AF6"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Oppetidsprosent</w:t>
      </w:r>
      <w:r>
        <w:rPr>
          <w:rFonts w:ascii="Calibri" w:hAnsi="Calibri" w:cs="Calibri"/>
        </w:rPr>
        <w:t>” for Cloud HSM-tjenesten beregnes som (maksimalt tilgjengelige minutter minus nedetid) delt på maksimalt tilgjengelige minutter i en relevant periode for et gitt Microsoft Azure-abonnement.</w:t>
      </w:r>
    </w:p>
    <w:p w14:paraId="7DCA440A" w14:textId="77777777" w:rsidR="008B717B" w:rsidRPr="002D026F" w:rsidRDefault="008B717B" w:rsidP="008B717B">
      <w:pPr>
        <w:pStyle w:val="ProductList-Body"/>
        <w:rPr>
          <w:rFonts w:ascii="Calibri" w:hAnsi="Calibri" w:cs="Calibri"/>
        </w:rPr>
      </w:pPr>
      <w:r>
        <w:rPr>
          <w:rFonts w:ascii="Calibri" w:hAnsi="Calibri" w:cs="Calibri"/>
        </w:rPr>
        <w:t>Oppetiden i Prosent vises i følgende formel:</w:t>
      </w:r>
    </w:p>
    <w:p w14:paraId="53A12812" w14:textId="77777777" w:rsidR="008B717B" w:rsidRPr="001E28FB" w:rsidRDefault="00000000" w:rsidP="008B717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8B1EDE" w14:textId="77777777" w:rsidR="008B717B" w:rsidRPr="002D026F" w:rsidRDefault="008B717B" w:rsidP="008B717B">
      <w:pPr>
        <w:pStyle w:val="ProductList-Body"/>
        <w:rPr>
          <w:rFonts w:ascii="Calibri" w:hAnsi="Calibri" w:cs="Calibri"/>
          <w:b/>
          <w:color w:val="00188F"/>
        </w:rPr>
      </w:pPr>
      <w:r>
        <w:rPr>
          <w:rFonts w:ascii="Calibri" w:hAnsi="Calibri" w:cs="Calibri"/>
          <w:b/>
          <w:color w:val="00188F"/>
        </w:rPr>
        <w:t>Følgende servicegrader og servicekreditter gjelder for kundens bruk av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717B" w:rsidRPr="00B44CF9" w14:paraId="2E7F45E2" w14:textId="77777777" w:rsidTr="008367CC">
        <w:trPr>
          <w:tblHeader/>
        </w:trPr>
        <w:tc>
          <w:tcPr>
            <w:tcW w:w="5400" w:type="dxa"/>
            <w:shd w:val="clear" w:color="auto" w:fill="0072C6"/>
          </w:tcPr>
          <w:p w14:paraId="3C2C0CCE"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0F412BB"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B717B" w:rsidRPr="00B44CF9" w14:paraId="156E2775" w14:textId="77777777" w:rsidTr="008367CC">
        <w:trPr>
          <w:trHeight w:val="245"/>
        </w:trPr>
        <w:tc>
          <w:tcPr>
            <w:tcW w:w="5400" w:type="dxa"/>
          </w:tcPr>
          <w:p w14:paraId="63A8C08C"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EFB135"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10%</w:t>
            </w:r>
          </w:p>
        </w:tc>
      </w:tr>
      <w:tr w:rsidR="008B717B" w:rsidRPr="00B44CF9" w14:paraId="640AADA2" w14:textId="77777777" w:rsidTr="008367CC">
        <w:trPr>
          <w:trHeight w:val="245"/>
        </w:trPr>
        <w:tc>
          <w:tcPr>
            <w:tcW w:w="5400" w:type="dxa"/>
          </w:tcPr>
          <w:p w14:paraId="3DEC67E1"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159FB4E"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25%</w:t>
            </w:r>
          </w:p>
        </w:tc>
      </w:tr>
    </w:tbl>
    <w:p w14:paraId="485E6166" w14:textId="77777777" w:rsidR="008B717B" w:rsidRPr="00EF7CF9" w:rsidRDefault="008B717B" w:rsidP="008B71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91B251F" w14:textId="1547E1E8" w:rsidR="00FA4844" w:rsidRPr="00EF7CF9" w:rsidRDefault="00FA4844" w:rsidP="00C1746C">
      <w:pPr>
        <w:pStyle w:val="ProductList-Offering2Heading"/>
        <w:keepNext/>
        <w:tabs>
          <w:tab w:val="clear" w:pos="360"/>
          <w:tab w:val="clear" w:pos="720"/>
          <w:tab w:val="clear" w:pos="1080"/>
        </w:tabs>
        <w:outlineLvl w:val="2"/>
      </w:pPr>
      <w:bookmarkStart w:id="175" w:name="_Toc215244366"/>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6" w:name="_Toc52348980"/>
      <w:bookmarkStart w:id="177" w:name="_Toc215244367"/>
      <w:r>
        <w:t xml:space="preserve">Azure </w:t>
      </w:r>
      <w:r w:rsidR="00AC786F">
        <w:t>AI-</w:t>
      </w:r>
      <w:r>
        <w:t>søk</w:t>
      </w:r>
      <w:bookmarkEnd w:id="176"/>
      <w:bookmarkEnd w:id="177"/>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lastRenderedPageBreak/>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15244368"/>
      <w:r>
        <w:t xml:space="preserve">Azure </w:t>
      </w:r>
      <w:bookmarkEnd w:id="178"/>
      <w:bookmarkEnd w:id="179"/>
      <w:bookmarkEnd w:id="180"/>
      <w:r w:rsidR="008F5873" w:rsidRPr="008F5873">
        <w:t>AI-tjenester</w:t>
      </w:r>
      <w:bookmarkEnd w:id="181"/>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15244369"/>
      <w:r>
        <w:t>Azure Communication Gateway</w:t>
      </w:r>
      <w:bookmarkEnd w:id="182"/>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lastRenderedPageBreak/>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3" w:name="_Toc215244370"/>
      <w:r>
        <w:t>Azure-kommunikasjonstjenester</w:t>
      </w:r>
      <w:bookmarkEnd w:id="183"/>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15244371"/>
      <w:r>
        <w:t>Azure taushetspliktsprotokoll</w:t>
      </w:r>
      <w:bookmarkEnd w:id="184"/>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15244372"/>
      <w:r>
        <w:lastRenderedPageBreak/>
        <w:t>Azure Container-apper</w:t>
      </w:r>
      <w:bookmarkEnd w:id="185"/>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6" w:name="_Toc215244373"/>
      <w:r>
        <w:t>Azure Container-forekomster</w:t>
      </w:r>
      <w:bookmarkEnd w:id="162"/>
      <w:bookmarkEnd w:id="167"/>
      <w:bookmarkEnd w:id="186"/>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15244374"/>
      <w:bookmarkStart w:id="189" w:name="_Toc52348926"/>
      <w:bookmarkStart w:id="190" w:name="AzureCosmosDB"/>
      <w:r>
        <w:t>Azure Containerregister</w:t>
      </w:r>
      <w:bookmarkEnd w:id="187"/>
      <w:bookmarkEnd w:id="188"/>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1" w:name="_Toc215244375"/>
      <w:r>
        <w:t>Content Delivery Network (CDN)</w:t>
      </w:r>
      <w:bookmarkEnd w:id="191"/>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15244376"/>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lastRenderedPageBreak/>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378E2D22" w14:textId="54493D50" w:rsidR="004005AF" w:rsidRPr="00AC11E3" w:rsidRDefault="00000000" w:rsidP="00A87B3E">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5C0160BB" w14:textId="150B2480" w:rsidR="004005AF" w:rsidRPr="00445EC8" w:rsidRDefault="004005AF" w:rsidP="00A87B3E">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lastRenderedPageBreak/>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24E4085B" w14:textId="5A43FC4A"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3A965256" w14:textId="4F377B72" w:rsidR="004005AF" w:rsidRPr="00EF7CF9" w:rsidRDefault="00EC0E5C" w:rsidP="00A87B3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0A10578F" w14:textId="054635CB" w:rsidR="004005AF" w:rsidRPr="00EF7CF9" w:rsidRDefault="00DE7E3E" w:rsidP="00A87B3E">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11F89454" w14:textId="34215359"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7" w:name="_Toc457821546"/>
      <w:bookmarkStart w:id="198" w:name="_Toc52348948"/>
      <w:bookmarkStart w:id="199" w:name="_Toc215244377"/>
      <w:bookmarkStart w:id="200" w:name="_Toc52348927"/>
      <w:r>
        <w:t>Datakatalog</w:t>
      </w:r>
      <w:bookmarkEnd w:id="197"/>
      <w:bookmarkEnd w:id="198"/>
      <w:bookmarkEnd w:id="199"/>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15244378"/>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15244379"/>
      <w:r>
        <w:lastRenderedPageBreak/>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15244380"/>
      <w:bookmarkStart w:id="208" w:name="_Toc457821549"/>
      <w:bookmarkEnd w:id="205"/>
      <w:r>
        <w:t>Data Lake Analytics</w:t>
      </w:r>
      <w:bookmarkEnd w:id="206"/>
      <w:bookmarkEnd w:id="207"/>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3B68A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9" w:name="_Toc52348952"/>
      <w:bookmarkStart w:id="210" w:name="_Toc215244381"/>
      <w:r>
        <w:t>Data Lake Storage Gen1</w:t>
      </w:r>
      <w:bookmarkEnd w:id="209"/>
      <w:bookmarkEnd w:id="210"/>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167D6FE8" w:rsidR="00AA02E4" w:rsidRDefault="00AA02E4" w:rsidP="00AA02E4">
      <w:pPr>
        <w:pStyle w:val="ProductList-Body"/>
        <w:keepNext/>
        <w:rPr>
          <w:b/>
          <w:color w:val="00188F"/>
        </w:rPr>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15244382"/>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15244383"/>
      <w:r>
        <w:t>Azure Database for MySQL</w:t>
      </w:r>
      <w:bookmarkEnd w:id="195"/>
      <w:bookmarkEnd w:id="200"/>
      <w:bookmarkEnd w:id="212"/>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lastRenderedPageBreak/>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3"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4" w:name="_Toc52348928"/>
      <w:bookmarkStart w:id="215" w:name="_Toc215244384"/>
      <w:r>
        <w:t>Azure Database for PostgreSQL</w:t>
      </w:r>
      <w:bookmarkEnd w:id="213"/>
      <w:bookmarkEnd w:id="214"/>
      <w:bookmarkEnd w:id="215"/>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lastRenderedPageBreak/>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6"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15244385"/>
      <w:bookmarkStart w:id="218" w:name="_Toc52348929"/>
      <w:r>
        <w:lastRenderedPageBreak/>
        <w:t>Azure Databricks</w:t>
      </w:r>
      <w:bookmarkEnd w:id="217"/>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15244386"/>
      <w:r>
        <w:t>Microsoft Azure Data Manager for Energy</w:t>
      </w:r>
      <w:bookmarkEnd w:id="219"/>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20" w:name="_Toc215244387"/>
      <w:r>
        <w:t>Azure DDoS Protection</w:t>
      </w:r>
      <w:bookmarkEnd w:id="216"/>
      <w:bookmarkEnd w:id="218"/>
      <w:bookmarkEnd w:id="220"/>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15244388"/>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15244389"/>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30A59169" w14:textId="11695539" w:rsidR="00781010" w:rsidRPr="00EF7CF9" w:rsidRDefault="00000000" w:rsidP="000E5D2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15244390"/>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lastRenderedPageBreak/>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0E5D24">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15244391"/>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15244392"/>
      <w:r>
        <w:t>Azure Digital Twins</w:t>
      </w:r>
      <w:bookmarkEnd w:id="234"/>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15244393"/>
      <w:r>
        <w:t>Azure DNS</w:t>
      </w:r>
      <w:bookmarkEnd w:id="221"/>
      <w:bookmarkEnd w:id="224"/>
      <w:bookmarkEnd w:id="235"/>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7" w:name="_Toc215244394"/>
      <w:bookmarkStart w:id="238" w:name="_Toc505679756"/>
      <w:bookmarkStart w:id="239" w:name="_Toc52348953"/>
      <w:bookmarkStart w:id="240" w:name="_Toc52348931"/>
      <w:r>
        <w:lastRenderedPageBreak/>
        <w:t>Azure DNS Private Resolver</w:t>
      </w:r>
      <w:bookmarkEnd w:id="237"/>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6C1084F" w14:textId="77777777" w:rsidR="00FE3A6A" w:rsidRPr="00FE3A6A" w:rsidRDefault="00FE3A6A" w:rsidP="00FE3A6A">
      <w:pPr>
        <w:pStyle w:val="ProductList-Offering2Heading"/>
        <w:keepNext/>
        <w:tabs>
          <w:tab w:val="clear" w:pos="360"/>
          <w:tab w:val="clear" w:pos="720"/>
          <w:tab w:val="clear" w:pos="1080"/>
        </w:tabs>
        <w:outlineLvl w:val="2"/>
      </w:pPr>
      <w:bookmarkStart w:id="241" w:name="_Toc210228314"/>
      <w:bookmarkStart w:id="242" w:name="_Toc215244395"/>
      <w:r w:rsidRPr="00FE3A6A">
        <w:t>Azure DocumentDB (med kompatibilitet for MongoDB)</w:t>
      </w:r>
      <w:bookmarkEnd w:id="241"/>
      <w:bookmarkEnd w:id="242"/>
    </w:p>
    <w:p w14:paraId="2668806A"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12132173"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menes en hvilken som helst Azure DocumentDB-server.</w:t>
      </w:r>
    </w:p>
    <w:p w14:paraId="02F70270"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 xml:space="preserve">Med </w:t>
      </w:r>
      <w:r>
        <w:rPr>
          <w:rFonts w:ascii="Calibri" w:eastAsia="Calibri" w:hAnsi="Calibri" w:cs="Calibri"/>
          <w:b/>
          <w:bCs/>
          <w:color w:val="00188F"/>
          <w:sz w:val="18"/>
          <w:szCs w:val="18"/>
        </w:rPr>
        <w:t>“Høytilgjengelighetsklynge”</w:t>
      </w:r>
      <w:r>
        <w:rPr>
          <w:rFonts w:ascii="Calibri" w:eastAsia="Calibri" w:hAnsi="Calibri" w:cs="Calibri"/>
          <w:color w:val="00188F"/>
          <w:sz w:val="18"/>
          <w:szCs w:val="18"/>
        </w:rPr>
        <w:t xml:space="preserve"> </w:t>
      </w:r>
      <w:r>
        <w:rPr>
          <w:rFonts w:ascii="Calibri" w:eastAsia="Calibri" w:hAnsi="Calibri" w:cs="Calibri"/>
          <w:sz w:val="18"/>
          <w:szCs w:val="18"/>
        </w:rPr>
        <w:t>menes et sett av høytilgjengelighetsnoder.</w:t>
      </w:r>
    </w:p>
    <w:p w14:paraId="59252501"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“Høytilgjengelighetsnode”</w:t>
      </w:r>
      <w:r>
        <w:rPr>
          <w:rFonts w:ascii="Calibri" w:eastAsia="Calibri" w:hAnsi="Calibri" w:cs="Calibri"/>
          <w:color w:val="00188F"/>
          <w:sz w:val="18"/>
          <w:szCs w:val="18"/>
        </w:rPr>
        <w:t xml:space="preserve"> </w:t>
      </w:r>
      <w:r>
        <w:rPr>
          <w:rFonts w:ascii="Calibri" w:eastAsia="Calibri" w:hAnsi="Calibri" w:cs="Calibri"/>
          <w:sz w:val="18"/>
          <w:szCs w:val="18"/>
        </w:rPr>
        <w:t>menes en node i en klynge med høy tilgjengelighet aktivert.</w:t>
      </w:r>
    </w:p>
    <w:p w14:paraId="0109788D"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oppetid og Tjenestenivåer for Microsoft Azure DocumentDB – Høytilgjengelighetsnode</w:t>
      </w:r>
    </w:p>
    <w:p w14:paraId="636273E4"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“Maksimalt antall tilgjengelige minutter”</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for en gitt Høytilgjengelighetsnode distribuert av Kunden i et Microsoft Azure-abonnement i løpet av en Gjeldende periode.</w:t>
      </w:r>
    </w:p>
    <w:p w14:paraId="5304D449"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7B50CD62"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 i prosent”</w:t>
      </w:r>
      <w:r>
        <w:rPr>
          <w:rFonts w:ascii="Calibri" w:eastAsia="Calibri" w:hAnsi="Calibri" w:cs="Calibri"/>
          <w:color w:val="00188F"/>
          <w:sz w:val="18"/>
          <w:szCs w:val="18"/>
        </w:rPr>
        <w:t xml:space="preserve"> </w:t>
      </w:r>
      <w:r>
        <w:rPr>
          <w:rFonts w:ascii="Calibri" w:eastAsia="Calibri" w:hAnsi="Calibri" w:cs="Calibri"/>
          <w:sz w:val="18"/>
          <w:szCs w:val="18"/>
        </w:rPr>
        <w:t>for Høytilgjengelighetsnoden for Azure DocumentDB beregnes som Maksimalt antall tilgjengelige minutter minus Nedetid delt på Maksimalt antall tilgjengelige minutter.</w:t>
      </w:r>
    </w:p>
    <w:p w14:paraId="65E412C6"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sz w:val="18"/>
          <w:szCs w:val="18"/>
        </w:rPr>
        <w:t>Oppetiden i prosent beregnes ved hjelp av følgende formel:</w:t>
      </w:r>
    </w:p>
    <w:p w14:paraId="79B11E9A" w14:textId="77777777" w:rsidR="00FE3A6A" w:rsidRPr="00A15C3C" w:rsidRDefault="00000000" w:rsidP="00FE3A6A">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Maksimalt antall tilgjengelige minutter – nedetid</m:t>
              </m:r>
            </m:num>
            <m:den>
              <m:r>
                <m:rPr>
                  <m:nor/>
                </m:rPr>
                <w:rPr>
                  <w:rFonts w:ascii="Cambria Math" w:eastAsia="Calibri" w:hAnsi="Cambria Math" w:cs="Calibri"/>
                  <w:i/>
                  <w:sz w:val="18"/>
                  <w:szCs w:val="18"/>
                </w:rPr>
                <m:t>Maksimalt antall tilgjengelige minutter</m:t>
              </m:r>
            </m:den>
          </m:f>
          <m:r>
            <w:rPr>
              <w:rFonts w:ascii="Cambria Math" w:eastAsia="Calibri" w:hAnsi="Cambria Math" w:cs="Calibri"/>
              <w:sz w:val="18"/>
              <w:szCs w:val="18"/>
            </w:rPr>
            <m:t xml:space="preserve"> x 100</m:t>
          </m:r>
        </m:oMath>
      </m:oMathPara>
    </w:p>
    <w:p w14:paraId="1AEFF0A2" w14:textId="77777777" w:rsidR="00FE3A6A" w:rsidRPr="00A15C3C" w:rsidRDefault="00FE3A6A" w:rsidP="00FE3A6A">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konfigurert til å dekke to eller flere Azure-områder.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2AC10498" w14:textId="77777777" w:rsidTr="00954FA1">
        <w:trPr>
          <w:trHeight w:val="245"/>
          <w:tblHeader/>
        </w:trPr>
        <w:tc>
          <w:tcPr>
            <w:tcW w:w="5400" w:type="dxa"/>
            <w:shd w:val="clear" w:color="auto" w:fill="0072C6"/>
          </w:tcPr>
          <w:p w14:paraId="01EF45E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53597A9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3564FEC6" w14:textId="77777777" w:rsidTr="00954FA1">
        <w:trPr>
          <w:trHeight w:val="245"/>
        </w:trPr>
        <w:tc>
          <w:tcPr>
            <w:tcW w:w="5400" w:type="dxa"/>
          </w:tcPr>
          <w:p w14:paraId="49DA10DD"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DC5B95D"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2C8BD535" w14:textId="77777777" w:rsidTr="00954FA1">
        <w:trPr>
          <w:trHeight w:val="245"/>
        </w:trPr>
        <w:tc>
          <w:tcPr>
            <w:tcW w:w="5400" w:type="dxa"/>
          </w:tcPr>
          <w:p w14:paraId="7E8ED189"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8096C4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7F1DEF" w14:textId="77777777" w:rsidR="00FE3A6A" w:rsidRPr="00A15C3C" w:rsidRDefault="00FE3A6A" w:rsidP="00FE3A6A">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med rekkevidde over ett enkelt Azure-område.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728CA1BE" w14:textId="77777777" w:rsidTr="00954FA1">
        <w:trPr>
          <w:trHeight w:val="245"/>
          <w:tblHeader/>
        </w:trPr>
        <w:tc>
          <w:tcPr>
            <w:tcW w:w="5400" w:type="dxa"/>
            <w:shd w:val="clear" w:color="auto" w:fill="0072C6"/>
          </w:tcPr>
          <w:p w14:paraId="26AC1ED6"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3427B662"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493DB923" w14:textId="77777777" w:rsidTr="00954FA1">
        <w:trPr>
          <w:trHeight w:val="245"/>
        </w:trPr>
        <w:tc>
          <w:tcPr>
            <w:tcW w:w="5400" w:type="dxa"/>
          </w:tcPr>
          <w:p w14:paraId="1825F58E"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34A020F"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33DB4D94" w14:textId="77777777" w:rsidTr="00954FA1">
        <w:trPr>
          <w:trHeight w:val="245"/>
        </w:trPr>
        <w:tc>
          <w:tcPr>
            <w:tcW w:w="5400" w:type="dxa"/>
          </w:tcPr>
          <w:p w14:paraId="5FF45CB1"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C94CF23"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AE4661" w14:textId="77777777" w:rsidR="00FE3A6A" w:rsidRPr="00EF7CF9" w:rsidRDefault="00FE3A6A" w:rsidP="00FE3A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375EE285" w:rsidR="00F60965" w:rsidRDefault="00F60965" w:rsidP="00CE29C1">
      <w:pPr>
        <w:pStyle w:val="ProductList-Offering2Heading"/>
        <w:keepNext/>
        <w:tabs>
          <w:tab w:val="clear" w:pos="360"/>
          <w:tab w:val="clear" w:pos="720"/>
          <w:tab w:val="clear" w:pos="1080"/>
        </w:tabs>
        <w:outlineLvl w:val="2"/>
      </w:pPr>
      <w:bookmarkStart w:id="243" w:name="_Toc215244396"/>
      <w:r>
        <w:lastRenderedPageBreak/>
        <w:t xml:space="preserve">Elastic </w:t>
      </w:r>
      <w:r w:rsidR="004318C1">
        <w:t>San SLA</w:t>
      </w:r>
      <w:bookmarkEnd w:id="243"/>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4" w:name="_Toc178177001"/>
            <w:r w:rsidRPr="00F27EBB">
              <w:rPr>
                <w:rFonts w:cstheme="minorHAnsi"/>
                <w:color w:val="FFFFFF" w:themeColor="background1"/>
              </w:rPr>
              <w:t>Månedlig Oppetid i Prosent (per volum)</w:t>
            </w:r>
            <w:bookmarkEnd w:id="244"/>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5" w:name="_Toc178177002"/>
            <w:r w:rsidRPr="00F27EBB">
              <w:rPr>
                <w:rFonts w:cstheme="minorHAnsi"/>
                <w:color w:val="FFFFFF" w:themeColor="background1"/>
              </w:rPr>
              <w:t>Tjenestekreditering (basert på månedlig bruk av Elastic SAN)</w:t>
            </w:r>
            <w:bookmarkEnd w:id="245"/>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6" w:name="_Toc178177003"/>
            <w:r w:rsidRPr="00305FDD">
              <w:rPr>
                <w:rFonts w:cstheme="minorHAnsi"/>
              </w:rPr>
              <w:t>&lt; 99,99 %</w:t>
            </w:r>
            <w:bookmarkEnd w:id="246"/>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7" w:name="_Toc178177004"/>
            <w:r w:rsidRPr="00305FDD">
              <w:rPr>
                <w:rFonts w:cstheme="minorHAnsi"/>
              </w:rPr>
              <w:t>5 %</w:t>
            </w:r>
            <w:bookmarkEnd w:id="247"/>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8" w:name="_Toc178177005"/>
            <w:r w:rsidRPr="00305FDD">
              <w:rPr>
                <w:rFonts w:cstheme="minorHAnsi"/>
              </w:rPr>
              <w:t>&lt;99 %</w:t>
            </w:r>
            <w:bookmarkEnd w:id="248"/>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9" w:name="_Toc178177006"/>
            <w:r w:rsidRPr="00305FDD">
              <w:rPr>
                <w:rFonts w:cstheme="minorHAnsi"/>
              </w:rPr>
              <w:t>10 %</w:t>
            </w:r>
            <w:bookmarkEnd w:id="249"/>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50" w:name="_Toc178177007"/>
            <w:r w:rsidRPr="00F27EBB">
              <w:rPr>
                <w:rFonts w:cstheme="minorHAnsi"/>
                <w:color w:val="FFFFFF" w:themeColor="background1"/>
              </w:rPr>
              <w:t>Månedlig Oppetid i Prosent (per volum)</w:t>
            </w:r>
            <w:bookmarkEnd w:id="250"/>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51" w:name="_Toc178177008"/>
            <w:r w:rsidRPr="00F27EBB">
              <w:rPr>
                <w:rFonts w:cstheme="minorHAnsi"/>
                <w:color w:val="FFFFFF" w:themeColor="background1"/>
              </w:rPr>
              <w:t>Tjenestekreditering</w:t>
            </w:r>
            <w:bookmarkEnd w:id="251"/>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52" w:name="_Toc178177009"/>
            <w:r w:rsidRPr="00305FDD">
              <w:rPr>
                <w:rFonts w:cstheme="minorHAnsi"/>
              </w:rPr>
              <w:t>&lt; 99,99 %</w:t>
            </w:r>
            <w:bookmarkEnd w:id="252"/>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3" w:name="_Toc178177010"/>
            <w:r w:rsidRPr="00305FDD">
              <w:rPr>
                <w:rFonts w:cstheme="minorHAnsi"/>
              </w:rPr>
              <w:t>10 %</w:t>
            </w:r>
            <w:bookmarkEnd w:id="253"/>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4" w:name="_Toc178177011"/>
            <w:r w:rsidRPr="00305FDD">
              <w:rPr>
                <w:rFonts w:cstheme="minorHAnsi"/>
              </w:rPr>
              <w:t>&lt;99 %</w:t>
            </w:r>
            <w:bookmarkEnd w:id="254"/>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5" w:name="_Toc178177012"/>
            <w:r w:rsidRPr="00305FDD">
              <w:rPr>
                <w:rFonts w:cstheme="minorHAnsi"/>
              </w:rPr>
              <w:t>30 %</w:t>
            </w:r>
            <w:bookmarkEnd w:id="255"/>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6" w:name="_Toc178177013"/>
            <w:r w:rsidRPr="00F27EBB">
              <w:rPr>
                <w:rFonts w:cstheme="minorHAnsi"/>
                <w:color w:val="FFFFFF" w:themeColor="background1"/>
              </w:rPr>
              <w:t>Månedlig Oppetid i Prosent (per volum)</w:t>
            </w:r>
            <w:bookmarkEnd w:id="256"/>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7" w:name="_Toc178177014"/>
            <w:r w:rsidRPr="00F27EBB">
              <w:rPr>
                <w:rFonts w:cstheme="minorHAnsi"/>
                <w:color w:val="FFFFFF" w:themeColor="background1"/>
              </w:rPr>
              <w:t>Tjenestekreditering</w:t>
            </w:r>
            <w:bookmarkEnd w:id="257"/>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8" w:name="_Toc178177015"/>
            <w:r w:rsidRPr="00305FDD">
              <w:rPr>
                <w:rFonts w:cstheme="minorHAnsi"/>
              </w:rPr>
              <w:t>&lt; 95 %</w:t>
            </w:r>
            <w:bookmarkEnd w:id="258"/>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9" w:name="_Toc178177016"/>
            <w:r w:rsidRPr="00305FDD">
              <w:rPr>
                <w:rFonts w:cstheme="minorHAnsi"/>
              </w:rPr>
              <w:t>10 %</w:t>
            </w:r>
            <w:bookmarkEnd w:id="259"/>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60" w:name="_Toc178177017"/>
            <w:r w:rsidRPr="00305FDD">
              <w:rPr>
                <w:rFonts w:cstheme="minorHAnsi"/>
              </w:rPr>
              <w:t>&lt; 90 %</w:t>
            </w:r>
            <w:bookmarkEnd w:id="260"/>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61" w:name="_Toc178177018"/>
            <w:r w:rsidRPr="00305FDD">
              <w:rPr>
                <w:rFonts w:cstheme="minorHAnsi"/>
              </w:rPr>
              <w:t>30 %</w:t>
            </w:r>
            <w:bookmarkEnd w:id="261"/>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62" w:name="_Toc215244397"/>
      <w:r>
        <w:t>Hendelsesmatrise</w:t>
      </w:r>
      <w:bookmarkEnd w:id="238"/>
      <w:bookmarkEnd w:id="239"/>
      <w:bookmarkEnd w:id="262"/>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0C2456A" w14:textId="77777777" w:rsidR="00373032" w:rsidRPr="002D0B3E" w:rsidRDefault="00373032" w:rsidP="00373032">
      <w:pPr>
        <w:pStyle w:val="ProductList-Offering2Heading"/>
        <w:tabs>
          <w:tab w:val="clear" w:pos="360"/>
          <w:tab w:val="clear" w:pos="720"/>
          <w:tab w:val="clear" w:pos="1080"/>
        </w:tabs>
        <w:outlineLvl w:val="2"/>
        <w:rPr>
          <w:rFonts w:ascii="Calibri Light" w:hAnsi="Calibri Light" w:cs="Calibri Light"/>
        </w:rPr>
      </w:pPr>
      <w:bookmarkStart w:id="263" w:name="_Toc215244398"/>
      <w:bookmarkStart w:id="264" w:name="_Toc457821571"/>
      <w:bookmarkStart w:id="265" w:name="_Toc52348981"/>
      <w:r>
        <w:rPr>
          <w:rFonts w:ascii="Calibri Light" w:hAnsi="Calibri Light" w:cs="Calibri Light"/>
        </w:rPr>
        <w:t>Geografisk redundant lagring (GRS) – Prioritert replikering</w:t>
      </w:r>
      <w:bookmarkEnd w:id="263"/>
    </w:p>
    <w:p w14:paraId="27EDC4F5"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Denne SLA-en gjelder for Geografisk redundante lagringskontoer eller Geografisk soneredundante lagringskontoer der Geografisk prioritert replikering er aktivert.</w:t>
      </w:r>
    </w:p>
    <w:p w14:paraId="67A9AF7C" w14:textId="77777777" w:rsidR="00373032" w:rsidRDefault="00373032" w:rsidP="00373032">
      <w:pPr>
        <w:spacing w:after="0" w:line="240" w:lineRule="auto"/>
        <w:rPr>
          <w:rFonts w:ascii="Calibri" w:eastAsia="Calibri" w:hAnsi="Calibri" w:cs="Calibri"/>
          <w:b/>
          <w:bCs/>
          <w:color w:val="00188F"/>
          <w:sz w:val="18"/>
          <w:szCs w:val="18"/>
        </w:rPr>
      </w:pPr>
    </w:p>
    <w:p w14:paraId="73BE28FF" w14:textId="77777777" w:rsidR="00373032" w:rsidRPr="00A15C3C" w:rsidRDefault="00373032" w:rsidP="00373032">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6137AFA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Overskridende </w:t>
      </w:r>
      <w:r>
        <w:rPr>
          <w:rFonts w:ascii="Calibri" w:eastAsia="Times New Roman" w:hAnsi="Calibri" w:cs="Calibri"/>
          <w:b/>
          <w:bCs/>
          <w:color w:val="00188F"/>
          <w:sz w:val="18"/>
          <w:szCs w:val="18"/>
        </w:rPr>
        <w:t>minutt for Siste synkroniseringstidspunkt (LST)</w:t>
      </w:r>
      <w:r>
        <w:rPr>
          <w:rFonts w:ascii="Calibri" w:eastAsia="Times New Roman" w:hAnsi="Calibri" w:cs="Calibri"/>
          <w:sz w:val="18"/>
          <w:szCs w:val="18"/>
        </w:rPr>
        <w:t>” er hvert minutt i en faktureringsmåned der siste synkroniseringstidspunkt for Geografisk redundante lagringskontoer eller Geografisk soneredundante lagringskontoer overskrider 15 minutter for blokkblobdata. </w:t>
      </w:r>
    </w:p>
    <w:p w14:paraId="30598A08"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Geografisk redundant lagringskonto (GRS-konto)</w:t>
      </w:r>
      <w:r>
        <w:rPr>
          <w:rFonts w:ascii="Calibri" w:eastAsia="Times New Roman" w:hAnsi="Calibri" w:cs="Calibri"/>
          <w:sz w:val="18"/>
          <w:szCs w:val="18"/>
        </w:rPr>
        <w:t>” er en lagringskonto der data replikeres synkront innenfor et Primærområde og deretter replikeres asynkront til et Sekundærområde. Du kan ikke lese data direkte fra eller skrive data til Sekundærområdet tilknyttet GRS-kontoer. </w:t>
      </w:r>
    </w:p>
    <w:p w14:paraId="761126E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ikke lese data direkte fra eller skrive data til Sekundærområdet tilknyttet GZRS-kontoer. </w:t>
      </w:r>
    </w:p>
    <w:p w14:paraId="0B0D54A4"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Siste synrkoniseringstidspunkt</w:t>
      </w:r>
      <w:r>
        <w:rPr>
          <w:rFonts w:ascii="Calibri" w:eastAsia="Times New Roman" w:hAnsi="Calibri" w:cs="Calibri"/>
          <w:sz w:val="18"/>
          <w:szCs w:val="18"/>
        </w:rPr>
        <w:t>” angir siste tidspunkt da all fulldatasynkronisering fra Primærområdet ble replikert til Sekundærområdet. All skriving til Primærområdet før Siste synrkoniseringstidspunkt er tilgjengelig for lesing fra Sekundærområdet. . </w:t>
      </w:r>
    </w:p>
    <w:p w14:paraId="1974D566"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Lokal redundant lagringskonto (LRS-konto)</w:t>
      </w:r>
      <w:r>
        <w:rPr>
          <w:rFonts w:ascii="Calibri" w:eastAsia="Times New Roman" w:hAnsi="Calibri" w:cs="Calibri"/>
          <w:sz w:val="18"/>
          <w:szCs w:val="18"/>
        </w:rPr>
        <w:t>” er en lagringskonto der data replikeres synkront kun innenfor et Primærområde. </w:t>
      </w:r>
    </w:p>
    <w:p w14:paraId="322B57E9"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Maksimalt antall tilgjengelige minutter</w:t>
      </w:r>
      <w:r>
        <w:rPr>
          <w:rFonts w:ascii="Calibri" w:eastAsia="Times New Roman" w:hAnsi="Calibri" w:cs="Calibri"/>
          <w:sz w:val="18"/>
          <w:szCs w:val="18"/>
        </w:rPr>
        <w:t>” er det totale antallet minutter som en Geografisk redundant lagringskonto eller Geografisk soneredundant lagringskonto med aktivert Geografisk prioritert replikering er distribuert av en Kunde i et Microsoft Azure-abonnement i løpet av en faktureringsmåned. </w:t>
      </w:r>
    </w:p>
    <w:p w14:paraId="43D865C7"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Primærområde</w:t>
      </w:r>
      <w:r>
        <w:rPr>
          <w:rFonts w:ascii="Calibri" w:eastAsia="Times New Roman" w:hAnsi="Calibri" w:cs="Calibri"/>
          <w:sz w:val="18"/>
          <w:szCs w:val="18"/>
        </w:rPr>
        <w:t>” er et geografisk område der data i en lagringskonto befinner seg, valgt av deg når du opprettet lagringskontoen. Du kan bare sende skriveforespørsler mot data lagret innenfor Primærområdet som er tilknyttet lagringskontoer. </w:t>
      </w:r>
    </w:p>
    <w:p w14:paraId="5FC55EDB"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redundant lagringskonto med lesetilgang (RA-GRS-konto)</w:t>
      </w:r>
      <w:r>
        <w:rPr>
          <w:rFonts w:ascii="Calibri" w:eastAsia="Times New Roman" w:hAnsi="Calibri" w:cs="Calibri"/>
          <w:sz w:val="18"/>
          <w:szCs w:val="18"/>
        </w:rPr>
        <w:t>” er en lagringskonto der data replikeres synkront innenfor et Primærområde og deretter replikeres asynkront til et Sekundærområde. Du kan lese data direkte fra, men ikke skrive data til, Sekundærområdet tilknyttet RA-GRS-kontoer. </w:t>
      </w:r>
    </w:p>
    <w:p w14:paraId="31D4D00D"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med lesetilgang (RA-GZRS-konto)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lese data direkte fra, men ikke skrive data til, Sekundærområdet tilknyttet RA-GZRS-kontoer. </w:t>
      </w:r>
    </w:p>
    <w:p w14:paraId="4C3E4A0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Sekundærområde</w:t>
      </w:r>
      <w:r>
        <w:rPr>
          <w:rFonts w:ascii="Calibri" w:eastAsia="Times New Roman" w:hAnsi="Calibri" w:cs="Calibri"/>
          <w:sz w:val="18"/>
          <w:szCs w:val="18"/>
        </w:rPr>
        <w:t>” er et geografisk område der data i en GRS- eller RA-GZRS-konto replikeres og lagres, som tilordnet av Microsoft Azure på grunnlag av Primærområdet tilknyttet lagringskontoen. Du kan ikke angi Sekundærområdet tilknyttet lagringskontoer. </w:t>
      </w:r>
    </w:p>
    <w:p w14:paraId="0CABD1E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Soneredundant lagringskonto (ZRS)</w:t>
      </w:r>
      <w:r>
        <w:rPr>
          <w:rFonts w:ascii="Calibri" w:eastAsia="Times New Roman" w:hAnsi="Calibri" w:cs="Calibri"/>
          <w:sz w:val="18"/>
          <w:szCs w:val="18"/>
        </w:rPr>
        <w:t>” er en lagringskonto der data replikeres på tvers av flere steder. Disse stedene kan være innenfor det samme geografiske området eller i to geografiske områder. </w:t>
      </w:r>
    </w:p>
    <w:p w14:paraId="36A15EF2" w14:textId="77777777" w:rsidR="00373032" w:rsidRDefault="00373032" w:rsidP="003730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“Månedlig </w:t>
      </w:r>
      <w:r>
        <w:rPr>
          <w:rFonts w:ascii="Calibri" w:eastAsia="Times New Roman" w:hAnsi="Calibri" w:cs="Calibri"/>
          <w:b/>
          <w:bCs/>
          <w:color w:val="00188F"/>
          <w:sz w:val="18"/>
          <w:szCs w:val="18"/>
        </w:rPr>
        <w:t>samsvarsprosent</w:t>
      </w:r>
      <w:r>
        <w:rPr>
          <w:rFonts w:ascii="Calibri" w:eastAsia="Times New Roman" w:hAnsi="Calibri" w:cs="Calibri"/>
          <w:sz w:val="18"/>
          <w:szCs w:val="18"/>
        </w:rPr>
        <w:t>”: Månedlig samsvarsprosent beregnes ved hjelp av følgende formel: </w:t>
      </w:r>
    </w:p>
    <w:p w14:paraId="67C42854" w14:textId="77777777" w:rsidR="00373032" w:rsidRPr="00EF7CF9" w:rsidRDefault="00000000" w:rsidP="00373032">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Overskridende minutt for Siste synkroniseringstidspunkt</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4C041E" w14:textId="77777777" w:rsidR="00373032" w:rsidRPr="0036053F" w:rsidRDefault="00373032" w:rsidP="00373032">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3032" w:rsidRPr="00B44CF9" w14:paraId="45813D15" w14:textId="77777777" w:rsidTr="00954FA1">
        <w:trPr>
          <w:trHeight w:val="245"/>
          <w:tblHeader/>
        </w:trPr>
        <w:tc>
          <w:tcPr>
            <w:tcW w:w="5400" w:type="dxa"/>
            <w:shd w:val="clear" w:color="auto" w:fill="0072C6"/>
          </w:tcPr>
          <w:p w14:paraId="5E46D86D"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5EE9AC3B"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373032" w:rsidRPr="00B44CF9" w14:paraId="6DA9E8C0" w14:textId="77777777" w:rsidTr="00954FA1">
        <w:trPr>
          <w:trHeight w:val="245"/>
        </w:trPr>
        <w:tc>
          <w:tcPr>
            <w:tcW w:w="5400" w:type="dxa"/>
          </w:tcPr>
          <w:p w14:paraId="0A112CD1"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99,00 % og større enn eller lik 95,00 % </w:t>
            </w:r>
          </w:p>
        </w:tc>
        <w:tc>
          <w:tcPr>
            <w:tcW w:w="5400" w:type="dxa"/>
          </w:tcPr>
          <w:p w14:paraId="4FF10DC4"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w:t>
            </w:r>
          </w:p>
        </w:tc>
      </w:tr>
      <w:tr w:rsidR="00373032" w:rsidRPr="00B44CF9" w14:paraId="29B7746A" w14:textId="77777777" w:rsidTr="00954FA1">
        <w:trPr>
          <w:trHeight w:val="245"/>
        </w:trPr>
        <w:tc>
          <w:tcPr>
            <w:tcW w:w="5400" w:type="dxa"/>
          </w:tcPr>
          <w:p w14:paraId="2A52F1B5"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95,00 % og større enn eller lik 90,00 % </w:t>
            </w:r>
          </w:p>
        </w:tc>
        <w:tc>
          <w:tcPr>
            <w:tcW w:w="5400" w:type="dxa"/>
          </w:tcPr>
          <w:p w14:paraId="4B0F6C38"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25%</w:t>
            </w:r>
          </w:p>
        </w:tc>
      </w:tr>
      <w:tr w:rsidR="00373032" w:rsidRPr="00B44CF9" w14:paraId="690036E7" w14:textId="77777777" w:rsidTr="00954FA1">
        <w:trPr>
          <w:trHeight w:val="245"/>
        </w:trPr>
        <w:tc>
          <w:tcPr>
            <w:tcW w:w="5400" w:type="dxa"/>
          </w:tcPr>
          <w:p w14:paraId="7DF9D8B3"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4FB5531"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100%</w:t>
            </w:r>
          </w:p>
        </w:tc>
      </w:tr>
    </w:tbl>
    <w:p w14:paraId="484730BB" w14:textId="77777777" w:rsidR="00373032" w:rsidRDefault="00373032" w:rsidP="00373032">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Denne SLA-en gjelder ikke for (i) lagringskontoer som ikke har Geografisk prioritert replikering aktivert, (ii) lagringskontoer der API-oppkall for tilføyings- eller sideblob er utført i løpet av de siste 30 dagene, (iii) lagringskontoer med et Siste synkroniseringstidspunkt som er mer enn 15 minutter forsinket når aktivering av Geografisk prioritert replikering ikke er gyldig før Siste synkroniseringstidspunkt er under eller akkurat 15 minutter forsinket, eller (iv) i perioder der (a) dataoverføringshastigheten overskrider 1 gigabit per sekund (Gbps) og det resulterende etterslepet av skrivinger replikeres, eller der (b) blobkopieringsforespørselen din overskrider 100 blobkopieringsforepørsler per sekund og det resulterende etterslepet av skrivinger replikeres.</w:t>
      </w:r>
    </w:p>
    <w:p w14:paraId="33CAC15A" w14:textId="77777777" w:rsidR="00373032" w:rsidRPr="00D00C11" w:rsidRDefault="00373032" w:rsidP="003730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23025238" w:rsidR="00795604" w:rsidRPr="00EF7CF9" w:rsidRDefault="00795604" w:rsidP="00795604">
      <w:pPr>
        <w:pStyle w:val="ProductList-Offering2Heading"/>
        <w:keepNext/>
        <w:tabs>
          <w:tab w:val="clear" w:pos="360"/>
          <w:tab w:val="clear" w:pos="720"/>
          <w:tab w:val="clear" w:pos="1080"/>
        </w:tabs>
        <w:outlineLvl w:val="2"/>
      </w:pPr>
      <w:bookmarkStart w:id="266" w:name="_Toc215244399"/>
      <w:r>
        <w:t>Hendelseshuber</w:t>
      </w:r>
      <w:bookmarkEnd w:id="264"/>
      <w:bookmarkEnd w:id="265"/>
      <w:bookmarkEnd w:id="266"/>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7" w:name="_Toc457821550"/>
      <w:bookmarkStart w:id="268" w:name="_Toc52348954"/>
      <w:bookmarkStart w:id="269" w:name="_Toc215244400"/>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lastRenderedPageBreak/>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71" w:name="_Toc215244401"/>
      <w:r>
        <w:t>Azure ExpressRoute Traffic Collector</w:t>
      </w:r>
      <w:bookmarkEnd w:id="271"/>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72" w:name="_Toc215244402"/>
      <w:r>
        <w:t>Premium-</w:t>
      </w:r>
      <w:r w:rsidRPr="00717C78">
        <w:rPr>
          <w:bdr w:val="none" w:sz="0" w:space="0" w:color="auto" w:frame="1"/>
        </w:rPr>
        <w:t xml:space="preserve"> </w:t>
      </w:r>
      <w:r>
        <w:rPr>
          <w:bdr w:val="none" w:sz="0" w:space="0" w:color="auto" w:frame="1"/>
        </w:rPr>
        <w:t>nivå Azure-filer</w:t>
      </w:r>
      <w:bookmarkEnd w:id="272"/>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73"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73"/>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4" w:name="_Toc215244403"/>
      <w:r>
        <w:t>Azure Firewall</w:t>
      </w:r>
      <w:bookmarkEnd w:id="236"/>
      <w:bookmarkEnd w:id="240"/>
      <w:bookmarkEnd w:id="274"/>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5" w:name="_Toc215244404"/>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15244405"/>
      <w:r>
        <w:t>Azure Front Door og Azure Front Door (klassisk)</w:t>
      </w:r>
      <w:bookmarkEnd w:id="277"/>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8" w:name="_Toc215244406"/>
      <w:r>
        <w:t>Azure Functions</w:t>
      </w:r>
      <w:bookmarkEnd w:id="278"/>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lastRenderedPageBreak/>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9" w:name="_Toc215244407"/>
      <w:bookmarkStart w:id="280" w:name="_Toc457821551"/>
      <w:bookmarkStart w:id="281" w:name="_Toc52348957"/>
      <w:r w:rsidRPr="004A3EE5">
        <w:t>Global sikker tilgang</w:t>
      </w:r>
      <w:bookmarkEnd w:id="279"/>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6D4D8940" w14:textId="77777777" w:rsidR="00BF5796" w:rsidRDefault="00000000" w:rsidP="002456DB">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82" w:name="_Toc215244408"/>
      <w:r>
        <w:t>HDInsight</w:t>
      </w:r>
      <w:bookmarkEnd w:id="280"/>
      <w:bookmarkEnd w:id="281"/>
      <w:bookmarkEnd w:id="282"/>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lastRenderedPageBreak/>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4" w:name="_Toc215244409"/>
      <w:bookmarkEnd w:id="283"/>
      <w:r>
        <w:t>Azure Health Datatjenester (unntatt MedTech-tjenesten)</w:t>
      </w:r>
      <w:bookmarkEnd w:id="284"/>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4D6F1018" w:rsidR="008B23AE" w:rsidRPr="008B23AE" w:rsidRDefault="008B23AE" w:rsidP="00BC5957">
      <w:pPr>
        <w:pStyle w:val="ProductList-Offering2Heading"/>
        <w:keepNext/>
        <w:tabs>
          <w:tab w:val="clear" w:pos="360"/>
          <w:tab w:val="clear" w:pos="720"/>
          <w:tab w:val="clear" w:pos="1080"/>
        </w:tabs>
        <w:outlineLvl w:val="2"/>
      </w:pPr>
      <w:bookmarkStart w:id="285" w:name="_Toc215244410"/>
      <w:r>
        <w:t>Health Bot</w:t>
      </w:r>
      <w:bookmarkEnd w:id="285"/>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6" w:name="_Toc457821532"/>
      <w:bookmarkStart w:id="287" w:name="_Toc52349006"/>
      <w:bookmarkStart w:id="288" w:name="_Toc215244411"/>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15244412"/>
      <w:r>
        <w:t>Azure IoT-sentral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93" w:name="_Toc457821553"/>
      <w:bookmarkStart w:id="294" w:name="_Toc52348960"/>
      <w:bookmarkStart w:id="295" w:name="_Toc215244413"/>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lastRenderedPageBreak/>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15244414"/>
      <w:r>
        <w:t>Key Vault</w:t>
      </w:r>
      <w:bookmarkEnd w:id="297"/>
      <w:bookmarkEnd w:id="298"/>
      <w:bookmarkEnd w:id="299"/>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4" w:name="_Toc215244415"/>
      <w:bookmarkEnd w:id="300"/>
      <w:bookmarkEnd w:id="301"/>
      <w:bookmarkEnd w:id="302"/>
      <w:bookmarkEnd w:id="303"/>
      <w:r>
        <w:t>Azure Nøkkelhvelv-administrert HSM</w:t>
      </w:r>
      <w:bookmarkEnd w:id="304"/>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lastRenderedPageBreak/>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5A4A8DB4" w14:textId="77777777" w:rsidR="009E6E25" w:rsidRPr="007664A7" w:rsidRDefault="009E6E25" w:rsidP="009E6E25">
      <w:pPr>
        <w:pStyle w:val="ProductList-Body"/>
        <w:spacing w:before="120"/>
        <w:rPr>
          <w:rFonts w:ascii="Calibri" w:hAnsi="Calibri" w:cs="Calibri"/>
          <w:b/>
          <w:bCs/>
          <w:color w:val="00188F"/>
        </w:rPr>
      </w:pPr>
      <w:r>
        <w:rPr>
          <w:rFonts w:ascii="Calibri" w:hAnsi="Calibri" w:cs="Calibri"/>
          <w:b/>
          <w:bCs/>
          <w:color w:val="00188F"/>
        </w:rPr>
        <w:t>For den administrerte HSM-tjenesten, når en administrert HSM-pulje replikeres på tvers av Azure-områder, får følgende servicgrader og tilhørende tjenestekreditter anvendelse (oppetidsprosenten beregnes basert på den samlede tilgjengeligheten til den primære og de replikerte HSM-puljene):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E25" w:rsidRPr="00EF7CF9" w14:paraId="06F3078F" w14:textId="77777777" w:rsidTr="008367CC">
        <w:trPr>
          <w:trHeight w:val="245"/>
          <w:tblHeader/>
        </w:trPr>
        <w:tc>
          <w:tcPr>
            <w:tcW w:w="5400" w:type="dxa"/>
            <w:shd w:val="clear" w:color="auto" w:fill="0072C6"/>
          </w:tcPr>
          <w:p w14:paraId="792B2973"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7E212AC"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9E6E25" w:rsidRPr="00EF7CF9" w14:paraId="3E158923" w14:textId="77777777" w:rsidTr="008367CC">
        <w:trPr>
          <w:trHeight w:val="245"/>
        </w:trPr>
        <w:tc>
          <w:tcPr>
            <w:tcW w:w="5400" w:type="dxa"/>
          </w:tcPr>
          <w:p w14:paraId="3475BFD5"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44D21C7"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10%</w:t>
            </w:r>
          </w:p>
        </w:tc>
      </w:tr>
      <w:tr w:rsidR="009E6E25" w:rsidRPr="00EF7CF9" w14:paraId="777852AE" w14:textId="77777777" w:rsidTr="008367CC">
        <w:trPr>
          <w:trHeight w:val="245"/>
        </w:trPr>
        <w:tc>
          <w:tcPr>
            <w:tcW w:w="5400" w:type="dxa"/>
          </w:tcPr>
          <w:p w14:paraId="5B3AE63F"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D9FD341"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25%</w:t>
            </w:r>
          </w:p>
        </w:tc>
      </w:tr>
    </w:tbl>
    <w:p w14:paraId="3ABCBBD1" w14:textId="77777777" w:rsidR="009E6E25" w:rsidRPr="00EF7CF9" w:rsidRDefault="009E6E25" w:rsidP="009E6E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8B5AC22" w:rsidR="00F82DA2" w:rsidRPr="00F82DA2" w:rsidRDefault="00F82DA2" w:rsidP="00F82DA2">
      <w:pPr>
        <w:pStyle w:val="ProductList-Offering2Heading"/>
        <w:keepNext/>
        <w:tabs>
          <w:tab w:val="clear" w:pos="360"/>
          <w:tab w:val="clear" w:pos="720"/>
          <w:tab w:val="clear" w:pos="1080"/>
        </w:tabs>
        <w:outlineLvl w:val="2"/>
      </w:pPr>
      <w:bookmarkStart w:id="305" w:name="_Toc215244416"/>
      <w:r>
        <w:t>Azure Kubernetes-tjeneste (AKS)</w:t>
      </w:r>
      <w:bookmarkEnd w:id="305"/>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lastRenderedPageBreak/>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FFD38" w14:textId="77777777" w:rsidR="008558EE" w:rsidRPr="008558EE" w:rsidRDefault="008558EE" w:rsidP="008558EE">
      <w:pPr>
        <w:pStyle w:val="ProductList-Offering2Heading"/>
        <w:tabs>
          <w:tab w:val="clear" w:pos="360"/>
          <w:tab w:val="clear" w:pos="720"/>
          <w:tab w:val="clear" w:pos="1080"/>
        </w:tabs>
        <w:outlineLvl w:val="2"/>
      </w:pPr>
      <w:bookmarkStart w:id="306" w:name="_Toc215244417"/>
      <w:bookmarkStart w:id="307" w:name="_Toc5018197"/>
      <w:bookmarkStart w:id="308" w:name="_Toc52348933"/>
      <w:bookmarkStart w:id="309" w:name="_Toc510793664"/>
      <w:bookmarkStart w:id="310" w:name="_Toc484160665"/>
      <w:bookmarkEnd w:id="276"/>
      <w:r w:rsidRPr="008558EE">
        <w:t>Automatiske klynger for Azure Kubernetes Service (AKS)</w:t>
      </w:r>
      <w:bookmarkEnd w:id="306"/>
    </w:p>
    <w:p w14:paraId="7DD23FD5" w14:textId="77777777" w:rsidR="008558EE" w:rsidRPr="000F64F6" w:rsidRDefault="008558EE" w:rsidP="008558E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Pr>
          <w:rFonts w:ascii="Calibri" w:eastAsia="Calibri" w:hAnsi="Calibri" w:cs="Arial"/>
          <w:sz w:val="18"/>
        </w:rPr>
        <w:t>:</w:t>
      </w:r>
    </w:p>
    <w:p w14:paraId="05E7BD34"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Automatiske klynge for Azure Kubernetes Service (AKS)</w:t>
      </w:r>
      <w:r>
        <w:rPr>
          <w:rFonts w:ascii="Calibri" w:eastAsia="Calibri" w:hAnsi="Calibri" w:cs="Calibri"/>
          <w:sz w:val="18"/>
          <w:szCs w:val="18"/>
        </w:rPr>
        <w:t>” eller “Automatisk klynge” er en Azure Kubernetes Service-klynge av typen “Automatisk”, som inkluderer følgende:</w:t>
      </w:r>
    </w:p>
    <w:p w14:paraId="265219E2"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leverer Azure Kubernetes-kjernetjenestene og styrer programarbeidsbelastningene, og</w:t>
      </w:r>
    </w:p>
    <w:p w14:paraId="36B7AA1A"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tildeling av infrastrukturressurser basert på arbeidsbelastningskrav.</w:t>
      </w:r>
    </w:p>
    <w:p w14:paraId="3F05675C"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Når du oppretter en Automatisk klynge, blir et kontrollplan automatisk opprettet og konfigurert. Kontrollplanet inkluderer API-serveren som eksponerer det underliggende Kubernetes API.</w:t>
      </w:r>
    </w:p>
    <w:p w14:paraId="4D5B0BF0"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Tilgjengelighetssone</w:t>
      </w:r>
      <w:r>
        <w:rPr>
          <w:rFonts w:ascii="Calibri" w:eastAsia="Calibri" w:hAnsi="Calibri" w:cs="Calibri"/>
          <w:sz w:val="18"/>
          <w:szCs w:val="18"/>
        </w:rPr>
        <w:t>" er et feilisolert område i en Azure-region, som gir overflødig strøm, kjøling og nettverk.</w:t>
      </w:r>
    </w:p>
    <w:p w14:paraId="38E5D606"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Beregning av oppetid og tjenestenivåer for Automatiske klynger som bruker Tilgjengelighetssoner</w:t>
      </w:r>
    </w:p>
    <w:p w14:paraId="645063DE"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Maksimalt antall tilgjengelige minutter</w:t>
      </w:r>
      <w:r>
        <w:rPr>
          <w:rFonts w:ascii="Calibri" w:eastAsia="Calibri" w:hAnsi="Calibri" w:cs="Calibri"/>
          <w:sz w:val="18"/>
          <w:szCs w:val="18"/>
        </w:rPr>
        <w:t>” er de totale akkumulerte minuttene for en Tilgjengelighetssone-aktivert Automatisk klynge til tidspunktet Kunden initierte en handling for å stanse eller slette klyngen i løpet av en Gjeldende Periode.</w:t>
      </w:r>
    </w:p>
    <w:p w14:paraId="7B14249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totalt antall akkumulerte minutter som er en del av Maksimalt antall tilgjengelige minutter, der det ikke er forbindelse til Kubernetes API-serveren fra den klargjorte Tilgjengelighetssone-aktiverte Automatiske klyngen i regionen.</w:t>
      </w:r>
    </w:p>
    <w:p w14:paraId="4ECDD3F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Oppetid i prosent</w:t>
      </w:r>
      <w:r>
        <w:rPr>
          <w:rFonts w:ascii="Calibri" w:eastAsia="Calibri" w:hAnsi="Calibri" w:cs="Calibri"/>
          <w:sz w:val="18"/>
          <w:szCs w:val="18"/>
        </w:rPr>
        <w:t>” for Tilgjengelighetssone-aktiverte Automatiske klynger beregnes som Maksimalt antall tilgjengelige minutter minus Nedetid dividert på Maksimalt antall tilgjengelige minutter i en Gjeldende Periode for et gitt Microsoft Azure-abonnement. Oppetiden i prosent vises i følgende formel:</w:t>
      </w:r>
    </w:p>
    <w:p w14:paraId="494942EF" w14:textId="77777777" w:rsidR="008558EE" w:rsidRDefault="008558EE" w:rsidP="008558E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Antall minutter – Nedetid) / Totalt antall minutter * 100</w:t>
      </w:r>
    </w:p>
    <w:p w14:paraId="1A999801"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Følgende Tjenestenivåer og Tjenestekreditering gjelder for Kundens bruk av Automatiske klynger som har Tilgjengelighetssoner aktivert i regionen:</w:t>
      </w:r>
    </w:p>
    <w:p w14:paraId="1169154A"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Oppetid i prosent for Kubernetes API Server, Tjenestekreditering</w:t>
      </w:r>
    </w:p>
    <w:tbl>
      <w:tblPr>
        <w:tblW w:w="10800" w:type="dxa"/>
        <w:tblLayout w:type="fixed"/>
        <w:tblLook w:val="04A0" w:firstRow="1" w:lastRow="0" w:firstColumn="1" w:lastColumn="0" w:noHBand="0" w:noVBand="1"/>
      </w:tblPr>
      <w:tblGrid>
        <w:gridCol w:w="5400"/>
        <w:gridCol w:w="5400"/>
      </w:tblGrid>
      <w:tr w:rsidR="008558EE" w:rsidRPr="000F64F6" w14:paraId="2315F62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76270D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Oppetid i 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8F50A7"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Tjenestekreditering</w:t>
            </w:r>
          </w:p>
        </w:tc>
      </w:tr>
      <w:tr w:rsidR="008558EE" w:rsidRPr="000F64F6" w14:paraId="7401FD5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901334"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3D62B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0705304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10F8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9CAF7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0E5E8A8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19831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C6A96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F5EF6E" w14:textId="77777777" w:rsidR="008558EE" w:rsidRPr="000F64F6" w:rsidRDefault="008558EE" w:rsidP="008558EE">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beredskap og Tjenestenivåer for Automatiske klynger</w:t>
      </w:r>
    </w:p>
    <w:p w14:paraId="04EF2F3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tjenestegebyrer</w:t>
      </w:r>
      <w:r>
        <w:rPr>
          <w:rFonts w:ascii="Calibri" w:eastAsia="Calibri" w:hAnsi="Calibri" w:cs="Calibri"/>
          <w:sz w:val="18"/>
          <w:szCs w:val="18"/>
        </w:rPr>
        <w:t>” betyr totalsummen av tjenestegebyr per time som er påløpt for virtuelle maskiner i de Automatiske klyngene i løpet av den Gjeldende perioden som Tjenestekreditering skal betales for, eksklusiv eventuelle gebyrer for selve de virtuelle maskinene.</w:t>
      </w:r>
    </w:p>
    <w:p w14:paraId="66F4470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podd</w:t>
      </w:r>
      <w:r>
        <w:rPr>
          <w:rFonts w:ascii="Calibri" w:eastAsia="Calibri" w:hAnsi="Calibri" w:cs="Calibri"/>
          <w:sz w:val="18"/>
          <w:szCs w:val="18"/>
        </w:rPr>
        <w:t>” er definert som en podd som ikke kobler til volumer med kilder annet enn hemmeligheter, config maps, Downward-API-er og emptyDir, og som ikke krever noder inkludert Windows, GPU, konfidensielle eller andre spesielle SKU-er.</w:t>
      </w:r>
    </w:p>
    <w:p w14:paraId="4455816E"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Ekskludert vindu</w:t>
      </w:r>
      <w:r>
        <w:rPr>
          <w:rFonts w:ascii="Calibri" w:eastAsia="Calibri" w:hAnsi="Calibri" w:cs="Calibri"/>
          <w:sz w:val="18"/>
          <w:szCs w:val="18"/>
        </w:rPr>
        <w:t>” er definert som et femminutters intervall der middels store til store operasjoner (med 100 eller flere noder) initieres, eller der kvote-/abonnementsfeil observeres i de Automatiske klyngene.</w:t>
      </w:r>
    </w:p>
    <w:p w14:paraId="1F53210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antall poddoperasjoner</w:t>
      </w:r>
      <w:r>
        <w:rPr>
          <w:rFonts w:ascii="Calibri" w:eastAsia="Calibri" w:hAnsi="Calibri" w:cs="Calibri"/>
          <w:sz w:val="18"/>
          <w:szCs w:val="18"/>
        </w:rPr>
        <w:t>” er totalt antall Gjeldende podd-opprettingsoperasjoner som initieres av kunden utenfor Ekskluderte vinduer i løpet av en Gjeldende periode.</w:t>
      </w:r>
    </w:p>
    <w:p w14:paraId="532772C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Forsinkede poddoperasjoner</w:t>
      </w:r>
      <w:r>
        <w:rPr>
          <w:rFonts w:ascii="Calibri" w:eastAsia="Calibri" w:hAnsi="Calibri" w:cs="Calibri"/>
          <w:sz w:val="18"/>
          <w:szCs w:val="18"/>
        </w:rPr>
        <w:t>” er totalt antall Gjeldende podd-opprettingsoperasjoner der beholderne til en Gjeldende podd ikke rapporteres som startet innen fem minutter målt fra tidspunktet for oppretting av poddobjekt, eksklusiv tiden som brukes til bildehenting og kjøring av initialiseringsbeholdere.</w:t>
      </w:r>
    </w:p>
    <w:p w14:paraId="2B6BC0B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Beredskapsprosent</w:t>
      </w:r>
      <w:r>
        <w:rPr>
          <w:rFonts w:ascii="Calibri" w:eastAsia="Calibri" w:hAnsi="Calibri" w:cs="Calibri"/>
          <w:sz w:val="18"/>
          <w:szCs w:val="18"/>
        </w:rPr>
        <w:t xml:space="preserve">” for Automatiske klynger beregnes som Totalt antall poddoperasjoner minus Forsinkede poddoperasjoner dividert med Totalt antall poddoperasjoner i en Gjeldende periode for et gitt Microsoft Azure-abonnement. Beredskapsprosent representeres av følgende formel: </w:t>
      </w:r>
    </w:p>
    <w:p w14:paraId="5FCE218C" w14:textId="77777777" w:rsidR="008558EE" w:rsidRPr="000F64F6" w:rsidRDefault="008558EE" w:rsidP="008558E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lastRenderedPageBreak/>
        <w:t>(Totalt antall poddoperasjoner – Forsinkede poddoperasjoner) / (Totalt antall poddoperasjoner) x 100</w:t>
      </w:r>
    </w:p>
    <w:p w14:paraId="01E9E09D"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Beredskapsprosent, Tjenestekreditering</w:t>
      </w:r>
    </w:p>
    <w:tbl>
      <w:tblPr>
        <w:tblW w:w="10800" w:type="dxa"/>
        <w:tblLayout w:type="fixed"/>
        <w:tblLook w:val="04A0" w:firstRow="1" w:lastRow="0" w:firstColumn="1" w:lastColumn="0" w:noHBand="0" w:noVBand="1"/>
      </w:tblPr>
      <w:tblGrid>
        <w:gridCol w:w="5400"/>
        <w:gridCol w:w="5400"/>
      </w:tblGrid>
      <w:tr w:rsidR="008558EE" w:rsidRPr="000F64F6" w14:paraId="566D9B7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45A97F8"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284A9AA" w14:textId="77777777" w:rsidR="008558EE" w:rsidRPr="000F64F6" w:rsidRDefault="008558EE"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Tjenestekreditering</w:t>
            </w:r>
          </w:p>
        </w:tc>
      </w:tr>
      <w:tr w:rsidR="008558EE" w:rsidRPr="000F64F6" w14:paraId="4B0C52F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10D96"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A3193F"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65D527C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88A3B"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BB680"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45A9E72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D6346D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4A0BE1B" w14:textId="77777777" w:rsidR="008558EE" w:rsidRPr="000F64F6" w:rsidRDefault="008558EE"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95ECCAF" w14:textId="77777777" w:rsidR="008558EE" w:rsidRPr="00EF7CF9" w:rsidRDefault="008558EE" w:rsidP="00855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21B8F12E" w:rsidR="004005AF" w:rsidRPr="00EF7CF9" w:rsidRDefault="004005AF" w:rsidP="004005AF">
      <w:pPr>
        <w:pStyle w:val="ProductList-Offering2Heading"/>
        <w:tabs>
          <w:tab w:val="clear" w:pos="360"/>
          <w:tab w:val="clear" w:pos="720"/>
          <w:tab w:val="clear" w:pos="1080"/>
        </w:tabs>
        <w:outlineLvl w:val="2"/>
      </w:pPr>
      <w:bookmarkStart w:id="311" w:name="_Toc215244418"/>
      <w:r>
        <w:t>Azure Lab Services</w:t>
      </w:r>
      <w:bookmarkEnd w:id="307"/>
      <w:bookmarkEnd w:id="308"/>
      <w:bookmarkEnd w:id="311"/>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551A791A" w14:textId="4043CB3B" w:rsidR="004005AF" w:rsidRPr="00A2017D" w:rsidRDefault="00000000" w:rsidP="009E6E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2" w:name="_Toc52348934"/>
      <w:bookmarkStart w:id="313" w:name="_Toc215244419"/>
      <w:r>
        <w:t>Azure Load Balancer</w:t>
      </w:r>
      <w:bookmarkEnd w:id="309"/>
      <w:bookmarkEnd w:id="312"/>
      <w:bookmarkEnd w:id="313"/>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14" w:name="_Toc513395515"/>
    <w:bookmarkStart w:id="315"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6" w:name="_Toc215244420"/>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15244421"/>
      <w:r>
        <w:t>Log Analytics (tjenesteavtale for forespørselstilgjengelighet):</w:t>
      </w:r>
      <w:bookmarkEnd w:id="321"/>
      <w:bookmarkEnd w:id="322"/>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15244422"/>
      <w:r>
        <w:t>Logikkapper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24" w:name="_Toc215244423"/>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5" w:name="_Toc215244424"/>
      <w:bookmarkStart w:id="326" w:name="_Toc136456117"/>
      <w:r>
        <w:t>Azure administrert</w:t>
      </w:r>
      <w:r w:rsidR="005C4E35">
        <w:t xml:space="preserve"> Grafana</w:t>
      </w:r>
      <w:bookmarkEnd w:id="32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3F6E381B" w:rsidR="00B22605" w:rsidRDefault="00B22605" w:rsidP="00B22605">
      <w:pPr>
        <w:pStyle w:val="ProductList-Offering2Heading"/>
        <w:tabs>
          <w:tab w:val="clear" w:pos="360"/>
        </w:tabs>
        <w:outlineLvl w:val="2"/>
      </w:pPr>
      <w:bookmarkStart w:id="327" w:name="_Toc215244425"/>
      <w:r>
        <w:t>Azure administrert forekomst for Apache Cassandra</w:t>
      </w:r>
      <w:bookmarkEnd w:id="326"/>
      <w:bookmarkEnd w:id="32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lastRenderedPageBreak/>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682B8F56" w:rsidR="004005AF" w:rsidRDefault="004005AF" w:rsidP="004005AF">
      <w:pPr>
        <w:pStyle w:val="ProductList-Offering2Heading"/>
        <w:tabs>
          <w:tab w:val="clear" w:pos="360"/>
          <w:tab w:val="clear" w:pos="720"/>
          <w:tab w:val="clear" w:pos="1080"/>
        </w:tabs>
        <w:outlineLvl w:val="2"/>
      </w:pPr>
      <w:bookmarkStart w:id="328" w:name="_Toc215244426"/>
      <w:r>
        <w:t>Azure Maps</w:t>
      </w:r>
      <w:bookmarkEnd w:id="314"/>
      <w:bookmarkEnd w:id="320"/>
      <w:bookmarkEnd w:id="32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9" w:name="_Toc457821559"/>
      <w:bookmarkStart w:id="330" w:name="_Toc52348966"/>
      <w:bookmarkStart w:id="331" w:name="_Toc215244427"/>
      <w:bookmarkStart w:id="332" w:name="_Toc52348936"/>
      <w:r>
        <w:t>Media-tjenester</w:t>
      </w:r>
      <w:bookmarkEnd w:id="329"/>
      <w:bookmarkEnd w:id="330"/>
      <w:bookmarkEnd w:id="33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4" w:name="_Toc215244428"/>
      <w:bookmarkEnd w:id="333"/>
      <w:r>
        <w:t>MedTech-tjenester</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6B156918" w:rsidR="004F2A30" w:rsidRDefault="004F2A30" w:rsidP="004F2A30">
      <w:pPr>
        <w:pStyle w:val="ProductList-Offering2Heading"/>
        <w:tabs>
          <w:tab w:val="clear" w:pos="360"/>
          <w:tab w:val="clear" w:pos="720"/>
          <w:tab w:val="clear" w:pos="1080"/>
        </w:tabs>
        <w:outlineLvl w:val="2"/>
      </w:pPr>
      <w:bookmarkStart w:id="335" w:name="_Toc215244429"/>
      <w:bookmarkStart w:id="336" w:name="_Toc52348973"/>
      <w:bookmarkStart w:id="337" w:name="_Toc457821565"/>
      <w:r>
        <w:t>Microsoft Fabric</w:t>
      </w:r>
      <w:bookmarkEnd w:id="335"/>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EEBE41F"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6A9B654E"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Database” </w:t>
      </w:r>
      <w:r>
        <w:rPr>
          <w:rFonts w:ascii="Calibri" w:eastAsia="Times New Roman" w:hAnsi="Calibri" w:cs="Calibri"/>
          <w:sz w:val="18"/>
          <w:szCs w:val="18"/>
        </w:rPr>
        <w:t>betyr en SQL-database som opprettes i et Microsoft Fabric-arbeidsområde.</w:t>
      </w:r>
    </w:p>
    <w:p w14:paraId="668A5ED7"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database</w:t>
      </w:r>
      <w:r>
        <w:rPr>
          <w:rFonts w:ascii="Calibri" w:eastAsia="Times New Roman" w:hAnsi="Calibri" w:cs="Calibri"/>
          <w:sz w:val="18"/>
          <w:szCs w:val="18"/>
        </w:rPr>
        <w:t>: Åpne og se en SQL-database i tjenesten.</w:t>
      </w:r>
    </w:p>
    <w:p w14:paraId="65654175"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788D2029"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DB-beholder” </w:t>
      </w:r>
      <w:r>
        <w:rPr>
          <w:rFonts w:ascii="Calibri" w:eastAsia="Times New Roman" w:hAnsi="Calibri" w:cs="Calibri"/>
          <w:sz w:val="18"/>
          <w:szCs w:val="18"/>
        </w:rPr>
        <w:t>betyr en Cosmos DB-beholder som opprettes i et Microsoft Fabric-arbeidsområde.</w:t>
      </w:r>
    </w:p>
    <w:p w14:paraId="5917ABFF"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beholder</w:t>
      </w:r>
      <w:r>
        <w:rPr>
          <w:rFonts w:ascii="Calibri" w:eastAsia="Times New Roman" w:hAnsi="Calibri" w:cs="Calibri"/>
          <w:sz w:val="18"/>
          <w:szCs w:val="18"/>
        </w:rPr>
        <w:t>: Åpne og se en Cosmos DB-beholder i tjenesten.</w:t>
      </w:r>
    </w:p>
    <w:p w14:paraId="65788902" w14:textId="26266FC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8" w:name="_Toc215244430"/>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15244431"/>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42" w:name="_Toc215244432"/>
      <w:r>
        <w:t>M</w:t>
      </w:r>
      <w:bookmarkStart w:id="343" w:name="ServiceSpecificTerms_Azure_MobileServ"/>
      <w:bookmarkEnd w:id="343"/>
      <w:r>
        <w:t>obile Tjenester</w:t>
      </w:r>
      <w:bookmarkEnd w:id="340"/>
      <w:bookmarkEnd w:id="341"/>
      <w:bookmarkEnd w:id="342"/>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493CD6" w14:textId="77777777" w:rsidR="00412ED8" w:rsidRDefault="00412ED8">
      <w:pPr>
        <w:rPr>
          <w:rFonts w:asciiTheme="majorHAnsi" w:hAnsiTheme="majorHAnsi"/>
          <w:b/>
          <w:color w:val="0072C6"/>
          <w:sz w:val="28"/>
        </w:rPr>
      </w:pPr>
      <w:r>
        <w:br w:type="page"/>
      </w:r>
    </w:p>
    <w:p w14:paraId="32F17D0F" w14:textId="46099295" w:rsidR="004005AF" w:rsidRPr="00EF7CF9" w:rsidRDefault="004005AF" w:rsidP="004564DA">
      <w:pPr>
        <w:pStyle w:val="ProductList-Offering2Heading"/>
        <w:tabs>
          <w:tab w:val="clear" w:pos="360"/>
          <w:tab w:val="clear" w:pos="720"/>
          <w:tab w:val="clear" w:pos="1080"/>
        </w:tabs>
        <w:outlineLvl w:val="2"/>
      </w:pPr>
      <w:bookmarkStart w:id="344" w:name="_Toc215244433"/>
      <w:r>
        <w:lastRenderedPageBreak/>
        <w:t>Azure Monitor</w:t>
      </w:r>
      <w:bookmarkEnd w:id="310"/>
      <w:bookmarkEnd w:id="332"/>
      <w:bookmarkEnd w:id="344"/>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Logganalyse har erstattet Operasjonell Innsikt.</w:t>
      </w: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5"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15244434"/>
      <w:bookmarkStart w:id="347" w:name="_Toc526859666"/>
      <w:bookmarkStart w:id="348" w:name="_Toc52348940"/>
      <w:bookmarkStart w:id="349" w:name="_Toc457821541"/>
      <w:bookmarkEnd w:id="148"/>
      <w:bookmarkEnd w:id="149"/>
      <w:bookmarkEnd w:id="345"/>
      <w:r>
        <w:t>Azure NetApp-filer</w:t>
      </w:r>
      <w:bookmarkEnd w:id="346"/>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15244435"/>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680B8244" w14:textId="1D440397" w:rsidR="00430979" w:rsidRPr="00EF7CF9" w:rsidRDefault="00000000" w:rsidP="00412ED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54" w:name="_Toc457821572"/>
      <w:bookmarkStart w:id="355" w:name="_Toc52348982"/>
      <w:bookmarkStart w:id="356" w:name="_Toc215244436"/>
      <w:bookmarkEnd w:id="353"/>
      <w:r>
        <w:t>Varslingshuber</w:t>
      </w:r>
      <w:bookmarkEnd w:id="354"/>
      <w:bookmarkEnd w:id="355"/>
      <w:bookmarkEnd w:id="356"/>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lastRenderedPageBreak/>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7"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8" w:name="_Toc215244437"/>
      <w:bookmarkEnd w:id="357"/>
      <w:r>
        <w:t>Kapasitetsreservasjoner på forespørsel for virtuelle Azure-maskiner</w:t>
      </w:r>
      <w:bookmarkEnd w:id="358"/>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1798C93B" w:rsidR="00AA3975" w:rsidRPr="003162A8" w:rsidRDefault="00AA3975" w:rsidP="00AA3975">
      <w:pPr>
        <w:pStyle w:val="ProductList-Offering2Heading"/>
        <w:keepNext/>
        <w:tabs>
          <w:tab w:val="clear" w:pos="360"/>
          <w:tab w:val="clear" w:pos="720"/>
          <w:tab w:val="clear" w:pos="1080"/>
        </w:tabs>
        <w:outlineLvl w:val="2"/>
      </w:pPr>
      <w:bookmarkStart w:id="359" w:name="_Toc215244438"/>
      <w:r>
        <w:t>Azure</w:t>
      </w:r>
      <w:r w:rsidR="00271593">
        <w:t xml:space="preserve"> AI Foundry Models</w:t>
      </w:r>
      <w:bookmarkEnd w:id="359"/>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1FC8504F" w14:textId="77777777" w:rsidR="00C95618" w:rsidRDefault="00C95618" w:rsidP="00C9561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Foundry som er opprettet i en Azure-region i et Microsoft Azure-abonnement.</w:t>
      </w:r>
    </w:p>
    <w:p w14:paraId="62BDA63D"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en modellendepunkt i en Azure AI Foundry-ressurs.</w:t>
      </w:r>
      <w:r>
        <w:br/>
      </w: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209F4D33"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A616B9B"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456EBAD8" w14:textId="77777777" w:rsidR="00C95618" w:rsidRPr="00480FE2" w:rsidRDefault="00C95618" w:rsidP="00C9561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100 %-Gjennomsnittlig Feilfrekvens</m:t>
          </m:r>
        </m:oMath>
      </m:oMathPara>
    </w:p>
    <w:p w14:paraId="4402D09A" w14:textId="77777777" w:rsidR="00C95618" w:rsidRDefault="00C95618" w:rsidP="00C9561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618" w14:paraId="6070382D"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097F82"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766D76B7"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C95618" w14:paraId="065306F0"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C27ED30"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33849"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95618" w14:paraId="535E1D2F"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3DE46D"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3710F1F"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C9276E7" w14:textId="77777777" w:rsidR="00C95618"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color w:val="000000"/>
          <w:sz w:val="18"/>
          <w:szCs w:val="18"/>
          <w:bdr w:val="none" w:sz="0" w:space="0" w:color="auto" w:frame="1"/>
        </w:rPr>
        <w:t>Servicegradene og servicekredittene gjelder for din bruk av Standard-nivået for Azure AI Foundry Models og kun for Azure Direct Models. Utviklernivået for Azure AI Foundry Models-tjenesten er ikke dekket av denne SLA-en.</w:t>
      </w:r>
    </w:p>
    <w:p w14:paraId="79E86C28" w14:textId="77777777" w:rsidR="00C95618" w:rsidRPr="004E0D07"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Ventetidberegning og servicegrader for Azure AI Foundry Models med tildelt kapasitet </w:t>
      </w:r>
    </w:p>
    <w:p w14:paraId="648A3E7A" w14:textId="77777777" w:rsidR="00C95618" w:rsidRPr="004E0D07"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268BC994"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Models-distribusjon med tildelt kapasitet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en AI Foundry-modell distribuert med tildelt kapasitet for en relevant modell innenfor en Azure AI Foundry-ressurs. </w:t>
      </w:r>
    </w:p>
    <w:p w14:paraId="5BC104E3"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Maksimal forespørselsstørrelse</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som definert i produktdokumentasjonen. </w:t>
      </w:r>
    </w:p>
    <w:p w14:paraId="16E555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antallet vellykkede forespørsler sendt til en Azure AI Foundry Models-distribusjon med tildelt kapasitet, der forespørselsstørrelsen er mindre enn eller lik grensen som er angitt for den spesifikke Azure OpenAI-modellen i løpet av ett gitt minutt. </w:t>
      </w:r>
    </w:p>
    <w:p w14:paraId="770646D5"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46D84DB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SLA-ventetidmålverdi</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732B4F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5F8E6902"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755F4D5C"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427C83E"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539DC3F"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antall 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77C34209"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Overlatens i minutter</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18C95BB7"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overlatens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7FD04C79"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oppnåelsesprosent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tildelt Azure AI Foundry-distribusjon beregnes ved å trekke gjennomsnittlig andel med for høy ventetid fra 100 % for den aktuelle perioden. </w:t>
      </w:r>
    </w:p>
    <w:p w14:paraId="7512CBB8"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p>
    <w:p w14:paraId="6D1E4528"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0DD8F0C" w14:textId="77777777" w:rsidR="00C95618" w:rsidRPr="00480FE2" w:rsidRDefault="00C95618" w:rsidP="00C95618">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100 %-Gjennomsnitt For høy temperatur i Ventetid</m:t>
          </m:r>
        </m:oMath>
      </m:oMathPara>
    </w:p>
    <w:p w14:paraId="4E1A251F" w14:textId="77777777" w:rsidR="00C95618"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Tjenestekreditering: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618" w:rsidRPr="00EF7CF9" w14:paraId="6FB170AD" w14:textId="77777777" w:rsidTr="0078028E">
        <w:trPr>
          <w:tblHeader/>
        </w:trPr>
        <w:tc>
          <w:tcPr>
            <w:tcW w:w="5400" w:type="dxa"/>
            <w:shd w:val="clear" w:color="auto" w:fill="0072C6"/>
          </w:tcPr>
          <w:p w14:paraId="5C0EEDC7"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Gjennomsnittlig oppnåelsesprosent</w:t>
            </w:r>
          </w:p>
        </w:tc>
        <w:tc>
          <w:tcPr>
            <w:tcW w:w="5400" w:type="dxa"/>
            <w:shd w:val="clear" w:color="auto" w:fill="0072C6"/>
          </w:tcPr>
          <w:p w14:paraId="43C4CB20"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95618" w:rsidRPr="00EF7CF9" w14:paraId="16D01AD9" w14:textId="77777777" w:rsidTr="0078028E">
        <w:tc>
          <w:tcPr>
            <w:tcW w:w="5400" w:type="dxa"/>
          </w:tcPr>
          <w:p w14:paraId="053C85D3"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7DE6B58F"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10 %</w:t>
            </w:r>
          </w:p>
        </w:tc>
      </w:tr>
    </w:tbl>
    <w:p w14:paraId="48A2BFE3" w14:textId="77777777" w:rsidR="00C95618" w:rsidRDefault="00C95618" w:rsidP="00C95618">
      <w:pPr>
        <w:shd w:val="clear" w:color="auto" w:fill="FFFFFF"/>
        <w:spacing w:before="120" w:after="6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sz w:val="18"/>
          <w:szCs w:val="18"/>
          <w:bdr w:val="none" w:sz="0" w:space="0" w:color="auto" w:frame="1"/>
        </w:rPr>
        <w:t>Servicegradene og servicekredittene gjelder for din bruk av Standard-nivået for Azure AI Foundry Models og kun for Azure Direct Models der SLA-ventetidmålverdien er definert i produktdokumentasjonen. Utviklernivået for Azure AI Foundry Models-tjenesten er ikke dekket av denne SLA-en.</w:t>
      </w:r>
    </w:p>
    <w:p w14:paraId="509A5131" w14:textId="1B58E3C4" w:rsidR="00AA3975" w:rsidRPr="00EF7CF9" w:rsidRDefault="00095D18"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F6A8D8" w14:textId="77777777" w:rsidR="00C159CD" w:rsidRPr="00C159CD" w:rsidRDefault="00C159CD" w:rsidP="00C159CD">
      <w:pPr>
        <w:pStyle w:val="ProductList-Offering2Heading"/>
        <w:keepNext/>
        <w:tabs>
          <w:tab w:val="clear" w:pos="360"/>
          <w:tab w:val="clear" w:pos="720"/>
          <w:tab w:val="clear" w:pos="1080"/>
        </w:tabs>
        <w:outlineLvl w:val="2"/>
      </w:pPr>
      <w:bookmarkStart w:id="360" w:name="_Toc215244439"/>
      <w:r w:rsidRPr="00C159CD">
        <w:t>Objektreplikering – Prioritert replikering</w:t>
      </w:r>
      <w:bookmarkEnd w:id="360"/>
    </w:p>
    <w:p w14:paraId="39B84F38" w14:textId="77777777" w:rsidR="00C159CD" w:rsidRDefault="00C159CD" w:rsidP="00C159CD">
      <w:pPr>
        <w:spacing w:after="0"/>
        <w:rPr>
          <w:rFonts w:ascii="Calibri" w:eastAsia="Calibri" w:hAnsi="Calibri" w:cs="Calibri"/>
          <w:sz w:val="18"/>
          <w:szCs w:val="18"/>
        </w:rPr>
      </w:pPr>
      <w:r>
        <w:rPr>
          <w:rFonts w:ascii="Calibri" w:eastAsia="Calibri" w:hAnsi="Calibri" w:cs="Calibri"/>
          <w:sz w:val="18"/>
          <w:szCs w:val="18"/>
        </w:rPr>
        <w:t>Denne SLA-en gjelder for en Replikeringspolicy der Kildelagringskonto og Mållagringskonto er plassert innenfor samme kontinent og er kvalifisert for Prioritert replikering.</w:t>
      </w:r>
    </w:p>
    <w:p w14:paraId="6EC3EEA2" w14:textId="77777777" w:rsidR="00C159CD" w:rsidRDefault="00C159CD" w:rsidP="00C159CD">
      <w:pPr>
        <w:spacing w:after="0"/>
        <w:rPr>
          <w:rFonts w:ascii="Calibri" w:eastAsia="Calibri" w:hAnsi="Calibri" w:cs="Calibri"/>
          <w:sz w:val="18"/>
          <w:szCs w:val="18"/>
        </w:rPr>
      </w:pPr>
    </w:p>
    <w:p w14:paraId="6DA6AE24" w14:textId="77777777" w:rsidR="00C159CD" w:rsidRPr="004948E2" w:rsidRDefault="00C159CD" w:rsidP="00C159CD">
      <w:pPr>
        <w:pStyle w:val="ProductList-Body"/>
        <w:rPr>
          <w:rFonts w:ascii="Calibri" w:hAnsi="Calibri" w:cs="Calibri"/>
          <w:b/>
          <w:bCs/>
          <w:color w:val="00188F"/>
        </w:rPr>
      </w:pPr>
      <w:r>
        <w:rPr>
          <w:rFonts w:ascii="Calibri" w:hAnsi="Calibri" w:cs="Calibri"/>
          <w:b/>
          <w:bCs/>
          <w:color w:val="00188F"/>
        </w:rPr>
        <w:t>Andre definisjoner</w:t>
      </w:r>
      <w:r>
        <w:rPr>
          <w:rFonts w:ascii="Calibri" w:hAnsi="Calibri" w:cs="Calibri"/>
        </w:rPr>
        <w:t>:</w:t>
      </w:r>
    </w:p>
    <w:p w14:paraId="2E738D7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Målbeholder</w:t>
      </w:r>
      <w:r>
        <w:rPr>
          <w:rFonts w:ascii="Calibri" w:eastAsia="Calibri" w:hAnsi="Calibri" w:cs="Arial"/>
          <w:sz w:val="18"/>
        </w:rPr>
        <w:t>” er beholderen som operasjoner replikeres asynkront til i en Objektreplikeringspolicy.</w:t>
      </w:r>
    </w:p>
    <w:p w14:paraId="220802B3"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Mållagringskonto</w:t>
      </w:r>
      <w:r>
        <w:rPr>
          <w:rFonts w:ascii="Calibri" w:eastAsia="Calibri" w:hAnsi="Calibri" w:cs="Arial"/>
          <w:sz w:val="18"/>
        </w:rPr>
        <w:t>” er en lagringskonto som operasjoner replikeres asynkront til, basert på en Replikeringspolicy som en bruker konfigurerer med Objektreplikering i Kildelagringskontoen.</w:t>
      </w:r>
    </w:p>
    <w:p w14:paraId="285C6465"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Operasjon med overskredet forsinkelse</w:t>
      </w:r>
      <w:r>
        <w:rPr>
          <w:rFonts w:ascii="Calibri" w:eastAsia="Calibri" w:hAnsi="Calibri" w:cs="Arial"/>
          <w:sz w:val="18"/>
        </w:rPr>
        <w:t>” er en operasjon (data, metadata, egenskaper eller slettinger) der replikering er på vent lenger enn 15 minutter, eller som tar over 15 minutter å replikeres fra Kildelagringskontoen til Mållagringskontoen i løpet av faktureringsmåneden.</w:t>
      </w:r>
    </w:p>
    <w:p w14:paraId="7B844896"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lagringskontofunksjon som asynkront kopierer blokkblober fra en Kildelagringskonto til en Mållagringskonto. Blokkblobene i en beholder replikeres i samsvar med Replikeringsreglene en bruker konfigurerer. Innholdet i bloben, versjoner som er tilknyttet bloben, og blobens metadata, egenskaper og slettinger kopieres fra Kildebeholderen til Målbeholderen.</w:t>
      </w:r>
    </w:p>
    <w:p w14:paraId="1CE190CA"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Replikeringsforsinkelse</w:t>
      </w:r>
      <w:r>
        <w:rPr>
          <w:rFonts w:ascii="Calibri" w:eastAsia="Calibri" w:hAnsi="Calibri" w:cs="Arial"/>
          <w:sz w:val="18"/>
        </w:rPr>
        <w:t>” angir forløpt tidsrom fra en operasjon utføres i Kildelagringskontoen til operasjonen replikeres i Mållagringskontoen.</w:t>
      </w:r>
    </w:p>
    <w:p w14:paraId="147C573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spesifiserer Kildelagringskontoen og Mållagringskontoen. En Replikeringspoliocy består av én eller flere regler som spesifiserer en Kildebeholder og en Målbeholder, og angir hvilke blokkblober i Kildebeholderen som skal replikeres.</w:t>
      </w:r>
    </w:p>
    <w:p w14:paraId="012BD8C4"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angir hvordan Azure Storage skal replikere operasjoner fra en Kildebeholder til en Målbeholder.</w:t>
      </w:r>
    </w:p>
    <w:p w14:paraId="0A27989E"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Kildebeholder</w:t>
      </w:r>
      <w:r>
        <w:rPr>
          <w:rFonts w:ascii="Calibri" w:eastAsia="Calibri" w:hAnsi="Calibri" w:cs="Arial"/>
          <w:sz w:val="18"/>
        </w:rPr>
        <w:t>” er beholderen som en operasjon opprinnelig lastes opp til i en Replikeringspolicy.</w:t>
      </w:r>
    </w:p>
    <w:p w14:paraId="2C16AED5" w14:textId="77777777" w:rsidR="00C159CD" w:rsidRPr="00C853AB" w:rsidRDefault="00C159CD" w:rsidP="00C159CD">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Kildelagringskonto</w:t>
      </w:r>
      <w:r>
        <w:rPr>
          <w:rFonts w:ascii="Calibri" w:eastAsia="Yu Mincho" w:hAnsi="Calibri" w:cs="Arial"/>
          <w:sz w:val="18"/>
          <w:szCs w:val="18"/>
        </w:rPr>
        <w:t>” er en lagringskonto der Replikeringspolicyer og Replikeringsregler opprettes. Operasjoner utføres i denne lagringskontoen og replikeres deretter asynkront til Mållagringskontoen.</w:t>
      </w:r>
    </w:p>
    <w:p w14:paraId="7D3DE0A7"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antall operasjoner</w:t>
      </w:r>
      <w:r>
        <w:rPr>
          <w:rFonts w:ascii="Calibri" w:eastAsia="Calibri" w:hAnsi="Calibri" w:cs="Arial"/>
          <w:sz w:val="18"/>
        </w:rPr>
        <w:t>” er det totale antallet operasjoner som replikeres eller venter replikering av Objektreplikering for den gjeldende perioden i løpet av faktureringsmåneden.</w:t>
      </w:r>
    </w:p>
    <w:p w14:paraId="49E062DD"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“Månedlig </w:t>
      </w:r>
      <w:r>
        <w:rPr>
          <w:rFonts w:ascii="Calibri" w:eastAsia="Calibri" w:hAnsi="Calibri" w:cs="Arial"/>
          <w:b/>
          <w:bCs/>
          <w:color w:val="00188F"/>
          <w:sz w:val="18"/>
        </w:rPr>
        <w:t>samsvarsprosent</w:t>
      </w:r>
      <w:r>
        <w:rPr>
          <w:rFonts w:ascii="Calibri" w:eastAsia="Calibri" w:hAnsi="Calibri" w:cs="Arial"/>
          <w:sz w:val="18"/>
        </w:rPr>
        <w:t>”: Månedlig samsvarsprosent beregnes ved hjelp av følgende formel:</w:t>
      </w:r>
    </w:p>
    <w:p w14:paraId="403D81A4" w14:textId="77777777" w:rsidR="00C159CD" w:rsidRDefault="00C159CD" w:rsidP="00C159CD">
      <w:pPr>
        <w:pStyle w:val="ProductList-Body"/>
      </w:pPr>
    </w:p>
    <w:p w14:paraId="12A343C0" w14:textId="77777777" w:rsidR="00C159CD" w:rsidRPr="004E133B" w:rsidRDefault="00000000" w:rsidP="00C159CD">
      <w:pPr>
        <w:pStyle w:val="ProductList-Body"/>
        <w:jc w:val="center"/>
      </w:pPr>
      <m:oMathPara>
        <m:oMath>
          <m:f>
            <m:fPr>
              <m:ctrlPr>
                <w:rPr>
                  <w:rFonts w:ascii="Cambria Math" w:hAnsi="Cambria Math"/>
                </w:rPr>
              </m:ctrlPr>
            </m:fPr>
            <m:num>
              <m:r>
                <w:rPr>
                  <w:rFonts w:ascii="Cambria Math" w:hAnsi="Cambria Math"/>
                </w:rPr>
                <m:t>Totalt antall operasjoner - Operasjoner med overskredet forsinkelse </m:t>
              </m:r>
            </m:num>
            <m:den>
              <m:r>
                <w:rPr>
                  <w:rFonts w:ascii="Cambria Math" w:hAnsi="Cambria Math"/>
                </w:rPr>
                <m:t>Totalt antall operasjoner</m:t>
              </m:r>
            </m:den>
          </m:f>
          <m:r>
            <w:rPr>
              <w:rFonts w:ascii="Cambria Math" w:hAnsi="Cambria Math"/>
            </w:rPr>
            <m:t> x 100</m:t>
          </m:r>
        </m:oMath>
      </m:oMathPara>
    </w:p>
    <w:p w14:paraId="1C6AE80E" w14:textId="77777777" w:rsidR="00C159CD" w:rsidRPr="004948E2" w:rsidRDefault="00C159CD" w:rsidP="00C159CD">
      <w:pPr>
        <w:pStyle w:val="ProductList-Body"/>
        <w:keepNext/>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9CD" w:rsidRPr="0084755E" w14:paraId="478A3D36" w14:textId="77777777" w:rsidTr="00954FA1">
        <w:trPr>
          <w:trHeight w:val="245"/>
          <w:tblHeader/>
        </w:trPr>
        <w:tc>
          <w:tcPr>
            <w:tcW w:w="5400" w:type="dxa"/>
            <w:shd w:val="clear" w:color="auto" w:fill="0072C6"/>
          </w:tcPr>
          <w:p w14:paraId="4C55299E" w14:textId="17FB904A" w:rsidR="00C159CD" w:rsidRPr="0084755E" w:rsidRDefault="00AE5F8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Månedlig samsvarsprosent</w:t>
            </w:r>
          </w:p>
        </w:tc>
        <w:tc>
          <w:tcPr>
            <w:tcW w:w="5400" w:type="dxa"/>
            <w:shd w:val="clear" w:color="auto" w:fill="0072C6"/>
          </w:tcPr>
          <w:p w14:paraId="7A2A65A4"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159CD" w:rsidRPr="0084755E" w14:paraId="61E602CE" w14:textId="77777777" w:rsidTr="00954FA1">
        <w:trPr>
          <w:trHeight w:val="245"/>
        </w:trPr>
        <w:tc>
          <w:tcPr>
            <w:tcW w:w="5400" w:type="dxa"/>
          </w:tcPr>
          <w:p w14:paraId="1D5B2B8B"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99,0 % og større enn eller lik 95,0 % </w:t>
            </w:r>
          </w:p>
        </w:tc>
        <w:tc>
          <w:tcPr>
            <w:tcW w:w="5400" w:type="dxa"/>
          </w:tcPr>
          <w:p w14:paraId="4DA22EB0"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w:t>
            </w:r>
          </w:p>
        </w:tc>
      </w:tr>
      <w:tr w:rsidR="00C159CD" w:rsidRPr="0084755E" w14:paraId="1DBAF5FE" w14:textId="77777777" w:rsidTr="00954FA1">
        <w:trPr>
          <w:trHeight w:val="245"/>
        </w:trPr>
        <w:tc>
          <w:tcPr>
            <w:tcW w:w="5400" w:type="dxa"/>
          </w:tcPr>
          <w:p w14:paraId="5006961E"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95,0 % og større enn eller lik 90,0 % </w:t>
            </w:r>
          </w:p>
        </w:tc>
        <w:tc>
          <w:tcPr>
            <w:tcW w:w="5400" w:type="dxa"/>
          </w:tcPr>
          <w:p w14:paraId="27B9CB5A"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25%</w:t>
            </w:r>
          </w:p>
        </w:tc>
      </w:tr>
      <w:tr w:rsidR="00C159CD" w:rsidRPr="0084755E" w14:paraId="5312C9E9" w14:textId="77777777" w:rsidTr="00954FA1">
        <w:trPr>
          <w:trHeight w:val="245"/>
        </w:trPr>
        <w:tc>
          <w:tcPr>
            <w:tcW w:w="5400" w:type="dxa"/>
          </w:tcPr>
          <w:p w14:paraId="287BD0E4"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31097679"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100%</w:t>
            </w:r>
          </w:p>
        </w:tc>
      </w:tr>
    </w:tbl>
    <w:p w14:paraId="12D8D434" w14:textId="77777777" w:rsidR="00C159CD" w:rsidRPr="0089329F" w:rsidRDefault="00C159CD" w:rsidP="00C159C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Dette SLA-en gjelder ikke for følgende:</w:t>
      </w:r>
    </w:p>
    <w:p w14:paraId="2351793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Lagringskontoer som ikke har Objektreplikering – Prioritert replikering aktivert,</w:t>
      </w:r>
    </w:p>
    <w:p w14:paraId="07A4719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overskrider 5 gigabyte (GB),</w:t>
      </w:r>
    </w:p>
    <w:p w14:paraId="4AA6D804"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er endret hyppigere enn 10 ganger i sekundet,</w:t>
      </w:r>
    </w:p>
    <w:p w14:paraId="7DB9FEB2"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der Kildelagringskontoen og Mållagringskontoen ikke befinner seg på samme kontinent,</w:t>
      </w:r>
    </w:p>
    <w:p w14:paraId="636CEC6C" w14:textId="77777777" w:rsidR="00C159CD" w:rsidRPr="00A7322E"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Lagringskontoer som er (a) større enn 5 petabyte (PB) eller (b) har mer enn </w:t>
      </w:r>
      <w:r>
        <w:rPr>
          <w:rFonts w:ascii="Calibri" w:eastAsia="Aptos" w:hAnsi="Calibri" w:cs="Calibri"/>
          <w:sz w:val="18"/>
          <w:szCs w:val="18"/>
        </w:rPr>
        <w:t>10 milliarder blober, og</w:t>
      </w:r>
    </w:p>
    <w:p w14:paraId="6E84ABE5" w14:textId="679F380B" w:rsidR="00C159CD" w:rsidRPr="00C159CD" w:rsidRDefault="00C159CD" w:rsidP="00C159CD">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der (a) dataoverføringshastigheten for lagringskontoen eller Replikeringspolicyen din overskrider 1 gigabit i sekundet (Gbps) og det resulterende etterslepet av skrivinger replikeres, (b) lagringskontoen eller Replikeringspolicyen overskrider 1000 PUT- eller DELETE-operasjoner per sekund og det resulterende etterslepet av skrivinger replikeres og (c) eksisterende blobreplikering er på vent etter en nylig oppretting eller oppdatering av Replikeringspolicy. Eksisterende blobreplikering er beregnet til å ha en gjennomsnittlig fremdrift på 100 TB per dag, men hastigheten kan være lavere hvis det eksisterer blober med mange versjoner.</w:t>
      </w:r>
    </w:p>
    <w:p w14:paraId="72C35EA2" w14:textId="77777777" w:rsidR="00C159CD" w:rsidRPr="00EF7CF9" w:rsidRDefault="00C159CD"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B8D3EC" w14:textId="77777777" w:rsidR="00C159CD" w:rsidRDefault="00C159CD">
      <w:pPr>
        <w:rPr>
          <w:rFonts w:asciiTheme="majorHAnsi" w:hAnsiTheme="majorHAnsi"/>
          <w:b/>
          <w:color w:val="0072C6"/>
          <w:sz w:val="28"/>
        </w:rPr>
      </w:pPr>
      <w:r>
        <w:br w:type="page"/>
      </w:r>
    </w:p>
    <w:p w14:paraId="5B315BEE" w14:textId="7B08D3F8" w:rsidR="00DF6033" w:rsidRDefault="00DF6033" w:rsidP="000146AE">
      <w:pPr>
        <w:pStyle w:val="ProductList-Offering2Heading"/>
        <w:keepNext/>
        <w:tabs>
          <w:tab w:val="clear" w:pos="360"/>
          <w:tab w:val="clear" w:pos="720"/>
          <w:tab w:val="clear" w:pos="1080"/>
        </w:tabs>
        <w:outlineLvl w:val="2"/>
      </w:pPr>
      <w:bookmarkStart w:id="361" w:name="_Toc215244440"/>
      <w:r>
        <w:lastRenderedPageBreak/>
        <w:t>Azure Operator Manager</w:t>
      </w:r>
      <w:bookmarkEnd w:id="361"/>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2" w:name="_Toc215244441"/>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lastRenderedPageBreak/>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63" w:name="_Toc215244442"/>
      <w:r w:rsidRPr="009F4A32">
        <w:t>Microsoft Playwright Testing</w:t>
      </w:r>
      <w:bookmarkEnd w:id="363"/>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4" w:name="_Toc215244443"/>
      <w:r>
        <w:t>Azure Private Link</w:t>
      </w:r>
      <w:bookmarkEnd w:id="364"/>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5" w:name="_Toc215244444"/>
      <w:r>
        <w:lastRenderedPageBreak/>
        <w:t>Microsoft Purview</w:t>
      </w:r>
      <w:bookmarkEnd w:id="365"/>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6" w:name="_Toc215244445"/>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7" w:name="_Toc215244446"/>
      <w:r>
        <w:t>Ekstern gjengivelse</w:t>
      </w:r>
      <w:bookmarkEnd w:id="367"/>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8" w:name="_Toc215244447"/>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15244448"/>
      <w:r>
        <w:t>SAP HANA på Azure</w:t>
      </w:r>
      <w:bookmarkEnd w:id="369"/>
      <w:bookmarkEnd w:id="370"/>
      <w:r>
        <w:t xml:space="preserve"> store forekomster</w:t>
      </w:r>
      <w:bookmarkEnd w:id="371"/>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 xml:space="preserve">er det totale akkumulerte antallet minutter i løpet av en Gjeldende Periode for alle SAP HANA på Azure-forekomster distribuert i det samme Høytilgjengelighetssettet. Maksimalt Antall Tilgjengelige Minutter måles fra tidspunktet da </w:t>
      </w:r>
      <w:r w:rsidR="00A1353F">
        <w:rPr>
          <w:sz w:val="18"/>
        </w:rPr>
        <w:lastRenderedPageBreak/>
        <w:t>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15244449"/>
      <w:r>
        <w:t>Planlegger</w:t>
      </w:r>
      <w:bookmarkEnd w:id="372"/>
      <w:bookmarkEnd w:id="373"/>
      <w:bookmarkEnd w:id="374"/>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6" w:name="_Toc457821574"/>
      <w:bookmarkStart w:id="377" w:name="_Toc52348984"/>
      <w:bookmarkStart w:id="378" w:name="_Toc215244450"/>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83" w:name="_Toc215244451"/>
      <w:r>
        <w:t>Azure SignalR-tjeneste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4"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4"/>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5" w:name="AzureSiteRecoveryService_OnPremtoAzure"/>
      <w:bookmarkStart w:id="386" w:name="_Toc52349007"/>
      <w:bookmarkStart w:id="387" w:name="_Toc215244452"/>
      <w:bookmarkEnd w:id="382"/>
      <w:r>
        <w:t>Gjenoppretting av Azure-området</w:t>
      </w:r>
      <w:bookmarkEnd w:id="385"/>
      <w:bookmarkEnd w:id="386"/>
      <w:bookmarkEnd w:id="387"/>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15244453"/>
      <w:r>
        <w:t>Spatial-ankre</w:t>
      </w:r>
      <w:bookmarkEnd w:id="388"/>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15244454"/>
      <w:r>
        <w:t>Azure Spring-apper</w:t>
      </w:r>
      <w:bookmarkEnd w:id="389"/>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lastRenderedPageBreak/>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7D758159" w:rsidR="003D733D" w:rsidRPr="00EF7CF9" w:rsidRDefault="003D733D" w:rsidP="003D733D">
      <w:pPr>
        <w:pStyle w:val="ProductList-Offering2Heading"/>
        <w:tabs>
          <w:tab w:val="clear" w:pos="360"/>
          <w:tab w:val="clear" w:pos="720"/>
          <w:tab w:val="clear" w:pos="1080"/>
        </w:tabs>
        <w:outlineLvl w:val="2"/>
      </w:pPr>
      <w:bookmarkStart w:id="391" w:name="_Toc215244455"/>
      <w:r>
        <w:t>Azure SQL Database</w:t>
      </w:r>
      <w:bookmarkEnd w:id="391"/>
      <w:r>
        <w:t xml:space="preserve"> </w:t>
      </w:r>
      <w:bookmarkEnd w:id="390"/>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92"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2"/>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93" w:name="_Toc457821579"/>
      <w:r>
        <w:rPr>
          <w:b/>
          <w:color w:val="00188F"/>
        </w:rPr>
        <w:lastRenderedPageBreak/>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p w14:paraId="6DACB412" w14:textId="77777777" w:rsidR="007D18D0" w:rsidRPr="00EF7CF9" w:rsidRDefault="007D18D0" w:rsidP="00F42285">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94" w:name="_Toc215244456"/>
      <w:bookmarkEnd w:id="393"/>
      <w:r>
        <w:t>Azure SQL administrert forekomst</w:t>
      </w:r>
      <w:bookmarkEnd w:id="394"/>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65405B">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D6CD740" w14:textId="77777777" w:rsidR="00CC5BB0" w:rsidRPr="00802AB3"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2F48BB20"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215244457"/>
      <w:bookmarkStart w:id="398" w:name="_Hlk119928622"/>
      <w:r>
        <w:lastRenderedPageBreak/>
        <w:t>SQL Server Stretch Database</w:t>
      </w:r>
      <w:bookmarkEnd w:id="395"/>
      <w:bookmarkEnd w:id="396"/>
      <w:bookmarkEnd w:id="397"/>
    </w:p>
    <w:bookmarkEnd w:id="398"/>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9" w:name="_Toc215244458"/>
      <w:r>
        <w:t>Statiske nettapper</w:t>
      </w:r>
      <w:bookmarkEnd w:id="399"/>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400" w:name="_Toc457821581"/>
      <w:bookmarkStart w:id="401" w:name="_Toc52348990"/>
      <w:bookmarkStart w:id="402" w:name="_Toc215244459"/>
      <w:bookmarkStart w:id="403" w:name="StorageService"/>
      <w:r>
        <w:t>Lagrings</w:t>
      </w:r>
      <w:bookmarkEnd w:id="400"/>
      <w:bookmarkEnd w:id="401"/>
      <w:r>
        <w:t>kontoer</w:t>
      </w:r>
      <w:bookmarkEnd w:id="402"/>
    </w:p>
    <w:bookmarkEnd w:id="403"/>
    <w:p w14:paraId="7A5CB8C2" w14:textId="77777777" w:rsidR="006F3F7A" w:rsidRPr="00851B3D" w:rsidRDefault="006F3F7A" w:rsidP="006F3F7A">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228F4DE"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Arkivtilgangsnivå</w:t>
      </w:r>
      <w:r>
        <w:rPr>
          <w:rFonts w:ascii="Calibri" w:hAnsi="Calibri" w:cs="Calibri"/>
        </w:rPr>
        <w:t>”</w:t>
      </w:r>
      <w:r>
        <w:rPr>
          <w:rFonts w:ascii="Calibri" w:hAnsi="Calibri" w:cs="Calibri"/>
          <w:b/>
          <w:color w:val="00188F"/>
        </w:rPr>
        <w:t xml:space="preserve"> </w:t>
      </w:r>
      <w:r>
        <w:rPr>
          <w:rFonts w:ascii="Calibri" w:hAnsi="Calibri" w:cs="Calibri"/>
        </w:rPr>
        <w:t xml:space="preserve">er et nivå optimalisert for lagring av data som sjeldent brukes, og som har fleksible krav til ventetid, på timebasis. </w:t>
      </w:r>
    </w:p>
    <w:p w14:paraId="0846D5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Gjennomsnittlig feilfrekvens</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gjeldende periode er summen av hyppigheter av feil for hver time i den gjeldende perioden delt på det totale antallet timer i den gjeldende perioden. </w:t>
      </w:r>
    </w:p>
    <w:p w14:paraId="2074667E"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Blob Storage-konto</w:t>
      </w:r>
      <w:r>
        <w:rPr>
          <w:rFonts w:ascii="Calibri" w:hAnsi="Calibri" w:cs="Calibri"/>
          <w:bCs/>
        </w:rPr>
        <w:t>”</w:t>
      </w:r>
      <w:r>
        <w:rPr>
          <w:rFonts w:ascii="Calibri" w:hAnsi="Calibri" w:cs="Calibri"/>
        </w:rPr>
        <w:t xml:space="preserve"> er en lagringskonto som er spesialisert for lagring av data i blob-form og gir mulighet til å angi et tilgangsnivå som viser hvor ofte dataene i kontoen aksesseres.</w:t>
      </w:r>
    </w:p>
    <w:p w14:paraId="2C8CC678"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Block Blob Storage-konto</w:t>
      </w:r>
      <w:r>
        <w:rPr>
          <w:rFonts w:ascii="Calibri" w:hAnsi="Calibri" w:cs="Calibri"/>
          <w:bCs/>
        </w:rPr>
        <w:t>”</w:t>
      </w:r>
      <w:r>
        <w:rPr>
          <w:rFonts w:ascii="Calibri" w:hAnsi="Calibri" w:cs="Calibri"/>
        </w:rPr>
        <w:t xml:space="preserve"> er en lagringskonto spesialisert for lagring av data i block- eller append-blob-form på halvlederstasjoner.</w:t>
      </w:r>
    </w:p>
    <w:p w14:paraId="2FA6A324"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Kaldt tilgangsnivå</w:t>
      </w:r>
      <w:r>
        <w:rPr>
          <w:rFonts w:ascii="Calibri" w:hAnsi="Calibri" w:cs="Calibri"/>
          <w:bCs/>
        </w:rPr>
        <w:t>”</w:t>
      </w:r>
      <w:r>
        <w:rPr>
          <w:rFonts w:ascii="Calibri" w:hAnsi="Calibri" w:cs="Calibri"/>
        </w:rPr>
        <w:t xml:space="preserve"> er en attributt for en blob eller konto som indikerer at den sjeldent brukes og har et lavere tilgjengelighetsnivå enn blob-er i varmt tilgangsnivå.</w:t>
      </w:r>
    </w:p>
    <w:p w14:paraId="26CD62BD"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Kjølig tilgangsnivå</w:t>
      </w:r>
      <w:r>
        <w:rPr>
          <w:rFonts w:ascii="Calibri" w:hAnsi="Calibri" w:cs="Calibri"/>
          <w:bCs/>
        </w:rPr>
        <w:t>”</w:t>
      </w:r>
      <w:r>
        <w:rPr>
          <w:rFonts w:ascii="Calibri" w:hAnsi="Calibri" w:cs="Calibri"/>
        </w:rPr>
        <w:t xml:space="preserve"> er en attributt for en blob, fildeling eller konto som indikerer at den brukes sjeldent og har et lavere tilgjengelighetsnivå enn blob-er i varmt tilgangsnivå.</w:t>
      </w:r>
    </w:p>
    <w:p w14:paraId="3051AB27"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Varmt tilgangsnivå</w:t>
      </w:r>
      <w:r>
        <w:rPr>
          <w:rFonts w:ascii="Calibri" w:hAnsi="Calibri" w:cs="Calibri"/>
        </w:rPr>
        <w:t>” er en attributt for en blob, fildeling eller konto som indikerer at den brukes ofte.</w:t>
      </w:r>
    </w:p>
    <w:p w14:paraId="481FBD60" w14:textId="77777777" w:rsidR="006F3F7A" w:rsidRPr="00851B3D" w:rsidRDefault="006F3F7A" w:rsidP="006F3F7A">
      <w:pPr>
        <w:pStyle w:val="ProductList-Body"/>
        <w:rPr>
          <w:rFonts w:ascii="Calibri" w:hAnsi="Calibri" w:cs="Calibri"/>
        </w:rPr>
      </w:pPr>
      <w:r>
        <w:rPr>
          <w:rFonts w:ascii="Calibri" w:hAnsi="Calibri" w:cs="Calibri"/>
        </w:rPr>
        <w:lastRenderedPageBreak/>
        <w:t>“</w:t>
      </w:r>
      <w:r>
        <w:rPr>
          <w:rFonts w:ascii="Calibri" w:hAnsi="Calibri" w:cs="Calibri"/>
          <w:b/>
          <w:color w:val="00188F"/>
        </w:rPr>
        <w:t>Ekskluderte transaksjoner</w:t>
      </w:r>
      <w:r>
        <w:rPr>
          <w:rFonts w:ascii="Calibri" w:hAnsi="Calibri" w:cs="Calibri"/>
        </w:rPr>
        <w:t>” er lagringstransaksjoner som inngår verken i totalt antall lagringstransaksjoner eller i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04B0ED49"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Feilrate</w:t>
      </w:r>
      <w:r>
        <w:rPr>
          <w:rFonts w:ascii="Calibri" w:hAnsi="Calibri" w:cs="Calibri"/>
        </w:rPr>
        <w:t>” er det totale antall mislykkede lagringstransaksjoner delt på totalt antall lagringstransaksjoner i løpet av et gitt tidsintervall (for øyeblikket satt til én time). Hvis det Totale Antallet Lagringstransaksjoner i et gitt intervall på én time er null, er feilfrekvensen for det intervallet 0%.</w:t>
      </w:r>
    </w:p>
    <w:p w14:paraId="128BC218"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Mislykkede lagringstransaksjoner</w:t>
      </w:r>
      <w:r>
        <w:rPr>
          <w:rFonts w:ascii="Calibri" w:hAnsi="Calibri" w:cs="Calibri"/>
        </w:rPr>
        <w:t>” er settet av alle lagringstransaksjoner innenfor totalt antall lagringstransaksjoner som ikke er fullført innen maksimal behandlingstid knyttet til deres respektive transaksjonstype, som spesifisert i tabellen nedenfor. Maksimal Behandlingstid omfatter bare tiden som er brukt på å behandle en transaksjonsforespørsel innenfor Lagringstjenesten og omfatter ikke tid brukt på å overføre forespørselen til eller fra Lagringstjenesten.</w:t>
      </w:r>
    </w:p>
    <w:p w14:paraId="16A1CB84" w14:textId="77777777" w:rsidR="006F3F7A" w:rsidRDefault="006F3F7A" w:rsidP="006F3F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78D68F9" w14:textId="77777777" w:rsidTr="008367CC">
        <w:trPr>
          <w:trHeight w:val="245"/>
          <w:tblHeader/>
        </w:trPr>
        <w:tc>
          <w:tcPr>
            <w:tcW w:w="5400" w:type="dxa"/>
            <w:shd w:val="clear" w:color="auto" w:fill="0072C6"/>
          </w:tcPr>
          <w:p w14:paraId="580954A7"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Transaksjonstyper</w:t>
            </w:r>
          </w:p>
        </w:tc>
        <w:tc>
          <w:tcPr>
            <w:tcW w:w="5400" w:type="dxa"/>
            <w:shd w:val="clear" w:color="auto" w:fill="0072C6"/>
          </w:tcPr>
          <w:p w14:paraId="7901725E"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Maksimal Behandlingstid</w:t>
            </w:r>
          </w:p>
        </w:tc>
      </w:tr>
      <w:tr w:rsidR="006F3F7A" w:rsidRPr="00B44CF9" w14:paraId="11042341" w14:textId="77777777" w:rsidTr="008367CC">
        <w:trPr>
          <w:trHeight w:val="446"/>
        </w:trPr>
        <w:tc>
          <w:tcPr>
            <w:tcW w:w="5400" w:type="dxa"/>
          </w:tcPr>
          <w:p w14:paraId="1700F6CB" w14:textId="77777777" w:rsidR="006F3F7A" w:rsidRPr="00B01FAB" w:rsidRDefault="006F3F7A" w:rsidP="008367CC">
            <w:pPr>
              <w:pStyle w:val="ProductList-OfferingBody"/>
              <w:rPr>
                <w:rFonts w:ascii="Calibri" w:hAnsi="Calibri" w:cs="Calibri"/>
                <w:szCs w:val="16"/>
              </w:rPr>
            </w:pPr>
            <w:r>
              <w:rPr>
                <w:rFonts w:ascii="Calibri" w:hAnsi="Calibri" w:cs="Calibri"/>
                <w:szCs w:val="16"/>
              </w:rPr>
              <w:t>PutBlob og GetBlob (inkludert blokker og sider)</w:t>
            </w:r>
          </w:p>
          <w:p w14:paraId="1B08978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Få gyldige sideblobområder</w:t>
            </w:r>
          </w:p>
        </w:tc>
        <w:tc>
          <w:tcPr>
            <w:tcW w:w="5400" w:type="dxa"/>
          </w:tcPr>
          <w:p w14:paraId="33A9B7F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 multiplisert med antall MB overført i løpet av behandlingen av forespørselen</w:t>
            </w:r>
          </w:p>
        </w:tc>
      </w:tr>
      <w:tr w:rsidR="006F3F7A" w:rsidRPr="00B44CF9" w14:paraId="7A217AEE" w14:textId="77777777" w:rsidTr="008367CC">
        <w:trPr>
          <w:trHeight w:val="446"/>
        </w:trPr>
        <w:tc>
          <w:tcPr>
            <w:tcW w:w="5400" w:type="dxa"/>
          </w:tcPr>
          <w:p w14:paraId="66C92CE2"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4ECBC3C0"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To (2) sekunder multiplisert med antall MB overført i løpet av behandlingen av forespørselen</w:t>
            </w:r>
          </w:p>
        </w:tc>
      </w:tr>
      <w:tr w:rsidR="006F3F7A" w:rsidRPr="00B44CF9" w14:paraId="6F39B062" w14:textId="77777777" w:rsidTr="008367CC">
        <w:trPr>
          <w:trHeight w:val="446"/>
        </w:trPr>
        <w:tc>
          <w:tcPr>
            <w:tcW w:w="5400" w:type="dxa"/>
          </w:tcPr>
          <w:p w14:paraId="7176090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Blob</w:t>
            </w:r>
          </w:p>
        </w:tc>
        <w:tc>
          <w:tcPr>
            <w:tcW w:w="5400" w:type="dxa"/>
          </w:tcPr>
          <w:p w14:paraId="58452217"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Nitti (90) sekunder (der kilde- og destinasjonsblobene er innenfor den samme lagringskontoen)</w:t>
            </w:r>
          </w:p>
        </w:tc>
      </w:tr>
      <w:tr w:rsidR="006F3F7A" w:rsidRPr="00B44CF9" w14:paraId="1FEAE5E6" w14:textId="77777777" w:rsidTr="008367CC">
        <w:trPr>
          <w:trHeight w:val="446"/>
        </w:trPr>
        <w:tc>
          <w:tcPr>
            <w:tcW w:w="5400" w:type="dxa"/>
          </w:tcPr>
          <w:p w14:paraId="13308C40"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fil</w:t>
            </w:r>
          </w:p>
        </w:tc>
        <w:tc>
          <w:tcPr>
            <w:tcW w:w="5400" w:type="dxa"/>
          </w:tcPr>
          <w:p w14:paraId="48813569"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Nitti (90) sekunder (der kilde- og destinasjonsfilene er innenfor den samme lagringskontoen)</w:t>
            </w:r>
          </w:p>
        </w:tc>
      </w:tr>
      <w:tr w:rsidR="006F3F7A" w:rsidRPr="00B44CF9" w14:paraId="5014A0DD" w14:textId="77777777" w:rsidTr="008367CC">
        <w:trPr>
          <w:trHeight w:val="446"/>
        </w:trPr>
        <w:tc>
          <w:tcPr>
            <w:tcW w:w="5400" w:type="dxa"/>
          </w:tcPr>
          <w:p w14:paraId="1182597C" w14:textId="77777777" w:rsidR="006F3F7A" w:rsidRPr="00B01FAB" w:rsidRDefault="006F3F7A" w:rsidP="008367CC">
            <w:pPr>
              <w:pStyle w:val="ProductList-OfferingBody"/>
              <w:rPr>
                <w:rFonts w:ascii="Calibri" w:eastAsia="Calibri" w:hAnsi="Calibri" w:cs="Calibri"/>
                <w:szCs w:val="16"/>
              </w:rPr>
            </w:pPr>
            <w:r>
              <w:rPr>
                <w:rFonts w:ascii="Calibri" w:hAnsi="Calibri" w:cs="Calibri"/>
                <w:szCs w:val="16"/>
              </w:rPr>
              <w:t xml:space="preserve">PutBlockList </w:t>
            </w:r>
          </w:p>
          <w:p w14:paraId="50AFB4F9" w14:textId="77777777" w:rsidR="006F3F7A" w:rsidRPr="00B01FAB" w:rsidRDefault="006F3F7A"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7FBEA6DE"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Seksti (60) sekunder</w:t>
            </w:r>
          </w:p>
        </w:tc>
      </w:tr>
      <w:tr w:rsidR="006F3F7A" w:rsidRPr="00B44CF9" w14:paraId="36608F12" w14:textId="77777777" w:rsidTr="008367CC">
        <w:trPr>
          <w:trHeight w:val="446"/>
        </w:trPr>
        <w:tc>
          <w:tcPr>
            <w:tcW w:w="5400" w:type="dxa"/>
          </w:tcPr>
          <w:p w14:paraId="426C0ED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Tabellspørring</w:t>
            </w:r>
          </w:p>
          <w:p w14:paraId="4681E55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Listeoperasjoner</w:t>
            </w:r>
          </w:p>
          <w:p w14:paraId="0047D390" w14:textId="77777777" w:rsidR="006F3F7A" w:rsidRPr="00B01FAB" w:rsidRDefault="006F3F7A" w:rsidP="008367CC">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5E8BDB15"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Ti (10) sekunder (for å fullføre behandlingen eller returnere en fortsettelse)</w:t>
            </w:r>
          </w:p>
        </w:tc>
      </w:tr>
      <w:tr w:rsidR="006F3F7A" w:rsidRPr="00B44CF9" w14:paraId="3177B093" w14:textId="77777777" w:rsidTr="008367CC">
        <w:trPr>
          <w:trHeight w:val="446"/>
        </w:trPr>
        <w:tc>
          <w:tcPr>
            <w:tcW w:w="5400" w:type="dxa"/>
          </w:tcPr>
          <w:p w14:paraId="315D709E" w14:textId="77777777" w:rsidR="006F3F7A" w:rsidRPr="00B01FAB" w:rsidRDefault="006F3F7A" w:rsidP="008367CC">
            <w:pPr>
              <w:pStyle w:val="ProductList-OfferingBody"/>
              <w:rPr>
                <w:rFonts w:ascii="Calibri" w:hAnsi="Calibri" w:cs="Calibri"/>
                <w:szCs w:val="16"/>
              </w:rPr>
            </w:pPr>
            <w:r>
              <w:rPr>
                <w:rFonts w:ascii="Calibri" w:hAnsi="Calibri" w:cs="Calibri"/>
                <w:szCs w:val="16"/>
              </w:rPr>
              <w:t>Satsvise tabelloperasjoner</w:t>
            </w:r>
          </w:p>
        </w:tc>
        <w:tc>
          <w:tcPr>
            <w:tcW w:w="5400" w:type="dxa"/>
          </w:tcPr>
          <w:p w14:paraId="68B63763"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Tretti (30) sekunder</w:t>
            </w:r>
          </w:p>
        </w:tc>
      </w:tr>
      <w:tr w:rsidR="006F3F7A" w:rsidRPr="00B44CF9" w14:paraId="37E06A4A" w14:textId="77777777" w:rsidTr="008367CC">
        <w:trPr>
          <w:trHeight w:val="446"/>
        </w:trPr>
        <w:tc>
          <w:tcPr>
            <w:tcW w:w="5400" w:type="dxa"/>
          </w:tcPr>
          <w:p w14:paraId="57BDC88C"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Alle tabelloperasjoner med én enkelt enhet </w:t>
            </w:r>
          </w:p>
          <w:p w14:paraId="26C39833" w14:textId="77777777" w:rsidR="006F3F7A" w:rsidRPr="00B01FAB" w:rsidRDefault="006F3F7A" w:rsidP="008367CC">
            <w:pPr>
              <w:pStyle w:val="ProductList-OfferingBody"/>
              <w:rPr>
                <w:rFonts w:ascii="Calibri" w:hAnsi="Calibri" w:cs="Calibri"/>
                <w:szCs w:val="16"/>
              </w:rPr>
            </w:pPr>
            <w:r>
              <w:rPr>
                <w:rFonts w:ascii="Calibri" w:hAnsi="Calibri" w:cs="Calibri"/>
                <w:szCs w:val="16"/>
              </w:rPr>
              <w:t>Alle andre Blob, Filer og Meldingsoperasjoner</w:t>
            </w:r>
          </w:p>
        </w:tc>
        <w:tc>
          <w:tcPr>
            <w:tcW w:w="5400" w:type="dxa"/>
          </w:tcPr>
          <w:p w14:paraId="38B2A13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w:t>
            </w:r>
          </w:p>
        </w:tc>
      </w:tr>
    </w:tbl>
    <w:p w14:paraId="375A7D83" w14:textId="77777777" w:rsidR="006F3F7A" w:rsidRPr="00C7204B" w:rsidRDefault="006F3F7A" w:rsidP="006F3F7A">
      <w:pPr>
        <w:pStyle w:val="ProductList-Body"/>
        <w:spacing w:before="120"/>
        <w:rPr>
          <w:rFonts w:ascii="Calibri" w:hAnsi="Calibri" w:cs="Calibri"/>
        </w:rPr>
      </w:pPr>
      <w:r>
        <w:rPr>
          <w:rFonts w:ascii="Calibri" w:hAnsi="Calibri" w:cs="Calibri"/>
        </w:rPr>
        <w:t>Disse tallene representerer maksimal behandlingstid. Faktiske tider og gjennomsnittstider forventes å være mye lavere.</w:t>
      </w:r>
    </w:p>
    <w:p w14:paraId="258DE242" w14:textId="77777777" w:rsidR="006F3F7A" w:rsidRPr="00C7204B" w:rsidRDefault="006F3F7A" w:rsidP="006F3F7A">
      <w:pPr>
        <w:pStyle w:val="ProductList-Body"/>
        <w:rPr>
          <w:rFonts w:ascii="Calibri" w:hAnsi="Calibri" w:cs="Calibri"/>
          <w:szCs w:val="18"/>
        </w:rPr>
      </w:pPr>
    </w:p>
    <w:p w14:paraId="4F2DC562" w14:textId="77777777" w:rsidR="006F3F7A" w:rsidRPr="00C7204B" w:rsidRDefault="006F3F7A" w:rsidP="006F3F7A">
      <w:pPr>
        <w:pStyle w:val="ProductList-Body"/>
        <w:rPr>
          <w:rFonts w:ascii="Calibri" w:hAnsi="Calibri" w:cs="Calibri"/>
        </w:rPr>
      </w:pPr>
      <w:r>
        <w:rPr>
          <w:rFonts w:ascii="Calibri" w:hAnsi="Calibri" w:cs="Calibri"/>
        </w:rPr>
        <w:t>Mislykkede lagringstransaksjoner omfatter ikke:</w:t>
      </w:r>
    </w:p>
    <w:p w14:paraId="29FA1E6A"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Transaksjonsforespørsler som er begrenset av Lagringstjenesten på grunn av manglende overholdelse av relevante prinsipper om tilbaketrekking. </w:t>
      </w:r>
    </w:p>
    <w:p w14:paraId="7B6D8BD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Transaksjonsforespørseler som har tidsavbrudd angitt til respektiv Maksimal Behandlingstid angitt ovenfor. </w:t>
      </w:r>
    </w:p>
    <w:p w14:paraId="349BA8C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Leseforespørsler til RA-GRS- og RA-GZRS-kontoer der du ikke forsøkte å utføre forespørselen mot sekundærregionen tilknyttet lagringskontoen hvis forespørselen til primærregionen ikke var vellykket. </w:t>
      </w:r>
    </w:p>
    <w:p w14:paraId="52A7A2B4"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Leseforespørsler til RA-GRS- og RA-GZRS-kontoer som mislykkes på grunn av georeplikeringsforsinkelse.</w:t>
      </w:r>
    </w:p>
    <w:p w14:paraId="0419B241"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Georeplikeringsforsinkelse</w:t>
      </w:r>
      <w:r>
        <w:rPr>
          <w:rFonts w:ascii="Calibri" w:hAnsi="Calibri" w:cs="Calibri"/>
        </w:rPr>
        <w:t>” for GRS-, GZRS-, RA-GRS- og RA-GZRS-kontoer er tiden det tar før data lagret i primært område for lagringskontoen replikeres til sekundært område. Fordi GRS-, GZRS-, RA-GRS- og RA-GZRS-kontoer replikeres asynkront til sekundærregionen, vil data skrevet til primært område for lagringskontoen ikke være umiddelbart tilgjengelig i sekundært område. Du kan sende spørringer til Georeplikeringsforsinkelsen for en lagringskonto, men Microsoft gir ingen garantier knyttet til varigheten av en Georeplikeringsforsinkelse i henhold til denne tjenesteavtalen. “</w:t>
      </w:r>
      <w:r>
        <w:rPr>
          <w:rFonts w:ascii="Calibri" w:hAnsi="Calibri" w:cs="Calibri"/>
          <w:b/>
          <w:color w:val="00188F"/>
        </w:rPr>
        <w:t>Geo-redundant lagringskonto (GRS)</w:t>
      </w:r>
      <w:r>
        <w:rPr>
          <w:rFonts w:ascii="Calibri" w:hAnsi="Calibri" w:cs="Calibri"/>
        </w:rPr>
        <w:t>” er en lagringskonto der data replikeres synkront innenfor et primært område og deretter replikeres asynkront til en sekundært område. Du kan ikke lese data direkte fra eller skrive data til det Sekundære Området tilknyttet GRS-kontoer.</w:t>
      </w:r>
    </w:p>
    <w:p w14:paraId="68D81970"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Lokal redundant lagringskonto (LRS)</w:t>
      </w:r>
      <w:r>
        <w:rPr>
          <w:rFonts w:ascii="Calibri" w:hAnsi="Calibri" w:cs="Calibri"/>
        </w:rPr>
        <w:t>” er en lagringskonto der data replikeres synkront kun innenfor et primært område.</w:t>
      </w:r>
    </w:p>
    <w:p w14:paraId="4554D5DF"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Primært område</w:t>
      </w:r>
      <w:r>
        <w:rPr>
          <w:rFonts w:ascii="Calibri" w:hAnsi="Calibri" w:cs="Calibri"/>
        </w:rPr>
        <w:t>” er et geografisk område der data i en lagringskonto befinner seg, valgt av deg når du opprettet lagringskontoen. Du kan bare sende skriveforespørsler mot data lagret innenfor det Primære Området som er tilknyttet lagringskontoer.</w:t>
      </w:r>
    </w:p>
    <w:p w14:paraId="629DB3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Geo-redundant lagringskonto (RA-GRS)</w:t>
      </w:r>
      <w:r>
        <w:rPr>
          <w:rFonts w:ascii="Calibri" w:hAnsi="Calibri" w:cs="Calibri"/>
        </w:rPr>
        <w:t>” er en lagringskonto der data replikeres synkront innenfor et primært område og deretter replikeres asynkront til et sekundært område. Du kan lese data direkte fra, men ikke skrive data til, det Sekundære Området tilknyttet RA-GRS-kontoer.</w:t>
      </w:r>
    </w:p>
    <w:p w14:paraId="56F5D69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Sekundært område</w:t>
      </w:r>
      <w:r>
        <w:rPr>
          <w:rFonts w:ascii="Calibri" w:hAnsi="Calibri" w:cs="Calibri"/>
        </w:rPr>
        <w:t>” er et geografisk område der data i en GRS- eller RA-GRS-konto replikeres og lagres, tildelt av Microsoft Azure basert på det primære området som er tilknyttet lagringskontoen. Du kan ikke angi det Sekundære Området tilknyttet lagringskontoer.</w:t>
      </w:r>
    </w:p>
    <w:p w14:paraId="30362B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Totalt antall lagringstransaksjoner</w:t>
      </w:r>
      <w:r>
        <w:rPr>
          <w:rFonts w:ascii="Calibri" w:hAnsi="Calibri" w:cs="Calibri"/>
        </w:rPr>
        <w:t>” er mengden av alle lagringstransaksjoner, bortsett fra ekskluderte transaksjoner, forsøkt innenfor et tidsintervall på én time på tvers av alle lagringskontoer i lagringstjenesten i et gitt abonnement.</w:t>
      </w:r>
    </w:p>
    <w:p w14:paraId="292A2D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Transaksjonsoptimalisert tilgangsnivå</w:t>
      </w:r>
      <w:r>
        <w:rPr>
          <w:rFonts w:ascii="Calibri" w:hAnsi="Calibri" w:cs="Calibri"/>
        </w:rPr>
        <w:t>” er en attributt for en Azure-fildeling som indikerer at den brukes ofte.</w:t>
      </w:r>
    </w:p>
    <w:p w14:paraId="521ADA18" w14:textId="77777777" w:rsidR="006F3F7A" w:rsidRPr="00C7204B" w:rsidRDefault="006F3F7A" w:rsidP="006F3F7A">
      <w:pPr>
        <w:pStyle w:val="ProductList-Body"/>
        <w:rPr>
          <w:rFonts w:ascii="Calibri" w:hAnsi="Calibri" w:cs="Calibri"/>
        </w:rPr>
      </w:pPr>
      <w:r>
        <w:rPr>
          <w:rFonts w:ascii="Calibri" w:hAnsi="Calibri" w:cs="Calibri"/>
        </w:rPr>
        <w:lastRenderedPageBreak/>
        <w:t>“</w:t>
      </w:r>
      <w:r>
        <w:rPr>
          <w:rFonts w:ascii="Calibri" w:hAnsi="Calibri" w:cs="Calibri"/>
          <w:b/>
          <w:color w:val="00188F"/>
        </w:rPr>
        <w:t>Soneredundant lagringskonto (ZRS)</w:t>
      </w:r>
      <w:r>
        <w:rPr>
          <w:rFonts w:ascii="Calibri" w:hAnsi="Calibri" w:cs="Calibri"/>
        </w:rPr>
        <w:t>” er en lagringskonto der data replikeres på tvers av flere steder. Disse stedene kan være innenfor det samme geografiske området eller i to geografiske områder.</w:t>
      </w:r>
    </w:p>
    <w:p w14:paraId="6B2DA2FB"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Geo-sone-redundant lagringskonto (GZRS)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ikke lese data direkte fra eller skrive data til det Sekundære Området tilknyttet GZRS-kontoer.</w:t>
      </w:r>
    </w:p>
    <w:p w14:paraId="50D276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Geo-sone-redundant lagringskonto (RA-GZRS)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lese data direkte fra, men ikke skrive data til, det Sekundære Området tilknyttet RA-GZRS-kontoer.</w:t>
      </w:r>
    </w:p>
    <w:p w14:paraId="3512A486" w14:textId="77777777" w:rsidR="006F3F7A" w:rsidRPr="00C7204B" w:rsidRDefault="006F3F7A" w:rsidP="006F3F7A">
      <w:pPr>
        <w:pStyle w:val="ProductList-Body"/>
        <w:rPr>
          <w:rFonts w:ascii="Calibri" w:hAnsi="Calibri" w:cs="Calibri"/>
        </w:rPr>
      </w:pPr>
      <w:r>
        <w:rPr>
          <w:rFonts w:ascii="Calibri" w:hAnsi="Calibri" w:cs="Calibri"/>
          <w:b/>
          <w:color w:val="00188F"/>
        </w:rPr>
        <w:t>Oppetid i prosent</w:t>
      </w:r>
      <w:r>
        <w:rPr>
          <w:rFonts w:ascii="Calibri" w:hAnsi="Calibri" w:cs="Calibri"/>
        </w:rPr>
        <w:t>: Oppetidsprosenten beregnes ved å bruke følgende formel:</w:t>
      </w:r>
    </w:p>
    <w:p w14:paraId="273E7602" w14:textId="77777777" w:rsidR="006F3F7A" w:rsidRPr="007B45AF" w:rsidRDefault="006F3F7A" w:rsidP="006F3F7A">
      <w:pPr>
        <w:pStyle w:val="ProductList-Body"/>
        <w:rPr>
          <w:szCs w:val="18"/>
        </w:rPr>
      </w:pPr>
    </w:p>
    <w:p w14:paraId="2241EF96" w14:textId="77777777" w:rsidR="006F3F7A" w:rsidRPr="00EF7CF9" w:rsidRDefault="006F3F7A" w:rsidP="006F3F7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Gjennomsnittlig Feilfrekvens</m:t>
          </m:r>
        </m:oMath>
      </m:oMathPara>
    </w:p>
    <w:p w14:paraId="5691248F" w14:textId="77777777" w:rsidR="006F3F7A" w:rsidRPr="00FB0D2C" w:rsidRDefault="006F3F7A" w:rsidP="006F3F7A">
      <w:pPr>
        <w:pStyle w:val="ProductList-ClauseHeading"/>
        <w:rPr>
          <w:rFonts w:ascii="Calibri" w:hAnsi="Calibri" w:cs="Calibri"/>
        </w:rPr>
      </w:pPr>
      <w:r>
        <w:rPr>
          <w:rFonts w:ascii="Calibri" w:hAnsi="Calibri" w:cs="Calibri"/>
        </w:rPr>
        <w:t>Varmt og transaksjonsoptimalisert tilgangsnivå</w:t>
      </w:r>
    </w:p>
    <w:p w14:paraId="19345E57" w14:textId="77777777" w:rsidR="006F3F7A" w:rsidRPr="00FB0D2C" w:rsidRDefault="006F3F7A" w:rsidP="006F3F7A">
      <w:pPr>
        <w:pStyle w:val="ProductList-ClauseHeading"/>
        <w:rPr>
          <w:rFonts w:ascii="Calibri" w:hAnsi="Calibri" w:cs="Calibri"/>
        </w:rPr>
      </w:pPr>
      <w:r>
        <w:rPr>
          <w:rFonts w:ascii="Calibri" w:hAnsi="Calibri" w:cs="Calibri"/>
        </w:rPr>
        <w:t>Servicekreditt – LRS, ZRS, GRS, GZRS, RA-GRS og RA-GZRS (skriveforespørsler) for varmt og transaksjonsoptimalisert tilgangsnivå</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B897D70" w14:textId="77777777" w:rsidTr="008367CC">
        <w:trPr>
          <w:trHeight w:val="245"/>
          <w:tblHeader/>
        </w:trPr>
        <w:tc>
          <w:tcPr>
            <w:tcW w:w="5400" w:type="dxa"/>
            <w:tcBorders>
              <w:bottom w:val="single" w:sz="4" w:space="0" w:color="auto"/>
            </w:tcBorders>
            <w:shd w:val="clear" w:color="auto" w:fill="0072C6"/>
          </w:tcPr>
          <w:p w14:paraId="0913E1A9"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5AC4D0C2"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2D37A43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49E1F2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11E29D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7D4A85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4AA4027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0FE5377"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44BD11B" w14:textId="77777777" w:rsidR="006F3F7A" w:rsidRPr="00FB0D2C" w:rsidRDefault="006F3F7A" w:rsidP="006F3F7A">
      <w:pPr>
        <w:pStyle w:val="ProductList-ClauseHeading"/>
        <w:spacing w:before="120"/>
        <w:rPr>
          <w:rFonts w:ascii="Calibri" w:hAnsi="Calibri" w:cs="Calibri"/>
        </w:rPr>
      </w:pPr>
      <w:r>
        <w:rPr>
          <w:rFonts w:ascii="Calibri" w:hAnsi="Calibri" w:cs="Calibri"/>
        </w:rPr>
        <w:t xml:space="preserve">Tjenestekreditt – RA-GRS og RA-GZRS (leseforespørsler) for varmt og transaksjonsoptimalisert tilgangsnivå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7372274" w14:textId="77777777" w:rsidTr="008367CC">
        <w:trPr>
          <w:trHeight w:val="245"/>
          <w:tblHeader/>
        </w:trPr>
        <w:tc>
          <w:tcPr>
            <w:tcW w:w="5400" w:type="dxa"/>
            <w:shd w:val="clear" w:color="auto" w:fill="0072C6"/>
          </w:tcPr>
          <w:p w14:paraId="6BA199B3"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1925E4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42B3E045" w14:textId="77777777" w:rsidTr="008367CC">
        <w:trPr>
          <w:trHeight w:val="245"/>
        </w:trPr>
        <w:tc>
          <w:tcPr>
            <w:tcW w:w="5400" w:type="dxa"/>
          </w:tcPr>
          <w:p w14:paraId="7931AE7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1FF859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27606149" w14:textId="77777777" w:rsidTr="008367CC">
        <w:trPr>
          <w:trHeight w:val="245"/>
        </w:trPr>
        <w:tc>
          <w:tcPr>
            <w:tcW w:w="5400" w:type="dxa"/>
          </w:tcPr>
          <w:p w14:paraId="09AF93A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FC1582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3780E411" w14:textId="4B1F7B7A" w:rsidR="006F3F7A" w:rsidRPr="00FB0D2C" w:rsidRDefault="006F3F7A" w:rsidP="006F3F7A">
      <w:pPr>
        <w:pStyle w:val="ProductList-ClauseHeading"/>
        <w:spacing w:before="120"/>
        <w:rPr>
          <w:rFonts w:ascii="Calibri" w:hAnsi="Calibri" w:cs="Calibri"/>
        </w:rPr>
      </w:pPr>
      <w:r>
        <w:rPr>
          <w:rFonts w:ascii="Calibri" w:hAnsi="Calibri" w:cs="Calibri"/>
        </w:rPr>
        <w:t>Tjenestekreditt – LRS, ZRS, GRS og GZRS (</w:t>
      </w:r>
      <w:r w:rsidR="00535FF5">
        <w:rPr>
          <w:rFonts w:ascii="Calibri" w:hAnsi="Calibri" w:cs="Calibri"/>
        </w:rPr>
        <w:t>leseforespørsler</w:t>
      </w:r>
      <w:r>
        <w:rPr>
          <w:rFonts w:ascii="Calibri" w:hAnsi="Calibri" w:cs="Calibri"/>
        </w:rPr>
        <w:t>) for varmt og transaksjonsoptimalisert 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08DEB0E6" w14:textId="77777777" w:rsidTr="008367CC">
        <w:trPr>
          <w:trHeight w:val="245"/>
          <w:tblHeader/>
        </w:trPr>
        <w:tc>
          <w:tcPr>
            <w:tcW w:w="5400" w:type="dxa"/>
            <w:tcBorders>
              <w:bottom w:val="single" w:sz="4" w:space="0" w:color="auto"/>
            </w:tcBorders>
            <w:shd w:val="clear" w:color="auto" w:fill="0072C6"/>
          </w:tcPr>
          <w:p w14:paraId="66BA4301"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12A96D9C"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1D05F77C"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35160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99A3C3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3D0C58A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F4052D"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773A8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1DB2E1AE"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Kjølig, kaldt og arkivtilgangsnivå</w:t>
      </w:r>
    </w:p>
    <w:p w14:paraId="72889B36" w14:textId="77777777" w:rsidR="006F3F7A" w:rsidRPr="00FB0D2C" w:rsidRDefault="006F3F7A" w:rsidP="006F3F7A">
      <w:pPr>
        <w:pStyle w:val="ProductList-ClauseHeading"/>
        <w:rPr>
          <w:rFonts w:ascii="Calibri" w:hAnsi="Calibri" w:cs="Calibri"/>
          <w:szCs w:val="18"/>
        </w:rPr>
      </w:pPr>
      <w:r>
        <w:rPr>
          <w:rFonts w:ascii="Calibri" w:hAnsi="Calibri" w:cs="Calibri"/>
          <w:szCs w:val="18"/>
        </w:rPr>
        <w:t>Tjenestekreditt – LRS, ZRS, GRS, GZRS, RA-GRS og RA-GZRS (skriveforespørsler)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0F63ADC9" w14:textId="77777777" w:rsidTr="008367CC">
        <w:trPr>
          <w:trHeight w:val="245"/>
          <w:tblHeader/>
        </w:trPr>
        <w:tc>
          <w:tcPr>
            <w:tcW w:w="2500" w:type="pct"/>
            <w:tcBorders>
              <w:bottom w:val="single" w:sz="4" w:space="0" w:color="auto"/>
            </w:tcBorders>
            <w:shd w:val="clear" w:color="auto" w:fill="0072C6"/>
          </w:tcPr>
          <w:p w14:paraId="7DB75FFF"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tcBorders>
              <w:bottom w:val="single" w:sz="4" w:space="0" w:color="auto"/>
            </w:tcBorders>
            <w:shd w:val="clear" w:color="auto" w:fill="0072C6"/>
          </w:tcPr>
          <w:p w14:paraId="7EEAC3BA"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599D4F2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E0EAB31"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3CA795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B33925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02F34C0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4AB7E0B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5482BCC5"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RA-GRS og RA-GZRS (leseforespørsler)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3104CFE2" w14:textId="77777777" w:rsidTr="008367CC">
        <w:trPr>
          <w:trHeight w:val="245"/>
          <w:tblHeader/>
        </w:trPr>
        <w:tc>
          <w:tcPr>
            <w:tcW w:w="2500" w:type="pct"/>
            <w:shd w:val="clear" w:color="auto" w:fill="0072C6"/>
          </w:tcPr>
          <w:p w14:paraId="3690BA3E"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shd w:val="clear" w:color="auto" w:fill="0072C6"/>
          </w:tcPr>
          <w:p w14:paraId="6945ACD8"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F2C3C4" w14:textId="77777777" w:rsidTr="008367CC">
        <w:trPr>
          <w:trHeight w:val="245"/>
        </w:trPr>
        <w:tc>
          <w:tcPr>
            <w:tcW w:w="2500" w:type="pct"/>
          </w:tcPr>
          <w:p w14:paraId="20A7DCC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CDA9A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56A80CCD" w14:textId="77777777" w:rsidTr="008367CC">
        <w:trPr>
          <w:trHeight w:val="245"/>
        </w:trPr>
        <w:tc>
          <w:tcPr>
            <w:tcW w:w="2500" w:type="pct"/>
          </w:tcPr>
          <w:p w14:paraId="2A4CE3F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62D313B6"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7FFEC98"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LRS, ZRS, GRS og GZRS (leseforespørsler) for kjølig, kaldt og arkivtilgangsnivå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0702E80" w14:textId="77777777" w:rsidTr="008367CC">
        <w:trPr>
          <w:trHeight w:val="245"/>
          <w:tblHeader/>
        </w:trPr>
        <w:tc>
          <w:tcPr>
            <w:tcW w:w="5400" w:type="dxa"/>
            <w:shd w:val="clear" w:color="auto" w:fill="0072C6"/>
          </w:tcPr>
          <w:p w14:paraId="002427B7"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614363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4883C1" w14:textId="77777777" w:rsidTr="008367CC">
        <w:trPr>
          <w:trHeight w:val="245"/>
        </w:trPr>
        <w:tc>
          <w:tcPr>
            <w:tcW w:w="5400" w:type="dxa"/>
          </w:tcPr>
          <w:p w14:paraId="7AB4C2E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3A5AF7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44E3D2ED" w14:textId="77777777" w:rsidTr="008367CC">
        <w:trPr>
          <w:trHeight w:val="245"/>
        </w:trPr>
        <w:tc>
          <w:tcPr>
            <w:tcW w:w="5400" w:type="dxa"/>
          </w:tcPr>
          <w:p w14:paraId="26F346B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5DEC14B9"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731FA024" w14:textId="77777777" w:rsidR="006F3F7A" w:rsidRPr="00FB0D2C" w:rsidRDefault="006F3F7A" w:rsidP="006F3F7A">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215244460"/>
      <w:r>
        <w:t>StorSimple</w:t>
      </w:r>
      <w:bookmarkEnd w:id="404"/>
      <w:bookmarkEnd w:id="405"/>
      <w:bookmarkEnd w:id="406"/>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lastRenderedPageBreak/>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215244461"/>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lastRenderedPageBreak/>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0" w:name="_Toc215244462"/>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8A4C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3"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8A4C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A4C59">
      <w:pPr>
        <w:pStyle w:val="ProductList-Body"/>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54A6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054A61">
            <w:pPr>
              <w:pStyle w:val="ProductList-OfferingBody"/>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054A61">
            <w:pPr>
              <w:pStyle w:val="ProductList-OfferingBody"/>
              <w:jc w:val="center"/>
            </w:pPr>
            <w:r>
              <w:t>&lt; 99,9 %</w:t>
            </w:r>
          </w:p>
        </w:tc>
        <w:tc>
          <w:tcPr>
            <w:tcW w:w="5400" w:type="dxa"/>
          </w:tcPr>
          <w:p w14:paraId="7D76A9D1" w14:textId="77777777" w:rsidR="00532997" w:rsidRPr="00EF7CF9" w:rsidRDefault="00532997" w:rsidP="00054A61">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54A61">
            <w:pPr>
              <w:pStyle w:val="ProductList-OfferingBody"/>
              <w:jc w:val="center"/>
            </w:pPr>
            <w:r>
              <w:t>&lt; 99 %</w:t>
            </w:r>
          </w:p>
        </w:tc>
        <w:tc>
          <w:tcPr>
            <w:tcW w:w="5400" w:type="dxa"/>
          </w:tcPr>
          <w:p w14:paraId="20541ACD" w14:textId="77777777" w:rsidR="00532997" w:rsidRPr="00EF7CF9" w:rsidRDefault="00532997" w:rsidP="00054A61">
            <w:pPr>
              <w:pStyle w:val="ProductList-OfferingBody"/>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lastRenderedPageBreak/>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14" w:name="_Toc215244463"/>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215244464"/>
      <w:r>
        <w:t>Traffic Manager-tjeneste</w:t>
      </w:r>
      <w:bookmarkEnd w:id="415"/>
      <w:bookmarkEnd w:id="416"/>
      <w:bookmarkEnd w:id="417"/>
      <w:bookmarkEnd w:id="418"/>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9" w:name="_Toc412532215"/>
    <w:bookmarkStart w:id="420" w:name="_Toc457821586"/>
    <w:bookmarkStart w:id="421"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3126D0A" w14:textId="77777777" w:rsidR="00441458" w:rsidRPr="00441458" w:rsidRDefault="00441458" w:rsidP="00441458">
      <w:pPr>
        <w:pStyle w:val="ProductList-Offering2Heading"/>
        <w:tabs>
          <w:tab w:val="clear" w:pos="360"/>
          <w:tab w:val="clear" w:pos="720"/>
          <w:tab w:val="clear" w:pos="1080"/>
        </w:tabs>
        <w:outlineLvl w:val="2"/>
      </w:pPr>
      <w:bookmarkStart w:id="422" w:name="_Toc215244465"/>
      <w:bookmarkStart w:id="423" w:name="_Toc52348994"/>
      <w:r w:rsidRPr="00441458">
        <w:lastRenderedPageBreak/>
        <w:t>Appsignering</w:t>
      </w:r>
      <w:bookmarkEnd w:id="422"/>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1E602385" w14:textId="77777777" w:rsidR="00B849B8" w:rsidRDefault="0015769B" w:rsidP="00B849B8">
      <w:pPr>
        <w:pStyle w:val="ProductList-Body"/>
        <w:rPr>
          <w:rFonts w:ascii="Calibri" w:eastAsia="Times New Roman" w:hAnsi="Calibri" w:cs="Calibri"/>
          <w:szCs w:val="18"/>
        </w:rPr>
      </w:pPr>
      <w:r>
        <w:rPr>
          <w:rFonts w:ascii="Calibri" w:eastAsia="Times New Roman" w:hAnsi="Calibri" w:cs="Calibri"/>
          <w:szCs w:val="18"/>
        </w:rPr>
        <w:t> </w:t>
      </w:r>
      <w:r w:rsidR="00B849B8">
        <w:rPr>
          <w:rFonts w:ascii="Calibri" w:eastAsia="Times New Roman" w:hAnsi="Calibri" w:cs="Calibri"/>
          <w:szCs w:val="18"/>
        </w:rPr>
        <w:t>Følgende servicenivåer og servicekreditter gjelder for Kundens bruk av appsignering: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BB0E6D2" w:rsidR="00895748" w:rsidRPr="00EF7CF9" w:rsidRDefault="00895748" w:rsidP="00895748">
      <w:pPr>
        <w:pStyle w:val="ProductList-Offering2Heading"/>
        <w:tabs>
          <w:tab w:val="clear" w:pos="360"/>
          <w:tab w:val="clear" w:pos="720"/>
          <w:tab w:val="clear" w:pos="1080"/>
        </w:tabs>
        <w:outlineLvl w:val="2"/>
      </w:pPr>
      <w:bookmarkStart w:id="424" w:name="_Toc215244466"/>
      <w:r>
        <w:t>Virtuelle maskiner</w:t>
      </w:r>
      <w:bookmarkEnd w:id="419"/>
      <w:bookmarkEnd w:id="420"/>
      <w:bookmarkEnd w:id="421"/>
      <w:bookmarkEnd w:id="423"/>
      <w:bookmarkEnd w:id="42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8" w:name="_Toc215244467"/>
      <w:bookmarkEnd w:id="425"/>
      <w:bookmarkEnd w:id="426"/>
      <w:bookmarkEnd w:id="427"/>
      <w:r>
        <w:t>Azure Virtuell Nettverksadministrator</w:t>
      </w:r>
      <w:bookmarkEnd w:id="42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lastRenderedPageBreak/>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215244468"/>
      <w:r>
        <w:t>Azure Virtual WAN</w:t>
      </w:r>
      <w:bookmarkEnd w:id="347"/>
      <w:bookmarkEnd w:id="348"/>
      <w:bookmarkEnd w:id="42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30" w:name="_Toc215244469"/>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9"/>
      <w:r>
        <w:t>Azure VMware Solution</w:t>
      </w:r>
      <w:bookmarkEnd w:id="430"/>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7"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786E3C">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8" w:name="_Toc215244470"/>
      <w:r>
        <w:t>Azure VMware Solution av CloudSimple</w:t>
      </w:r>
      <w:bookmarkEnd w:id="43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lastRenderedPageBreak/>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9" w:name="_Toc215244471"/>
      <w:r>
        <w:t>Azure VNet NAT</w:t>
      </w:r>
      <w:bookmarkEnd w:id="43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0" w:name="_Toc215244472"/>
      <w:r>
        <w:t>Gateway</w:t>
      </w:r>
      <w:bookmarkEnd w:id="431"/>
      <w:bookmarkEnd w:id="432"/>
      <w:r w:rsidR="0029178B">
        <w:t xml:space="preserve"> </w:t>
      </w:r>
      <w:r w:rsidR="0029178B" w:rsidRPr="0012587D">
        <w:rPr>
          <w:rFonts w:ascii="Calibri Light" w:eastAsia="Calibri" w:hAnsi="Calibri Light" w:cs="Arial"/>
          <w:bCs/>
          <w:szCs w:val="28"/>
        </w:rPr>
        <w:t>for Virtuelt Nettverk</w:t>
      </w:r>
      <w:bookmarkEnd w:id="44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lastRenderedPageBreak/>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41" w:name="_Toc215244473"/>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2" w:name="_Toc215244474"/>
      <w:r>
        <w:t>Windows 10 IoT-kjernetjenester</w:t>
      </w:r>
      <w:bookmarkEnd w:id="44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B87EE39" w14:textId="77777777" w:rsidR="00786E3C" w:rsidRDefault="00786E3C">
      <w:pPr>
        <w:rPr>
          <w:rFonts w:asciiTheme="majorHAnsi" w:hAnsiTheme="majorHAnsi"/>
          <w:b/>
          <w:color w:val="00188F"/>
          <w:sz w:val="28"/>
        </w:rPr>
      </w:pPr>
      <w:r>
        <w:br w:type="page"/>
      </w:r>
    </w:p>
    <w:p w14:paraId="1E8BDC16" w14:textId="6DA9F0CE" w:rsidR="003A16EB" w:rsidRPr="00EF7CF9" w:rsidRDefault="003A16EB" w:rsidP="00DF38A7">
      <w:pPr>
        <w:pStyle w:val="ProductList-OfferingGroupHeading"/>
        <w:keepNext/>
        <w:tabs>
          <w:tab w:val="clear" w:pos="360"/>
          <w:tab w:val="clear" w:pos="720"/>
          <w:tab w:val="clear" w:pos="1080"/>
        </w:tabs>
        <w:outlineLvl w:val="1"/>
      </w:pPr>
      <w:bookmarkStart w:id="443" w:name="_Toc215244475"/>
      <w:r>
        <w:lastRenderedPageBreak/>
        <w:t>Andre Elektroniske Tjenester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15244476"/>
      <w:bookmarkStart w:id="446" w:name="MicrosoftDefenderforIdentity"/>
      <w:bookmarkStart w:id="447" w:name="_Toc457821592"/>
      <w:r>
        <w:t>Microsoft Defender for Identitet</w:t>
      </w:r>
      <w:bookmarkEnd w:id="444"/>
      <w:bookmarkEnd w:id="445"/>
    </w:p>
    <w:bookmarkEnd w:id="44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4C2717D" w14:textId="77777777" w:rsidR="00786E3C" w:rsidRDefault="00786E3C" w:rsidP="00ED3A16">
      <w:pPr>
        <w:pStyle w:val="ProductList-Body"/>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8B5D2F">
      <w:pPr>
        <w:pStyle w:val="ProductList-Offering2Heading"/>
        <w:keepNext/>
        <w:tabs>
          <w:tab w:val="clear" w:pos="360"/>
          <w:tab w:val="clear" w:pos="720"/>
          <w:tab w:val="clear" w:pos="1080"/>
        </w:tabs>
        <w:outlineLvl w:val="2"/>
      </w:pPr>
      <w:bookmarkStart w:id="448" w:name="_Toc215244477"/>
      <w:r>
        <w:t>Microsoft Defender for loT</w:t>
      </w:r>
      <w:bookmarkEnd w:id="44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9" w:name="_Toc215244478"/>
      <w:r>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lastRenderedPageBreak/>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0" w:name="_Toc413421605"/>
    <w:bookmarkStart w:id="45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2" w:name="_Toc215244479"/>
      <w:r>
        <w:t>Bing Maps Mobile Asset Management</w:t>
      </w:r>
      <w:bookmarkEnd w:id="450"/>
      <w:bookmarkEnd w:id="451"/>
      <w:bookmarkEnd w:id="452"/>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hvor Nedetid er målt som totalt antall minutter i løpet av den Gjeldende Perioden når aspektene ved Tjenesten angitt ovenfor er utilgjengelige.</w:t>
      </w:r>
    </w:p>
    <w:p w14:paraId="6AD17071" w14:textId="77777777" w:rsidR="00786E3C" w:rsidRPr="00EF7CF9" w:rsidRDefault="00786E3C" w:rsidP="002A586E">
      <w:pPr>
        <w:pStyle w:val="ProductList-Body"/>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3" w:name="Intune"/>
    <w:bookmarkStart w:id="45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15244480"/>
      <w:r>
        <w:t>Microsoft Cloud App Security</w:t>
      </w:r>
      <w:bookmarkEnd w:id="455"/>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36C1F8C" w14:textId="77777777" w:rsidR="00786E3C" w:rsidRPr="00EF7CF9" w:rsidRDefault="00786E3C"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81EA9F" w14:textId="77777777" w:rsidR="0047305E" w:rsidRDefault="0047305E">
      <w:pPr>
        <w:rPr>
          <w:rFonts w:asciiTheme="majorHAnsi" w:hAnsiTheme="majorHAnsi"/>
          <w:b/>
          <w:color w:val="0072C6"/>
          <w:sz w:val="28"/>
        </w:rPr>
      </w:pPr>
      <w:r>
        <w:br w:type="page"/>
      </w:r>
    </w:p>
    <w:p w14:paraId="7F6195C4" w14:textId="60DE38EA" w:rsidR="009C6CF9" w:rsidRDefault="00B849B8" w:rsidP="00DC0631">
      <w:pPr>
        <w:pStyle w:val="ProductList-Offering2Heading"/>
        <w:tabs>
          <w:tab w:val="clear" w:pos="360"/>
          <w:tab w:val="clear" w:pos="720"/>
          <w:tab w:val="clear" w:pos="1080"/>
        </w:tabs>
        <w:outlineLvl w:val="2"/>
      </w:pPr>
      <w:bookmarkStart w:id="456" w:name="_Toc215244481"/>
      <w:r>
        <w:lastRenderedPageBreak/>
        <w:t xml:space="preserve">Microsoft </w:t>
      </w:r>
      <w:r w:rsidR="009C6CF9">
        <w:t>Dragon Copilot</w:t>
      </w:r>
      <w:bookmarkEnd w:id="456"/>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61E8F8A1" w14:textId="77777777" w:rsidR="006C3E1A" w:rsidRDefault="006C3E1A" w:rsidP="006C3E1A">
      <w:pPr>
        <w:pStyle w:val="ProductList-Body"/>
        <w:rPr>
          <w:rFonts w:ascii="Calibri" w:hAnsi="Calibri" w:cs="Calibri"/>
          <w:bCs/>
        </w:rPr>
      </w:pPr>
      <w:r w:rsidRPr="00C73B4E">
        <w:rPr>
          <w:rFonts w:ascii="Calibri" w:hAnsi="Calibri" w:cs="Calibri"/>
          <w:b/>
          <w:color w:val="00188F"/>
        </w:rPr>
        <w:t>“</w:t>
      </w:r>
      <w:r>
        <w:rPr>
          <w:rFonts w:ascii="Calibri" w:hAnsi="Calibri" w:cs="Calibri"/>
          <w:b/>
          <w:color w:val="00188F"/>
        </w:rPr>
        <w:t>Omgivelsestale</w:t>
      </w:r>
      <w:r w:rsidRPr="00C73B4E">
        <w:rPr>
          <w:rFonts w:ascii="Calibri" w:hAnsi="Calibri" w:cs="Calibri"/>
          <w:b/>
          <w:color w:val="00188F"/>
        </w:rPr>
        <w:t>”</w:t>
      </w:r>
      <w:r>
        <w:rPr>
          <w:rFonts w:ascii="Calibri" w:hAnsi="Calibri" w:cs="Calibri"/>
          <w:b/>
          <w:color w:val="00188F"/>
        </w:rPr>
        <w:t xml:space="preserve"> </w:t>
      </w:r>
      <w:r>
        <w:rPr>
          <w:rFonts w:ascii="Calibri" w:hAnsi="Calibri" w:cs="Calibri"/>
          <w:bCs/>
        </w:rPr>
        <w:t>betyr muligheten til å ta opp en helsekonsultasjon eller andre talebaserte data for å generere utdatainnhold og/eller konsultasjonsdokumentasjon.</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7" w:name="_Toc215244482"/>
      <w:r>
        <w:t>Microsoft Power Automate</w:t>
      </w:r>
      <w:bookmarkEnd w:id="457"/>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8" w:name="_Toc215244483"/>
      <w:r>
        <w:t xml:space="preserve">Microsoft Power </w:t>
      </w:r>
      <w:r w:rsidR="006D4F65">
        <w:t>Pages</w:t>
      </w:r>
      <w:bookmarkEnd w:id="458"/>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9" w:name="_Toc215244484"/>
      <w:r>
        <w:t>Microsoft Intune</w:t>
      </w:r>
      <w:bookmarkEnd w:id="453"/>
      <w:bookmarkEnd w:id="459"/>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60" w:name="_Toc215244485"/>
      <w:r>
        <w:t>Microsoft Kaizala Pro:</w:t>
      </w:r>
      <w:bookmarkEnd w:id="460"/>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1" w:name="_Toc215244486"/>
      <w:r>
        <w:t>Microsoft PowerApps</w:t>
      </w:r>
      <w:bookmarkEnd w:id="461"/>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7D07E79" w14:textId="77777777" w:rsidR="0047305E" w:rsidRPr="00EF7CF9" w:rsidRDefault="0047305E"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2" w:name="_Toc34826924"/>
      <w:bookmarkStart w:id="463" w:name="_Toc215244487"/>
      <w:r w:rsidRPr="00545E77">
        <w:t xml:space="preserve">Microsoft </w:t>
      </w:r>
      <w:bookmarkEnd w:id="462"/>
      <w:r w:rsidR="00345203" w:rsidRPr="00545E77">
        <w:t>Copilot Studio</w:t>
      </w:r>
      <w:bookmarkEnd w:id="463"/>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15244488"/>
      <w:r>
        <w:t>Microsoft Miljøleder</w:t>
      </w:r>
      <w:bookmarkEnd w:id="464"/>
      <w:bookmarkEnd w:id="465"/>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2DFE454" w14:textId="77777777" w:rsidR="0047305E" w:rsidRPr="00EF7CF9" w:rsidRDefault="0047305E"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5215131" w14:textId="77777777" w:rsidR="0047305E" w:rsidRDefault="0047305E">
      <w:pPr>
        <w:rPr>
          <w:rFonts w:asciiTheme="majorHAnsi" w:hAnsiTheme="majorHAnsi"/>
          <w:b/>
          <w:color w:val="0072C6"/>
          <w:sz w:val="28"/>
        </w:rPr>
      </w:pPr>
      <w:r>
        <w:br w:type="page"/>
      </w:r>
    </w:p>
    <w:p w14:paraId="6AA67818" w14:textId="424751FE" w:rsidR="00494CDE" w:rsidRPr="00EF7CF9" w:rsidRDefault="00494CDE" w:rsidP="002A586E">
      <w:pPr>
        <w:pStyle w:val="ProductList-Offering2Heading"/>
        <w:tabs>
          <w:tab w:val="clear" w:pos="360"/>
          <w:tab w:val="clear" w:pos="720"/>
          <w:tab w:val="clear" w:pos="1080"/>
        </w:tabs>
        <w:outlineLvl w:val="2"/>
      </w:pPr>
      <w:bookmarkStart w:id="466" w:name="_Toc215244489"/>
      <w:r>
        <w:lastRenderedPageBreak/>
        <w:t>Minecraft: Education Edition</w:t>
      </w:r>
      <w:bookmarkEnd w:id="466"/>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423AAE48" w14:textId="77777777" w:rsidR="0047305E" w:rsidRPr="00EF7CF9" w:rsidRDefault="0047305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8" w:name="_Toc215244490"/>
      <w:r>
        <w:t>Power BI Embedded</w:t>
      </w:r>
      <w:bookmarkEnd w:id="467"/>
      <w:bookmarkEnd w:id="468"/>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70" w:name="_Toc215244491"/>
      <w:r>
        <w:t>Power BI Premium</w:t>
      </w:r>
      <w:bookmarkEnd w:id="470"/>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71" w:name="_Toc215244492"/>
      <w:r>
        <w:t>Power BI Pro</w:t>
      </w:r>
      <w:bookmarkEnd w:id="454"/>
      <w:bookmarkEnd w:id="469"/>
      <w:bookmarkEnd w:id="471"/>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73" w:name="_Toc215244493"/>
      <w:r>
        <w:t>Azure</w:t>
      </w:r>
      <w:r w:rsidR="00515EF4">
        <w:t xml:space="preserve"> AI</w:t>
      </w:r>
      <w:bookmarkEnd w:id="472"/>
      <w:r>
        <w:t xml:space="preserve"> Translator</w:t>
      </w:r>
      <w:bookmarkEnd w:id="473"/>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1916A23A" w14:textId="77777777" w:rsidR="0047305E" w:rsidRDefault="0047305E" w:rsidP="006B6730">
      <w:pPr>
        <w:pStyle w:val="ProductList-Body"/>
        <w:spacing w:before="40"/>
        <w:rPr>
          <w:szCs w:val="18"/>
        </w:rPr>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15244494"/>
      <w:bookmarkEnd w:id="474"/>
      <w:r>
        <w:t xml:space="preserve">Microsoft Defender </w:t>
      </w:r>
      <w:bookmarkEnd w:id="475"/>
      <w:bookmarkEnd w:id="476"/>
      <w:r>
        <w:t>for Endepunkt</w:t>
      </w:r>
      <w:bookmarkEnd w:id="477"/>
      <w:bookmarkEnd w:id="478"/>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585CDE0" w14:textId="77777777" w:rsidR="0047305E" w:rsidRDefault="0047305E" w:rsidP="00BC681F">
      <w:pPr>
        <w:pStyle w:val="ProductList-Body"/>
        <w:rPr>
          <w:szCs w:val="18"/>
        </w:rPr>
      </w:pPr>
    </w:p>
    <w:p w14:paraId="2103A3BF" w14:textId="06BC9684" w:rsidR="00BC681F" w:rsidRPr="00EF7CF9" w:rsidRDefault="00BC681F" w:rsidP="00BC681F">
      <w:pPr>
        <w:pStyle w:val="ProductList-Body"/>
      </w:pPr>
      <w:r>
        <w:rPr>
          <w:b/>
          <w:color w:val="00188F"/>
        </w:rPr>
        <w:lastRenderedPageBreak/>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215244495"/>
      <w:r>
        <w:t>Universell utskrift</w:t>
      </w:r>
      <w:bookmarkEnd w:id="479"/>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0ED1BA2" w14:textId="77777777" w:rsidR="0047305E" w:rsidRDefault="0047305E"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80" w:name="_Toc215244496"/>
      <w:r>
        <w:t>Windows 365</w:t>
      </w:r>
      <w:bookmarkEnd w:id="480"/>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9"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15244497"/>
      <w:r>
        <w:t>Vedlegg A</w:t>
      </w:r>
      <w:bookmarkEnd w:id="481"/>
      <w:r>
        <w:t xml:space="preserve"> – Tjenestenivåforpliktelse for Virusdeteksjon og -blokkering, Spameffektivitet eller Falsk Positiv</w:t>
      </w:r>
      <w:bookmarkEnd w:id="482"/>
      <w:bookmarkEnd w:id="483"/>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15BC" w14:textId="77777777" w:rsidR="0009215F" w:rsidRDefault="0009215F" w:rsidP="009A573F">
      <w:pPr>
        <w:spacing w:after="0" w:line="240" w:lineRule="auto"/>
      </w:pPr>
      <w:r>
        <w:separator/>
      </w:r>
    </w:p>
    <w:p w14:paraId="42579E4B" w14:textId="77777777" w:rsidR="0009215F" w:rsidRDefault="0009215F"/>
    <w:p w14:paraId="36608AA6" w14:textId="77777777" w:rsidR="0009215F" w:rsidRDefault="0009215F"/>
    <w:p w14:paraId="30B3CF42" w14:textId="77777777" w:rsidR="0009215F" w:rsidRDefault="0009215F"/>
    <w:p w14:paraId="7D22DF5B" w14:textId="77777777" w:rsidR="0009215F" w:rsidRDefault="0009215F"/>
  </w:endnote>
  <w:endnote w:type="continuationSeparator" w:id="0">
    <w:p w14:paraId="44E68D86" w14:textId="77777777" w:rsidR="0009215F" w:rsidRDefault="0009215F" w:rsidP="009A573F">
      <w:pPr>
        <w:spacing w:after="0" w:line="240" w:lineRule="auto"/>
      </w:pPr>
      <w:r>
        <w:continuationSeparator/>
      </w:r>
    </w:p>
    <w:p w14:paraId="5BD0184F" w14:textId="77777777" w:rsidR="0009215F" w:rsidRDefault="0009215F"/>
    <w:p w14:paraId="5941653D" w14:textId="77777777" w:rsidR="0009215F" w:rsidRDefault="0009215F"/>
    <w:p w14:paraId="3CD5CD7F" w14:textId="77777777" w:rsidR="0009215F" w:rsidRDefault="0009215F"/>
    <w:p w14:paraId="71395009" w14:textId="77777777" w:rsidR="0009215F" w:rsidRDefault="0009215F"/>
  </w:endnote>
  <w:endnote w:type="continuationNotice" w:id="1">
    <w:p w14:paraId="72652920" w14:textId="77777777" w:rsidR="0009215F" w:rsidRDefault="0009215F">
      <w:pPr>
        <w:spacing w:after="0" w:line="240" w:lineRule="auto"/>
      </w:pPr>
    </w:p>
    <w:p w14:paraId="2DE794E1" w14:textId="77777777" w:rsidR="0009215F" w:rsidRDefault="0009215F"/>
    <w:p w14:paraId="28475714" w14:textId="77777777" w:rsidR="0009215F" w:rsidRDefault="0009215F"/>
    <w:p w14:paraId="53E45DDA" w14:textId="77777777" w:rsidR="0009215F" w:rsidRDefault="0009215F"/>
    <w:p w14:paraId="7AF147E3" w14:textId="77777777" w:rsidR="0009215F" w:rsidRDefault="0009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687D" w14:textId="77777777" w:rsidR="0009215F" w:rsidRDefault="0009215F" w:rsidP="009A573F">
      <w:pPr>
        <w:spacing w:after="0" w:line="240" w:lineRule="auto"/>
      </w:pPr>
      <w:r>
        <w:separator/>
      </w:r>
    </w:p>
    <w:p w14:paraId="639B39E2" w14:textId="77777777" w:rsidR="0009215F" w:rsidRDefault="0009215F"/>
    <w:p w14:paraId="55086EF7" w14:textId="77777777" w:rsidR="0009215F" w:rsidRDefault="0009215F"/>
    <w:p w14:paraId="3F95DEBC" w14:textId="77777777" w:rsidR="0009215F" w:rsidRDefault="0009215F"/>
    <w:p w14:paraId="738EA670" w14:textId="77777777" w:rsidR="0009215F" w:rsidRDefault="0009215F"/>
  </w:footnote>
  <w:footnote w:type="continuationSeparator" w:id="0">
    <w:p w14:paraId="46251BD0" w14:textId="77777777" w:rsidR="0009215F" w:rsidRDefault="0009215F" w:rsidP="009A573F">
      <w:pPr>
        <w:spacing w:after="0" w:line="240" w:lineRule="auto"/>
      </w:pPr>
      <w:r>
        <w:continuationSeparator/>
      </w:r>
    </w:p>
    <w:p w14:paraId="18A8E09E" w14:textId="77777777" w:rsidR="0009215F" w:rsidRDefault="0009215F"/>
    <w:p w14:paraId="21BDD003" w14:textId="77777777" w:rsidR="0009215F" w:rsidRDefault="0009215F"/>
    <w:p w14:paraId="09E1C8ED" w14:textId="77777777" w:rsidR="0009215F" w:rsidRDefault="0009215F"/>
    <w:p w14:paraId="35E5EAAA" w14:textId="77777777" w:rsidR="0009215F" w:rsidRDefault="0009215F"/>
  </w:footnote>
  <w:footnote w:type="continuationNotice" w:id="1">
    <w:p w14:paraId="4BC2D61C" w14:textId="77777777" w:rsidR="0009215F" w:rsidRDefault="0009215F">
      <w:pPr>
        <w:spacing w:after="0" w:line="240" w:lineRule="auto"/>
      </w:pPr>
    </w:p>
    <w:p w14:paraId="0C9CCF7C" w14:textId="77777777" w:rsidR="0009215F" w:rsidRDefault="0009215F"/>
    <w:p w14:paraId="76D07D51" w14:textId="77777777" w:rsidR="0009215F" w:rsidRDefault="0009215F"/>
    <w:p w14:paraId="37649240" w14:textId="77777777" w:rsidR="0009215F" w:rsidRDefault="0009215F"/>
    <w:p w14:paraId="284B649D" w14:textId="77777777" w:rsidR="0009215F" w:rsidRDefault="00092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C2F6BA4"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Microsofts Serviceavtale for Volumlisensiering for Microsofts Elektroniske Tjenester (norsk, 1.</w:t>
        </w:r>
        <w:r w:rsidR="00E45470" w:rsidRPr="00E45470">
          <w:rPr>
            <w:rFonts w:ascii="Calibri" w:hAnsi="Calibri" w:cs="Calibri"/>
            <w:sz w:val="16"/>
            <w:szCs w:val="16"/>
          </w:rPr>
          <w:t xml:space="preserve"> </w:t>
        </w:r>
        <w:r w:rsidR="00DB088C">
          <w:rPr>
            <w:rFonts w:ascii="Calibri" w:hAnsi="Calibri" w:cs="Calibri"/>
            <w:sz w:val="16"/>
            <w:szCs w:val="16"/>
          </w:rPr>
          <w:t>desember</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F7329FF"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DB088C">
          <w:rPr>
            <w:rFonts w:ascii="Calibri" w:hAnsi="Calibri" w:cs="Calibri"/>
            <w:sz w:val="16"/>
            <w:szCs w:val="16"/>
          </w:rPr>
          <w:t>desember</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8"/>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51"/>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50"/>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0Oqr/l56Abjzs14wu+KEmXEk+zrQBLEoj/LBiDg6nJuCW8//flJrREBwtCnx7DauhZA7CWn2ITyDiMivlwEAmA==" w:salt="77HMXOeLCiYJL+cx3G5T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A28"/>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4A61"/>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15F"/>
    <w:rsid w:val="00092257"/>
    <w:rsid w:val="000927FA"/>
    <w:rsid w:val="00092807"/>
    <w:rsid w:val="00092B44"/>
    <w:rsid w:val="000933AB"/>
    <w:rsid w:val="000933BE"/>
    <w:rsid w:val="00093FF0"/>
    <w:rsid w:val="000942B7"/>
    <w:rsid w:val="0009475E"/>
    <w:rsid w:val="00094E0B"/>
    <w:rsid w:val="000953A4"/>
    <w:rsid w:val="00095673"/>
    <w:rsid w:val="0009588E"/>
    <w:rsid w:val="00095D18"/>
    <w:rsid w:val="000971E9"/>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6FE6"/>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D24"/>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3F"/>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6DB"/>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3032"/>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68AC"/>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4BDA"/>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B07"/>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1A9C"/>
    <w:rsid w:val="004126E0"/>
    <w:rsid w:val="00412E14"/>
    <w:rsid w:val="00412ED8"/>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45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05E"/>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19F"/>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390"/>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5FF5"/>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2D8C"/>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A97"/>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293"/>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3E1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3F7A"/>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366"/>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6E3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76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58E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658"/>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4C59"/>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2F"/>
    <w:rsid w:val="008B5DF4"/>
    <w:rsid w:val="008B5EA6"/>
    <w:rsid w:val="008B61D5"/>
    <w:rsid w:val="008B6ABD"/>
    <w:rsid w:val="008B717B"/>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32"/>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6E25"/>
    <w:rsid w:val="009E76E5"/>
    <w:rsid w:val="009E770E"/>
    <w:rsid w:val="009E7F8C"/>
    <w:rsid w:val="009F09F1"/>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B48"/>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3601D"/>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464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87B3E"/>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5F8E"/>
    <w:rsid w:val="00AE64A9"/>
    <w:rsid w:val="00AE6948"/>
    <w:rsid w:val="00AE6D38"/>
    <w:rsid w:val="00AE6F98"/>
    <w:rsid w:val="00AE7099"/>
    <w:rsid w:val="00AE709D"/>
    <w:rsid w:val="00AE7165"/>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39F"/>
    <w:rsid w:val="00B8392E"/>
    <w:rsid w:val="00B8487E"/>
    <w:rsid w:val="00B849B8"/>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1F4"/>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C44"/>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58BE"/>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4F6F"/>
    <w:rsid w:val="00BE5E98"/>
    <w:rsid w:val="00BE646A"/>
    <w:rsid w:val="00BE646B"/>
    <w:rsid w:val="00BE6786"/>
    <w:rsid w:val="00BE6F82"/>
    <w:rsid w:val="00BE719D"/>
    <w:rsid w:val="00BE7B7B"/>
    <w:rsid w:val="00BF0492"/>
    <w:rsid w:val="00BF0FDC"/>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9CD"/>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29FF"/>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CF7EC5"/>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558"/>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6E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3CC3"/>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4C8A"/>
    <w:rsid w:val="00D75B54"/>
    <w:rsid w:val="00D76000"/>
    <w:rsid w:val="00D76773"/>
    <w:rsid w:val="00D76F8C"/>
    <w:rsid w:val="00D77036"/>
    <w:rsid w:val="00D77857"/>
    <w:rsid w:val="00D77D5A"/>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88C"/>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6F9"/>
    <w:rsid w:val="00E1076C"/>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99F"/>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B08"/>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C9"/>
    <w:rsid w:val="00EF3BE5"/>
    <w:rsid w:val="00EF4E82"/>
    <w:rsid w:val="00EF5E58"/>
    <w:rsid w:val="00EF6654"/>
    <w:rsid w:val="00EF6AA8"/>
    <w:rsid w:val="00EF70EE"/>
    <w:rsid w:val="00EF726E"/>
    <w:rsid w:val="00EF76BC"/>
    <w:rsid w:val="00EF7CF9"/>
    <w:rsid w:val="00F00DCA"/>
    <w:rsid w:val="00F01038"/>
    <w:rsid w:val="00F0231D"/>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294A"/>
    <w:rsid w:val="00F23557"/>
    <w:rsid w:val="00F23686"/>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356C"/>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3A6A"/>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2.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4.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53300</Words>
  <Characters>340057</Characters>
  <Application>Microsoft Office Word</Application>
  <DocSecurity>8</DocSecurity>
  <Lines>6667</Lines>
  <Paragraphs>5784</Paragraphs>
  <ScaleCrop>false</ScaleCrop>
  <Company/>
  <LinksUpToDate>false</LinksUpToDate>
  <CharactersWithSpaces>387573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2025-12-02T21:07:00Z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ies>
</file>