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4908A133" w:rsidR="003C5DCA" w:rsidRPr="0011405B" w:rsidRDefault="003C5DCA" w:rsidP="003C5DCA">
      <w:pPr>
        <w:pStyle w:val="ProductList-Body"/>
        <w:shd w:val="clear" w:color="auto" w:fill="0072C6"/>
        <w:tabs>
          <w:tab w:val="clear" w:pos="360"/>
          <w:tab w:val="clear" w:pos="720"/>
          <w:tab w:val="clear" w:pos="1080"/>
        </w:tabs>
        <w:ind w:right="1800" w:firstLine="360"/>
        <w:jc w:val="both"/>
        <w:rPr>
          <w:color w:val="FFFFFF" w:themeColor="background1"/>
        </w:rPr>
      </w:pPr>
      <w:r w:rsidRPr="0011405B">
        <w:rPr>
          <w:rFonts w:asciiTheme="majorHAnsi" w:hAnsiTheme="majorHAnsi"/>
          <w:color w:val="FFFFFF" w:themeColor="background1"/>
          <w:sz w:val="72"/>
          <w:szCs w:val="72"/>
        </w:rPr>
        <w:t xml:space="preserve">1 </w:t>
      </w:r>
      <w:r w:rsidR="00EE365A">
        <w:rPr>
          <w:rFonts w:asciiTheme="majorHAnsi" w:hAnsiTheme="majorHAnsi"/>
          <w:color w:val="FFFFFF" w:themeColor="background1"/>
          <w:sz w:val="72"/>
          <w:szCs w:val="72"/>
        </w:rPr>
        <w:t>grudnia</w:t>
      </w:r>
      <w:r w:rsidR="005B0E3D" w:rsidRPr="005B0E3D">
        <w:rPr>
          <w:rFonts w:asciiTheme="majorHAnsi" w:hAnsiTheme="majorHAnsi"/>
          <w:color w:val="FFFFFF" w:themeColor="background1"/>
          <w:sz w:val="72"/>
          <w:szCs w:val="72"/>
        </w:rPr>
        <w:t xml:space="preserve"> </w:t>
      </w:r>
      <w:r w:rsidR="00E7208F" w:rsidRPr="0011405B">
        <w:rPr>
          <w:rFonts w:asciiTheme="majorHAnsi" w:hAnsiTheme="majorHAnsi"/>
          <w:color w:val="FFFFFF" w:themeColor="background1"/>
          <w:sz w:val="72"/>
          <w:szCs w:val="72"/>
        </w:rPr>
        <w:t>202</w:t>
      </w:r>
      <w:r w:rsidR="000F04B0" w:rsidRPr="0011405B">
        <w:rPr>
          <w:rFonts w:asciiTheme="majorHAnsi" w:hAnsiTheme="majorHAnsi"/>
          <w:color w:val="FFFFFF" w:themeColor="background1"/>
          <w:sz w:val="72"/>
          <w:szCs w:val="72"/>
        </w:rPr>
        <w:t>1</w:t>
      </w:r>
      <w:r w:rsidR="00E7208F" w:rsidRPr="0011405B">
        <w:rPr>
          <w:rFonts w:asciiTheme="majorHAnsi" w:hAnsiTheme="majorHAnsi"/>
          <w:color w:val="FFFFFF" w:themeColor="background1"/>
          <w:sz w:val="72"/>
          <w:szCs w:val="72"/>
        </w:rPr>
        <w:t xml:space="preserve"> </w:t>
      </w:r>
      <w:r w:rsidRPr="0011405B">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98965"/>
      <w:r>
        <w:lastRenderedPageBreak/>
        <w:t>Spis treści</w:t>
      </w:r>
      <w:bookmarkEnd w:id="2"/>
      <w:bookmarkEnd w:id="3"/>
    </w:p>
    <w:p w14:paraId="3BB59225" w14:textId="273A949B" w:rsidR="005072C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9798965" w:history="1">
        <w:r w:rsidR="005072C5" w:rsidRPr="00BC06C6">
          <w:rPr>
            <w:rStyle w:val="Hyperlink"/>
            <w:noProof/>
          </w:rPr>
          <w:t>Spis treści</w:t>
        </w:r>
        <w:r w:rsidR="005072C5">
          <w:rPr>
            <w:noProof/>
            <w:webHidden/>
          </w:rPr>
          <w:tab/>
        </w:r>
        <w:r w:rsidR="005072C5">
          <w:rPr>
            <w:noProof/>
            <w:webHidden/>
          </w:rPr>
          <w:fldChar w:fldCharType="begin"/>
        </w:r>
        <w:r w:rsidR="005072C5">
          <w:rPr>
            <w:noProof/>
            <w:webHidden/>
          </w:rPr>
          <w:instrText xml:space="preserve"> PAGEREF _Toc89798965 \h </w:instrText>
        </w:r>
        <w:r w:rsidR="005072C5">
          <w:rPr>
            <w:noProof/>
            <w:webHidden/>
          </w:rPr>
        </w:r>
        <w:r w:rsidR="005072C5">
          <w:rPr>
            <w:noProof/>
            <w:webHidden/>
          </w:rPr>
          <w:fldChar w:fldCharType="separate"/>
        </w:r>
        <w:r w:rsidR="005072C5">
          <w:rPr>
            <w:noProof/>
            <w:webHidden/>
          </w:rPr>
          <w:t>2</w:t>
        </w:r>
        <w:r w:rsidR="005072C5">
          <w:rPr>
            <w:noProof/>
            <w:webHidden/>
          </w:rPr>
          <w:fldChar w:fldCharType="end"/>
        </w:r>
      </w:hyperlink>
    </w:p>
    <w:p w14:paraId="3FB463F7" w14:textId="023CED58" w:rsidR="005072C5" w:rsidRDefault="00B76E6C">
      <w:pPr>
        <w:pStyle w:val="TOC1"/>
        <w:tabs>
          <w:tab w:val="right" w:leader="dot" w:pos="5030"/>
        </w:tabs>
        <w:rPr>
          <w:rFonts w:eastAsiaTheme="minorEastAsia"/>
          <w:b w:val="0"/>
          <w:caps w:val="0"/>
          <w:noProof/>
          <w:sz w:val="22"/>
          <w:lang w:val="en-US" w:eastAsia="en-US" w:bidi="ar-SA"/>
        </w:rPr>
      </w:pPr>
      <w:hyperlink w:anchor="_Toc89798966" w:history="1">
        <w:r w:rsidR="005072C5" w:rsidRPr="00BC06C6">
          <w:rPr>
            <w:rStyle w:val="Hyperlink"/>
            <w:noProof/>
          </w:rPr>
          <w:t>Wprowadzenie</w:t>
        </w:r>
        <w:r w:rsidR="005072C5">
          <w:rPr>
            <w:noProof/>
            <w:webHidden/>
          </w:rPr>
          <w:tab/>
        </w:r>
        <w:r w:rsidR="005072C5">
          <w:rPr>
            <w:noProof/>
            <w:webHidden/>
          </w:rPr>
          <w:fldChar w:fldCharType="begin"/>
        </w:r>
        <w:r w:rsidR="005072C5">
          <w:rPr>
            <w:noProof/>
            <w:webHidden/>
          </w:rPr>
          <w:instrText xml:space="preserve"> PAGEREF _Toc89798966 \h </w:instrText>
        </w:r>
        <w:r w:rsidR="005072C5">
          <w:rPr>
            <w:noProof/>
            <w:webHidden/>
          </w:rPr>
        </w:r>
        <w:r w:rsidR="005072C5">
          <w:rPr>
            <w:noProof/>
            <w:webHidden/>
          </w:rPr>
          <w:fldChar w:fldCharType="separate"/>
        </w:r>
        <w:r w:rsidR="005072C5">
          <w:rPr>
            <w:noProof/>
            <w:webHidden/>
          </w:rPr>
          <w:t>3</w:t>
        </w:r>
        <w:r w:rsidR="005072C5">
          <w:rPr>
            <w:noProof/>
            <w:webHidden/>
          </w:rPr>
          <w:fldChar w:fldCharType="end"/>
        </w:r>
      </w:hyperlink>
    </w:p>
    <w:p w14:paraId="066BE25C" w14:textId="2660A06B" w:rsidR="005072C5" w:rsidRDefault="00B76E6C">
      <w:pPr>
        <w:pStyle w:val="TOC1"/>
        <w:tabs>
          <w:tab w:val="right" w:leader="dot" w:pos="5030"/>
        </w:tabs>
        <w:rPr>
          <w:rFonts w:eastAsiaTheme="minorEastAsia"/>
          <w:b w:val="0"/>
          <w:caps w:val="0"/>
          <w:noProof/>
          <w:sz w:val="22"/>
          <w:lang w:val="en-US" w:eastAsia="en-US" w:bidi="ar-SA"/>
        </w:rPr>
      </w:pPr>
      <w:hyperlink w:anchor="_Toc89798967" w:history="1">
        <w:r w:rsidR="005072C5" w:rsidRPr="00BC06C6">
          <w:rPr>
            <w:rStyle w:val="Hyperlink"/>
            <w:noProof/>
          </w:rPr>
          <w:t>Ogólne Postanowienia</w:t>
        </w:r>
        <w:r w:rsidR="005072C5">
          <w:rPr>
            <w:noProof/>
            <w:webHidden/>
          </w:rPr>
          <w:tab/>
        </w:r>
        <w:r w:rsidR="005072C5">
          <w:rPr>
            <w:noProof/>
            <w:webHidden/>
          </w:rPr>
          <w:fldChar w:fldCharType="begin"/>
        </w:r>
        <w:r w:rsidR="005072C5">
          <w:rPr>
            <w:noProof/>
            <w:webHidden/>
          </w:rPr>
          <w:instrText xml:space="preserve"> PAGEREF _Toc89798967 \h </w:instrText>
        </w:r>
        <w:r w:rsidR="005072C5">
          <w:rPr>
            <w:noProof/>
            <w:webHidden/>
          </w:rPr>
        </w:r>
        <w:r w:rsidR="005072C5">
          <w:rPr>
            <w:noProof/>
            <w:webHidden/>
          </w:rPr>
          <w:fldChar w:fldCharType="separate"/>
        </w:r>
        <w:r w:rsidR="005072C5">
          <w:rPr>
            <w:noProof/>
            <w:webHidden/>
          </w:rPr>
          <w:t>4</w:t>
        </w:r>
        <w:r w:rsidR="005072C5">
          <w:rPr>
            <w:noProof/>
            <w:webHidden/>
          </w:rPr>
          <w:fldChar w:fldCharType="end"/>
        </w:r>
      </w:hyperlink>
    </w:p>
    <w:p w14:paraId="73D79EE9" w14:textId="0AA9CF7E" w:rsidR="005072C5" w:rsidRDefault="00B76E6C">
      <w:pPr>
        <w:pStyle w:val="TOC1"/>
        <w:tabs>
          <w:tab w:val="right" w:leader="dot" w:pos="5030"/>
        </w:tabs>
        <w:rPr>
          <w:rFonts w:eastAsiaTheme="minorEastAsia"/>
          <w:b w:val="0"/>
          <w:caps w:val="0"/>
          <w:noProof/>
          <w:sz w:val="22"/>
          <w:lang w:val="en-US" w:eastAsia="en-US" w:bidi="ar-SA"/>
        </w:rPr>
      </w:pPr>
      <w:hyperlink w:anchor="_Toc89798968" w:history="1">
        <w:r w:rsidR="005072C5" w:rsidRPr="00BC06C6">
          <w:rPr>
            <w:rStyle w:val="Hyperlink"/>
            <w:noProof/>
          </w:rPr>
          <w:t>Postanowienia Dotyczące Danej Usługi</w:t>
        </w:r>
        <w:r w:rsidR="005072C5">
          <w:rPr>
            <w:noProof/>
            <w:webHidden/>
          </w:rPr>
          <w:tab/>
        </w:r>
        <w:r w:rsidR="005072C5">
          <w:rPr>
            <w:noProof/>
            <w:webHidden/>
          </w:rPr>
          <w:fldChar w:fldCharType="begin"/>
        </w:r>
        <w:r w:rsidR="005072C5">
          <w:rPr>
            <w:noProof/>
            <w:webHidden/>
          </w:rPr>
          <w:instrText xml:space="preserve"> PAGEREF _Toc89798968 \h </w:instrText>
        </w:r>
        <w:r w:rsidR="005072C5">
          <w:rPr>
            <w:noProof/>
            <w:webHidden/>
          </w:rPr>
        </w:r>
        <w:r w:rsidR="005072C5">
          <w:rPr>
            <w:noProof/>
            <w:webHidden/>
          </w:rPr>
          <w:fldChar w:fldCharType="separate"/>
        </w:r>
        <w:r w:rsidR="005072C5">
          <w:rPr>
            <w:noProof/>
            <w:webHidden/>
          </w:rPr>
          <w:t>6</w:t>
        </w:r>
        <w:r w:rsidR="005072C5">
          <w:rPr>
            <w:noProof/>
            <w:webHidden/>
          </w:rPr>
          <w:fldChar w:fldCharType="end"/>
        </w:r>
      </w:hyperlink>
    </w:p>
    <w:p w14:paraId="31F85964" w14:textId="017F5584" w:rsidR="005072C5" w:rsidRDefault="00B76E6C">
      <w:pPr>
        <w:pStyle w:val="TOC2"/>
        <w:tabs>
          <w:tab w:val="right" w:leader="dot" w:pos="5030"/>
        </w:tabs>
        <w:rPr>
          <w:rFonts w:eastAsiaTheme="minorEastAsia"/>
          <w:b w:val="0"/>
          <w:smallCaps w:val="0"/>
          <w:noProof/>
          <w:sz w:val="22"/>
          <w:lang w:val="en-US" w:eastAsia="en-US" w:bidi="ar-SA"/>
        </w:rPr>
      </w:pPr>
      <w:hyperlink w:anchor="_Toc89798969" w:history="1">
        <w:r w:rsidR="005072C5" w:rsidRPr="00BC06C6">
          <w:rPr>
            <w:rStyle w:val="Hyperlink"/>
            <w:noProof/>
          </w:rPr>
          <w:t>Microsoft Dynamics 365</w:t>
        </w:r>
        <w:r w:rsidR="005072C5">
          <w:rPr>
            <w:noProof/>
            <w:webHidden/>
          </w:rPr>
          <w:tab/>
        </w:r>
        <w:r w:rsidR="005072C5">
          <w:rPr>
            <w:noProof/>
            <w:webHidden/>
          </w:rPr>
          <w:fldChar w:fldCharType="begin"/>
        </w:r>
        <w:r w:rsidR="005072C5">
          <w:rPr>
            <w:noProof/>
            <w:webHidden/>
          </w:rPr>
          <w:instrText xml:space="preserve"> PAGEREF _Toc89798969 \h </w:instrText>
        </w:r>
        <w:r w:rsidR="005072C5">
          <w:rPr>
            <w:noProof/>
            <w:webHidden/>
          </w:rPr>
        </w:r>
        <w:r w:rsidR="005072C5">
          <w:rPr>
            <w:noProof/>
            <w:webHidden/>
          </w:rPr>
          <w:fldChar w:fldCharType="separate"/>
        </w:r>
        <w:r w:rsidR="005072C5">
          <w:rPr>
            <w:noProof/>
            <w:webHidden/>
          </w:rPr>
          <w:t>6</w:t>
        </w:r>
        <w:r w:rsidR="005072C5">
          <w:rPr>
            <w:noProof/>
            <w:webHidden/>
          </w:rPr>
          <w:fldChar w:fldCharType="end"/>
        </w:r>
      </w:hyperlink>
    </w:p>
    <w:p w14:paraId="1F8A17D7" w14:textId="48217308" w:rsidR="005072C5" w:rsidRDefault="00B76E6C">
      <w:pPr>
        <w:pStyle w:val="TOC4"/>
        <w:tabs>
          <w:tab w:val="right" w:leader="dot" w:pos="5030"/>
        </w:tabs>
        <w:rPr>
          <w:rFonts w:eastAsiaTheme="minorEastAsia"/>
          <w:smallCaps w:val="0"/>
          <w:noProof/>
          <w:sz w:val="22"/>
          <w:lang w:val="en-US" w:eastAsia="en-US" w:bidi="ar-SA"/>
        </w:rPr>
      </w:pPr>
      <w:hyperlink w:anchor="_Toc89798970" w:history="1">
        <w:r w:rsidR="005072C5" w:rsidRPr="00BC06C6">
          <w:rPr>
            <w:rStyle w:val="Hyperlink"/>
            <w:noProof/>
          </w:rPr>
          <w:t>Dynamics 365 Business Central</w:t>
        </w:r>
        <w:r w:rsidR="005072C5">
          <w:rPr>
            <w:noProof/>
            <w:webHidden/>
          </w:rPr>
          <w:tab/>
        </w:r>
        <w:r w:rsidR="005072C5">
          <w:rPr>
            <w:noProof/>
            <w:webHidden/>
          </w:rPr>
          <w:fldChar w:fldCharType="begin"/>
        </w:r>
        <w:r w:rsidR="005072C5">
          <w:rPr>
            <w:noProof/>
            <w:webHidden/>
          </w:rPr>
          <w:instrText xml:space="preserve"> PAGEREF _Toc89798970 \h </w:instrText>
        </w:r>
        <w:r w:rsidR="005072C5">
          <w:rPr>
            <w:noProof/>
            <w:webHidden/>
          </w:rPr>
        </w:r>
        <w:r w:rsidR="005072C5">
          <w:rPr>
            <w:noProof/>
            <w:webHidden/>
          </w:rPr>
          <w:fldChar w:fldCharType="separate"/>
        </w:r>
        <w:r w:rsidR="005072C5">
          <w:rPr>
            <w:noProof/>
            <w:webHidden/>
          </w:rPr>
          <w:t>6</w:t>
        </w:r>
        <w:r w:rsidR="005072C5">
          <w:rPr>
            <w:noProof/>
            <w:webHidden/>
          </w:rPr>
          <w:fldChar w:fldCharType="end"/>
        </w:r>
      </w:hyperlink>
    </w:p>
    <w:p w14:paraId="0FC143AA" w14:textId="1822679B" w:rsidR="005072C5" w:rsidRDefault="00B76E6C">
      <w:pPr>
        <w:pStyle w:val="TOC4"/>
        <w:tabs>
          <w:tab w:val="right" w:leader="dot" w:pos="5030"/>
        </w:tabs>
        <w:rPr>
          <w:rFonts w:eastAsiaTheme="minorEastAsia"/>
          <w:smallCaps w:val="0"/>
          <w:noProof/>
          <w:sz w:val="22"/>
          <w:lang w:val="en-US" w:eastAsia="en-US" w:bidi="ar-SA"/>
        </w:rPr>
      </w:pPr>
      <w:hyperlink w:anchor="_Toc89798971" w:history="1">
        <w:r w:rsidR="005072C5" w:rsidRPr="00BC06C6">
          <w:rPr>
            <w:rStyle w:val="Hyperlink"/>
            <w:noProof/>
          </w:rPr>
          <w:t>Dynamics 365 Commerce</w:t>
        </w:r>
        <w:r w:rsidR="005072C5">
          <w:rPr>
            <w:noProof/>
            <w:webHidden/>
          </w:rPr>
          <w:tab/>
        </w:r>
        <w:r w:rsidR="005072C5">
          <w:rPr>
            <w:noProof/>
            <w:webHidden/>
          </w:rPr>
          <w:fldChar w:fldCharType="begin"/>
        </w:r>
        <w:r w:rsidR="005072C5">
          <w:rPr>
            <w:noProof/>
            <w:webHidden/>
          </w:rPr>
          <w:instrText xml:space="preserve"> PAGEREF _Toc89798971 \h </w:instrText>
        </w:r>
        <w:r w:rsidR="005072C5">
          <w:rPr>
            <w:noProof/>
            <w:webHidden/>
          </w:rPr>
        </w:r>
        <w:r w:rsidR="005072C5">
          <w:rPr>
            <w:noProof/>
            <w:webHidden/>
          </w:rPr>
          <w:fldChar w:fldCharType="separate"/>
        </w:r>
        <w:r w:rsidR="005072C5">
          <w:rPr>
            <w:noProof/>
            <w:webHidden/>
          </w:rPr>
          <w:t>6</w:t>
        </w:r>
        <w:r w:rsidR="005072C5">
          <w:rPr>
            <w:noProof/>
            <w:webHidden/>
          </w:rPr>
          <w:fldChar w:fldCharType="end"/>
        </w:r>
      </w:hyperlink>
    </w:p>
    <w:p w14:paraId="044D78D9" w14:textId="3BD28D68" w:rsidR="005072C5" w:rsidRDefault="00B76E6C">
      <w:pPr>
        <w:pStyle w:val="TOC4"/>
        <w:tabs>
          <w:tab w:val="right" w:leader="dot" w:pos="5030"/>
        </w:tabs>
        <w:rPr>
          <w:rFonts w:eastAsiaTheme="minorEastAsia"/>
          <w:smallCaps w:val="0"/>
          <w:noProof/>
          <w:sz w:val="22"/>
          <w:lang w:val="en-US" w:eastAsia="en-US" w:bidi="ar-SA"/>
        </w:rPr>
      </w:pPr>
      <w:hyperlink w:anchor="_Toc89798972" w:history="1">
        <w:r w:rsidR="005072C5" w:rsidRPr="00BC06C6">
          <w:rPr>
            <w:rStyle w:val="Hyperlink"/>
            <w:noProof/>
          </w:rPr>
          <w:t>Usługa Dynamics 365 Customer Insights</w:t>
        </w:r>
        <w:r w:rsidR="005072C5">
          <w:rPr>
            <w:noProof/>
            <w:webHidden/>
          </w:rPr>
          <w:tab/>
        </w:r>
        <w:r w:rsidR="005072C5">
          <w:rPr>
            <w:noProof/>
            <w:webHidden/>
          </w:rPr>
          <w:fldChar w:fldCharType="begin"/>
        </w:r>
        <w:r w:rsidR="005072C5">
          <w:rPr>
            <w:noProof/>
            <w:webHidden/>
          </w:rPr>
          <w:instrText xml:space="preserve"> PAGEREF _Toc89798972 \h </w:instrText>
        </w:r>
        <w:r w:rsidR="005072C5">
          <w:rPr>
            <w:noProof/>
            <w:webHidden/>
          </w:rPr>
        </w:r>
        <w:r w:rsidR="005072C5">
          <w:rPr>
            <w:noProof/>
            <w:webHidden/>
          </w:rPr>
          <w:fldChar w:fldCharType="separate"/>
        </w:r>
        <w:r w:rsidR="005072C5">
          <w:rPr>
            <w:noProof/>
            <w:webHidden/>
          </w:rPr>
          <w:t>7</w:t>
        </w:r>
        <w:r w:rsidR="005072C5">
          <w:rPr>
            <w:noProof/>
            <w:webHidden/>
          </w:rPr>
          <w:fldChar w:fldCharType="end"/>
        </w:r>
      </w:hyperlink>
    </w:p>
    <w:p w14:paraId="2B21D721" w14:textId="52E052F8" w:rsidR="005072C5" w:rsidRDefault="00B76E6C">
      <w:pPr>
        <w:pStyle w:val="TOC4"/>
        <w:tabs>
          <w:tab w:val="right" w:leader="dot" w:pos="5030"/>
        </w:tabs>
        <w:rPr>
          <w:rFonts w:eastAsiaTheme="minorEastAsia"/>
          <w:smallCaps w:val="0"/>
          <w:noProof/>
          <w:sz w:val="22"/>
          <w:lang w:val="en-US" w:eastAsia="en-US" w:bidi="ar-SA"/>
        </w:rPr>
      </w:pPr>
      <w:hyperlink w:anchor="_Toc89798973" w:history="1">
        <w:r w:rsidR="005072C5" w:rsidRPr="00BC06C6">
          <w:rPr>
            <w:rStyle w:val="Hyperlink"/>
            <w:noProof/>
            <w:lang w:val="en-US"/>
          </w:rPr>
          <w:t>Dynamics 365 Customer Service Enterprise; Dynamics 365 Customer Service Professional; Dynamics 365 Customer Service Insights; Dynamics 365 Field Service; Dynamics 365 Marketing</w:t>
        </w:r>
        <w:r w:rsidR="005072C5">
          <w:rPr>
            <w:noProof/>
            <w:webHidden/>
          </w:rPr>
          <w:tab/>
        </w:r>
        <w:r w:rsidR="005072C5">
          <w:rPr>
            <w:noProof/>
            <w:webHidden/>
          </w:rPr>
          <w:fldChar w:fldCharType="begin"/>
        </w:r>
        <w:r w:rsidR="005072C5">
          <w:rPr>
            <w:noProof/>
            <w:webHidden/>
          </w:rPr>
          <w:instrText xml:space="preserve"> PAGEREF _Toc89798973 \h </w:instrText>
        </w:r>
        <w:r w:rsidR="005072C5">
          <w:rPr>
            <w:noProof/>
            <w:webHidden/>
          </w:rPr>
        </w:r>
        <w:r w:rsidR="005072C5">
          <w:rPr>
            <w:noProof/>
            <w:webHidden/>
          </w:rPr>
          <w:fldChar w:fldCharType="separate"/>
        </w:r>
        <w:r w:rsidR="005072C5">
          <w:rPr>
            <w:noProof/>
            <w:webHidden/>
          </w:rPr>
          <w:t>7</w:t>
        </w:r>
        <w:r w:rsidR="005072C5">
          <w:rPr>
            <w:noProof/>
            <w:webHidden/>
          </w:rPr>
          <w:fldChar w:fldCharType="end"/>
        </w:r>
      </w:hyperlink>
    </w:p>
    <w:p w14:paraId="4C46CC9A" w14:textId="3E208F7B" w:rsidR="005072C5" w:rsidRDefault="00B76E6C">
      <w:pPr>
        <w:pStyle w:val="TOC4"/>
        <w:tabs>
          <w:tab w:val="right" w:leader="dot" w:pos="5030"/>
        </w:tabs>
        <w:rPr>
          <w:rFonts w:eastAsiaTheme="minorEastAsia"/>
          <w:smallCaps w:val="0"/>
          <w:noProof/>
          <w:sz w:val="22"/>
          <w:lang w:val="en-US" w:eastAsia="en-US" w:bidi="ar-SA"/>
        </w:rPr>
      </w:pPr>
      <w:hyperlink w:anchor="_Toc89798974" w:history="1">
        <w:r w:rsidR="005072C5" w:rsidRPr="00BC06C6">
          <w:rPr>
            <w:rStyle w:val="Hyperlink"/>
            <w:noProof/>
          </w:rPr>
          <w:t>Dynamics 365 Fraud Protection</w:t>
        </w:r>
        <w:r w:rsidR="005072C5">
          <w:rPr>
            <w:noProof/>
            <w:webHidden/>
          </w:rPr>
          <w:tab/>
        </w:r>
        <w:r w:rsidR="005072C5">
          <w:rPr>
            <w:noProof/>
            <w:webHidden/>
          </w:rPr>
          <w:fldChar w:fldCharType="begin"/>
        </w:r>
        <w:r w:rsidR="005072C5">
          <w:rPr>
            <w:noProof/>
            <w:webHidden/>
          </w:rPr>
          <w:instrText xml:space="preserve"> PAGEREF _Toc89798974 \h </w:instrText>
        </w:r>
        <w:r w:rsidR="005072C5">
          <w:rPr>
            <w:noProof/>
            <w:webHidden/>
          </w:rPr>
        </w:r>
        <w:r w:rsidR="005072C5">
          <w:rPr>
            <w:noProof/>
            <w:webHidden/>
          </w:rPr>
          <w:fldChar w:fldCharType="separate"/>
        </w:r>
        <w:r w:rsidR="005072C5">
          <w:rPr>
            <w:noProof/>
            <w:webHidden/>
          </w:rPr>
          <w:t>7</w:t>
        </w:r>
        <w:r w:rsidR="005072C5">
          <w:rPr>
            <w:noProof/>
            <w:webHidden/>
          </w:rPr>
          <w:fldChar w:fldCharType="end"/>
        </w:r>
      </w:hyperlink>
    </w:p>
    <w:p w14:paraId="532411F3" w14:textId="143A0B6A" w:rsidR="005072C5" w:rsidRDefault="00B76E6C">
      <w:pPr>
        <w:pStyle w:val="TOC4"/>
        <w:tabs>
          <w:tab w:val="right" w:leader="dot" w:pos="5030"/>
        </w:tabs>
        <w:rPr>
          <w:rFonts w:eastAsiaTheme="minorEastAsia"/>
          <w:smallCaps w:val="0"/>
          <w:noProof/>
          <w:sz w:val="22"/>
          <w:lang w:val="en-US" w:eastAsia="en-US" w:bidi="ar-SA"/>
        </w:rPr>
      </w:pPr>
      <w:hyperlink w:anchor="_Toc89798975" w:history="1">
        <w:r w:rsidR="005072C5" w:rsidRPr="00BC06C6">
          <w:rPr>
            <w:rStyle w:val="Hyperlink"/>
            <w:noProof/>
            <w:lang w:val="en-US"/>
          </w:rPr>
          <w:t xml:space="preserve">Dynamics 365 </w:t>
        </w:r>
        <w:r w:rsidR="005072C5" w:rsidRPr="00BC06C6">
          <w:rPr>
            <w:rStyle w:val="Hyperlink"/>
            <w:noProof/>
          </w:rPr>
          <w:t>Human Resources</w:t>
        </w:r>
        <w:r w:rsidR="005072C5">
          <w:rPr>
            <w:noProof/>
            <w:webHidden/>
          </w:rPr>
          <w:tab/>
        </w:r>
        <w:r w:rsidR="005072C5">
          <w:rPr>
            <w:noProof/>
            <w:webHidden/>
          </w:rPr>
          <w:fldChar w:fldCharType="begin"/>
        </w:r>
        <w:r w:rsidR="005072C5">
          <w:rPr>
            <w:noProof/>
            <w:webHidden/>
          </w:rPr>
          <w:instrText xml:space="preserve"> PAGEREF _Toc89798975 \h </w:instrText>
        </w:r>
        <w:r w:rsidR="005072C5">
          <w:rPr>
            <w:noProof/>
            <w:webHidden/>
          </w:rPr>
        </w:r>
        <w:r w:rsidR="005072C5">
          <w:rPr>
            <w:noProof/>
            <w:webHidden/>
          </w:rPr>
          <w:fldChar w:fldCharType="separate"/>
        </w:r>
        <w:r w:rsidR="005072C5">
          <w:rPr>
            <w:noProof/>
            <w:webHidden/>
          </w:rPr>
          <w:t>8</w:t>
        </w:r>
        <w:r w:rsidR="005072C5">
          <w:rPr>
            <w:noProof/>
            <w:webHidden/>
          </w:rPr>
          <w:fldChar w:fldCharType="end"/>
        </w:r>
      </w:hyperlink>
    </w:p>
    <w:p w14:paraId="29D18799" w14:textId="0B9840E3" w:rsidR="005072C5" w:rsidRDefault="00B76E6C">
      <w:pPr>
        <w:pStyle w:val="TOC4"/>
        <w:tabs>
          <w:tab w:val="right" w:leader="dot" w:pos="5030"/>
        </w:tabs>
        <w:rPr>
          <w:rFonts w:eastAsiaTheme="minorEastAsia"/>
          <w:smallCaps w:val="0"/>
          <w:noProof/>
          <w:sz w:val="22"/>
          <w:lang w:val="en-US" w:eastAsia="en-US" w:bidi="ar-SA"/>
        </w:rPr>
      </w:pPr>
      <w:hyperlink w:anchor="_Toc89798976" w:history="1">
        <w:r w:rsidR="005072C5" w:rsidRPr="00BC06C6">
          <w:rPr>
            <w:rStyle w:val="Hyperlink"/>
            <w:noProof/>
          </w:rPr>
          <w:t>Dynamics 365 Intelligent Order Management</w:t>
        </w:r>
        <w:r w:rsidR="005072C5">
          <w:rPr>
            <w:noProof/>
            <w:webHidden/>
          </w:rPr>
          <w:tab/>
        </w:r>
        <w:r w:rsidR="005072C5">
          <w:rPr>
            <w:noProof/>
            <w:webHidden/>
          </w:rPr>
          <w:fldChar w:fldCharType="begin"/>
        </w:r>
        <w:r w:rsidR="005072C5">
          <w:rPr>
            <w:noProof/>
            <w:webHidden/>
          </w:rPr>
          <w:instrText xml:space="preserve"> PAGEREF _Toc89798976 \h </w:instrText>
        </w:r>
        <w:r w:rsidR="005072C5">
          <w:rPr>
            <w:noProof/>
            <w:webHidden/>
          </w:rPr>
        </w:r>
        <w:r w:rsidR="005072C5">
          <w:rPr>
            <w:noProof/>
            <w:webHidden/>
          </w:rPr>
          <w:fldChar w:fldCharType="separate"/>
        </w:r>
        <w:r w:rsidR="005072C5">
          <w:rPr>
            <w:noProof/>
            <w:webHidden/>
          </w:rPr>
          <w:t>8</w:t>
        </w:r>
        <w:r w:rsidR="005072C5">
          <w:rPr>
            <w:noProof/>
            <w:webHidden/>
          </w:rPr>
          <w:fldChar w:fldCharType="end"/>
        </w:r>
      </w:hyperlink>
    </w:p>
    <w:p w14:paraId="664BB6C5" w14:textId="7BEFD68A" w:rsidR="005072C5" w:rsidRDefault="00B76E6C">
      <w:pPr>
        <w:pStyle w:val="TOC4"/>
        <w:tabs>
          <w:tab w:val="right" w:leader="dot" w:pos="5030"/>
        </w:tabs>
        <w:rPr>
          <w:rFonts w:eastAsiaTheme="minorEastAsia"/>
          <w:smallCaps w:val="0"/>
          <w:noProof/>
          <w:sz w:val="22"/>
          <w:lang w:val="en-US" w:eastAsia="en-US" w:bidi="ar-SA"/>
        </w:rPr>
      </w:pPr>
      <w:hyperlink w:anchor="_Toc89798977" w:history="1">
        <w:r w:rsidR="005072C5" w:rsidRPr="00BC06C6">
          <w:rPr>
            <w:rStyle w:val="Hyperlink"/>
            <w:noProof/>
          </w:rPr>
          <w:t>Dynamics 365 Remote Assist</w:t>
        </w:r>
        <w:r w:rsidR="005072C5">
          <w:rPr>
            <w:noProof/>
            <w:webHidden/>
          </w:rPr>
          <w:tab/>
        </w:r>
        <w:r w:rsidR="005072C5">
          <w:rPr>
            <w:noProof/>
            <w:webHidden/>
          </w:rPr>
          <w:fldChar w:fldCharType="begin"/>
        </w:r>
        <w:r w:rsidR="005072C5">
          <w:rPr>
            <w:noProof/>
            <w:webHidden/>
          </w:rPr>
          <w:instrText xml:space="preserve"> PAGEREF _Toc89798977 \h </w:instrText>
        </w:r>
        <w:r w:rsidR="005072C5">
          <w:rPr>
            <w:noProof/>
            <w:webHidden/>
          </w:rPr>
        </w:r>
        <w:r w:rsidR="005072C5">
          <w:rPr>
            <w:noProof/>
            <w:webHidden/>
          </w:rPr>
          <w:fldChar w:fldCharType="separate"/>
        </w:r>
        <w:r w:rsidR="005072C5">
          <w:rPr>
            <w:noProof/>
            <w:webHidden/>
          </w:rPr>
          <w:t>9</w:t>
        </w:r>
        <w:r w:rsidR="005072C5">
          <w:rPr>
            <w:noProof/>
            <w:webHidden/>
          </w:rPr>
          <w:fldChar w:fldCharType="end"/>
        </w:r>
      </w:hyperlink>
    </w:p>
    <w:p w14:paraId="01AF9AA2" w14:textId="4016402D" w:rsidR="005072C5" w:rsidRDefault="00B76E6C">
      <w:pPr>
        <w:pStyle w:val="TOC4"/>
        <w:tabs>
          <w:tab w:val="right" w:leader="dot" w:pos="5030"/>
        </w:tabs>
        <w:rPr>
          <w:rFonts w:eastAsiaTheme="minorEastAsia"/>
          <w:smallCaps w:val="0"/>
          <w:noProof/>
          <w:sz w:val="22"/>
          <w:lang w:val="en-US" w:eastAsia="en-US" w:bidi="ar-SA"/>
        </w:rPr>
      </w:pPr>
      <w:hyperlink w:anchor="_Toc89798978" w:history="1">
        <w:r w:rsidR="005072C5" w:rsidRPr="00BC06C6">
          <w:rPr>
            <w:rStyle w:val="Hyperlink"/>
            <w:noProof/>
            <w:lang w:val="en-US"/>
          </w:rPr>
          <w:t>Dynamics 365 Sales Enterprise; Dynamics 365 Sales Professional</w:t>
        </w:r>
        <w:r w:rsidR="005072C5">
          <w:rPr>
            <w:noProof/>
            <w:webHidden/>
          </w:rPr>
          <w:tab/>
        </w:r>
        <w:r w:rsidR="005072C5">
          <w:rPr>
            <w:noProof/>
            <w:webHidden/>
          </w:rPr>
          <w:fldChar w:fldCharType="begin"/>
        </w:r>
        <w:r w:rsidR="005072C5">
          <w:rPr>
            <w:noProof/>
            <w:webHidden/>
          </w:rPr>
          <w:instrText xml:space="preserve"> PAGEREF _Toc89798978 \h </w:instrText>
        </w:r>
        <w:r w:rsidR="005072C5">
          <w:rPr>
            <w:noProof/>
            <w:webHidden/>
          </w:rPr>
        </w:r>
        <w:r w:rsidR="005072C5">
          <w:rPr>
            <w:noProof/>
            <w:webHidden/>
          </w:rPr>
          <w:fldChar w:fldCharType="separate"/>
        </w:r>
        <w:r w:rsidR="005072C5">
          <w:rPr>
            <w:noProof/>
            <w:webHidden/>
          </w:rPr>
          <w:t>9</w:t>
        </w:r>
        <w:r w:rsidR="005072C5">
          <w:rPr>
            <w:noProof/>
            <w:webHidden/>
          </w:rPr>
          <w:fldChar w:fldCharType="end"/>
        </w:r>
      </w:hyperlink>
    </w:p>
    <w:p w14:paraId="48CBDE04" w14:textId="322162EF" w:rsidR="005072C5" w:rsidRDefault="00B76E6C">
      <w:pPr>
        <w:pStyle w:val="TOC4"/>
        <w:tabs>
          <w:tab w:val="right" w:leader="dot" w:pos="5030"/>
        </w:tabs>
        <w:rPr>
          <w:rFonts w:eastAsiaTheme="minorEastAsia"/>
          <w:smallCaps w:val="0"/>
          <w:noProof/>
          <w:sz w:val="22"/>
          <w:lang w:val="en-US" w:eastAsia="en-US" w:bidi="ar-SA"/>
        </w:rPr>
      </w:pPr>
      <w:hyperlink w:anchor="_Toc89798979" w:history="1">
        <w:r w:rsidR="005072C5" w:rsidRPr="00BC06C6">
          <w:rPr>
            <w:rStyle w:val="Hyperlink"/>
            <w:noProof/>
            <w:lang w:val="en-US"/>
          </w:rPr>
          <w:t xml:space="preserve">Dynamics 365 </w:t>
        </w:r>
        <w:r w:rsidR="005072C5" w:rsidRPr="00BC06C6">
          <w:rPr>
            <w:rStyle w:val="Hyperlink"/>
            <w:noProof/>
          </w:rPr>
          <w:t>Supply Chain Management; Dynamics 365 Finance</w:t>
        </w:r>
        <w:r w:rsidR="005072C5" w:rsidRPr="00BC06C6">
          <w:rPr>
            <w:rStyle w:val="Hyperlink"/>
            <w:noProof/>
            <w:lang w:val="en-US"/>
          </w:rPr>
          <w:t>; Dynamics 365 Project Operations</w:t>
        </w:r>
        <w:r w:rsidR="005072C5">
          <w:rPr>
            <w:noProof/>
            <w:webHidden/>
          </w:rPr>
          <w:tab/>
        </w:r>
        <w:r w:rsidR="005072C5">
          <w:rPr>
            <w:noProof/>
            <w:webHidden/>
          </w:rPr>
          <w:fldChar w:fldCharType="begin"/>
        </w:r>
        <w:r w:rsidR="005072C5">
          <w:rPr>
            <w:noProof/>
            <w:webHidden/>
          </w:rPr>
          <w:instrText xml:space="preserve"> PAGEREF _Toc89798979 \h </w:instrText>
        </w:r>
        <w:r w:rsidR="005072C5">
          <w:rPr>
            <w:noProof/>
            <w:webHidden/>
          </w:rPr>
        </w:r>
        <w:r w:rsidR="005072C5">
          <w:rPr>
            <w:noProof/>
            <w:webHidden/>
          </w:rPr>
          <w:fldChar w:fldCharType="separate"/>
        </w:r>
        <w:r w:rsidR="005072C5">
          <w:rPr>
            <w:noProof/>
            <w:webHidden/>
          </w:rPr>
          <w:t>9</w:t>
        </w:r>
        <w:r w:rsidR="005072C5">
          <w:rPr>
            <w:noProof/>
            <w:webHidden/>
          </w:rPr>
          <w:fldChar w:fldCharType="end"/>
        </w:r>
      </w:hyperlink>
    </w:p>
    <w:p w14:paraId="50111CE4" w14:textId="301E0050" w:rsidR="005072C5" w:rsidRDefault="00B76E6C">
      <w:pPr>
        <w:pStyle w:val="TOC2"/>
        <w:tabs>
          <w:tab w:val="right" w:leader="dot" w:pos="5030"/>
        </w:tabs>
        <w:rPr>
          <w:rFonts w:eastAsiaTheme="minorEastAsia"/>
          <w:b w:val="0"/>
          <w:smallCaps w:val="0"/>
          <w:noProof/>
          <w:sz w:val="22"/>
          <w:lang w:val="en-US" w:eastAsia="en-US" w:bidi="ar-SA"/>
        </w:rPr>
      </w:pPr>
      <w:hyperlink w:anchor="_Toc89798980" w:history="1">
        <w:r w:rsidR="005072C5" w:rsidRPr="00BC06C6">
          <w:rPr>
            <w:rStyle w:val="Hyperlink"/>
            <w:noProof/>
          </w:rPr>
          <w:t>Usługi Office 365</w:t>
        </w:r>
        <w:r w:rsidR="005072C5">
          <w:rPr>
            <w:noProof/>
            <w:webHidden/>
          </w:rPr>
          <w:tab/>
        </w:r>
        <w:r w:rsidR="005072C5">
          <w:rPr>
            <w:noProof/>
            <w:webHidden/>
          </w:rPr>
          <w:fldChar w:fldCharType="begin"/>
        </w:r>
        <w:r w:rsidR="005072C5">
          <w:rPr>
            <w:noProof/>
            <w:webHidden/>
          </w:rPr>
          <w:instrText xml:space="preserve"> PAGEREF _Toc89798980 \h </w:instrText>
        </w:r>
        <w:r w:rsidR="005072C5">
          <w:rPr>
            <w:noProof/>
            <w:webHidden/>
          </w:rPr>
        </w:r>
        <w:r w:rsidR="005072C5">
          <w:rPr>
            <w:noProof/>
            <w:webHidden/>
          </w:rPr>
          <w:fldChar w:fldCharType="separate"/>
        </w:r>
        <w:r w:rsidR="005072C5">
          <w:rPr>
            <w:noProof/>
            <w:webHidden/>
          </w:rPr>
          <w:t>10</w:t>
        </w:r>
        <w:r w:rsidR="005072C5">
          <w:rPr>
            <w:noProof/>
            <w:webHidden/>
          </w:rPr>
          <w:fldChar w:fldCharType="end"/>
        </w:r>
      </w:hyperlink>
    </w:p>
    <w:p w14:paraId="3B8E34B7" w14:textId="59666FFE" w:rsidR="005072C5" w:rsidRDefault="00B76E6C">
      <w:pPr>
        <w:pStyle w:val="TOC4"/>
        <w:tabs>
          <w:tab w:val="right" w:leader="dot" w:pos="5030"/>
        </w:tabs>
        <w:rPr>
          <w:rFonts w:eastAsiaTheme="minorEastAsia"/>
          <w:smallCaps w:val="0"/>
          <w:noProof/>
          <w:sz w:val="22"/>
          <w:lang w:val="en-US" w:eastAsia="en-US" w:bidi="ar-SA"/>
        </w:rPr>
      </w:pPr>
      <w:hyperlink w:anchor="_Toc89798981" w:history="1">
        <w:r w:rsidR="005072C5" w:rsidRPr="00BC06C6">
          <w:rPr>
            <w:rStyle w:val="Hyperlink"/>
            <w:noProof/>
          </w:rPr>
          <w:t>Duet Enterprise Online</w:t>
        </w:r>
        <w:r w:rsidR="005072C5">
          <w:rPr>
            <w:noProof/>
            <w:webHidden/>
          </w:rPr>
          <w:tab/>
        </w:r>
        <w:r w:rsidR="005072C5">
          <w:rPr>
            <w:noProof/>
            <w:webHidden/>
          </w:rPr>
          <w:fldChar w:fldCharType="begin"/>
        </w:r>
        <w:r w:rsidR="005072C5">
          <w:rPr>
            <w:noProof/>
            <w:webHidden/>
          </w:rPr>
          <w:instrText xml:space="preserve"> PAGEREF _Toc89798981 \h </w:instrText>
        </w:r>
        <w:r w:rsidR="005072C5">
          <w:rPr>
            <w:noProof/>
            <w:webHidden/>
          </w:rPr>
        </w:r>
        <w:r w:rsidR="005072C5">
          <w:rPr>
            <w:noProof/>
            <w:webHidden/>
          </w:rPr>
          <w:fldChar w:fldCharType="separate"/>
        </w:r>
        <w:r w:rsidR="005072C5">
          <w:rPr>
            <w:noProof/>
            <w:webHidden/>
          </w:rPr>
          <w:t>10</w:t>
        </w:r>
        <w:r w:rsidR="005072C5">
          <w:rPr>
            <w:noProof/>
            <w:webHidden/>
          </w:rPr>
          <w:fldChar w:fldCharType="end"/>
        </w:r>
      </w:hyperlink>
    </w:p>
    <w:p w14:paraId="59891ACF" w14:textId="0D6D087D" w:rsidR="005072C5" w:rsidRDefault="00B76E6C">
      <w:pPr>
        <w:pStyle w:val="TOC4"/>
        <w:tabs>
          <w:tab w:val="right" w:leader="dot" w:pos="5030"/>
        </w:tabs>
        <w:rPr>
          <w:rFonts w:eastAsiaTheme="minorEastAsia"/>
          <w:smallCaps w:val="0"/>
          <w:noProof/>
          <w:sz w:val="22"/>
          <w:lang w:val="en-US" w:eastAsia="en-US" w:bidi="ar-SA"/>
        </w:rPr>
      </w:pPr>
      <w:hyperlink w:anchor="_Toc89798982" w:history="1">
        <w:r w:rsidR="005072C5" w:rsidRPr="00BC06C6">
          <w:rPr>
            <w:rStyle w:val="Hyperlink"/>
            <w:noProof/>
          </w:rPr>
          <w:t>Exchange Online</w:t>
        </w:r>
        <w:r w:rsidR="005072C5">
          <w:rPr>
            <w:noProof/>
            <w:webHidden/>
          </w:rPr>
          <w:tab/>
        </w:r>
        <w:r w:rsidR="005072C5">
          <w:rPr>
            <w:noProof/>
            <w:webHidden/>
          </w:rPr>
          <w:fldChar w:fldCharType="begin"/>
        </w:r>
        <w:r w:rsidR="005072C5">
          <w:rPr>
            <w:noProof/>
            <w:webHidden/>
          </w:rPr>
          <w:instrText xml:space="preserve"> PAGEREF _Toc89798982 \h </w:instrText>
        </w:r>
        <w:r w:rsidR="005072C5">
          <w:rPr>
            <w:noProof/>
            <w:webHidden/>
          </w:rPr>
        </w:r>
        <w:r w:rsidR="005072C5">
          <w:rPr>
            <w:noProof/>
            <w:webHidden/>
          </w:rPr>
          <w:fldChar w:fldCharType="separate"/>
        </w:r>
        <w:r w:rsidR="005072C5">
          <w:rPr>
            <w:noProof/>
            <w:webHidden/>
          </w:rPr>
          <w:t>11</w:t>
        </w:r>
        <w:r w:rsidR="005072C5">
          <w:rPr>
            <w:noProof/>
            <w:webHidden/>
          </w:rPr>
          <w:fldChar w:fldCharType="end"/>
        </w:r>
      </w:hyperlink>
    </w:p>
    <w:p w14:paraId="7BD6583A" w14:textId="680B8310" w:rsidR="005072C5" w:rsidRDefault="00B76E6C">
      <w:pPr>
        <w:pStyle w:val="TOC4"/>
        <w:tabs>
          <w:tab w:val="right" w:leader="dot" w:pos="5030"/>
        </w:tabs>
        <w:rPr>
          <w:rFonts w:eastAsiaTheme="minorEastAsia"/>
          <w:smallCaps w:val="0"/>
          <w:noProof/>
          <w:sz w:val="22"/>
          <w:lang w:val="en-US" w:eastAsia="en-US" w:bidi="ar-SA"/>
        </w:rPr>
      </w:pPr>
      <w:hyperlink w:anchor="_Toc89798983" w:history="1">
        <w:r w:rsidR="005072C5" w:rsidRPr="00BC06C6">
          <w:rPr>
            <w:rStyle w:val="Hyperlink"/>
            <w:noProof/>
          </w:rPr>
          <w:t>Exchange Online Archiving</w:t>
        </w:r>
        <w:r w:rsidR="005072C5">
          <w:rPr>
            <w:noProof/>
            <w:webHidden/>
          </w:rPr>
          <w:tab/>
        </w:r>
        <w:r w:rsidR="005072C5">
          <w:rPr>
            <w:noProof/>
            <w:webHidden/>
          </w:rPr>
          <w:fldChar w:fldCharType="begin"/>
        </w:r>
        <w:r w:rsidR="005072C5">
          <w:rPr>
            <w:noProof/>
            <w:webHidden/>
          </w:rPr>
          <w:instrText xml:space="preserve"> PAGEREF _Toc89798983 \h </w:instrText>
        </w:r>
        <w:r w:rsidR="005072C5">
          <w:rPr>
            <w:noProof/>
            <w:webHidden/>
          </w:rPr>
        </w:r>
        <w:r w:rsidR="005072C5">
          <w:rPr>
            <w:noProof/>
            <w:webHidden/>
          </w:rPr>
          <w:fldChar w:fldCharType="separate"/>
        </w:r>
        <w:r w:rsidR="005072C5">
          <w:rPr>
            <w:noProof/>
            <w:webHidden/>
          </w:rPr>
          <w:t>11</w:t>
        </w:r>
        <w:r w:rsidR="005072C5">
          <w:rPr>
            <w:noProof/>
            <w:webHidden/>
          </w:rPr>
          <w:fldChar w:fldCharType="end"/>
        </w:r>
      </w:hyperlink>
    </w:p>
    <w:p w14:paraId="6903B1E3" w14:textId="74E03DA5" w:rsidR="005072C5" w:rsidRDefault="00B76E6C">
      <w:pPr>
        <w:pStyle w:val="TOC4"/>
        <w:tabs>
          <w:tab w:val="right" w:leader="dot" w:pos="5030"/>
        </w:tabs>
        <w:rPr>
          <w:rFonts w:eastAsiaTheme="minorEastAsia"/>
          <w:smallCaps w:val="0"/>
          <w:noProof/>
          <w:sz w:val="22"/>
          <w:lang w:val="en-US" w:eastAsia="en-US" w:bidi="ar-SA"/>
        </w:rPr>
      </w:pPr>
      <w:hyperlink w:anchor="_Toc89798984" w:history="1">
        <w:r w:rsidR="005072C5" w:rsidRPr="00BC06C6">
          <w:rPr>
            <w:rStyle w:val="Hyperlink"/>
            <w:noProof/>
          </w:rPr>
          <w:t>Exchange Online Protection</w:t>
        </w:r>
        <w:r w:rsidR="005072C5">
          <w:rPr>
            <w:noProof/>
            <w:webHidden/>
          </w:rPr>
          <w:tab/>
        </w:r>
        <w:r w:rsidR="005072C5">
          <w:rPr>
            <w:noProof/>
            <w:webHidden/>
          </w:rPr>
          <w:fldChar w:fldCharType="begin"/>
        </w:r>
        <w:r w:rsidR="005072C5">
          <w:rPr>
            <w:noProof/>
            <w:webHidden/>
          </w:rPr>
          <w:instrText xml:space="preserve"> PAGEREF _Toc89798984 \h </w:instrText>
        </w:r>
        <w:r w:rsidR="005072C5">
          <w:rPr>
            <w:noProof/>
            <w:webHidden/>
          </w:rPr>
        </w:r>
        <w:r w:rsidR="005072C5">
          <w:rPr>
            <w:noProof/>
            <w:webHidden/>
          </w:rPr>
          <w:fldChar w:fldCharType="separate"/>
        </w:r>
        <w:r w:rsidR="005072C5">
          <w:rPr>
            <w:noProof/>
            <w:webHidden/>
          </w:rPr>
          <w:t>11</w:t>
        </w:r>
        <w:r w:rsidR="005072C5">
          <w:rPr>
            <w:noProof/>
            <w:webHidden/>
          </w:rPr>
          <w:fldChar w:fldCharType="end"/>
        </w:r>
      </w:hyperlink>
    </w:p>
    <w:p w14:paraId="4DCC4561" w14:textId="3E27F65B" w:rsidR="005072C5" w:rsidRDefault="00B76E6C">
      <w:pPr>
        <w:pStyle w:val="TOC4"/>
        <w:tabs>
          <w:tab w:val="right" w:leader="dot" w:pos="5030"/>
        </w:tabs>
        <w:rPr>
          <w:rFonts w:eastAsiaTheme="minorEastAsia"/>
          <w:smallCaps w:val="0"/>
          <w:noProof/>
          <w:sz w:val="22"/>
          <w:lang w:val="en-US" w:eastAsia="en-US" w:bidi="ar-SA"/>
        </w:rPr>
      </w:pPr>
      <w:hyperlink w:anchor="_Toc89798985" w:history="1">
        <w:r w:rsidR="005072C5" w:rsidRPr="00BC06C6">
          <w:rPr>
            <w:rStyle w:val="Hyperlink"/>
            <w:noProof/>
          </w:rPr>
          <w:t>Microsoft MyAnalytics</w:t>
        </w:r>
        <w:r w:rsidR="005072C5">
          <w:rPr>
            <w:noProof/>
            <w:webHidden/>
          </w:rPr>
          <w:tab/>
        </w:r>
        <w:r w:rsidR="005072C5">
          <w:rPr>
            <w:noProof/>
            <w:webHidden/>
          </w:rPr>
          <w:fldChar w:fldCharType="begin"/>
        </w:r>
        <w:r w:rsidR="005072C5">
          <w:rPr>
            <w:noProof/>
            <w:webHidden/>
          </w:rPr>
          <w:instrText xml:space="preserve"> PAGEREF _Toc89798985 \h </w:instrText>
        </w:r>
        <w:r w:rsidR="005072C5">
          <w:rPr>
            <w:noProof/>
            <w:webHidden/>
          </w:rPr>
        </w:r>
        <w:r w:rsidR="005072C5">
          <w:rPr>
            <w:noProof/>
            <w:webHidden/>
          </w:rPr>
          <w:fldChar w:fldCharType="separate"/>
        </w:r>
        <w:r w:rsidR="005072C5">
          <w:rPr>
            <w:noProof/>
            <w:webHidden/>
          </w:rPr>
          <w:t>12</w:t>
        </w:r>
        <w:r w:rsidR="005072C5">
          <w:rPr>
            <w:noProof/>
            <w:webHidden/>
          </w:rPr>
          <w:fldChar w:fldCharType="end"/>
        </w:r>
      </w:hyperlink>
    </w:p>
    <w:p w14:paraId="308E7401" w14:textId="260DF8A8" w:rsidR="005072C5" w:rsidRDefault="00B76E6C">
      <w:pPr>
        <w:pStyle w:val="TOC4"/>
        <w:tabs>
          <w:tab w:val="right" w:leader="dot" w:pos="5030"/>
        </w:tabs>
        <w:rPr>
          <w:rFonts w:eastAsiaTheme="minorEastAsia"/>
          <w:smallCaps w:val="0"/>
          <w:noProof/>
          <w:sz w:val="22"/>
          <w:lang w:val="en-US" w:eastAsia="en-US" w:bidi="ar-SA"/>
        </w:rPr>
      </w:pPr>
      <w:hyperlink w:anchor="_Toc89798986" w:history="1">
        <w:r w:rsidR="005072C5" w:rsidRPr="00BC06C6">
          <w:rPr>
            <w:rStyle w:val="Hyperlink"/>
            <w:noProof/>
          </w:rPr>
          <w:t>Microsoft Stream</w:t>
        </w:r>
        <w:r w:rsidR="005072C5">
          <w:rPr>
            <w:noProof/>
            <w:webHidden/>
          </w:rPr>
          <w:tab/>
        </w:r>
        <w:r w:rsidR="005072C5">
          <w:rPr>
            <w:noProof/>
            <w:webHidden/>
          </w:rPr>
          <w:fldChar w:fldCharType="begin"/>
        </w:r>
        <w:r w:rsidR="005072C5">
          <w:rPr>
            <w:noProof/>
            <w:webHidden/>
          </w:rPr>
          <w:instrText xml:space="preserve"> PAGEREF _Toc89798986 \h </w:instrText>
        </w:r>
        <w:r w:rsidR="005072C5">
          <w:rPr>
            <w:noProof/>
            <w:webHidden/>
          </w:rPr>
        </w:r>
        <w:r w:rsidR="005072C5">
          <w:rPr>
            <w:noProof/>
            <w:webHidden/>
          </w:rPr>
          <w:fldChar w:fldCharType="separate"/>
        </w:r>
        <w:r w:rsidR="005072C5">
          <w:rPr>
            <w:noProof/>
            <w:webHidden/>
          </w:rPr>
          <w:t>12</w:t>
        </w:r>
        <w:r w:rsidR="005072C5">
          <w:rPr>
            <w:noProof/>
            <w:webHidden/>
          </w:rPr>
          <w:fldChar w:fldCharType="end"/>
        </w:r>
      </w:hyperlink>
    </w:p>
    <w:p w14:paraId="64051511" w14:textId="6FFA33D9" w:rsidR="005072C5" w:rsidRDefault="00B76E6C">
      <w:pPr>
        <w:pStyle w:val="TOC4"/>
        <w:tabs>
          <w:tab w:val="right" w:leader="dot" w:pos="5030"/>
        </w:tabs>
        <w:rPr>
          <w:rFonts w:eastAsiaTheme="minorEastAsia"/>
          <w:smallCaps w:val="0"/>
          <w:noProof/>
          <w:sz w:val="22"/>
          <w:lang w:val="en-US" w:eastAsia="en-US" w:bidi="ar-SA"/>
        </w:rPr>
      </w:pPr>
      <w:hyperlink w:anchor="_Toc89798987" w:history="1">
        <w:r w:rsidR="005072C5" w:rsidRPr="00BC06C6">
          <w:rPr>
            <w:rStyle w:val="Hyperlink"/>
            <w:noProof/>
          </w:rPr>
          <w:t>Microsoft Teams</w:t>
        </w:r>
        <w:r w:rsidR="005072C5">
          <w:rPr>
            <w:noProof/>
            <w:webHidden/>
          </w:rPr>
          <w:tab/>
        </w:r>
        <w:r w:rsidR="005072C5">
          <w:rPr>
            <w:noProof/>
            <w:webHidden/>
          </w:rPr>
          <w:fldChar w:fldCharType="begin"/>
        </w:r>
        <w:r w:rsidR="005072C5">
          <w:rPr>
            <w:noProof/>
            <w:webHidden/>
          </w:rPr>
          <w:instrText xml:space="preserve"> PAGEREF _Toc89798987 \h </w:instrText>
        </w:r>
        <w:r w:rsidR="005072C5">
          <w:rPr>
            <w:noProof/>
            <w:webHidden/>
          </w:rPr>
        </w:r>
        <w:r w:rsidR="005072C5">
          <w:rPr>
            <w:noProof/>
            <w:webHidden/>
          </w:rPr>
          <w:fldChar w:fldCharType="separate"/>
        </w:r>
        <w:r w:rsidR="005072C5">
          <w:rPr>
            <w:noProof/>
            <w:webHidden/>
          </w:rPr>
          <w:t>13</w:t>
        </w:r>
        <w:r w:rsidR="005072C5">
          <w:rPr>
            <w:noProof/>
            <w:webHidden/>
          </w:rPr>
          <w:fldChar w:fldCharType="end"/>
        </w:r>
      </w:hyperlink>
    </w:p>
    <w:p w14:paraId="32060AB0" w14:textId="798FC220" w:rsidR="005072C5" w:rsidRDefault="00B76E6C">
      <w:pPr>
        <w:pStyle w:val="TOC4"/>
        <w:tabs>
          <w:tab w:val="right" w:leader="dot" w:pos="5030"/>
        </w:tabs>
        <w:rPr>
          <w:rFonts w:eastAsiaTheme="minorEastAsia"/>
          <w:smallCaps w:val="0"/>
          <w:noProof/>
          <w:sz w:val="22"/>
          <w:lang w:val="en-US" w:eastAsia="en-US" w:bidi="ar-SA"/>
        </w:rPr>
      </w:pPr>
      <w:hyperlink w:anchor="_Toc89798988" w:history="1">
        <w:r w:rsidR="005072C5" w:rsidRPr="00BC06C6">
          <w:rPr>
            <w:rStyle w:val="Hyperlink"/>
            <w:noProof/>
          </w:rPr>
          <w:t>Microsoft 365 Apps for business</w:t>
        </w:r>
        <w:r w:rsidR="005072C5">
          <w:rPr>
            <w:noProof/>
            <w:webHidden/>
          </w:rPr>
          <w:tab/>
        </w:r>
        <w:r w:rsidR="005072C5">
          <w:rPr>
            <w:noProof/>
            <w:webHidden/>
          </w:rPr>
          <w:fldChar w:fldCharType="begin"/>
        </w:r>
        <w:r w:rsidR="005072C5">
          <w:rPr>
            <w:noProof/>
            <w:webHidden/>
          </w:rPr>
          <w:instrText xml:space="preserve"> PAGEREF _Toc89798988 \h </w:instrText>
        </w:r>
        <w:r w:rsidR="005072C5">
          <w:rPr>
            <w:noProof/>
            <w:webHidden/>
          </w:rPr>
        </w:r>
        <w:r w:rsidR="005072C5">
          <w:rPr>
            <w:noProof/>
            <w:webHidden/>
          </w:rPr>
          <w:fldChar w:fldCharType="separate"/>
        </w:r>
        <w:r w:rsidR="005072C5">
          <w:rPr>
            <w:noProof/>
            <w:webHidden/>
          </w:rPr>
          <w:t>13</w:t>
        </w:r>
        <w:r w:rsidR="005072C5">
          <w:rPr>
            <w:noProof/>
            <w:webHidden/>
          </w:rPr>
          <w:fldChar w:fldCharType="end"/>
        </w:r>
      </w:hyperlink>
    </w:p>
    <w:p w14:paraId="2CD4CFCA" w14:textId="5C75C5E6" w:rsidR="005072C5" w:rsidRDefault="00B76E6C">
      <w:pPr>
        <w:pStyle w:val="TOC4"/>
        <w:tabs>
          <w:tab w:val="right" w:leader="dot" w:pos="5030"/>
        </w:tabs>
        <w:rPr>
          <w:rFonts w:eastAsiaTheme="minorEastAsia"/>
          <w:smallCaps w:val="0"/>
          <w:noProof/>
          <w:sz w:val="22"/>
          <w:lang w:val="en-US" w:eastAsia="en-US" w:bidi="ar-SA"/>
        </w:rPr>
      </w:pPr>
      <w:hyperlink w:anchor="_Toc89798989" w:history="1">
        <w:r w:rsidR="005072C5" w:rsidRPr="00BC06C6">
          <w:rPr>
            <w:rStyle w:val="Hyperlink"/>
            <w:noProof/>
          </w:rPr>
          <w:t>Microsoft 365 Apps for enterprise</w:t>
        </w:r>
        <w:r w:rsidR="005072C5">
          <w:rPr>
            <w:noProof/>
            <w:webHidden/>
          </w:rPr>
          <w:tab/>
        </w:r>
        <w:r w:rsidR="005072C5">
          <w:rPr>
            <w:noProof/>
            <w:webHidden/>
          </w:rPr>
          <w:fldChar w:fldCharType="begin"/>
        </w:r>
        <w:r w:rsidR="005072C5">
          <w:rPr>
            <w:noProof/>
            <w:webHidden/>
          </w:rPr>
          <w:instrText xml:space="preserve"> PAGEREF _Toc89798989 \h </w:instrText>
        </w:r>
        <w:r w:rsidR="005072C5">
          <w:rPr>
            <w:noProof/>
            <w:webHidden/>
          </w:rPr>
        </w:r>
        <w:r w:rsidR="005072C5">
          <w:rPr>
            <w:noProof/>
            <w:webHidden/>
          </w:rPr>
          <w:fldChar w:fldCharType="separate"/>
        </w:r>
        <w:r w:rsidR="005072C5">
          <w:rPr>
            <w:noProof/>
            <w:webHidden/>
          </w:rPr>
          <w:t>13</w:t>
        </w:r>
        <w:r w:rsidR="005072C5">
          <w:rPr>
            <w:noProof/>
            <w:webHidden/>
          </w:rPr>
          <w:fldChar w:fldCharType="end"/>
        </w:r>
      </w:hyperlink>
    </w:p>
    <w:p w14:paraId="7B3447A7" w14:textId="4F60249E" w:rsidR="005072C5" w:rsidRDefault="00B76E6C">
      <w:pPr>
        <w:pStyle w:val="TOC4"/>
        <w:tabs>
          <w:tab w:val="right" w:leader="dot" w:pos="5030"/>
        </w:tabs>
        <w:rPr>
          <w:rFonts w:eastAsiaTheme="minorEastAsia"/>
          <w:smallCaps w:val="0"/>
          <w:noProof/>
          <w:sz w:val="22"/>
          <w:lang w:val="en-US" w:eastAsia="en-US" w:bidi="ar-SA"/>
        </w:rPr>
      </w:pPr>
      <w:hyperlink w:anchor="_Toc89798990" w:history="1">
        <w:r w:rsidR="005072C5" w:rsidRPr="00BC06C6">
          <w:rPr>
            <w:rStyle w:val="Hyperlink"/>
            <w:noProof/>
          </w:rPr>
          <w:t>Office 365 Advanced Compliance</w:t>
        </w:r>
        <w:r w:rsidR="005072C5">
          <w:rPr>
            <w:noProof/>
            <w:webHidden/>
          </w:rPr>
          <w:tab/>
        </w:r>
        <w:r w:rsidR="005072C5">
          <w:rPr>
            <w:noProof/>
            <w:webHidden/>
          </w:rPr>
          <w:fldChar w:fldCharType="begin"/>
        </w:r>
        <w:r w:rsidR="005072C5">
          <w:rPr>
            <w:noProof/>
            <w:webHidden/>
          </w:rPr>
          <w:instrText xml:space="preserve"> PAGEREF _Toc89798990 \h </w:instrText>
        </w:r>
        <w:r w:rsidR="005072C5">
          <w:rPr>
            <w:noProof/>
            <w:webHidden/>
          </w:rPr>
        </w:r>
        <w:r w:rsidR="005072C5">
          <w:rPr>
            <w:noProof/>
            <w:webHidden/>
          </w:rPr>
          <w:fldChar w:fldCharType="separate"/>
        </w:r>
        <w:r w:rsidR="005072C5">
          <w:rPr>
            <w:noProof/>
            <w:webHidden/>
          </w:rPr>
          <w:t>14</w:t>
        </w:r>
        <w:r w:rsidR="005072C5">
          <w:rPr>
            <w:noProof/>
            <w:webHidden/>
          </w:rPr>
          <w:fldChar w:fldCharType="end"/>
        </w:r>
      </w:hyperlink>
    </w:p>
    <w:p w14:paraId="1FADD89E" w14:textId="255E2911" w:rsidR="005072C5" w:rsidRDefault="00B76E6C">
      <w:pPr>
        <w:pStyle w:val="TOC4"/>
        <w:tabs>
          <w:tab w:val="right" w:leader="dot" w:pos="5030"/>
        </w:tabs>
        <w:rPr>
          <w:rFonts w:eastAsiaTheme="minorEastAsia"/>
          <w:smallCaps w:val="0"/>
          <w:noProof/>
          <w:sz w:val="22"/>
          <w:lang w:val="en-US" w:eastAsia="en-US" w:bidi="ar-SA"/>
        </w:rPr>
      </w:pPr>
      <w:hyperlink w:anchor="_Toc89798991" w:history="1">
        <w:r w:rsidR="005072C5" w:rsidRPr="00BC06C6">
          <w:rPr>
            <w:rStyle w:val="Hyperlink"/>
            <w:noProof/>
          </w:rPr>
          <w:t>Office Online</w:t>
        </w:r>
        <w:r w:rsidR="005072C5">
          <w:rPr>
            <w:noProof/>
            <w:webHidden/>
          </w:rPr>
          <w:tab/>
        </w:r>
        <w:r w:rsidR="005072C5">
          <w:rPr>
            <w:noProof/>
            <w:webHidden/>
          </w:rPr>
          <w:fldChar w:fldCharType="begin"/>
        </w:r>
        <w:r w:rsidR="005072C5">
          <w:rPr>
            <w:noProof/>
            <w:webHidden/>
          </w:rPr>
          <w:instrText xml:space="preserve"> PAGEREF _Toc89798991 \h </w:instrText>
        </w:r>
        <w:r w:rsidR="005072C5">
          <w:rPr>
            <w:noProof/>
            <w:webHidden/>
          </w:rPr>
        </w:r>
        <w:r w:rsidR="005072C5">
          <w:rPr>
            <w:noProof/>
            <w:webHidden/>
          </w:rPr>
          <w:fldChar w:fldCharType="separate"/>
        </w:r>
        <w:r w:rsidR="005072C5">
          <w:rPr>
            <w:noProof/>
            <w:webHidden/>
          </w:rPr>
          <w:t>14</w:t>
        </w:r>
        <w:r w:rsidR="005072C5">
          <w:rPr>
            <w:noProof/>
            <w:webHidden/>
          </w:rPr>
          <w:fldChar w:fldCharType="end"/>
        </w:r>
      </w:hyperlink>
    </w:p>
    <w:p w14:paraId="6B5BDE1E" w14:textId="380BDBB1" w:rsidR="005072C5" w:rsidRDefault="00B76E6C">
      <w:pPr>
        <w:pStyle w:val="TOC4"/>
        <w:tabs>
          <w:tab w:val="right" w:leader="dot" w:pos="5030"/>
        </w:tabs>
        <w:rPr>
          <w:rFonts w:eastAsiaTheme="minorEastAsia"/>
          <w:smallCaps w:val="0"/>
          <w:noProof/>
          <w:sz w:val="22"/>
          <w:lang w:val="en-US" w:eastAsia="en-US" w:bidi="ar-SA"/>
        </w:rPr>
      </w:pPr>
      <w:hyperlink w:anchor="_Toc89798992" w:history="1">
        <w:r w:rsidR="005072C5" w:rsidRPr="00BC06C6">
          <w:rPr>
            <w:rStyle w:val="Hyperlink"/>
            <w:noProof/>
          </w:rPr>
          <w:t>Wideo Office 365</w:t>
        </w:r>
        <w:r w:rsidR="005072C5">
          <w:rPr>
            <w:noProof/>
            <w:webHidden/>
          </w:rPr>
          <w:tab/>
        </w:r>
        <w:r w:rsidR="005072C5">
          <w:rPr>
            <w:noProof/>
            <w:webHidden/>
          </w:rPr>
          <w:fldChar w:fldCharType="begin"/>
        </w:r>
        <w:r w:rsidR="005072C5">
          <w:rPr>
            <w:noProof/>
            <w:webHidden/>
          </w:rPr>
          <w:instrText xml:space="preserve"> PAGEREF _Toc89798992 \h </w:instrText>
        </w:r>
        <w:r w:rsidR="005072C5">
          <w:rPr>
            <w:noProof/>
            <w:webHidden/>
          </w:rPr>
        </w:r>
        <w:r w:rsidR="005072C5">
          <w:rPr>
            <w:noProof/>
            <w:webHidden/>
          </w:rPr>
          <w:fldChar w:fldCharType="separate"/>
        </w:r>
        <w:r w:rsidR="005072C5">
          <w:rPr>
            <w:noProof/>
            <w:webHidden/>
          </w:rPr>
          <w:t>14</w:t>
        </w:r>
        <w:r w:rsidR="005072C5">
          <w:rPr>
            <w:noProof/>
            <w:webHidden/>
          </w:rPr>
          <w:fldChar w:fldCharType="end"/>
        </w:r>
      </w:hyperlink>
    </w:p>
    <w:p w14:paraId="3E6511FF" w14:textId="0A975029" w:rsidR="005072C5" w:rsidRDefault="00B76E6C">
      <w:pPr>
        <w:pStyle w:val="TOC4"/>
        <w:tabs>
          <w:tab w:val="right" w:leader="dot" w:pos="5030"/>
        </w:tabs>
        <w:rPr>
          <w:rFonts w:eastAsiaTheme="minorEastAsia"/>
          <w:smallCaps w:val="0"/>
          <w:noProof/>
          <w:sz w:val="22"/>
          <w:lang w:val="en-US" w:eastAsia="en-US" w:bidi="ar-SA"/>
        </w:rPr>
      </w:pPr>
      <w:hyperlink w:anchor="_Toc89798993" w:history="1">
        <w:r w:rsidR="005072C5" w:rsidRPr="00BC06C6">
          <w:rPr>
            <w:rStyle w:val="Hyperlink"/>
            <w:noProof/>
          </w:rPr>
          <w:t>OneDrive for Business</w:t>
        </w:r>
        <w:r w:rsidR="005072C5">
          <w:rPr>
            <w:noProof/>
            <w:webHidden/>
          </w:rPr>
          <w:tab/>
        </w:r>
        <w:r w:rsidR="005072C5">
          <w:rPr>
            <w:noProof/>
            <w:webHidden/>
          </w:rPr>
          <w:fldChar w:fldCharType="begin"/>
        </w:r>
        <w:r w:rsidR="005072C5">
          <w:rPr>
            <w:noProof/>
            <w:webHidden/>
          </w:rPr>
          <w:instrText xml:space="preserve"> PAGEREF _Toc89798993 \h </w:instrText>
        </w:r>
        <w:r w:rsidR="005072C5">
          <w:rPr>
            <w:noProof/>
            <w:webHidden/>
          </w:rPr>
        </w:r>
        <w:r w:rsidR="005072C5">
          <w:rPr>
            <w:noProof/>
            <w:webHidden/>
          </w:rPr>
          <w:fldChar w:fldCharType="separate"/>
        </w:r>
        <w:r w:rsidR="005072C5">
          <w:rPr>
            <w:noProof/>
            <w:webHidden/>
          </w:rPr>
          <w:t>15</w:t>
        </w:r>
        <w:r w:rsidR="005072C5">
          <w:rPr>
            <w:noProof/>
            <w:webHidden/>
          </w:rPr>
          <w:fldChar w:fldCharType="end"/>
        </w:r>
      </w:hyperlink>
    </w:p>
    <w:p w14:paraId="46702918" w14:textId="13367236" w:rsidR="005072C5" w:rsidRDefault="00B76E6C">
      <w:pPr>
        <w:pStyle w:val="TOC4"/>
        <w:tabs>
          <w:tab w:val="right" w:leader="dot" w:pos="5030"/>
        </w:tabs>
        <w:rPr>
          <w:rFonts w:eastAsiaTheme="minorEastAsia"/>
          <w:smallCaps w:val="0"/>
          <w:noProof/>
          <w:sz w:val="22"/>
          <w:lang w:val="en-US" w:eastAsia="en-US" w:bidi="ar-SA"/>
        </w:rPr>
      </w:pPr>
      <w:hyperlink w:anchor="_Toc89798994" w:history="1">
        <w:r w:rsidR="005072C5" w:rsidRPr="00BC06C6">
          <w:rPr>
            <w:rStyle w:val="Hyperlink"/>
            <w:noProof/>
          </w:rPr>
          <w:t>Project</w:t>
        </w:r>
        <w:r w:rsidR="005072C5">
          <w:rPr>
            <w:noProof/>
            <w:webHidden/>
          </w:rPr>
          <w:tab/>
        </w:r>
        <w:r w:rsidR="005072C5">
          <w:rPr>
            <w:noProof/>
            <w:webHidden/>
          </w:rPr>
          <w:fldChar w:fldCharType="begin"/>
        </w:r>
        <w:r w:rsidR="005072C5">
          <w:rPr>
            <w:noProof/>
            <w:webHidden/>
          </w:rPr>
          <w:instrText xml:space="preserve"> PAGEREF _Toc89798994 \h </w:instrText>
        </w:r>
        <w:r w:rsidR="005072C5">
          <w:rPr>
            <w:noProof/>
            <w:webHidden/>
          </w:rPr>
        </w:r>
        <w:r w:rsidR="005072C5">
          <w:rPr>
            <w:noProof/>
            <w:webHidden/>
          </w:rPr>
          <w:fldChar w:fldCharType="separate"/>
        </w:r>
        <w:r w:rsidR="005072C5">
          <w:rPr>
            <w:noProof/>
            <w:webHidden/>
          </w:rPr>
          <w:t>15</w:t>
        </w:r>
        <w:r w:rsidR="005072C5">
          <w:rPr>
            <w:noProof/>
            <w:webHidden/>
          </w:rPr>
          <w:fldChar w:fldCharType="end"/>
        </w:r>
      </w:hyperlink>
    </w:p>
    <w:p w14:paraId="57E5662B" w14:textId="497B1E30" w:rsidR="005072C5" w:rsidRDefault="00B76E6C">
      <w:pPr>
        <w:pStyle w:val="TOC4"/>
        <w:tabs>
          <w:tab w:val="right" w:leader="dot" w:pos="5030"/>
        </w:tabs>
        <w:rPr>
          <w:rFonts w:eastAsiaTheme="minorEastAsia"/>
          <w:smallCaps w:val="0"/>
          <w:noProof/>
          <w:sz w:val="22"/>
          <w:lang w:val="en-US" w:eastAsia="en-US" w:bidi="ar-SA"/>
        </w:rPr>
      </w:pPr>
      <w:hyperlink w:anchor="_Toc89798995" w:history="1">
        <w:r w:rsidR="005072C5" w:rsidRPr="00BC06C6">
          <w:rPr>
            <w:rStyle w:val="Hyperlink"/>
            <w:noProof/>
          </w:rPr>
          <w:t>SharePoint Online</w:t>
        </w:r>
        <w:r w:rsidR="005072C5">
          <w:rPr>
            <w:noProof/>
            <w:webHidden/>
          </w:rPr>
          <w:tab/>
        </w:r>
        <w:r w:rsidR="005072C5">
          <w:rPr>
            <w:noProof/>
            <w:webHidden/>
          </w:rPr>
          <w:fldChar w:fldCharType="begin"/>
        </w:r>
        <w:r w:rsidR="005072C5">
          <w:rPr>
            <w:noProof/>
            <w:webHidden/>
          </w:rPr>
          <w:instrText xml:space="preserve"> PAGEREF _Toc89798995 \h </w:instrText>
        </w:r>
        <w:r w:rsidR="005072C5">
          <w:rPr>
            <w:noProof/>
            <w:webHidden/>
          </w:rPr>
        </w:r>
        <w:r w:rsidR="005072C5">
          <w:rPr>
            <w:noProof/>
            <w:webHidden/>
          </w:rPr>
          <w:fldChar w:fldCharType="separate"/>
        </w:r>
        <w:r w:rsidR="005072C5">
          <w:rPr>
            <w:noProof/>
            <w:webHidden/>
          </w:rPr>
          <w:t>16</w:t>
        </w:r>
        <w:r w:rsidR="005072C5">
          <w:rPr>
            <w:noProof/>
            <w:webHidden/>
          </w:rPr>
          <w:fldChar w:fldCharType="end"/>
        </w:r>
      </w:hyperlink>
    </w:p>
    <w:p w14:paraId="168D6168" w14:textId="33BC0409" w:rsidR="005072C5" w:rsidRDefault="00B76E6C">
      <w:pPr>
        <w:pStyle w:val="TOC4"/>
        <w:tabs>
          <w:tab w:val="right" w:leader="dot" w:pos="5030"/>
        </w:tabs>
        <w:rPr>
          <w:rFonts w:eastAsiaTheme="minorEastAsia"/>
          <w:smallCaps w:val="0"/>
          <w:noProof/>
          <w:sz w:val="22"/>
          <w:lang w:val="en-US" w:eastAsia="en-US" w:bidi="ar-SA"/>
        </w:rPr>
      </w:pPr>
      <w:hyperlink w:anchor="_Toc89798996" w:history="1">
        <w:r w:rsidR="005072C5" w:rsidRPr="00BC06C6">
          <w:rPr>
            <w:rStyle w:val="Hyperlink"/>
            <w:noProof/>
          </w:rPr>
          <w:t>Skype dla firm Online</w:t>
        </w:r>
        <w:r w:rsidR="005072C5">
          <w:rPr>
            <w:noProof/>
            <w:webHidden/>
          </w:rPr>
          <w:tab/>
        </w:r>
        <w:r w:rsidR="005072C5">
          <w:rPr>
            <w:noProof/>
            <w:webHidden/>
          </w:rPr>
          <w:fldChar w:fldCharType="begin"/>
        </w:r>
        <w:r w:rsidR="005072C5">
          <w:rPr>
            <w:noProof/>
            <w:webHidden/>
          </w:rPr>
          <w:instrText xml:space="preserve"> PAGEREF _Toc89798996 \h </w:instrText>
        </w:r>
        <w:r w:rsidR="005072C5">
          <w:rPr>
            <w:noProof/>
            <w:webHidden/>
          </w:rPr>
        </w:r>
        <w:r w:rsidR="005072C5">
          <w:rPr>
            <w:noProof/>
            <w:webHidden/>
          </w:rPr>
          <w:fldChar w:fldCharType="separate"/>
        </w:r>
        <w:r w:rsidR="005072C5">
          <w:rPr>
            <w:noProof/>
            <w:webHidden/>
          </w:rPr>
          <w:t>16</w:t>
        </w:r>
        <w:r w:rsidR="005072C5">
          <w:rPr>
            <w:noProof/>
            <w:webHidden/>
          </w:rPr>
          <w:fldChar w:fldCharType="end"/>
        </w:r>
      </w:hyperlink>
    </w:p>
    <w:p w14:paraId="48DE87D5" w14:textId="344A75B9" w:rsidR="005072C5" w:rsidRDefault="00B76E6C">
      <w:pPr>
        <w:pStyle w:val="TOC4"/>
        <w:tabs>
          <w:tab w:val="right" w:leader="dot" w:pos="5030"/>
        </w:tabs>
        <w:rPr>
          <w:rFonts w:eastAsiaTheme="minorEastAsia"/>
          <w:smallCaps w:val="0"/>
          <w:noProof/>
          <w:sz w:val="22"/>
          <w:lang w:val="en-US" w:eastAsia="en-US" w:bidi="ar-SA"/>
        </w:rPr>
      </w:pPr>
      <w:hyperlink w:anchor="_Toc89798997" w:history="1">
        <w:r w:rsidR="005072C5" w:rsidRPr="00BC06C6">
          <w:rPr>
            <w:rStyle w:val="Hyperlink"/>
            <w:noProof/>
          </w:rPr>
          <w:t>Microsoft Teams – Plany telefoniczne, System telefoniczny i Konferencje głosowe</w:t>
        </w:r>
        <w:r w:rsidR="005072C5">
          <w:rPr>
            <w:noProof/>
            <w:webHidden/>
          </w:rPr>
          <w:tab/>
        </w:r>
        <w:r w:rsidR="005072C5">
          <w:rPr>
            <w:noProof/>
            <w:webHidden/>
          </w:rPr>
          <w:fldChar w:fldCharType="begin"/>
        </w:r>
        <w:r w:rsidR="005072C5">
          <w:rPr>
            <w:noProof/>
            <w:webHidden/>
          </w:rPr>
          <w:instrText xml:space="preserve"> PAGEREF _Toc89798997 \h </w:instrText>
        </w:r>
        <w:r w:rsidR="005072C5">
          <w:rPr>
            <w:noProof/>
            <w:webHidden/>
          </w:rPr>
        </w:r>
        <w:r w:rsidR="005072C5">
          <w:rPr>
            <w:noProof/>
            <w:webHidden/>
          </w:rPr>
          <w:fldChar w:fldCharType="separate"/>
        </w:r>
        <w:r w:rsidR="005072C5">
          <w:rPr>
            <w:noProof/>
            <w:webHidden/>
          </w:rPr>
          <w:t>16</w:t>
        </w:r>
        <w:r w:rsidR="005072C5">
          <w:rPr>
            <w:noProof/>
            <w:webHidden/>
          </w:rPr>
          <w:fldChar w:fldCharType="end"/>
        </w:r>
      </w:hyperlink>
    </w:p>
    <w:p w14:paraId="1C0DC0EF" w14:textId="69FA5F19" w:rsidR="005072C5" w:rsidRDefault="00B76E6C">
      <w:pPr>
        <w:pStyle w:val="TOC4"/>
        <w:tabs>
          <w:tab w:val="right" w:leader="dot" w:pos="5030"/>
        </w:tabs>
        <w:rPr>
          <w:rFonts w:eastAsiaTheme="minorEastAsia"/>
          <w:smallCaps w:val="0"/>
          <w:noProof/>
          <w:sz w:val="22"/>
          <w:lang w:val="en-US" w:eastAsia="en-US" w:bidi="ar-SA"/>
        </w:rPr>
      </w:pPr>
      <w:hyperlink w:anchor="_Toc89798998" w:history="1">
        <w:r w:rsidR="005072C5" w:rsidRPr="00BC06C6">
          <w:rPr>
            <w:rStyle w:val="Hyperlink"/>
            <w:noProof/>
          </w:rPr>
          <w:t>Jakość głosu w oprogramowaniu Microsoft Teams</w:t>
        </w:r>
        <w:r w:rsidR="005072C5">
          <w:rPr>
            <w:noProof/>
            <w:webHidden/>
          </w:rPr>
          <w:tab/>
        </w:r>
        <w:r w:rsidR="005072C5">
          <w:rPr>
            <w:noProof/>
            <w:webHidden/>
          </w:rPr>
          <w:fldChar w:fldCharType="begin"/>
        </w:r>
        <w:r w:rsidR="005072C5">
          <w:rPr>
            <w:noProof/>
            <w:webHidden/>
          </w:rPr>
          <w:instrText xml:space="preserve"> PAGEREF _Toc89798998 \h </w:instrText>
        </w:r>
        <w:r w:rsidR="005072C5">
          <w:rPr>
            <w:noProof/>
            <w:webHidden/>
          </w:rPr>
        </w:r>
        <w:r w:rsidR="005072C5">
          <w:rPr>
            <w:noProof/>
            <w:webHidden/>
          </w:rPr>
          <w:fldChar w:fldCharType="separate"/>
        </w:r>
        <w:r w:rsidR="005072C5">
          <w:rPr>
            <w:noProof/>
            <w:webHidden/>
          </w:rPr>
          <w:t>17</w:t>
        </w:r>
        <w:r w:rsidR="005072C5">
          <w:rPr>
            <w:noProof/>
            <w:webHidden/>
          </w:rPr>
          <w:fldChar w:fldCharType="end"/>
        </w:r>
      </w:hyperlink>
    </w:p>
    <w:p w14:paraId="56AF6066" w14:textId="3E4FBB18" w:rsidR="005072C5" w:rsidRDefault="00B76E6C">
      <w:pPr>
        <w:pStyle w:val="TOC4"/>
        <w:tabs>
          <w:tab w:val="right" w:leader="dot" w:pos="5030"/>
        </w:tabs>
        <w:rPr>
          <w:rFonts w:eastAsiaTheme="minorEastAsia"/>
          <w:smallCaps w:val="0"/>
          <w:noProof/>
          <w:sz w:val="22"/>
          <w:lang w:val="en-US" w:eastAsia="en-US" w:bidi="ar-SA"/>
        </w:rPr>
      </w:pPr>
      <w:hyperlink w:anchor="_Toc89798999" w:history="1">
        <w:r w:rsidR="005072C5" w:rsidRPr="00BC06C6">
          <w:rPr>
            <w:rStyle w:val="Hyperlink"/>
            <w:noProof/>
          </w:rPr>
          <w:t>Usługa Workplace Analytics</w:t>
        </w:r>
        <w:r w:rsidR="005072C5">
          <w:rPr>
            <w:noProof/>
            <w:webHidden/>
          </w:rPr>
          <w:tab/>
        </w:r>
        <w:r w:rsidR="005072C5">
          <w:rPr>
            <w:noProof/>
            <w:webHidden/>
          </w:rPr>
          <w:fldChar w:fldCharType="begin"/>
        </w:r>
        <w:r w:rsidR="005072C5">
          <w:rPr>
            <w:noProof/>
            <w:webHidden/>
          </w:rPr>
          <w:instrText xml:space="preserve"> PAGEREF _Toc89798999 \h </w:instrText>
        </w:r>
        <w:r w:rsidR="005072C5">
          <w:rPr>
            <w:noProof/>
            <w:webHidden/>
          </w:rPr>
        </w:r>
        <w:r w:rsidR="005072C5">
          <w:rPr>
            <w:noProof/>
            <w:webHidden/>
          </w:rPr>
          <w:fldChar w:fldCharType="separate"/>
        </w:r>
        <w:r w:rsidR="005072C5">
          <w:rPr>
            <w:noProof/>
            <w:webHidden/>
          </w:rPr>
          <w:t>17</w:t>
        </w:r>
        <w:r w:rsidR="005072C5">
          <w:rPr>
            <w:noProof/>
            <w:webHidden/>
          </w:rPr>
          <w:fldChar w:fldCharType="end"/>
        </w:r>
      </w:hyperlink>
    </w:p>
    <w:p w14:paraId="2111FF26" w14:textId="20C96C81" w:rsidR="005072C5" w:rsidRDefault="00B76E6C">
      <w:pPr>
        <w:pStyle w:val="TOC4"/>
        <w:tabs>
          <w:tab w:val="right" w:leader="dot" w:pos="5030"/>
        </w:tabs>
        <w:rPr>
          <w:rFonts w:eastAsiaTheme="minorEastAsia"/>
          <w:smallCaps w:val="0"/>
          <w:noProof/>
          <w:sz w:val="22"/>
          <w:lang w:val="en-US" w:eastAsia="en-US" w:bidi="ar-SA"/>
        </w:rPr>
      </w:pPr>
      <w:hyperlink w:anchor="_Toc89799000" w:history="1">
        <w:r w:rsidR="005072C5" w:rsidRPr="00BC06C6">
          <w:rPr>
            <w:rStyle w:val="Hyperlink"/>
            <w:noProof/>
          </w:rPr>
          <w:t>Yammer Enterprise</w:t>
        </w:r>
        <w:r w:rsidR="005072C5">
          <w:rPr>
            <w:noProof/>
            <w:webHidden/>
          </w:rPr>
          <w:tab/>
        </w:r>
        <w:r w:rsidR="005072C5">
          <w:rPr>
            <w:noProof/>
            <w:webHidden/>
          </w:rPr>
          <w:fldChar w:fldCharType="begin"/>
        </w:r>
        <w:r w:rsidR="005072C5">
          <w:rPr>
            <w:noProof/>
            <w:webHidden/>
          </w:rPr>
          <w:instrText xml:space="preserve"> PAGEREF _Toc89799000 \h </w:instrText>
        </w:r>
        <w:r w:rsidR="005072C5">
          <w:rPr>
            <w:noProof/>
            <w:webHidden/>
          </w:rPr>
        </w:r>
        <w:r w:rsidR="005072C5">
          <w:rPr>
            <w:noProof/>
            <w:webHidden/>
          </w:rPr>
          <w:fldChar w:fldCharType="separate"/>
        </w:r>
        <w:r w:rsidR="005072C5">
          <w:rPr>
            <w:noProof/>
            <w:webHidden/>
          </w:rPr>
          <w:t>18</w:t>
        </w:r>
        <w:r w:rsidR="005072C5">
          <w:rPr>
            <w:noProof/>
            <w:webHidden/>
          </w:rPr>
          <w:fldChar w:fldCharType="end"/>
        </w:r>
      </w:hyperlink>
    </w:p>
    <w:p w14:paraId="4A762354" w14:textId="57528A4C" w:rsidR="005072C5" w:rsidRDefault="005072C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99001" w:history="1">
        <w:r w:rsidRPr="00BC06C6">
          <w:rPr>
            <w:rStyle w:val="Hyperlink"/>
            <w:noProof/>
          </w:rPr>
          <w:t>Usługi Microsoft Azure i Plany Azure</w:t>
        </w:r>
        <w:r>
          <w:rPr>
            <w:noProof/>
            <w:webHidden/>
          </w:rPr>
          <w:tab/>
        </w:r>
        <w:r>
          <w:rPr>
            <w:noProof/>
            <w:webHidden/>
          </w:rPr>
          <w:fldChar w:fldCharType="begin"/>
        </w:r>
        <w:r>
          <w:rPr>
            <w:noProof/>
            <w:webHidden/>
          </w:rPr>
          <w:instrText xml:space="preserve"> PAGEREF _Toc89799001 \h </w:instrText>
        </w:r>
        <w:r>
          <w:rPr>
            <w:noProof/>
            <w:webHidden/>
          </w:rPr>
        </w:r>
        <w:r>
          <w:rPr>
            <w:noProof/>
            <w:webHidden/>
          </w:rPr>
          <w:fldChar w:fldCharType="separate"/>
        </w:r>
        <w:r>
          <w:rPr>
            <w:noProof/>
            <w:webHidden/>
          </w:rPr>
          <w:t>18</w:t>
        </w:r>
        <w:r>
          <w:rPr>
            <w:noProof/>
            <w:webHidden/>
          </w:rPr>
          <w:fldChar w:fldCharType="end"/>
        </w:r>
      </w:hyperlink>
    </w:p>
    <w:p w14:paraId="31363525" w14:textId="64D328B8" w:rsidR="005072C5" w:rsidRDefault="00B76E6C">
      <w:pPr>
        <w:pStyle w:val="TOC2"/>
        <w:tabs>
          <w:tab w:val="right" w:leader="dot" w:pos="5030"/>
        </w:tabs>
        <w:rPr>
          <w:rFonts w:eastAsiaTheme="minorEastAsia"/>
          <w:b w:val="0"/>
          <w:smallCaps w:val="0"/>
          <w:noProof/>
          <w:sz w:val="22"/>
          <w:lang w:val="en-US" w:eastAsia="en-US" w:bidi="ar-SA"/>
        </w:rPr>
      </w:pPr>
      <w:hyperlink w:anchor="_Toc89799002" w:history="1">
        <w:r w:rsidR="005072C5" w:rsidRPr="00BC06C6">
          <w:rPr>
            <w:rStyle w:val="Hyperlink"/>
            <w:noProof/>
          </w:rPr>
          <w:t>Inne usługi online</w:t>
        </w:r>
        <w:r w:rsidR="005072C5">
          <w:rPr>
            <w:noProof/>
            <w:webHidden/>
          </w:rPr>
          <w:tab/>
        </w:r>
        <w:r w:rsidR="005072C5">
          <w:rPr>
            <w:noProof/>
            <w:webHidden/>
          </w:rPr>
          <w:fldChar w:fldCharType="begin"/>
        </w:r>
        <w:r w:rsidR="005072C5">
          <w:rPr>
            <w:noProof/>
            <w:webHidden/>
          </w:rPr>
          <w:instrText xml:space="preserve"> PAGEREF _Toc89799002 \h </w:instrText>
        </w:r>
        <w:r w:rsidR="005072C5">
          <w:rPr>
            <w:noProof/>
            <w:webHidden/>
          </w:rPr>
        </w:r>
        <w:r w:rsidR="005072C5">
          <w:rPr>
            <w:noProof/>
            <w:webHidden/>
          </w:rPr>
          <w:fldChar w:fldCharType="separate"/>
        </w:r>
        <w:r w:rsidR="005072C5">
          <w:rPr>
            <w:noProof/>
            <w:webHidden/>
          </w:rPr>
          <w:t>18</w:t>
        </w:r>
        <w:r w:rsidR="005072C5">
          <w:rPr>
            <w:noProof/>
            <w:webHidden/>
          </w:rPr>
          <w:fldChar w:fldCharType="end"/>
        </w:r>
      </w:hyperlink>
    </w:p>
    <w:p w14:paraId="07A187F0" w14:textId="5BF8D889" w:rsidR="005072C5" w:rsidRDefault="00B76E6C">
      <w:pPr>
        <w:pStyle w:val="TOC4"/>
        <w:tabs>
          <w:tab w:val="right" w:leader="dot" w:pos="5030"/>
        </w:tabs>
        <w:rPr>
          <w:rFonts w:eastAsiaTheme="minorEastAsia"/>
          <w:smallCaps w:val="0"/>
          <w:noProof/>
          <w:sz w:val="22"/>
          <w:lang w:val="en-US" w:eastAsia="en-US" w:bidi="ar-SA"/>
        </w:rPr>
      </w:pPr>
      <w:hyperlink w:anchor="_Toc89799003" w:history="1">
        <w:r w:rsidR="005072C5" w:rsidRPr="00BC06C6">
          <w:rPr>
            <w:rStyle w:val="Hyperlink"/>
            <w:noProof/>
          </w:rPr>
          <w:t>Bing Maps Enterprise Platform</w:t>
        </w:r>
        <w:r w:rsidR="005072C5">
          <w:rPr>
            <w:noProof/>
            <w:webHidden/>
          </w:rPr>
          <w:tab/>
        </w:r>
        <w:r w:rsidR="005072C5">
          <w:rPr>
            <w:noProof/>
            <w:webHidden/>
          </w:rPr>
          <w:fldChar w:fldCharType="begin"/>
        </w:r>
        <w:r w:rsidR="005072C5">
          <w:rPr>
            <w:noProof/>
            <w:webHidden/>
          </w:rPr>
          <w:instrText xml:space="preserve"> PAGEREF _Toc89799003 \h </w:instrText>
        </w:r>
        <w:r w:rsidR="005072C5">
          <w:rPr>
            <w:noProof/>
            <w:webHidden/>
          </w:rPr>
        </w:r>
        <w:r w:rsidR="005072C5">
          <w:rPr>
            <w:noProof/>
            <w:webHidden/>
          </w:rPr>
          <w:fldChar w:fldCharType="separate"/>
        </w:r>
        <w:r w:rsidR="005072C5">
          <w:rPr>
            <w:noProof/>
            <w:webHidden/>
          </w:rPr>
          <w:t>18</w:t>
        </w:r>
        <w:r w:rsidR="005072C5">
          <w:rPr>
            <w:noProof/>
            <w:webHidden/>
          </w:rPr>
          <w:fldChar w:fldCharType="end"/>
        </w:r>
      </w:hyperlink>
    </w:p>
    <w:p w14:paraId="5AE8BE34" w14:textId="449FF5D2" w:rsidR="005072C5" w:rsidRDefault="00B76E6C">
      <w:pPr>
        <w:pStyle w:val="TOC4"/>
        <w:tabs>
          <w:tab w:val="right" w:leader="dot" w:pos="5030"/>
        </w:tabs>
        <w:rPr>
          <w:rFonts w:eastAsiaTheme="minorEastAsia"/>
          <w:smallCaps w:val="0"/>
          <w:noProof/>
          <w:sz w:val="22"/>
          <w:lang w:val="en-US" w:eastAsia="en-US" w:bidi="ar-SA"/>
        </w:rPr>
      </w:pPr>
      <w:hyperlink w:anchor="_Toc89799004" w:history="1">
        <w:r w:rsidR="005072C5" w:rsidRPr="00BC06C6">
          <w:rPr>
            <w:rStyle w:val="Hyperlink"/>
            <w:noProof/>
          </w:rPr>
          <w:t>Usługa Bing Maps Mobile Asset Management</w:t>
        </w:r>
        <w:r w:rsidR="005072C5">
          <w:rPr>
            <w:noProof/>
            <w:webHidden/>
          </w:rPr>
          <w:tab/>
        </w:r>
        <w:r w:rsidR="005072C5">
          <w:rPr>
            <w:noProof/>
            <w:webHidden/>
          </w:rPr>
          <w:fldChar w:fldCharType="begin"/>
        </w:r>
        <w:r w:rsidR="005072C5">
          <w:rPr>
            <w:noProof/>
            <w:webHidden/>
          </w:rPr>
          <w:instrText xml:space="preserve"> PAGEREF _Toc89799004 \h </w:instrText>
        </w:r>
        <w:r w:rsidR="005072C5">
          <w:rPr>
            <w:noProof/>
            <w:webHidden/>
          </w:rPr>
        </w:r>
        <w:r w:rsidR="005072C5">
          <w:rPr>
            <w:noProof/>
            <w:webHidden/>
          </w:rPr>
          <w:fldChar w:fldCharType="separate"/>
        </w:r>
        <w:r w:rsidR="005072C5">
          <w:rPr>
            <w:noProof/>
            <w:webHidden/>
          </w:rPr>
          <w:t>19</w:t>
        </w:r>
        <w:r w:rsidR="005072C5">
          <w:rPr>
            <w:noProof/>
            <w:webHidden/>
          </w:rPr>
          <w:fldChar w:fldCharType="end"/>
        </w:r>
      </w:hyperlink>
    </w:p>
    <w:p w14:paraId="2DD5BDB0" w14:textId="4443F504" w:rsidR="005072C5" w:rsidRDefault="00B76E6C">
      <w:pPr>
        <w:pStyle w:val="TOC4"/>
        <w:tabs>
          <w:tab w:val="right" w:leader="dot" w:pos="5030"/>
        </w:tabs>
        <w:rPr>
          <w:rFonts w:eastAsiaTheme="minorEastAsia"/>
          <w:smallCaps w:val="0"/>
          <w:noProof/>
          <w:sz w:val="22"/>
          <w:lang w:val="en-US" w:eastAsia="en-US" w:bidi="ar-SA"/>
        </w:rPr>
      </w:pPr>
      <w:hyperlink w:anchor="_Toc89799005" w:history="1">
        <w:r w:rsidR="005072C5" w:rsidRPr="00BC06C6">
          <w:rPr>
            <w:rStyle w:val="Hyperlink"/>
            <w:noProof/>
          </w:rPr>
          <w:t>Microsoft Cloud App Security</w:t>
        </w:r>
        <w:r w:rsidR="005072C5">
          <w:rPr>
            <w:noProof/>
            <w:webHidden/>
          </w:rPr>
          <w:tab/>
        </w:r>
        <w:r w:rsidR="005072C5">
          <w:rPr>
            <w:noProof/>
            <w:webHidden/>
          </w:rPr>
          <w:fldChar w:fldCharType="begin"/>
        </w:r>
        <w:r w:rsidR="005072C5">
          <w:rPr>
            <w:noProof/>
            <w:webHidden/>
          </w:rPr>
          <w:instrText xml:space="preserve"> PAGEREF _Toc89799005 \h </w:instrText>
        </w:r>
        <w:r w:rsidR="005072C5">
          <w:rPr>
            <w:noProof/>
            <w:webHidden/>
          </w:rPr>
        </w:r>
        <w:r w:rsidR="005072C5">
          <w:rPr>
            <w:noProof/>
            <w:webHidden/>
          </w:rPr>
          <w:fldChar w:fldCharType="separate"/>
        </w:r>
        <w:r w:rsidR="005072C5">
          <w:rPr>
            <w:noProof/>
            <w:webHidden/>
          </w:rPr>
          <w:t>19</w:t>
        </w:r>
        <w:r w:rsidR="005072C5">
          <w:rPr>
            <w:noProof/>
            <w:webHidden/>
          </w:rPr>
          <w:fldChar w:fldCharType="end"/>
        </w:r>
      </w:hyperlink>
    </w:p>
    <w:p w14:paraId="7BDAD8E2" w14:textId="28060291" w:rsidR="005072C5" w:rsidRDefault="00B76E6C">
      <w:pPr>
        <w:pStyle w:val="TOC4"/>
        <w:tabs>
          <w:tab w:val="right" w:leader="dot" w:pos="5030"/>
        </w:tabs>
        <w:rPr>
          <w:rFonts w:eastAsiaTheme="minorEastAsia"/>
          <w:smallCaps w:val="0"/>
          <w:noProof/>
          <w:sz w:val="22"/>
          <w:lang w:val="en-US" w:eastAsia="en-US" w:bidi="ar-SA"/>
        </w:rPr>
      </w:pPr>
      <w:hyperlink w:anchor="_Toc89799006" w:history="1">
        <w:r w:rsidR="005072C5" w:rsidRPr="00BC06C6">
          <w:rPr>
            <w:rStyle w:val="Hyperlink"/>
            <w:noProof/>
          </w:rPr>
          <w:t>Microsoft Power Automate</w:t>
        </w:r>
        <w:r w:rsidR="005072C5">
          <w:rPr>
            <w:noProof/>
            <w:webHidden/>
          </w:rPr>
          <w:tab/>
        </w:r>
        <w:r w:rsidR="005072C5">
          <w:rPr>
            <w:noProof/>
            <w:webHidden/>
          </w:rPr>
          <w:fldChar w:fldCharType="begin"/>
        </w:r>
        <w:r w:rsidR="005072C5">
          <w:rPr>
            <w:noProof/>
            <w:webHidden/>
          </w:rPr>
          <w:instrText xml:space="preserve"> PAGEREF _Toc89799006 \h </w:instrText>
        </w:r>
        <w:r w:rsidR="005072C5">
          <w:rPr>
            <w:noProof/>
            <w:webHidden/>
          </w:rPr>
        </w:r>
        <w:r w:rsidR="005072C5">
          <w:rPr>
            <w:noProof/>
            <w:webHidden/>
          </w:rPr>
          <w:fldChar w:fldCharType="separate"/>
        </w:r>
        <w:r w:rsidR="005072C5">
          <w:rPr>
            <w:noProof/>
            <w:webHidden/>
          </w:rPr>
          <w:t>20</w:t>
        </w:r>
        <w:r w:rsidR="005072C5">
          <w:rPr>
            <w:noProof/>
            <w:webHidden/>
          </w:rPr>
          <w:fldChar w:fldCharType="end"/>
        </w:r>
      </w:hyperlink>
    </w:p>
    <w:p w14:paraId="15BF4F0A" w14:textId="73904EB0" w:rsidR="005072C5" w:rsidRDefault="00B76E6C">
      <w:pPr>
        <w:pStyle w:val="TOC4"/>
        <w:tabs>
          <w:tab w:val="right" w:leader="dot" w:pos="5030"/>
        </w:tabs>
        <w:rPr>
          <w:rFonts w:eastAsiaTheme="minorEastAsia"/>
          <w:smallCaps w:val="0"/>
          <w:noProof/>
          <w:sz w:val="22"/>
          <w:lang w:val="en-US" w:eastAsia="en-US" w:bidi="ar-SA"/>
        </w:rPr>
      </w:pPr>
      <w:hyperlink w:anchor="_Toc89799007" w:history="1">
        <w:r w:rsidR="005072C5" w:rsidRPr="00BC06C6">
          <w:rPr>
            <w:rStyle w:val="Hyperlink"/>
            <w:noProof/>
          </w:rPr>
          <w:t>Microsoft Intune</w:t>
        </w:r>
        <w:r w:rsidR="005072C5">
          <w:rPr>
            <w:noProof/>
            <w:webHidden/>
          </w:rPr>
          <w:tab/>
        </w:r>
        <w:r w:rsidR="005072C5">
          <w:rPr>
            <w:noProof/>
            <w:webHidden/>
          </w:rPr>
          <w:fldChar w:fldCharType="begin"/>
        </w:r>
        <w:r w:rsidR="005072C5">
          <w:rPr>
            <w:noProof/>
            <w:webHidden/>
          </w:rPr>
          <w:instrText xml:space="preserve"> PAGEREF _Toc89799007 \h </w:instrText>
        </w:r>
        <w:r w:rsidR="005072C5">
          <w:rPr>
            <w:noProof/>
            <w:webHidden/>
          </w:rPr>
        </w:r>
        <w:r w:rsidR="005072C5">
          <w:rPr>
            <w:noProof/>
            <w:webHidden/>
          </w:rPr>
          <w:fldChar w:fldCharType="separate"/>
        </w:r>
        <w:r w:rsidR="005072C5">
          <w:rPr>
            <w:noProof/>
            <w:webHidden/>
          </w:rPr>
          <w:t>20</w:t>
        </w:r>
        <w:r w:rsidR="005072C5">
          <w:rPr>
            <w:noProof/>
            <w:webHidden/>
          </w:rPr>
          <w:fldChar w:fldCharType="end"/>
        </w:r>
      </w:hyperlink>
    </w:p>
    <w:p w14:paraId="6747ECB3" w14:textId="7BA3E121" w:rsidR="005072C5" w:rsidRDefault="00B76E6C">
      <w:pPr>
        <w:pStyle w:val="TOC4"/>
        <w:tabs>
          <w:tab w:val="right" w:leader="dot" w:pos="5030"/>
        </w:tabs>
        <w:rPr>
          <w:rFonts w:eastAsiaTheme="minorEastAsia"/>
          <w:smallCaps w:val="0"/>
          <w:noProof/>
          <w:sz w:val="22"/>
          <w:lang w:val="en-US" w:eastAsia="en-US" w:bidi="ar-SA"/>
        </w:rPr>
      </w:pPr>
      <w:hyperlink w:anchor="_Toc89799008" w:history="1">
        <w:r w:rsidR="005072C5" w:rsidRPr="00BC06C6">
          <w:rPr>
            <w:rStyle w:val="Hyperlink"/>
            <w:noProof/>
          </w:rPr>
          <w:t>Microsoft Kaizala Pro</w:t>
        </w:r>
        <w:r w:rsidR="005072C5">
          <w:rPr>
            <w:noProof/>
            <w:webHidden/>
          </w:rPr>
          <w:tab/>
        </w:r>
        <w:r w:rsidR="005072C5">
          <w:rPr>
            <w:noProof/>
            <w:webHidden/>
          </w:rPr>
          <w:fldChar w:fldCharType="begin"/>
        </w:r>
        <w:r w:rsidR="005072C5">
          <w:rPr>
            <w:noProof/>
            <w:webHidden/>
          </w:rPr>
          <w:instrText xml:space="preserve"> PAGEREF _Toc89799008 \h </w:instrText>
        </w:r>
        <w:r w:rsidR="005072C5">
          <w:rPr>
            <w:noProof/>
            <w:webHidden/>
          </w:rPr>
        </w:r>
        <w:r w:rsidR="005072C5">
          <w:rPr>
            <w:noProof/>
            <w:webHidden/>
          </w:rPr>
          <w:fldChar w:fldCharType="separate"/>
        </w:r>
        <w:r w:rsidR="005072C5">
          <w:rPr>
            <w:noProof/>
            <w:webHidden/>
          </w:rPr>
          <w:t>21</w:t>
        </w:r>
        <w:r w:rsidR="005072C5">
          <w:rPr>
            <w:noProof/>
            <w:webHidden/>
          </w:rPr>
          <w:fldChar w:fldCharType="end"/>
        </w:r>
      </w:hyperlink>
    </w:p>
    <w:p w14:paraId="4D508676" w14:textId="37A421A3" w:rsidR="005072C5" w:rsidRDefault="00B76E6C">
      <w:pPr>
        <w:pStyle w:val="TOC4"/>
        <w:tabs>
          <w:tab w:val="right" w:leader="dot" w:pos="5030"/>
        </w:tabs>
        <w:rPr>
          <w:rFonts w:eastAsiaTheme="minorEastAsia"/>
          <w:smallCaps w:val="0"/>
          <w:noProof/>
          <w:sz w:val="22"/>
          <w:lang w:val="en-US" w:eastAsia="en-US" w:bidi="ar-SA"/>
        </w:rPr>
      </w:pPr>
      <w:hyperlink w:anchor="_Toc89799009" w:history="1">
        <w:r w:rsidR="005072C5" w:rsidRPr="00BC06C6">
          <w:rPr>
            <w:rStyle w:val="Hyperlink"/>
            <w:noProof/>
          </w:rPr>
          <w:t>Microsoft Power Apps</w:t>
        </w:r>
        <w:r w:rsidR="005072C5">
          <w:rPr>
            <w:noProof/>
            <w:webHidden/>
          </w:rPr>
          <w:tab/>
        </w:r>
        <w:r w:rsidR="005072C5">
          <w:rPr>
            <w:noProof/>
            <w:webHidden/>
          </w:rPr>
          <w:fldChar w:fldCharType="begin"/>
        </w:r>
        <w:r w:rsidR="005072C5">
          <w:rPr>
            <w:noProof/>
            <w:webHidden/>
          </w:rPr>
          <w:instrText xml:space="preserve"> PAGEREF _Toc89799009 \h </w:instrText>
        </w:r>
        <w:r w:rsidR="005072C5">
          <w:rPr>
            <w:noProof/>
            <w:webHidden/>
          </w:rPr>
        </w:r>
        <w:r w:rsidR="005072C5">
          <w:rPr>
            <w:noProof/>
            <w:webHidden/>
          </w:rPr>
          <w:fldChar w:fldCharType="separate"/>
        </w:r>
        <w:r w:rsidR="005072C5">
          <w:rPr>
            <w:noProof/>
            <w:webHidden/>
          </w:rPr>
          <w:t>21</w:t>
        </w:r>
        <w:r w:rsidR="005072C5">
          <w:rPr>
            <w:noProof/>
            <w:webHidden/>
          </w:rPr>
          <w:fldChar w:fldCharType="end"/>
        </w:r>
      </w:hyperlink>
    </w:p>
    <w:p w14:paraId="25434B3D" w14:textId="5E233E1C" w:rsidR="005072C5" w:rsidRDefault="00B76E6C">
      <w:pPr>
        <w:pStyle w:val="TOC4"/>
        <w:tabs>
          <w:tab w:val="right" w:leader="dot" w:pos="5030"/>
        </w:tabs>
        <w:rPr>
          <w:rFonts w:eastAsiaTheme="minorEastAsia"/>
          <w:smallCaps w:val="0"/>
          <w:noProof/>
          <w:sz w:val="22"/>
          <w:lang w:val="en-US" w:eastAsia="en-US" w:bidi="ar-SA"/>
        </w:rPr>
      </w:pPr>
      <w:hyperlink w:anchor="_Toc89799010" w:history="1">
        <w:r w:rsidR="005072C5" w:rsidRPr="00BC06C6">
          <w:rPr>
            <w:rStyle w:val="Hyperlink"/>
            <w:noProof/>
          </w:rPr>
          <w:t>Minecraft: Education Edition</w:t>
        </w:r>
        <w:r w:rsidR="005072C5">
          <w:rPr>
            <w:noProof/>
            <w:webHidden/>
          </w:rPr>
          <w:tab/>
        </w:r>
        <w:r w:rsidR="005072C5">
          <w:rPr>
            <w:noProof/>
            <w:webHidden/>
          </w:rPr>
          <w:fldChar w:fldCharType="begin"/>
        </w:r>
        <w:r w:rsidR="005072C5">
          <w:rPr>
            <w:noProof/>
            <w:webHidden/>
          </w:rPr>
          <w:instrText xml:space="preserve"> PAGEREF _Toc89799010 \h </w:instrText>
        </w:r>
        <w:r w:rsidR="005072C5">
          <w:rPr>
            <w:noProof/>
            <w:webHidden/>
          </w:rPr>
        </w:r>
        <w:r w:rsidR="005072C5">
          <w:rPr>
            <w:noProof/>
            <w:webHidden/>
          </w:rPr>
          <w:fldChar w:fldCharType="separate"/>
        </w:r>
        <w:r w:rsidR="005072C5">
          <w:rPr>
            <w:noProof/>
            <w:webHidden/>
          </w:rPr>
          <w:t>22</w:t>
        </w:r>
        <w:r w:rsidR="005072C5">
          <w:rPr>
            <w:noProof/>
            <w:webHidden/>
          </w:rPr>
          <w:fldChar w:fldCharType="end"/>
        </w:r>
      </w:hyperlink>
    </w:p>
    <w:p w14:paraId="21AA2BFE" w14:textId="6A1C7852" w:rsidR="005072C5" w:rsidRDefault="00B76E6C">
      <w:pPr>
        <w:pStyle w:val="TOC4"/>
        <w:tabs>
          <w:tab w:val="right" w:leader="dot" w:pos="5030"/>
        </w:tabs>
        <w:rPr>
          <w:rFonts w:eastAsiaTheme="minorEastAsia"/>
          <w:smallCaps w:val="0"/>
          <w:noProof/>
          <w:sz w:val="22"/>
          <w:lang w:val="en-US" w:eastAsia="en-US" w:bidi="ar-SA"/>
        </w:rPr>
      </w:pPr>
      <w:hyperlink w:anchor="_Toc89799011" w:history="1">
        <w:r w:rsidR="005072C5" w:rsidRPr="00BC06C6">
          <w:rPr>
            <w:rStyle w:val="Hyperlink"/>
            <w:noProof/>
          </w:rPr>
          <w:t>Z usługą Power BI</w:t>
        </w:r>
        <w:r w:rsidR="005072C5">
          <w:rPr>
            <w:noProof/>
            <w:webHidden/>
          </w:rPr>
          <w:tab/>
        </w:r>
        <w:r w:rsidR="005072C5">
          <w:rPr>
            <w:noProof/>
            <w:webHidden/>
          </w:rPr>
          <w:fldChar w:fldCharType="begin"/>
        </w:r>
        <w:r w:rsidR="005072C5">
          <w:rPr>
            <w:noProof/>
            <w:webHidden/>
          </w:rPr>
          <w:instrText xml:space="preserve"> PAGEREF _Toc89799011 \h </w:instrText>
        </w:r>
        <w:r w:rsidR="005072C5">
          <w:rPr>
            <w:noProof/>
            <w:webHidden/>
          </w:rPr>
        </w:r>
        <w:r w:rsidR="005072C5">
          <w:rPr>
            <w:noProof/>
            <w:webHidden/>
          </w:rPr>
          <w:fldChar w:fldCharType="separate"/>
        </w:r>
        <w:r w:rsidR="005072C5">
          <w:rPr>
            <w:noProof/>
            <w:webHidden/>
          </w:rPr>
          <w:t>22</w:t>
        </w:r>
        <w:r w:rsidR="005072C5">
          <w:rPr>
            <w:noProof/>
            <w:webHidden/>
          </w:rPr>
          <w:fldChar w:fldCharType="end"/>
        </w:r>
      </w:hyperlink>
    </w:p>
    <w:p w14:paraId="18667808" w14:textId="31E61009" w:rsidR="005072C5" w:rsidRDefault="00B76E6C">
      <w:pPr>
        <w:pStyle w:val="TOC4"/>
        <w:tabs>
          <w:tab w:val="right" w:leader="dot" w:pos="5030"/>
        </w:tabs>
        <w:rPr>
          <w:rFonts w:eastAsiaTheme="minorEastAsia"/>
          <w:smallCaps w:val="0"/>
          <w:noProof/>
          <w:sz w:val="22"/>
          <w:lang w:val="en-US" w:eastAsia="en-US" w:bidi="ar-SA"/>
        </w:rPr>
      </w:pPr>
      <w:hyperlink w:anchor="_Toc89799012" w:history="1">
        <w:r w:rsidR="005072C5" w:rsidRPr="00BC06C6">
          <w:rPr>
            <w:rStyle w:val="Hyperlink"/>
            <w:noProof/>
          </w:rPr>
          <w:t>Power BI Premium</w:t>
        </w:r>
        <w:r w:rsidR="005072C5">
          <w:rPr>
            <w:noProof/>
            <w:webHidden/>
          </w:rPr>
          <w:tab/>
        </w:r>
        <w:r w:rsidR="005072C5">
          <w:rPr>
            <w:noProof/>
            <w:webHidden/>
          </w:rPr>
          <w:fldChar w:fldCharType="begin"/>
        </w:r>
        <w:r w:rsidR="005072C5">
          <w:rPr>
            <w:noProof/>
            <w:webHidden/>
          </w:rPr>
          <w:instrText xml:space="preserve"> PAGEREF _Toc89799012 \h </w:instrText>
        </w:r>
        <w:r w:rsidR="005072C5">
          <w:rPr>
            <w:noProof/>
            <w:webHidden/>
          </w:rPr>
        </w:r>
        <w:r w:rsidR="005072C5">
          <w:rPr>
            <w:noProof/>
            <w:webHidden/>
          </w:rPr>
          <w:fldChar w:fldCharType="separate"/>
        </w:r>
        <w:r w:rsidR="005072C5">
          <w:rPr>
            <w:noProof/>
            <w:webHidden/>
          </w:rPr>
          <w:t>23</w:t>
        </w:r>
        <w:r w:rsidR="005072C5">
          <w:rPr>
            <w:noProof/>
            <w:webHidden/>
          </w:rPr>
          <w:fldChar w:fldCharType="end"/>
        </w:r>
      </w:hyperlink>
    </w:p>
    <w:p w14:paraId="2E178CB2" w14:textId="01C78D3C" w:rsidR="005072C5" w:rsidRDefault="00B76E6C">
      <w:pPr>
        <w:pStyle w:val="TOC4"/>
        <w:tabs>
          <w:tab w:val="right" w:leader="dot" w:pos="5030"/>
        </w:tabs>
        <w:rPr>
          <w:rFonts w:eastAsiaTheme="minorEastAsia"/>
          <w:smallCaps w:val="0"/>
          <w:noProof/>
          <w:sz w:val="22"/>
          <w:lang w:val="en-US" w:eastAsia="en-US" w:bidi="ar-SA"/>
        </w:rPr>
      </w:pPr>
      <w:hyperlink w:anchor="_Toc89799013" w:history="1">
        <w:r w:rsidR="005072C5" w:rsidRPr="00BC06C6">
          <w:rPr>
            <w:rStyle w:val="Hyperlink"/>
            <w:noProof/>
          </w:rPr>
          <w:t>Power BI Pro</w:t>
        </w:r>
        <w:r w:rsidR="005072C5">
          <w:rPr>
            <w:noProof/>
            <w:webHidden/>
          </w:rPr>
          <w:tab/>
        </w:r>
        <w:r w:rsidR="005072C5">
          <w:rPr>
            <w:noProof/>
            <w:webHidden/>
          </w:rPr>
          <w:fldChar w:fldCharType="begin"/>
        </w:r>
        <w:r w:rsidR="005072C5">
          <w:rPr>
            <w:noProof/>
            <w:webHidden/>
          </w:rPr>
          <w:instrText xml:space="preserve"> PAGEREF _Toc89799013 \h </w:instrText>
        </w:r>
        <w:r w:rsidR="005072C5">
          <w:rPr>
            <w:noProof/>
            <w:webHidden/>
          </w:rPr>
        </w:r>
        <w:r w:rsidR="005072C5">
          <w:rPr>
            <w:noProof/>
            <w:webHidden/>
          </w:rPr>
          <w:fldChar w:fldCharType="separate"/>
        </w:r>
        <w:r w:rsidR="005072C5">
          <w:rPr>
            <w:noProof/>
            <w:webHidden/>
          </w:rPr>
          <w:t>23</w:t>
        </w:r>
        <w:r w:rsidR="005072C5">
          <w:rPr>
            <w:noProof/>
            <w:webHidden/>
          </w:rPr>
          <w:fldChar w:fldCharType="end"/>
        </w:r>
      </w:hyperlink>
    </w:p>
    <w:p w14:paraId="587D4E92" w14:textId="620DCFB9" w:rsidR="005072C5" w:rsidRDefault="00B76E6C">
      <w:pPr>
        <w:pStyle w:val="TOC4"/>
        <w:tabs>
          <w:tab w:val="right" w:leader="dot" w:pos="5030"/>
        </w:tabs>
        <w:rPr>
          <w:rFonts w:eastAsiaTheme="minorEastAsia"/>
          <w:smallCaps w:val="0"/>
          <w:noProof/>
          <w:sz w:val="22"/>
          <w:lang w:val="en-US" w:eastAsia="en-US" w:bidi="ar-SA"/>
        </w:rPr>
      </w:pPr>
      <w:hyperlink w:anchor="_Toc89799014" w:history="1">
        <w:r w:rsidR="005072C5" w:rsidRPr="00BC06C6">
          <w:rPr>
            <w:rStyle w:val="Hyperlink"/>
            <w:noProof/>
          </w:rPr>
          <w:t>Interfejs programowania aplikacji Translator</w:t>
        </w:r>
        <w:r w:rsidR="005072C5">
          <w:rPr>
            <w:noProof/>
            <w:webHidden/>
          </w:rPr>
          <w:tab/>
        </w:r>
        <w:r w:rsidR="005072C5">
          <w:rPr>
            <w:noProof/>
            <w:webHidden/>
          </w:rPr>
          <w:fldChar w:fldCharType="begin"/>
        </w:r>
        <w:r w:rsidR="005072C5">
          <w:rPr>
            <w:noProof/>
            <w:webHidden/>
          </w:rPr>
          <w:instrText xml:space="preserve"> PAGEREF _Toc89799014 \h </w:instrText>
        </w:r>
        <w:r w:rsidR="005072C5">
          <w:rPr>
            <w:noProof/>
            <w:webHidden/>
          </w:rPr>
        </w:r>
        <w:r w:rsidR="005072C5">
          <w:rPr>
            <w:noProof/>
            <w:webHidden/>
          </w:rPr>
          <w:fldChar w:fldCharType="separate"/>
        </w:r>
        <w:r w:rsidR="005072C5">
          <w:rPr>
            <w:noProof/>
            <w:webHidden/>
          </w:rPr>
          <w:t>24</w:t>
        </w:r>
        <w:r w:rsidR="005072C5">
          <w:rPr>
            <w:noProof/>
            <w:webHidden/>
          </w:rPr>
          <w:fldChar w:fldCharType="end"/>
        </w:r>
      </w:hyperlink>
    </w:p>
    <w:p w14:paraId="5A3C22EF" w14:textId="2E6913CD" w:rsidR="005072C5" w:rsidRDefault="00B76E6C">
      <w:pPr>
        <w:pStyle w:val="TOC4"/>
        <w:tabs>
          <w:tab w:val="right" w:leader="dot" w:pos="5030"/>
        </w:tabs>
        <w:rPr>
          <w:rFonts w:eastAsiaTheme="minorEastAsia"/>
          <w:smallCaps w:val="0"/>
          <w:noProof/>
          <w:sz w:val="22"/>
          <w:lang w:val="en-US" w:eastAsia="en-US" w:bidi="ar-SA"/>
        </w:rPr>
      </w:pPr>
      <w:hyperlink w:anchor="_Toc89799015" w:history="1">
        <w:r w:rsidR="005072C5" w:rsidRPr="00BC06C6">
          <w:rPr>
            <w:rStyle w:val="Hyperlink"/>
            <w:noProof/>
          </w:rPr>
          <w:t>Ochrona punktu końcowego w usłudze Microsoft Defender</w:t>
        </w:r>
        <w:r w:rsidR="005072C5">
          <w:rPr>
            <w:noProof/>
            <w:webHidden/>
          </w:rPr>
          <w:tab/>
        </w:r>
        <w:r w:rsidR="005072C5">
          <w:rPr>
            <w:noProof/>
            <w:webHidden/>
          </w:rPr>
          <w:fldChar w:fldCharType="begin"/>
        </w:r>
        <w:r w:rsidR="005072C5">
          <w:rPr>
            <w:noProof/>
            <w:webHidden/>
          </w:rPr>
          <w:instrText xml:space="preserve"> PAGEREF _Toc89799015 \h </w:instrText>
        </w:r>
        <w:r w:rsidR="005072C5">
          <w:rPr>
            <w:noProof/>
            <w:webHidden/>
          </w:rPr>
        </w:r>
        <w:r w:rsidR="005072C5">
          <w:rPr>
            <w:noProof/>
            <w:webHidden/>
          </w:rPr>
          <w:fldChar w:fldCharType="separate"/>
        </w:r>
        <w:r w:rsidR="005072C5">
          <w:rPr>
            <w:noProof/>
            <w:webHidden/>
          </w:rPr>
          <w:t>24</w:t>
        </w:r>
        <w:r w:rsidR="005072C5">
          <w:rPr>
            <w:noProof/>
            <w:webHidden/>
          </w:rPr>
          <w:fldChar w:fldCharType="end"/>
        </w:r>
      </w:hyperlink>
    </w:p>
    <w:p w14:paraId="50151A3E" w14:textId="677143B7" w:rsidR="005072C5" w:rsidRDefault="00B76E6C">
      <w:pPr>
        <w:pStyle w:val="TOC4"/>
        <w:tabs>
          <w:tab w:val="right" w:leader="dot" w:pos="5030"/>
        </w:tabs>
        <w:rPr>
          <w:rFonts w:eastAsiaTheme="minorEastAsia"/>
          <w:smallCaps w:val="0"/>
          <w:noProof/>
          <w:sz w:val="22"/>
          <w:lang w:val="en-US" w:eastAsia="en-US" w:bidi="ar-SA"/>
        </w:rPr>
      </w:pPr>
      <w:hyperlink w:anchor="_Toc89799016" w:history="1">
        <w:r w:rsidR="005072C5" w:rsidRPr="00BC06C6">
          <w:rPr>
            <w:rStyle w:val="Hyperlink"/>
            <w:noProof/>
          </w:rPr>
          <w:t>Drukowanie uniwersalne</w:t>
        </w:r>
        <w:r w:rsidR="005072C5">
          <w:rPr>
            <w:noProof/>
            <w:webHidden/>
          </w:rPr>
          <w:tab/>
        </w:r>
        <w:r w:rsidR="005072C5">
          <w:rPr>
            <w:noProof/>
            <w:webHidden/>
          </w:rPr>
          <w:fldChar w:fldCharType="begin"/>
        </w:r>
        <w:r w:rsidR="005072C5">
          <w:rPr>
            <w:noProof/>
            <w:webHidden/>
          </w:rPr>
          <w:instrText xml:space="preserve"> PAGEREF _Toc89799016 \h </w:instrText>
        </w:r>
        <w:r w:rsidR="005072C5">
          <w:rPr>
            <w:noProof/>
            <w:webHidden/>
          </w:rPr>
        </w:r>
        <w:r w:rsidR="005072C5">
          <w:rPr>
            <w:noProof/>
            <w:webHidden/>
          </w:rPr>
          <w:fldChar w:fldCharType="separate"/>
        </w:r>
        <w:r w:rsidR="005072C5">
          <w:rPr>
            <w:noProof/>
            <w:webHidden/>
          </w:rPr>
          <w:t>24</w:t>
        </w:r>
        <w:r w:rsidR="005072C5">
          <w:rPr>
            <w:noProof/>
            <w:webHidden/>
          </w:rPr>
          <w:fldChar w:fldCharType="end"/>
        </w:r>
      </w:hyperlink>
    </w:p>
    <w:p w14:paraId="549C9A2F" w14:textId="5D29F65F" w:rsidR="005072C5" w:rsidRDefault="00B76E6C">
      <w:pPr>
        <w:pStyle w:val="TOC4"/>
        <w:tabs>
          <w:tab w:val="right" w:leader="dot" w:pos="5030"/>
        </w:tabs>
        <w:rPr>
          <w:rFonts w:eastAsiaTheme="minorEastAsia"/>
          <w:smallCaps w:val="0"/>
          <w:noProof/>
          <w:sz w:val="22"/>
          <w:lang w:val="en-US" w:eastAsia="en-US" w:bidi="ar-SA"/>
        </w:rPr>
      </w:pPr>
      <w:hyperlink w:anchor="_Toc89799017" w:history="1">
        <w:r w:rsidR="005072C5" w:rsidRPr="00BC06C6">
          <w:rPr>
            <w:rStyle w:val="Hyperlink"/>
            <w:noProof/>
          </w:rPr>
          <w:t>Windows 365</w:t>
        </w:r>
        <w:r w:rsidR="005072C5">
          <w:rPr>
            <w:noProof/>
            <w:webHidden/>
          </w:rPr>
          <w:tab/>
        </w:r>
        <w:r w:rsidR="005072C5">
          <w:rPr>
            <w:noProof/>
            <w:webHidden/>
          </w:rPr>
          <w:fldChar w:fldCharType="begin"/>
        </w:r>
        <w:r w:rsidR="005072C5">
          <w:rPr>
            <w:noProof/>
            <w:webHidden/>
          </w:rPr>
          <w:instrText xml:space="preserve"> PAGEREF _Toc89799017 \h </w:instrText>
        </w:r>
        <w:r w:rsidR="005072C5">
          <w:rPr>
            <w:noProof/>
            <w:webHidden/>
          </w:rPr>
        </w:r>
        <w:r w:rsidR="005072C5">
          <w:rPr>
            <w:noProof/>
            <w:webHidden/>
          </w:rPr>
          <w:fldChar w:fldCharType="separate"/>
        </w:r>
        <w:r w:rsidR="005072C5">
          <w:rPr>
            <w:noProof/>
            <w:webHidden/>
          </w:rPr>
          <w:t>25</w:t>
        </w:r>
        <w:r w:rsidR="005072C5">
          <w:rPr>
            <w:noProof/>
            <w:webHidden/>
          </w:rPr>
          <w:fldChar w:fldCharType="end"/>
        </w:r>
      </w:hyperlink>
    </w:p>
    <w:p w14:paraId="16D3D8DD" w14:textId="10B9AB4D" w:rsidR="005072C5" w:rsidRDefault="00B76E6C">
      <w:pPr>
        <w:pStyle w:val="TOC1"/>
        <w:tabs>
          <w:tab w:val="right" w:leader="dot" w:pos="5030"/>
        </w:tabs>
        <w:rPr>
          <w:rFonts w:eastAsiaTheme="minorEastAsia"/>
          <w:b w:val="0"/>
          <w:caps w:val="0"/>
          <w:noProof/>
          <w:sz w:val="22"/>
          <w:lang w:val="en-US" w:eastAsia="en-US" w:bidi="ar-SA"/>
        </w:rPr>
      </w:pPr>
      <w:hyperlink w:anchor="_Toc89799018" w:history="1">
        <w:r w:rsidR="005072C5" w:rsidRPr="00BC06C6">
          <w:rPr>
            <w:rStyle w:val="Hyperlink"/>
            <w:noProof/>
          </w:rPr>
          <w:t>Załącznik A – Zadeklarowanie Poziomu Usługi w Zakresie Wykrywania i Blokowania Wirusów, Efektywności Filtrów Antyspamowych i Fałszywych Trafień Pozytywnych</w:t>
        </w:r>
        <w:r w:rsidR="005072C5">
          <w:rPr>
            <w:noProof/>
            <w:webHidden/>
          </w:rPr>
          <w:tab/>
        </w:r>
        <w:r w:rsidR="005072C5">
          <w:rPr>
            <w:noProof/>
            <w:webHidden/>
          </w:rPr>
          <w:fldChar w:fldCharType="begin"/>
        </w:r>
        <w:r w:rsidR="005072C5">
          <w:rPr>
            <w:noProof/>
            <w:webHidden/>
          </w:rPr>
          <w:instrText xml:space="preserve"> PAGEREF _Toc89799018 \h </w:instrText>
        </w:r>
        <w:r w:rsidR="005072C5">
          <w:rPr>
            <w:noProof/>
            <w:webHidden/>
          </w:rPr>
        </w:r>
        <w:r w:rsidR="005072C5">
          <w:rPr>
            <w:noProof/>
            <w:webHidden/>
          </w:rPr>
          <w:fldChar w:fldCharType="separate"/>
        </w:r>
        <w:r w:rsidR="005072C5">
          <w:rPr>
            <w:noProof/>
            <w:webHidden/>
          </w:rPr>
          <w:t>27</w:t>
        </w:r>
        <w:r w:rsidR="005072C5">
          <w:rPr>
            <w:noProof/>
            <w:webHidden/>
          </w:rPr>
          <w:fldChar w:fldCharType="end"/>
        </w:r>
      </w:hyperlink>
    </w:p>
    <w:p w14:paraId="58335D51" w14:textId="60066C0C" w:rsidR="005072C5" w:rsidRDefault="00B76E6C">
      <w:pPr>
        <w:pStyle w:val="TOC1"/>
        <w:tabs>
          <w:tab w:val="right" w:leader="dot" w:pos="5030"/>
        </w:tabs>
        <w:rPr>
          <w:rFonts w:eastAsiaTheme="minorEastAsia"/>
          <w:b w:val="0"/>
          <w:caps w:val="0"/>
          <w:noProof/>
          <w:sz w:val="22"/>
          <w:lang w:val="en-US" w:eastAsia="en-US" w:bidi="ar-SA"/>
        </w:rPr>
      </w:pPr>
      <w:hyperlink w:anchor="_Toc89799019" w:history="1">
        <w:r w:rsidR="005072C5" w:rsidRPr="00BC06C6">
          <w:rPr>
            <w:rStyle w:val="Hyperlink"/>
            <w:noProof/>
          </w:rPr>
          <w:t>Załącznik B – Zadeklarowanie Poziomu Usługi w Zakresie Czasu Nieprzerwanej Pracy i Dostarczania Poczty Elektronicznej</w:t>
        </w:r>
        <w:r w:rsidR="005072C5">
          <w:rPr>
            <w:noProof/>
            <w:webHidden/>
          </w:rPr>
          <w:tab/>
        </w:r>
        <w:r w:rsidR="005072C5">
          <w:rPr>
            <w:noProof/>
            <w:webHidden/>
          </w:rPr>
          <w:fldChar w:fldCharType="begin"/>
        </w:r>
        <w:r w:rsidR="005072C5">
          <w:rPr>
            <w:noProof/>
            <w:webHidden/>
          </w:rPr>
          <w:instrText xml:space="preserve"> PAGEREF _Toc89799019 \h </w:instrText>
        </w:r>
        <w:r w:rsidR="005072C5">
          <w:rPr>
            <w:noProof/>
            <w:webHidden/>
          </w:rPr>
        </w:r>
        <w:r w:rsidR="005072C5">
          <w:rPr>
            <w:noProof/>
            <w:webHidden/>
          </w:rPr>
          <w:fldChar w:fldCharType="separate"/>
        </w:r>
        <w:r w:rsidR="005072C5">
          <w:rPr>
            <w:noProof/>
            <w:webHidden/>
          </w:rPr>
          <w:t>29</w:t>
        </w:r>
        <w:r w:rsidR="005072C5">
          <w:rPr>
            <w:noProof/>
            <w:webHidden/>
          </w:rPr>
          <w:fldChar w:fldCharType="end"/>
        </w:r>
      </w:hyperlink>
    </w:p>
    <w:p w14:paraId="255FE481" w14:textId="458FCDC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9798966"/>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F41CD7" w:rsidRPr="003650D0" w14:paraId="2D1EEC52" w14:textId="77777777" w:rsidTr="00F41CD7">
        <w:trPr>
          <w:tblHeader/>
        </w:trPr>
        <w:tc>
          <w:tcPr>
            <w:tcW w:w="5395" w:type="dxa"/>
            <w:shd w:val="clear" w:color="auto" w:fill="auto"/>
          </w:tcPr>
          <w:p w14:paraId="4CF0E336" w14:textId="77777777" w:rsidR="00F41CD7" w:rsidRPr="006D4DC5" w:rsidRDefault="00F41CD7" w:rsidP="00A40BA0">
            <w:pPr>
              <w:pStyle w:val="ProductList-OfferingBody"/>
              <w:rPr>
                <w:color w:val="000000" w:themeColor="text1"/>
              </w:rPr>
            </w:pPr>
            <w:r>
              <w:rPr>
                <w:color w:val="000000" w:themeColor="text1"/>
              </w:rPr>
              <w:t>Microsoft Teams – Plany telefoniczne, System telefoniczny i Konferencje głosowe</w:t>
            </w:r>
          </w:p>
        </w:tc>
        <w:tc>
          <w:tcPr>
            <w:tcW w:w="5395" w:type="dxa"/>
            <w:shd w:val="clear" w:color="auto" w:fill="auto"/>
          </w:tcPr>
          <w:p w14:paraId="5049751E" w14:textId="77777777" w:rsidR="00F41CD7" w:rsidRPr="006D4DC5" w:rsidRDefault="00F41CD7" w:rsidP="00A40BA0">
            <w:pPr>
              <w:pStyle w:val="ProductList-OfferingBody"/>
              <w:rPr>
                <w:color w:val="000000" w:themeColor="text1"/>
              </w:rPr>
            </w:pPr>
            <w:r>
              <w:rPr>
                <w:color w:val="000000" w:themeColor="text1"/>
              </w:rPr>
              <w:t>Brak</w:t>
            </w:r>
          </w:p>
        </w:tc>
      </w:tr>
    </w:tbl>
    <w:p w14:paraId="302BCF65" w14:textId="77777777" w:rsidR="00DA10E6" w:rsidRPr="0059513D" w:rsidRDefault="00DA10E6" w:rsidP="00DA10E6">
      <w:pPr>
        <w:pStyle w:val="ProductList-Body"/>
      </w:pPr>
    </w:p>
    <w:p w14:paraId="476D5C3E" w14:textId="491EF1E1" w:rsidR="0005587D" w:rsidRPr="00FB368F" w:rsidRDefault="00B76E6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89798967"/>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B76E6C"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89798968"/>
      <w:bookmarkStart w:id="15" w:name="ServiceSpecificTerms"/>
      <w:r>
        <w:lastRenderedPageBreak/>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798969"/>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89798970"/>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B76E6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B76E6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89798971"/>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B76E6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B76E6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89798972"/>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B76E6C"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B76E6C"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89798973"/>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B76E6C"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8979897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B76E6C"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B76E6C"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89798975"/>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B76E6C"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B76E6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1" w:name="_Toc89798976"/>
      <w:bookmarkStart w:id="42" w:name="_Toc45621200"/>
      <w:r>
        <w:t>Dynamics 365 Intelligent Order Management</w:t>
      </w:r>
      <w:bookmarkEnd w:id="41"/>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B76E6C"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B76E6C"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3" w:name="_Toc89798977"/>
      <w:r>
        <w:t>Dynamics 365 Remote Assist</w:t>
      </w:r>
      <w:bookmarkEnd w:id="42"/>
      <w:bookmarkEnd w:id="43"/>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B76E6C"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B76E6C"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4" w:name="_Toc89798978"/>
      <w:r w:rsidRPr="007D5918">
        <w:rPr>
          <w:lang w:val="en-US"/>
        </w:rPr>
        <w:t>Dynamics 365 Sales Enterprise; Dynamics 365 Sales Professional</w:t>
      </w:r>
      <w:bookmarkEnd w:id="44"/>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B76E6C"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B76E6C"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5" w:name="_Toc89798979"/>
      <w:r w:rsidRPr="007D5918">
        <w:rPr>
          <w:lang w:val="en-US"/>
        </w:rPr>
        <w:t xml:space="preserve">Dynamics 365 </w:t>
      </w:r>
      <w:bookmarkStart w:id="46" w:name="_Hlk19533710"/>
      <w:bookmarkEnd w:id="37"/>
      <w:bookmarkEnd w:id="38"/>
      <w:bookmarkEnd w:id="39"/>
      <w:r w:rsidR="00C77BDC" w:rsidRPr="0022548E">
        <w:t>Supply Chain Management; Dynamics 365 Finance</w:t>
      </w:r>
      <w:bookmarkStart w:id="47" w:name="_Hlk51044510"/>
      <w:bookmarkEnd w:id="46"/>
      <w:r w:rsidR="004F0FB8" w:rsidRPr="004F0FB8">
        <w:rPr>
          <w:lang w:val="en-US"/>
        </w:rPr>
        <w:t>; Dynamics 365 Project Operations</w:t>
      </w:r>
      <w:bookmarkEnd w:id="45"/>
      <w:bookmarkEnd w:id="47"/>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lastRenderedPageBreak/>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B76E6C"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3" w:name="_Toc89798980"/>
      <w:bookmarkEnd w:id="48"/>
      <w:bookmarkEnd w:id="49"/>
      <w:bookmarkEnd w:id="50"/>
      <w:bookmarkEnd w:id="51"/>
      <w:bookmarkEnd w:id="52"/>
      <w:r>
        <w:t>Usługi Office 365</w:t>
      </w:r>
      <w:bookmarkEnd w:id="53"/>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4" w:name="_Toc89798981"/>
      <w:r>
        <w:t>Duet Enterprise Online</w:t>
      </w:r>
      <w:bookmarkEnd w:id="54"/>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5" w:name="_Toc89798982"/>
      <w:r>
        <w:t>Exchange Online</w:t>
      </w:r>
      <w:bookmarkEnd w:id="55"/>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6" w:name="_Toc89798983"/>
      <w:r>
        <w:t>Exchange Online Archiving</w:t>
      </w:r>
      <w:bookmarkEnd w:id="56"/>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7" w:name="_Toc89798984"/>
      <w:r w:rsidRPr="00AB2382">
        <w:t>Exchange Online Protection</w:t>
      </w:r>
      <w:bookmarkEnd w:id="57"/>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lastRenderedPageBreak/>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8" w:name="_Toc525207098"/>
    <w:bookmarkStart w:id="59"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0" w:name="_Toc89798985"/>
      <w:r>
        <w:t xml:space="preserve">Microsoft </w:t>
      </w:r>
      <w:bookmarkEnd w:id="58"/>
      <w:r>
        <w:t>MyAnalytics</w:t>
      </w:r>
      <w:bookmarkEnd w:id="59"/>
      <w:bookmarkEnd w:id="60"/>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1" w:name="_Toc480808180"/>
    <w:bookmarkStart w:id="62" w:name="Stream"/>
    <w:bookmarkStart w:id="63" w:name="_Toc525207099"/>
    <w:bookmarkStart w:id="64"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5" w:name="_Toc89798986"/>
      <w:r>
        <w:t>Microsoft Stream</w:t>
      </w:r>
      <w:bookmarkEnd w:id="61"/>
      <w:bookmarkEnd w:id="65"/>
    </w:p>
    <w:bookmarkEnd w:id="62"/>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lastRenderedPageBreak/>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6" w:name="_Toc89798987"/>
      <w:r>
        <w:t xml:space="preserve">Microsoft </w:t>
      </w:r>
      <w:bookmarkEnd w:id="63"/>
      <w:r>
        <w:t>Teams</w:t>
      </w:r>
      <w:bookmarkEnd w:id="64"/>
      <w:bookmarkEnd w:id="66"/>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7" w:name="_Hlk37926720"/>
      <w:bookmarkStart w:id="68" w:name="_Toc89798988"/>
      <w:r>
        <w:t xml:space="preserve">Microsoft 365 Apps for </w:t>
      </w:r>
      <w:r w:rsidR="007777D8">
        <w:t>b</w:t>
      </w:r>
      <w:r>
        <w:t>usiness</w:t>
      </w:r>
      <w:bookmarkEnd w:id="67"/>
      <w:bookmarkEnd w:id="68"/>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9" w:name="_Toc477262542"/>
    <w:bookmarkStart w:id="70" w:name="_Toc457821517"/>
    <w:bookmarkStart w:id="71"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2" w:name="_Hlk37926721"/>
      <w:bookmarkStart w:id="73" w:name="_Toc89798989"/>
      <w:bookmarkEnd w:id="69"/>
      <w:bookmarkEnd w:id="70"/>
      <w:bookmarkEnd w:id="71"/>
      <w:r>
        <w:t>Microsoft 365 Apps for enterprise</w:t>
      </w:r>
      <w:bookmarkEnd w:id="72"/>
      <w:bookmarkEnd w:id="73"/>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4" w:name="_Toc89798990"/>
      <w:r>
        <w:t>Office 365 Advanced Compliance</w:t>
      </w:r>
      <w:bookmarkEnd w:id="74"/>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B76E6C"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B76E6C"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5" w:name="_Toc89798991"/>
      <w:r>
        <w:t>Office Online</w:t>
      </w:r>
      <w:bookmarkEnd w:id="75"/>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6" w:name="_Toc89798992"/>
      <w:r>
        <w:t>Wideo Office 365</w:t>
      </w:r>
      <w:bookmarkEnd w:id="76"/>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7" w:name="_Toc89798993"/>
      <w:r>
        <w:t>OneDrive for Business</w:t>
      </w:r>
      <w:bookmarkEnd w:id="77"/>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78" w:name="_Toc89798994"/>
      <w:r>
        <w:t>Project</w:t>
      </w:r>
      <w:bookmarkEnd w:id="78"/>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79" w:name="_Toc89798995"/>
      <w:r>
        <w:lastRenderedPageBreak/>
        <w:t>SharePoint Online</w:t>
      </w:r>
      <w:bookmarkEnd w:id="79"/>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0" w:name="_Toc89798996"/>
      <w:r>
        <w:t>Skype dla firm Online</w:t>
      </w:r>
      <w:bookmarkEnd w:id="80"/>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1" w:name="_Toc457821525"/>
    <w:bookmarkStart w:id="82" w:name="_Toc526859637"/>
    <w:bookmarkStart w:id="83"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4" w:name="_Toc88147472"/>
      <w:bookmarkStart w:id="85" w:name="_Toc89798997"/>
      <w:bookmarkStart w:id="86" w:name="_Toc444249041"/>
      <w:bookmarkEnd w:id="81"/>
      <w:bookmarkEnd w:id="82"/>
      <w:bookmarkEnd w:id="83"/>
      <w:r>
        <w:t>Microsoft Teams – Plany telefoniczne, System telefoniczny i Konferencje głosowe</w:t>
      </w:r>
      <w:bookmarkEnd w:id="84"/>
      <w:bookmarkEnd w:id="85"/>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92423F" w:rsidRDefault="00FF7DA2" w:rsidP="00FF7DA2">
      <w:pPr>
        <w:spacing w:after="0" w:line="240" w:lineRule="auto"/>
        <w:rPr>
          <w:rFonts w:ascii="Calibri" w:eastAsia="Calibri" w:hAnsi="Calibri" w:cs="Times New Roman"/>
          <w:b/>
          <w:color w:val="00188F"/>
          <w:sz w:val="18"/>
          <w:lang w:val="en-US"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1BBE37AE" w14:textId="77777777" w:rsidR="00FF7DA2" w:rsidRPr="00331651" w:rsidRDefault="00B76E6C"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lastRenderedPageBreak/>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92423F" w:rsidRDefault="00FF7DA2" w:rsidP="00FF7DA2">
      <w:pPr>
        <w:spacing w:after="0" w:line="240" w:lineRule="auto"/>
        <w:rPr>
          <w:rFonts w:ascii="Calibri" w:eastAsia="Calibri" w:hAnsi="Calibri" w:cs="Times New Roman"/>
          <w:sz w:val="18"/>
          <w:szCs w:val="18"/>
          <w:lang w:val="en-US"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7" w:name="_Toc89798998"/>
      <w:r>
        <w:t xml:space="preserve">Jakość głosu w oprogramowaniu </w:t>
      </w:r>
      <w:bookmarkEnd w:id="86"/>
      <w:r w:rsidR="003C5DCA">
        <w:t>Microsoft Teams</w:t>
      </w:r>
      <w:bookmarkEnd w:id="87"/>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B76E6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8" w:name="_Toc487138021"/>
    <w:bookmarkStart w:id="89"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0" w:name="_Toc89798999"/>
      <w:r>
        <w:t>Usługa Workplace Analytics</w:t>
      </w:r>
      <w:bookmarkEnd w:id="90"/>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lastRenderedPageBreak/>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8"/>
    <w:bookmarkEnd w:id="89"/>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1" w:name="_Toc89799000"/>
      <w:r>
        <w:t>Yammer Enterprise</w:t>
      </w:r>
      <w:bookmarkEnd w:id="91"/>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2" w:name="_Toc52348915"/>
      <w:bookmarkStart w:id="93" w:name="_Toc89799001"/>
      <w:bookmarkStart w:id="94" w:name="MicrosoftAzureServices"/>
      <w:r>
        <w:t>Usługi Microsoft Azure</w:t>
      </w:r>
      <w:bookmarkEnd w:id="92"/>
      <w:r>
        <w:t xml:space="preserve"> i Plany Azure</w:t>
      </w:r>
      <w:bookmarkEnd w:id="93"/>
    </w:p>
    <w:bookmarkEnd w:id="94"/>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5" w:name="_Toc89799002"/>
      <w:r>
        <w:t>Inne usługi online</w:t>
      </w:r>
      <w:bookmarkEnd w:id="95"/>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Microsoft Defender for Identity</w:t>
      </w:r>
      <w:bookmarkEnd w:id="96"/>
    </w:p>
    <w:bookmarkEnd w:id="97"/>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B76E6C"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B76E6C"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8" w:name="_Toc89799003"/>
      <w:r>
        <w:t>Bing Maps Enterprise Platform</w:t>
      </w:r>
      <w:bookmarkEnd w:id="98"/>
    </w:p>
    <w:p w14:paraId="6227B95F" w14:textId="338DF14E" w:rsidR="00515EF4" w:rsidRPr="00FB368F" w:rsidRDefault="003A16EB" w:rsidP="00E7208F">
      <w:pPr>
        <w:pStyle w:val="ProductList-Body"/>
      </w:pPr>
      <w:r>
        <w:rPr>
          <w:b/>
          <w:color w:val="00188F"/>
        </w:rPr>
        <w:lastRenderedPageBreak/>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99"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100" w:name="_Toc89799004"/>
      <w:r>
        <w:t>Usługa Bing Maps Mobile Asset Management</w:t>
      </w:r>
      <w:bookmarkEnd w:id="99"/>
      <w:bookmarkEnd w:id="100"/>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101" w:name="CloudAppSecurity"/>
    <w:bookmarkStart w:id="102" w:name="_Toc461003310"/>
    <w:bookmarkStart w:id="103" w:name="_Toc463347210"/>
    <w:bookmarkStart w:id="104" w:name="Intune"/>
    <w:bookmarkStart w:id="105" w:name="_Toc461003318"/>
    <w:bookmarkStart w:id="106" w:name="_Toc457812889"/>
    <w:bookmarkStart w:id="107"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8" w:name="_Toc89799005"/>
      <w:r>
        <w:t>Microsoft Cloud App Security</w:t>
      </w:r>
      <w:bookmarkEnd w:id="101"/>
      <w:bookmarkEnd w:id="102"/>
      <w:bookmarkEnd w:id="108"/>
    </w:p>
    <w:p w14:paraId="4785D9ED" w14:textId="77777777" w:rsidR="00BD602E" w:rsidRPr="00A94906" w:rsidRDefault="00BD602E" w:rsidP="00AD1B69">
      <w:pPr>
        <w:pStyle w:val="ProductList-Body"/>
      </w:pPr>
      <w:r>
        <w:rPr>
          <w:b/>
          <w:color w:val="00188F"/>
        </w:rPr>
        <w:lastRenderedPageBreak/>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B76E6C"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9" w:name="_Toc89799006"/>
      <w:r>
        <w:t xml:space="preserve">Microsoft </w:t>
      </w:r>
      <w:bookmarkEnd w:id="103"/>
      <w:r w:rsidR="00E7208F">
        <w:t>Power Automate</w:t>
      </w:r>
      <w:bookmarkEnd w:id="109"/>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10" w:name="_Toc89799007"/>
      <w:r>
        <w:t>Microsoft Intune</w:t>
      </w:r>
      <w:bookmarkEnd w:id="104"/>
      <w:bookmarkEnd w:id="105"/>
      <w:bookmarkEnd w:id="110"/>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B76E6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11"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2" w:name="_Toc89799008"/>
      <w:r>
        <w:t>Microsoft Kaizala Pro</w:t>
      </w:r>
      <w:bookmarkEnd w:id="112"/>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3" w:name="_Toc89799009"/>
      <w:r>
        <w:t>Microsoft Power</w:t>
      </w:r>
      <w:r w:rsidR="00A839EE">
        <w:t xml:space="preserve"> </w:t>
      </w:r>
      <w:r>
        <w:t>Apps</w:t>
      </w:r>
      <w:bookmarkEnd w:id="111"/>
      <w:bookmarkEnd w:id="113"/>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4" w:name="_Toc34826924"/>
      <w:r>
        <w:rPr>
          <w:rFonts w:ascii="Calibri Light" w:eastAsia="Calibri" w:hAnsi="Calibri Light" w:cs="Arial"/>
          <w:b/>
          <w:color w:val="0072C6"/>
          <w:sz w:val="28"/>
        </w:rPr>
        <w:t>Microsoft Power Virtual Agents</w:t>
      </w:r>
      <w:bookmarkEnd w:id="114"/>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lastRenderedPageBreak/>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B76E6C"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B76E6C"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5" w:name="_Toc89799010"/>
      <w:r w:rsidRPr="00AB2382">
        <w:t>Minecraft: Education Edition</w:t>
      </w:r>
      <w:bookmarkEnd w:id="106"/>
      <w:bookmarkEnd w:id="115"/>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6" w:name="_Toc89799011"/>
      <w:r>
        <w:t>Z usługą Power BI</w:t>
      </w:r>
      <w:bookmarkEnd w:id="107"/>
      <w:bookmarkEnd w:id="116"/>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B76E6C"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7"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8" w:name="_Toc89799012"/>
      <w:r>
        <w:t>Power BI Premium</w:t>
      </w:r>
      <w:bookmarkEnd w:id="117"/>
      <w:bookmarkEnd w:id="118"/>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B76E6C"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19" w:name="_Toc89799013"/>
      <w:r w:rsidRPr="00BC54F2">
        <w:t xml:space="preserve">Power BI </w:t>
      </w:r>
      <w:r w:rsidR="008F09A9" w:rsidRPr="00BC54F2">
        <w:t>Pro</w:t>
      </w:r>
      <w:bookmarkEnd w:id="119"/>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B76E6C"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lastRenderedPageBreak/>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B76E6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20" w:name="_Toc89799014"/>
      <w:r>
        <w:t>Interfejs programowania aplikacji Translator</w:t>
      </w:r>
      <w:bookmarkEnd w:id="120"/>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B76E6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21" w:name="_Toc457821597"/>
    <w:bookmarkStart w:id="122" w:name="_Toc465333785"/>
    <w:bookmarkStart w:id="123"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24" w:name="_Toc13833097"/>
      <w:bookmarkStart w:id="125" w:name="_Toc55920329"/>
      <w:bookmarkStart w:id="126" w:name="_Toc89799015"/>
      <w:bookmarkEnd w:id="121"/>
      <w:bookmarkEnd w:id="122"/>
      <w:bookmarkEnd w:id="123"/>
      <w:r w:rsidRPr="00C268D9">
        <w:t>Ochrona punktu końcowego w usłudze Microsoft Defender</w:t>
      </w:r>
      <w:bookmarkEnd w:id="124"/>
      <w:bookmarkEnd w:id="125"/>
      <w:bookmarkEnd w:id="126"/>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B76E6C"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7"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28" w:name="_Toc64891130"/>
      <w:bookmarkStart w:id="129" w:name="_Toc89799016"/>
      <w:r>
        <w:t>Drukowanie uniwersalne</w:t>
      </w:r>
      <w:bookmarkEnd w:id="128"/>
      <w:bookmarkEnd w:id="129"/>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B76E6C"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B76E6C"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130" w:name="_Toc77624055"/>
      <w:bookmarkStart w:id="131" w:name="_Toc89799017"/>
      <w:r>
        <w:t>Windows 365</w:t>
      </w:r>
      <w:bookmarkEnd w:id="130"/>
      <w:bookmarkEnd w:id="131"/>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B76E6C"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1"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B76E6C"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lastRenderedPageBreak/>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_Toc89799018"/>
      <w:r>
        <w:lastRenderedPageBreak/>
        <w:t>Załącznik A</w:t>
      </w:r>
      <w:bookmarkEnd w:id="127"/>
      <w:r>
        <w:t xml:space="preserve"> – Zadeklarowanie Poziomu Usługi w Zakresie Wykrywania i Blokowania Wirusów, Efektywności Filtrów Antyspamowych i Fałszywych Trafień Pozytywnych</w:t>
      </w:r>
      <w:bookmarkEnd w:id="132"/>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3" w:name="AppendixB"/>
      <w:bookmarkStart w:id="134" w:name="_Toc89799019"/>
      <w:r>
        <w:lastRenderedPageBreak/>
        <w:t>Załącznik B</w:t>
      </w:r>
      <w:bookmarkEnd w:id="133"/>
      <w:r>
        <w:t xml:space="preserve"> </w:t>
      </w:r>
      <w:r w:rsidR="008868E1">
        <w:t>–</w:t>
      </w:r>
      <w:r>
        <w:t xml:space="preserve"> Zadeklarowanie Poziomu Usługi w Zakresie Czasu Nieprzerwanej Pracy i Dostarczania Poczty Elektronicznej</w:t>
      </w:r>
      <w:bookmarkEnd w:id="134"/>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7BD6" w14:textId="77777777" w:rsidR="00B76E6C" w:rsidRDefault="00B76E6C" w:rsidP="009A573F">
      <w:pPr>
        <w:spacing w:after="0" w:line="240" w:lineRule="auto"/>
      </w:pPr>
      <w:r>
        <w:separator/>
      </w:r>
    </w:p>
  </w:endnote>
  <w:endnote w:type="continuationSeparator" w:id="0">
    <w:p w14:paraId="2B3A85E2" w14:textId="77777777" w:rsidR="00B76E6C" w:rsidRDefault="00B76E6C" w:rsidP="009A573F">
      <w:pPr>
        <w:spacing w:after="0" w:line="240" w:lineRule="auto"/>
      </w:pPr>
      <w:r>
        <w:continuationSeparator/>
      </w:r>
    </w:p>
  </w:endnote>
  <w:endnote w:type="continuationNotice" w:id="1">
    <w:p w14:paraId="4AD5B2F4" w14:textId="77777777" w:rsidR="00B76E6C" w:rsidRDefault="00B76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B76E6C"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B76E6C"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B76E6C"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B76E6C"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B76E6C"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B76E6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B76E6C"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B76E6C"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B76E6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B76E6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B76E6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B76E6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B76E6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B76E6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B76E6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B76E6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B76E6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B76E6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B76E6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B76E6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B76E6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B76E6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B76E6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B76E6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B76E6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B76E6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B76E6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B76E6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B76E6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B76E6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B76E6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B76E6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B76E6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B76E6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B76E6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B76E6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B76E6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B76E6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B76E6C"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B76E6C"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B76E6C"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B76E6C"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B76E6C"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B76E6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B76E6C"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B76E6C"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B76E6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B76E6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B76E6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B76E6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B76E6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B76E6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B76E6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B76E6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B76E6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B76E6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B76E6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B76E6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B76E6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B76E6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B76E6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B76E6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B76E6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B76E6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B76E6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B76E6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9C0F" w14:textId="77777777" w:rsidR="00B76E6C" w:rsidRDefault="00B76E6C" w:rsidP="009A573F">
      <w:pPr>
        <w:spacing w:after="0" w:line="240" w:lineRule="auto"/>
      </w:pPr>
      <w:r>
        <w:separator/>
      </w:r>
    </w:p>
  </w:footnote>
  <w:footnote w:type="continuationSeparator" w:id="0">
    <w:p w14:paraId="0267E049" w14:textId="77777777" w:rsidR="00B76E6C" w:rsidRDefault="00B76E6C" w:rsidP="009A573F">
      <w:pPr>
        <w:spacing w:after="0" w:line="240" w:lineRule="auto"/>
      </w:pPr>
      <w:r>
        <w:continuationSeparator/>
      </w:r>
    </w:p>
  </w:footnote>
  <w:footnote w:type="continuationNotice" w:id="1">
    <w:p w14:paraId="2993B7AF" w14:textId="77777777" w:rsidR="00B76E6C" w:rsidRDefault="00B76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74BDB866" w:rsidR="00AD1B69" w:rsidRPr="00441A22" w:rsidRDefault="00B76E6C"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EE365A" w:rsidRPr="00EE365A">
          <w:rPr>
            <w:rFonts w:ascii="Calibri" w:hAnsi="Calibri" w:cs="Calibri"/>
            <w:color w:val="000000" w:themeColor="text1"/>
            <w:sz w:val="16"/>
            <w:szCs w:val="16"/>
          </w:rPr>
          <w:t>grudnia</w:t>
        </w:r>
        <w:r w:rsidR="005B0E3D" w:rsidRPr="005B0E3D">
          <w:rPr>
            <w:sz w:val="16"/>
            <w:szCs w:val="16"/>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B931003" w:rsidR="00AD1B69" w:rsidRPr="00EE365A" w:rsidRDefault="00B76E6C"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EE365A" w:rsidRPr="00EE365A">
          <w:rPr>
            <w:rFonts w:ascii="Calibri" w:hAnsi="Calibri" w:cs="Calibri"/>
            <w:color w:val="000000" w:themeColor="text1"/>
            <w:sz w:val="16"/>
            <w:szCs w:val="16"/>
          </w:rPr>
          <w:t>grudnia</w:t>
        </w:r>
        <w:r w:rsidR="005B0E3D" w:rsidRPr="00EE365A">
          <w:rPr>
            <w:rFonts w:ascii="Calibri" w:hAnsi="Calibri" w:cs="Calibri"/>
            <w:color w:val="000000" w:themeColor="text1"/>
            <w:sz w:val="16"/>
            <w:szCs w:val="16"/>
          </w:rPr>
          <w:t xml:space="preserve"> </w:t>
        </w:r>
        <w:r w:rsidR="00AD1B69" w:rsidRPr="00EE365A">
          <w:rPr>
            <w:rFonts w:ascii="Calibri" w:hAnsi="Calibri" w:cs="Calibri"/>
            <w:color w:val="000000" w:themeColor="text1"/>
            <w:sz w:val="16"/>
            <w:szCs w:val="16"/>
          </w:rPr>
          <w:t>202</w:t>
        </w:r>
        <w:r w:rsidR="000F04B0" w:rsidRPr="00EE365A">
          <w:rPr>
            <w:rFonts w:ascii="Calibri" w:hAnsi="Calibri" w:cs="Calibri"/>
            <w:color w:val="000000" w:themeColor="text1"/>
            <w:sz w:val="16"/>
            <w:szCs w:val="16"/>
          </w:rPr>
          <w:t>1</w:t>
        </w:r>
        <w:r w:rsidR="00AD1B69" w:rsidRPr="00EE365A">
          <w:rPr>
            <w:rFonts w:ascii="Calibri" w:hAnsi="Calibri" w:cs="Calibri"/>
            <w:color w:val="000000" w:themeColor="text1"/>
            <w:sz w:val="16"/>
            <w:szCs w:val="16"/>
          </w:rPr>
          <w:t xml:space="preserve"> r.)</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FJJlItWSXoBsMGWXdbimtmnmSpZUG9Gn7nYDditQxy4gxZrD4Fd1yV7kkQnFRE4ffNj/xw+Q0rnDDchulxxKDw==" w:salt="3oScqVwI1Dilm31hgYZz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1770A"/>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4F9E"/>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34E2"/>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76E6C"/>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12015</Words>
  <Characters>68487</Characters>
  <Application>Microsoft Office Word</Application>
  <DocSecurity>8</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2021-12-08T06:10:00Z</dcterms:created>
  <dcterms:modified xsi:type="dcterms:W3CDTF">2021-12-08T06:11:00Z</dcterms:modified>
</cp:coreProperties>
</file>