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357C8998" w14:textId="12FB7E3A" w:rsidR="003C378B" w:rsidRDefault="003C378B" w:rsidP="003C378B">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de </w:t>
      </w:r>
      <w:r w:rsidR="005674D9">
        <w:rPr>
          <w:rFonts w:asciiTheme="majorHAnsi" w:hAnsiTheme="majorHAnsi"/>
          <w:color w:val="FFFFFF" w:themeColor="background1"/>
          <w:sz w:val="72"/>
          <w:szCs w:val="72"/>
        </w:rPr>
        <w:t>abril</w:t>
      </w:r>
      <w:r w:rsidR="00EE3C93">
        <w:rPr>
          <w:rFonts w:asciiTheme="majorHAnsi" w:hAnsiTheme="majorHAnsi"/>
          <w:color w:val="FFFFFF" w:themeColor="background1"/>
          <w:sz w:val="72"/>
          <w:szCs w:val="72"/>
        </w:rPr>
        <w:t xml:space="preserve"> de 2020</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F501E9" w:rsidRDefault="008E6785" w:rsidP="002024BF">
      <w:pPr>
        <w:rPr>
          <w:sz w:val="18"/>
          <w:szCs w:val="18"/>
        </w:rPr>
        <w:sectPr w:rsidR="008E6785" w:rsidRPr="00F501E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36531960"/>
      <w:r>
        <w:lastRenderedPageBreak/>
        <w:t>Índice</w:t>
      </w:r>
      <w:bookmarkEnd w:id="3"/>
      <w:bookmarkEnd w:id="4"/>
    </w:p>
    <w:p w14:paraId="5A42B5B5" w14:textId="16F13A36" w:rsidR="005674D9" w:rsidRDefault="00AD5C31">
      <w:pPr>
        <w:pStyle w:val="TOC1"/>
        <w:tabs>
          <w:tab w:val="right" w:leader="dot" w:pos="5030"/>
        </w:tabs>
        <w:rPr>
          <w:rFonts w:eastAsiaTheme="minorEastAsia"/>
          <w:b w:val="0"/>
          <w:caps w:val="0"/>
          <w:noProof/>
          <w:sz w:val="22"/>
          <w:lang w:val="en-US" w:eastAsia="en-US" w:bidi="ar-SA"/>
        </w:rPr>
      </w:pPr>
      <w:r w:rsidRPr="001D663C">
        <w:rPr>
          <w:rFonts w:cstheme="minorHAnsi"/>
        </w:rPr>
        <w:fldChar w:fldCharType="begin"/>
      </w:r>
      <w:r w:rsidRPr="001D663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D663C">
        <w:rPr>
          <w:rFonts w:cstheme="minorHAnsi"/>
        </w:rPr>
        <w:fldChar w:fldCharType="separate"/>
      </w:r>
      <w:hyperlink w:anchor="_Toc36531960" w:history="1">
        <w:r w:rsidR="005674D9" w:rsidRPr="001478C6">
          <w:rPr>
            <w:rStyle w:val="Hyperlink"/>
            <w:noProof/>
          </w:rPr>
          <w:t>Índice</w:t>
        </w:r>
        <w:r w:rsidR="005674D9">
          <w:rPr>
            <w:noProof/>
            <w:webHidden/>
          </w:rPr>
          <w:tab/>
        </w:r>
        <w:r w:rsidR="005674D9">
          <w:rPr>
            <w:noProof/>
            <w:webHidden/>
          </w:rPr>
          <w:fldChar w:fldCharType="begin"/>
        </w:r>
        <w:r w:rsidR="005674D9">
          <w:rPr>
            <w:noProof/>
            <w:webHidden/>
          </w:rPr>
          <w:instrText xml:space="preserve"> PAGEREF _Toc36531960 \h </w:instrText>
        </w:r>
        <w:r w:rsidR="005674D9">
          <w:rPr>
            <w:noProof/>
            <w:webHidden/>
          </w:rPr>
        </w:r>
        <w:r w:rsidR="005674D9">
          <w:rPr>
            <w:noProof/>
            <w:webHidden/>
          </w:rPr>
          <w:fldChar w:fldCharType="separate"/>
        </w:r>
        <w:r w:rsidR="005674D9">
          <w:rPr>
            <w:noProof/>
            <w:webHidden/>
          </w:rPr>
          <w:t>2</w:t>
        </w:r>
        <w:r w:rsidR="005674D9">
          <w:rPr>
            <w:noProof/>
            <w:webHidden/>
          </w:rPr>
          <w:fldChar w:fldCharType="end"/>
        </w:r>
      </w:hyperlink>
    </w:p>
    <w:p w14:paraId="4C41B499" w14:textId="10AF6757" w:rsidR="005674D9" w:rsidRDefault="00622F5B">
      <w:pPr>
        <w:pStyle w:val="TOC1"/>
        <w:tabs>
          <w:tab w:val="right" w:leader="dot" w:pos="5030"/>
        </w:tabs>
        <w:rPr>
          <w:rFonts w:eastAsiaTheme="minorEastAsia"/>
          <w:b w:val="0"/>
          <w:caps w:val="0"/>
          <w:noProof/>
          <w:sz w:val="22"/>
          <w:lang w:val="en-US" w:eastAsia="en-US" w:bidi="ar-SA"/>
        </w:rPr>
      </w:pPr>
      <w:hyperlink w:anchor="_Toc36531961" w:history="1">
        <w:r w:rsidR="005674D9" w:rsidRPr="001478C6">
          <w:rPr>
            <w:rStyle w:val="Hyperlink"/>
            <w:noProof/>
          </w:rPr>
          <w:t>Introdução</w:t>
        </w:r>
        <w:r w:rsidR="005674D9">
          <w:rPr>
            <w:noProof/>
            <w:webHidden/>
          </w:rPr>
          <w:tab/>
        </w:r>
        <w:r w:rsidR="005674D9">
          <w:rPr>
            <w:noProof/>
            <w:webHidden/>
          </w:rPr>
          <w:fldChar w:fldCharType="begin"/>
        </w:r>
        <w:r w:rsidR="005674D9">
          <w:rPr>
            <w:noProof/>
            <w:webHidden/>
          </w:rPr>
          <w:instrText xml:space="preserve"> PAGEREF _Toc36531961 \h </w:instrText>
        </w:r>
        <w:r w:rsidR="005674D9">
          <w:rPr>
            <w:noProof/>
            <w:webHidden/>
          </w:rPr>
        </w:r>
        <w:r w:rsidR="005674D9">
          <w:rPr>
            <w:noProof/>
            <w:webHidden/>
          </w:rPr>
          <w:fldChar w:fldCharType="separate"/>
        </w:r>
        <w:r w:rsidR="005674D9">
          <w:rPr>
            <w:noProof/>
            <w:webHidden/>
          </w:rPr>
          <w:t>4</w:t>
        </w:r>
        <w:r w:rsidR="005674D9">
          <w:rPr>
            <w:noProof/>
            <w:webHidden/>
          </w:rPr>
          <w:fldChar w:fldCharType="end"/>
        </w:r>
      </w:hyperlink>
    </w:p>
    <w:p w14:paraId="0FBA353D" w14:textId="1C233D87" w:rsidR="005674D9" w:rsidRDefault="00622F5B">
      <w:pPr>
        <w:pStyle w:val="TOC1"/>
        <w:tabs>
          <w:tab w:val="right" w:leader="dot" w:pos="5030"/>
        </w:tabs>
        <w:rPr>
          <w:rFonts w:eastAsiaTheme="minorEastAsia"/>
          <w:b w:val="0"/>
          <w:caps w:val="0"/>
          <w:noProof/>
          <w:sz w:val="22"/>
          <w:lang w:val="en-US" w:eastAsia="en-US" w:bidi="ar-SA"/>
        </w:rPr>
      </w:pPr>
      <w:hyperlink w:anchor="_Toc36531962" w:history="1">
        <w:r w:rsidR="005674D9" w:rsidRPr="001478C6">
          <w:rPr>
            <w:rStyle w:val="Hyperlink"/>
            <w:noProof/>
          </w:rPr>
          <w:t>Termos de Licenciamento Gerais</w:t>
        </w:r>
        <w:r w:rsidR="005674D9">
          <w:rPr>
            <w:noProof/>
            <w:webHidden/>
          </w:rPr>
          <w:tab/>
        </w:r>
        <w:r w:rsidR="005674D9">
          <w:rPr>
            <w:noProof/>
            <w:webHidden/>
          </w:rPr>
          <w:fldChar w:fldCharType="begin"/>
        </w:r>
        <w:r w:rsidR="005674D9">
          <w:rPr>
            <w:noProof/>
            <w:webHidden/>
          </w:rPr>
          <w:instrText xml:space="preserve"> PAGEREF _Toc36531962 \h </w:instrText>
        </w:r>
        <w:r w:rsidR="005674D9">
          <w:rPr>
            <w:noProof/>
            <w:webHidden/>
          </w:rPr>
        </w:r>
        <w:r w:rsidR="005674D9">
          <w:rPr>
            <w:noProof/>
            <w:webHidden/>
          </w:rPr>
          <w:fldChar w:fldCharType="separate"/>
        </w:r>
        <w:r w:rsidR="005674D9">
          <w:rPr>
            <w:noProof/>
            <w:webHidden/>
          </w:rPr>
          <w:t>5</w:t>
        </w:r>
        <w:r w:rsidR="005674D9">
          <w:rPr>
            <w:noProof/>
            <w:webHidden/>
          </w:rPr>
          <w:fldChar w:fldCharType="end"/>
        </w:r>
      </w:hyperlink>
    </w:p>
    <w:p w14:paraId="75992EF6" w14:textId="467AF6A9" w:rsidR="005674D9" w:rsidRDefault="00622F5B">
      <w:pPr>
        <w:pStyle w:val="TOC1"/>
        <w:tabs>
          <w:tab w:val="right" w:leader="dot" w:pos="5030"/>
        </w:tabs>
        <w:rPr>
          <w:rFonts w:eastAsiaTheme="minorEastAsia"/>
          <w:b w:val="0"/>
          <w:caps w:val="0"/>
          <w:noProof/>
          <w:sz w:val="22"/>
          <w:lang w:val="en-US" w:eastAsia="en-US" w:bidi="ar-SA"/>
        </w:rPr>
      </w:pPr>
      <w:hyperlink w:anchor="_Toc36531963" w:history="1">
        <w:r w:rsidR="005674D9" w:rsidRPr="001478C6">
          <w:rPr>
            <w:rStyle w:val="Hyperlink"/>
            <w:noProof/>
          </w:rPr>
          <w:t>Termos Específicos do Serviço</w:t>
        </w:r>
        <w:r w:rsidR="005674D9">
          <w:rPr>
            <w:noProof/>
            <w:webHidden/>
          </w:rPr>
          <w:tab/>
        </w:r>
        <w:r w:rsidR="005674D9">
          <w:rPr>
            <w:noProof/>
            <w:webHidden/>
          </w:rPr>
          <w:fldChar w:fldCharType="begin"/>
        </w:r>
        <w:r w:rsidR="005674D9">
          <w:rPr>
            <w:noProof/>
            <w:webHidden/>
          </w:rPr>
          <w:instrText xml:space="preserve"> PAGEREF _Toc36531963 \h </w:instrText>
        </w:r>
        <w:r w:rsidR="005674D9">
          <w:rPr>
            <w:noProof/>
            <w:webHidden/>
          </w:rPr>
        </w:r>
        <w:r w:rsidR="005674D9">
          <w:rPr>
            <w:noProof/>
            <w:webHidden/>
          </w:rPr>
          <w:fldChar w:fldCharType="separate"/>
        </w:r>
        <w:r w:rsidR="005674D9">
          <w:rPr>
            <w:noProof/>
            <w:webHidden/>
          </w:rPr>
          <w:t>7</w:t>
        </w:r>
        <w:r w:rsidR="005674D9">
          <w:rPr>
            <w:noProof/>
            <w:webHidden/>
          </w:rPr>
          <w:fldChar w:fldCharType="end"/>
        </w:r>
      </w:hyperlink>
    </w:p>
    <w:p w14:paraId="10AB905A" w14:textId="6FB06D24" w:rsidR="005674D9" w:rsidRDefault="00622F5B">
      <w:pPr>
        <w:pStyle w:val="TOC2"/>
        <w:tabs>
          <w:tab w:val="right" w:leader="dot" w:pos="5030"/>
        </w:tabs>
        <w:rPr>
          <w:rFonts w:eastAsiaTheme="minorEastAsia"/>
          <w:b w:val="0"/>
          <w:smallCaps w:val="0"/>
          <w:noProof/>
          <w:sz w:val="22"/>
          <w:lang w:val="en-US" w:eastAsia="en-US" w:bidi="ar-SA"/>
        </w:rPr>
      </w:pPr>
      <w:hyperlink w:anchor="_Toc36531964" w:history="1">
        <w:r w:rsidR="005674D9" w:rsidRPr="001478C6">
          <w:rPr>
            <w:rStyle w:val="Hyperlink"/>
            <w:noProof/>
            <w:lang w:val="en-US"/>
          </w:rPr>
          <w:t>Microsoft Dynamics 365</w:t>
        </w:r>
        <w:r w:rsidR="005674D9">
          <w:rPr>
            <w:noProof/>
            <w:webHidden/>
          </w:rPr>
          <w:tab/>
        </w:r>
        <w:r w:rsidR="005674D9">
          <w:rPr>
            <w:noProof/>
            <w:webHidden/>
          </w:rPr>
          <w:fldChar w:fldCharType="begin"/>
        </w:r>
        <w:r w:rsidR="005674D9">
          <w:rPr>
            <w:noProof/>
            <w:webHidden/>
          </w:rPr>
          <w:instrText xml:space="preserve"> PAGEREF _Toc36531964 \h </w:instrText>
        </w:r>
        <w:r w:rsidR="005674D9">
          <w:rPr>
            <w:noProof/>
            <w:webHidden/>
          </w:rPr>
        </w:r>
        <w:r w:rsidR="005674D9">
          <w:rPr>
            <w:noProof/>
            <w:webHidden/>
          </w:rPr>
          <w:fldChar w:fldCharType="separate"/>
        </w:r>
        <w:r w:rsidR="005674D9">
          <w:rPr>
            <w:noProof/>
            <w:webHidden/>
          </w:rPr>
          <w:t>7</w:t>
        </w:r>
        <w:r w:rsidR="005674D9">
          <w:rPr>
            <w:noProof/>
            <w:webHidden/>
          </w:rPr>
          <w:fldChar w:fldCharType="end"/>
        </w:r>
      </w:hyperlink>
    </w:p>
    <w:p w14:paraId="20CD7F46" w14:textId="1E30DD2D" w:rsidR="005674D9" w:rsidRDefault="00622F5B">
      <w:pPr>
        <w:pStyle w:val="TOC4"/>
        <w:tabs>
          <w:tab w:val="right" w:leader="dot" w:pos="5030"/>
        </w:tabs>
        <w:rPr>
          <w:rFonts w:eastAsiaTheme="minorEastAsia"/>
          <w:smallCaps w:val="0"/>
          <w:noProof/>
          <w:sz w:val="22"/>
          <w:lang w:val="en-US" w:eastAsia="en-US" w:bidi="ar-SA"/>
        </w:rPr>
      </w:pPr>
      <w:hyperlink w:anchor="_Toc36531965" w:history="1">
        <w:r w:rsidR="005674D9" w:rsidRPr="001478C6">
          <w:rPr>
            <w:rStyle w:val="Hyperlink"/>
            <w:noProof/>
            <w:lang w:val="en-US"/>
          </w:rPr>
          <w:t>Dynamics 365 Customer Service Enterprise; Dynamics 365 Customer Service Professional; Dynamics 365 Customer Service Insights</w:t>
        </w:r>
        <w:r w:rsidR="005674D9">
          <w:rPr>
            <w:noProof/>
            <w:webHidden/>
          </w:rPr>
          <w:tab/>
        </w:r>
        <w:r w:rsidR="005674D9">
          <w:rPr>
            <w:noProof/>
            <w:webHidden/>
          </w:rPr>
          <w:fldChar w:fldCharType="begin"/>
        </w:r>
        <w:r w:rsidR="005674D9">
          <w:rPr>
            <w:noProof/>
            <w:webHidden/>
          </w:rPr>
          <w:instrText xml:space="preserve"> PAGEREF _Toc36531965 \h </w:instrText>
        </w:r>
        <w:r w:rsidR="005674D9">
          <w:rPr>
            <w:noProof/>
            <w:webHidden/>
          </w:rPr>
        </w:r>
        <w:r w:rsidR="005674D9">
          <w:rPr>
            <w:noProof/>
            <w:webHidden/>
          </w:rPr>
          <w:fldChar w:fldCharType="separate"/>
        </w:r>
        <w:r w:rsidR="005674D9">
          <w:rPr>
            <w:noProof/>
            <w:webHidden/>
          </w:rPr>
          <w:t>7</w:t>
        </w:r>
        <w:r w:rsidR="005674D9">
          <w:rPr>
            <w:noProof/>
            <w:webHidden/>
          </w:rPr>
          <w:fldChar w:fldCharType="end"/>
        </w:r>
      </w:hyperlink>
    </w:p>
    <w:p w14:paraId="06986B36" w14:textId="1D8F489B" w:rsidR="005674D9" w:rsidRDefault="00622F5B">
      <w:pPr>
        <w:pStyle w:val="TOC4"/>
        <w:tabs>
          <w:tab w:val="right" w:leader="dot" w:pos="5030"/>
        </w:tabs>
        <w:rPr>
          <w:rFonts w:eastAsiaTheme="minorEastAsia"/>
          <w:smallCaps w:val="0"/>
          <w:noProof/>
          <w:sz w:val="22"/>
          <w:lang w:val="en-US" w:eastAsia="en-US" w:bidi="ar-SA"/>
        </w:rPr>
      </w:pPr>
      <w:hyperlink w:anchor="_Toc36531966" w:history="1">
        <w:r w:rsidR="005674D9" w:rsidRPr="001478C6">
          <w:rPr>
            <w:rStyle w:val="Hyperlink"/>
            <w:noProof/>
          </w:rPr>
          <w:t>Dynamics 365 Business Central</w:t>
        </w:r>
        <w:r w:rsidR="005674D9">
          <w:rPr>
            <w:noProof/>
            <w:webHidden/>
          </w:rPr>
          <w:tab/>
        </w:r>
        <w:r w:rsidR="005674D9">
          <w:rPr>
            <w:noProof/>
            <w:webHidden/>
          </w:rPr>
          <w:fldChar w:fldCharType="begin"/>
        </w:r>
        <w:r w:rsidR="005674D9">
          <w:rPr>
            <w:noProof/>
            <w:webHidden/>
          </w:rPr>
          <w:instrText xml:space="preserve"> PAGEREF _Toc36531966 \h </w:instrText>
        </w:r>
        <w:r w:rsidR="005674D9">
          <w:rPr>
            <w:noProof/>
            <w:webHidden/>
          </w:rPr>
        </w:r>
        <w:r w:rsidR="005674D9">
          <w:rPr>
            <w:noProof/>
            <w:webHidden/>
          </w:rPr>
          <w:fldChar w:fldCharType="separate"/>
        </w:r>
        <w:r w:rsidR="005674D9">
          <w:rPr>
            <w:noProof/>
            <w:webHidden/>
          </w:rPr>
          <w:t>7</w:t>
        </w:r>
        <w:r w:rsidR="005674D9">
          <w:rPr>
            <w:noProof/>
            <w:webHidden/>
          </w:rPr>
          <w:fldChar w:fldCharType="end"/>
        </w:r>
      </w:hyperlink>
    </w:p>
    <w:p w14:paraId="2055B4BC" w14:textId="1A19EF8F" w:rsidR="005674D9" w:rsidRDefault="00622F5B">
      <w:pPr>
        <w:pStyle w:val="TOC4"/>
        <w:tabs>
          <w:tab w:val="right" w:leader="dot" w:pos="5030"/>
        </w:tabs>
        <w:rPr>
          <w:rFonts w:eastAsiaTheme="minorEastAsia"/>
          <w:smallCaps w:val="0"/>
          <w:noProof/>
          <w:sz w:val="22"/>
          <w:lang w:val="en-US" w:eastAsia="en-US" w:bidi="ar-SA"/>
        </w:rPr>
      </w:pPr>
      <w:hyperlink w:anchor="_Toc36531967" w:history="1">
        <w:r w:rsidR="005674D9" w:rsidRPr="001478C6">
          <w:rPr>
            <w:rStyle w:val="Hyperlink"/>
            <w:noProof/>
          </w:rPr>
          <w:t>Dynamics 365 Fraud Protection</w:t>
        </w:r>
        <w:r w:rsidR="005674D9">
          <w:rPr>
            <w:noProof/>
            <w:webHidden/>
          </w:rPr>
          <w:tab/>
        </w:r>
        <w:r w:rsidR="005674D9">
          <w:rPr>
            <w:noProof/>
            <w:webHidden/>
          </w:rPr>
          <w:fldChar w:fldCharType="begin"/>
        </w:r>
        <w:r w:rsidR="005674D9">
          <w:rPr>
            <w:noProof/>
            <w:webHidden/>
          </w:rPr>
          <w:instrText xml:space="preserve"> PAGEREF _Toc36531967 \h </w:instrText>
        </w:r>
        <w:r w:rsidR="005674D9">
          <w:rPr>
            <w:noProof/>
            <w:webHidden/>
          </w:rPr>
        </w:r>
        <w:r w:rsidR="005674D9">
          <w:rPr>
            <w:noProof/>
            <w:webHidden/>
          </w:rPr>
          <w:fldChar w:fldCharType="separate"/>
        </w:r>
        <w:r w:rsidR="005674D9">
          <w:rPr>
            <w:noProof/>
            <w:webHidden/>
          </w:rPr>
          <w:t>7</w:t>
        </w:r>
        <w:r w:rsidR="005674D9">
          <w:rPr>
            <w:noProof/>
            <w:webHidden/>
          </w:rPr>
          <w:fldChar w:fldCharType="end"/>
        </w:r>
      </w:hyperlink>
    </w:p>
    <w:p w14:paraId="13035A08" w14:textId="403EAE20" w:rsidR="005674D9" w:rsidRDefault="00622F5B">
      <w:pPr>
        <w:pStyle w:val="TOC4"/>
        <w:tabs>
          <w:tab w:val="right" w:leader="dot" w:pos="5030"/>
        </w:tabs>
        <w:rPr>
          <w:rFonts w:eastAsiaTheme="minorEastAsia"/>
          <w:smallCaps w:val="0"/>
          <w:noProof/>
          <w:sz w:val="22"/>
          <w:lang w:val="en-US" w:eastAsia="en-US" w:bidi="ar-SA"/>
        </w:rPr>
      </w:pPr>
      <w:hyperlink w:anchor="_Toc36531968" w:history="1">
        <w:r w:rsidR="005674D9" w:rsidRPr="001478C6">
          <w:rPr>
            <w:rStyle w:val="Hyperlink"/>
            <w:noProof/>
            <w:lang w:val="en-US"/>
          </w:rPr>
          <w:t xml:space="preserve">Dynamics 365 </w:t>
        </w:r>
        <w:r w:rsidR="005674D9" w:rsidRPr="001478C6">
          <w:rPr>
            <w:rStyle w:val="Hyperlink"/>
            <w:noProof/>
          </w:rPr>
          <w:t>Supply Chain Management; Dynamics 365 Finance</w:t>
        </w:r>
        <w:r w:rsidR="005674D9">
          <w:rPr>
            <w:noProof/>
            <w:webHidden/>
          </w:rPr>
          <w:tab/>
        </w:r>
        <w:r w:rsidR="005674D9">
          <w:rPr>
            <w:noProof/>
            <w:webHidden/>
          </w:rPr>
          <w:fldChar w:fldCharType="begin"/>
        </w:r>
        <w:r w:rsidR="005674D9">
          <w:rPr>
            <w:noProof/>
            <w:webHidden/>
          </w:rPr>
          <w:instrText xml:space="preserve"> PAGEREF _Toc36531968 \h </w:instrText>
        </w:r>
        <w:r w:rsidR="005674D9">
          <w:rPr>
            <w:noProof/>
            <w:webHidden/>
          </w:rPr>
        </w:r>
        <w:r w:rsidR="005674D9">
          <w:rPr>
            <w:noProof/>
            <w:webHidden/>
          </w:rPr>
          <w:fldChar w:fldCharType="separate"/>
        </w:r>
        <w:r w:rsidR="005674D9">
          <w:rPr>
            <w:noProof/>
            <w:webHidden/>
          </w:rPr>
          <w:t>8</w:t>
        </w:r>
        <w:r w:rsidR="005674D9">
          <w:rPr>
            <w:noProof/>
            <w:webHidden/>
          </w:rPr>
          <w:fldChar w:fldCharType="end"/>
        </w:r>
      </w:hyperlink>
    </w:p>
    <w:p w14:paraId="02A18E32" w14:textId="4380EA03" w:rsidR="005674D9" w:rsidRDefault="00622F5B">
      <w:pPr>
        <w:pStyle w:val="TOC4"/>
        <w:tabs>
          <w:tab w:val="right" w:leader="dot" w:pos="5030"/>
        </w:tabs>
        <w:rPr>
          <w:rFonts w:eastAsiaTheme="minorEastAsia"/>
          <w:smallCaps w:val="0"/>
          <w:noProof/>
          <w:sz w:val="22"/>
          <w:lang w:val="en-US" w:eastAsia="en-US" w:bidi="ar-SA"/>
        </w:rPr>
      </w:pPr>
      <w:hyperlink w:anchor="_Toc36531969" w:history="1">
        <w:r w:rsidR="005674D9" w:rsidRPr="001478C6">
          <w:rPr>
            <w:rStyle w:val="Hyperlink"/>
            <w:noProof/>
          </w:rPr>
          <w:t>Dynamics 365 Commerce</w:t>
        </w:r>
        <w:r w:rsidR="005674D9">
          <w:rPr>
            <w:noProof/>
            <w:webHidden/>
          </w:rPr>
          <w:tab/>
        </w:r>
        <w:r w:rsidR="005674D9">
          <w:rPr>
            <w:noProof/>
            <w:webHidden/>
          </w:rPr>
          <w:fldChar w:fldCharType="begin"/>
        </w:r>
        <w:r w:rsidR="005674D9">
          <w:rPr>
            <w:noProof/>
            <w:webHidden/>
          </w:rPr>
          <w:instrText xml:space="preserve"> PAGEREF _Toc36531969 \h </w:instrText>
        </w:r>
        <w:r w:rsidR="005674D9">
          <w:rPr>
            <w:noProof/>
            <w:webHidden/>
          </w:rPr>
        </w:r>
        <w:r w:rsidR="005674D9">
          <w:rPr>
            <w:noProof/>
            <w:webHidden/>
          </w:rPr>
          <w:fldChar w:fldCharType="separate"/>
        </w:r>
        <w:r w:rsidR="005674D9">
          <w:rPr>
            <w:noProof/>
            <w:webHidden/>
          </w:rPr>
          <w:t>8</w:t>
        </w:r>
        <w:r w:rsidR="005674D9">
          <w:rPr>
            <w:noProof/>
            <w:webHidden/>
          </w:rPr>
          <w:fldChar w:fldCharType="end"/>
        </w:r>
      </w:hyperlink>
    </w:p>
    <w:p w14:paraId="0AD8CADE" w14:textId="1E90740D" w:rsidR="005674D9" w:rsidRDefault="00622F5B">
      <w:pPr>
        <w:pStyle w:val="TOC4"/>
        <w:tabs>
          <w:tab w:val="right" w:leader="dot" w:pos="5030"/>
        </w:tabs>
        <w:rPr>
          <w:rFonts w:eastAsiaTheme="minorEastAsia"/>
          <w:smallCaps w:val="0"/>
          <w:noProof/>
          <w:sz w:val="22"/>
          <w:lang w:val="en-US" w:eastAsia="en-US" w:bidi="ar-SA"/>
        </w:rPr>
      </w:pPr>
      <w:hyperlink w:anchor="_Toc36531970" w:history="1">
        <w:r w:rsidR="005674D9" w:rsidRPr="001478C6">
          <w:rPr>
            <w:rStyle w:val="Hyperlink"/>
            <w:noProof/>
            <w:lang w:val="en-US"/>
          </w:rPr>
          <w:t>Dynamics 365 Sales Enterprise; Dynamics 365 Sales Professional</w:t>
        </w:r>
        <w:r w:rsidR="005674D9">
          <w:rPr>
            <w:noProof/>
            <w:webHidden/>
          </w:rPr>
          <w:tab/>
        </w:r>
        <w:r w:rsidR="005674D9">
          <w:rPr>
            <w:noProof/>
            <w:webHidden/>
          </w:rPr>
          <w:fldChar w:fldCharType="begin"/>
        </w:r>
        <w:r w:rsidR="005674D9">
          <w:rPr>
            <w:noProof/>
            <w:webHidden/>
          </w:rPr>
          <w:instrText xml:space="preserve"> PAGEREF _Toc36531970 \h </w:instrText>
        </w:r>
        <w:r w:rsidR="005674D9">
          <w:rPr>
            <w:noProof/>
            <w:webHidden/>
          </w:rPr>
        </w:r>
        <w:r w:rsidR="005674D9">
          <w:rPr>
            <w:noProof/>
            <w:webHidden/>
          </w:rPr>
          <w:fldChar w:fldCharType="separate"/>
        </w:r>
        <w:r w:rsidR="005674D9">
          <w:rPr>
            <w:noProof/>
            <w:webHidden/>
          </w:rPr>
          <w:t>9</w:t>
        </w:r>
        <w:r w:rsidR="005674D9">
          <w:rPr>
            <w:noProof/>
            <w:webHidden/>
          </w:rPr>
          <w:fldChar w:fldCharType="end"/>
        </w:r>
      </w:hyperlink>
    </w:p>
    <w:p w14:paraId="39EB4AB1" w14:textId="75956E2E" w:rsidR="005674D9" w:rsidRDefault="00622F5B">
      <w:pPr>
        <w:pStyle w:val="TOC4"/>
        <w:tabs>
          <w:tab w:val="right" w:leader="dot" w:pos="5030"/>
        </w:tabs>
        <w:rPr>
          <w:rFonts w:eastAsiaTheme="minorEastAsia"/>
          <w:smallCaps w:val="0"/>
          <w:noProof/>
          <w:sz w:val="22"/>
          <w:lang w:val="en-US" w:eastAsia="en-US" w:bidi="ar-SA"/>
        </w:rPr>
      </w:pPr>
      <w:hyperlink w:anchor="_Toc36531971" w:history="1">
        <w:r w:rsidR="005674D9" w:rsidRPr="001478C6">
          <w:rPr>
            <w:rStyle w:val="Hyperlink"/>
            <w:noProof/>
            <w:lang w:val="en-US"/>
          </w:rPr>
          <w:t xml:space="preserve">Dynamics 365 </w:t>
        </w:r>
        <w:r w:rsidR="005674D9" w:rsidRPr="001478C6">
          <w:rPr>
            <w:rStyle w:val="Hyperlink"/>
            <w:noProof/>
          </w:rPr>
          <w:t>Human Resources</w:t>
        </w:r>
        <w:r w:rsidR="005674D9">
          <w:rPr>
            <w:noProof/>
            <w:webHidden/>
          </w:rPr>
          <w:tab/>
        </w:r>
        <w:r w:rsidR="005674D9">
          <w:rPr>
            <w:noProof/>
            <w:webHidden/>
          </w:rPr>
          <w:fldChar w:fldCharType="begin"/>
        </w:r>
        <w:r w:rsidR="005674D9">
          <w:rPr>
            <w:noProof/>
            <w:webHidden/>
          </w:rPr>
          <w:instrText xml:space="preserve"> PAGEREF _Toc36531971 \h </w:instrText>
        </w:r>
        <w:r w:rsidR="005674D9">
          <w:rPr>
            <w:noProof/>
            <w:webHidden/>
          </w:rPr>
        </w:r>
        <w:r w:rsidR="005674D9">
          <w:rPr>
            <w:noProof/>
            <w:webHidden/>
          </w:rPr>
          <w:fldChar w:fldCharType="separate"/>
        </w:r>
        <w:r w:rsidR="005674D9">
          <w:rPr>
            <w:noProof/>
            <w:webHidden/>
          </w:rPr>
          <w:t>9</w:t>
        </w:r>
        <w:r w:rsidR="005674D9">
          <w:rPr>
            <w:noProof/>
            <w:webHidden/>
          </w:rPr>
          <w:fldChar w:fldCharType="end"/>
        </w:r>
      </w:hyperlink>
    </w:p>
    <w:p w14:paraId="129D40EF" w14:textId="30EB8F6A" w:rsidR="005674D9" w:rsidRDefault="00622F5B">
      <w:pPr>
        <w:pStyle w:val="TOC2"/>
        <w:tabs>
          <w:tab w:val="right" w:leader="dot" w:pos="5030"/>
        </w:tabs>
        <w:rPr>
          <w:rFonts w:eastAsiaTheme="minorEastAsia"/>
          <w:b w:val="0"/>
          <w:smallCaps w:val="0"/>
          <w:noProof/>
          <w:sz w:val="22"/>
          <w:lang w:val="en-US" w:eastAsia="en-US" w:bidi="ar-SA"/>
        </w:rPr>
      </w:pPr>
      <w:hyperlink w:anchor="_Toc36531972" w:history="1">
        <w:r w:rsidR="005674D9" w:rsidRPr="001478C6">
          <w:rPr>
            <w:rStyle w:val="Hyperlink"/>
            <w:noProof/>
          </w:rPr>
          <w:t>Serviços do Office 365</w:t>
        </w:r>
        <w:r w:rsidR="005674D9">
          <w:rPr>
            <w:noProof/>
            <w:webHidden/>
          </w:rPr>
          <w:tab/>
        </w:r>
        <w:r w:rsidR="005674D9">
          <w:rPr>
            <w:noProof/>
            <w:webHidden/>
          </w:rPr>
          <w:fldChar w:fldCharType="begin"/>
        </w:r>
        <w:r w:rsidR="005674D9">
          <w:rPr>
            <w:noProof/>
            <w:webHidden/>
          </w:rPr>
          <w:instrText xml:space="preserve"> PAGEREF _Toc36531972 \h </w:instrText>
        </w:r>
        <w:r w:rsidR="005674D9">
          <w:rPr>
            <w:noProof/>
            <w:webHidden/>
          </w:rPr>
        </w:r>
        <w:r w:rsidR="005674D9">
          <w:rPr>
            <w:noProof/>
            <w:webHidden/>
          </w:rPr>
          <w:fldChar w:fldCharType="separate"/>
        </w:r>
        <w:r w:rsidR="005674D9">
          <w:rPr>
            <w:noProof/>
            <w:webHidden/>
          </w:rPr>
          <w:t>10</w:t>
        </w:r>
        <w:r w:rsidR="005674D9">
          <w:rPr>
            <w:noProof/>
            <w:webHidden/>
          </w:rPr>
          <w:fldChar w:fldCharType="end"/>
        </w:r>
      </w:hyperlink>
    </w:p>
    <w:p w14:paraId="35D0D6CF" w14:textId="1DC014EB" w:rsidR="005674D9" w:rsidRDefault="00622F5B">
      <w:pPr>
        <w:pStyle w:val="TOC4"/>
        <w:tabs>
          <w:tab w:val="right" w:leader="dot" w:pos="5030"/>
        </w:tabs>
        <w:rPr>
          <w:rFonts w:eastAsiaTheme="minorEastAsia"/>
          <w:smallCaps w:val="0"/>
          <w:noProof/>
          <w:sz w:val="22"/>
          <w:lang w:val="en-US" w:eastAsia="en-US" w:bidi="ar-SA"/>
        </w:rPr>
      </w:pPr>
      <w:hyperlink w:anchor="_Toc36531973" w:history="1">
        <w:r w:rsidR="005674D9" w:rsidRPr="001478C6">
          <w:rPr>
            <w:rStyle w:val="Hyperlink"/>
            <w:noProof/>
          </w:rPr>
          <w:t>Duet Enterprise Online</w:t>
        </w:r>
        <w:r w:rsidR="005674D9">
          <w:rPr>
            <w:noProof/>
            <w:webHidden/>
          </w:rPr>
          <w:tab/>
        </w:r>
        <w:r w:rsidR="005674D9">
          <w:rPr>
            <w:noProof/>
            <w:webHidden/>
          </w:rPr>
          <w:fldChar w:fldCharType="begin"/>
        </w:r>
        <w:r w:rsidR="005674D9">
          <w:rPr>
            <w:noProof/>
            <w:webHidden/>
          </w:rPr>
          <w:instrText xml:space="preserve"> PAGEREF _Toc36531973 \h </w:instrText>
        </w:r>
        <w:r w:rsidR="005674D9">
          <w:rPr>
            <w:noProof/>
            <w:webHidden/>
          </w:rPr>
        </w:r>
        <w:r w:rsidR="005674D9">
          <w:rPr>
            <w:noProof/>
            <w:webHidden/>
          </w:rPr>
          <w:fldChar w:fldCharType="separate"/>
        </w:r>
        <w:r w:rsidR="005674D9">
          <w:rPr>
            <w:noProof/>
            <w:webHidden/>
          </w:rPr>
          <w:t>10</w:t>
        </w:r>
        <w:r w:rsidR="005674D9">
          <w:rPr>
            <w:noProof/>
            <w:webHidden/>
          </w:rPr>
          <w:fldChar w:fldCharType="end"/>
        </w:r>
      </w:hyperlink>
    </w:p>
    <w:p w14:paraId="27CD8FB4" w14:textId="7E699932" w:rsidR="005674D9" w:rsidRDefault="00622F5B">
      <w:pPr>
        <w:pStyle w:val="TOC4"/>
        <w:tabs>
          <w:tab w:val="right" w:leader="dot" w:pos="5030"/>
        </w:tabs>
        <w:rPr>
          <w:rFonts w:eastAsiaTheme="minorEastAsia"/>
          <w:smallCaps w:val="0"/>
          <w:noProof/>
          <w:sz w:val="22"/>
          <w:lang w:val="en-US" w:eastAsia="en-US" w:bidi="ar-SA"/>
        </w:rPr>
      </w:pPr>
      <w:hyperlink w:anchor="_Toc36531974" w:history="1">
        <w:r w:rsidR="005674D9" w:rsidRPr="001478C6">
          <w:rPr>
            <w:rStyle w:val="Hyperlink"/>
            <w:noProof/>
          </w:rPr>
          <w:t>Exchange Online</w:t>
        </w:r>
        <w:r w:rsidR="005674D9">
          <w:rPr>
            <w:noProof/>
            <w:webHidden/>
          </w:rPr>
          <w:tab/>
        </w:r>
        <w:r w:rsidR="005674D9">
          <w:rPr>
            <w:noProof/>
            <w:webHidden/>
          </w:rPr>
          <w:fldChar w:fldCharType="begin"/>
        </w:r>
        <w:r w:rsidR="005674D9">
          <w:rPr>
            <w:noProof/>
            <w:webHidden/>
          </w:rPr>
          <w:instrText xml:space="preserve"> PAGEREF _Toc36531974 \h </w:instrText>
        </w:r>
        <w:r w:rsidR="005674D9">
          <w:rPr>
            <w:noProof/>
            <w:webHidden/>
          </w:rPr>
        </w:r>
        <w:r w:rsidR="005674D9">
          <w:rPr>
            <w:noProof/>
            <w:webHidden/>
          </w:rPr>
          <w:fldChar w:fldCharType="separate"/>
        </w:r>
        <w:r w:rsidR="005674D9">
          <w:rPr>
            <w:noProof/>
            <w:webHidden/>
          </w:rPr>
          <w:t>10</w:t>
        </w:r>
        <w:r w:rsidR="005674D9">
          <w:rPr>
            <w:noProof/>
            <w:webHidden/>
          </w:rPr>
          <w:fldChar w:fldCharType="end"/>
        </w:r>
      </w:hyperlink>
    </w:p>
    <w:p w14:paraId="140EB154" w14:textId="0DFB1895" w:rsidR="005674D9" w:rsidRDefault="00622F5B">
      <w:pPr>
        <w:pStyle w:val="TOC4"/>
        <w:tabs>
          <w:tab w:val="right" w:leader="dot" w:pos="5030"/>
        </w:tabs>
        <w:rPr>
          <w:rFonts w:eastAsiaTheme="minorEastAsia"/>
          <w:smallCaps w:val="0"/>
          <w:noProof/>
          <w:sz w:val="22"/>
          <w:lang w:val="en-US" w:eastAsia="en-US" w:bidi="ar-SA"/>
        </w:rPr>
      </w:pPr>
      <w:hyperlink w:anchor="_Toc36531975" w:history="1">
        <w:r w:rsidR="005674D9" w:rsidRPr="001478C6">
          <w:rPr>
            <w:rStyle w:val="Hyperlink"/>
            <w:noProof/>
          </w:rPr>
          <w:t>Arquivo de Exchange Online</w:t>
        </w:r>
        <w:r w:rsidR="005674D9">
          <w:rPr>
            <w:noProof/>
            <w:webHidden/>
          </w:rPr>
          <w:tab/>
        </w:r>
        <w:r w:rsidR="005674D9">
          <w:rPr>
            <w:noProof/>
            <w:webHidden/>
          </w:rPr>
          <w:fldChar w:fldCharType="begin"/>
        </w:r>
        <w:r w:rsidR="005674D9">
          <w:rPr>
            <w:noProof/>
            <w:webHidden/>
          </w:rPr>
          <w:instrText xml:space="preserve"> PAGEREF _Toc36531975 \h </w:instrText>
        </w:r>
        <w:r w:rsidR="005674D9">
          <w:rPr>
            <w:noProof/>
            <w:webHidden/>
          </w:rPr>
        </w:r>
        <w:r w:rsidR="005674D9">
          <w:rPr>
            <w:noProof/>
            <w:webHidden/>
          </w:rPr>
          <w:fldChar w:fldCharType="separate"/>
        </w:r>
        <w:r w:rsidR="005674D9">
          <w:rPr>
            <w:noProof/>
            <w:webHidden/>
          </w:rPr>
          <w:t>11</w:t>
        </w:r>
        <w:r w:rsidR="005674D9">
          <w:rPr>
            <w:noProof/>
            <w:webHidden/>
          </w:rPr>
          <w:fldChar w:fldCharType="end"/>
        </w:r>
      </w:hyperlink>
    </w:p>
    <w:p w14:paraId="12B59B31" w14:textId="34C1DCDA" w:rsidR="005674D9" w:rsidRDefault="00622F5B">
      <w:pPr>
        <w:pStyle w:val="TOC4"/>
        <w:tabs>
          <w:tab w:val="right" w:leader="dot" w:pos="5030"/>
        </w:tabs>
        <w:rPr>
          <w:rFonts w:eastAsiaTheme="minorEastAsia"/>
          <w:smallCaps w:val="0"/>
          <w:noProof/>
          <w:sz w:val="22"/>
          <w:lang w:val="en-US" w:eastAsia="en-US" w:bidi="ar-SA"/>
        </w:rPr>
      </w:pPr>
      <w:hyperlink w:anchor="_Toc36531976" w:history="1">
        <w:r w:rsidR="005674D9" w:rsidRPr="001478C6">
          <w:rPr>
            <w:rStyle w:val="Hyperlink"/>
            <w:noProof/>
          </w:rPr>
          <w:t>Exchange Online Protection</w:t>
        </w:r>
        <w:r w:rsidR="005674D9">
          <w:rPr>
            <w:noProof/>
            <w:webHidden/>
          </w:rPr>
          <w:tab/>
        </w:r>
        <w:r w:rsidR="005674D9">
          <w:rPr>
            <w:noProof/>
            <w:webHidden/>
          </w:rPr>
          <w:fldChar w:fldCharType="begin"/>
        </w:r>
        <w:r w:rsidR="005674D9">
          <w:rPr>
            <w:noProof/>
            <w:webHidden/>
          </w:rPr>
          <w:instrText xml:space="preserve"> PAGEREF _Toc36531976 \h </w:instrText>
        </w:r>
        <w:r w:rsidR="005674D9">
          <w:rPr>
            <w:noProof/>
            <w:webHidden/>
          </w:rPr>
        </w:r>
        <w:r w:rsidR="005674D9">
          <w:rPr>
            <w:noProof/>
            <w:webHidden/>
          </w:rPr>
          <w:fldChar w:fldCharType="separate"/>
        </w:r>
        <w:r w:rsidR="005674D9">
          <w:rPr>
            <w:noProof/>
            <w:webHidden/>
          </w:rPr>
          <w:t>11</w:t>
        </w:r>
        <w:r w:rsidR="005674D9">
          <w:rPr>
            <w:noProof/>
            <w:webHidden/>
          </w:rPr>
          <w:fldChar w:fldCharType="end"/>
        </w:r>
      </w:hyperlink>
    </w:p>
    <w:p w14:paraId="5C0F58B4" w14:textId="055E513C" w:rsidR="005674D9" w:rsidRDefault="00622F5B">
      <w:pPr>
        <w:pStyle w:val="TOC4"/>
        <w:tabs>
          <w:tab w:val="right" w:leader="dot" w:pos="5030"/>
        </w:tabs>
        <w:rPr>
          <w:rFonts w:eastAsiaTheme="minorEastAsia"/>
          <w:smallCaps w:val="0"/>
          <w:noProof/>
          <w:sz w:val="22"/>
          <w:lang w:val="en-US" w:eastAsia="en-US" w:bidi="ar-SA"/>
        </w:rPr>
      </w:pPr>
      <w:hyperlink w:anchor="_Toc36531977" w:history="1">
        <w:r w:rsidR="005674D9" w:rsidRPr="001478C6">
          <w:rPr>
            <w:rStyle w:val="Hyperlink"/>
            <w:noProof/>
          </w:rPr>
          <w:t>Microsoft MyAnalytics</w:t>
        </w:r>
        <w:r w:rsidR="005674D9">
          <w:rPr>
            <w:noProof/>
            <w:webHidden/>
          </w:rPr>
          <w:tab/>
        </w:r>
        <w:r w:rsidR="005674D9">
          <w:rPr>
            <w:noProof/>
            <w:webHidden/>
          </w:rPr>
          <w:fldChar w:fldCharType="begin"/>
        </w:r>
        <w:r w:rsidR="005674D9">
          <w:rPr>
            <w:noProof/>
            <w:webHidden/>
          </w:rPr>
          <w:instrText xml:space="preserve"> PAGEREF _Toc36531977 \h </w:instrText>
        </w:r>
        <w:r w:rsidR="005674D9">
          <w:rPr>
            <w:noProof/>
            <w:webHidden/>
          </w:rPr>
        </w:r>
        <w:r w:rsidR="005674D9">
          <w:rPr>
            <w:noProof/>
            <w:webHidden/>
          </w:rPr>
          <w:fldChar w:fldCharType="separate"/>
        </w:r>
        <w:r w:rsidR="005674D9">
          <w:rPr>
            <w:noProof/>
            <w:webHidden/>
          </w:rPr>
          <w:t>12</w:t>
        </w:r>
        <w:r w:rsidR="005674D9">
          <w:rPr>
            <w:noProof/>
            <w:webHidden/>
          </w:rPr>
          <w:fldChar w:fldCharType="end"/>
        </w:r>
      </w:hyperlink>
    </w:p>
    <w:p w14:paraId="53CACA2E" w14:textId="2CFC643B" w:rsidR="005674D9" w:rsidRDefault="00622F5B">
      <w:pPr>
        <w:pStyle w:val="TOC4"/>
        <w:tabs>
          <w:tab w:val="right" w:leader="dot" w:pos="5030"/>
        </w:tabs>
        <w:rPr>
          <w:rFonts w:eastAsiaTheme="minorEastAsia"/>
          <w:smallCaps w:val="0"/>
          <w:noProof/>
          <w:sz w:val="22"/>
          <w:lang w:val="en-US" w:eastAsia="en-US" w:bidi="ar-SA"/>
        </w:rPr>
      </w:pPr>
      <w:hyperlink w:anchor="_Toc36531978" w:history="1">
        <w:r w:rsidR="005674D9" w:rsidRPr="001478C6">
          <w:rPr>
            <w:rStyle w:val="Hyperlink"/>
            <w:noProof/>
          </w:rPr>
          <w:t>Microsoft Stream</w:t>
        </w:r>
        <w:r w:rsidR="005674D9">
          <w:rPr>
            <w:noProof/>
            <w:webHidden/>
          </w:rPr>
          <w:tab/>
        </w:r>
        <w:r w:rsidR="005674D9">
          <w:rPr>
            <w:noProof/>
            <w:webHidden/>
          </w:rPr>
          <w:fldChar w:fldCharType="begin"/>
        </w:r>
        <w:r w:rsidR="005674D9">
          <w:rPr>
            <w:noProof/>
            <w:webHidden/>
          </w:rPr>
          <w:instrText xml:space="preserve"> PAGEREF _Toc36531978 \h </w:instrText>
        </w:r>
        <w:r w:rsidR="005674D9">
          <w:rPr>
            <w:noProof/>
            <w:webHidden/>
          </w:rPr>
        </w:r>
        <w:r w:rsidR="005674D9">
          <w:rPr>
            <w:noProof/>
            <w:webHidden/>
          </w:rPr>
          <w:fldChar w:fldCharType="separate"/>
        </w:r>
        <w:r w:rsidR="005674D9">
          <w:rPr>
            <w:noProof/>
            <w:webHidden/>
          </w:rPr>
          <w:t>12</w:t>
        </w:r>
        <w:r w:rsidR="005674D9">
          <w:rPr>
            <w:noProof/>
            <w:webHidden/>
          </w:rPr>
          <w:fldChar w:fldCharType="end"/>
        </w:r>
      </w:hyperlink>
    </w:p>
    <w:p w14:paraId="25BB29EB" w14:textId="62145FE9" w:rsidR="005674D9" w:rsidRDefault="00622F5B">
      <w:pPr>
        <w:pStyle w:val="TOC4"/>
        <w:tabs>
          <w:tab w:val="right" w:leader="dot" w:pos="5030"/>
        </w:tabs>
        <w:rPr>
          <w:rFonts w:eastAsiaTheme="minorEastAsia"/>
          <w:smallCaps w:val="0"/>
          <w:noProof/>
          <w:sz w:val="22"/>
          <w:lang w:val="en-US" w:eastAsia="en-US" w:bidi="ar-SA"/>
        </w:rPr>
      </w:pPr>
      <w:hyperlink w:anchor="_Toc36531979" w:history="1">
        <w:r w:rsidR="005674D9" w:rsidRPr="001478C6">
          <w:rPr>
            <w:rStyle w:val="Hyperlink"/>
            <w:noProof/>
          </w:rPr>
          <w:t>Microsoft Teams</w:t>
        </w:r>
        <w:r w:rsidR="005674D9">
          <w:rPr>
            <w:noProof/>
            <w:webHidden/>
          </w:rPr>
          <w:tab/>
        </w:r>
        <w:r w:rsidR="005674D9">
          <w:rPr>
            <w:noProof/>
            <w:webHidden/>
          </w:rPr>
          <w:fldChar w:fldCharType="begin"/>
        </w:r>
        <w:r w:rsidR="005674D9">
          <w:rPr>
            <w:noProof/>
            <w:webHidden/>
          </w:rPr>
          <w:instrText xml:space="preserve"> PAGEREF _Toc36531979 \h </w:instrText>
        </w:r>
        <w:r w:rsidR="005674D9">
          <w:rPr>
            <w:noProof/>
            <w:webHidden/>
          </w:rPr>
        </w:r>
        <w:r w:rsidR="005674D9">
          <w:rPr>
            <w:noProof/>
            <w:webHidden/>
          </w:rPr>
          <w:fldChar w:fldCharType="separate"/>
        </w:r>
        <w:r w:rsidR="005674D9">
          <w:rPr>
            <w:noProof/>
            <w:webHidden/>
          </w:rPr>
          <w:t>12</w:t>
        </w:r>
        <w:r w:rsidR="005674D9">
          <w:rPr>
            <w:noProof/>
            <w:webHidden/>
          </w:rPr>
          <w:fldChar w:fldCharType="end"/>
        </w:r>
      </w:hyperlink>
    </w:p>
    <w:p w14:paraId="1843E2BB" w14:textId="288FCB52" w:rsidR="005674D9" w:rsidRDefault="00622F5B">
      <w:pPr>
        <w:pStyle w:val="TOC4"/>
        <w:tabs>
          <w:tab w:val="right" w:leader="dot" w:pos="5030"/>
        </w:tabs>
        <w:rPr>
          <w:rFonts w:eastAsiaTheme="minorEastAsia"/>
          <w:smallCaps w:val="0"/>
          <w:noProof/>
          <w:sz w:val="22"/>
          <w:lang w:val="en-US" w:eastAsia="en-US" w:bidi="ar-SA"/>
        </w:rPr>
      </w:pPr>
      <w:hyperlink w:anchor="_Toc36531980" w:history="1">
        <w:r w:rsidR="005674D9" w:rsidRPr="001478C6">
          <w:rPr>
            <w:rStyle w:val="Hyperlink"/>
            <w:noProof/>
          </w:rPr>
          <w:t>Office 365 Empresas</w:t>
        </w:r>
        <w:r w:rsidR="005674D9">
          <w:rPr>
            <w:noProof/>
            <w:webHidden/>
          </w:rPr>
          <w:tab/>
        </w:r>
        <w:r w:rsidR="005674D9">
          <w:rPr>
            <w:noProof/>
            <w:webHidden/>
          </w:rPr>
          <w:fldChar w:fldCharType="begin"/>
        </w:r>
        <w:r w:rsidR="005674D9">
          <w:rPr>
            <w:noProof/>
            <w:webHidden/>
          </w:rPr>
          <w:instrText xml:space="preserve"> PAGEREF _Toc36531980 \h </w:instrText>
        </w:r>
        <w:r w:rsidR="005674D9">
          <w:rPr>
            <w:noProof/>
            <w:webHidden/>
          </w:rPr>
        </w:r>
        <w:r w:rsidR="005674D9">
          <w:rPr>
            <w:noProof/>
            <w:webHidden/>
          </w:rPr>
          <w:fldChar w:fldCharType="separate"/>
        </w:r>
        <w:r w:rsidR="005674D9">
          <w:rPr>
            <w:noProof/>
            <w:webHidden/>
          </w:rPr>
          <w:t>13</w:t>
        </w:r>
        <w:r w:rsidR="005674D9">
          <w:rPr>
            <w:noProof/>
            <w:webHidden/>
          </w:rPr>
          <w:fldChar w:fldCharType="end"/>
        </w:r>
      </w:hyperlink>
    </w:p>
    <w:p w14:paraId="7F5DE8E9" w14:textId="05536EFD" w:rsidR="005674D9" w:rsidRDefault="00622F5B">
      <w:pPr>
        <w:pStyle w:val="TOC4"/>
        <w:tabs>
          <w:tab w:val="right" w:leader="dot" w:pos="5030"/>
        </w:tabs>
        <w:rPr>
          <w:rFonts w:eastAsiaTheme="minorEastAsia"/>
          <w:smallCaps w:val="0"/>
          <w:noProof/>
          <w:sz w:val="22"/>
          <w:lang w:val="en-US" w:eastAsia="en-US" w:bidi="ar-SA"/>
        </w:rPr>
      </w:pPr>
      <w:hyperlink w:anchor="_Toc36531981" w:history="1">
        <w:r w:rsidR="005674D9" w:rsidRPr="001478C6">
          <w:rPr>
            <w:rStyle w:val="Hyperlink"/>
            <w:noProof/>
          </w:rPr>
          <w:t>Office 365 Advanced Compliance</w:t>
        </w:r>
        <w:r w:rsidR="005674D9">
          <w:rPr>
            <w:noProof/>
            <w:webHidden/>
          </w:rPr>
          <w:tab/>
        </w:r>
        <w:r w:rsidR="005674D9">
          <w:rPr>
            <w:noProof/>
            <w:webHidden/>
          </w:rPr>
          <w:fldChar w:fldCharType="begin"/>
        </w:r>
        <w:r w:rsidR="005674D9">
          <w:rPr>
            <w:noProof/>
            <w:webHidden/>
          </w:rPr>
          <w:instrText xml:space="preserve"> PAGEREF _Toc36531981 \h </w:instrText>
        </w:r>
        <w:r w:rsidR="005674D9">
          <w:rPr>
            <w:noProof/>
            <w:webHidden/>
          </w:rPr>
        </w:r>
        <w:r w:rsidR="005674D9">
          <w:rPr>
            <w:noProof/>
            <w:webHidden/>
          </w:rPr>
          <w:fldChar w:fldCharType="separate"/>
        </w:r>
        <w:r w:rsidR="005674D9">
          <w:rPr>
            <w:noProof/>
            <w:webHidden/>
          </w:rPr>
          <w:t>13</w:t>
        </w:r>
        <w:r w:rsidR="005674D9">
          <w:rPr>
            <w:noProof/>
            <w:webHidden/>
          </w:rPr>
          <w:fldChar w:fldCharType="end"/>
        </w:r>
      </w:hyperlink>
    </w:p>
    <w:p w14:paraId="50BD2FB3" w14:textId="6BFB9065" w:rsidR="005674D9" w:rsidRDefault="00622F5B">
      <w:pPr>
        <w:pStyle w:val="TOC4"/>
        <w:tabs>
          <w:tab w:val="right" w:leader="dot" w:pos="5030"/>
        </w:tabs>
        <w:rPr>
          <w:rFonts w:eastAsiaTheme="minorEastAsia"/>
          <w:smallCaps w:val="0"/>
          <w:noProof/>
          <w:sz w:val="22"/>
          <w:lang w:val="en-US" w:eastAsia="en-US" w:bidi="ar-SA"/>
        </w:rPr>
      </w:pPr>
      <w:hyperlink w:anchor="_Toc36531982" w:history="1">
        <w:r w:rsidR="005674D9" w:rsidRPr="001478C6">
          <w:rPr>
            <w:rStyle w:val="Hyperlink"/>
            <w:noProof/>
          </w:rPr>
          <w:t>Office 365 ProPlus</w:t>
        </w:r>
        <w:r w:rsidR="005674D9">
          <w:rPr>
            <w:noProof/>
            <w:webHidden/>
          </w:rPr>
          <w:tab/>
        </w:r>
        <w:r w:rsidR="005674D9">
          <w:rPr>
            <w:noProof/>
            <w:webHidden/>
          </w:rPr>
          <w:fldChar w:fldCharType="begin"/>
        </w:r>
        <w:r w:rsidR="005674D9">
          <w:rPr>
            <w:noProof/>
            <w:webHidden/>
          </w:rPr>
          <w:instrText xml:space="preserve"> PAGEREF _Toc36531982 \h </w:instrText>
        </w:r>
        <w:r w:rsidR="005674D9">
          <w:rPr>
            <w:noProof/>
            <w:webHidden/>
          </w:rPr>
        </w:r>
        <w:r w:rsidR="005674D9">
          <w:rPr>
            <w:noProof/>
            <w:webHidden/>
          </w:rPr>
          <w:fldChar w:fldCharType="separate"/>
        </w:r>
        <w:r w:rsidR="005674D9">
          <w:rPr>
            <w:noProof/>
            <w:webHidden/>
          </w:rPr>
          <w:t>14</w:t>
        </w:r>
        <w:r w:rsidR="005674D9">
          <w:rPr>
            <w:noProof/>
            <w:webHidden/>
          </w:rPr>
          <w:fldChar w:fldCharType="end"/>
        </w:r>
      </w:hyperlink>
    </w:p>
    <w:p w14:paraId="04DBC604" w14:textId="7249ABD6" w:rsidR="005674D9" w:rsidRDefault="00622F5B">
      <w:pPr>
        <w:pStyle w:val="TOC4"/>
        <w:tabs>
          <w:tab w:val="right" w:leader="dot" w:pos="5030"/>
        </w:tabs>
        <w:rPr>
          <w:rFonts w:eastAsiaTheme="minorEastAsia"/>
          <w:smallCaps w:val="0"/>
          <w:noProof/>
          <w:sz w:val="22"/>
          <w:lang w:val="en-US" w:eastAsia="en-US" w:bidi="ar-SA"/>
        </w:rPr>
      </w:pPr>
      <w:hyperlink w:anchor="_Toc36531983" w:history="1">
        <w:r w:rsidR="005674D9" w:rsidRPr="001478C6">
          <w:rPr>
            <w:rStyle w:val="Hyperlink"/>
            <w:noProof/>
          </w:rPr>
          <w:t>Office Online</w:t>
        </w:r>
        <w:r w:rsidR="005674D9">
          <w:rPr>
            <w:noProof/>
            <w:webHidden/>
          </w:rPr>
          <w:tab/>
        </w:r>
        <w:r w:rsidR="005674D9">
          <w:rPr>
            <w:noProof/>
            <w:webHidden/>
          </w:rPr>
          <w:fldChar w:fldCharType="begin"/>
        </w:r>
        <w:r w:rsidR="005674D9">
          <w:rPr>
            <w:noProof/>
            <w:webHidden/>
          </w:rPr>
          <w:instrText xml:space="preserve"> PAGEREF _Toc36531983 \h </w:instrText>
        </w:r>
        <w:r w:rsidR="005674D9">
          <w:rPr>
            <w:noProof/>
            <w:webHidden/>
          </w:rPr>
        </w:r>
        <w:r w:rsidR="005674D9">
          <w:rPr>
            <w:noProof/>
            <w:webHidden/>
          </w:rPr>
          <w:fldChar w:fldCharType="separate"/>
        </w:r>
        <w:r w:rsidR="005674D9">
          <w:rPr>
            <w:noProof/>
            <w:webHidden/>
          </w:rPr>
          <w:t>14</w:t>
        </w:r>
        <w:r w:rsidR="005674D9">
          <w:rPr>
            <w:noProof/>
            <w:webHidden/>
          </w:rPr>
          <w:fldChar w:fldCharType="end"/>
        </w:r>
      </w:hyperlink>
    </w:p>
    <w:p w14:paraId="7E482EB6" w14:textId="766BE283" w:rsidR="005674D9" w:rsidRDefault="00622F5B">
      <w:pPr>
        <w:pStyle w:val="TOC4"/>
        <w:tabs>
          <w:tab w:val="right" w:leader="dot" w:pos="5030"/>
        </w:tabs>
        <w:rPr>
          <w:rFonts w:eastAsiaTheme="minorEastAsia"/>
          <w:smallCaps w:val="0"/>
          <w:noProof/>
          <w:sz w:val="22"/>
          <w:lang w:val="en-US" w:eastAsia="en-US" w:bidi="ar-SA"/>
        </w:rPr>
      </w:pPr>
      <w:hyperlink w:anchor="_Toc36531984" w:history="1">
        <w:r w:rsidR="005674D9" w:rsidRPr="001478C6">
          <w:rPr>
            <w:rStyle w:val="Hyperlink"/>
            <w:noProof/>
          </w:rPr>
          <w:t>Vídeo do Office 365</w:t>
        </w:r>
        <w:r w:rsidR="005674D9">
          <w:rPr>
            <w:noProof/>
            <w:webHidden/>
          </w:rPr>
          <w:tab/>
        </w:r>
        <w:r w:rsidR="005674D9">
          <w:rPr>
            <w:noProof/>
            <w:webHidden/>
          </w:rPr>
          <w:fldChar w:fldCharType="begin"/>
        </w:r>
        <w:r w:rsidR="005674D9">
          <w:rPr>
            <w:noProof/>
            <w:webHidden/>
          </w:rPr>
          <w:instrText xml:space="preserve"> PAGEREF _Toc36531984 \h </w:instrText>
        </w:r>
        <w:r w:rsidR="005674D9">
          <w:rPr>
            <w:noProof/>
            <w:webHidden/>
          </w:rPr>
        </w:r>
        <w:r w:rsidR="005674D9">
          <w:rPr>
            <w:noProof/>
            <w:webHidden/>
          </w:rPr>
          <w:fldChar w:fldCharType="separate"/>
        </w:r>
        <w:r w:rsidR="005674D9">
          <w:rPr>
            <w:noProof/>
            <w:webHidden/>
          </w:rPr>
          <w:t>14</w:t>
        </w:r>
        <w:r w:rsidR="005674D9">
          <w:rPr>
            <w:noProof/>
            <w:webHidden/>
          </w:rPr>
          <w:fldChar w:fldCharType="end"/>
        </w:r>
      </w:hyperlink>
    </w:p>
    <w:p w14:paraId="32350337" w14:textId="691FD50B" w:rsidR="005674D9" w:rsidRDefault="00622F5B">
      <w:pPr>
        <w:pStyle w:val="TOC4"/>
        <w:tabs>
          <w:tab w:val="right" w:leader="dot" w:pos="5030"/>
        </w:tabs>
        <w:rPr>
          <w:rFonts w:eastAsiaTheme="minorEastAsia"/>
          <w:smallCaps w:val="0"/>
          <w:noProof/>
          <w:sz w:val="22"/>
          <w:lang w:val="en-US" w:eastAsia="en-US" w:bidi="ar-SA"/>
        </w:rPr>
      </w:pPr>
      <w:hyperlink w:anchor="_Toc36531985" w:history="1">
        <w:r w:rsidR="005674D9" w:rsidRPr="001478C6">
          <w:rPr>
            <w:rStyle w:val="Hyperlink"/>
            <w:noProof/>
          </w:rPr>
          <w:t>OneDrive para Empresas</w:t>
        </w:r>
        <w:r w:rsidR="005674D9">
          <w:rPr>
            <w:noProof/>
            <w:webHidden/>
          </w:rPr>
          <w:tab/>
        </w:r>
        <w:r w:rsidR="005674D9">
          <w:rPr>
            <w:noProof/>
            <w:webHidden/>
          </w:rPr>
          <w:fldChar w:fldCharType="begin"/>
        </w:r>
        <w:r w:rsidR="005674D9">
          <w:rPr>
            <w:noProof/>
            <w:webHidden/>
          </w:rPr>
          <w:instrText xml:space="preserve"> PAGEREF _Toc36531985 \h </w:instrText>
        </w:r>
        <w:r w:rsidR="005674D9">
          <w:rPr>
            <w:noProof/>
            <w:webHidden/>
          </w:rPr>
        </w:r>
        <w:r w:rsidR="005674D9">
          <w:rPr>
            <w:noProof/>
            <w:webHidden/>
          </w:rPr>
          <w:fldChar w:fldCharType="separate"/>
        </w:r>
        <w:r w:rsidR="005674D9">
          <w:rPr>
            <w:noProof/>
            <w:webHidden/>
          </w:rPr>
          <w:t>15</w:t>
        </w:r>
        <w:r w:rsidR="005674D9">
          <w:rPr>
            <w:noProof/>
            <w:webHidden/>
          </w:rPr>
          <w:fldChar w:fldCharType="end"/>
        </w:r>
      </w:hyperlink>
    </w:p>
    <w:p w14:paraId="36C91BA4" w14:textId="3A6BE4F2" w:rsidR="005674D9" w:rsidRDefault="00622F5B">
      <w:pPr>
        <w:pStyle w:val="TOC4"/>
        <w:tabs>
          <w:tab w:val="right" w:leader="dot" w:pos="5030"/>
        </w:tabs>
        <w:rPr>
          <w:rFonts w:eastAsiaTheme="minorEastAsia"/>
          <w:smallCaps w:val="0"/>
          <w:noProof/>
          <w:sz w:val="22"/>
          <w:lang w:val="en-US" w:eastAsia="en-US" w:bidi="ar-SA"/>
        </w:rPr>
      </w:pPr>
      <w:hyperlink w:anchor="_Toc36531986" w:history="1">
        <w:r w:rsidR="005674D9" w:rsidRPr="001478C6">
          <w:rPr>
            <w:rStyle w:val="Hyperlink"/>
            <w:noProof/>
          </w:rPr>
          <w:t>Project Online</w:t>
        </w:r>
        <w:r w:rsidR="005674D9">
          <w:rPr>
            <w:noProof/>
            <w:webHidden/>
          </w:rPr>
          <w:tab/>
        </w:r>
        <w:r w:rsidR="005674D9">
          <w:rPr>
            <w:noProof/>
            <w:webHidden/>
          </w:rPr>
          <w:fldChar w:fldCharType="begin"/>
        </w:r>
        <w:r w:rsidR="005674D9">
          <w:rPr>
            <w:noProof/>
            <w:webHidden/>
          </w:rPr>
          <w:instrText xml:space="preserve"> PAGEREF _Toc36531986 \h </w:instrText>
        </w:r>
        <w:r w:rsidR="005674D9">
          <w:rPr>
            <w:noProof/>
            <w:webHidden/>
          </w:rPr>
        </w:r>
        <w:r w:rsidR="005674D9">
          <w:rPr>
            <w:noProof/>
            <w:webHidden/>
          </w:rPr>
          <w:fldChar w:fldCharType="separate"/>
        </w:r>
        <w:r w:rsidR="005674D9">
          <w:rPr>
            <w:noProof/>
            <w:webHidden/>
          </w:rPr>
          <w:t>15</w:t>
        </w:r>
        <w:r w:rsidR="005674D9">
          <w:rPr>
            <w:noProof/>
            <w:webHidden/>
          </w:rPr>
          <w:fldChar w:fldCharType="end"/>
        </w:r>
      </w:hyperlink>
    </w:p>
    <w:p w14:paraId="5C362111" w14:textId="1325FA0A" w:rsidR="005674D9" w:rsidRDefault="00622F5B">
      <w:pPr>
        <w:pStyle w:val="TOC4"/>
        <w:tabs>
          <w:tab w:val="right" w:leader="dot" w:pos="5030"/>
        </w:tabs>
        <w:rPr>
          <w:rFonts w:eastAsiaTheme="minorEastAsia"/>
          <w:smallCaps w:val="0"/>
          <w:noProof/>
          <w:sz w:val="22"/>
          <w:lang w:val="en-US" w:eastAsia="en-US" w:bidi="ar-SA"/>
        </w:rPr>
      </w:pPr>
      <w:hyperlink w:anchor="_Toc36531987" w:history="1">
        <w:r w:rsidR="005674D9" w:rsidRPr="001478C6">
          <w:rPr>
            <w:rStyle w:val="Hyperlink"/>
            <w:noProof/>
          </w:rPr>
          <w:t>SharePoint Online</w:t>
        </w:r>
        <w:r w:rsidR="005674D9">
          <w:rPr>
            <w:noProof/>
            <w:webHidden/>
          </w:rPr>
          <w:tab/>
        </w:r>
        <w:r w:rsidR="005674D9">
          <w:rPr>
            <w:noProof/>
            <w:webHidden/>
          </w:rPr>
          <w:fldChar w:fldCharType="begin"/>
        </w:r>
        <w:r w:rsidR="005674D9">
          <w:rPr>
            <w:noProof/>
            <w:webHidden/>
          </w:rPr>
          <w:instrText xml:space="preserve"> PAGEREF _Toc36531987 \h </w:instrText>
        </w:r>
        <w:r w:rsidR="005674D9">
          <w:rPr>
            <w:noProof/>
            <w:webHidden/>
          </w:rPr>
        </w:r>
        <w:r w:rsidR="005674D9">
          <w:rPr>
            <w:noProof/>
            <w:webHidden/>
          </w:rPr>
          <w:fldChar w:fldCharType="separate"/>
        </w:r>
        <w:r w:rsidR="005674D9">
          <w:rPr>
            <w:noProof/>
            <w:webHidden/>
          </w:rPr>
          <w:t>15</w:t>
        </w:r>
        <w:r w:rsidR="005674D9">
          <w:rPr>
            <w:noProof/>
            <w:webHidden/>
          </w:rPr>
          <w:fldChar w:fldCharType="end"/>
        </w:r>
      </w:hyperlink>
    </w:p>
    <w:p w14:paraId="239F75C0" w14:textId="3D76A321" w:rsidR="005674D9" w:rsidRDefault="00622F5B">
      <w:pPr>
        <w:pStyle w:val="TOC4"/>
        <w:tabs>
          <w:tab w:val="right" w:leader="dot" w:pos="5030"/>
        </w:tabs>
        <w:rPr>
          <w:rFonts w:eastAsiaTheme="minorEastAsia"/>
          <w:smallCaps w:val="0"/>
          <w:noProof/>
          <w:sz w:val="22"/>
          <w:lang w:val="en-US" w:eastAsia="en-US" w:bidi="ar-SA"/>
        </w:rPr>
      </w:pPr>
      <w:hyperlink w:anchor="_Toc36531988" w:history="1">
        <w:r w:rsidR="005674D9" w:rsidRPr="001478C6">
          <w:rPr>
            <w:rStyle w:val="Hyperlink"/>
            <w:noProof/>
          </w:rPr>
          <w:t>Skype para Empresas Online</w:t>
        </w:r>
        <w:r w:rsidR="005674D9">
          <w:rPr>
            <w:noProof/>
            <w:webHidden/>
          </w:rPr>
          <w:tab/>
        </w:r>
        <w:r w:rsidR="005674D9">
          <w:rPr>
            <w:noProof/>
            <w:webHidden/>
          </w:rPr>
          <w:fldChar w:fldCharType="begin"/>
        </w:r>
        <w:r w:rsidR="005674D9">
          <w:rPr>
            <w:noProof/>
            <w:webHidden/>
          </w:rPr>
          <w:instrText xml:space="preserve"> PAGEREF _Toc36531988 \h </w:instrText>
        </w:r>
        <w:r w:rsidR="005674D9">
          <w:rPr>
            <w:noProof/>
            <w:webHidden/>
          </w:rPr>
        </w:r>
        <w:r w:rsidR="005674D9">
          <w:rPr>
            <w:noProof/>
            <w:webHidden/>
          </w:rPr>
          <w:fldChar w:fldCharType="separate"/>
        </w:r>
        <w:r w:rsidR="005674D9">
          <w:rPr>
            <w:noProof/>
            <w:webHidden/>
          </w:rPr>
          <w:t>16</w:t>
        </w:r>
        <w:r w:rsidR="005674D9">
          <w:rPr>
            <w:noProof/>
            <w:webHidden/>
          </w:rPr>
          <w:fldChar w:fldCharType="end"/>
        </w:r>
      </w:hyperlink>
    </w:p>
    <w:p w14:paraId="377501CB" w14:textId="33DB52A1" w:rsidR="005674D9" w:rsidRDefault="00622F5B">
      <w:pPr>
        <w:pStyle w:val="TOC4"/>
        <w:tabs>
          <w:tab w:val="right" w:leader="dot" w:pos="5030"/>
        </w:tabs>
        <w:rPr>
          <w:rFonts w:eastAsiaTheme="minorEastAsia"/>
          <w:smallCaps w:val="0"/>
          <w:noProof/>
          <w:sz w:val="22"/>
          <w:lang w:val="en-US" w:eastAsia="en-US" w:bidi="ar-SA"/>
        </w:rPr>
      </w:pPr>
      <w:hyperlink w:anchor="_Toc36531989" w:history="1">
        <w:r w:rsidR="005674D9" w:rsidRPr="001478C6">
          <w:rPr>
            <w:rStyle w:val="Hyperlink"/>
            <w:noProof/>
          </w:rPr>
          <w:t>Microsoft Teams – Planos de Chamadas e Conferências de Áudio</w:t>
        </w:r>
        <w:r w:rsidR="005674D9">
          <w:rPr>
            <w:noProof/>
            <w:webHidden/>
          </w:rPr>
          <w:tab/>
        </w:r>
        <w:r w:rsidR="005674D9">
          <w:rPr>
            <w:noProof/>
            <w:webHidden/>
          </w:rPr>
          <w:fldChar w:fldCharType="begin"/>
        </w:r>
        <w:r w:rsidR="005674D9">
          <w:rPr>
            <w:noProof/>
            <w:webHidden/>
          </w:rPr>
          <w:instrText xml:space="preserve"> PAGEREF _Toc36531989 \h </w:instrText>
        </w:r>
        <w:r w:rsidR="005674D9">
          <w:rPr>
            <w:noProof/>
            <w:webHidden/>
          </w:rPr>
        </w:r>
        <w:r w:rsidR="005674D9">
          <w:rPr>
            <w:noProof/>
            <w:webHidden/>
          </w:rPr>
          <w:fldChar w:fldCharType="separate"/>
        </w:r>
        <w:r w:rsidR="005674D9">
          <w:rPr>
            <w:noProof/>
            <w:webHidden/>
          </w:rPr>
          <w:t>16</w:t>
        </w:r>
        <w:r w:rsidR="005674D9">
          <w:rPr>
            <w:noProof/>
            <w:webHidden/>
          </w:rPr>
          <w:fldChar w:fldCharType="end"/>
        </w:r>
      </w:hyperlink>
    </w:p>
    <w:p w14:paraId="1ED2A7AF" w14:textId="7F9E3AD8" w:rsidR="005674D9" w:rsidRDefault="00622F5B">
      <w:pPr>
        <w:pStyle w:val="TOC4"/>
        <w:tabs>
          <w:tab w:val="right" w:leader="dot" w:pos="5030"/>
        </w:tabs>
        <w:rPr>
          <w:rFonts w:eastAsiaTheme="minorEastAsia"/>
          <w:smallCaps w:val="0"/>
          <w:noProof/>
          <w:sz w:val="22"/>
          <w:lang w:val="en-US" w:eastAsia="en-US" w:bidi="ar-SA"/>
        </w:rPr>
      </w:pPr>
      <w:hyperlink w:anchor="_Toc36531990" w:history="1">
        <w:r w:rsidR="005674D9" w:rsidRPr="001478C6">
          <w:rPr>
            <w:rStyle w:val="Hyperlink"/>
            <w:noProof/>
          </w:rPr>
          <w:t>Microsoft Teams – Qualidade de Voz</w:t>
        </w:r>
        <w:r w:rsidR="005674D9">
          <w:rPr>
            <w:noProof/>
            <w:webHidden/>
          </w:rPr>
          <w:tab/>
        </w:r>
        <w:r w:rsidR="005674D9">
          <w:rPr>
            <w:noProof/>
            <w:webHidden/>
          </w:rPr>
          <w:fldChar w:fldCharType="begin"/>
        </w:r>
        <w:r w:rsidR="005674D9">
          <w:rPr>
            <w:noProof/>
            <w:webHidden/>
          </w:rPr>
          <w:instrText xml:space="preserve"> PAGEREF _Toc36531990 \h </w:instrText>
        </w:r>
        <w:r w:rsidR="005674D9">
          <w:rPr>
            <w:noProof/>
            <w:webHidden/>
          </w:rPr>
        </w:r>
        <w:r w:rsidR="005674D9">
          <w:rPr>
            <w:noProof/>
            <w:webHidden/>
          </w:rPr>
          <w:fldChar w:fldCharType="separate"/>
        </w:r>
        <w:r w:rsidR="005674D9">
          <w:rPr>
            <w:noProof/>
            <w:webHidden/>
          </w:rPr>
          <w:t>16</w:t>
        </w:r>
        <w:r w:rsidR="005674D9">
          <w:rPr>
            <w:noProof/>
            <w:webHidden/>
          </w:rPr>
          <w:fldChar w:fldCharType="end"/>
        </w:r>
      </w:hyperlink>
    </w:p>
    <w:p w14:paraId="12779D5F" w14:textId="396C7894" w:rsidR="005674D9" w:rsidRDefault="00622F5B">
      <w:pPr>
        <w:pStyle w:val="TOC4"/>
        <w:tabs>
          <w:tab w:val="right" w:leader="dot" w:pos="5030"/>
        </w:tabs>
        <w:rPr>
          <w:rFonts w:eastAsiaTheme="minorEastAsia"/>
          <w:smallCaps w:val="0"/>
          <w:noProof/>
          <w:sz w:val="22"/>
          <w:lang w:val="en-US" w:eastAsia="en-US" w:bidi="ar-SA"/>
        </w:rPr>
      </w:pPr>
      <w:hyperlink w:anchor="_Toc36531991" w:history="1">
        <w:r w:rsidR="005674D9" w:rsidRPr="001478C6">
          <w:rPr>
            <w:rStyle w:val="Hyperlink"/>
            <w:noProof/>
          </w:rPr>
          <w:t>Informações sobre Tendências Empresariais</w:t>
        </w:r>
        <w:r w:rsidR="005674D9">
          <w:rPr>
            <w:noProof/>
            <w:webHidden/>
          </w:rPr>
          <w:tab/>
        </w:r>
        <w:r w:rsidR="005674D9">
          <w:rPr>
            <w:noProof/>
            <w:webHidden/>
          </w:rPr>
          <w:fldChar w:fldCharType="begin"/>
        </w:r>
        <w:r w:rsidR="005674D9">
          <w:rPr>
            <w:noProof/>
            <w:webHidden/>
          </w:rPr>
          <w:instrText xml:space="preserve"> PAGEREF _Toc36531991 \h </w:instrText>
        </w:r>
        <w:r w:rsidR="005674D9">
          <w:rPr>
            <w:noProof/>
            <w:webHidden/>
          </w:rPr>
        </w:r>
        <w:r w:rsidR="005674D9">
          <w:rPr>
            <w:noProof/>
            <w:webHidden/>
          </w:rPr>
          <w:fldChar w:fldCharType="separate"/>
        </w:r>
        <w:r w:rsidR="005674D9">
          <w:rPr>
            <w:noProof/>
            <w:webHidden/>
          </w:rPr>
          <w:t>17</w:t>
        </w:r>
        <w:r w:rsidR="005674D9">
          <w:rPr>
            <w:noProof/>
            <w:webHidden/>
          </w:rPr>
          <w:fldChar w:fldCharType="end"/>
        </w:r>
      </w:hyperlink>
    </w:p>
    <w:p w14:paraId="11DD1337" w14:textId="623221A0" w:rsidR="005674D9" w:rsidRDefault="00622F5B">
      <w:pPr>
        <w:pStyle w:val="TOC4"/>
        <w:tabs>
          <w:tab w:val="right" w:leader="dot" w:pos="5030"/>
        </w:tabs>
        <w:rPr>
          <w:rFonts w:eastAsiaTheme="minorEastAsia"/>
          <w:smallCaps w:val="0"/>
          <w:noProof/>
          <w:sz w:val="22"/>
          <w:lang w:val="en-US" w:eastAsia="en-US" w:bidi="ar-SA"/>
        </w:rPr>
      </w:pPr>
      <w:hyperlink w:anchor="_Toc36531992" w:history="1">
        <w:r w:rsidR="005674D9" w:rsidRPr="001478C6">
          <w:rPr>
            <w:rStyle w:val="Hyperlink"/>
            <w:noProof/>
          </w:rPr>
          <w:t>Yammer Enterprise</w:t>
        </w:r>
        <w:r w:rsidR="005674D9">
          <w:rPr>
            <w:noProof/>
            <w:webHidden/>
          </w:rPr>
          <w:tab/>
        </w:r>
        <w:r w:rsidR="005674D9">
          <w:rPr>
            <w:noProof/>
            <w:webHidden/>
          </w:rPr>
          <w:fldChar w:fldCharType="begin"/>
        </w:r>
        <w:r w:rsidR="005674D9">
          <w:rPr>
            <w:noProof/>
            <w:webHidden/>
          </w:rPr>
          <w:instrText xml:space="preserve"> PAGEREF _Toc36531992 \h </w:instrText>
        </w:r>
        <w:r w:rsidR="005674D9">
          <w:rPr>
            <w:noProof/>
            <w:webHidden/>
          </w:rPr>
        </w:r>
        <w:r w:rsidR="005674D9">
          <w:rPr>
            <w:noProof/>
            <w:webHidden/>
          </w:rPr>
          <w:fldChar w:fldCharType="separate"/>
        </w:r>
        <w:r w:rsidR="005674D9">
          <w:rPr>
            <w:noProof/>
            <w:webHidden/>
          </w:rPr>
          <w:t>17</w:t>
        </w:r>
        <w:r w:rsidR="005674D9">
          <w:rPr>
            <w:noProof/>
            <w:webHidden/>
          </w:rPr>
          <w:fldChar w:fldCharType="end"/>
        </w:r>
      </w:hyperlink>
    </w:p>
    <w:p w14:paraId="6936E651" w14:textId="18B9044E" w:rsidR="005674D9" w:rsidRDefault="00622F5B">
      <w:pPr>
        <w:pStyle w:val="TOC2"/>
        <w:tabs>
          <w:tab w:val="right" w:leader="dot" w:pos="5030"/>
        </w:tabs>
        <w:rPr>
          <w:rFonts w:eastAsiaTheme="minorEastAsia"/>
          <w:b w:val="0"/>
          <w:smallCaps w:val="0"/>
          <w:noProof/>
          <w:sz w:val="22"/>
          <w:lang w:val="en-US" w:eastAsia="en-US" w:bidi="ar-SA"/>
        </w:rPr>
      </w:pPr>
      <w:hyperlink w:anchor="_Toc36531993" w:history="1">
        <w:r w:rsidR="005674D9" w:rsidRPr="001478C6">
          <w:rPr>
            <w:rStyle w:val="Hyperlink"/>
            <w:noProof/>
          </w:rPr>
          <w:t>Serviços do Microsoft Azure</w:t>
        </w:r>
        <w:r w:rsidR="005674D9">
          <w:rPr>
            <w:noProof/>
            <w:webHidden/>
          </w:rPr>
          <w:tab/>
        </w:r>
        <w:r w:rsidR="005674D9">
          <w:rPr>
            <w:noProof/>
            <w:webHidden/>
          </w:rPr>
          <w:fldChar w:fldCharType="begin"/>
        </w:r>
        <w:r w:rsidR="005674D9">
          <w:rPr>
            <w:noProof/>
            <w:webHidden/>
          </w:rPr>
          <w:instrText xml:space="preserve"> PAGEREF _Toc36531993 \h </w:instrText>
        </w:r>
        <w:r w:rsidR="005674D9">
          <w:rPr>
            <w:noProof/>
            <w:webHidden/>
          </w:rPr>
        </w:r>
        <w:r w:rsidR="005674D9">
          <w:rPr>
            <w:noProof/>
            <w:webHidden/>
          </w:rPr>
          <w:fldChar w:fldCharType="separate"/>
        </w:r>
        <w:r w:rsidR="005674D9">
          <w:rPr>
            <w:noProof/>
            <w:webHidden/>
          </w:rPr>
          <w:t>18</w:t>
        </w:r>
        <w:r w:rsidR="005674D9">
          <w:rPr>
            <w:noProof/>
            <w:webHidden/>
          </w:rPr>
          <w:fldChar w:fldCharType="end"/>
        </w:r>
      </w:hyperlink>
    </w:p>
    <w:p w14:paraId="7A2E9A3F" w14:textId="7A334073" w:rsidR="005674D9" w:rsidRDefault="00622F5B">
      <w:pPr>
        <w:pStyle w:val="TOC4"/>
        <w:tabs>
          <w:tab w:val="right" w:leader="dot" w:pos="5030"/>
        </w:tabs>
        <w:rPr>
          <w:rFonts w:eastAsiaTheme="minorEastAsia"/>
          <w:smallCaps w:val="0"/>
          <w:noProof/>
          <w:sz w:val="22"/>
          <w:lang w:val="en-US" w:eastAsia="en-US" w:bidi="ar-SA"/>
        </w:rPr>
      </w:pPr>
      <w:hyperlink w:anchor="_Toc36531994" w:history="1">
        <w:r w:rsidR="005674D9" w:rsidRPr="001478C6">
          <w:rPr>
            <w:rStyle w:val="Hyperlink"/>
            <w:noProof/>
          </w:rPr>
          <w:t>Serviços de Domínio do AD</w:t>
        </w:r>
        <w:r w:rsidR="005674D9">
          <w:rPr>
            <w:noProof/>
            <w:webHidden/>
          </w:rPr>
          <w:tab/>
        </w:r>
        <w:r w:rsidR="005674D9">
          <w:rPr>
            <w:noProof/>
            <w:webHidden/>
          </w:rPr>
          <w:fldChar w:fldCharType="begin"/>
        </w:r>
        <w:r w:rsidR="005674D9">
          <w:rPr>
            <w:noProof/>
            <w:webHidden/>
          </w:rPr>
          <w:instrText xml:space="preserve"> PAGEREF _Toc36531994 \h </w:instrText>
        </w:r>
        <w:r w:rsidR="005674D9">
          <w:rPr>
            <w:noProof/>
            <w:webHidden/>
          </w:rPr>
        </w:r>
        <w:r w:rsidR="005674D9">
          <w:rPr>
            <w:noProof/>
            <w:webHidden/>
          </w:rPr>
          <w:fldChar w:fldCharType="separate"/>
        </w:r>
        <w:r w:rsidR="005674D9">
          <w:rPr>
            <w:noProof/>
            <w:webHidden/>
          </w:rPr>
          <w:t>18</w:t>
        </w:r>
        <w:r w:rsidR="005674D9">
          <w:rPr>
            <w:noProof/>
            <w:webHidden/>
          </w:rPr>
          <w:fldChar w:fldCharType="end"/>
        </w:r>
      </w:hyperlink>
    </w:p>
    <w:p w14:paraId="68E06782" w14:textId="2AA42922" w:rsidR="005674D9" w:rsidRDefault="00622F5B">
      <w:pPr>
        <w:pStyle w:val="TOC4"/>
        <w:tabs>
          <w:tab w:val="right" w:leader="dot" w:pos="5030"/>
        </w:tabs>
        <w:rPr>
          <w:rFonts w:eastAsiaTheme="minorEastAsia"/>
          <w:smallCaps w:val="0"/>
          <w:noProof/>
          <w:sz w:val="22"/>
          <w:lang w:val="en-US" w:eastAsia="en-US" w:bidi="ar-SA"/>
        </w:rPr>
      </w:pPr>
      <w:hyperlink w:anchor="_Toc36531995" w:history="1">
        <w:r w:rsidR="005674D9" w:rsidRPr="001478C6">
          <w:rPr>
            <w:rStyle w:val="Hyperlink"/>
            <w:noProof/>
          </w:rPr>
          <w:t>Analysis Services</w:t>
        </w:r>
        <w:r w:rsidR="005674D9">
          <w:rPr>
            <w:noProof/>
            <w:webHidden/>
          </w:rPr>
          <w:tab/>
        </w:r>
        <w:r w:rsidR="005674D9">
          <w:rPr>
            <w:noProof/>
            <w:webHidden/>
          </w:rPr>
          <w:fldChar w:fldCharType="begin"/>
        </w:r>
        <w:r w:rsidR="005674D9">
          <w:rPr>
            <w:noProof/>
            <w:webHidden/>
          </w:rPr>
          <w:instrText xml:space="preserve"> PAGEREF _Toc36531995 \h </w:instrText>
        </w:r>
        <w:r w:rsidR="005674D9">
          <w:rPr>
            <w:noProof/>
            <w:webHidden/>
          </w:rPr>
        </w:r>
        <w:r w:rsidR="005674D9">
          <w:rPr>
            <w:noProof/>
            <w:webHidden/>
          </w:rPr>
          <w:fldChar w:fldCharType="separate"/>
        </w:r>
        <w:r w:rsidR="005674D9">
          <w:rPr>
            <w:noProof/>
            <w:webHidden/>
          </w:rPr>
          <w:t>18</w:t>
        </w:r>
        <w:r w:rsidR="005674D9">
          <w:rPr>
            <w:noProof/>
            <w:webHidden/>
          </w:rPr>
          <w:fldChar w:fldCharType="end"/>
        </w:r>
      </w:hyperlink>
    </w:p>
    <w:p w14:paraId="03EFD38D" w14:textId="2915CD16" w:rsidR="005674D9" w:rsidRDefault="00622F5B">
      <w:pPr>
        <w:pStyle w:val="TOC4"/>
        <w:tabs>
          <w:tab w:val="right" w:leader="dot" w:pos="5030"/>
        </w:tabs>
        <w:rPr>
          <w:rFonts w:eastAsiaTheme="minorEastAsia"/>
          <w:smallCaps w:val="0"/>
          <w:noProof/>
          <w:sz w:val="22"/>
          <w:lang w:val="en-US" w:eastAsia="en-US" w:bidi="ar-SA"/>
        </w:rPr>
      </w:pPr>
      <w:hyperlink w:anchor="_Toc36531996" w:history="1">
        <w:r w:rsidR="005674D9" w:rsidRPr="001478C6">
          <w:rPr>
            <w:rStyle w:val="Hyperlink"/>
            <w:noProof/>
          </w:rPr>
          <w:t>Serviços de Gestão de API</w:t>
        </w:r>
        <w:r w:rsidR="005674D9">
          <w:rPr>
            <w:noProof/>
            <w:webHidden/>
          </w:rPr>
          <w:tab/>
        </w:r>
        <w:r w:rsidR="005674D9">
          <w:rPr>
            <w:noProof/>
            <w:webHidden/>
          </w:rPr>
          <w:fldChar w:fldCharType="begin"/>
        </w:r>
        <w:r w:rsidR="005674D9">
          <w:rPr>
            <w:noProof/>
            <w:webHidden/>
          </w:rPr>
          <w:instrText xml:space="preserve"> PAGEREF _Toc36531996 \h </w:instrText>
        </w:r>
        <w:r w:rsidR="005674D9">
          <w:rPr>
            <w:noProof/>
            <w:webHidden/>
          </w:rPr>
        </w:r>
        <w:r w:rsidR="005674D9">
          <w:rPr>
            <w:noProof/>
            <w:webHidden/>
          </w:rPr>
          <w:fldChar w:fldCharType="separate"/>
        </w:r>
        <w:r w:rsidR="005674D9">
          <w:rPr>
            <w:noProof/>
            <w:webHidden/>
          </w:rPr>
          <w:t>19</w:t>
        </w:r>
        <w:r w:rsidR="005674D9">
          <w:rPr>
            <w:noProof/>
            <w:webHidden/>
          </w:rPr>
          <w:fldChar w:fldCharType="end"/>
        </w:r>
      </w:hyperlink>
    </w:p>
    <w:p w14:paraId="22937C3A" w14:textId="5CDEBF98" w:rsidR="005674D9" w:rsidRDefault="00622F5B">
      <w:pPr>
        <w:pStyle w:val="TOC4"/>
        <w:tabs>
          <w:tab w:val="right" w:leader="dot" w:pos="5030"/>
        </w:tabs>
        <w:rPr>
          <w:rFonts w:eastAsiaTheme="minorEastAsia"/>
          <w:smallCaps w:val="0"/>
          <w:noProof/>
          <w:sz w:val="22"/>
          <w:lang w:val="en-US" w:eastAsia="en-US" w:bidi="ar-SA"/>
        </w:rPr>
      </w:pPr>
      <w:hyperlink w:anchor="_Toc36531997" w:history="1">
        <w:r w:rsidR="005674D9" w:rsidRPr="001478C6">
          <w:rPr>
            <w:rStyle w:val="Hyperlink"/>
            <w:noProof/>
          </w:rPr>
          <w:t>Serviço de Aplicações</w:t>
        </w:r>
        <w:r w:rsidR="005674D9">
          <w:rPr>
            <w:noProof/>
            <w:webHidden/>
          </w:rPr>
          <w:tab/>
        </w:r>
        <w:r w:rsidR="005674D9">
          <w:rPr>
            <w:noProof/>
            <w:webHidden/>
          </w:rPr>
          <w:fldChar w:fldCharType="begin"/>
        </w:r>
        <w:r w:rsidR="005674D9">
          <w:rPr>
            <w:noProof/>
            <w:webHidden/>
          </w:rPr>
          <w:instrText xml:space="preserve"> PAGEREF _Toc36531997 \h </w:instrText>
        </w:r>
        <w:r w:rsidR="005674D9">
          <w:rPr>
            <w:noProof/>
            <w:webHidden/>
          </w:rPr>
        </w:r>
        <w:r w:rsidR="005674D9">
          <w:rPr>
            <w:noProof/>
            <w:webHidden/>
          </w:rPr>
          <w:fldChar w:fldCharType="separate"/>
        </w:r>
        <w:r w:rsidR="005674D9">
          <w:rPr>
            <w:noProof/>
            <w:webHidden/>
          </w:rPr>
          <w:t>19</w:t>
        </w:r>
        <w:r w:rsidR="005674D9">
          <w:rPr>
            <w:noProof/>
            <w:webHidden/>
          </w:rPr>
          <w:fldChar w:fldCharType="end"/>
        </w:r>
      </w:hyperlink>
    </w:p>
    <w:p w14:paraId="0F1172CC" w14:textId="03B29003" w:rsidR="005674D9" w:rsidRDefault="00622F5B">
      <w:pPr>
        <w:pStyle w:val="TOC4"/>
        <w:tabs>
          <w:tab w:val="right" w:leader="dot" w:pos="5030"/>
        </w:tabs>
        <w:rPr>
          <w:rFonts w:eastAsiaTheme="minorEastAsia"/>
          <w:smallCaps w:val="0"/>
          <w:noProof/>
          <w:sz w:val="22"/>
          <w:lang w:val="en-US" w:eastAsia="en-US" w:bidi="ar-SA"/>
        </w:rPr>
      </w:pPr>
      <w:hyperlink w:anchor="_Toc36531998" w:history="1">
        <w:r w:rsidR="005674D9" w:rsidRPr="001478C6">
          <w:rPr>
            <w:rStyle w:val="Hyperlink"/>
            <w:noProof/>
          </w:rPr>
          <w:t>Gateway de Aplicação</w:t>
        </w:r>
        <w:r w:rsidR="005674D9">
          <w:rPr>
            <w:noProof/>
            <w:webHidden/>
          </w:rPr>
          <w:tab/>
        </w:r>
        <w:r w:rsidR="005674D9">
          <w:rPr>
            <w:noProof/>
            <w:webHidden/>
          </w:rPr>
          <w:fldChar w:fldCharType="begin"/>
        </w:r>
        <w:r w:rsidR="005674D9">
          <w:rPr>
            <w:noProof/>
            <w:webHidden/>
          </w:rPr>
          <w:instrText xml:space="preserve"> PAGEREF _Toc36531998 \h </w:instrText>
        </w:r>
        <w:r w:rsidR="005674D9">
          <w:rPr>
            <w:noProof/>
            <w:webHidden/>
          </w:rPr>
        </w:r>
        <w:r w:rsidR="005674D9">
          <w:rPr>
            <w:noProof/>
            <w:webHidden/>
          </w:rPr>
          <w:fldChar w:fldCharType="separate"/>
        </w:r>
        <w:r w:rsidR="005674D9">
          <w:rPr>
            <w:noProof/>
            <w:webHidden/>
          </w:rPr>
          <w:t>20</w:t>
        </w:r>
        <w:r w:rsidR="005674D9">
          <w:rPr>
            <w:noProof/>
            <w:webHidden/>
          </w:rPr>
          <w:fldChar w:fldCharType="end"/>
        </w:r>
      </w:hyperlink>
    </w:p>
    <w:p w14:paraId="2B6DB8A7" w14:textId="11351D92" w:rsidR="005674D9" w:rsidRDefault="00622F5B">
      <w:pPr>
        <w:pStyle w:val="TOC4"/>
        <w:tabs>
          <w:tab w:val="right" w:leader="dot" w:pos="5030"/>
        </w:tabs>
        <w:rPr>
          <w:rFonts w:eastAsiaTheme="minorEastAsia"/>
          <w:smallCaps w:val="0"/>
          <w:noProof/>
          <w:sz w:val="22"/>
          <w:lang w:val="en-US" w:eastAsia="en-US" w:bidi="ar-SA"/>
        </w:rPr>
      </w:pPr>
      <w:hyperlink w:anchor="_Toc36531999" w:history="1">
        <w:r w:rsidR="005674D9" w:rsidRPr="001478C6">
          <w:rPr>
            <w:rStyle w:val="Hyperlink"/>
            <w:noProof/>
          </w:rPr>
          <w:t>Application Insights (SLA de Disponibilidade de Consultas)</w:t>
        </w:r>
        <w:r w:rsidR="005674D9">
          <w:rPr>
            <w:noProof/>
            <w:webHidden/>
          </w:rPr>
          <w:tab/>
        </w:r>
        <w:r w:rsidR="005674D9">
          <w:rPr>
            <w:noProof/>
            <w:webHidden/>
          </w:rPr>
          <w:fldChar w:fldCharType="begin"/>
        </w:r>
        <w:r w:rsidR="005674D9">
          <w:rPr>
            <w:noProof/>
            <w:webHidden/>
          </w:rPr>
          <w:instrText xml:space="preserve"> PAGEREF _Toc36531999 \h </w:instrText>
        </w:r>
        <w:r w:rsidR="005674D9">
          <w:rPr>
            <w:noProof/>
            <w:webHidden/>
          </w:rPr>
        </w:r>
        <w:r w:rsidR="005674D9">
          <w:rPr>
            <w:noProof/>
            <w:webHidden/>
          </w:rPr>
          <w:fldChar w:fldCharType="separate"/>
        </w:r>
        <w:r w:rsidR="005674D9">
          <w:rPr>
            <w:noProof/>
            <w:webHidden/>
          </w:rPr>
          <w:t>20</w:t>
        </w:r>
        <w:r w:rsidR="005674D9">
          <w:rPr>
            <w:noProof/>
            <w:webHidden/>
          </w:rPr>
          <w:fldChar w:fldCharType="end"/>
        </w:r>
      </w:hyperlink>
    </w:p>
    <w:p w14:paraId="2B51AF84" w14:textId="7DABCD0D" w:rsidR="005674D9" w:rsidRDefault="00622F5B">
      <w:pPr>
        <w:pStyle w:val="TOC4"/>
        <w:tabs>
          <w:tab w:val="right" w:leader="dot" w:pos="5030"/>
        </w:tabs>
        <w:rPr>
          <w:rFonts w:eastAsiaTheme="minorEastAsia"/>
          <w:smallCaps w:val="0"/>
          <w:noProof/>
          <w:sz w:val="22"/>
          <w:lang w:val="en-US" w:eastAsia="en-US" w:bidi="ar-SA"/>
        </w:rPr>
      </w:pPr>
      <w:hyperlink w:anchor="_Toc36532000" w:history="1">
        <w:r w:rsidR="005674D9" w:rsidRPr="001478C6">
          <w:rPr>
            <w:rStyle w:val="Hyperlink"/>
            <w:noProof/>
          </w:rPr>
          <w:t>Serviço de Automatização – Configuração de Estado Pretendido (DSC)</w:t>
        </w:r>
        <w:r w:rsidR="005674D9">
          <w:rPr>
            <w:noProof/>
            <w:webHidden/>
          </w:rPr>
          <w:tab/>
        </w:r>
        <w:r w:rsidR="005674D9">
          <w:rPr>
            <w:noProof/>
            <w:webHidden/>
          </w:rPr>
          <w:fldChar w:fldCharType="begin"/>
        </w:r>
        <w:r w:rsidR="005674D9">
          <w:rPr>
            <w:noProof/>
            <w:webHidden/>
          </w:rPr>
          <w:instrText xml:space="preserve"> PAGEREF _Toc36532000 \h </w:instrText>
        </w:r>
        <w:r w:rsidR="005674D9">
          <w:rPr>
            <w:noProof/>
            <w:webHidden/>
          </w:rPr>
        </w:r>
        <w:r w:rsidR="005674D9">
          <w:rPr>
            <w:noProof/>
            <w:webHidden/>
          </w:rPr>
          <w:fldChar w:fldCharType="separate"/>
        </w:r>
        <w:r w:rsidR="005674D9">
          <w:rPr>
            <w:noProof/>
            <w:webHidden/>
          </w:rPr>
          <w:t>21</w:t>
        </w:r>
        <w:r w:rsidR="005674D9">
          <w:rPr>
            <w:noProof/>
            <w:webHidden/>
          </w:rPr>
          <w:fldChar w:fldCharType="end"/>
        </w:r>
      </w:hyperlink>
    </w:p>
    <w:p w14:paraId="77C7346A" w14:textId="34B5144F" w:rsidR="005674D9" w:rsidRDefault="00622F5B">
      <w:pPr>
        <w:pStyle w:val="TOC4"/>
        <w:tabs>
          <w:tab w:val="right" w:leader="dot" w:pos="5030"/>
        </w:tabs>
        <w:rPr>
          <w:rFonts w:eastAsiaTheme="minorEastAsia"/>
          <w:smallCaps w:val="0"/>
          <w:noProof/>
          <w:sz w:val="22"/>
          <w:lang w:val="en-US" w:eastAsia="en-US" w:bidi="ar-SA"/>
        </w:rPr>
      </w:pPr>
      <w:hyperlink w:anchor="_Toc36532001" w:history="1">
        <w:r w:rsidR="005674D9" w:rsidRPr="001478C6">
          <w:rPr>
            <w:rStyle w:val="Hyperlink"/>
            <w:noProof/>
          </w:rPr>
          <w:t>Serviço de Automatização – Automatização de Processos</w:t>
        </w:r>
        <w:r w:rsidR="005674D9">
          <w:rPr>
            <w:noProof/>
            <w:webHidden/>
          </w:rPr>
          <w:tab/>
        </w:r>
        <w:r w:rsidR="005674D9">
          <w:rPr>
            <w:noProof/>
            <w:webHidden/>
          </w:rPr>
          <w:fldChar w:fldCharType="begin"/>
        </w:r>
        <w:r w:rsidR="005674D9">
          <w:rPr>
            <w:noProof/>
            <w:webHidden/>
          </w:rPr>
          <w:instrText xml:space="preserve"> PAGEREF _Toc36532001 \h </w:instrText>
        </w:r>
        <w:r w:rsidR="005674D9">
          <w:rPr>
            <w:noProof/>
            <w:webHidden/>
          </w:rPr>
        </w:r>
        <w:r w:rsidR="005674D9">
          <w:rPr>
            <w:noProof/>
            <w:webHidden/>
          </w:rPr>
          <w:fldChar w:fldCharType="separate"/>
        </w:r>
        <w:r w:rsidR="005674D9">
          <w:rPr>
            <w:noProof/>
            <w:webHidden/>
          </w:rPr>
          <w:t>21</w:t>
        </w:r>
        <w:r w:rsidR="005674D9">
          <w:rPr>
            <w:noProof/>
            <w:webHidden/>
          </w:rPr>
          <w:fldChar w:fldCharType="end"/>
        </w:r>
      </w:hyperlink>
    </w:p>
    <w:p w14:paraId="3032C211" w14:textId="655AC6E1" w:rsidR="005674D9" w:rsidRDefault="00622F5B">
      <w:pPr>
        <w:pStyle w:val="TOC4"/>
        <w:tabs>
          <w:tab w:val="right" w:leader="dot" w:pos="5030"/>
        </w:tabs>
        <w:rPr>
          <w:rFonts w:eastAsiaTheme="minorEastAsia"/>
          <w:smallCaps w:val="0"/>
          <w:noProof/>
          <w:sz w:val="22"/>
          <w:lang w:val="en-US" w:eastAsia="en-US" w:bidi="ar-SA"/>
        </w:rPr>
      </w:pPr>
      <w:hyperlink w:anchor="_Toc36532002" w:history="1">
        <w:r w:rsidR="005674D9" w:rsidRPr="001478C6">
          <w:rPr>
            <w:rStyle w:val="Hyperlink"/>
            <w:noProof/>
          </w:rPr>
          <w:t>Proteção Avançada contra Ameaças do Azure</w:t>
        </w:r>
        <w:r w:rsidR="005674D9">
          <w:rPr>
            <w:noProof/>
            <w:webHidden/>
          </w:rPr>
          <w:tab/>
        </w:r>
        <w:r w:rsidR="005674D9">
          <w:rPr>
            <w:noProof/>
            <w:webHidden/>
          </w:rPr>
          <w:fldChar w:fldCharType="begin"/>
        </w:r>
        <w:r w:rsidR="005674D9">
          <w:rPr>
            <w:noProof/>
            <w:webHidden/>
          </w:rPr>
          <w:instrText xml:space="preserve"> PAGEREF _Toc36532002 \h </w:instrText>
        </w:r>
        <w:r w:rsidR="005674D9">
          <w:rPr>
            <w:noProof/>
            <w:webHidden/>
          </w:rPr>
        </w:r>
        <w:r w:rsidR="005674D9">
          <w:rPr>
            <w:noProof/>
            <w:webHidden/>
          </w:rPr>
          <w:fldChar w:fldCharType="separate"/>
        </w:r>
        <w:r w:rsidR="005674D9">
          <w:rPr>
            <w:noProof/>
            <w:webHidden/>
          </w:rPr>
          <w:t>21</w:t>
        </w:r>
        <w:r w:rsidR="005674D9">
          <w:rPr>
            <w:noProof/>
            <w:webHidden/>
          </w:rPr>
          <w:fldChar w:fldCharType="end"/>
        </w:r>
      </w:hyperlink>
    </w:p>
    <w:p w14:paraId="264BCDE2" w14:textId="5E5D9217" w:rsidR="005674D9" w:rsidRDefault="00622F5B">
      <w:pPr>
        <w:pStyle w:val="TOC4"/>
        <w:tabs>
          <w:tab w:val="right" w:leader="dot" w:pos="5030"/>
        </w:tabs>
        <w:rPr>
          <w:rFonts w:eastAsiaTheme="minorEastAsia"/>
          <w:smallCaps w:val="0"/>
          <w:noProof/>
          <w:sz w:val="22"/>
          <w:lang w:val="en-US" w:eastAsia="en-US" w:bidi="ar-SA"/>
        </w:rPr>
      </w:pPr>
      <w:hyperlink w:anchor="_Toc36532003" w:history="1">
        <w:r w:rsidR="005674D9" w:rsidRPr="001478C6">
          <w:rPr>
            <w:rStyle w:val="Hyperlink"/>
            <w:noProof/>
            <w:lang w:val="pt-BR" w:eastAsia="en-US"/>
          </w:rPr>
          <w:t>Azure Bot Service</w:t>
        </w:r>
        <w:r w:rsidR="005674D9">
          <w:rPr>
            <w:noProof/>
            <w:webHidden/>
          </w:rPr>
          <w:tab/>
        </w:r>
        <w:r w:rsidR="005674D9">
          <w:rPr>
            <w:noProof/>
            <w:webHidden/>
          </w:rPr>
          <w:fldChar w:fldCharType="begin"/>
        </w:r>
        <w:r w:rsidR="005674D9">
          <w:rPr>
            <w:noProof/>
            <w:webHidden/>
          </w:rPr>
          <w:instrText xml:space="preserve"> PAGEREF _Toc36532003 \h </w:instrText>
        </w:r>
        <w:r w:rsidR="005674D9">
          <w:rPr>
            <w:noProof/>
            <w:webHidden/>
          </w:rPr>
        </w:r>
        <w:r w:rsidR="005674D9">
          <w:rPr>
            <w:noProof/>
            <w:webHidden/>
          </w:rPr>
          <w:fldChar w:fldCharType="separate"/>
        </w:r>
        <w:r w:rsidR="005674D9">
          <w:rPr>
            <w:noProof/>
            <w:webHidden/>
          </w:rPr>
          <w:t>22</w:t>
        </w:r>
        <w:r w:rsidR="005674D9">
          <w:rPr>
            <w:noProof/>
            <w:webHidden/>
          </w:rPr>
          <w:fldChar w:fldCharType="end"/>
        </w:r>
      </w:hyperlink>
    </w:p>
    <w:p w14:paraId="45262A6C" w14:textId="565656E0" w:rsidR="005674D9" w:rsidRDefault="00622F5B">
      <w:pPr>
        <w:pStyle w:val="TOC4"/>
        <w:tabs>
          <w:tab w:val="right" w:leader="dot" w:pos="5030"/>
        </w:tabs>
        <w:rPr>
          <w:rFonts w:eastAsiaTheme="minorEastAsia"/>
          <w:smallCaps w:val="0"/>
          <w:noProof/>
          <w:sz w:val="22"/>
          <w:lang w:val="en-US" w:eastAsia="en-US" w:bidi="ar-SA"/>
        </w:rPr>
      </w:pPr>
      <w:hyperlink w:anchor="_Toc36532004" w:history="1">
        <w:r w:rsidR="005674D9" w:rsidRPr="001478C6">
          <w:rPr>
            <w:rStyle w:val="Hyperlink"/>
            <w:noProof/>
          </w:rPr>
          <w:t>Instâncias de Contentor do Azure</w:t>
        </w:r>
        <w:r w:rsidR="005674D9">
          <w:rPr>
            <w:noProof/>
            <w:webHidden/>
          </w:rPr>
          <w:tab/>
        </w:r>
        <w:r w:rsidR="005674D9">
          <w:rPr>
            <w:noProof/>
            <w:webHidden/>
          </w:rPr>
          <w:fldChar w:fldCharType="begin"/>
        </w:r>
        <w:r w:rsidR="005674D9">
          <w:rPr>
            <w:noProof/>
            <w:webHidden/>
          </w:rPr>
          <w:instrText xml:space="preserve"> PAGEREF _Toc36532004 \h </w:instrText>
        </w:r>
        <w:r w:rsidR="005674D9">
          <w:rPr>
            <w:noProof/>
            <w:webHidden/>
          </w:rPr>
        </w:r>
        <w:r w:rsidR="005674D9">
          <w:rPr>
            <w:noProof/>
            <w:webHidden/>
          </w:rPr>
          <w:fldChar w:fldCharType="separate"/>
        </w:r>
        <w:r w:rsidR="005674D9">
          <w:rPr>
            <w:noProof/>
            <w:webHidden/>
          </w:rPr>
          <w:t>22</w:t>
        </w:r>
        <w:r w:rsidR="005674D9">
          <w:rPr>
            <w:noProof/>
            <w:webHidden/>
          </w:rPr>
          <w:fldChar w:fldCharType="end"/>
        </w:r>
      </w:hyperlink>
    </w:p>
    <w:p w14:paraId="64364A79" w14:textId="3B509715" w:rsidR="005674D9" w:rsidRDefault="00622F5B">
      <w:pPr>
        <w:pStyle w:val="TOC4"/>
        <w:tabs>
          <w:tab w:val="right" w:leader="dot" w:pos="5030"/>
        </w:tabs>
        <w:rPr>
          <w:rFonts w:eastAsiaTheme="minorEastAsia"/>
          <w:smallCaps w:val="0"/>
          <w:noProof/>
          <w:sz w:val="22"/>
          <w:lang w:val="en-US" w:eastAsia="en-US" w:bidi="ar-SA"/>
        </w:rPr>
      </w:pPr>
      <w:hyperlink w:anchor="_Toc36532005" w:history="1">
        <w:r w:rsidR="005674D9" w:rsidRPr="001478C6">
          <w:rPr>
            <w:rStyle w:val="Hyperlink"/>
            <w:noProof/>
          </w:rPr>
          <w:t>Azure Cosmos DB</w:t>
        </w:r>
        <w:r w:rsidR="005674D9">
          <w:rPr>
            <w:noProof/>
            <w:webHidden/>
          </w:rPr>
          <w:tab/>
        </w:r>
        <w:r w:rsidR="005674D9">
          <w:rPr>
            <w:noProof/>
            <w:webHidden/>
          </w:rPr>
          <w:fldChar w:fldCharType="begin"/>
        </w:r>
        <w:r w:rsidR="005674D9">
          <w:rPr>
            <w:noProof/>
            <w:webHidden/>
          </w:rPr>
          <w:instrText xml:space="preserve"> PAGEREF _Toc36532005 \h </w:instrText>
        </w:r>
        <w:r w:rsidR="005674D9">
          <w:rPr>
            <w:noProof/>
            <w:webHidden/>
          </w:rPr>
        </w:r>
        <w:r w:rsidR="005674D9">
          <w:rPr>
            <w:noProof/>
            <w:webHidden/>
          </w:rPr>
          <w:fldChar w:fldCharType="separate"/>
        </w:r>
        <w:r w:rsidR="005674D9">
          <w:rPr>
            <w:noProof/>
            <w:webHidden/>
          </w:rPr>
          <w:t>23</w:t>
        </w:r>
        <w:r w:rsidR="005674D9">
          <w:rPr>
            <w:noProof/>
            <w:webHidden/>
          </w:rPr>
          <w:fldChar w:fldCharType="end"/>
        </w:r>
      </w:hyperlink>
    </w:p>
    <w:p w14:paraId="11D3EA9D" w14:textId="2D465F9B" w:rsidR="005674D9" w:rsidRDefault="00622F5B">
      <w:pPr>
        <w:pStyle w:val="TOC4"/>
        <w:tabs>
          <w:tab w:val="right" w:leader="dot" w:pos="5030"/>
        </w:tabs>
        <w:rPr>
          <w:rFonts w:eastAsiaTheme="minorEastAsia"/>
          <w:smallCaps w:val="0"/>
          <w:noProof/>
          <w:sz w:val="22"/>
          <w:lang w:val="en-US" w:eastAsia="en-US" w:bidi="ar-SA"/>
        </w:rPr>
      </w:pPr>
      <w:hyperlink w:anchor="_Toc36532006" w:history="1">
        <w:r w:rsidR="005674D9" w:rsidRPr="001478C6">
          <w:rPr>
            <w:rStyle w:val="Hyperlink"/>
            <w:noProof/>
          </w:rPr>
          <w:t>Base de Dados do Azure para MySQL</w:t>
        </w:r>
        <w:r w:rsidR="005674D9">
          <w:rPr>
            <w:noProof/>
            <w:webHidden/>
          </w:rPr>
          <w:tab/>
        </w:r>
        <w:r w:rsidR="005674D9">
          <w:rPr>
            <w:noProof/>
            <w:webHidden/>
          </w:rPr>
          <w:fldChar w:fldCharType="begin"/>
        </w:r>
        <w:r w:rsidR="005674D9">
          <w:rPr>
            <w:noProof/>
            <w:webHidden/>
          </w:rPr>
          <w:instrText xml:space="preserve"> PAGEREF _Toc36532006 \h </w:instrText>
        </w:r>
        <w:r w:rsidR="005674D9">
          <w:rPr>
            <w:noProof/>
            <w:webHidden/>
          </w:rPr>
        </w:r>
        <w:r w:rsidR="005674D9">
          <w:rPr>
            <w:noProof/>
            <w:webHidden/>
          </w:rPr>
          <w:fldChar w:fldCharType="separate"/>
        </w:r>
        <w:r w:rsidR="005674D9">
          <w:rPr>
            <w:noProof/>
            <w:webHidden/>
          </w:rPr>
          <w:t>26</w:t>
        </w:r>
        <w:r w:rsidR="005674D9">
          <w:rPr>
            <w:noProof/>
            <w:webHidden/>
          </w:rPr>
          <w:fldChar w:fldCharType="end"/>
        </w:r>
      </w:hyperlink>
    </w:p>
    <w:p w14:paraId="09DC36AC" w14:textId="5E6E8507" w:rsidR="005674D9" w:rsidRDefault="00622F5B">
      <w:pPr>
        <w:pStyle w:val="TOC4"/>
        <w:tabs>
          <w:tab w:val="right" w:leader="dot" w:pos="5030"/>
        </w:tabs>
        <w:rPr>
          <w:rFonts w:eastAsiaTheme="minorEastAsia"/>
          <w:smallCaps w:val="0"/>
          <w:noProof/>
          <w:sz w:val="22"/>
          <w:lang w:val="en-US" w:eastAsia="en-US" w:bidi="ar-SA"/>
        </w:rPr>
      </w:pPr>
      <w:hyperlink w:anchor="_Toc36532007" w:history="1">
        <w:r w:rsidR="005674D9" w:rsidRPr="001478C6">
          <w:rPr>
            <w:rStyle w:val="Hyperlink"/>
            <w:noProof/>
          </w:rPr>
          <w:t>Base de Dados do Azure para PostgreSQL</w:t>
        </w:r>
        <w:r w:rsidR="005674D9">
          <w:rPr>
            <w:noProof/>
            <w:webHidden/>
          </w:rPr>
          <w:tab/>
        </w:r>
        <w:r w:rsidR="005674D9">
          <w:rPr>
            <w:noProof/>
            <w:webHidden/>
          </w:rPr>
          <w:fldChar w:fldCharType="begin"/>
        </w:r>
        <w:r w:rsidR="005674D9">
          <w:rPr>
            <w:noProof/>
            <w:webHidden/>
          </w:rPr>
          <w:instrText xml:space="preserve"> PAGEREF _Toc36532007 \h </w:instrText>
        </w:r>
        <w:r w:rsidR="005674D9">
          <w:rPr>
            <w:noProof/>
            <w:webHidden/>
          </w:rPr>
        </w:r>
        <w:r w:rsidR="005674D9">
          <w:rPr>
            <w:noProof/>
            <w:webHidden/>
          </w:rPr>
          <w:fldChar w:fldCharType="separate"/>
        </w:r>
        <w:r w:rsidR="005674D9">
          <w:rPr>
            <w:noProof/>
            <w:webHidden/>
          </w:rPr>
          <w:t>26</w:t>
        </w:r>
        <w:r w:rsidR="005674D9">
          <w:rPr>
            <w:noProof/>
            <w:webHidden/>
          </w:rPr>
          <w:fldChar w:fldCharType="end"/>
        </w:r>
      </w:hyperlink>
    </w:p>
    <w:p w14:paraId="602A0959" w14:textId="598A96CB" w:rsidR="005674D9" w:rsidRDefault="00622F5B">
      <w:pPr>
        <w:pStyle w:val="TOC4"/>
        <w:tabs>
          <w:tab w:val="right" w:leader="dot" w:pos="5030"/>
        </w:tabs>
        <w:rPr>
          <w:rFonts w:eastAsiaTheme="minorEastAsia"/>
          <w:smallCaps w:val="0"/>
          <w:noProof/>
          <w:sz w:val="22"/>
          <w:lang w:val="en-US" w:eastAsia="en-US" w:bidi="ar-SA"/>
        </w:rPr>
      </w:pPr>
      <w:hyperlink w:anchor="_Toc36532008" w:history="1">
        <w:r w:rsidR="005674D9" w:rsidRPr="001478C6">
          <w:rPr>
            <w:rStyle w:val="Hyperlink"/>
            <w:noProof/>
          </w:rPr>
          <w:t>Azure DDoS Protection</w:t>
        </w:r>
        <w:r w:rsidR="005674D9">
          <w:rPr>
            <w:noProof/>
            <w:webHidden/>
          </w:rPr>
          <w:tab/>
        </w:r>
        <w:r w:rsidR="005674D9">
          <w:rPr>
            <w:noProof/>
            <w:webHidden/>
          </w:rPr>
          <w:fldChar w:fldCharType="begin"/>
        </w:r>
        <w:r w:rsidR="005674D9">
          <w:rPr>
            <w:noProof/>
            <w:webHidden/>
          </w:rPr>
          <w:instrText xml:space="preserve"> PAGEREF _Toc36532008 \h </w:instrText>
        </w:r>
        <w:r w:rsidR="005674D9">
          <w:rPr>
            <w:noProof/>
            <w:webHidden/>
          </w:rPr>
        </w:r>
        <w:r w:rsidR="005674D9">
          <w:rPr>
            <w:noProof/>
            <w:webHidden/>
          </w:rPr>
          <w:fldChar w:fldCharType="separate"/>
        </w:r>
        <w:r w:rsidR="005674D9">
          <w:rPr>
            <w:noProof/>
            <w:webHidden/>
          </w:rPr>
          <w:t>27</w:t>
        </w:r>
        <w:r w:rsidR="005674D9">
          <w:rPr>
            <w:noProof/>
            <w:webHidden/>
          </w:rPr>
          <w:fldChar w:fldCharType="end"/>
        </w:r>
      </w:hyperlink>
    </w:p>
    <w:p w14:paraId="47B58342" w14:textId="62119054" w:rsidR="005674D9" w:rsidRDefault="00622F5B">
      <w:pPr>
        <w:pStyle w:val="TOC4"/>
        <w:tabs>
          <w:tab w:val="right" w:leader="dot" w:pos="5030"/>
        </w:tabs>
        <w:rPr>
          <w:rFonts w:eastAsiaTheme="minorEastAsia"/>
          <w:smallCaps w:val="0"/>
          <w:noProof/>
          <w:sz w:val="22"/>
          <w:lang w:val="en-US" w:eastAsia="en-US" w:bidi="ar-SA"/>
        </w:rPr>
      </w:pPr>
      <w:hyperlink w:anchor="_Toc36532009" w:history="1">
        <w:r w:rsidR="005674D9" w:rsidRPr="001478C6">
          <w:rPr>
            <w:rStyle w:val="Hyperlink"/>
            <w:noProof/>
          </w:rPr>
          <w:t>DNS do Azure</w:t>
        </w:r>
        <w:r w:rsidR="005674D9">
          <w:rPr>
            <w:noProof/>
            <w:webHidden/>
          </w:rPr>
          <w:tab/>
        </w:r>
        <w:r w:rsidR="005674D9">
          <w:rPr>
            <w:noProof/>
            <w:webHidden/>
          </w:rPr>
          <w:fldChar w:fldCharType="begin"/>
        </w:r>
        <w:r w:rsidR="005674D9">
          <w:rPr>
            <w:noProof/>
            <w:webHidden/>
          </w:rPr>
          <w:instrText xml:space="preserve"> PAGEREF _Toc36532009 \h </w:instrText>
        </w:r>
        <w:r w:rsidR="005674D9">
          <w:rPr>
            <w:noProof/>
            <w:webHidden/>
          </w:rPr>
        </w:r>
        <w:r w:rsidR="005674D9">
          <w:rPr>
            <w:noProof/>
            <w:webHidden/>
          </w:rPr>
          <w:fldChar w:fldCharType="separate"/>
        </w:r>
        <w:r w:rsidR="005674D9">
          <w:rPr>
            <w:noProof/>
            <w:webHidden/>
          </w:rPr>
          <w:t>27</w:t>
        </w:r>
        <w:r w:rsidR="005674D9">
          <w:rPr>
            <w:noProof/>
            <w:webHidden/>
          </w:rPr>
          <w:fldChar w:fldCharType="end"/>
        </w:r>
      </w:hyperlink>
    </w:p>
    <w:p w14:paraId="19795258" w14:textId="033C3CC5" w:rsidR="005674D9" w:rsidRDefault="00622F5B">
      <w:pPr>
        <w:pStyle w:val="TOC4"/>
        <w:tabs>
          <w:tab w:val="right" w:leader="dot" w:pos="5030"/>
        </w:tabs>
        <w:rPr>
          <w:rFonts w:eastAsiaTheme="minorEastAsia"/>
          <w:smallCaps w:val="0"/>
          <w:noProof/>
          <w:sz w:val="22"/>
          <w:lang w:val="en-US" w:eastAsia="en-US" w:bidi="ar-SA"/>
        </w:rPr>
      </w:pPr>
      <w:hyperlink w:anchor="_Toc36532010" w:history="1">
        <w:r w:rsidR="005674D9" w:rsidRPr="001478C6">
          <w:rPr>
            <w:rStyle w:val="Hyperlink"/>
            <w:noProof/>
          </w:rPr>
          <w:t>Azure Firewall</w:t>
        </w:r>
        <w:r w:rsidR="005674D9">
          <w:rPr>
            <w:noProof/>
            <w:webHidden/>
          </w:rPr>
          <w:tab/>
        </w:r>
        <w:r w:rsidR="005674D9">
          <w:rPr>
            <w:noProof/>
            <w:webHidden/>
          </w:rPr>
          <w:fldChar w:fldCharType="begin"/>
        </w:r>
        <w:r w:rsidR="005674D9">
          <w:rPr>
            <w:noProof/>
            <w:webHidden/>
          </w:rPr>
          <w:instrText xml:space="preserve"> PAGEREF _Toc36532010 \h </w:instrText>
        </w:r>
        <w:r w:rsidR="005674D9">
          <w:rPr>
            <w:noProof/>
            <w:webHidden/>
          </w:rPr>
        </w:r>
        <w:r w:rsidR="005674D9">
          <w:rPr>
            <w:noProof/>
            <w:webHidden/>
          </w:rPr>
          <w:fldChar w:fldCharType="separate"/>
        </w:r>
        <w:r w:rsidR="005674D9">
          <w:rPr>
            <w:noProof/>
            <w:webHidden/>
          </w:rPr>
          <w:t>27</w:t>
        </w:r>
        <w:r w:rsidR="005674D9">
          <w:rPr>
            <w:noProof/>
            <w:webHidden/>
          </w:rPr>
          <w:fldChar w:fldCharType="end"/>
        </w:r>
      </w:hyperlink>
    </w:p>
    <w:p w14:paraId="5E58CBDD" w14:textId="29831F66" w:rsidR="005674D9" w:rsidRDefault="00622F5B">
      <w:pPr>
        <w:pStyle w:val="TOC4"/>
        <w:tabs>
          <w:tab w:val="right" w:leader="dot" w:pos="5030"/>
        </w:tabs>
        <w:rPr>
          <w:rFonts w:eastAsiaTheme="minorEastAsia"/>
          <w:smallCaps w:val="0"/>
          <w:noProof/>
          <w:sz w:val="22"/>
          <w:lang w:val="en-US" w:eastAsia="en-US" w:bidi="ar-SA"/>
        </w:rPr>
      </w:pPr>
      <w:hyperlink w:anchor="_Toc36532011" w:history="1">
        <w:r w:rsidR="005674D9" w:rsidRPr="001478C6">
          <w:rPr>
            <w:rStyle w:val="Hyperlink"/>
            <w:noProof/>
          </w:rPr>
          <w:t>Funções do Azure</w:t>
        </w:r>
        <w:r w:rsidR="005674D9">
          <w:rPr>
            <w:noProof/>
            <w:webHidden/>
          </w:rPr>
          <w:tab/>
        </w:r>
        <w:r w:rsidR="005674D9">
          <w:rPr>
            <w:noProof/>
            <w:webHidden/>
          </w:rPr>
          <w:fldChar w:fldCharType="begin"/>
        </w:r>
        <w:r w:rsidR="005674D9">
          <w:rPr>
            <w:noProof/>
            <w:webHidden/>
          </w:rPr>
          <w:instrText xml:space="preserve"> PAGEREF _Toc36532011 \h </w:instrText>
        </w:r>
        <w:r w:rsidR="005674D9">
          <w:rPr>
            <w:noProof/>
            <w:webHidden/>
          </w:rPr>
        </w:r>
        <w:r w:rsidR="005674D9">
          <w:rPr>
            <w:noProof/>
            <w:webHidden/>
          </w:rPr>
          <w:fldChar w:fldCharType="separate"/>
        </w:r>
        <w:r w:rsidR="005674D9">
          <w:rPr>
            <w:noProof/>
            <w:webHidden/>
          </w:rPr>
          <w:t>28</w:t>
        </w:r>
        <w:r w:rsidR="005674D9">
          <w:rPr>
            <w:noProof/>
            <w:webHidden/>
          </w:rPr>
          <w:fldChar w:fldCharType="end"/>
        </w:r>
      </w:hyperlink>
    </w:p>
    <w:p w14:paraId="0F91CB95" w14:textId="61B173B4" w:rsidR="005674D9" w:rsidRDefault="00622F5B">
      <w:pPr>
        <w:pStyle w:val="TOC4"/>
        <w:tabs>
          <w:tab w:val="right" w:leader="dot" w:pos="5030"/>
        </w:tabs>
        <w:rPr>
          <w:rFonts w:eastAsiaTheme="minorEastAsia"/>
          <w:smallCaps w:val="0"/>
          <w:noProof/>
          <w:sz w:val="22"/>
          <w:lang w:val="en-US" w:eastAsia="en-US" w:bidi="ar-SA"/>
        </w:rPr>
      </w:pPr>
      <w:hyperlink w:anchor="_Toc36532012" w:history="1">
        <w:r w:rsidR="005674D9" w:rsidRPr="001478C6">
          <w:rPr>
            <w:rStyle w:val="Hyperlink"/>
            <w:noProof/>
          </w:rPr>
          <w:t>Azure Lab Services</w:t>
        </w:r>
        <w:r w:rsidR="005674D9">
          <w:rPr>
            <w:noProof/>
            <w:webHidden/>
          </w:rPr>
          <w:tab/>
        </w:r>
        <w:r w:rsidR="005674D9">
          <w:rPr>
            <w:noProof/>
            <w:webHidden/>
          </w:rPr>
          <w:fldChar w:fldCharType="begin"/>
        </w:r>
        <w:r w:rsidR="005674D9">
          <w:rPr>
            <w:noProof/>
            <w:webHidden/>
          </w:rPr>
          <w:instrText xml:space="preserve"> PAGEREF _Toc36532012 \h </w:instrText>
        </w:r>
        <w:r w:rsidR="005674D9">
          <w:rPr>
            <w:noProof/>
            <w:webHidden/>
          </w:rPr>
        </w:r>
        <w:r w:rsidR="005674D9">
          <w:rPr>
            <w:noProof/>
            <w:webHidden/>
          </w:rPr>
          <w:fldChar w:fldCharType="separate"/>
        </w:r>
        <w:r w:rsidR="005674D9">
          <w:rPr>
            <w:noProof/>
            <w:webHidden/>
          </w:rPr>
          <w:t>28</w:t>
        </w:r>
        <w:r w:rsidR="005674D9">
          <w:rPr>
            <w:noProof/>
            <w:webHidden/>
          </w:rPr>
          <w:fldChar w:fldCharType="end"/>
        </w:r>
      </w:hyperlink>
    </w:p>
    <w:p w14:paraId="673BD4FD" w14:textId="07120B01" w:rsidR="005674D9" w:rsidRDefault="00622F5B">
      <w:pPr>
        <w:pStyle w:val="TOC4"/>
        <w:tabs>
          <w:tab w:val="right" w:leader="dot" w:pos="5030"/>
        </w:tabs>
        <w:rPr>
          <w:rFonts w:eastAsiaTheme="minorEastAsia"/>
          <w:smallCaps w:val="0"/>
          <w:noProof/>
          <w:sz w:val="22"/>
          <w:lang w:val="en-US" w:eastAsia="en-US" w:bidi="ar-SA"/>
        </w:rPr>
      </w:pPr>
      <w:hyperlink w:anchor="_Toc36532013" w:history="1">
        <w:r w:rsidR="005674D9" w:rsidRPr="001478C6">
          <w:rPr>
            <w:rStyle w:val="Hyperlink"/>
            <w:noProof/>
          </w:rPr>
          <w:t>Balanceador de Carga do Azure</w:t>
        </w:r>
        <w:r w:rsidR="005674D9">
          <w:rPr>
            <w:noProof/>
            <w:webHidden/>
          </w:rPr>
          <w:tab/>
        </w:r>
        <w:r w:rsidR="005674D9">
          <w:rPr>
            <w:noProof/>
            <w:webHidden/>
          </w:rPr>
          <w:fldChar w:fldCharType="begin"/>
        </w:r>
        <w:r w:rsidR="005674D9">
          <w:rPr>
            <w:noProof/>
            <w:webHidden/>
          </w:rPr>
          <w:instrText xml:space="preserve"> PAGEREF _Toc36532013 \h </w:instrText>
        </w:r>
        <w:r w:rsidR="005674D9">
          <w:rPr>
            <w:noProof/>
            <w:webHidden/>
          </w:rPr>
        </w:r>
        <w:r w:rsidR="005674D9">
          <w:rPr>
            <w:noProof/>
            <w:webHidden/>
          </w:rPr>
          <w:fldChar w:fldCharType="separate"/>
        </w:r>
        <w:r w:rsidR="005674D9">
          <w:rPr>
            <w:noProof/>
            <w:webHidden/>
          </w:rPr>
          <w:t>29</w:t>
        </w:r>
        <w:r w:rsidR="005674D9">
          <w:rPr>
            <w:noProof/>
            <w:webHidden/>
          </w:rPr>
          <w:fldChar w:fldCharType="end"/>
        </w:r>
      </w:hyperlink>
    </w:p>
    <w:p w14:paraId="7D66E125" w14:textId="64FBC25E" w:rsidR="005674D9" w:rsidRDefault="00622F5B">
      <w:pPr>
        <w:pStyle w:val="TOC4"/>
        <w:tabs>
          <w:tab w:val="right" w:leader="dot" w:pos="5030"/>
        </w:tabs>
        <w:rPr>
          <w:rFonts w:eastAsiaTheme="minorEastAsia"/>
          <w:smallCaps w:val="0"/>
          <w:noProof/>
          <w:sz w:val="22"/>
          <w:lang w:val="en-US" w:eastAsia="en-US" w:bidi="ar-SA"/>
        </w:rPr>
      </w:pPr>
      <w:hyperlink w:anchor="_Toc36532014" w:history="1">
        <w:r w:rsidR="005674D9" w:rsidRPr="001478C6">
          <w:rPr>
            <w:rStyle w:val="Hyperlink"/>
            <w:noProof/>
          </w:rPr>
          <w:t>API do Azure Maps</w:t>
        </w:r>
        <w:r w:rsidR="005674D9">
          <w:rPr>
            <w:noProof/>
            <w:webHidden/>
          </w:rPr>
          <w:tab/>
        </w:r>
        <w:r w:rsidR="005674D9">
          <w:rPr>
            <w:noProof/>
            <w:webHidden/>
          </w:rPr>
          <w:fldChar w:fldCharType="begin"/>
        </w:r>
        <w:r w:rsidR="005674D9">
          <w:rPr>
            <w:noProof/>
            <w:webHidden/>
          </w:rPr>
          <w:instrText xml:space="preserve"> PAGEREF _Toc36532014 \h </w:instrText>
        </w:r>
        <w:r w:rsidR="005674D9">
          <w:rPr>
            <w:noProof/>
            <w:webHidden/>
          </w:rPr>
        </w:r>
        <w:r w:rsidR="005674D9">
          <w:rPr>
            <w:noProof/>
            <w:webHidden/>
          </w:rPr>
          <w:fldChar w:fldCharType="separate"/>
        </w:r>
        <w:r w:rsidR="005674D9">
          <w:rPr>
            <w:noProof/>
            <w:webHidden/>
          </w:rPr>
          <w:t>29</w:t>
        </w:r>
        <w:r w:rsidR="005674D9">
          <w:rPr>
            <w:noProof/>
            <w:webHidden/>
          </w:rPr>
          <w:fldChar w:fldCharType="end"/>
        </w:r>
      </w:hyperlink>
    </w:p>
    <w:p w14:paraId="6ED85694" w14:textId="7AAAB9EC" w:rsidR="005674D9" w:rsidRDefault="00622F5B">
      <w:pPr>
        <w:pStyle w:val="TOC4"/>
        <w:tabs>
          <w:tab w:val="right" w:leader="dot" w:pos="5030"/>
        </w:tabs>
        <w:rPr>
          <w:rFonts w:eastAsiaTheme="minorEastAsia"/>
          <w:smallCaps w:val="0"/>
          <w:noProof/>
          <w:sz w:val="22"/>
          <w:lang w:val="en-US" w:eastAsia="en-US" w:bidi="ar-SA"/>
        </w:rPr>
      </w:pPr>
      <w:hyperlink w:anchor="_Toc36532015" w:history="1">
        <w:r w:rsidR="005674D9" w:rsidRPr="001478C6">
          <w:rPr>
            <w:rStyle w:val="Hyperlink"/>
            <w:noProof/>
          </w:rPr>
          <w:t>Azure Monitor</w:t>
        </w:r>
        <w:r w:rsidR="005674D9">
          <w:rPr>
            <w:noProof/>
            <w:webHidden/>
          </w:rPr>
          <w:tab/>
        </w:r>
        <w:r w:rsidR="005674D9">
          <w:rPr>
            <w:noProof/>
            <w:webHidden/>
          </w:rPr>
          <w:fldChar w:fldCharType="begin"/>
        </w:r>
        <w:r w:rsidR="005674D9">
          <w:rPr>
            <w:noProof/>
            <w:webHidden/>
          </w:rPr>
          <w:instrText xml:space="preserve"> PAGEREF _Toc36532015 \h </w:instrText>
        </w:r>
        <w:r w:rsidR="005674D9">
          <w:rPr>
            <w:noProof/>
            <w:webHidden/>
          </w:rPr>
        </w:r>
        <w:r w:rsidR="005674D9">
          <w:rPr>
            <w:noProof/>
            <w:webHidden/>
          </w:rPr>
          <w:fldChar w:fldCharType="separate"/>
        </w:r>
        <w:r w:rsidR="005674D9">
          <w:rPr>
            <w:noProof/>
            <w:webHidden/>
          </w:rPr>
          <w:t>30</w:t>
        </w:r>
        <w:r w:rsidR="005674D9">
          <w:rPr>
            <w:noProof/>
            <w:webHidden/>
          </w:rPr>
          <w:fldChar w:fldCharType="end"/>
        </w:r>
      </w:hyperlink>
    </w:p>
    <w:p w14:paraId="7C7E5BA1" w14:textId="27EEA15B" w:rsidR="005674D9" w:rsidRDefault="00622F5B">
      <w:pPr>
        <w:pStyle w:val="TOC4"/>
        <w:tabs>
          <w:tab w:val="right" w:leader="dot" w:pos="5030"/>
        </w:tabs>
        <w:rPr>
          <w:rFonts w:eastAsiaTheme="minorEastAsia"/>
          <w:smallCaps w:val="0"/>
          <w:noProof/>
          <w:sz w:val="22"/>
          <w:lang w:val="en-US" w:eastAsia="en-US" w:bidi="ar-SA"/>
        </w:rPr>
      </w:pPr>
      <w:hyperlink w:anchor="_Toc36532016" w:history="1">
        <w:r w:rsidR="005674D9" w:rsidRPr="001478C6">
          <w:rPr>
            <w:rStyle w:val="Hyperlink"/>
            <w:noProof/>
          </w:rPr>
          <w:t>Alertas do Azure Monitor</w:t>
        </w:r>
        <w:r w:rsidR="005674D9">
          <w:rPr>
            <w:noProof/>
            <w:webHidden/>
          </w:rPr>
          <w:tab/>
        </w:r>
        <w:r w:rsidR="005674D9">
          <w:rPr>
            <w:noProof/>
            <w:webHidden/>
          </w:rPr>
          <w:fldChar w:fldCharType="begin"/>
        </w:r>
        <w:r w:rsidR="005674D9">
          <w:rPr>
            <w:noProof/>
            <w:webHidden/>
          </w:rPr>
          <w:instrText xml:space="preserve"> PAGEREF _Toc36532016 \h </w:instrText>
        </w:r>
        <w:r w:rsidR="005674D9">
          <w:rPr>
            <w:noProof/>
            <w:webHidden/>
          </w:rPr>
        </w:r>
        <w:r w:rsidR="005674D9">
          <w:rPr>
            <w:noProof/>
            <w:webHidden/>
          </w:rPr>
          <w:fldChar w:fldCharType="separate"/>
        </w:r>
        <w:r w:rsidR="005674D9">
          <w:rPr>
            <w:noProof/>
            <w:webHidden/>
          </w:rPr>
          <w:t>30</w:t>
        </w:r>
        <w:r w:rsidR="005674D9">
          <w:rPr>
            <w:noProof/>
            <w:webHidden/>
          </w:rPr>
          <w:fldChar w:fldCharType="end"/>
        </w:r>
      </w:hyperlink>
    </w:p>
    <w:p w14:paraId="168E3709" w14:textId="04753A75" w:rsidR="005674D9" w:rsidRDefault="00622F5B">
      <w:pPr>
        <w:pStyle w:val="TOC4"/>
        <w:tabs>
          <w:tab w:val="right" w:leader="dot" w:pos="5030"/>
        </w:tabs>
        <w:rPr>
          <w:rFonts w:eastAsiaTheme="minorEastAsia"/>
          <w:smallCaps w:val="0"/>
          <w:noProof/>
          <w:sz w:val="22"/>
          <w:lang w:val="en-US" w:eastAsia="en-US" w:bidi="ar-SA"/>
        </w:rPr>
      </w:pPr>
      <w:hyperlink w:anchor="_Toc36532017" w:history="1">
        <w:r w:rsidR="005674D9" w:rsidRPr="001478C6">
          <w:rPr>
            <w:rStyle w:val="Hyperlink"/>
            <w:noProof/>
          </w:rPr>
          <w:t>Notificação de Entrega do Azure Monitor</w:t>
        </w:r>
        <w:r w:rsidR="005674D9">
          <w:rPr>
            <w:noProof/>
            <w:webHidden/>
          </w:rPr>
          <w:tab/>
        </w:r>
        <w:r w:rsidR="005674D9">
          <w:rPr>
            <w:noProof/>
            <w:webHidden/>
          </w:rPr>
          <w:fldChar w:fldCharType="begin"/>
        </w:r>
        <w:r w:rsidR="005674D9">
          <w:rPr>
            <w:noProof/>
            <w:webHidden/>
          </w:rPr>
          <w:instrText xml:space="preserve"> PAGEREF _Toc36532017 \h </w:instrText>
        </w:r>
        <w:r w:rsidR="005674D9">
          <w:rPr>
            <w:noProof/>
            <w:webHidden/>
          </w:rPr>
        </w:r>
        <w:r w:rsidR="005674D9">
          <w:rPr>
            <w:noProof/>
            <w:webHidden/>
          </w:rPr>
          <w:fldChar w:fldCharType="separate"/>
        </w:r>
        <w:r w:rsidR="005674D9">
          <w:rPr>
            <w:noProof/>
            <w:webHidden/>
          </w:rPr>
          <w:t>30</w:t>
        </w:r>
        <w:r w:rsidR="005674D9">
          <w:rPr>
            <w:noProof/>
            <w:webHidden/>
          </w:rPr>
          <w:fldChar w:fldCharType="end"/>
        </w:r>
      </w:hyperlink>
    </w:p>
    <w:p w14:paraId="68E21E5F" w14:textId="502C4F59" w:rsidR="005674D9" w:rsidRDefault="00622F5B">
      <w:pPr>
        <w:pStyle w:val="TOC4"/>
        <w:tabs>
          <w:tab w:val="right" w:leader="dot" w:pos="5030"/>
        </w:tabs>
        <w:rPr>
          <w:rFonts w:eastAsiaTheme="minorEastAsia"/>
          <w:smallCaps w:val="0"/>
          <w:noProof/>
          <w:sz w:val="22"/>
          <w:lang w:val="en-US" w:eastAsia="en-US" w:bidi="ar-SA"/>
        </w:rPr>
      </w:pPr>
      <w:hyperlink w:anchor="_Toc36532018" w:history="1">
        <w:r w:rsidR="005674D9" w:rsidRPr="001478C6">
          <w:rPr>
            <w:rStyle w:val="Hyperlink"/>
            <w:noProof/>
          </w:rPr>
          <w:t>Centro de Segurança do Azure</w:t>
        </w:r>
        <w:r w:rsidR="005674D9">
          <w:rPr>
            <w:noProof/>
            <w:webHidden/>
          </w:rPr>
          <w:tab/>
        </w:r>
        <w:r w:rsidR="005674D9">
          <w:rPr>
            <w:noProof/>
            <w:webHidden/>
          </w:rPr>
          <w:fldChar w:fldCharType="begin"/>
        </w:r>
        <w:r w:rsidR="005674D9">
          <w:rPr>
            <w:noProof/>
            <w:webHidden/>
          </w:rPr>
          <w:instrText xml:space="preserve"> PAGEREF _Toc36532018 \h </w:instrText>
        </w:r>
        <w:r w:rsidR="005674D9">
          <w:rPr>
            <w:noProof/>
            <w:webHidden/>
          </w:rPr>
        </w:r>
        <w:r w:rsidR="005674D9">
          <w:rPr>
            <w:noProof/>
            <w:webHidden/>
          </w:rPr>
          <w:fldChar w:fldCharType="separate"/>
        </w:r>
        <w:r w:rsidR="005674D9">
          <w:rPr>
            <w:noProof/>
            <w:webHidden/>
          </w:rPr>
          <w:t>31</w:t>
        </w:r>
        <w:r w:rsidR="005674D9">
          <w:rPr>
            <w:noProof/>
            <w:webHidden/>
          </w:rPr>
          <w:fldChar w:fldCharType="end"/>
        </w:r>
      </w:hyperlink>
    </w:p>
    <w:p w14:paraId="45B41501" w14:textId="6886E0DC" w:rsidR="005674D9" w:rsidRDefault="00622F5B">
      <w:pPr>
        <w:pStyle w:val="TOC4"/>
        <w:tabs>
          <w:tab w:val="right" w:leader="dot" w:pos="5030"/>
        </w:tabs>
        <w:rPr>
          <w:rFonts w:eastAsiaTheme="minorEastAsia"/>
          <w:smallCaps w:val="0"/>
          <w:noProof/>
          <w:sz w:val="22"/>
          <w:lang w:val="en-US" w:eastAsia="en-US" w:bidi="ar-SA"/>
        </w:rPr>
      </w:pPr>
      <w:hyperlink w:anchor="_Toc36532019" w:history="1">
        <w:r w:rsidR="005674D9" w:rsidRPr="001478C6">
          <w:rPr>
            <w:rStyle w:val="Hyperlink"/>
            <w:noProof/>
          </w:rPr>
          <w:t>WAN Virtual do Azure</w:t>
        </w:r>
        <w:r w:rsidR="005674D9">
          <w:rPr>
            <w:noProof/>
            <w:webHidden/>
          </w:rPr>
          <w:tab/>
        </w:r>
        <w:r w:rsidR="005674D9">
          <w:rPr>
            <w:noProof/>
            <w:webHidden/>
          </w:rPr>
          <w:fldChar w:fldCharType="begin"/>
        </w:r>
        <w:r w:rsidR="005674D9">
          <w:rPr>
            <w:noProof/>
            <w:webHidden/>
          </w:rPr>
          <w:instrText xml:space="preserve"> PAGEREF _Toc36532019 \h </w:instrText>
        </w:r>
        <w:r w:rsidR="005674D9">
          <w:rPr>
            <w:noProof/>
            <w:webHidden/>
          </w:rPr>
        </w:r>
        <w:r w:rsidR="005674D9">
          <w:rPr>
            <w:noProof/>
            <w:webHidden/>
          </w:rPr>
          <w:fldChar w:fldCharType="separate"/>
        </w:r>
        <w:r w:rsidR="005674D9">
          <w:rPr>
            <w:noProof/>
            <w:webHidden/>
          </w:rPr>
          <w:t>31</w:t>
        </w:r>
        <w:r w:rsidR="005674D9">
          <w:rPr>
            <w:noProof/>
            <w:webHidden/>
          </w:rPr>
          <w:fldChar w:fldCharType="end"/>
        </w:r>
      </w:hyperlink>
    </w:p>
    <w:p w14:paraId="28968FD2" w14:textId="5856CA56" w:rsidR="005674D9" w:rsidRDefault="00622F5B">
      <w:pPr>
        <w:pStyle w:val="TOC4"/>
        <w:tabs>
          <w:tab w:val="right" w:leader="dot" w:pos="5030"/>
        </w:tabs>
        <w:rPr>
          <w:rFonts w:eastAsiaTheme="minorEastAsia"/>
          <w:smallCaps w:val="0"/>
          <w:noProof/>
          <w:sz w:val="22"/>
          <w:lang w:val="en-US" w:eastAsia="en-US" w:bidi="ar-SA"/>
        </w:rPr>
      </w:pPr>
      <w:hyperlink w:anchor="_Toc36532020" w:history="1">
        <w:r w:rsidR="005674D9" w:rsidRPr="001478C6">
          <w:rPr>
            <w:rStyle w:val="Hyperlink"/>
            <w:noProof/>
          </w:rPr>
          <w:t>Serviço Batch</w:t>
        </w:r>
        <w:r w:rsidR="005674D9">
          <w:rPr>
            <w:noProof/>
            <w:webHidden/>
          </w:rPr>
          <w:tab/>
        </w:r>
        <w:r w:rsidR="005674D9">
          <w:rPr>
            <w:noProof/>
            <w:webHidden/>
          </w:rPr>
          <w:fldChar w:fldCharType="begin"/>
        </w:r>
        <w:r w:rsidR="005674D9">
          <w:rPr>
            <w:noProof/>
            <w:webHidden/>
          </w:rPr>
          <w:instrText xml:space="preserve"> PAGEREF _Toc36532020 \h </w:instrText>
        </w:r>
        <w:r w:rsidR="005674D9">
          <w:rPr>
            <w:noProof/>
            <w:webHidden/>
          </w:rPr>
        </w:r>
        <w:r w:rsidR="005674D9">
          <w:rPr>
            <w:noProof/>
            <w:webHidden/>
          </w:rPr>
          <w:fldChar w:fldCharType="separate"/>
        </w:r>
        <w:r w:rsidR="005674D9">
          <w:rPr>
            <w:noProof/>
            <w:webHidden/>
          </w:rPr>
          <w:t>32</w:t>
        </w:r>
        <w:r w:rsidR="005674D9">
          <w:rPr>
            <w:noProof/>
            <w:webHidden/>
          </w:rPr>
          <w:fldChar w:fldCharType="end"/>
        </w:r>
      </w:hyperlink>
    </w:p>
    <w:p w14:paraId="33183791" w14:textId="57CE4845" w:rsidR="005674D9" w:rsidRDefault="00622F5B">
      <w:pPr>
        <w:pStyle w:val="TOC4"/>
        <w:tabs>
          <w:tab w:val="right" w:leader="dot" w:pos="5030"/>
        </w:tabs>
        <w:rPr>
          <w:rFonts w:eastAsiaTheme="minorEastAsia"/>
          <w:smallCaps w:val="0"/>
          <w:noProof/>
          <w:sz w:val="22"/>
          <w:lang w:val="en-US" w:eastAsia="en-US" w:bidi="ar-SA"/>
        </w:rPr>
      </w:pPr>
      <w:hyperlink w:anchor="_Toc36532021" w:history="1">
        <w:r w:rsidR="005674D9" w:rsidRPr="001478C6">
          <w:rPr>
            <w:rStyle w:val="Hyperlink"/>
            <w:noProof/>
          </w:rPr>
          <w:t>Serviço de Cópia de Segurança</w:t>
        </w:r>
        <w:r w:rsidR="005674D9">
          <w:rPr>
            <w:noProof/>
            <w:webHidden/>
          </w:rPr>
          <w:tab/>
        </w:r>
        <w:r w:rsidR="005674D9">
          <w:rPr>
            <w:noProof/>
            <w:webHidden/>
          </w:rPr>
          <w:fldChar w:fldCharType="begin"/>
        </w:r>
        <w:r w:rsidR="005674D9">
          <w:rPr>
            <w:noProof/>
            <w:webHidden/>
          </w:rPr>
          <w:instrText xml:space="preserve"> PAGEREF _Toc36532021 \h </w:instrText>
        </w:r>
        <w:r w:rsidR="005674D9">
          <w:rPr>
            <w:noProof/>
            <w:webHidden/>
          </w:rPr>
        </w:r>
        <w:r w:rsidR="005674D9">
          <w:rPr>
            <w:noProof/>
            <w:webHidden/>
          </w:rPr>
          <w:fldChar w:fldCharType="separate"/>
        </w:r>
        <w:r w:rsidR="005674D9">
          <w:rPr>
            <w:noProof/>
            <w:webHidden/>
          </w:rPr>
          <w:t>32</w:t>
        </w:r>
        <w:r w:rsidR="005674D9">
          <w:rPr>
            <w:noProof/>
            <w:webHidden/>
          </w:rPr>
          <w:fldChar w:fldCharType="end"/>
        </w:r>
      </w:hyperlink>
    </w:p>
    <w:p w14:paraId="43188C11" w14:textId="2E5EEBD5" w:rsidR="005674D9" w:rsidRDefault="00622F5B">
      <w:pPr>
        <w:pStyle w:val="TOC4"/>
        <w:tabs>
          <w:tab w:val="right" w:leader="dot" w:pos="5030"/>
        </w:tabs>
        <w:rPr>
          <w:rFonts w:eastAsiaTheme="minorEastAsia"/>
          <w:smallCaps w:val="0"/>
          <w:noProof/>
          <w:sz w:val="22"/>
          <w:lang w:val="en-US" w:eastAsia="en-US" w:bidi="ar-SA"/>
        </w:rPr>
      </w:pPr>
      <w:hyperlink w:anchor="_Toc36532022" w:history="1">
        <w:r w:rsidR="005674D9" w:rsidRPr="001478C6">
          <w:rPr>
            <w:rStyle w:val="Hyperlink"/>
            <w:noProof/>
          </w:rPr>
          <w:t>Serviços BizTalk</w:t>
        </w:r>
        <w:r w:rsidR="005674D9">
          <w:rPr>
            <w:noProof/>
            <w:webHidden/>
          </w:rPr>
          <w:tab/>
        </w:r>
        <w:r w:rsidR="005674D9">
          <w:rPr>
            <w:noProof/>
            <w:webHidden/>
          </w:rPr>
          <w:fldChar w:fldCharType="begin"/>
        </w:r>
        <w:r w:rsidR="005674D9">
          <w:rPr>
            <w:noProof/>
            <w:webHidden/>
          </w:rPr>
          <w:instrText xml:space="preserve"> PAGEREF _Toc36532022 \h </w:instrText>
        </w:r>
        <w:r w:rsidR="005674D9">
          <w:rPr>
            <w:noProof/>
            <w:webHidden/>
          </w:rPr>
        </w:r>
        <w:r w:rsidR="005674D9">
          <w:rPr>
            <w:noProof/>
            <w:webHidden/>
          </w:rPr>
          <w:fldChar w:fldCharType="separate"/>
        </w:r>
        <w:r w:rsidR="005674D9">
          <w:rPr>
            <w:noProof/>
            <w:webHidden/>
          </w:rPr>
          <w:t>33</w:t>
        </w:r>
        <w:r w:rsidR="005674D9">
          <w:rPr>
            <w:noProof/>
            <w:webHidden/>
          </w:rPr>
          <w:fldChar w:fldCharType="end"/>
        </w:r>
      </w:hyperlink>
    </w:p>
    <w:p w14:paraId="1FC25294" w14:textId="43811E74" w:rsidR="005674D9" w:rsidRDefault="00622F5B">
      <w:pPr>
        <w:pStyle w:val="TOC4"/>
        <w:tabs>
          <w:tab w:val="right" w:leader="dot" w:pos="5030"/>
        </w:tabs>
        <w:rPr>
          <w:rFonts w:eastAsiaTheme="minorEastAsia"/>
          <w:smallCaps w:val="0"/>
          <w:noProof/>
          <w:sz w:val="22"/>
          <w:lang w:val="en-US" w:eastAsia="en-US" w:bidi="ar-SA"/>
        </w:rPr>
      </w:pPr>
      <w:hyperlink w:anchor="_Toc36532023" w:history="1">
        <w:r w:rsidR="005674D9" w:rsidRPr="001478C6">
          <w:rPr>
            <w:rStyle w:val="Hyperlink"/>
            <w:noProof/>
          </w:rPr>
          <w:t>Serviços de Cache</w:t>
        </w:r>
        <w:r w:rsidR="005674D9">
          <w:rPr>
            <w:noProof/>
            <w:webHidden/>
          </w:rPr>
          <w:tab/>
        </w:r>
        <w:r w:rsidR="005674D9">
          <w:rPr>
            <w:noProof/>
            <w:webHidden/>
          </w:rPr>
          <w:fldChar w:fldCharType="begin"/>
        </w:r>
        <w:r w:rsidR="005674D9">
          <w:rPr>
            <w:noProof/>
            <w:webHidden/>
          </w:rPr>
          <w:instrText xml:space="preserve"> PAGEREF _Toc36532023 \h </w:instrText>
        </w:r>
        <w:r w:rsidR="005674D9">
          <w:rPr>
            <w:noProof/>
            <w:webHidden/>
          </w:rPr>
        </w:r>
        <w:r w:rsidR="005674D9">
          <w:rPr>
            <w:noProof/>
            <w:webHidden/>
          </w:rPr>
          <w:fldChar w:fldCharType="separate"/>
        </w:r>
        <w:r w:rsidR="005674D9">
          <w:rPr>
            <w:noProof/>
            <w:webHidden/>
          </w:rPr>
          <w:t>33</w:t>
        </w:r>
        <w:r w:rsidR="005674D9">
          <w:rPr>
            <w:noProof/>
            <w:webHidden/>
          </w:rPr>
          <w:fldChar w:fldCharType="end"/>
        </w:r>
      </w:hyperlink>
    </w:p>
    <w:p w14:paraId="7CE6A88A" w14:textId="0CA1E0BE" w:rsidR="005674D9" w:rsidRDefault="00622F5B">
      <w:pPr>
        <w:pStyle w:val="TOC4"/>
        <w:tabs>
          <w:tab w:val="right" w:leader="dot" w:pos="5030"/>
        </w:tabs>
        <w:rPr>
          <w:rFonts w:eastAsiaTheme="minorEastAsia"/>
          <w:smallCaps w:val="0"/>
          <w:noProof/>
          <w:sz w:val="22"/>
          <w:lang w:val="en-US" w:eastAsia="en-US" w:bidi="ar-SA"/>
        </w:rPr>
      </w:pPr>
      <w:hyperlink w:anchor="_Toc36532024" w:history="1">
        <w:r w:rsidR="005674D9" w:rsidRPr="001478C6">
          <w:rPr>
            <w:rStyle w:val="Hyperlink"/>
            <w:noProof/>
          </w:rPr>
          <w:t>Serviço CDN</w:t>
        </w:r>
        <w:r w:rsidR="005674D9">
          <w:rPr>
            <w:noProof/>
            <w:webHidden/>
          </w:rPr>
          <w:tab/>
        </w:r>
        <w:r w:rsidR="005674D9">
          <w:rPr>
            <w:noProof/>
            <w:webHidden/>
          </w:rPr>
          <w:fldChar w:fldCharType="begin"/>
        </w:r>
        <w:r w:rsidR="005674D9">
          <w:rPr>
            <w:noProof/>
            <w:webHidden/>
          </w:rPr>
          <w:instrText xml:space="preserve"> PAGEREF _Toc36532024 \h </w:instrText>
        </w:r>
        <w:r w:rsidR="005674D9">
          <w:rPr>
            <w:noProof/>
            <w:webHidden/>
          </w:rPr>
        </w:r>
        <w:r w:rsidR="005674D9">
          <w:rPr>
            <w:noProof/>
            <w:webHidden/>
          </w:rPr>
          <w:fldChar w:fldCharType="separate"/>
        </w:r>
        <w:r w:rsidR="005674D9">
          <w:rPr>
            <w:noProof/>
            <w:webHidden/>
          </w:rPr>
          <w:t>34</w:t>
        </w:r>
        <w:r w:rsidR="005674D9">
          <w:rPr>
            <w:noProof/>
            <w:webHidden/>
          </w:rPr>
          <w:fldChar w:fldCharType="end"/>
        </w:r>
      </w:hyperlink>
    </w:p>
    <w:p w14:paraId="37DCBFDA" w14:textId="32BB6EC3" w:rsidR="005674D9" w:rsidRDefault="00622F5B">
      <w:pPr>
        <w:pStyle w:val="TOC4"/>
        <w:tabs>
          <w:tab w:val="right" w:leader="dot" w:pos="5030"/>
        </w:tabs>
        <w:rPr>
          <w:rFonts w:eastAsiaTheme="minorEastAsia"/>
          <w:smallCaps w:val="0"/>
          <w:noProof/>
          <w:sz w:val="22"/>
          <w:lang w:val="en-US" w:eastAsia="en-US" w:bidi="ar-SA"/>
        </w:rPr>
      </w:pPr>
      <w:hyperlink w:anchor="_Toc36532025" w:history="1">
        <w:r w:rsidR="005674D9" w:rsidRPr="001478C6">
          <w:rPr>
            <w:rStyle w:val="Hyperlink"/>
            <w:noProof/>
          </w:rPr>
          <w:t>Serviços em Nuvem</w:t>
        </w:r>
        <w:r w:rsidR="005674D9">
          <w:rPr>
            <w:noProof/>
            <w:webHidden/>
          </w:rPr>
          <w:tab/>
        </w:r>
        <w:r w:rsidR="005674D9">
          <w:rPr>
            <w:noProof/>
            <w:webHidden/>
          </w:rPr>
          <w:fldChar w:fldCharType="begin"/>
        </w:r>
        <w:r w:rsidR="005674D9">
          <w:rPr>
            <w:noProof/>
            <w:webHidden/>
          </w:rPr>
          <w:instrText xml:space="preserve"> PAGEREF _Toc36532025 \h </w:instrText>
        </w:r>
        <w:r w:rsidR="005674D9">
          <w:rPr>
            <w:noProof/>
            <w:webHidden/>
          </w:rPr>
        </w:r>
        <w:r w:rsidR="005674D9">
          <w:rPr>
            <w:noProof/>
            <w:webHidden/>
          </w:rPr>
          <w:fldChar w:fldCharType="separate"/>
        </w:r>
        <w:r w:rsidR="005674D9">
          <w:rPr>
            <w:noProof/>
            <w:webHidden/>
          </w:rPr>
          <w:t>35</w:t>
        </w:r>
        <w:r w:rsidR="005674D9">
          <w:rPr>
            <w:noProof/>
            <w:webHidden/>
          </w:rPr>
          <w:fldChar w:fldCharType="end"/>
        </w:r>
      </w:hyperlink>
    </w:p>
    <w:p w14:paraId="2AB8E2A4" w14:textId="2B8F0C4F" w:rsidR="005674D9" w:rsidRDefault="00622F5B">
      <w:pPr>
        <w:pStyle w:val="TOC4"/>
        <w:tabs>
          <w:tab w:val="right" w:leader="dot" w:pos="5030"/>
        </w:tabs>
        <w:rPr>
          <w:rFonts w:eastAsiaTheme="minorEastAsia"/>
          <w:smallCaps w:val="0"/>
          <w:noProof/>
          <w:sz w:val="22"/>
          <w:lang w:val="en-US" w:eastAsia="en-US" w:bidi="ar-SA"/>
        </w:rPr>
      </w:pPr>
      <w:hyperlink w:anchor="_Toc36532026" w:history="1">
        <w:r w:rsidR="005674D9" w:rsidRPr="001478C6">
          <w:rPr>
            <w:rStyle w:val="Hyperlink"/>
            <w:noProof/>
          </w:rPr>
          <w:t>Registo de Contentores</w:t>
        </w:r>
        <w:r w:rsidR="005674D9">
          <w:rPr>
            <w:noProof/>
            <w:webHidden/>
          </w:rPr>
          <w:tab/>
        </w:r>
        <w:r w:rsidR="005674D9">
          <w:rPr>
            <w:noProof/>
            <w:webHidden/>
          </w:rPr>
          <w:fldChar w:fldCharType="begin"/>
        </w:r>
        <w:r w:rsidR="005674D9">
          <w:rPr>
            <w:noProof/>
            <w:webHidden/>
          </w:rPr>
          <w:instrText xml:space="preserve"> PAGEREF _Toc36532026 \h </w:instrText>
        </w:r>
        <w:r w:rsidR="005674D9">
          <w:rPr>
            <w:noProof/>
            <w:webHidden/>
          </w:rPr>
        </w:r>
        <w:r w:rsidR="005674D9">
          <w:rPr>
            <w:noProof/>
            <w:webHidden/>
          </w:rPr>
          <w:fldChar w:fldCharType="separate"/>
        </w:r>
        <w:r w:rsidR="005674D9">
          <w:rPr>
            <w:noProof/>
            <w:webHidden/>
          </w:rPr>
          <w:t>35</w:t>
        </w:r>
        <w:r w:rsidR="005674D9">
          <w:rPr>
            <w:noProof/>
            <w:webHidden/>
          </w:rPr>
          <w:fldChar w:fldCharType="end"/>
        </w:r>
      </w:hyperlink>
    </w:p>
    <w:p w14:paraId="11DB7C42" w14:textId="0192E4BF" w:rsidR="005674D9" w:rsidRDefault="00622F5B">
      <w:pPr>
        <w:pStyle w:val="TOC4"/>
        <w:tabs>
          <w:tab w:val="right" w:leader="dot" w:pos="5030"/>
        </w:tabs>
        <w:rPr>
          <w:rFonts w:eastAsiaTheme="minorEastAsia"/>
          <w:smallCaps w:val="0"/>
          <w:noProof/>
          <w:sz w:val="22"/>
          <w:lang w:val="en-US" w:eastAsia="en-US" w:bidi="ar-SA"/>
        </w:rPr>
      </w:pPr>
      <w:hyperlink w:anchor="_Toc36532027" w:history="1">
        <w:r w:rsidR="005674D9" w:rsidRPr="001478C6">
          <w:rPr>
            <w:rStyle w:val="Hyperlink"/>
            <w:noProof/>
          </w:rPr>
          <w:t>Catálogo de Dados</w:t>
        </w:r>
        <w:r w:rsidR="005674D9">
          <w:rPr>
            <w:noProof/>
            <w:webHidden/>
          </w:rPr>
          <w:tab/>
        </w:r>
        <w:r w:rsidR="005674D9">
          <w:rPr>
            <w:noProof/>
            <w:webHidden/>
          </w:rPr>
          <w:fldChar w:fldCharType="begin"/>
        </w:r>
        <w:r w:rsidR="005674D9">
          <w:rPr>
            <w:noProof/>
            <w:webHidden/>
          </w:rPr>
          <w:instrText xml:space="preserve"> PAGEREF _Toc36532027 \h </w:instrText>
        </w:r>
        <w:r w:rsidR="005674D9">
          <w:rPr>
            <w:noProof/>
            <w:webHidden/>
          </w:rPr>
        </w:r>
        <w:r w:rsidR="005674D9">
          <w:rPr>
            <w:noProof/>
            <w:webHidden/>
          </w:rPr>
          <w:fldChar w:fldCharType="separate"/>
        </w:r>
        <w:r w:rsidR="005674D9">
          <w:rPr>
            <w:noProof/>
            <w:webHidden/>
          </w:rPr>
          <w:t>36</w:t>
        </w:r>
        <w:r w:rsidR="005674D9">
          <w:rPr>
            <w:noProof/>
            <w:webHidden/>
          </w:rPr>
          <w:fldChar w:fldCharType="end"/>
        </w:r>
      </w:hyperlink>
    </w:p>
    <w:p w14:paraId="2C3A98D0" w14:textId="0F9CAD35" w:rsidR="005674D9" w:rsidRDefault="00622F5B">
      <w:pPr>
        <w:pStyle w:val="TOC4"/>
        <w:tabs>
          <w:tab w:val="right" w:leader="dot" w:pos="5030"/>
        </w:tabs>
        <w:rPr>
          <w:rFonts w:eastAsiaTheme="minorEastAsia"/>
          <w:smallCaps w:val="0"/>
          <w:noProof/>
          <w:sz w:val="22"/>
          <w:lang w:val="en-US" w:eastAsia="en-US" w:bidi="ar-SA"/>
        </w:rPr>
      </w:pPr>
      <w:hyperlink w:anchor="_Toc36532028" w:history="1">
        <w:r w:rsidR="005674D9" w:rsidRPr="001478C6">
          <w:rPr>
            <w:rStyle w:val="Hyperlink"/>
            <w:noProof/>
          </w:rPr>
          <w:t>Gestor de Dados – Execuções de Atividade</w:t>
        </w:r>
        <w:r w:rsidR="005674D9">
          <w:rPr>
            <w:noProof/>
            <w:webHidden/>
          </w:rPr>
          <w:tab/>
        </w:r>
        <w:r w:rsidR="005674D9">
          <w:rPr>
            <w:noProof/>
            <w:webHidden/>
          </w:rPr>
          <w:fldChar w:fldCharType="begin"/>
        </w:r>
        <w:r w:rsidR="005674D9">
          <w:rPr>
            <w:noProof/>
            <w:webHidden/>
          </w:rPr>
          <w:instrText xml:space="preserve"> PAGEREF _Toc36532028 \h </w:instrText>
        </w:r>
        <w:r w:rsidR="005674D9">
          <w:rPr>
            <w:noProof/>
            <w:webHidden/>
          </w:rPr>
        </w:r>
        <w:r w:rsidR="005674D9">
          <w:rPr>
            <w:noProof/>
            <w:webHidden/>
          </w:rPr>
          <w:fldChar w:fldCharType="separate"/>
        </w:r>
        <w:r w:rsidR="005674D9">
          <w:rPr>
            <w:noProof/>
            <w:webHidden/>
          </w:rPr>
          <w:t>36</w:t>
        </w:r>
        <w:r w:rsidR="005674D9">
          <w:rPr>
            <w:noProof/>
            <w:webHidden/>
          </w:rPr>
          <w:fldChar w:fldCharType="end"/>
        </w:r>
      </w:hyperlink>
    </w:p>
    <w:p w14:paraId="5F053D2D" w14:textId="6957896D" w:rsidR="005674D9" w:rsidRDefault="00622F5B">
      <w:pPr>
        <w:pStyle w:val="TOC4"/>
        <w:tabs>
          <w:tab w:val="right" w:leader="dot" w:pos="5030"/>
        </w:tabs>
        <w:rPr>
          <w:rFonts w:eastAsiaTheme="minorEastAsia"/>
          <w:smallCaps w:val="0"/>
          <w:noProof/>
          <w:sz w:val="22"/>
          <w:lang w:val="en-US" w:eastAsia="en-US" w:bidi="ar-SA"/>
        </w:rPr>
      </w:pPr>
      <w:hyperlink w:anchor="_Toc36532029" w:history="1">
        <w:r w:rsidR="005674D9" w:rsidRPr="001478C6">
          <w:rPr>
            <w:rStyle w:val="Hyperlink"/>
            <w:noProof/>
          </w:rPr>
          <w:t>Gestor de Dados – Chamadas da API</w:t>
        </w:r>
        <w:r w:rsidR="005674D9">
          <w:rPr>
            <w:noProof/>
            <w:webHidden/>
          </w:rPr>
          <w:tab/>
        </w:r>
        <w:r w:rsidR="005674D9">
          <w:rPr>
            <w:noProof/>
            <w:webHidden/>
          </w:rPr>
          <w:fldChar w:fldCharType="begin"/>
        </w:r>
        <w:r w:rsidR="005674D9">
          <w:rPr>
            <w:noProof/>
            <w:webHidden/>
          </w:rPr>
          <w:instrText xml:space="preserve"> PAGEREF _Toc36532029 \h </w:instrText>
        </w:r>
        <w:r w:rsidR="005674D9">
          <w:rPr>
            <w:noProof/>
            <w:webHidden/>
          </w:rPr>
        </w:r>
        <w:r w:rsidR="005674D9">
          <w:rPr>
            <w:noProof/>
            <w:webHidden/>
          </w:rPr>
          <w:fldChar w:fldCharType="separate"/>
        </w:r>
        <w:r w:rsidR="005674D9">
          <w:rPr>
            <w:noProof/>
            <w:webHidden/>
          </w:rPr>
          <w:t>37</w:t>
        </w:r>
        <w:r w:rsidR="005674D9">
          <w:rPr>
            <w:noProof/>
            <w:webHidden/>
          </w:rPr>
          <w:fldChar w:fldCharType="end"/>
        </w:r>
      </w:hyperlink>
    </w:p>
    <w:p w14:paraId="6708CA7A" w14:textId="20D8C67E" w:rsidR="005674D9" w:rsidRDefault="00622F5B">
      <w:pPr>
        <w:pStyle w:val="TOC4"/>
        <w:tabs>
          <w:tab w:val="right" w:leader="dot" w:pos="5030"/>
        </w:tabs>
        <w:rPr>
          <w:rFonts w:eastAsiaTheme="minorEastAsia"/>
          <w:smallCaps w:val="0"/>
          <w:noProof/>
          <w:sz w:val="22"/>
          <w:lang w:val="en-US" w:eastAsia="en-US" w:bidi="ar-SA"/>
        </w:rPr>
      </w:pPr>
      <w:hyperlink w:anchor="_Toc36532030" w:history="1">
        <w:r w:rsidR="005674D9" w:rsidRPr="001478C6">
          <w:rPr>
            <w:rStyle w:val="Hyperlink"/>
            <w:noProof/>
          </w:rPr>
          <w:t>Data Lake Analytics</w:t>
        </w:r>
        <w:r w:rsidR="005674D9">
          <w:rPr>
            <w:noProof/>
            <w:webHidden/>
          </w:rPr>
          <w:tab/>
        </w:r>
        <w:r w:rsidR="005674D9">
          <w:rPr>
            <w:noProof/>
            <w:webHidden/>
          </w:rPr>
          <w:fldChar w:fldCharType="begin"/>
        </w:r>
        <w:r w:rsidR="005674D9">
          <w:rPr>
            <w:noProof/>
            <w:webHidden/>
          </w:rPr>
          <w:instrText xml:space="preserve"> PAGEREF _Toc36532030 \h </w:instrText>
        </w:r>
        <w:r w:rsidR="005674D9">
          <w:rPr>
            <w:noProof/>
            <w:webHidden/>
          </w:rPr>
        </w:r>
        <w:r w:rsidR="005674D9">
          <w:rPr>
            <w:noProof/>
            <w:webHidden/>
          </w:rPr>
          <w:fldChar w:fldCharType="separate"/>
        </w:r>
        <w:r w:rsidR="005674D9">
          <w:rPr>
            <w:noProof/>
            <w:webHidden/>
          </w:rPr>
          <w:t>37</w:t>
        </w:r>
        <w:r w:rsidR="005674D9">
          <w:rPr>
            <w:noProof/>
            <w:webHidden/>
          </w:rPr>
          <w:fldChar w:fldCharType="end"/>
        </w:r>
      </w:hyperlink>
    </w:p>
    <w:p w14:paraId="574C9012" w14:textId="618443A4" w:rsidR="005674D9" w:rsidRDefault="00622F5B">
      <w:pPr>
        <w:pStyle w:val="TOC4"/>
        <w:tabs>
          <w:tab w:val="right" w:leader="dot" w:pos="5030"/>
        </w:tabs>
        <w:rPr>
          <w:rFonts w:eastAsiaTheme="minorEastAsia"/>
          <w:smallCaps w:val="0"/>
          <w:noProof/>
          <w:sz w:val="22"/>
          <w:lang w:val="en-US" w:eastAsia="en-US" w:bidi="ar-SA"/>
        </w:rPr>
      </w:pPr>
      <w:hyperlink w:anchor="_Toc36532031" w:history="1">
        <w:r w:rsidR="005674D9" w:rsidRPr="001478C6">
          <w:rPr>
            <w:rStyle w:val="Hyperlink"/>
            <w:noProof/>
          </w:rPr>
          <w:t>Data Lake Store</w:t>
        </w:r>
        <w:r w:rsidR="005674D9">
          <w:rPr>
            <w:noProof/>
            <w:webHidden/>
          </w:rPr>
          <w:tab/>
        </w:r>
        <w:r w:rsidR="005674D9">
          <w:rPr>
            <w:noProof/>
            <w:webHidden/>
          </w:rPr>
          <w:fldChar w:fldCharType="begin"/>
        </w:r>
        <w:r w:rsidR="005674D9">
          <w:rPr>
            <w:noProof/>
            <w:webHidden/>
          </w:rPr>
          <w:instrText xml:space="preserve"> PAGEREF _Toc36532031 \h </w:instrText>
        </w:r>
        <w:r w:rsidR="005674D9">
          <w:rPr>
            <w:noProof/>
            <w:webHidden/>
          </w:rPr>
        </w:r>
        <w:r w:rsidR="005674D9">
          <w:rPr>
            <w:noProof/>
            <w:webHidden/>
          </w:rPr>
          <w:fldChar w:fldCharType="separate"/>
        </w:r>
        <w:r w:rsidR="005674D9">
          <w:rPr>
            <w:noProof/>
            <w:webHidden/>
          </w:rPr>
          <w:t>37</w:t>
        </w:r>
        <w:r w:rsidR="005674D9">
          <w:rPr>
            <w:noProof/>
            <w:webHidden/>
          </w:rPr>
          <w:fldChar w:fldCharType="end"/>
        </w:r>
      </w:hyperlink>
    </w:p>
    <w:p w14:paraId="2F3FF601" w14:textId="5D76217B" w:rsidR="005674D9" w:rsidRDefault="00622F5B">
      <w:pPr>
        <w:pStyle w:val="TOC4"/>
        <w:tabs>
          <w:tab w:val="right" w:leader="dot" w:pos="5030"/>
        </w:tabs>
        <w:rPr>
          <w:rFonts w:eastAsiaTheme="minorEastAsia"/>
          <w:smallCaps w:val="0"/>
          <w:noProof/>
          <w:sz w:val="22"/>
          <w:lang w:val="en-US" w:eastAsia="en-US" w:bidi="ar-SA"/>
        </w:rPr>
      </w:pPr>
      <w:hyperlink w:anchor="_Toc36532032" w:history="1">
        <w:r w:rsidR="005674D9" w:rsidRPr="001478C6">
          <w:rPr>
            <w:rStyle w:val="Hyperlink"/>
            <w:noProof/>
          </w:rPr>
          <w:t>Grelha de Eventos</w:t>
        </w:r>
        <w:r w:rsidR="005674D9">
          <w:rPr>
            <w:noProof/>
            <w:webHidden/>
          </w:rPr>
          <w:tab/>
        </w:r>
        <w:r w:rsidR="005674D9">
          <w:rPr>
            <w:noProof/>
            <w:webHidden/>
          </w:rPr>
          <w:fldChar w:fldCharType="begin"/>
        </w:r>
        <w:r w:rsidR="005674D9">
          <w:rPr>
            <w:noProof/>
            <w:webHidden/>
          </w:rPr>
          <w:instrText xml:space="preserve"> PAGEREF _Toc36532032 \h </w:instrText>
        </w:r>
        <w:r w:rsidR="005674D9">
          <w:rPr>
            <w:noProof/>
            <w:webHidden/>
          </w:rPr>
        </w:r>
        <w:r w:rsidR="005674D9">
          <w:rPr>
            <w:noProof/>
            <w:webHidden/>
          </w:rPr>
          <w:fldChar w:fldCharType="separate"/>
        </w:r>
        <w:r w:rsidR="005674D9">
          <w:rPr>
            <w:noProof/>
            <w:webHidden/>
          </w:rPr>
          <w:t>38</w:t>
        </w:r>
        <w:r w:rsidR="005674D9">
          <w:rPr>
            <w:noProof/>
            <w:webHidden/>
          </w:rPr>
          <w:fldChar w:fldCharType="end"/>
        </w:r>
      </w:hyperlink>
    </w:p>
    <w:p w14:paraId="43CD5AAE" w14:textId="71E9B787" w:rsidR="005674D9" w:rsidRDefault="00622F5B">
      <w:pPr>
        <w:pStyle w:val="TOC4"/>
        <w:tabs>
          <w:tab w:val="right" w:leader="dot" w:pos="5030"/>
        </w:tabs>
        <w:rPr>
          <w:rFonts w:eastAsiaTheme="minorEastAsia"/>
          <w:smallCaps w:val="0"/>
          <w:noProof/>
          <w:sz w:val="22"/>
          <w:lang w:val="en-US" w:eastAsia="en-US" w:bidi="ar-SA"/>
        </w:rPr>
      </w:pPr>
      <w:hyperlink w:anchor="_Toc36532033" w:history="1">
        <w:r w:rsidR="005674D9" w:rsidRPr="001478C6">
          <w:rPr>
            <w:rStyle w:val="Hyperlink"/>
            <w:noProof/>
          </w:rPr>
          <w:t>ExpressRoute</w:t>
        </w:r>
        <w:r w:rsidR="005674D9">
          <w:rPr>
            <w:noProof/>
            <w:webHidden/>
          </w:rPr>
          <w:tab/>
        </w:r>
        <w:r w:rsidR="005674D9">
          <w:rPr>
            <w:noProof/>
            <w:webHidden/>
          </w:rPr>
          <w:fldChar w:fldCharType="begin"/>
        </w:r>
        <w:r w:rsidR="005674D9">
          <w:rPr>
            <w:noProof/>
            <w:webHidden/>
          </w:rPr>
          <w:instrText xml:space="preserve"> PAGEREF _Toc36532033 \h </w:instrText>
        </w:r>
        <w:r w:rsidR="005674D9">
          <w:rPr>
            <w:noProof/>
            <w:webHidden/>
          </w:rPr>
        </w:r>
        <w:r w:rsidR="005674D9">
          <w:rPr>
            <w:noProof/>
            <w:webHidden/>
          </w:rPr>
          <w:fldChar w:fldCharType="separate"/>
        </w:r>
        <w:r w:rsidR="005674D9">
          <w:rPr>
            <w:noProof/>
            <w:webHidden/>
          </w:rPr>
          <w:t>38</w:t>
        </w:r>
        <w:r w:rsidR="005674D9">
          <w:rPr>
            <w:noProof/>
            <w:webHidden/>
          </w:rPr>
          <w:fldChar w:fldCharType="end"/>
        </w:r>
      </w:hyperlink>
    </w:p>
    <w:p w14:paraId="381CA8A4" w14:textId="77E7269C" w:rsidR="005674D9" w:rsidRDefault="00622F5B">
      <w:pPr>
        <w:pStyle w:val="TOC4"/>
        <w:tabs>
          <w:tab w:val="right" w:leader="dot" w:pos="5030"/>
        </w:tabs>
        <w:rPr>
          <w:rFonts w:eastAsiaTheme="minorEastAsia"/>
          <w:smallCaps w:val="0"/>
          <w:noProof/>
          <w:sz w:val="22"/>
          <w:lang w:val="en-US" w:eastAsia="en-US" w:bidi="ar-SA"/>
        </w:rPr>
      </w:pPr>
      <w:hyperlink w:anchor="_Toc36532034" w:history="1">
        <w:r w:rsidR="005674D9" w:rsidRPr="001478C6">
          <w:rPr>
            <w:rStyle w:val="Hyperlink"/>
            <w:noProof/>
          </w:rPr>
          <w:t>Aplicação de Função no Plano de Consumo</w:t>
        </w:r>
        <w:r w:rsidR="005674D9">
          <w:rPr>
            <w:noProof/>
            <w:webHidden/>
          </w:rPr>
          <w:tab/>
        </w:r>
        <w:r w:rsidR="005674D9">
          <w:rPr>
            <w:noProof/>
            <w:webHidden/>
          </w:rPr>
          <w:fldChar w:fldCharType="begin"/>
        </w:r>
        <w:r w:rsidR="005674D9">
          <w:rPr>
            <w:noProof/>
            <w:webHidden/>
          </w:rPr>
          <w:instrText xml:space="preserve"> PAGEREF _Toc36532034 \h </w:instrText>
        </w:r>
        <w:r w:rsidR="005674D9">
          <w:rPr>
            <w:noProof/>
            <w:webHidden/>
          </w:rPr>
        </w:r>
        <w:r w:rsidR="005674D9">
          <w:rPr>
            <w:noProof/>
            <w:webHidden/>
          </w:rPr>
          <w:fldChar w:fldCharType="separate"/>
        </w:r>
        <w:r w:rsidR="005674D9">
          <w:rPr>
            <w:noProof/>
            <w:webHidden/>
          </w:rPr>
          <w:t>39</w:t>
        </w:r>
        <w:r w:rsidR="005674D9">
          <w:rPr>
            <w:noProof/>
            <w:webHidden/>
          </w:rPr>
          <w:fldChar w:fldCharType="end"/>
        </w:r>
      </w:hyperlink>
    </w:p>
    <w:p w14:paraId="3E7E76D7" w14:textId="2B4118AA" w:rsidR="005674D9" w:rsidRDefault="00622F5B">
      <w:pPr>
        <w:pStyle w:val="TOC4"/>
        <w:tabs>
          <w:tab w:val="right" w:leader="dot" w:pos="5030"/>
        </w:tabs>
        <w:rPr>
          <w:rFonts w:eastAsiaTheme="minorEastAsia"/>
          <w:smallCaps w:val="0"/>
          <w:noProof/>
          <w:sz w:val="22"/>
          <w:lang w:val="en-US" w:eastAsia="en-US" w:bidi="ar-SA"/>
        </w:rPr>
      </w:pPr>
      <w:hyperlink w:anchor="_Toc36532035" w:history="1">
        <w:r w:rsidR="005674D9" w:rsidRPr="001478C6">
          <w:rPr>
            <w:rStyle w:val="Hyperlink"/>
            <w:noProof/>
          </w:rPr>
          <w:t>Aplicação de Função no Plano de Serviço</w:t>
        </w:r>
        <w:r w:rsidR="005674D9">
          <w:rPr>
            <w:noProof/>
            <w:webHidden/>
          </w:rPr>
          <w:tab/>
        </w:r>
        <w:r w:rsidR="005674D9">
          <w:rPr>
            <w:noProof/>
            <w:webHidden/>
          </w:rPr>
          <w:fldChar w:fldCharType="begin"/>
        </w:r>
        <w:r w:rsidR="005674D9">
          <w:rPr>
            <w:noProof/>
            <w:webHidden/>
          </w:rPr>
          <w:instrText xml:space="preserve"> PAGEREF _Toc36532035 \h </w:instrText>
        </w:r>
        <w:r w:rsidR="005674D9">
          <w:rPr>
            <w:noProof/>
            <w:webHidden/>
          </w:rPr>
        </w:r>
        <w:r w:rsidR="005674D9">
          <w:rPr>
            <w:noProof/>
            <w:webHidden/>
          </w:rPr>
          <w:fldChar w:fldCharType="separate"/>
        </w:r>
        <w:r w:rsidR="005674D9">
          <w:rPr>
            <w:noProof/>
            <w:webHidden/>
          </w:rPr>
          <w:t>39</w:t>
        </w:r>
        <w:r w:rsidR="005674D9">
          <w:rPr>
            <w:noProof/>
            <w:webHidden/>
          </w:rPr>
          <w:fldChar w:fldCharType="end"/>
        </w:r>
      </w:hyperlink>
    </w:p>
    <w:p w14:paraId="14A1F917" w14:textId="76B94C98" w:rsidR="005674D9" w:rsidRDefault="00622F5B">
      <w:pPr>
        <w:pStyle w:val="TOC4"/>
        <w:tabs>
          <w:tab w:val="right" w:leader="dot" w:pos="5030"/>
        </w:tabs>
        <w:rPr>
          <w:rFonts w:eastAsiaTheme="minorEastAsia"/>
          <w:smallCaps w:val="0"/>
          <w:noProof/>
          <w:sz w:val="22"/>
          <w:lang w:val="en-US" w:eastAsia="en-US" w:bidi="ar-SA"/>
        </w:rPr>
      </w:pPr>
      <w:hyperlink w:anchor="_Toc36532036" w:history="1">
        <w:r w:rsidR="005674D9" w:rsidRPr="001478C6">
          <w:rPr>
            <w:rStyle w:val="Hyperlink"/>
            <w:noProof/>
          </w:rPr>
          <w:t>HDInsight</w:t>
        </w:r>
        <w:r w:rsidR="005674D9">
          <w:rPr>
            <w:noProof/>
            <w:webHidden/>
          </w:rPr>
          <w:tab/>
        </w:r>
        <w:r w:rsidR="005674D9">
          <w:rPr>
            <w:noProof/>
            <w:webHidden/>
          </w:rPr>
          <w:fldChar w:fldCharType="begin"/>
        </w:r>
        <w:r w:rsidR="005674D9">
          <w:rPr>
            <w:noProof/>
            <w:webHidden/>
          </w:rPr>
          <w:instrText xml:space="preserve"> PAGEREF _Toc36532036 \h </w:instrText>
        </w:r>
        <w:r w:rsidR="005674D9">
          <w:rPr>
            <w:noProof/>
            <w:webHidden/>
          </w:rPr>
        </w:r>
        <w:r w:rsidR="005674D9">
          <w:rPr>
            <w:noProof/>
            <w:webHidden/>
          </w:rPr>
          <w:fldChar w:fldCharType="separate"/>
        </w:r>
        <w:r w:rsidR="005674D9">
          <w:rPr>
            <w:noProof/>
            <w:webHidden/>
          </w:rPr>
          <w:t>39</w:t>
        </w:r>
        <w:r w:rsidR="005674D9">
          <w:rPr>
            <w:noProof/>
            <w:webHidden/>
          </w:rPr>
          <w:fldChar w:fldCharType="end"/>
        </w:r>
      </w:hyperlink>
    </w:p>
    <w:p w14:paraId="24DD98CF" w14:textId="6BF1069A" w:rsidR="005674D9" w:rsidRDefault="00622F5B">
      <w:pPr>
        <w:pStyle w:val="TOC4"/>
        <w:tabs>
          <w:tab w:val="right" w:leader="dot" w:pos="5030"/>
        </w:tabs>
        <w:rPr>
          <w:rFonts w:eastAsiaTheme="minorEastAsia"/>
          <w:smallCaps w:val="0"/>
          <w:noProof/>
          <w:sz w:val="22"/>
          <w:lang w:val="en-US" w:eastAsia="en-US" w:bidi="ar-SA"/>
        </w:rPr>
      </w:pPr>
      <w:hyperlink w:anchor="_Toc36532037" w:history="1">
        <w:r w:rsidR="005674D9" w:rsidRPr="001478C6">
          <w:rPr>
            <w:rStyle w:val="Hyperlink"/>
            <w:noProof/>
          </w:rPr>
          <w:t>HockeyApp</w:t>
        </w:r>
        <w:r w:rsidR="005674D9">
          <w:rPr>
            <w:noProof/>
            <w:webHidden/>
          </w:rPr>
          <w:tab/>
        </w:r>
        <w:r w:rsidR="005674D9">
          <w:rPr>
            <w:noProof/>
            <w:webHidden/>
          </w:rPr>
          <w:fldChar w:fldCharType="begin"/>
        </w:r>
        <w:r w:rsidR="005674D9">
          <w:rPr>
            <w:noProof/>
            <w:webHidden/>
          </w:rPr>
          <w:instrText xml:space="preserve"> PAGEREF _Toc36532037 \h </w:instrText>
        </w:r>
        <w:r w:rsidR="005674D9">
          <w:rPr>
            <w:noProof/>
            <w:webHidden/>
          </w:rPr>
        </w:r>
        <w:r w:rsidR="005674D9">
          <w:rPr>
            <w:noProof/>
            <w:webHidden/>
          </w:rPr>
          <w:fldChar w:fldCharType="separate"/>
        </w:r>
        <w:r w:rsidR="005674D9">
          <w:rPr>
            <w:noProof/>
            <w:webHidden/>
          </w:rPr>
          <w:t>40</w:t>
        </w:r>
        <w:r w:rsidR="005674D9">
          <w:rPr>
            <w:noProof/>
            <w:webHidden/>
          </w:rPr>
          <w:fldChar w:fldCharType="end"/>
        </w:r>
      </w:hyperlink>
    </w:p>
    <w:p w14:paraId="643C128A" w14:textId="1CCD8BF5" w:rsidR="005674D9" w:rsidRDefault="00622F5B">
      <w:pPr>
        <w:pStyle w:val="TOC4"/>
        <w:tabs>
          <w:tab w:val="right" w:leader="dot" w:pos="5030"/>
        </w:tabs>
        <w:rPr>
          <w:rFonts w:eastAsiaTheme="minorEastAsia"/>
          <w:smallCaps w:val="0"/>
          <w:noProof/>
          <w:sz w:val="22"/>
          <w:lang w:val="en-US" w:eastAsia="en-US" w:bidi="ar-SA"/>
        </w:rPr>
      </w:pPr>
      <w:hyperlink w:anchor="_Toc36532038" w:history="1">
        <w:r w:rsidR="005674D9" w:rsidRPr="001478C6">
          <w:rPr>
            <w:rStyle w:val="Hyperlink"/>
            <w:noProof/>
          </w:rPr>
          <w:t>IoT Central</w:t>
        </w:r>
        <w:r w:rsidR="005674D9">
          <w:rPr>
            <w:noProof/>
            <w:webHidden/>
          </w:rPr>
          <w:tab/>
        </w:r>
        <w:r w:rsidR="005674D9">
          <w:rPr>
            <w:noProof/>
            <w:webHidden/>
          </w:rPr>
          <w:fldChar w:fldCharType="begin"/>
        </w:r>
        <w:r w:rsidR="005674D9">
          <w:rPr>
            <w:noProof/>
            <w:webHidden/>
          </w:rPr>
          <w:instrText xml:space="preserve"> PAGEREF _Toc36532038 \h </w:instrText>
        </w:r>
        <w:r w:rsidR="005674D9">
          <w:rPr>
            <w:noProof/>
            <w:webHidden/>
          </w:rPr>
        </w:r>
        <w:r w:rsidR="005674D9">
          <w:rPr>
            <w:noProof/>
            <w:webHidden/>
          </w:rPr>
          <w:fldChar w:fldCharType="separate"/>
        </w:r>
        <w:r w:rsidR="005674D9">
          <w:rPr>
            <w:noProof/>
            <w:webHidden/>
          </w:rPr>
          <w:t>40</w:t>
        </w:r>
        <w:r w:rsidR="005674D9">
          <w:rPr>
            <w:noProof/>
            <w:webHidden/>
          </w:rPr>
          <w:fldChar w:fldCharType="end"/>
        </w:r>
      </w:hyperlink>
    </w:p>
    <w:p w14:paraId="6FA03410" w14:textId="4C214139" w:rsidR="005674D9" w:rsidRDefault="00622F5B">
      <w:pPr>
        <w:pStyle w:val="TOC4"/>
        <w:tabs>
          <w:tab w:val="right" w:leader="dot" w:pos="5030"/>
        </w:tabs>
        <w:rPr>
          <w:rFonts w:eastAsiaTheme="minorEastAsia"/>
          <w:smallCaps w:val="0"/>
          <w:noProof/>
          <w:sz w:val="22"/>
          <w:lang w:val="en-US" w:eastAsia="en-US" w:bidi="ar-SA"/>
        </w:rPr>
      </w:pPr>
      <w:hyperlink w:anchor="_Toc36532039" w:history="1">
        <w:r w:rsidR="005674D9" w:rsidRPr="001478C6">
          <w:rPr>
            <w:rStyle w:val="Hyperlink"/>
            <w:noProof/>
          </w:rPr>
          <w:t>hub de IoT</w:t>
        </w:r>
        <w:r w:rsidR="005674D9">
          <w:rPr>
            <w:noProof/>
            <w:webHidden/>
          </w:rPr>
          <w:tab/>
        </w:r>
        <w:r w:rsidR="005674D9">
          <w:rPr>
            <w:noProof/>
            <w:webHidden/>
          </w:rPr>
          <w:fldChar w:fldCharType="begin"/>
        </w:r>
        <w:r w:rsidR="005674D9">
          <w:rPr>
            <w:noProof/>
            <w:webHidden/>
          </w:rPr>
          <w:instrText xml:space="preserve"> PAGEREF _Toc36532039 \h </w:instrText>
        </w:r>
        <w:r w:rsidR="005674D9">
          <w:rPr>
            <w:noProof/>
            <w:webHidden/>
          </w:rPr>
        </w:r>
        <w:r w:rsidR="005674D9">
          <w:rPr>
            <w:noProof/>
            <w:webHidden/>
          </w:rPr>
          <w:fldChar w:fldCharType="separate"/>
        </w:r>
        <w:r w:rsidR="005674D9">
          <w:rPr>
            <w:noProof/>
            <w:webHidden/>
          </w:rPr>
          <w:t>41</w:t>
        </w:r>
        <w:r w:rsidR="005674D9">
          <w:rPr>
            <w:noProof/>
            <w:webHidden/>
          </w:rPr>
          <w:fldChar w:fldCharType="end"/>
        </w:r>
      </w:hyperlink>
    </w:p>
    <w:p w14:paraId="6FFA3448" w14:textId="2F67DFCE" w:rsidR="005674D9" w:rsidRDefault="00622F5B">
      <w:pPr>
        <w:pStyle w:val="TOC4"/>
        <w:tabs>
          <w:tab w:val="right" w:leader="dot" w:pos="5030"/>
        </w:tabs>
        <w:rPr>
          <w:rFonts w:eastAsiaTheme="minorEastAsia"/>
          <w:smallCaps w:val="0"/>
          <w:noProof/>
          <w:sz w:val="22"/>
          <w:lang w:val="en-US" w:eastAsia="en-US" w:bidi="ar-SA"/>
        </w:rPr>
      </w:pPr>
      <w:hyperlink w:anchor="_Toc36532040" w:history="1">
        <w:r w:rsidR="005674D9" w:rsidRPr="001478C6">
          <w:rPr>
            <w:rStyle w:val="Hyperlink"/>
            <w:noProof/>
          </w:rPr>
          <w:t>Cofre de Chaves</w:t>
        </w:r>
        <w:r w:rsidR="005674D9">
          <w:rPr>
            <w:noProof/>
            <w:webHidden/>
          </w:rPr>
          <w:tab/>
        </w:r>
        <w:r w:rsidR="005674D9">
          <w:rPr>
            <w:noProof/>
            <w:webHidden/>
          </w:rPr>
          <w:fldChar w:fldCharType="begin"/>
        </w:r>
        <w:r w:rsidR="005674D9">
          <w:rPr>
            <w:noProof/>
            <w:webHidden/>
          </w:rPr>
          <w:instrText xml:space="preserve"> PAGEREF _Toc36532040 \h </w:instrText>
        </w:r>
        <w:r w:rsidR="005674D9">
          <w:rPr>
            <w:noProof/>
            <w:webHidden/>
          </w:rPr>
        </w:r>
        <w:r w:rsidR="005674D9">
          <w:rPr>
            <w:noProof/>
            <w:webHidden/>
          </w:rPr>
          <w:fldChar w:fldCharType="separate"/>
        </w:r>
        <w:r w:rsidR="005674D9">
          <w:rPr>
            <w:noProof/>
            <w:webHidden/>
          </w:rPr>
          <w:t>41</w:t>
        </w:r>
        <w:r w:rsidR="005674D9">
          <w:rPr>
            <w:noProof/>
            <w:webHidden/>
          </w:rPr>
          <w:fldChar w:fldCharType="end"/>
        </w:r>
      </w:hyperlink>
    </w:p>
    <w:p w14:paraId="6CB4B2B4" w14:textId="04372172" w:rsidR="005674D9" w:rsidRDefault="00622F5B">
      <w:pPr>
        <w:pStyle w:val="TOC4"/>
        <w:tabs>
          <w:tab w:val="right" w:leader="dot" w:pos="5030"/>
        </w:tabs>
        <w:rPr>
          <w:rFonts w:eastAsiaTheme="minorEastAsia"/>
          <w:smallCaps w:val="0"/>
          <w:noProof/>
          <w:sz w:val="22"/>
          <w:lang w:val="en-US" w:eastAsia="en-US" w:bidi="ar-SA"/>
        </w:rPr>
      </w:pPr>
      <w:hyperlink w:anchor="_Toc36532041" w:history="1">
        <w:r w:rsidR="005674D9" w:rsidRPr="001478C6">
          <w:rPr>
            <w:rStyle w:val="Hyperlink"/>
            <w:noProof/>
          </w:rPr>
          <w:t>Log Analytics (SLA de Disponibilidade de Consultas)</w:t>
        </w:r>
        <w:r w:rsidR="005674D9">
          <w:rPr>
            <w:noProof/>
            <w:webHidden/>
          </w:rPr>
          <w:tab/>
        </w:r>
        <w:r w:rsidR="005674D9">
          <w:rPr>
            <w:noProof/>
            <w:webHidden/>
          </w:rPr>
          <w:fldChar w:fldCharType="begin"/>
        </w:r>
        <w:r w:rsidR="005674D9">
          <w:rPr>
            <w:noProof/>
            <w:webHidden/>
          </w:rPr>
          <w:instrText xml:space="preserve"> PAGEREF _Toc36532041 \h </w:instrText>
        </w:r>
        <w:r w:rsidR="005674D9">
          <w:rPr>
            <w:noProof/>
            <w:webHidden/>
          </w:rPr>
        </w:r>
        <w:r w:rsidR="005674D9">
          <w:rPr>
            <w:noProof/>
            <w:webHidden/>
          </w:rPr>
          <w:fldChar w:fldCharType="separate"/>
        </w:r>
        <w:r w:rsidR="005674D9">
          <w:rPr>
            <w:noProof/>
            <w:webHidden/>
          </w:rPr>
          <w:t>42</w:t>
        </w:r>
        <w:r w:rsidR="005674D9">
          <w:rPr>
            <w:noProof/>
            <w:webHidden/>
          </w:rPr>
          <w:fldChar w:fldCharType="end"/>
        </w:r>
      </w:hyperlink>
    </w:p>
    <w:p w14:paraId="6B3889AA" w14:textId="2A660C40" w:rsidR="005674D9" w:rsidRDefault="00622F5B">
      <w:pPr>
        <w:pStyle w:val="TOC4"/>
        <w:tabs>
          <w:tab w:val="right" w:leader="dot" w:pos="5030"/>
        </w:tabs>
        <w:rPr>
          <w:rFonts w:eastAsiaTheme="minorEastAsia"/>
          <w:smallCaps w:val="0"/>
          <w:noProof/>
          <w:sz w:val="22"/>
          <w:lang w:val="en-US" w:eastAsia="en-US" w:bidi="ar-SA"/>
        </w:rPr>
      </w:pPr>
      <w:hyperlink w:anchor="_Toc36532042" w:history="1">
        <w:r w:rsidR="005674D9" w:rsidRPr="001478C6">
          <w:rPr>
            <w:rStyle w:val="Hyperlink"/>
            <w:noProof/>
          </w:rPr>
          <w:t>Aplicações Lógicas</w:t>
        </w:r>
        <w:r w:rsidR="005674D9">
          <w:rPr>
            <w:noProof/>
            <w:webHidden/>
          </w:rPr>
          <w:tab/>
        </w:r>
        <w:r w:rsidR="005674D9">
          <w:rPr>
            <w:noProof/>
            <w:webHidden/>
          </w:rPr>
          <w:fldChar w:fldCharType="begin"/>
        </w:r>
        <w:r w:rsidR="005674D9">
          <w:rPr>
            <w:noProof/>
            <w:webHidden/>
          </w:rPr>
          <w:instrText xml:space="preserve"> PAGEREF _Toc36532042 \h </w:instrText>
        </w:r>
        <w:r w:rsidR="005674D9">
          <w:rPr>
            <w:noProof/>
            <w:webHidden/>
          </w:rPr>
        </w:r>
        <w:r w:rsidR="005674D9">
          <w:rPr>
            <w:noProof/>
            <w:webHidden/>
          </w:rPr>
          <w:fldChar w:fldCharType="separate"/>
        </w:r>
        <w:r w:rsidR="005674D9">
          <w:rPr>
            <w:noProof/>
            <w:webHidden/>
          </w:rPr>
          <w:t>42</w:t>
        </w:r>
        <w:r w:rsidR="005674D9">
          <w:rPr>
            <w:noProof/>
            <w:webHidden/>
          </w:rPr>
          <w:fldChar w:fldCharType="end"/>
        </w:r>
      </w:hyperlink>
    </w:p>
    <w:p w14:paraId="73063CB6" w14:textId="5FE7ED8B" w:rsidR="005674D9" w:rsidRDefault="00622F5B">
      <w:pPr>
        <w:pStyle w:val="TOC4"/>
        <w:tabs>
          <w:tab w:val="right" w:leader="dot" w:pos="5030"/>
        </w:tabs>
        <w:rPr>
          <w:rFonts w:eastAsiaTheme="minorEastAsia"/>
          <w:smallCaps w:val="0"/>
          <w:noProof/>
          <w:sz w:val="22"/>
          <w:lang w:val="en-US" w:eastAsia="en-US" w:bidi="ar-SA"/>
        </w:rPr>
      </w:pPr>
      <w:hyperlink w:anchor="_Toc36532043" w:history="1">
        <w:r w:rsidR="005674D9" w:rsidRPr="001478C6">
          <w:rPr>
            <w:rStyle w:val="Hyperlink"/>
            <w:noProof/>
            <w:lang w:val="pt-BR" w:eastAsia="en-US"/>
          </w:rPr>
          <w:t>Azure Machine Learning Studio – Serviço de Execução em Batch (BES) e Serviço de APIs de Gestão</w:t>
        </w:r>
        <w:r w:rsidR="005674D9">
          <w:rPr>
            <w:noProof/>
            <w:webHidden/>
          </w:rPr>
          <w:tab/>
        </w:r>
        <w:r w:rsidR="005674D9">
          <w:rPr>
            <w:noProof/>
            <w:webHidden/>
          </w:rPr>
          <w:fldChar w:fldCharType="begin"/>
        </w:r>
        <w:r w:rsidR="005674D9">
          <w:rPr>
            <w:noProof/>
            <w:webHidden/>
          </w:rPr>
          <w:instrText xml:space="preserve"> PAGEREF _Toc36532043 \h </w:instrText>
        </w:r>
        <w:r w:rsidR="005674D9">
          <w:rPr>
            <w:noProof/>
            <w:webHidden/>
          </w:rPr>
        </w:r>
        <w:r w:rsidR="005674D9">
          <w:rPr>
            <w:noProof/>
            <w:webHidden/>
          </w:rPr>
          <w:fldChar w:fldCharType="separate"/>
        </w:r>
        <w:r w:rsidR="005674D9">
          <w:rPr>
            <w:noProof/>
            <w:webHidden/>
          </w:rPr>
          <w:t>43</w:t>
        </w:r>
        <w:r w:rsidR="005674D9">
          <w:rPr>
            <w:noProof/>
            <w:webHidden/>
          </w:rPr>
          <w:fldChar w:fldCharType="end"/>
        </w:r>
      </w:hyperlink>
    </w:p>
    <w:p w14:paraId="5153F8FE" w14:textId="753B456D" w:rsidR="005674D9" w:rsidRDefault="00622F5B">
      <w:pPr>
        <w:pStyle w:val="TOC4"/>
        <w:tabs>
          <w:tab w:val="right" w:leader="dot" w:pos="5030"/>
        </w:tabs>
        <w:rPr>
          <w:rFonts w:eastAsiaTheme="minorEastAsia"/>
          <w:smallCaps w:val="0"/>
          <w:noProof/>
          <w:sz w:val="22"/>
          <w:lang w:val="en-US" w:eastAsia="en-US" w:bidi="ar-SA"/>
        </w:rPr>
      </w:pPr>
      <w:hyperlink w:anchor="_Toc36532044" w:history="1">
        <w:r w:rsidR="005674D9" w:rsidRPr="001478C6">
          <w:rPr>
            <w:rStyle w:val="Hyperlink"/>
            <w:noProof/>
          </w:rPr>
          <w:t>Azure Machine Learning Studio – Serviço de Resposta ao Pedido (RRS)</w:t>
        </w:r>
        <w:r w:rsidR="005674D9">
          <w:rPr>
            <w:noProof/>
            <w:webHidden/>
          </w:rPr>
          <w:tab/>
        </w:r>
        <w:r w:rsidR="005674D9">
          <w:rPr>
            <w:noProof/>
            <w:webHidden/>
          </w:rPr>
          <w:fldChar w:fldCharType="begin"/>
        </w:r>
        <w:r w:rsidR="005674D9">
          <w:rPr>
            <w:noProof/>
            <w:webHidden/>
          </w:rPr>
          <w:instrText xml:space="preserve"> PAGEREF _Toc36532044 \h </w:instrText>
        </w:r>
        <w:r w:rsidR="005674D9">
          <w:rPr>
            <w:noProof/>
            <w:webHidden/>
          </w:rPr>
        </w:r>
        <w:r w:rsidR="005674D9">
          <w:rPr>
            <w:noProof/>
            <w:webHidden/>
          </w:rPr>
          <w:fldChar w:fldCharType="separate"/>
        </w:r>
        <w:r w:rsidR="005674D9">
          <w:rPr>
            <w:noProof/>
            <w:webHidden/>
          </w:rPr>
          <w:t>43</w:t>
        </w:r>
        <w:r w:rsidR="005674D9">
          <w:rPr>
            <w:noProof/>
            <w:webHidden/>
          </w:rPr>
          <w:fldChar w:fldCharType="end"/>
        </w:r>
      </w:hyperlink>
    </w:p>
    <w:p w14:paraId="1D841140" w14:textId="5D2DB6B2" w:rsidR="005674D9" w:rsidRDefault="00622F5B">
      <w:pPr>
        <w:pStyle w:val="TOC4"/>
        <w:tabs>
          <w:tab w:val="right" w:leader="dot" w:pos="5030"/>
        </w:tabs>
        <w:rPr>
          <w:rFonts w:eastAsiaTheme="minorEastAsia"/>
          <w:smallCaps w:val="0"/>
          <w:noProof/>
          <w:sz w:val="22"/>
          <w:lang w:val="en-US" w:eastAsia="en-US" w:bidi="ar-SA"/>
        </w:rPr>
      </w:pPr>
      <w:hyperlink w:anchor="_Toc36532045" w:history="1">
        <w:r w:rsidR="005674D9" w:rsidRPr="001478C6">
          <w:rPr>
            <w:rStyle w:val="Hyperlink"/>
            <w:noProof/>
          </w:rPr>
          <w:t>Serviços de Multimédia – Serviço de Proteção de Conteúdo</w:t>
        </w:r>
        <w:r w:rsidR="005674D9">
          <w:rPr>
            <w:noProof/>
            <w:webHidden/>
          </w:rPr>
          <w:tab/>
        </w:r>
        <w:r w:rsidR="005674D9">
          <w:rPr>
            <w:noProof/>
            <w:webHidden/>
          </w:rPr>
          <w:fldChar w:fldCharType="begin"/>
        </w:r>
        <w:r w:rsidR="005674D9">
          <w:rPr>
            <w:noProof/>
            <w:webHidden/>
          </w:rPr>
          <w:instrText xml:space="preserve"> PAGEREF _Toc36532045 \h </w:instrText>
        </w:r>
        <w:r w:rsidR="005674D9">
          <w:rPr>
            <w:noProof/>
            <w:webHidden/>
          </w:rPr>
        </w:r>
        <w:r w:rsidR="005674D9">
          <w:rPr>
            <w:noProof/>
            <w:webHidden/>
          </w:rPr>
          <w:fldChar w:fldCharType="separate"/>
        </w:r>
        <w:r w:rsidR="005674D9">
          <w:rPr>
            <w:noProof/>
            <w:webHidden/>
          </w:rPr>
          <w:t>43</w:t>
        </w:r>
        <w:r w:rsidR="005674D9">
          <w:rPr>
            <w:noProof/>
            <w:webHidden/>
          </w:rPr>
          <w:fldChar w:fldCharType="end"/>
        </w:r>
      </w:hyperlink>
    </w:p>
    <w:p w14:paraId="6E968A15" w14:textId="3F7D11AB" w:rsidR="005674D9" w:rsidRDefault="00622F5B">
      <w:pPr>
        <w:pStyle w:val="TOC4"/>
        <w:tabs>
          <w:tab w:val="right" w:leader="dot" w:pos="5030"/>
        </w:tabs>
        <w:rPr>
          <w:rFonts w:eastAsiaTheme="minorEastAsia"/>
          <w:smallCaps w:val="0"/>
          <w:noProof/>
          <w:sz w:val="22"/>
          <w:lang w:val="en-US" w:eastAsia="en-US" w:bidi="ar-SA"/>
        </w:rPr>
      </w:pPr>
      <w:hyperlink w:anchor="_Toc36532046" w:history="1">
        <w:r w:rsidR="005674D9" w:rsidRPr="001478C6">
          <w:rPr>
            <w:rStyle w:val="Hyperlink"/>
            <w:noProof/>
          </w:rPr>
          <w:t>Serviços de Multimédia – Serviço de Codificação</w:t>
        </w:r>
        <w:r w:rsidR="005674D9">
          <w:rPr>
            <w:noProof/>
            <w:webHidden/>
          </w:rPr>
          <w:tab/>
        </w:r>
        <w:r w:rsidR="005674D9">
          <w:rPr>
            <w:noProof/>
            <w:webHidden/>
          </w:rPr>
          <w:fldChar w:fldCharType="begin"/>
        </w:r>
        <w:r w:rsidR="005674D9">
          <w:rPr>
            <w:noProof/>
            <w:webHidden/>
          </w:rPr>
          <w:instrText xml:space="preserve"> PAGEREF _Toc36532046 \h </w:instrText>
        </w:r>
        <w:r w:rsidR="005674D9">
          <w:rPr>
            <w:noProof/>
            <w:webHidden/>
          </w:rPr>
        </w:r>
        <w:r w:rsidR="005674D9">
          <w:rPr>
            <w:noProof/>
            <w:webHidden/>
          </w:rPr>
          <w:fldChar w:fldCharType="separate"/>
        </w:r>
        <w:r w:rsidR="005674D9">
          <w:rPr>
            <w:noProof/>
            <w:webHidden/>
          </w:rPr>
          <w:t>44</w:t>
        </w:r>
        <w:r w:rsidR="005674D9">
          <w:rPr>
            <w:noProof/>
            <w:webHidden/>
          </w:rPr>
          <w:fldChar w:fldCharType="end"/>
        </w:r>
      </w:hyperlink>
    </w:p>
    <w:p w14:paraId="203C2C8F" w14:textId="7C9C31D4" w:rsidR="005674D9" w:rsidRDefault="00622F5B">
      <w:pPr>
        <w:pStyle w:val="TOC4"/>
        <w:tabs>
          <w:tab w:val="right" w:leader="dot" w:pos="5030"/>
        </w:tabs>
        <w:rPr>
          <w:rFonts w:eastAsiaTheme="minorEastAsia"/>
          <w:smallCaps w:val="0"/>
          <w:noProof/>
          <w:sz w:val="22"/>
          <w:lang w:val="en-US" w:eastAsia="en-US" w:bidi="ar-SA"/>
        </w:rPr>
      </w:pPr>
      <w:hyperlink w:anchor="_Toc36532047" w:history="1">
        <w:r w:rsidR="005674D9" w:rsidRPr="001478C6">
          <w:rPr>
            <w:rStyle w:val="Hyperlink"/>
            <w:noProof/>
          </w:rPr>
          <w:t>Serviços de Multimédia – Serviço Indexador de Multimédia</w:t>
        </w:r>
        <w:r w:rsidR="005674D9">
          <w:rPr>
            <w:noProof/>
            <w:webHidden/>
          </w:rPr>
          <w:tab/>
        </w:r>
        <w:r w:rsidR="005674D9">
          <w:rPr>
            <w:noProof/>
            <w:webHidden/>
          </w:rPr>
          <w:fldChar w:fldCharType="begin"/>
        </w:r>
        <w:r w:rsidR="005674D9">
          <w:rPr>
            <w:noProof/>
            <w:webHidden/>
          </w:rPr>
          <w:instrText xml:space="preserve"> PAGEREF _Toc36532047 \h </w:instrText>
        </w:r>
        <w:r w:rsidR="005674D9">
          <w:rPr>
            <w:noProof/>
            <w:webHidden/>
          </w:rPr>
        </w:r>
        <w:r w:rsidR="005674D9">
          <w:rPr>
            <w:noProof/>
            <w:webHidden/>
          </w:rPr>
          <w:fldChar w:fldCharType="separate"/>
        </w:r>
        <w:r w:rsidR="005674D9">
          <w:rPr>
            <w:noProof/>
            <w:webHidden/>
          </w:rPr>
          <w:t>44</w:t>
        </w:r>
        <w:r w:rsidR="005674D9">
          <w:rPr>
            <w:noProof/>
            <w:webHidden/>
          </w:rPr>
          <w:fldChar w:fldCharType="end"/>
        </w:r>
      </w:hyperlink>
    </w:p>
    <w:p w14:paraId="3F863733" w14:textId="11391136" w:rsidR="005674D9" w:rsidRDefault="00622F5B">
      <w:pPr>
        <w:pStyle w:val="TOC4"/>
        <w:tabs>
          <w:tab w:val="right" w:leader="dot" w:pos="5030"/>
        </w:tabs>
        <w:rPr>
          <w:rFonts w:eastAsiaTheme="minorEastAsia"/>
          <w:smallCaps w:val="0"/>
          <w:noProof/>
          <w:sz w:val="22"/>
          <w:lang w:val="en-US" w:eastAsia="en-US" w:bidi="ar-SA"/>
        </w:rPr>
      </w:pPr>
      <w:hyperlink w:anchor="_Toc36532048" w:history="1">
        <w:r w:rsidR="005674D9" w:rsidRPr="001478C6">
          <w:rPr>
            <w:rStyle w:val="Hyperlink"/>
            <w:noProof/>
          </w:rPr>
          <w:t>Serviços de Multimédia - Canais em Direto</w:t>
        </w:r>
        <w:r w:rsidR="005674D9">
          <w:rPr>
            <w:noProof/>
            <w:webHidden/>
          </w:rPr>
          <w:tab/>
        </w:r>
        <w:r w:rsidR="005674D9">
          <w:rPr>
            <w:noProof/>
            <w:webHidden/>
          </w:rPr>
          <w:fldChar w:fldCharType="begin"/>
        </w:r>
        <w:r w:rsidR="005674D9">
          <w:rPr>
            <w:noProof/>
            <w:webHidden/>
          </w:rPr>
          <w:instrText xml:space="preserve"> PAGEREF _Toc36532048 \h </w:instrText>
        </w:r>
        <w:r w:rsidR="005674D9">
          <w:rPr>
            <w:noProof/>
            <w:webHidden/>
          </w:rPr>
        </w:r>
        <w:r w:rsidR="005674D9">
          <w:rPr>
            <w:noProof/>
            <w:webHidden/>
          </w:rPr>
          <w:fldChar w:fldCharType="separate"/>
        </w:r>
        <w:r w:rsidR="005674D9">
          <w:rPr>
            <w:noProof/>
            <w:webHidden/>
          </w:rPr>
          <w:t>45</w:t>
        </w:r>
        <w:r w:rsidR="005674D9">
          <w:rPr>
            <w:noProof/>
            <w:webHidden/>
          </w:rPr>
          <w:fldChar w:fldCharType="end"/>
        </w:r>
      </w:hyperlink>
    </w:p>
    <w:p w14:paraId="1B0083C9" w14:textId="5ADDBC1C" w:rsidR="005674D9" w:rsidRDefault="00622F5B">
      <w:pPr>
        <w:pStyle w:val="TOC4"/>
        <w:tabs>
          <w:tab w:val="right" w:leader="dot" w:pos="5030"/>
        </w:tabs>
        <w:rPr>
          <w:rFonts w:eastAsiaTheme="minorEastAsia"/>
          <w:smallCaps w:val="0"/>
          <w:noProof/>
          <w:sz w:val="22"/>
          <w:lang w:val="en-US" w:eastAsia="en-US" w:bidi="ar-SA"/>
        </w:rPr>
      </w:pPr>
      <w:hyperlink w:anchor="_Toc36532049" w:history="1">
        <w:r w:rsidR="005674D9" w:rsidRPr="001478C6">
          <w:rPr>
            <w:rStyle w:val="Hyperlink"/>
            <w:noProof/>
          </w:rPr>
          <w:t>Serviços de Multimédia – Serviço de Transmissão em Fluxo</w:t>
        </w:r>
        <w:r w:rsidR="005674D9">
          <w:rPr>
            <w:noProof/>
            <w:webHidden/>
          </w:rPr>
          <w:tab/>
        </w:r>
        <w:r w:rsidR="005674D9">
          <w:rPr>
            <w:noProof/>
            <w:webHidden/>
          </w:rPr>
          <w:fldChar w:fldCharType="begin"/>
        </w:r>
        <w:r w:rsidR="005674D9">
          <w:rPr>
            <w:noProof/>
            <w:webHidden/>
          </w:rPr>
          <w:instrText xml:space="preserve"> PAGEREF _Toc36532049 \h </w:instrText>
        </w:r>
        <w:r w:rsidR="005674D9">
          <w:rPr>
            <w:noProof/>
            <w:webHidden/>
          </w:rPr>
        </w:r>
        <w:r w:rsidR="005674D9">
          <w:rPr>
            <w:noProof/>
            <w:webHidden/>
          </w:rPr>
          <w:fldChar w:fldCharType="separate"/>
        </w:r>
        <w:r w:rsidR="005674D9">
          <w:rPr>
            <w:noProof/>
            <w:webHidden/>
          </w:rPr>
          <w:t>45</w:t>
        </w:r>
        <w:r w:rsidR="005674D9">
          <w:rPr>
            <w:noProof/>
            <w:webHidden/>
          </w:rPr>
          <w:fldChar w:fldCharType="end"/>
        </w:r>
      </w:hyperlink>
    </w:p>
    <w:p w14:paraId="7DCC6AD7" w14:textId="4DC6D18B" w:rsidR="005674D9" w:rsidRDefault="00622F5B">
      <w:pPr>
        <w:pStyle w:val="TOC4"/>
        <w:tabs>
          <w:tab w:val="right" w:leader="dot" w:pos="5030"/>
        </w:tabs>
        <w:rPr>
          <w:rFonts w:eastAsiaTheme="minorEastAsia"/>
          <w:smallCaps w:val="0"/>
          <w:noProof/>
          <w:sz w:val="22"/>
          <w:lang w:val="en-US" w:eastAsia="en-US" w:bidi="ar-SA"/>
        </w:rPr>
      </w:pPr>
      <w:hyperlink w:anchor="_Toc36532050" w:history="1">
        <w:r w:rsidR="005674D9" w:rsidRPr="001478C6">
          <w:rPr>
            <w:rStyle w:val="Hyperlink"/>
            <w:noProof/>
          </w:rPr>
          <w:t>Serviços de Multimédia – Serviço Indexador de Vídeo</w:t>
        </w:r>
        <w:r w:rsidR="005674D9">
          <w:rPr>
            <w:noProof/>
            <w:webHidden/>
          </w:rPr>
          <w:tab/>
        </w:r>
        <w:r w:rsidR="005674D9">
          <w:rPr>
            <w:noProof/>
            <w:webHidden/>
          </w:rPr>
          <w:fldChar w:fldCharType="begin"/>
        </w:r>
        <w:r w:rsidR="005674D9">
          <w:rPr>
            <w:noProof/>
            <w:webHidden/>
          </w:rPr>
          <w:instrText xml:space="preserve"> PAGEREF _Toc36532050 \h </w:instrText>
        </w:r>
        <w:r w:rsidR="005674D9">
          <w:rPr>
            <w:noProof/>
            <w:webHidden/>
          </w:rPr>
        </w:r>
        <w:r w:rsidR="005674D9">
          <w:rPr>
            <w:noProof/>
            <w:webHidden/>
          </w:rPr>
          <w:fldChar w:fldCharType="separate"/>
        </w:r>
        <w:r w:rsidR="005674D9">
          <w:rPr>
            <w:noProof/>
            <w:webHidden/>
          </w:rPr>
          <w:t>46</w:t>
        </w:r>
        <w:r w:rsidR="005674D9">
          <w:rPr>
            <w:noProof/>
            <w:webHidden/>
          </w:rPr>
          <w:fldChar w:fldCharType="end"/>
        </w:r>
      </w:hyperlink>
    </w:p>
    <w:p w14:paraId="262BBC7C" w14:textId="6DF2F67C" w:rsidR="005674D9" w:rsidRDefault="00622F5B">
      <w:pPr>
        <w:pStyle w:val="TOC4"/>
        <w:tabs>
          <w:tab w:val="right" w:leader="dot" w:pos="5030"/>
        </w:tabs>
        <w:rPr>
          <w:rFonts w:eastAsiaTheme="minorEastAsia"/>
          <w:smallCaps w:val="0"/>
          <w:noProof/>
          <w:sz w:val="22"/>
          <w:lang w:val="en-US" w:eastAsia="en-US" w:bidi="ar-SA"/>
        </w:rPr>
      </w:pPr>
      <w:hyperlink w:anchor="_Toc36532051" w:history="1">
        <w:r w:rsidR="005674D9" w:rsidRPr="001478C6">
          <w:rPr>
            <w:rStyle w:val="Hyperlink"/>
            <w:noProof/>
          </w:rPr>
          <w:t>Serviços Cognitivos da Microsoft</w:t>
        </w:r>
        <w:r w:rsidR="005674D9">
          <w:rPr>
            <w:noProof/>
            <w:webHidden/>
          </w:rPr>
          <w:tab/>
        </w:r>
        <w:r w:rsidR="005674D9">
          <w:rPr>
            <w:noProof/>
            <w:webHidden/>
          </w:rPr>
          <w:fldChar w:fldCharType="begin"/>
        </w:r>
        <w:r w:rsidR="005674D9">
          <w:rPr>
            <w:noProof/>
            <w:webHidden/>
          </w:rPr>
          <w:instrText xml:space="preserve"> PAGEREF _Toc36532051 \h </w:instrText>
        </w:r>
        <w:r w:rsidR="005674D9">
          <w:rPr>
            <w:noProof/>
            <w:webHidden/>
          </w:rPr>
        </w:r>
        <w:r w:rsidR="005674D9">
          <w:rPr>
            <w:noProof/>
            <w:webHidden/>
          </w:rPr>
          <w:fldChar w:fldCharType="separate"/>
        </w:r>
        <w:r w:rsidR="005674D9">
          <w:rPr>
            <w:noProof/>
            <w:webHidden/>
          </w:rPr>
          <w:t>46</w:t>
        </w:r>
        <w:r w:rsidR="005674D9">
          <w:rPr>
            <w:noProof/>
            <w:webHidden/>
          </w:rPr>
          <w:fldChar w:fldCharType="end"/>
        </w:r>
      </w:hyperlink>
    </w:p>
    <w:p w14:paraId="76EA969E" w14:textId="0BF62684" w:rsidR="005674D9" w:rsidRDefault="00622F5B">
      <w:pPr>
        <w:pStyle w:val="TOC4"/>
        <w:tabs>
          <w:tab w:val="right" w:leader="dot" w:pos="5030"/>
        </w:tabs>
        <w:rPr>
          <w:rFonts w:eastAsiaTheme="minorEastAsia"/>
          <w:smallCaps w:val="0"/>
          <w:noProof/>
          <w:sz w:val="22"/>
          <w:lang w:val="en-US" w:eastAsia="en-US" w:bidi="ar-SA"/>
        </w:rPr>
      </w:pPr>
      <w:hyperlink w:anchor="_Toc36532052" w:history="1">
        <w:r w:rsidR="005674D9" w:rsidRPr="001478C6">
          <w:rPr>
            <w:rStyle w:val="Hyperlink"/>
            <w:noProof/>
          </w:rPr>
          <w:t>Microsoft Genomics</w:t>
        </w:r>
        <w:r w:rsidR="005674D9">
          <w:rPr>
            <w:noProof/>
            <w:webHidden/>
          </w:rPr>
          <w:tab/>
        </w:r>
        <w:r w:rsidR="005674D9">
          <w:rPr>
            <w:noProof/>
            <w:webHidden/>
          </w:rPr>
          <w:fldChar w:fldCharType="begin"/>
        </w:r>
        <w:r w:rsidR="005674D9">
          <w:rPr>
            <w:noProof/>
            <w:webHidden/>
          </w:rPr>
          <w:instrText xml:space="preserve"> PAGEREF _Toc36532052 \h </w:instrText>
        </w:r>
        <w:r w:rsidR="005674D9">
          <w:rPr>
            <w:noProof/>
            <w:webHidden/>
          </w:rPr>
        </w:r>
        <w:r w:rsidR="005674D9">
          <w:rPr>
            <w:noProof/>
            <w:webHidden/>
          </w:rPr>
          <w:fldChar w:fldCharType="separate"/>
        </w:r>
        <w:r w:rsidR="005674D9">
          <w:rPr>
            <w:noProof/>
            <w:webHidden/>
          </w:rPr>
          <w:t>47</w:t>
        </w:r>
        <w:r w:rsidR="005674D9">
          <w:rPr>
            <w:noProof/>
            <w:webHidden/>
          </w:rPr>
          <w:fldChar w:fldCharType="end"/>
        </w:r>
      </w:hyperlink>
    </w:p>
    <w:p w14:paraId="20A126BC" w14:textId="47A90AC0" w:rsidR="005674D9" w:rsidRDefault="00622F5B">
      <w:pPr>
        <w:pStyle w:val="TOC4"/>
        <w:tabs>
          <w:tab w:val="right" w:leader="dot" w:pos="5030"/>
        </w:tabs>
        <w:rPr>
          <w:rFonts w:eastAsiaTheme="minorEastAsia"/>
          <w:smallCaps w:val="0"/>
          <w:noProof/>
          <w:sz w:val="22"/>
          <w:lang w:val="en-US" w:eastAsia="en-US" w:bidi="ar-SA"/>
        </w:rPr>
      </w:pPr>
      <w:hyperlink w:anchor="_Toc36532053" w:history="1">
        <w:r w:rsidR="005674D9" w:rsidRPr="001478C6">
          <w:rPr>
            <w:rStyle w:val="Hyperlink"/>
            <w:noProof/>
          </w:rPr>
          <w:t>Contrato Móvel</w:t>
        </w:r>
        <w:r w:rsidR="005674D9">
          <w:rPr>
            <w:noProof/>
            <w:webHidden/>
          </w:rPr>
          <w:tab/>
        </w:r>
        <w:r w:rsidR="005674D9">
          <w:rPr>
            <w:noProof/>
            <w:webHidden/>
          </w:rPr>
          <w:fldChar w:fldCharType="begin"/>
        </w:r>
        <w:r w:rsidR="005674D9">
          <w:rPr>
            <w:noProof/>
            <w:webHidden/>
          </w:rPr>
          <w:instrText xml:space="preserve"> PAGEREF _Toc36532053 \h </w:instrText>
        </w:r>
        <w:r w:rsidR="005674D9">
          <w:rPr>
            <w:noProof/>
            <w:webHidden/>
          </w:rPr>
        </w:r>
        <w:r w:rsidR="005674D9">
          <w:rPr>
            <w:noProof/>
            <w:webHidden/>
          </w:rPr>
          <w:fldChar w:fldCharType="separate"/>
        </w:r>
        <w:r w:rsidR="005674D9">
          <w:rPr>
            <w:noProof/>
            <w:webHidden/>
          </w:rPr>
          <w:t>47</w:t>
        </w:r>
        <w:r w:rsidR="005674D9">
          <w:rPr>
            <w:noProof/>
            <w:webHidden/>
          </w:rPr>
          <w:fldChar w:fldCharType="end"/>
        </w:r>
      </w:hyperlink>
    </w:p>
    <w:p w14:paraId="6157AD2C" w14:textId="60523B00" w:rsidR="005674D9" w:rsidRDefault="00622F5B">
      <w:pPr>
        <w:pStyle w:val="TOC4"/>
        <w:tabs>
          <w:tab w:val="right" w:leader="dot" w:pos="5030"/>
        </w:tabs>
        <w:rPr>
          <w:rFonts w:eastAsiaTheme="minorEastAsia"/>
          <w:smallCaps w:val="0"/>
          <w:noProof/>
          <w:sz w:val="22"/>
          <w:lang w:val="en-US" w:eastAsia="en-US" w:bidi="ar-SA"/>
        </w:rPr>
      </w:pPr>
      <w:hyperlink w:anchor="_Toc36532054" w:history="1">
        <w:r w:rsidR="005674D9" w:rsidRPr="001478C6">
          <w:rPr>
            <w:rStyle w:val="Hyperlink"/>
            <w:noProof/>
          </w:rPr>
          <w:t>Serviços Móveis</w:t>
        </w:r>
        <w:r w:rsidR="005674D9">
          <w:rPr>
            <w:noProof/>
            <w:webHidden/>
          </w:rPr>
          <w:tab/>
        </w:r>
        <w:r w:rsidR="005674D9">
          <w:rPr>
            <w:noProof/>
            <w:webHidden/>
          </w:rPr>
          <w:fldChar w:fldCharType="begin"/>
        </w:r>
        <w:r w:rsidR="005674D9">
          <w:rPr>
            <w:noProof/>
            <w:webHidden/>
          </w:rPr>
          <w:instrText xml:space="preserve"> PAGEREF _Toc36532054 \h </w:instrText>
        </w:r>
        <w:r w:rsidR="005674D9">
          <w:rPr>
            <w:noProof/>
            <w:webHidden/>
          </w:rPr>
        </w:r>
        <w:r w:rsidR="005674D9">
          <w:rPr>
            <w:noProof/>
            <w:webHidden/>
          </w:rPr>
          <w:fldChar w:fldCharType="separate"/>
        </w:r>
        <w:r w:rsidR="005674D9">
          <w:rPr>
            <w:noProof/>
            <w:webHidden/>
          </w:rPr>
          <w:t>47</w:t>
        </w:r>
        <w:r w:rsidR="005674D9">
          <w:rPr>
            <w:noProof/>
            <w:webHidden/>
          </w:rPr>
          <w:fldChar w:fldCharType="end"/>
        </w:r>
      </w:hyperlink>
    </w:p>
    <w:p w14:paraId="7B9B57A2" w14:textId="5CD2A270" w:rsidR="005674D9" w:rsidRDefault="00622F5B">
      <w:pPr>
        <w:pStyle w:val="TOC4"/>
        <w:tabs>
          <w:tab w:val="right" w:leader="dot" w:pos="5030"/>
        </w:tabs>
        <w:rPr>
          <w:rFonts w:eastAsiaTheme="minorEastAsia"/>
          <w:smallCaps w:val="0"/>
          <w:noProof/>
          <w:sz w:val="22"/>
          <w:lang w:val="en-US" w:eastAsia="en-US" w:bidi="ar-SA"/>
        </w:rPr>
      </w:pPr>
      <w:hyperlink w:anchor="_Toc36532055" w:history="1">
        <w:r w:rsidR="005674D9" w:rsidRPr="001478C6">
          <w:rPr>
            <w:rStyle w:val="Hyperlink"/>
            <w:noProof/>
          </w:rPr>
          <w:t>Observador de Rede</w:t>
        </w:r>
        <w:r w:rsidR="005674D9">
          <w:rPr>
            <w:noProof/>
            <w:webHidden/>
          </w:rPr>
          <w:tab/>
        </w:r>
        <w:r w:rsidR="005674D9">
          <w:rPr>
            <w:noProof/>
            <w:webHidden/>
          </w:rPr>
          <w:fldChar w:fldCharType="begin"/>
        </w:r>
        <w:r w:rsidR="005674D9">
          <w:rPr>
            <w:noProof/>
            <w:webHidden/>
          </w:rPr>
          <w:instrText xml:space="preserve"> PAGEREF _Toc36532055 \h </w:instrText>
        </w:r>
        <w:r w:rsidR="005674D9">
          <w:rPr>
            <w:noProof/>
            <w:webHidden/>
          </w:rPr>
        </w:r>
        <w:r w:rsidR="005674D9">
          <w:rPr>
            <w:noProof/>
            <w:webHidden/>
          </w:rPr>
          <w:fldChar w:fldCharType="separate"/>
        </w:r>
        <w:r w:rsidR="005674D9">
          <w:rPr>
            <w:noProof/>
            <w:webHidden/>
          </w:rPr>
          <w:t>48</w:t>
        </w:r>
        <w:r w:rsidR="005674D9">
          <w:rPr>
            <w:noProof/>
            <w:webHidden/>
          </w:rPr>
          <w:fldChar w:fldCharType="end"/>
        </w:r>
      </w:hyperlink>
    </w:p>
    <w:p w14:paraId="117DDC36" w14:textId="37572A3F" w:rsidR="005674D9" w:rsidRDefault="00622F5B">
      <w:pPr>
        <w:pStyle w:val="TOC4"/>
        <w:tabs>
          <w:tab w:val="right" w:leader="dot" w:pos="5030"/>
        </w:tabs>
        <w:rPr>
          <w:rFonts w:eastAsiaTheme="minorEastAsia"/>
          <w:smallCaps w:val="0"/>
          <w:noProof/>
          <w:sz w:val="22"/>
          <w:lang w:val="en-US" w:eastAsia="en-US" w:bidi="ar-SA"/>
        </w:rPr>
      </w:pPr>
      <w:hyperlink w:anchor="_Toc36532056" w:history="1">
        <w:r w:rsidR="005674D9" w:rsidRPr="001478C6">
          <w:rPr>
            <w:rStyle w:val="Hyperlink"/>
            <w:noProof/>
          </w:rPr>
          <w:t>RemoteApp</w:t>
        </w:r>
        <w:r w:rsidR="005674D9">
          <w:rPr>
            <w:noProof/>
            <w:webHidden/>
          </w:rPr>
          <w:tab/>
        </w:r>
        <w:r w:rsidR="005674D9">
          <w:rPr>
            <w:noProof/>
            <w:webHidden/>
          </w:rPr>
          <w:fldChar w:fldCharType="begin"/>
        </w:r>
        <w:r w:rsidR="005674D9">
          <w:rPr>
            <w:noProof/>
            <w:webHidden/>
          </w:rPr>
          <w:instrText xml:space="preserve"> PAGEREF _Toc36532056 \h </w:instrText>
        </w:r>
        <w:r w:rsidR="005674D9">
          <w:rPr>
            <w:noProof/>
            <w:webHidden/>
          </w:rPr>
        </w:r>
        <w:r w:rsidR="005674D9">
          <w:rPr>
            <w:noProof/>
            <w:webHidden/>
          </w:rPr>
          <w:fldChar w:fldCharType="separate"/>
        </w:r>
        <w:r w:rsidR="005674D9">
          <w:rPr>
            <w:noProof/>
            <w:webHidden/>
          </w:rPr>
          <w:t>48</w:t>
        </w:r>
        <w:r w:rsidR="005674D9">
          <w:rPr>
            <w:noProof/>
            <w:webHidden/>
          </w:rPr>
          <w:fldChar w:fldCharType="end"/>
        </w:r>
      </w:hyperlink>
    </w:p>
    <w:p w14:paraId="2475CEEC" w14:textId="43E704CF" w:rsidR="005674D9" w:rsidRDefault="00622F5B">
      <w:pPr>
        <w:pStyle w:val="TOC4"/>
        <w:tabs>
          <w:tab w:val="right" w:leader="dot" w:pos="5030"/>
        </w:tabs>
        <w:rPr>
          <w:rFonts w:eastAsiaTheme="minorEastAsia"/>
          <w:smallCaps w:val="0"/>
          <w:noProof/>
          <w:sz w:val="22"/>
          <w:lang w:val="en-US" w:eastAsia="en-US" w:bidi="ar-SA"/>
        </w:rPr>
      </w:pPr>
      <w:hyperlink w:anchor="_Toc36532057" w:history="1">
        <w:r w:rsidR="005674D9" w:rsidRPr="001478C6">
          <w:rPr>
            <w:rStyle w:val="Hyperlink"/>
            <w:noProof/>
          </w:rPr>
          <w:t>SAP HANA no Azure</w:t>
        </w:r>
        <w:r w:rsidR="005674D9">
          <w:rPr>
            <w:noProof/>
            <w:webHidden/>
          </w:rPr>
          <w:tab/>
        </w:r>
        <w:r w:rsidR="005674D9">
          <w:rPr>
            <w:noProof/>
            <w:webHidden/>
          </w:rPr>
          <w:fldChar w:fldCharType="begin"/>
        </w:r>
        <w:r w:rsidR="005674D9">
          <w:rPr>
            <w:noProof/>
            <w:webHidden/>
          </w:rPr>
          <w:instrText xml:space="preserve"> PAGEREF _Toc36532057 \h </w:instrText>
        </w:r>
        <w:r w:rsidR="005674D9">
          <w:rPr>
            <w:noProof/>
            <w:webHidden/>
          </w:rPr>
        </w:r>
        <w:r w:rsidR="005674D9">
          <w:rPr>
            <w:noProof/>
            <w:webHidden/>
          </w:rPr>
          <w:fldChar w:fldCharType="separate"/>
        </w:r>
        <w:r w:rsidR="005674D9">
          <w:rPr>
            <w:noProof/>
            <w:webHidden/>
          </w:rPr>
          <w:t>49</w:t>
        </w:r>
        <w:r w:rsidR="005674D9">
          <w:rPr>
            <w:noProof/>
            <w:webHidden/>
          </w:rPr>
          <w:fldChar w:fldCharType="end"/>
        </w:r>
      </w:hyperlink>
    </w:p>
    <w:p w14:paraId="568FFC44" w14:textId="2BE2FA7B" w:rsidR="005674D9" w:rsidRDefault="00622F5B">
      <w:pPr>
        <w:pStyle w:val="TOC4"/>
        <w:tabs>
          <w:tab w:val="right" w:leader="dot" w:pos="5030"/>
        </w:tabs>
        <w:rPr>
          <w:rFonts w:eastAsiaTheme="minorEastAsia"/>
          <w:smallCaps w:val="0"/>
          <w:noProof/>
          <w:sz w:val="22"/>
          <w:lang w:val="en-US" w:eastAsia="en-US" w:bidi="ar-SA"/>
        </w:rPr>
      </w:pPr>
      <w:hyperlink w:anchor="_Toc36532058" w:history="1">
        <w:r w:rsidR="005674D9" w:rsidRPr="001478C6">
          <w:rPr>
            <w:rStyle w:val="Hyperlink"/>
            <w:noProof/>
          </w:rPr>
          <w:t>Agendador</w:t>
        </w:r>
        <w:r w:rsidR="005674D9">
          <w:rPr>
            <w:noProof/>
            <w:webHidden/>
          </w:rPr>
          <w:tab/>
        </w:r>
        <w:r w:rsidR="005674D9">
          <w:rPr>
            <w:noProof/>
            <w:webHidden/>
          </w:rPr>
          <w:fldChar w:fldCharType="begin"/>
        </w:r>
        <w:r w:rsidR="005674D9">
          <w:rPr>
            <w:noProof/>
            <w:webHidden/>
          </w:rPr>
          <w:instrText xml:space="preserve"> PAGEREF _Toc36532058 \h </w:instrText>
        </w:r>
        <w:r w:rsidR="005674D9">
          <w:rPr>
            <w:noProof/>
            <w:webHidden/>
          </w:rPr>
        </w:r>
        <w:r w:rsidR="005674D9">
          <w:rPr>
            <w:noProof/>
            <w:webHidden/>
          </w:rPr>
          <w:fldChar w:fldCharType="separate"/>
        </w:r>
        <w:r w:rsidR="005674D9">
          <w:rPr>
            <w:noProof/>
            <w:webHidden/>
          </w:rPr>
          <w:t>50</w:t>
        </w:r>
        <w:r w:rsidR="005674D9">
          <w:rPr>
            <w:noProof/>
            <w:webHidden/>
          </w:rPr>
          <w:fldChar w:fldCharType="end"/>
        </w:r>
      </w:hyperlink>
    </w:p>
    <w:p w14:paraId="6CCD8FF2" w14:textId="19B87A27" w:rsidR="005674D9" w:rsidRDefault="00622F5B">
      <w:pPr>
        <w:pStyle w:val="TOC4"/>
        <w:tabs>
          <w:tab w:val="right" w:leader="dot" w:pos="5030"/>
        </w:tabs>
        <w:rPr>
          <w:rFonts w:eastAsiaTheme="minorEastAsia"/>
          <w:smallCaps w:val="0"/>
          <w:noProof/>
          <w:sz w:val="22"/>
          <w:lang w:val="en-US" w:eastAsia="en-US" w:bidi="ar-SA"/>
        </w:rPr>
      </w:pPr>
      <w:hyperlink w:anchor="_Toc36532059" w:history="1">
        <w:r w:rsidR="005674D9" w:rsidRPr="001478C6">
          <w:rPr>
            <w:rStyle w:val="Hyperlink"/>
            <w:noProof/>
          </w:rPr>
          <w:t>Pesquisa</w:t>
        </w:r>
        <w:r w:rsidR="005674D9">
          <w:rPr>
            <w:noProof/>
            <w:webHidden/>
          </w:rPr>
          <w:tab/>
        </w:r>
        <w:r w:rsidR="005674D9">
          <w:rPr>
            <w:noProof/>
            <w:webHidden/>
          </w:rPr>
          <w:fldChar w:fldCharType="begin"/>
        </w:r>
        <w:r w:rsidR="005674D9">
          <w:rPr>
            <w:noProof/>
            <w:webHidden/>
          </w:rPr>
          <w:instrText xml:space="preserve"> PAGEREF _Toc36532059 \h </w:instrText>
        </w:r>
        <w:r w:rsidR="005674D9">
          <w:rPr>
            <w:noProof/>
            <w:webHidden/>
          </w:rPr>
        </w:r>
        <w:r w:rsidR="005674D9">
          <w:rPr>
            <w:noProof/>
            <w:webHidden/>
          </w:rPr>
          <w:fldChar w:fldCharType="separate"/>
        </w:r>
        <w:r w:rsidR="005674D9">
          <w:rPr>
            <w:noProof/>
            <w:webHidden/>
          </w:rPr>
          <w:t>50</w:t>
        </w:r>
        <w:r w:rsidR="005674D9">
          <w:rPr>
            <w:noProof/>
            <w:webHidden/>
          </w:rPr>
          <w:fldChar w:fldCharType="end"/>
        </w:r>
      </w:hyperlink>
    </w:p>
    <w:p w14:paraId="25182F8D" w14:textId="581F5C5E" w:rsidR="005674D9" w:rsidRDefault="00622F5B">
      <w:pPr>
        <w:pStyle w:val="TOC4"/>
        <w:tabs>
          <w:tab w:val="right" w:leader="dot" w:pos="5030"/>
        </w:tabs>
        <w:rPr>
          <w:rFonts w:eastAsiaTheme="minorEastAsia"/>
          <w:smallCaps w:val="0"/>
          <w:noProof/>
          <w:sz w:val="22"/>
          <w:lang w:val="en-US" w:eastAsia="en-US" w:bidi="ar-SA"/>
        </w:rPr>
      </w:pPr>
      <w:hyperlink w:anchor="_Toc36532060" w:history="1">
        <w:r w:rsidR="005674D9" w:rsidRPr="001478C6">
          <w:rPr>
            <w:rStyle w:val="Hyperlink"/>
            <w:noProof/>
          </w:rPr>
          <w:t>Serviço de Barramento de Serviço – Hubs de Eventos</w:t>
        </w:r>
        <w:r w:rsidR="005674D9">
          <w:rPr>
            <w:noProof/>
            <w:webHidden/>
          </w:rPr>
          <w:tab/>
        </w:r>
        <w:r w:rsidR="005674D9">
          <w:rPr>
            <w:noProof/>
            <w:webHidden/>
          </w:rPr>
          <w:fldChar w:fldCharType="begin"/>
        </w:r>
        <w:r w:rsidR="005674D9">
          <w:rPr>
            <w:noProof/>
            <w:webHidden/>
          </w:rPr>
          <w:instrText xml:space="preserve"> PAGEREF _Toc36532060 \h </w:instrText>
        </w:r>
        <w:r w:rsidR="005674D9">
          <w:rPr>
            <w:noProof/>
            <w:webHidden/>
          </w:rPr>
        </w:r>
        <w:r w:rsidR="005674D9">
          <w:rPr>
            <w:noProof/>
            <w:webHidden/>
          </w:rPr>
          <w:fldChar w:fldCharType="separate"/>
        </w:r>
        <w:r w:rsidR="005674D9">
          <w:rPr>
            <w:noProof/>
            <w:webHidden/>
          </w:rPr>
          <w:t>51</w:t>
        </w:r>
        <w:r w:rsidR="005674D9">
          <w:rPr>
            <w:noProof/>
            <w:webHidden/>
          </w:rPr>
          <w:fldChar w:fldCharType="end"/>
        </w:r>
      </w:hyperlink>
    </w:p>
    <w:p w14:paraId="2BE4F8C9" w14:textId="09273413" w:rsidR="005674D9" w:rsidRDefault="00622F5B">
      <w:pPr>
        <w:pStyle w:val="TOC4"/>
        <w:tabs>
          <w:tab w:val="right" w:leader="dot" w:pos="5030"/>
        </w:tabs>
        <w:rPr>
          <w:rFonts w:eastAsiaTheme="minorEastAsia"/>
          <w:smallCaps w:val="0"/>
          <w:noProof/>
          <w:sz w:val="22"/>
          <w:lang w:val="en-US" w:eastAsia="en-US" w:bidi="ar-SA"/>
        </w:rPr>
      </w:pPr>
      <w:hyperlink w:anchor="_Toc36532061" w:history="1">
        <w:r w:rsidR="005674D9" w:rsidRPr="001478C6">
          <w:rPr>
            <w:rStyle w:val="Hyperlink"/>
            <w:noProof/>
          </w:rPr>
          <w:t>Serviço de Barramento de Serviço – Hubs de Notificação</w:t>
        </w:r>
        <w:r w:rsidR="005674D9">
          <w:rPr>
            <w:noProof/>
            <w:webHidden/>
          </w:rPr>
          <w:tab/>
        </w:r>
        <w:r w:rsidR="005674D9">
          <w:rPr>
            <w:noProof/>
            <w:webHidden/>
          </w:rPr>
          <w:fldChar w:fldCharType="begin"/>
        </w:r>
        <w:r w:rsidR="005674D9">
          <w:rPr>
            <w:noProof/>
            <w:webHidden/>
          </w:rPr>
          <w:instrText xml:space="preserve"> PAGEREF _Toc36532061 \h </w:instrText>
        </w:r>
        <w:r w:rsidR="005674D9">
          <w:rPr>
            <w:noProof/>
            <w:webHidden/>
          </w:rPr>
        </w:r>
        <w:r w:rsidR="005674D9">
          <w:rPr>
            <w:noProof/>
            <w:webHidden/>
          </w:rPr>
          <w:fldChar w:fldCharType="separate"/>
        </w:r>
        <w:r w:rsidR="005674D9">
          <w:rPr>
            <w:noProof/>
            <w:webHidden/>
          </w:rPr>
          <w:t>51</w:t>
        </w:r>
        <w:r w:rsidR="005674D9">
          <w:rPr>
            <w:noProof/>
            <w:webHidden/>
          </w:rPr>
          <w:fldChar w:fldCharType="end"/>
        </w:r>
      </w:hyperlink>
    </w:p>
    <w:p w14:paraId="0A28F237" w14:textId="77BF5A6D" w:rsidR="005674D9" w:rsidRDefault="00622F5B">
      <w:pPr>
        <w:pStyle w:val="TOC4"/>
        <w:tabs>
          <w:tab w:val="right" w:leader="dot" w:pos="5030"/>
        </w:tabs>
        <w:rPr>
          <w:rFonts w:eastAsiaTheme="minorEastAsia"/>
          <w:smallCaps w:val="0"/>
          <w:noProof/>
          <w:sz w:val="22"/>
          <w:lang w:val="en-US" w:eastAsia="en-US" w:bidi="ar-SA"/>
        </w:rPr>
      </w:pPr>
      <w:hyperlink w:anchor="_Toc36532062" w:history="1">
        <w:r w:rsidR="005674D9" w:rsidRPr="001478C6">
          <w:rPr>
            <w:rStyle w:val="Hyperlink"/>
            <w:noProof/>
          </w:rPr>
          <w:t>Serviço de Barramento de Serviço – Filas e Tópicos</w:t>
        </w:r>
        <w:r w:rsidR="005674D9">
          <w:rPr>
            <w:noProof/>
            <w:webHidden/>
          </w:rPr>
          <w:tab/>
        </w:r>
        <w:r w:rsidR="005674D9">
          <w:rPr>
            <w:noProof/>
            <w:webHidden/>
          </w:rPr>
          <w:fldChar w:fldCharType="begin"/>
        </w:r>
        <w:r w:rsidR="005674D9">
          <w:rPr>
            <w:noProof/>
            <w:webHidden/>
          </w:rPr>
          <w:instrText xml:space="preserve"> PAGEREF _Toc36532062 \h </w:instrText>
        </w:r>
        <w:r w:rsidR="005674D9">
          <w:rPr>
            <w:noProof/>
            <w:webHidden/>
          </w:rPr>
        </w:r>
        <w:r w:rsidR="005674D9">
          <w:rPr>
            <w:noProof/>
            <w:webHidden/>
          </w:rPr>
          <w:fldChar w:fldCharType="separate"/>
        </w:r>
        <w:r w:rsidR="005674D9">
          <w:rPr>
            <w:noProof/>
            <w:webHidden/>
          </w:rPr>
          <w:t>52</w:t>
        </w:r>
        <w:r w:rsidR="005674D9">
          <w:rPr>
            <w:noProof/>
            <w:webHidden/>
          </w:rPr>
          <w:fldChar w:fldCharType="end"/>
        </w:r>
      </w:hyperlink>
    </w:p>
    <w:p w14:paraId="5FE0EE7D" w14:textId="6C2D846F" w:rsidR="005674D9" w:rsidRDefault="00622F5B">
      <w:pPr>
        <w:pStyle w:val="TOC4"/>
        <w:tabs>
          <w:tab w:val="right" w:leader="dot" w:pos="5030"/>
        </w:tabs>
        <w:rPr>
          <w:rFonts w:eastAsiaTheme="minorEastAsia"/>
          <w:smallCaps w:val="0"/>
          <w:noProof/>
          <w:sz w:val="22"/>
          <w:lang w:val="en-US" w:eastAsia="en-US" w:bidi="ar-SA"/>
        </w:rPr>
      </w:pPr>
      <w:hyperlink w:anchor="_Toc36532063" w:history="1">
        <w:r w:rsidR="005674D9" w:rsidRPr="001478C6">
          <w:rPr>
            <w:rStyle w:val="Hyperlink"/>
            <w:noProof/>
          </w:rPr>
          <w:t>Serviço de Barramento de Serviço – Reencaminhamentos</w:t>
        </w:r>
        <w:r w:rsidR="005674D9">
          <w:rPr>
            <w:noProof/>
            <w:webHidden/>
          </w:rPr>
          <w:tab/>
        </w:r>
        <w:r w:rsidR="005674D9">
          <w:rPr>
            <w:noProof/>
            <w:webHidden/>
          </w:rPr>
          <w:fldChar w:fldCharType="begin"/>
        </w:r>
        <w:r w:rsidR="005674D9">
          <w:rPr>
            <w:noProof/>
            <w:webHidden/>
          </w:rPr>
          <w:instrText xml:space="preserve"> PAGEREF _Toc36532063 \h </w:instrText>
        </w:r>
        <w:r w:rsidR="005674D9">
          <w:rPr>
            <w:noProof/>
            <w:webHidden/>
          </w:rPr>
        </w:r>
        <w:r w:rsidR="005674D9">
          <w:rPr>
            <w:noProof/>
            <w:webHidden/>
          </w:rPr>
          <w:fldChar w:fldCharType="separate"/>
        </w:r>
        <w:r w:rsidR="005674D9">
          <w:rPr>
            <w:noProof/>
            <w:webHidden/>
          </w:rPr>
          <w:t>52</w:t>
        </w:r>
        <w:r w:rsidR="005674D9">
          <w:rPr>
            <w:noProof/>
            <w:webHidden/>
          </w:rPr>
          <w:fldChar w:fldCharType="end"/>
        </w:r>
      </w:hyperlink>
    </w:p>
    <w:p w14:paraId="532A0853" w14:textId="768826D3" w:rsidR="005674D9" w:rsidRDefault="00622F5B">
      <w:pPr>
        <w:pStyle w:val="TOC4"/>
        <w:tabs>
          <w:tab w:val="right" w:leader="dot" w:pos="5030"/>
        </w:tabs>
        <w:rPr>
          <w:rFonts w:eastAsiaTheme="minorEastAsia"/>
          <w:smallCaps w:val="0"/>
          <w:noProof/>
          <w:sz w:val="22"/>
          <w:lang w:val="en-US" w:eastAsia="en-US" w:bidi="ar-SA"/>
        </w:rPr>
      </w:pPr>
      <w:hyperlink w:anchor="_Toc36532064" w:history="1">
        <w:r w:rsidR="005674D9" w:rsidRPr="001478C6">
          <w:rPr>
            <w:rStyle w:val="Hyperlink"/>
            <w:noProof/>
          </w:rPr>
          <w:t>Serviço SignalR</w:t>
        </w:r>
        <w:r w:rsidR="005674D9">
          <w:rPr>
            <w:noProof/>
            <w:webHidden/>
          </w:rPr>
          <w:tab/>
        </w:r>
        <w:r w:rsidR="005674D9">
          <w:rPr>
            <w:noProof/>
            <w:webHidden/>
          </w:rPr>
          <w:fldChar w:fldCharType="begin"/>
        </w:r>
        <w:r w:rsidR="005674D9">
          <w:rPr>
            <w:noProof/>
            <w:webHidden/>
          </w:rPr>
          <w:instrText xml:space="preserve"> PAGEREF _Toc36532064 \h </w:instrText>
        </w:r>
        <w:r w:rsidR="005674D9">
          <w:rPr>
            <w:noProof/>
            <w:webHidden/>
          </w:rPr>
        </w:r>
        <w:r w:rsidR="005674D9">
          <w:rPr>
            <w:noProof/>
            <w:webHidden/>
          </w:rPr>
          <w:fldChar w:fldCharType="separate"/>
        </w:r>
        <w:r w:rsidR="005674D9">
          <w:rPr>
            <w:noProof/>
            <w:webHidden/>
          </w:rPr>
          <w:t>53</w:t>
        </w:r>
        <w:r w:rsidR="005674D9">
          <w:rPr>
            <w:noProof/>
            <w:webHidden/>
          </w:rPr>
          <w:fldChar w:fldCharType="end"/>
        </w:r>
      </w:hyperlink>
    </w:p>
    <w:p w14:paraId="0E8E4CF8" w14:textId="7F44FFBA" w:rsidR="005674D9" w:rsidRDefault="00622F5B">
      <w:pPr>
        <w:pStyle w:val="TOC4"/>
        <w:tabs>
          <w:tab w:val="right" w:leader="dot" w:pos="5030"/>
        </w:tabs>
        <w:rPr>
          <w:rFonts w:eastAsiaTheme="minorEastAsia"/>
          <w:smallCaps w:val="0"/>
          <w:noProof/>
          <w:sz w:val="22"/>
          <w:lang w:val="en-US" w:eastAsia="en-US" w:bidi="ar-SA"/>
        </w:rPr>
      </w:pPr>
      <w:hyperlink w:anchor="_Toc36532065" w:history="1">
        <w:r w:rsidR="005674D9" w:rsidRPr="001478C6">
          <w:rPr>
            <w:rStyle w:val="Hyperlink"/>
            <w:noProof/>
          </w:rPr>
          <w:t>Base de dados do SQL Data Warehouse</w:t>
        </w:r>
        <w:r w:rsidR="005674D9">
          <w:rPr>
            <w:noProof/>
            <w:webHidden/>
          </w:rPr>
          <w:tab/>
        </w:r>
        <w:r w:rsidR="005674D9">
          <w:rPr>
            <w:noProof/>
            <w:webHidden/>
          </w:rPr>
          <w:fldChar w:fldCharType="begin"/>
        </w:r>
        <w:r w:rsidR="005674D9">
          <w:rPr>
            <w:noProof/>
            <w:webHidden/>
          </w:rPr>
          <w:instrText xml:space="preserve"> PAGEREF _Toc36532065 \h </w:instrText>
        </w:r>
        <w:r w:rsidR="005674D9">
          <w:rPr>
            <w:noProof/>
            <w:webHidden/>
          </w:rPr>
        </w:r>
        <w:r w:rsidR="005674D9">
          <w:rPr>
            <w:noProof/>
            <w:webHidden/>
          </w:rPr>
          <w:fldChar w:fldCharType="separate"/>
        </w:r>
        <w:r w:rsidR="005674D9">
          <w:rPr>
            <w:noProof/>
            <w:webHidden/>
          </w:rPr>
          <w:t>53</w:t>
        </w:r>
        <w:r w:rsidR="005674D9">
          <w:rPr>
            <w:noProof/>
            <w:webHidden/>
          </w:rPr>
          <w:fldChar w:fldCharType="end"/>
        </w:r>
      </w:hyperlink>
    </w:p>
    <w:p w14:paraId="042B8064" w14:textId="0D2FE040" w:rsidR="005674D9" w:rsidRDefault="00622F5B">
      <w:pPr>
        <w:pStyle w:val="TOC4"/>
        <w:tabs>
          <w:tab w:val="right" w:leader="dot" w:pos="5030"/>
        </w:tabs>
        <w:rPr>
          <w:rFonts w:eastAsiaTheme="minorEastAsia"/>
          <w:smallCaps w:val="0"/>
          <w:noProof/>
          <w:sz w:val="22"/>
          <w:lang w:val="en-US" w:eastAsia="en-US" w:bidi="ar-SA"/>
        </w:rPr>
      </w:pPr>
      <w:hyperlink w:anchor="_Toc36532066" w:history="1">
        <w:r w:rsidR="005674D9" w:rsidRPr="001478C6">
          <w:rPr>
            <w:rStyle w:val="Hyperlink"/>
            <w:noProof/>
          </w:rPr>
          <w:t>Serviço de Base de Dados SQL (Camadas Basic, Standard e Premium)</w:t>
        </w:r>
        <w:r w:rsidR="005674D9">
          <w:rPr>
            <w:noProof/>
            <w:webHidden/>
          </w:rPr>
          <w:tab/>
        </w:r>
        <w:r w:rsidR="005674D9">
          <w:rPr>
            <w:noProof/>
            <w:webHidden/>
          </w:rPr>
          <w:fldChar w:fldCharType="begin"/>
        </w:r>
        <w:r w:rsidR="005674D9">
          <w:rPr>
            <w:noProof/>
            <w:webHidden/>
          </w:rPr>
          <w:instrText xml:space="preserve"> PAGEREF _Toc36532066 \h </w:instrText>
        </w:r>
        <w:r w:rsidR="005674D9">
          <w:rPr>
            <w:noProof/>
            <w:webHidden/>
          </w:rPr>
        </w:r>
        <w:r w:rsidR="005674D9">
          <w:rPr>
            <w:noProof/>
            <w:webHidden/>
          </w:rPr>
          <w:fldChar w:fldCharType="separate"/>
        </w:r>
        <w:r w:rsidR="005674D9">
          <w:rPr>
            <w:noProof/>
            <w:webHidden/>
          </w:rPr>
          <w:t>54</w:t>
        </w:r>
        <w:r w:rsidR="005674D9">
          <w:rPr>
            <w:noProof/>
            <w:webHidden/>
          </w:rPr>
          <w:fldChar w:fldCharType="end"/>
        </w:r>
      </w:hyperlink>
    </w:p>
    <w:p w14:paraId="13E93BF2" w14:textId="65346635" w:rsidR="005674D9" w:rsidRDefault="00622F5B">
      <w:pPr>
        <w:pStyle w:val="TOC4"/>
        <w:tabs>
          <w:tab w:val="right" w:leader="dot" w:pos="5030"/>
        </w:tabs>
        <w:rPr>
          <w:rFonts w:eastAsiaTheme="minorEastAsia"/>
          <w:smallCaps w:val="0"/>
          <w:noProof/>
          <w:sz w:val="22"/>
          <w:lang w:val="en-US" w:eastAsia="en-US" w:bidi="ar-SA"/>
        </w:rPr>
      </w:pPr>
      <w:hyperlink w:anchor="_Toc36532067" w:history="1">
        <w:r w:rsidR="005674D9" w:rsidRPr="001478C6">
          <w:rPr>
            <w:rStyle w:val="Hyperlink"/>
            <w:noProof/>
          </w:rPr>
          <w:t>Serviço de Base de Dados SQL (Camadas Web e Business)</w:t>
        </w:r>
        <w:r w:rsidR="005674D9">
          <w:rPr>
            <w:noProof/>
            <w:webHidden/>
          </w:rPr>
          <w:tab/>
        </w:r>
        <w:r w:rsidR="005674D9">
          <w:rPr>
            <w:noProof/>
            <w:webHidden/>
          </w:rPr>
          <w:fldChar w:fldCharType="begin"/>
        </w:r>
        <w:r w:rsidR="005674D9">
          <w:rPr>
            <w:noProof/>
            <w:webHidden/>
          </w:rPr>
          <w:instrText xml:space="preserve"> PAGEREF _Toc36532067 \h </w:instrText>
        </w:r>
        <w:r w:rsidR="005674D9">
          <w:rPr>
            <w:noProof/>
            <w:webHidden/>
          </w:rPr>
        </w:r>
        <w:r w:rsidR="005674D9">
          <w:rPr>
            <w:noProof/>
            <w:webHidden/>
          </w:rPr>
          <w:fldChar w:fldCharType="separate"/>
        </w:r>
        <w:r w:rsidR="005674D9">
          <w:rPr>
            <w:noProof/>
            <w:webHidden/>
          </w:rPr>
          <w:t>54</w:t>
        </w:r>
        <w:r w:rsidR="005674D9">
          <w:rPr>
            <w:noProof/>
            <w:webHidden/>
          </w:rPr>
          <w:fldChar w:fldCharType="end"/>
        </w:r>
      </w:hyperlink>
    </w:p>
    <w:p w14:paraId="75AD6E8E" w14:textId="374FDACB" w:rsidR="005674D9" w:rsidRDefault="00622F5B">
      <w:pPr>
        <w:pStyle w:val="TOC4"/>
        <w:tabs>
          <w:tab w:val="right" w:leader="dot" w:pos="5030"/>
        </w:tabs>
        <w:rPr>
          <w:rFonts w:eastAsiaTheme="minorEastAsia"/>
          <w:smallCaps w:val="0"/>
          <w:noProof/>
          <w:sz w:val="22"/>
          <w:lang w:val="en-US" w:eastAsia="en-US" w:bidi="ar-SA"/>
        </w:rPr>
      </w:pPr>
      <w:hyperlink w:anchor="_Toc36532068" w:history="1">
        <w:r w:rsidR="005674D9" w:rsidRPr="001478C6">
          <w:rPr>
            <w:rStyle w:val="Hyperlink"/>
            <w:noProof/>
          </w:rPr>
          <w:t>SQL Server Stretch Database</w:t>
        </w:r>
        <w:r w:rsidR="005674D9">
          <w:rPr>
            <w:noProof/>
            <w:webHidden/>
          </w:rPr>
          <w:tab/>
        </w:r>
        <w:r w:rsidR="005674D9">
          <w:rPr>
            <w:noProof/>
            <w:webHidden/>
          </w:rPr>
          <w:fldChar w:fldCharType="begin"/>
        </w:r>
        <w:r w:rsidR="005674D9">
          <w:rPr>
            <w:noProof/>
            <w:webHidden/>
          </w:rPr>
          <w:instrText xml:space="preserve"> PAGEREF _Toc36532068 \h </w:instrText>
        </w:r>
        <w:r w:rsidR="005674D9">
          <w:rPr>
            <w:noProof/>
            <w:webHidden/>
          </w:rPr>
        </w:r>
        <w:r w:rsidR="005674D9">
          <w:rPr>
            <w:noProof/>
            <w:webHidden/>
          </w:rPr>
          <w:fldChar w:fldCharType="separate"/>
        </w:r>
        <w:r w:rsidR="005674D9">
          <w:rPr>
            <w:noProof/>
            <w:webHidden/>
          </w:rPr>
          <w:t>55</w:t>
        </w:r>
        <w:r w:rsidR="005674D9">
          <w:rPr>
            <w:noProof/>
            <w:webHidden/>
          </w:rPr>
          <w:fldChar w:fldCharType="end"/>
        </w:r>
      </w:hyperlink>
    </w:p>
    <w:p w14:paraId="19772DE8" w14:textId="06D45E23" w:rsidR="005674D9" w:rsidRDefault="00622F5B">
      <w:pPr>
        <w:pStyle w:val="TOC4"/>
        <w:tabs>
          <w:tab w:val="right" w:leader="dot" w:pos="5030"/>
        </w:tabs>
        <w:rPr>
          <w:rFonts w:eastAsiaTheme="minorEastAsia"/>
          <w:smallCaps w:val="0"/>
          <w:noProof/>
          <w:sz w:val="22"/>
          <w:lang w:val="en-US" w:eastAsia="en-US" w:bidi="ar-SA"/>
        </w:rPr>
      </w:pPr>
      <w:hyperlink w:anchor="_Toc36532069" w:history="1">
        <w:r w:rsidR="005674D9" w:rsidRPr="001478C6">
          <w:rPr>
            <w:rStyle w:val="Hyperlink"/>
            <w:noProof/>
          </w:rPr>
          <w:t>Serviço de Armazenamento</w:t>
        </w:r>
        <w:r w:rsidR="005674D9">
          <w:rPr>
            <w:noProof/>
            <w:webHidden/>
          </w:rPr>
          <w:tab/>
        </w:r>
        <w:r w:rsidR="005674D9">
          <w:rPr>
            <w:noProof/>
            <w:webHidden/>
          </w:rPr>
          <w:fldChar w:fldCharType="begin"/>
        </w:r>
        <w:r w:rsidR="005674D9">
          <w:rPr>
            <w:noProof/>
            <w:webHidden/>
          </w:rPr>
          <w:instrText xml:space="preserve"> PAGEREF _Toc36532069 \h </w:instrText>
        </w:r>
        <w:r w:rsidR="005674D9">
          <w:rPr>
            <w:noProof/>
            <w:webHidden/>
          </w:rPr>
        </w:r>
        <w:r w:rsidR="005674D9">
          <w:rPr>
            <w:noProof/>
            <w:webHidden/>
          </w:rPr>
          <w:fldChar w:fldCharType="separate"/>
        </w:r>
        <w:r w:rsidR="005674D9">
          <w:rPr>
            <w:noProof/>
            <w:webHidden/>
          </w:rPr>
          <w:t>55</w:t>
        </w:r>
        <w:r w:rsidR="005674D9">
          <w:rPr>
            <w:noProof/>
            <w:webHidden/>
          </w:rPr>
          <w:fldChar w:fldCharType="end"/>
        </w:r>
      </w:hyperlink>
    </w:p>
    <w:p w14:paraId="0C28DB8D" w14:textId="584A9199" w:rsidR="005674D9" w:rsidRDefault="00622F5B">
      <w:pPr>
        <w:pStyle w:val="TOC4"/>
        <w:tabs>
          <w:tab w:val="right" w:leader="dot" w:pos="5030"/>
        </w:tabs>
        <w:rPr>
          <w:rFonts w:eastAsiaTheme="minorEastAsia"/>
          <w:smallCaps w:val="0"/>
          <w:noProof/>
          <w:sz w:val="22"/>
          <w:lang w:val="en-US" w:eastAsia="en-US" w:bidi="ar-SA"/>
        </w:rPr>
      </w:pPr>
      <w:hyperlink w:anchor="_Toc36532070" w:history="1">
        <w:r w:rsidR="005674D9" w:rsidRPr="001478C6">
          <w:rPr>
            <w:rStyle w:val="Hyperlink"/>
            <w:noProof/>
          </w:rPr>
          <w:t>Stream Analytics – Chamadas da API</w:t>
        </w:r>
        <w:r w:rsidR="005674D9">
          <w:rPr>
            <w:noProof/>
            <w:webHidden/>
          </w:rPr>
          <w:tab/>
        </w:r>
        <w:r w:rsidR="005674D9">
          <w:rPr>
            <w:noProof/>
            <w:webHidden/>
          </w:rPr>
          <w:fldChar w:fldCharType="begin"/>
        </w:r>
        <w:r w:rsidR="005674D9">
          <w:rPr>
            <w:noProof/>
            <w:webHidden/>
          </w:rPr>
          <w:instrText xml:space="preserve"> PAGEREF _Toc36532070 \h </w:instrText>
        </w:r>
        <w:r w:rsidR="005674D9">
          <w:rPr>
            <w:noProof/>
            <w:webHidden/>
          </w:rPr>
        </w:r>
        <w:r w:rsidR="005674D9">
          <w:rPr>
            <w:noProof/>
            <w:webHidden/>
          </w:rPr>
          <w:fldChar w:fldCharType="separate"/>
        </w:r>
        <w:r w:rsidR="005674D9">
          <w:rPr>
            <w:noProof/>
            <w:webHidden/>
          </w:rPr>
          <w:t>57</w:t>
        </w:r>
        <w:r w:rsidR="005674D9">
          <w:rPr>
            <w:noProof/>
            <w:webHidden/>
          </w:rPr>
          <w:fldChar w:fldCharType="end"/>
        </w:r>
      </w:hyperlink>
    </w:p>
    <w:p w14:paraId="167B6187" w14:textId="027A0B73" w:rsidR="005674D9" w:rsidRDefault="00622F5B">
      <w:pPr>
        <w:pStyle w:val="TOC4"/>
        <w:tabs>
          <w:tab w:val="right" w:leader="dot" w:pos="5030"/>
        </w:tabs>
        <w:rPr>
          <w:rFonts w:eastAsiaTheme="minorEastAsia"/>
          <w:smallCaps w:val="0"/>
          <w:noProof/>
          <w:sz w:val="22"/>
          <w:lang w:val="en-US" w:eastAsia="en-US" w:bidi="ar-SA"/>
        </w:rPr>
      </w:pPr>
      <w:hyperlink w:anchor="_Toc36532071" w:history="1">
        <w:r w:rsidR="005674D9" w:rsidRPr="001478C6">
          <w:rPr>
            <w:rStyle w:val="Hyperlink"/>
            <w:noProof/>
          </w:rPr>
          <w:t>Stream Analytics – Tarefas</w:t>
        </w:r>
        <w:r w:rsidR="005674D9">
          <w:rPr>
            <w:noProof/>
            <w:webHidden/>
          </w:rPr>
          <w:tab/>
        </w:r>
        <w:r w:rsidR="005674D9">
          <w:rPr>
            <w:noProof/>
            <w:webHidden/>
          </w:rPr>
          <w:fldChar w:fldCharType="begin"/>
        </w:r>
        <w:r w:rsidR="005674D9">
          <w:rPr>
            <w:noProof/>
            <w:webHidden/>
          </w:rPr>
          <w:instrText xml:space="preserve"> PAGEREF _Toc36532071 \h </w:instrText>
        </w:r>
        <w:r w:rsidR="005674D9">
          <w:rPr>
            <w:noProof/>
            <w:webHidden/>
          </w:rPr>
        </w:r>
        <w:r w:rsidR="005674D9">
          <w:rPr>
            <w:noProof/>
            <w:webHidden/>
          </w:rPr>
          <w:fldChar w:fldCharType="separate"/>
        </w:r>
        <w:r w:rsidR="005674D9">
          <w:rPr>
            <w:noProof/>
            <w:webHidden/>
          </w:rPr>
          <w:t>57</w:t>
        </w:r>
        <w:r w:rsidR="005674D9">
          <w:rPr>
            <w:noProof/>
            <w:webHidden/>
          </w:rPr>
          <w:fldChar w:fldCharType="end"/>
        </w:r>
      </w:hyperlink>
    </w:p>
    <w:p w14:paraId="16593F74" w14:textId="3DDF9C34" w:rsidR="005674D9" w:rsidRDefault="00622F5B">
      <w:pPr>
        <w:pStyle w:val="TOC4"/>
        <w:tabs>
          <w:tab w:val="right" w:leader="dot" w:pos="5030"/>
        </w:tabs>
        <w:rPr>
          <w:rFonts w:eastAsiaTheme="minorEastAsia"/>
          <w:smallCaps w:val="0"/>
          <w:noProof/>
          <w:sz w:val="22"/>
          <w:lang w:val="en-US" w:eastAsia="en-US" w:bidi="ar-SA"/>
        </w:rPr>
      </w:pPr>
      <w:hyperlink w:anchor="_Toc36532072" w:history="1">
        <w:r w:rsidR="005674D9" w:rsidRPr="001478C6">
          <w:rPr>
            <w:rStyle w:val="Hyperlink"/>
            <w:noProof/>
          </w:rPr>
          <w:t>Serviço de Gestor de Tráfego</w:t>
        </w:r>
        <w:r w:rsidR="005674D9">
          <w:rPr>
            <w:noProof/>
            <w:webHidden/>
          </w:rPr>
          <w:tab/>
        </w:r>
        <w:r w:rsidR="005674D9">
          <w:rPr>
            <w:noProof/>
            <w:webHidden/>
          </w:rPr>
          <w:fldChar w:fldCharType="begin"/>
        </w:r>
        <w:r w:rsidR="005674D9">
          <w:rPr>
            <w:noProof/>
            <w:webHidden/>
          </w:rPr>
          <w:instrText xml:space="preserve"> PAGEREF _Toc36532072 \h </w:instrText>
        </w:r>
        <w:r w:rsidR="005674D9">
          <w:rPr>
            <w:noProof/>
            <w:webHidden/>
          </w:rPr>
        </w:r>
        <w:r w:rsidR="005674D9">
          <w:rPr>
            <w:noProof/>
            <w:webHidden/>
          </w:rPr>
          <w:fldChar w:fldCharType="separate"/>
        </w:r>
        <w:r w:rsidR="005674D9">
          <w:rPr>
            <w:noProof/>
            <w:webHidden/>
          </w:rPr>
          <w:t>58</w:t>
        </w:r>
        <w:r w:rsidR="005674D9">
          <w:rPr>
            <w:noProof/>
            <w:webHidden/>
          </w:rPr>
          <w:fldChar w:fldCharType="end"/>
        </w:r>
      </w:hyperlink>
    </w:p>
    <w:p w14:paraId="78E3FC96" w14:textId="3910E6C6" w:rsidR="005674D9" w:rsidRDefault="00622F5B">
      <w:pPr>
        <w:pStyle w:val="TOC4"/>
        <w:tabs>
          <w:tab w:val="right" w:leader="dot" w:pos="5030"/>
        </w:tabs>
        <w:rPr>
          <w:rFonts w:eastAsiaTheme="minorEastAsia"/>
          <w:smallCaps w:val="0"/>
          <w:noProof/>
          <w:sz w:val="22"/>
          <w:lang w:val="en-US" w:eastAsia="en-US" w:bidi="ar-SA"/>
        </w:rPr>
      </w:pPr>
      <w:hyperlink w:anchor="_Toc36532073" w:history="1">
        <w:r w:rsidR="005674D9" w:rsidRPr="001478C6">
          <w:rPr>
            <w:rStyle w:val="Hyperlink"/>
            <w:noProof/>
          </w:rPr>
          <w:t>Máquinas Virtuais</w:t>
        </w:r>
        <w:r w:rsidR="005674D9">
          <w:rPr>
            <w:noProof/>
            <w:webHidden/>
          </w:rPr>
          <w:tab/>
        </w:r>
        <w:r w:rsidR="005674D9">
          <w:rPr>
            <w:noProof/>
            <w:webHidden/>
          </w:rPr>
          <w:fldChar w:fldCharType="begin"/>
        </w:r>
        <w:r w:rsidR="005674D9">
          <w:rPr>
            <w:noProof/>
            <w:webHidden/>
          </w:rPr>
          <w:instrText xml:space="preserve"> PAGEREF _Toc36532073 \h </w:instrText>
        </w:r>
        <w:r w:rsidR="005674D9">
          <w:rPr>
            <w:noProof/>
            <w:webHidden/>
          </w:rPr>
        </w:r>
        <w:r w:rsidR="005674D9">
          <w:rPr>
            <w:noProof/>
            <w:webHidden/>
          </w:rPr>
          <w:fldChar w:fldCharType="separate"/>
        </w:r>
        <w:r w:rsidR="005674D9">
          <w:rPr>
            <w:noProof/>
            <w:webHidden/>
          </w:rPr>
          <w:t>58</w:t>
        </w:r>
        <w:r w:rsidR="005674D9">
          <w:rPr>
            <w:noProof/>
            <w:webHidden/>
          </w:rPr>
          <w:fldChar w:fldCharType="end"/>
        </w:r>
      </w:hyperlink>
    </w:p>
    <w:p w14:paraId="5D5DF037" w14:textId="3B516087" w:rsidR="005674D9" w:rsidRDefault="00622F5B">
      <w:pPr>
        <w:pStyle w:val="TOC4"/>
        <w:tabs>
          <w:tab w:val="right" w:leader="dot" w:pos="5030"/>
        </w:tabs>
        <w:rPr>
          <w:rFonts w:eastAsiaTheme="minorEastAsia"/>
          <w:smallCaps w:val="0"/>
          <w:noProof/>
          <w:sz w:val="22"/>
          <w:lang w:val="en-US" w:eastAsia="en-US" w:bidi="ar-SA"/>
        </w:rPr>
      </w:pPr>
      <w:hyperlink w:anchor="_Toc36532074" w:history="1">
        <w:r w:rsidR="005674D9" w:rsidRPr="001478C6">
          <w:rPr>
            <w:rStyle w:val="Hyperlink"/>
            <w:noProof/>
          </w:rPr>
          <w:t>Gateway de VPN</w:t>
        </w:r>
        <w:r w:rsidR="005674D9">
          <w:rPr>
            <w:noProof/>
            <w:webHidden/>
          </w:rPr>
          <w:tab/>
        </w:r>
        <w:r w:rsidR="005674D9">
          <w:rPr>
            <w:noProof/>
            <w:webHidden/>
          </w:rPr>
          <w:fldChar w:fldCharType="begin"/>
        </w:r>
        <w:r w:rsidR="005674D9">
          <w:rPr>
            <w:noProof/>
            <w:webHidden/>
          </w:rPr>
          <w:instrText xml:space="preserve"> PAGEREF _Toc36532074 \h </w:instrText>
        </w:r>
        <w:r w:rsidR="005674D9">
          <w:rPr>
            <w:noProof/>
            <w:webHidden/>
          </w:rPr>
        </w:r>
        <w:r w:rsidR="005674D9">
          <w:rPr>
            <w:noProof/>
            <w:webHidden/>
          </w:rPr>
          <w:fldChar w:fldCharType="separate"/>
        </w:r>
        <w:r w:rsidR="005674D9">
          <w:rPr>
            <w:noProof/>
            <w:webHidden/>
          </w:rPr>
          <w:t>60</w:t>
        </w:r>
        <w:r w:rsidR="005674D9">
          <w:rPr>
            <w:noProof/>
            <w:webHidden/>
          </w:rPr>
          <w:fldChar w:fldCharType="end"/>
        </w:r>
      </w:hyperlink>
    </w:p>
    <w:p w14:paraId="77D55335" w14:textId="67E50BCD" w:rsidR="005674D9" w:rsidRDefault="00622F5B">
      <w:pPr>
        <w:pStyle w:val="TOC4"/>
        <w:tabs>
          <w:tab w:val="right" w:leader="dot" w:pos="5030"/>
        </w:tabs>
        <w:rPr>
          <w:rFonts w:eastAsiaTheme="minorEastAsia"/>
          <w:smallCaps w:val="0"/>
          <w:noProof/>
          <w:sz w:val="22"/>
          <w:lang w:val="en-US" w:eastAsia="en-US" w:bidi="ar-SA"/>
        </w:rPr>
      </w:pPr>
      <w:hyperlink w:anchor="_Toc36532075" w:history="1">
        <w:r w:rsidR="005674D9" w:rsidRPr="001478C6">
          <w:rPr>
            <w:rStyle w:val="Hyperlink"/>
            <w:noProof/>
          </w:rPr>
          <w:t>Serviço de Desenvolvimento do Visual Studio App Center</w:t>
        </w:r>
        <w:r w:rsidR="005674D9">
          <w:rPr>
            <w:noProof/>
            <w:webHidden/>
          </w:rPr>
          <w:tab/>
        </w:r>
        <w:r w:rsidR="005674D9">
          <w:rPr>
            <w:noProof/>
            <w:webHidden/>
          </w:rPr>
          <w:fldChar w:fldCharType="begin"/>
        </w:r>
        <w:r w:rsidR="005674D9">
          <w:rPr>
            <w:noProof/>
            <w:webHidden/>
          </w:rPr>
          <w:instrText xml:space="preserve"> PAGEREF _Toc36532075 \h </w:instrText>
        </w:r>
        <w:r w:rsidR="005674D9">
          <w:rPr>
            <w:noProof/>
            <w:webHidden/>
          </w:rPr>
        </w:r>
        <w:r w:rsidR="005674D9">
          <w:rPr>
            <w:noProof/>
            <w:webHidden/>
          </w:rPr>
          <w:fldChar w:fldCharType="separate"/>
        </w:r>
        <w:r w:rsidR="005674D9">
          <w:rPr>
            <w:noProof/>
            <w:webHidden/>
          </w:rPr>
          <w:t>60</w:t>
        </w:r>
        <w:r w:rsidR="005674D9">
          <w:rPr>
            <w:noProof/>
            <w:webHidden/>
          </w:rPr>
          <w:fldChar w:fldCharType="end"/>
        </w:r>
      </w:hyperlink>
    </w:p>
    <w:p w14:paraId="4DE6014E" w14:textId="340766B4" w:rsidR="005674D9" w:rsidRDefault="00622F5B">
      <w:pPr>
        <w:pStyle w:val="TOC4"/>
        <w:tabs>
          <w:tab w:val="right" w:leader="dot" w:pos="5030"/>
        </w:tabs>
        <w:rPr>
          <w:rFonts w:eastAsiaTheme="minorEastAsia"/>
          <w:smallCaps w:val="0"/>
          <w:noProof/>
          <w:sz w:val="22"/>
          <w:lang w:val="en-US" w:eastAsia="en-US" w:bidi="ar-SA"/>
        </w:rPr>
      </w:pPr>
      <w:hyperlink w:anchor="_Toc36532076" w:history="1">
        <w:r w:rsidR="005674D9" w:rsidRPr="001478C6">
          <w:rPr>
            <w:rStyle w:val="Hyperlink"/>
            <w:noProof/>
          </w:rPr>
          <w:t>Serviço de Teste do Visual Studio App Center</w:t>
        </w:r>
        <w:r w:rsidR="005674D9">
          <w:rPr>
            <w:noProof/>
            <w:webHidden/>
          </w:rPr>
          <w:tab/>
        </w:r>
        <w:r w:rsidR="005674D9">
          <w:rPr>
            <w:noProof/>
            <w:webHidden/>
          </w:rPr>
          <w:fldChar w:fldCharType="begin"/>
        </w:r>
        <w:r w:rsidR="005674D9">
          <w:rPr>
            <w:noProof/>
            <w:webHidden/>
          </w:rPr>
          <w:instrText xml:space="preserve"> PAGEREF _Toc36532076 \h </w:instrText>
        </w:r>
        <w:r w:rsidR="005674D9">
          <w:rPr>
            <w:noProof/>
            <w:webHidden/>
          </w:rPr>
        </w:r>
        <w:r w:rsidR="005674D9">
          <w:rPr>
            <w:noProof/>
            <w:webHidden/>
          </w:rPr>
          <w:fldChar w:fldCharType="separate"/>
        </w:r>
        <w:r w:rsidR="005674D9">
          <w:rPr>
            <w:noProof/>
            <w:webHidden/>
          </w:rPr>
          <w:t>61</w:t>
        </w:r>
        <w:r w:rsidR="005674D9">
          <w:rPr>
            <w:noProof/>
            <w:webHidden/>
          </w:rPr>
          <w:fldChar w:fldCharType="end"/>
        </w:r>
      </w:hyperlink>
    </w:p>
    <w:p w14:paraId="0BCCDA4A" w14:textId="4D338EA6" w:rsidR="005674D9" w:rsidRDefault="00622F5B">
      <w:pPr>
        <w:pStyle w:val="TOC4"/>
        <w:tabs>
          <w:tab w:val="right" w:leader="dot" w:pos="5030"/>
        </w:tabs>
        <w:rPr>
          <w:rFonts w:eastAsiaTheme="minorEastAsia"/>
          <w:smallCaps w:val="0"/>
          <w:noProof/>
          <w:sz w:val="22"/>
          <w:lang w:val="en-US" w:eastAsia="en-US" w:bidi="ar-SA"/>
        </w:rPr>
      </w:pPr>
      <w:hyperlink w:anchor="_Toc36532077" w:history="1">
        <w:r w:rsidR="005674D9" w:rsidRPr="001478C6">
          <w:rPr>
            <w:rStyle w:val="Hyperlink"/>
            <w:noProof/>
          </w:rPr>
          <w:t>Serviço de Notificação Push do Visual Studio App Center</w:t>
        </w:r>
        <w:r w:rsidR="005674D9">
          <w:rPr>
            <w:noProof/>
            <w:webHidden/>
          </w:rPr>
          <w:tab/>
        </w:r>
        <w:r w:rsidR="005674D9">
          <w:rPr>
            <w:noProof/>
            <w:webHidden/>
          </w:rPr>
          <w:fldChar w:fldCharType="begin"/>
        </w:r>
        <w:r w:rsidR="005674D9">
          <w:rPr>
            <w:noProof/>
            <w:webHidden/>
          </w:rPr>
          <w:instrText xml:space="preserve"> PAGEREF _Toc36532077 \h </w:instrText>
        </w:r>
        <w:r w:rsidR="005674D9">
          <w:rPr>
            <w:noProof/>
            <w:webHidden/>
          </w:rPr>
        </w:r>
        <w:r w:rsidR="005674D9">
          <w:rPr>
            <w:noProof/>
            <w:webHidden/>
          </w:rPr>
          <w:fldChar w:fldCharType="separate"/>
        </w:r>
        <w:r w:rsidR="005674D9">
          <w:rPr>
            <w:noProof/>
            <w:webHidden/>
          </w:rPr>
          <w:t>61</w:t>
        </w:r>
        <w:r w:rsidR="005674D9">
          <w:rPr>
            <w:noProof/>
            <w:webHidden/>
          </w:rPr>
          <w:fldChar w:fldCharType="end"/>
        </w:r>
      </w:hyperlink>
    </w:p>
    <w:p w14:paraId="4CDF1143" w14:textId="1CEA2EBC" w:rsidR="005674D9" w:rsidRDefault="00622F5B">
      <w:pPr>
        <w:pStyle w:val="TOC4"/>
        <w:tabs>
          <w:tab w:val="right" w:leader="dot" w:pos="5030"/>
        </w:tabs>
        <w:rPr>
          <w:rFonts w:eastAsiaTheme="minorEastAsia"/>
          <w:smallCaps w:val="0"/>
          <w:noProof/>
          <w:sz w:val="22"/>
          <w:lang w:val="en-US" w:eastAsia="en-US" w:bidi="ar-SA"/>
        </w:rPr>
      </w:pPr>
      <w:hyperlink w:anchor="_Toc36532078" w:history="1">
        <w:r w:rsidR="005674D9" w:rsidRPr="001478C6">
          <w:rPr>
            <w:rStyle w:val="Hyperlink"/>
            <w:noProof/>
          </w:rPr>
          <w:t>Azure Dev Ops Services – Pipelines do Azure</w:t>
        </w:r>
        <w:r w:rsidR="005674D9">
          <w:rPr>
            <w:noProof/>
            <w:webHidden/>
          </w:rPr>
          <w:tab/>
        </w:r>
        <w:r w:rsidR="005674D9">
          <w:rPr>
            <w:noProof/>
            <w:webHidden/>
          </w:rPr>
          <w:fldChar w:fldCharType="begin"/>
        </w:r>
        <w:r w:rsidR="005674D9">
          <w:rPr>
            <w:noProof/>
            <w:webHidden/>
          </w:rPr>
          <w:instrText xml:space="preserve"> PAGEREF _Toc36532078 \h </w:instrText>
        </w:r>
        <w:r w:rsidR="005674D9">
          <w:rPr>
            <w:noProof/>
            <w:webHidden/>
          </w:rPr>
        </w:r>
        <w:r w:rsidR="005674D9">
          <w:rPr>
            <w:noProof/>
            <w:webHidden/>
          </w:rPr>
          <w:fldChar w:fldCharType="separate"/>
        </w:r>
        <w:r w:rsidR="005674D9">
          <w:rPr>
            <w:noProof/>
            <w:webHidden/>
          </w:rPr>
          <w:t>62</w:t>
        </w:r>
        <w:r w:rsidR="005674D9">
          <w:rPr>
            <w:noProof/>
            <w:webHidden/>
          </w:rPr>
          <w:fldChar w:fldCharType="end"/>
        </w:r>
      </w:hyperlink>
    </w:p>
    <w:p w14:paraId="24A62304" w14:textId="1BFA7BC5" w:rsidR="005674D9" w:rsidRDefault="00622F5B">
      <w:pPr>
        <w:pStyle w:val="TOC4"/>
        <w:tabs>
          <w:tab w:val="right" w:leader="dot" w:pos="5030"/>
        </w:tabs>
        <w:rPr>
          <w:rFonts w:eastAsiaTheme="minorEastAsia"/>
          <w:smallCaps w:val="0"/>
          <w:noProof/>
          <w:sz w:val="22"/>
          <w:lang w:val="en-US" w:eastAsia="en-US" w:bidi="ar-SA"/>
        </w:rPr>
      </w:pPr>
      <w:hyperlink w:anchor="_Toc36532079" w:history="1">
        <w:r w:rsidR="005674D9" w:rsidRPr="001478C6">
          <w:rPr>
            <w:rStyle w:val="Hyperlink"/>
            <w:noProof/>
          </w:rPr>
          <w:t>Planos de Teste do Azure DevOps – Serviço de Testes de Carga</w:t>
        </w:r>
        <w:r w:rsidR="005674D9">
          <w:rPr>
            <w:noProof/>
            <w:webHidden/>
          </w:rPr>
          <w:tab/>
        </w:r>
        <w:r w:rsidR="005674D9">
          <w:rPr>
            <w:noProof/>
            <w:webHidden/>
          </w:rPr>
          <w:fldChar w:fldCharType="begin"/>
        </w:r>
        <w:r w:rsidR="005674D9">
          <w:rPr>
            <w:noProof/>
            <w:webHidden/>
          </w:rPr>
          <w:instrText xml:space="preserve"> PAGEREF _Toc36532079 \h </w:instrText>
        </w:r>
        <w:r w:rsidR="005674D9">
          <w:rPr>
            <w:noProof/>
            <w:webHidden/>
          </w:rPr>
        </w:r>
        <w:r w:rsidR="005674D9">
          <w:rPr>
            <w:noProof/>
            <w:webHidden/>
          </w:rPr>
          <w:fldChar w:fldCharType="separate"/>
        </w:r>
        <w:r w:rsidR="005674D9">
          <w:rPr>
            <w:noProof/>
            <w:webHidden/>
          </w:rPr>
          <w:t>62</w:t>
        </w:r>
        <w:r w:rsidR="005674D9">
          <w:rPr>
            <w:noProof/>
            <w:webHidden/>
          </w:rPr>
          <w:fldChar w:fldCharType="end"/>
        </w:r>
      </w:hyperlink>
    </w:p>
    <w:p w14:paraId="149A049B" w14:textId="3493008D" w:rsidR="005674D9" w:rsidRDefault="00622F5B">
      <w:pPr>
        <w:pStyle w:val="TOC4"/>
        <w:tabs>
          <w:tab w:val="right" w:leader="dot" w:pos="5030"/>
        </w:tabs>
        <w:rPr>
          <w:rFonts w:eastAsiaTheme="minorEastAsia"/>
          <w:smallCaps w:val="0"/>
          <w:noProof/>
          <w:sz w:val="22"/>
          <w:lang w:val="en-US" w:eastAsia="en-US" w:bidi="ar-SA"/>
        </w:rPr>
      </w:pPr>
      <w:hyperlink w:anchor="_Toc36532080" w:history="1">
        <w:r w:rsidR="005674D9" w:rsidRPr="001478C6">
          <w:rPr>
            <w:rStyle w:val="Hyperlink"/>
            <w:noProof/>
          </w:rPr>
          <w:t>Azure DevOps Services – Serviço de Planos do Utilizador</w:t>
        </w:r>
        <w:r w:rsidR="005674D9">
          <w:rPr>
            <w:noProof/>
            <w:webHidden/>
          </w:rPr>
          <w:tab/>
        </w:r>
        <w:r w:rsidR="005674D9">
          <w:rPr>
            <w:noProof/>
            <w:webHidden/>
          </w:rPr>
          <w:fldChar w:fldCharType="begin"/>
        </w:r>
        <w:r w:rsidR="005674D9">
          <w:rPr>
            <w:noProof/>
            <w:webHidden/>
          </w:rPr>
          <w:instrText xml:space="preserve"> PAGEREF _Toc36532080 \h </w:instrText>
        </w:r>
        <w:r w:rsidR="005674D9">
          <w:rPr>
            <w:noProof/>
            <w:webHidden/>
          </w:rPr>
        </w:r>
        <w:r w:rsidR="005674D9">
          <w:rPr>
            <w:noProof/>
            <w:webHidden/>
          </w:rPr>
          <w:fldChar w:fldCharType="separate"/>
        </w:r>
        <w:r w:rsidR="005674D9">
          <w:rPr>
            <w:noProof/>
            <w:webHidden/>
          </w:rPr>
          <w:t>63</w:t>
        </w:r>
        <w:r w:rsidR="005674D9">
          <w:rPr>
            <w:noProof/>
            <w:webHidden/>
          </w:rPr>
          <w:fldChar w:fldCharType="end"/>
        </w:r>
      </w:hyperlink>
    </w:p>
    <w:p w14:paraId="73AF71F7" w14:textId="6A2BC774" w:rsidR="005674D9" w:rsidRDefault="00622F5B">
      <w:pPr>
        <w:pStyle w:val="TOC2"/>
        <w:tabs>
          <w:tab w:val="right" w:leader="dot" w:pos="5030"/>
        </w:tabs>
        <w:rPr>
          <w:rFonts w:eastAsiaTheme="minorEastAsia"/>
          <w:b w:val="0"/>
          <w:smallCaps w:val="0"/>
          <w:noProof/>
          <w:sz w:val="22"/>
          <w:lang w:val="en-US" w:eastAsia="en-US" w:bidi="ar-SA"/>
        </w:rPr>
      </w:pPr>
      <w:hyperlink w:anchor="_Toc36532081" w:history="1">
        <w:r w:rsidR="005674D9" w:rsidRPr="001478C6">
          <w:rPr>
            <w:rStyle w:val="Hyperlink"/>
            <w:noProof/>
          </w:rPr>
          <w:t>Planos do Microsoft Azure</w:t>
        </w:r>
        <w:r w:rsidR="005674D9">
          <w:rPr>
            <w:noProof/>
            <w:webHidden/>
          </w:rPr>
          <w:tab/>
        </w:r>
        <w:r w:rsidR="005674D9">
          <w:rPr>
            <w:noProof/>
            <w:webHidden/>
          </w:rPr>
          <w:fldChar w:fldCharType="begin"/>
        </w:r>
        <w:r w:rsidR="005674D9">
          <w:rPr>
            <w:noProof/>
            <w:webHidden/>
          </w:rPr>
          <w:instrText xml:space="preserve"> PAGEREF _Toc36532081 \h </w:instrText>
        </w:r>
        <w:r w:rsidR="005674D9">
          <w:rPr>
            <w:noProof/>
            <w:webHidden/>
          </w:rPr>
        </w:r>
        <w:r w:rsidR="005674D9">
          <w:rPr>
            <w:noProof/>
            <w:webHidden/>
          </w:rPr>
          <w:fldChar w:fldCharType="separate"/>
        </w:r>
        <w:r w:rsidR="005674D9">
          <w:rPr>
            <w:noProof/>
            <w:webHidden/>
          </w:rPr>
          <w:t>63</w:t>
        </w:r>
        <w:r w:rsidR="005674D9">
          <w:rPr>
            <w:noProof/>
            <w:webHidden/>
          </w:rPr>
          <w:fldChar w:fldCharType="end"/>
        </w:r>
      </w:hyperlink>
    </w:p>
    <w:p w14:paraId="2CB411C2" w14:textId="2DC7AD36" w:rsidR="005674D9" w:rsidRDefault="00622F5B">
      <w:pPr>
        <w:pStyle w:val="TOC4"/>
        <w:tabs>
          <w:tab w:val="right" w:leader="dot" w:pos="5030"/>
        </w:tabs>
        <w:rPr>
          <w:rFonts w:eastAsiaTheme="minorEastAsia"/>
          <w:smallCaps w:val="0"/>
          <w:noProof/>
          <w:sz w:val="22"/>
          <w:lang w:val="en-US" w:eastAsia="en-US" w:bidi="ar-SA"/>
        </w:rPr>
      </w:pPr>
      <w:hyperlink w:anchor="_Toc36532082" w:history="1">
        <w:r w:rsidR="005674D9" w:rsidRPr="001478C6">
          <w:rPr>
            <w:rStyle w:val="Hyperlink"/>
            <w:noProof/>
          </w:rPr>
          <w:t>Azure Active Directory Basic</w:t>
        </w:r>
        <w:r w:rsidR="005674D9">
          <w:rPr>
            <w:noProof/>
            <w:webHidden/>
          </w:rPr>
          <w:tab/>
        </w:r>
        <w:r w:rsidR="005674D9">
          <w:rPr>
            <w:noProof/>
            <w:webHidden/>
          </w:rPr>
          <w:fldChar w:fldCharType="begin"/>
        </w:r>
        <w:r w:rsidR="005674D9">
          <w:rPr>
            <w:noProof/>
            <w:webHidden/>
          </w:rPr>
          <w:instrText xml:space="preserve"> PAGEREF _Toc36532082 \h </w:instrText>
        </w:r>
        <w:r w:rsidR="005674D9">
          <w:rPr>
            <w:noProof/>
            <w:webHidden/>
          </w:rPr>
        </w:r>
        <w:r w:rsidR="005674D9">
          <w:rPr>
            <w:noProof/>
            <w:webHidden/>
          </w:rPr>
          <w:fldChar w:fldCharType="separate"/>
        </w:r>
        <w:r w:rsidR="005674D9">
          <w:rPr>
            <w:noProof/>
            <w:webHidden/>
          </w:rPr>
          <w:t>63</w:t>
        </w:r>
        <w:r w:rsidR="005674D9">
          <w:rPr>
            <w:noProof/>
            <w:webHidden/>
          </w:rPr>
          <w:fldChar w:fldCharType="end"/>
        </w:r>
      </w:hyperlink>
    </w:p>
    <w:p w14:paraId="131A113A" w14:textId="5FEFDB55" w:rsidR="005674D9" w:rsidRDefault="00622F5B">
      <w:pPr>
        <w:pStyle w:val="TOC4"/>
        <w:tabs>
          <w:tab w:val="right" w:leader="dot" w:pos="5030"/>
        </w:tabs>
        <w:rPr>
          <w:rFonts w:eastAsiaTheme="minorEastAsia"/>
          <w:smallCaps w:val="0"/>
          <w:noProof/>
          <w:sz w:val="22"/>
          <w:lang w:val="en-US" w:eastAsia="en-US" w:bidi="ar-SA"/>
        </w:rPr>
      </w:pPr>
      <w:hyperlink w:anchor="_Toc36532083" w:history="1">
        <w:r w:rsidR="005674D9" w:rsidRPr="001478C6">
          <w:rPr>
            <w:rStyle w:val="Hyperlink"/>
            <w:noProof/>
          </w:rPr>
          <w:t>Azure Active Directory B2C</w:t>
        </w:r>
        <w:r w:rsidR="005674D9">
          <w:rPr>
            <w:noProof/>
            <w:webHidden/>
          </w:rPr>
          <w:tab/>
        </w:r>
        <w:r w:rsidR="005674D9">
          <w:rPr>
            <w:noProof/>
            <w:webHidden/>
          </w:rPr>
          <w:fldChar w:fldCharType="begin"/>
        </w:r>
        <w:r w:rsidR="005674D9">
          <w:rPr>
            <w:noProof/>
            <w:webHidden/>
          </w:rPr>
          <w:instrText xml:space="preserve"> PAGEREF _Toc36532083 \h </w:instrText>
        </w:r>
        <w:r w:rsidR="005674D9">
          <w:rPr>
            <w:noProof/>
            <w:webHidden/>
          </w:rPr>
        </w:r>
        <w:r w:rsidR="005674D9">
          <w:rPr>
            <w:noProof/>
            <w:webHidden/>
          </w:rPr>
          <w:fldChar w:fldCharType="separate"/>
        </w:r>
        <w:r w:rsidR="005674D9">
          <w:rPr>
            <w:noProof/>
            <w:webHidden/>
          </w:rPr>
          <w:t>64</w:t>
        </w:r>
        <w:r w:rsidR="005674D9">
          <w:rPr>
            <w:noProof/>
            <w:webHidden/>
          </w:rPr>
          <w:fldChar w:fldCharType="end"/>
        </w:r>
      </w:hyperlink>
    </w:p>
    <w:p w14:paraId="6A139810" w14:textId="54308C19" w:rsidR="005674D9" w:rsidRDefault="00622F5B">
      <w:pPr>
        <w:pStyle w:val="TOC4"/>
        <w:tabs>
          <w:tab w:val="right" w:leader="dot" w:pos="5030"/>
        </w:tabs>
        <w:rPr>
          <w:rFonts w:eastAsiaTheme="minorEastAsia"/>
          <w:smallCaps w:val="0"/>
          <w:noProof/>
          <w:sz w:val="22"/>
          <w:lang w:val="en-US" w:eastAsia="en-US" w:bidi="ar-SA"/>
        </w:rPr>
      </w:pPr>
      <w:hyperlink w:anchor="_Toc36532084" w:history="1">
        <w:r w:rsidR="005674D9" w:rsidRPr="001478C6">
          <w:rPr>
            <w:rStyle w:val="Hyperlink"/>
            <w:noProof/>
          </w:rPr>
          <w:t>Azure Active Directory Premium</w:t>
        </w:r>
        <w:r w:rsidR="005674D9">
          <w:rPr>
            <w:noProof/>
            <w:webHidden/>
          </w:rPr>
          <w:tab/>
        </w:r>
        <w:r w:rsidR="005674D9">
          <w:rPr>
            <w:noProof/>
            <w:webHidden/>
          </w:rPr>
          <w:fldChar w:fldCharType="begin"/>
        </w:r>
        <w:r w:rsidR="005674D9">
          <w:rPr>
            <w:noProof/>
            <w:webHidden/>
          </w:rPr>
          <w:instrText xml:space="preserve"> PAGEREF _Toc36532084 \h </w:instrText>
        </w:r>
        <w:r w:rsidR="005674D9">
          <w:rPr>
            <w:noProof/>
            <w:webHidden/>
          </w:rPr>
        </w:r>
        <w:r w:rsidR="005674D9">
          <w:rPr>
            <w:noProof/>
            <w:webHidden/>
          </w:rPr>
          <w:fldChar w:fldCharType="separate"/>
        </w:r>
        <w:r w:rsidR="005674D9">
          <w:rPr>
            <w:noProof/>
            <w:webHidden/>
          </w:rPr>
          <w:t>64</w:t>
        </w:r>
        <w:r w:rsidR="005674D9">
          <w:rPr>
            <w:noProof/>
            <w:webHidden/>
          </w:rPr>
          <w:fldChar w:fldCharType="end"/>
        </w:r>
      </w:hyperlink>
    </w:p>
    <w:p w14:paraId="0CBD8E49" w14:textId="3208A02D" w:rsidR="005674D9" w:rsidRDefault="00622F5B">
      <w:pPr>
        <w:pStyle w:val="TOC4"/>
        <w:tabs>
          <w:tab w:val="right" w:leader="dot" w:pos="5030"/>
        </w:tabs>
        <w:rPr>
          <w:rFonts w:eastAsiaTheme="minorEastAsia"/>
          <w:smallCaps w:val="0"/>
          <w:noProof/>
          <w:sz w:val="22"/>
          <w:lang w:val="en-US" w:eastAsia="en-US" w:bidi="ar-SA"/>
        </w:rPr>
      </w:pPr>
      <w:hyperlink w:anchor="_Toc36532085" w:history="1">
        <w:r w:rsidR="005674D9" w:rsidRPr="001478C6">
          <w:rPr>
            <w:rStyle w:val="Hyperlink"/>
            <w:noProof/>
          </w:rPr>
          <w:t>Azure Information Protection Premium</w:t>
        </w:r>
        <w:r w:rsidR="005674D9">
          <w:rPr>
            <w:noProof/>
            <w:webHidden/>
          </w:rPr>
          <w:tab/>
        </w:r>
        <w:r w:rsidR="005674D9">
          <w:rPr>
            <w:noProof/>
            <w:webHidden/>
          </w:rPr>
          <w:fldChar w:fldCharType="begin"/>
        </w:r>
        <w:r w:rsidR="005674D9">
          <w:rPr>
            <w:noProof/>
            <w:webHidden/>
          </w:rPr>
          <w:instrText xml:space="preserve"> PAGEREF _Toc36532085 \h </w:instrText>
        </w:r>
        <w:r w:rsidR="005674D9">
          <w:rPr>
            <w:noProof/>
            <w:webHidden/>
          </w:rPr>
        </w:r>
        <w:r w:rsidR="005674D9">
          <w:rPr>
            <w:noProof/>
            <w:webHidden/>
          </w:rPr>
          <w:fldChar w:fldCharType="separate"/>
        </w:r>
        <w:r w:rsidR="005674D9">
          <w:rPr>
            <w:noProof/>
            <w:webHidden/>
          </w:rPr>
          <w:t>65</w:t>
        </w:r>
        <w:r w:rsidR="005674D9">
          <w:rPr>
            <w:noProof/>
            <w:webHidden/>
          </w:rPr>
          <w:fldChar w:fldCharType="end"/>
        </w:r>
      </w:hyperlink>
    </w:p>
    <w:p w14:paraId="5F082C48" w14:textId="3D1D8FF6" w:rsidR="005674D9" w:rsidRDefault="00622F5B">
      <w:pPr>
        <w:pStyle w:val="TOC4"/>
        <w:tabs>
          <w:tab w:val="right" w:leader="dot" w:pos="5030"/>
        </w:tabs>
        <w:rPr>
          <w:rFonts w:eastAsiaTheme="minorEastAsia"/>
          <w:smallCaps w:val="0"/>
          <w:noProof/>
          <w:sz w:val="22"/>
          <w:lang w:val="en-US" w:eastAsia="en-US" w:bidi="ar-SA"/>
        </w:rPr>
      </w:pPr>
      <w:hyperlink w:anchor="_Toc36532086" w:history="1">
        <w:r w:rsidR="005674D9" w:rsidRPr="001478C6">
          <w:rPr>
            <w:rStyle w:val="Hyperlink"/>
            <w:noProof/>
          </w:rPr>
          <w:t>Serviço de Recuperação de Site do Azure – do Local para o Azure</w:t>
        </w:r>
        <w:r w:rsidR="005674D9">
          <w:rPr>
            <w:noProof/>
            <w:webHidden/>
          </w:rPr>
          <w:tab/>
        </w:r>
        <w:r w:rsidR="005674D9">
          <w:rPr>
            <w:noProof/>
            <w:webHidden/>
          </w:rPr>
          <w:fldChar w:fldCharType="begin"/>
        </w:r>
        <w:r w:rsidR="005674D9">
          <w:rPr>
            <w:noProof/>
            <w:webHidden/>
          </w:rPr>
          <w:instrText xml:space="preserve"> PAGEREF _Toc36532086 \h </w:instrText>
        </w:r>
        <w:r w:rsidR="005674D9">
          <w:rPr>
            <w:noProof/>
            <w:webHidden/>
          </w:rPr>
        </w:r>
        <w:r w:rsidR="005674D9">
          <w:rPr>
            <w:noProof/>
            <w:webHidden/>
          </w:rPr>
          <w:fldChar w:fldCharType="separate"/>
        </w:r>
        <w:r w:rsidR="005674D9">
          <w:rPr>
            <w:noProof/>
            <w:webHidden/>
          </w:rPr>
          <w:t>65</w:t>
        </w:r>
        <w:r w:rsidR="005674D9">
          <w:rPr>
            <w:noProof/>
            <w:webHidden/>
          </w:rPr>
          <w:fldChar w:fldCharType="end"/>
        </w:r>
      </w:hyperlink>
    </w:p>
    <w:p w14:paraId="5797B4F9" w14:textId="12C979D0" w:rsidR="005674D9" w:rsidRDefault="00622F5B">
      <w:pPr>
        <w:pStyle w:val="TOC4"/>
        <w:tabs>
          <w:tab w:val="right" w:leader="dot" w:pos="5030"/>
        </w:tabs>
        <w:rPr>
          <w:rFonts w:eastAsiaTheme="minorEastAsia"/>
          <w:smallCaps w:val="0"/>
          <w:noProof/>
          <w:sz w:val="22"/>
          <w:lang w:val="en-US" w:eastAsia="en-US" w:bidi="ar-SA"/>
        </w:rPr>
      </w:pPr>
      <w:hyperlink w:anchor="_Toc36532087" w:history="1">
        <w:r w:rsidR="005674D9" w:rsidRPr="001478C6">
          <w:rPr>
            <w:rStyle w:val="Hyperlink"/>
            <w:noProof/>
          </w:rPr>
          <w:t>Serviço de Recuperação de Site do Azure – do Local para o Local</w:t>
        </w:r>
        <w:r w:rsidR="005674D9">
          <w:rPr>
            <w:noProof/>
            <w:webHidden/>
          </w:rPr>
          <w:tab/>
        </w:r>
        <w:r w:rsidR="005674D9">
          <w:rPr>
            <w:noProof/>
            <w:webHidden/>
          </w:rPr>
          <w:fldChar w:fldCharType="begin"/>
        </w:r>
        <w:r w:rsidR="005674D9">
          <w:rPr>
            <w:noProof/>
            <w:webHidden/>
          </w:rPr>
          <w:instrText xml:space="preserve"> PAGEREF _Toc36532087 \h </w:instrText>
        </w:r>
        <w:r w:rsidR="005674D9">
          <w:rPr>
            <w:noProof/>
            <w:webHidden/>
          </w:rPr>
        </w:r>
        <w:r w:rsidR="005674D9">
          <w:rPr>
            <w:noProof/>
            <w:webHidden/>
          </w:rPr>
          <w:fldChar w:fldCharType="separate"/>
        </w:r>
        <w:r w:rsidR="005674D9">
          <w:rPr>
            <w:noProof/>
            <w:webHidden/>
          </w:rPr>
          <w:t>65</w:t>
        </w:r>
        <w:r w:rsidR="005674D9">
          <w:rPr>
            <w:noProof/>
            <w:webHidden/>
          </w:rPr>
          <w:fldChar w:fldCharType="end"/>
        </w:r>
      </w:hyperlink>
    </w:p>
    <w:p w14:paraId="7206A718" w14:textId="17CC8A08" w:rsidR="005674D9" w:rsidRDefault="00622F5B">
      <w:pPr>
        <w:pStyle w:val="TOC4"/>
        <w:tabs>
          <w:tab w:val="right" w:leader="dot" w:pos="5030"/>
        </w:tabs>
        <w:rPr>
          <w:rFonts w:eastAsiaTheme="minorEastAsia"/>
          <w:smallCaps w:val="0"/>
          <w:noProof/>
          <w:sz w:val="22"/>
          <w:lang w:val="en-US" w:eastAsia="en-US" w:bidi="ar-SA"/>
        </w:rPr>
      </w:pPr>
      <w:hyperlink w:anchor="_Toc36532088" w:history="1">
        <w:r w:rsidR="005674D9" w:rsidRPr="001478C6">
          <w:rPr>
            <w:rStyle w:val="Hyperlink"/>
            <w:noProof/>
          </w:rPr>
          <w:t>Serviço de Recuperação de Site do Azure – Ativação Pós-falha Azure para Azure</w:t>
        </w:r>
        <w:r w:rsidR="005674D9">
          <w:rPr>
            <w:noProof/>
            <w:webHidden/>
          </w:rPr>
          <w:tab/>
        </w:r>
        <w:r w:rsidR="005674D9">
          <w:rPr>
            <w:noProof/>
            <w:webHidden/>
          </w:rPr>
          <w:fldChar w:fldCharType="begin"/>
        </w:r>
        <w:r w:rsidR="005674D9">
          <w:rPr>
            <w:noProof/>
            <w:webHidden/>
          </w:rPr>
          <w:instrText xml:space="preserve"> PAGEREF _Toc36532088 \h </w:instrText>
        </w:r>
        <w:r w:rsidR="005674D9">
          <w:rPr>
            <w:noProof/>
            <w:webHidden/>
          </w:rPr>
        </w:r>
        <w:r w:rsidR="005674D9">
          <w:rPr>
            <w:noProof/>
            <w:webHidden/>
          </w:rPr>
          <w:fldChar w:fldCharType="separate"/>
        </w:r>
        <w:r w:rsidR="005674D9">
          <w:rPr>
            <w:noProof/>
            <w:webHidden/>
          </w:rPr>
          <w:t>66</w:t>
        </w:r>
        <w:r w:rsidR="005674D9">
          <w:rPr>
            <w:noProof/>
            <w:webHidden/>
          </w:rPr>
          <w:fldChar w:fldCharType="end"/>
        </w:r>
      </w:hyperlink>
    </w:p>
    <w:p w14:paraId="0445407A" w14:textId="07F7591F" w:rsidR="005674D9" w:rsidRDefault="00622F5B">
      <w:pPr>
        <w:pStyle w:val="TOC4"/>
        <w:tabs>
          <w:tab w:val="right" w:leader="dot" w:pos="5030"/>
        </w:tabs>
        <w:rPr>
          <w:rFonts w:eastAsiaTheme="minorEastAsia"/>
          <w:smallCaps w:val="0"/>
          <w:noProof/>
          <w:sz w:val="22"/>
          <w:lang w:val="en-US" w:eastAsia="en-US" w:bidi="ar-SA"/>
        </w:rPr>
      </w:pPr>
      <w:hyperlink w:anchor="_Toc36532089" w:history="1">
        <w:r w:rsidR="005674D9" w:rsidRPr="001478C6">
          <w:rPr>
            <w:rStyle w:val="Hyperlink"/>
            <w:noProof/>
          </w:rPr>
          <w:t>Serviço Multi-Factor Authentication</w:t>
        </w:r>
        <w:r w:rsidR="005674D9">
          <w:rPr>
            <w:noProof/>
            <w:webHidden/>
          </w:rPr>
          <w:tab/>
        </w:r>
        <w:r w:rsidR="005674D9">
          <w:rPr>
            <w:noProof/>
            <w:webHidden/>
          </w:rPr>
          <w:fldChar w:fldCharType="begin"/>
        </w:r>
        <w:r w:rsidR="005674D9">
          <w:rPr>
            <w:noProof/>
            <w:webHidden/>
          </w:rPr>
          <w:instrText xml:space="preserve"> PAGEREF _Toc36532089 \h </w:instrText>
        </w:r>
        <w:r w:rsidR="005674D9">
          <w:rPr>
            <w:noProof/>
            <w:webHidden/>
          </w:rPr>
        </w:r>
        <w:r w:rsidR="005674D9">
          <w:rPr>
            <w:noProof/>
            <w:webHidden/>
          </w:rPr>
          <w:fldChar w:fldCharType="separate"/>
        </w:r>
        <w:r w:rsidR="005674D9">
          <w:rPr>
            <w:noProof/>
            <w:webHidden/>
          </w:rPr>
          <w:t>66</w:t>
        </w:r>
        <w:r w:rsidR="005674D9">
          <w:rPr>
            <w:noProof/>
            <w:webHidden/>
          </w:rPr>
          <w:fldChar w:fldCharType="end"/>
        </w:r>
      </w:hyperlink>
    </w:p>
    <w:p w14:paraId="6FC74C6D" w14:textId="3F1491F8" w:rsidR="005674D9" w:rsidRDefault="00622F5B">
      <w:pPr>
        <w:pStyle w:val="TOC4"/>
        <w:tabs>
          <w:tab w:val="right" w:leader="dot" w:pos="5030"/>
        </w:tabs>
        <w:rPr>
          <w:rFonts w:eastAsiaTheme="minorEastAsia"/>
          <w:smallCaps w:val="0"/>
          <w:noProof/>
          <w:sz w:val="22"/>
          <w:lang w:val="en-US" w:eastAsia="en-US" w:bidi="ar-SA"/>
        </w:rPr>
      </w:pPr>
      <w:hyperlink w:anchor="_Toc36532090" w:history="1">
        <w:r w:rsidR="005674D9" w:rsidRPr="001478C6">
          <w:rPr>
            <w:rStyle w:val="Hyperlink"/>
            <w:noProof/>
          </w:rPr>
          <w:t>Serviço StorSimple</w:t>
        </w:r>
        <w:r w:rsidR="005674D9">
          <w:rPr>
            <w:noProof/>
            <w:webHidden/>
          </w:rPr>
          <w:tab/>
        </w:r>
        <w:r w:rsidR="005674D9">
          <w:rPr>
            <w:noProof/>
            <w:webHidden/>
          </w:rPr>
          <w:fldChar w:fldCharType="begin"/>
        </w:r>
        <w:r w:rsidR="005674D9">
          <w:rPr>
            <w:noProof/>
            <w:webHidden/>
          </w:rPr>
          <w:instrText xml:space="preserve"> PAGEREF _Toc36532090 \h </w:instrText>
        </w:r>
        <w:r w:rsidR="005674D9">
          <w:rPr>
            <w:noProof/>
            <w:webHidden/>
          </w:rPr>
        </w:r>
        <w:r w:rsidR="005674D9">
          <w:rPr>
            <w:noProof/>
            <w:webHidden/>
          </w:rPr>
          <w:fldChar w:fldCharType="separate"/>
        </w:r>
        <w:r w:rsidR="005674D9">
          <w:rPr>
            <w:noProof/>
            <w:webHidden/>
          </w:rPr>
          <w:t>67</w:t>
        </w:r>
        <w:r w:rsidR="005674D9">
          <w:rPr>
            <w:noProof/>
            <w:webHidden/>
          </w:rPr>
          <w:fldChar w:fldCharType="end"/>
        </w:r>
      </w:hyperlink>
    </w:p>
    <w:p w14:paraId="4BCBF612" w14:textId="4B04C2EE" w:rsidR="005674D9" w:rsidRDefault="00622F5B">
      <w:pPr>
        <w:pStyle w:val="TOC4"/>
        <w:tabs>
          <w:tab w:val="right" w:leader="dot" w:pos="5030"/>
        </w:tabs>
        <w:rPr>
          <w:rFonts w:eastAsiaTheme="minorEastAsia"/>
          <w:smallCaps w:val="0"/>
          <w:noProof/>
          <w:sz w:val="22"/>
          <w:lang w:val="en-US" w:eastAsia="en-US" w:bidi="ar-SA"/>
        </w:rPr>
      </w:pPr>
      <w:hyperlink w:anchor="_Toc36532091" w:history="1">
        <w:r w:rsidR="005674D9" w:rsidRPr="001478C6">
          <w:rPr>
            <w:rStyle w:val="Hyperlink"/>
            <w:noProof/>
          </w:rPr>
          <w:t>Gestor de Dados do StorSimple</w:t>
        </w:r>
        <w:r w:rsidR="005674D9">
          <w:rPr>
            <w:noProof/>
            <w:webHidden/>
          </w:rPr>
          <w:tab/>
        </w:r>
        <w:r w:rsidR="005674D9">
          <w:rPr>
            <w:noProof/>
            <w:webHidden/>
          </w:rPr>
          <w:fldChar w:fldCharType="begin"/>
        </w:r>
        <w:r w:rsidR="005674D9">
          <w:rPr>
            <w:noProof/>
            <w:webHidden/>
          </w:rPr>
          <w:instrText xml:space="preserve"> PAGEREF _Toc36532091 \h </w:instrText>
        </w:r>
        <w:r w:rsidR="005674D9">
          <w:rPr>
            <w:noProof/>
            <w:webHidden/>
          </w:rPr>
        </w:r>
        <w:r w:rsidR="005674D9">
          <w:rPr>
            <w:noProof/>
            <w:webHidden/>
          </w:rPr>
          <w:fldChar w:fldCharType="separate"/>
        </w:r>
        <w:r w:rsidR="005674D9">
          <w:rPr>
            <w:noProof/>
            <w:webHidden/>
          </w:rPr>
          <w:t>67</w:t>
        </w:r>
        <w:r w:rsidR="005674D9">
          <w:rPr>
            <w:noProof/>
            <w:webHidden/>
          </w:rPr>
          <w:fldChar w:fldCharType="end"/>
        </w:r>
      </w:hyperlink>
    </w:p>
    <w:p w14:paraId="6AABEFC5" w14:textId="179963B5" w:rsidR="005674D9" w:rsidRDefault="00622F5B">
      <w:pPr>
        <w:pStyle w:val="TOC2"/>
        <w:tabs>
          <w:tab w:val="right" w:leader="dot" w:pos="5030"/>
        </w:tabs>
        <w:rPr>
          <w:rFonts w:eastAsiaTheme="minorEastAsia"/>
          <w:b w:val="0"/>
          <w:smallCaps w:val="0"/>
          <w:noProof/>
          <w:sz w:val="22"/>
          <w:lang w:val="en-US" w:eastAsia="en-US" w:bidi="ar-SA"/>
        </w:rPr>
      </w:pPr>
      <w:hyperlink w:anchor="_Toc36532092" w:history="1">
        <w:r w:rsidR="005674D9" w:rsidRPr="001478C6">
          <w:rPr>
            <w:rStyle w:val="Hyperlink"/>
            <w:noProof/>
          </w:rPr>
          <w:t>Outros Serviços Online</w:t>
        </w:r>
        <w:r w:rsidR="005674D9">
          <w:rPr>
            <w:noProof/>
            <w:webHidden/>
          </w:rPr>
          <w:tab/>
        </w:r>
        <w:r w:rsidR="005674D9">
          <w:rPr>
            <w:noProof/>
            <w:webHidden/>
          </w:rPr>
          <w:fldChar w:fldCharType="begin"/>
        </w:r>
        <w:r w:rsidR="005674D9">
          <w:rPr>
            <w:noProof/>
            <w:webHidden/>
          </w:rPr>
          <w:instrText xml:space="preserve"> PAGEREF _Toc36532092 \h </w:instrText>
        </w:r>
        <w:r w:rsidR="005674D9">
          <w:rPr>
            <w:noProof/>
            <w:webHidden/>
          </w:rPr>
        </w:r>
        <w:r w:rsidR="005674D9">
          <w:rPr>
            <w:noProof/>
            <w:webHidden/>
          </w:rPr>
          <w:fldChar w:fldCharType="separate"/>
        </w:r>
        <w:r w:rsidR="005674D9">
          <w:rPr>
            <w:noProof/>
            <w:webHidden/>
          </w:rPr>
          <w:t>68</w:t>
        </w:r>
        <w:r w:rsidR="005674D9">
          <w:rPr>
            <w:noProof/>
            <w:webHidden/>
          </w:rPr>
          <w:fldChar w:fldCharType="end"/>
        </w:r>
      </w:hyperlink>
    </w:p>
    <w:p w14:paraId="611A5399" w14:textId="18E883BF" w:rsidR="005674D9" w:rsidRDefault="00622F5B">
      <w:pPr>
        <w:pStyle w:val="TOC4"/>
        <w:tabs>
          <w:tab w:val="right" w:leader="dot" w:pos="5030"/>
        </w:tabs>
        <w:rPr>
          <w:rFonts w:eastAsiaTheme="minorEastAsia"/>
          <w:smallCaps w:val="0"/>
          <w:noProof/>
          <w:sz w:val="22"/>
          <w:lang w:val="en-US" w:eastAsia="en-US" w:bidi="ar-SA"/>
        </w:rPr>
      </w:pPr>
      <w:hyperlink w:anchor="_Toc36532093" w:history="1">
        <w:r w:rsidR="005674D9" w:rsidRPr="001478C6">
          <w:rPr>
            <w:rStyle w:val="Hyperlink"/>
            <w:noProof/>
          </w:rPr>
          <w:t>Bing Maps Enterprise Platform</w:t>
        </w:r>
        <w:r w:rsidR="005674D9">
          <w:rPr>
            <w:noProof/>
            <w:webHidden/>
          </w:rPr>
          <w:tab/>
        </w:r>
        <w:r w:rsidR="005674D9">
          <w:rPr>
            <w:noProof/>
            <w:webHidden/>
          </w:rPr>
          <w:fldChar w:fldCharType="begin"/>
        </w:r>
        <w:r w:rsidR="005674D9">
          <w:rPr>
            <w:noProof/>
            <w:webHidden/>
          </w:rPr>
          <w:instrText xml:space="preserve"> PAGEREF _Toc36532093 \h </w:instrText>
        </w:r>
        <w:r w:rsidR="005674D9">
          <w:rPr>
            <w:noProof/>
            <w:webHidden/>
          </w:rPr>
        </w:r>
        <w:r w:rsidR="005674D9">
          <w:rPr>
            <w:noProof/>
            <w:webHidden/>
          </w:rPr>
          <w:fldChar w:fldCharType="separate"/>
        </w:r>
        <w:r w:rsidR="005674D9">
          <w:rPr>
            <w:noProof/>
            <w:webHidden/>
          </w:rPr>
          <w:t>68</w:t>
        </w:r>
        <w:r w:rsidR="005674D9">
          <w:rPr>
            <w:noProof/>
            <w:webHidden/>
          </w:rPr>
          <w:fldChar w:fldCharType="end"/>
        </w:r>
      </w:hyperlink>
    </w:p>
    <w:p w14:paraId="4A05F829" w14:textId="26AA853F" w:rsidR="005674D9" w:rsidRDefault="00622F5B">
      <w:pPr>
        <w:pStyle w:val="TOC4"/>
        <w:tabs>
          <w:tab w:val="right" w:leader="dot" w:pos="5030"/>
        </w:tabs>
        <w:rPr>
          <w:rFonts w:eastAsiaTheme="minorEastAsia"/>
          <w:smallCaps w:val="0"/>
          <w:noProof/>
          <w:sz w:val="22"/>
          <w:lang w:val="en-US" w:eastAsia="en-US" w:bidi="ar-SA"/>
        </w:rPr>
      </w:pPr>
      <w:hyperlink w:anchor="_Toc36532094" w:history="1">
        <w:r w:rsidR="005674D9" w:rsidRPr="001478C6">
          <w:rPr>
            <w:rStyle w:val="Hyperlink"/>
            <w:noProof/>
          </w:rPr>
          <w:t>Bing Maps Mobile Asset Management</w:t>
        </w:r>
        <w:r w:rsidR="005674D9">
          <w:rPr>
            <w:noProof/>
            <w:webHidden/>
          </w:rPr>
          <w:tab/>
        </w:r>
        <w:r w:rsidR="005674D9">
          <w:rPr>
            <w:noProof/>
            <w:webHidden/>
          </w:rPr>
          <w:fldChar w:fldCharType="begin"/>
        </w:r>
        <w:r w:rsidR="005674D9">
          <w:rPr>
            <w:noProof/>
            <w:webHidden/>
          </w:rPr>
          <w:instrText xml:space="preserve"> PAGEREF _Toc36532094 \h </w:instrText>
        </w:r>
        <w:r w:rsidR="005674D9">
          <w:rPr>
            <w:noProof/>
            <w:webHidden/>
          </w:rPr>
        </w:r>
        <w:r w:rsidR="005674D9">
          <w:rPr>
            <w:noProof/>
            <w:webHidden/>
          </w:rPr>
          <w:fldChar w:fldCharType="separate"/>
        </w:r>
        <w:r w:rsidR="005674D9">
          <w:rPr>
            <w:noProof/>
            <w:webHidden/>
          </w:rPr>
          <w:t>68</w:t>
        </w:r>
        <w:r w:rsidR="005674D9">
          <w:rPr>
            <w:noProof/>
            <w:webHidden/>
          </w:rPr>
          <w:fldChar w:fldCharType="end"/>
        </w:r>
      </w:hyperlink>
    </w:p>
    <w:p w14:paraId="620E2618" w14:textId="4D258318" w:rsidR="005674D9" w:rsidRDefault="00622F5B">
      <w:pPr>
        <w:pStyle w:val="TOC4"/>
        <w:tabs>
          <w:tab w:val="right" w:leader="dot" w:pos="5030"/>
        </w:tabs>
        <w:rPr>
          <w:rFonts w:eastAsiaTheme="minorEastAsia"/>
          <w:smallCaps w:val="0"/>
          <w:noProof/>
          <w:sz w:val="22"/>
          <w:lang w:val="en-US" w:eastAsia="en-US" w:bidi="ar-SA"/>
        </w:rPr>
      </w:pPr>
      <w:hyperlink w:anchor="_Toc36532095" w:history="1">
        <w:r w:rsidR="005674D9" w:rsidRPr="001478C6">
          <w:rPr>
            <w:rStyle w:val="Hyperlink"/>
            <w:noProof/>
          </w:rPr>
          <w:t>Microsoft Cloud App Security</w:t>
        </w:r>
        <w:r w:rsidR="005674D9">
          <w:rPr>
            <w:noProof/>
            <w:webHidden/>
          </w:rPr>
          <w:tab/>
        </w:r>
        <w:r w:rsidR="005674D9">
          <w:rPr>
            <w:noProof/>
            <w:webHidden/>
          </w:rPr>
          <w:fldChar w:fldCharType="begin"/>
        </w:r>
        <w:r w:rsidR="005674D9">
          <w:rPr>
            <w:noProof/>
            <w:webHidden/>
          </w:rPr>
          <w:instrText xml:space="preserve"> PAGEREF _Toc36532095 \h </w:instrText>
        </w:r>
        <w:r w:rsidR="005674D9">
          <w:rPr>
            <w:noProof/>
            <w:webHidden/>
          </w:rPr>
        </w:r>
        <w:r w:rsidR="005674D9">
          <w:rPr>
            <w:noProof/>
            <w:webHidden/>
          </w:rPr>
          <w:fldChar w:fldCharType="separate"/>
        </w:r>
        <w:r w:rsidR="005674D9">
          <w:rPr>
            <w:noProof/>
            <w:webHidden/>
          </w:rPr>
          <w:t>69</w:t>
        </w:r>
        <w:r w:rsidR="005674D9">
          <w:rPr>
            <w:noProof/>
            <w:webHidden/>
          </w:rPr>
          <w:fldChar w:fldCharType="end"/>
        </w:r>
      </w:hyperlink>
    </w:p>
    <w:p w14:paraId="53D84175" w14:textId="59460EA4" w:rsidR="005674D9" w:rsidRDefault="00622F5B">
      <w:pPr>
        <w:pStyle w:val="TOC4"/>
        <w:tabs>
          <w:tab w:val="right" w:leader="dot" w:pos="5030"/>
        </w:tabs>
        <w:rPr>
          <w:rFonts w:eastAsiaTheme="minorEastAsia"/>
          <w:smallCaps w:val="0"/>
          <w:noProof/>
          <w:sz w:val="22"/>
          <w:lang w:val="en-US" w:eastAsia="en-US" w:bidi="ar-SA"/>
        </w:rPr>
      </w:pPr>
      <w:hyperlink w:anchor="_Toc36532096" w:history="1">
        <w:r w:rsidR="005674D9" w:rsidRPr="001478C6">
          <w:rPr>
            <w:rStyle w:val="Hyperlink"/>
            <w:noProof/>
          </w:rPr>
          <w:t>Microsoft Power Automate</w:t>
        </w:r>
        <w:r w:rsidR="005674D9">
          <w:rPr>
            <w:noProof/>
            <w:webHidden/>
          </w:rPr>
          <w:tab/>
        </w:r>
        <w:r w:rsidR="005674D9">
          <w:rPr>
            <w:noProof/>
            <w:webHidden/>
          </w:rPr>
          <w:fldChar w:fldCharType="begin"/>
        </w:r>
        <w:r w:rsidR="005674D9">
          <w:rPr>
            <w:noProof/>
            <w:webHidden/>
          </w:rPr>
          <w:instrText xml:space="preserve"> PAGEREF _Toc36532096 \h </w:instrText>
        </w:r>
        <w:r w:rsidR="005674D9">
          <w:rPr>
            <w:noProof/>
            <w:webHidden/>
          </w:rPr>
        </w:r>
        <w:r w:rsidR="005674D9">
          <w:rPr>
            <w:noProof/>
            <w:webHidden/>
          </w:rPr>
          <w:fldChar w:fldCharType="separate"/>
        </w:r>
        <w:r w:rsidR="005674D9">
          <w:rPr>
            <w:noProof/>
            <w:webHidden/>
          </w:rPr>
          <w:t>69</w:t>
        </w:r>
        <w:r w:rsidR="005674D9">
          <w:rPr>
            <w:noProof/>
            <w:webHidden/>
          </w:rPr>
          <w:fldChar w:fldCharType="end"/>
        </w:r>
      </w:hyperlink>
    </w:p>
    <w:p w14:paraId="2A53FE12" w14:textId="0DF9AA3F" w:rsidR="005674D9" w:rsidRDefault="00622F5B">
      <w:pPr>
        <w:pStyle w:val="TOC4"/>
        <w:tabs>
          <w:tab w:val="right" w:leader="dot" w:pos="5030"/>
        </w:tabs>
        <w:rPr>
          <w:rFonts w:eastAsiaTheme="minorEastAsia"/>
          <w:smallCaps w:val="0"/>
          <w:noProof/>
          <w:sz w:val="22"/>
          <w:lang w:val="en-US" w:eastAsia="en-US" w:bidi="ar-SA"/>
        </w:rPr>
      </w:pPr>
      <w:hyperlink w:anchor="_Toc36532097" w:history="1">
        <w:r w:rsidR="005674D9" w:rsidRPr="001478C6">
          <w:rPr>
            <w:rStyle w:val="Hyperlink"/>
            <w:noProof/>
          </w:rPr>
          <w:t>Microsoft Intune</w:t>
        </w:r>
        <w:r w:rsidR="005674D9">
          <w:rPr>
            <w:noProof/>
            <w:webHidden/>
          </w:rPr>
          <w:tab/>
        </w:r>
        <w:r w:rsidR="005674D9">
          <w:rPr>
            <w:noProof/>
            <w:webHidden/>
          </w:rPr>
          <w:fldChar w:fldCharType="begin"/>
        </w:r>
        <w:r w:rsidR="005674D9">
          <w:rPr>
            <w:noProof/>
            <w:webHidden/>
          </w:rPr>
          <w:instrText xml:space="preserve"> PAGEREF _Toc36532097 \h </w:instrText>
        </w:r>
        <w:r w:rsidR="005674D9">
          <w:rPr>
            <w:noProof/>
            <w:webHidden/>
          </w:rPr>
        </w:r>
        <w:r w:rsidR="005674D9">
          <w:rPr>
            <w:noProof/>
            <w:webHidden/>
          </w:rPr>
          <w:fldChar w:fldCharType="separate"/>
        </w:r>
        <w:r w:rsidR="005674D9">
          <w:rPr>
            <w:noProof/>
            <w:webHidden/>
          </w:rPr>
          <w:t>70</w:t>
        </w:r>
        <w:r w:rsidR="005674D9">
          <w:rPr>
            <w:noProof/>
            <w:webHidden/>
          </w:rPr>
          <w:fldChar w:fldCharType="end"/>
        </w:r>
      </w:hyperlink>
    </w:p>
    <w:p w14:paraId="7346C6D6" w14:textId="67648B0E" w:rsidR="005674D9" w:rsidRDefault="00622F5B">
      <w:pPr>
        <w:pStyle w:val="TOC4"/>
        <w:tabs>
          <w:tab w:val="right" w:leader="dot" w:pos="5030"/>
        </w:tabs>
        <w:rPr>
          <w:rFonts w:eastAsiaTheme="minorEastAsia"/>
          <w:smallCaps w:val="0"/>
          <w:noProof/>
          <w:sz w:val="22"/>
          <w:lang w:val="en-US" w:eastAsia="en-US" w:bidi="ar-SA"/>
        </w:rPr>
      </w:pPr>
      <w:hyperlink w:anchor="_Toc36532098" w:history="1">
        <w:r w:rsidR="005674D9" w:rsidRPr="001478C6">
          <w:rPr>
            <w:rStyle w:val="Hyperlink"/>
            <w:noProof/>
          </w:rPr>
          <w:t>Microsoft Kaizala Pro</w:t>
        </w:r>
        <w:r w:rsidR="005674D9">
          <w:rPr>
            <w:noProof/>
            <w:webHidden/>
          </w:rPr>
          <w:tab/>
        </w:r>
        <w:r w:rsidR="005674D9">
          <w:rPr>
            <w:noProof/>
            <w:webHidden/>
          </w:rPr>
          <w:fldChar w:fldCharType="begin"/>
        </w:r>
        <w:r w:rsidR="005674D9">
          <w:rPr>
            <w:noProof/>
            <w:webHidden/>
          </w:rPr>
          <w:instrText xml:space="preserve"> PAGEREF _Toc36532098 \h </w:instrText>
        </w:r>
        <w:r w:rsidR="005674D9">
          <w:rPr>
            <w:noProof/>
            <w:webHidden/>
          </w:rPr>
        </w:r>
        <w:r w:rsidR="005674D9">
          <w:rPr>
            <w:noProof/>
            <w:webHidden/>
          </w:rPr>
          <w:fldChar w:fldCharType="separate"/>
        </w:r>
        <w:r w:rsidR="005674D9">
          <w:rPr>
            <w:noProof/>
            <w:webHidden/>
          </w:rPr>
          <w:t>70</w:t>
        </w:r>
        <w:r w:rsidR="005674D9">
          <w:rPr>
            <w:noProof/>
            <w:webHidden/>
          </w:rPr>
          <w:fldChar w:fldCharType="end"/>
        </w:r>
      </w:hyperlink>
    </w:p>
    <w:p w14:paraId="7D46F8D3" w14:textId="5BC5E2C2" w:rsidR="005674D9" w:rsidRDefault="00622F5B">
      <w:pPr>
        <w:pStyle w:val="TOC4"/>
        <w:tabs>
          <w:tab w:val="right" w:leader="dot" w:pos="5030"/>
        </w:tabs>
        <w:rPr>
          <w:rFonts w:eastAsiaTheme="minorEastAsia"/>
          <w:smallCaps w:val="0"/>
          <w:noProof/>
          <w:sz w:val="22"/>
          <w:lang w:val="en-US" w:eastAsia="en-US" w:bidi="ar-SA"/>
        </w:rPr>
      </w:pPr>
      <w:hyperlink w:anchor="_Toc36532099" w:history="1">
        <w:r w:rsidR="005674D9" w:rsidRPr="001478C6">
          <w:rPr>
            <w:rStyle w:val="Hyperlink"/>
            <w:noProof/>
          </w:rPr>
          <w:t>Microsoft Power Apps</w:t>
        </w:r>
        <w:r w:rsidR="005674D9">
          <w:rPr>
            <w:noProof/>
            <w:webHidden/>
          </w:rPr>
          <w:tab/>
        </w:r>
        <w:r w:rsidR="005674D9">
          <w:rPr>
            <w:noProof/>
            <w:webHidden/>
          </w:rPr>
          <w:fldChar w:fldCharType="begin"/>
        </w:r>
        <w:r w:rsidR="005674D9">
          <w:rPr>
            <w:noProof/>
            <w:webHidden/>
          </w:rPr>
          <w:instrText xml:space="preserve"> PAGEREF _Toc36532099 \h </w:instrText>
        </w:r>
        <w:r w:rsidR="005674D9">
          <w:rPr>
            <w:noProof/>
            <w:webHidden/>
          </w:rPr>
        </w:r>
        <w:r w:rsidR="005674D9">
          <w:rPr>
            <w:noProof/>
            <w:webHidden/>
          </w:rPr>
          <w:fldChar w:fldCharType="separate"/>
        </w:r>
        <w:r w:rsidR="005674D9">
          <w:rPr>
            <w:noProof/>
            <w:webHidden/>
          </w:rPr>
          <w:t>70</w:t>
        </w:r>
        <w:r w:rsidR="005674D9">
          <w:rPr>
            <w:noProof/>
            <w:webHidden/>
          </w:rPr>
          <w:fldChar w:fldCharType="end"/>
        </w:r>
      </w:hyperlink>
    </w:p>
    <w:p w14:paraId="26C4A4E0" w14:textId="04B8A92D" w:rsidR="005674D9" w:rsidRDefault="00622F5B">
      <w:pPr>
        <w:pStyle w:val="TOC4"/>
        <w:tabs>
          <w:tab w:val="right" w:leader="dot" w:pos="5030"/>
        </w:tabs>
        <w:rPr>
          <w:rFonts w:eastAsiaTheme="minorEastAsia"/>
          <w:smallCaps w:val="0"/>
          <w:noProof/>
          <w:sz w:val="22"/>
          <w:lang w:val="en-US" w:eastAsia="en-US" w:bidi="ar-SA"/>
        </w:rPr>
      </w:pPr>
      <w:hyperlink w:anchor="_Toc36532100" w:history="1">
        <w:r w:rsidR="005674D9" w:rsidRPr="001478C6">
          <w:rPr>
            <w:rStyle w:val="Hyperlink"/>
            <w:noProof/>
          </w:rPr>
          <w:t>Minecraft: Edição de Educação</w:t>
        </w:r>
        <w:r w:rsidR="005674D9">
          <w:rPr>
            <w:noProof/>
            <w:webHidden/>
          </w:rPr>
          <w:tab/>
        </w:r>
        <w:r w:rsidR="005674D9">
          <w:rPr>
            <w:noProof/>
            <w:webHidden/>
          </w:rPr>
          <w:fldChar w:fldCharType="begin"/>
        </w:r>
        <w:r w:rsidR="005674D9">
          <w:rPr>
            <w:noProof/>
            <w:webHidden/>
          </w:rPr>
          <w:instrText xml:space="preserve"> PAGEREF _Toc36532100 \h </w:instrText>
        </w:r>
        <w:r w:rsidR="005674D9">
          <w:rPr>
            <w:noProof/>
            <w:webHidden/>
          </w:rPr>
        </w:r>
        <w:r w:rsidR="005674D9">
          <w:rPr>
            <w:noProof/>
            <w:webHidden/>
          </w:rPr>
          <w:fldChar w:fldCharType="separate"/>
        </w:r>
        <w:r w:rsidR="005674D9">
          <w:rPr>
            <w:noProof/>
            <w:webHidden/>
          </w:rPr>
          <w:t>71</w:t>
        </w:r>
        <w:r w:rsidR="005674D9">
          <w:rPr>
            <w:noProof/>
            <w:webHidden/>
          </w:rPr>
          <w:fldChar w:fldCharType="end"/>
        </w:r>
      </w:hyperlink>
    </w:p>
    <w:p w14:paraId="60F5E058" w14:textId="30A0D3CD" w:rsidR="005674D9" w:rsidRDefault="00622F5B">
      <w:pPr>
        <w:pStyle w:val="TOC4"/>
        <w:tabs>
          <w:tab w:val="right" w:leader="dot" w:pos="5030"/>
        </w:tabs>
        <w:rPr>
          <w:rFonts w:eastAsiaTheme="minorEastAsia"/>
          <w:smallCaps w:val="0"/>
          <w:noProof/>
          <w:sz w:val="22"/>
          <w:lang w:val="en-US" w:eastAsia="en-US" w:bidi="ar-SA"/>
        </w:rPr>
      </w:pPr>
      <w:hyperlink w:anchor="_Toc36532101" w:history="1">
        <w:r w:rsidR="005674D9" w:rsidRPr="001478C6">
          <w:rPr>
            <w:rStyle w:val="Hyperlink"/>
            <w:noProof/>
          </w:rPr>
          <w:t>Power BI Embedded</w:t>
        </w:r>
        <w:r w:rsidR="005674D9">
          <w:rPr>
            <w:noProof/>
            <w:webHidden/>
          </w:rPr>
          <w:tab/>
        </w:r>
        <w:r w:rsidR="005674D9">
          <w:rPr>
            <w:noProof/>
            <w:webHidden/>
          </w:rPr>
          <w:fldChar w:fldCharType="begin"/>
        </w:r>
        <w:r w:rsidR="005674D9">
          <w:rPr>
            <w:noProof/>
            <w:webHidden/>
          </w:rPr>
          <w:instrText xml:space="preserve"> PAGEREF _Toc36532101 \h </w:instrText>
        </w:r>
        <w:r w:rsidR="005674D9">
          <w:rPr>
            <w:noProof/>
            <w:webHidden/>
          </w:rPr>
        </w:r>
        <w:r w:rsidR="005674D9">
          <w:rPr>
            <w:noProof/>
            <w:webHidden/>
          </w:rPr>
          <w:fldChar w:fldCharType="separate"/>
        </w:r>
        <w:r w:rsidR="005674D9">
          <w:rPr>
            <w:noProof/>
            <w:webHidden/>
          </w:rPr>
          <w:t>72</w:t>
        </w:r>
        <w:r w:rsidR="005674D9">
          <w:rPr>
            <w:noProof/>
            <w:webHidden/>
          </w:rPr>
          <w:fldChar w:fldCharType="end"/>
        </w:r>
      </w:hyperlink>
    </w:p>
    <w:p w14:paraId="53AC67EF" w14:textId="705E17CF" w:rsidR="005674D9" w:rsidRDefault="00622F5B">
      <w:pPr>
        <w:pStyle w:val="TOC4"/>
        <w:tabs>
          <w:tab w:val="right" w:leader="dot" w:pos="5030"/>
        </w:tabs>
        <w:rPr>
          <w:rFonts w:eastAsiaTheme="minorEastAsia"/>
          <w:smallCaps w:val="0"/>
          <w:noProof/>
          <w:sz w:val="22"/>
          <w:lang w:val="en-US" w:eastAsia="en-US" w:bidi="ar-SA"/>
        </w:rPr>
      </w:pPr>
      <w:hyperlink w:anchor="_Toc36532102" w:history="1">
        <w:r w:rsidR="005674D9" w:rsidRPr="001478C6">
          <w:rPr>
            <w:rStyle w:val="Hyperlink"/>
            <w:noProof/>
          </w:rPr>
          <w:t>Power BI Premium</w:t>
        </w:r>
        <w:r w:rsidR="005674D9">
          <w:rPr>
            <w:noProof/>
            <w:webHidden/>
          </w:rPr>
          <w:tab/>
        </w:r>
        <w:r w:rsidR="005674D9">
          <w:rPr>
            <w:noProof/>
            <w:webHidden/>
          </w:rPr>
          <w:fldChar w:fldCharType="begin"/>
        </w:r>
        <w:r w:rsidR="005674D9">
          <w:rPr>
            <w:noProof/>
            <w:webHidden/>
          </w:rPr>
          <w:instrText xml:space="preserve"> PAGEREF _Toc36532102 \h </w:instrText>
        </w:r>
        <w:r w:rsidR="005674D9">
          <w:rPr>
            <w:noProof/>
            <w:webHidden/>
          </w:rPr>
        </w:r>
        <w:r w:rsidR="005674D9">
          <w:rPr>
            <w:noProof/>
            <w:webHidden/>
          </w:rPr>
          <w:fldChar w:fldCharType="separate"/>
        </w:r>
        <w:r w:rsidR="005674D9">
          <w:rPr>
            <w:noProof/>
            <w:webHidden/>
          </w:rPr>
          <w:t>72</w:t>
        </w:r>
        <w:r w:rsidR="005674D9">
          <w:rPr>
            <w:noProof/>
            <w:webHidden/>
          </w:rPr>
          <w:fldChar w:fldCharType="end"/>
        </w:r>
      </w:hyperlink>
    </w:p>
    <w:p w14:paraId="181C1F1B" w14:textId="1D8F27A6" w:rsidR="005674D9" w:rsidRDefault="00622F5B">
      <w:pPr>
        <w:pStyle w:val="TOC4"/>
        <w:tabs>
          <w:tab w:val="right" w:leader="dot" w:pos="5030"/>
        </w:tabs>
        <w:rPr>
          <w:rFonts w:eastAsiaTheme="minorEastAsia"/>
          <w:smallCaps w:val="0"/>
          <w:noProof/>
          <w:sz w:val="22"/>
          <w:lang w:val="en-US" w:eastAsia="en-US" w:bidi="ar-SA"/>
        </w:rPr>
      </w:pPr>
      <w:hyperlink w:anchor="_Toc36532103" w:history="1">
        <w:r w:rsidR="005674D9" w:rsidRPr="001478C6">
          <w:rPr>
            <w:rStyle w:val="Hyperlink"/>
            <w:noProof/>
          </w:rPr>
          <w:t>Power BI Pro</w:t>
        </w:r>
        <w:r w:rsidR="005674D9">
          <w:rPr>
            <w:noProof/>
            <w:webHidden/>
          </w:rPr>
          <w:tab/>
        </w:r>
        <w:r w:rsidR="005674D9">
          <w:rPr>
            <w:noProof/>
            <w:webHidden/>
          </w:rPr>
          <w:fldChar w:fldCharType="begin"/>
        </w:r>
        <w:r w:rsidR="005674D9">
          <w:rPr>
            <w:noProof/>
            <w:webHidden/>
          </w:rPr>
          <w:instrText xml:space="preserve"> PAGEREF _Toc36532103 \h </w:instrText>
        </w:r>
        <w:r w:rsidR="005674D9">
          <w:rPr>
            <w:noProof/>
            <w:webHidden/>
          </w:rPr>
        </w:r>
        <w:r w:rsidR="005674D9">
          <w:rPr>
            <w:noProof/>
            <w:webHidden/>
          </w:rPr>
          <w:fldChar w:fldCharType="separate"/>
        </w:r>
        <w:r w:rsidR="005674D9">
          <w:rPr>
            <w:noProof/>
            <w:webHidden/>
          </w:rPr>
          <w:t>73</w:t>
        </w:r>
        <w:r w:rsidR="005674D9">
          <w:rPr>
            <w:noProof/>
            <w:webHidden/>
          </w:rPr>
          <w:fldChar w:fldCharType="end"/>
        </w:r>
      </w:hyperlink>
    </w:p>
    <w:p w14:paraId="09E21C23" w14:textId="17E5D580" w:rsidR="005674D9" w:rsidRDefault="00622F5B">
      <w:pPr>
        <w:pStyle w:val="TOC4"/>
        <w:tabs>
          <w:tab w:val="right" w:leader="dot" w:pos="5030"/>
        </w:tabs>
        <w:rPr>
          <w:rFonts w:eastAsiaTheme="minorEastAsia"/>
          <w:smallCaps w:val="0"/>
          <w:noProof/>
          <w:sz w:val="22"/>
          <w:lang w:val="en-US" w:eastAsia="en-US" w:bidi="ar-SA"/>
        </w:rPr>
      </w:pPr>
      <w:hyperlink w:anchor="_Toc36532104" w:history="1">
        <w:r w:rsidR="005674D9" w:rsidRPr="001478C6">
          <w:rPr>
            <w:rStyle w:val="Hyperlink"/>
            <w:noProof/>
          </w:rPr>
          <w:t>API Translator</w:t>
        </w:r>
        <w:r w:rsidR="005674D9">
          <w:rPr>
            <w:noProof/>
            <w:webHidden/>
          </w:rPr>
          <w:tab/>
        </w:r>
        <w:r w:rsidR="005674D9">
          <w:rPr>
            <w:noProof/>
            <w:webHidden/>
          </w:rPr>
          <w:fldChar w:fldCharType="begin"/>
        </w:r>
        <w:r w:rsidR="005674D9">
          <w:rPr>
            <w:noProof/>
            <w:webHidden/>
          </w:rPr>
          <w:instrText xml:space="preserve"> PAGEREF _Toc36532104 \h </w:instrText>
        </w:r>
        <w:r w:rsidR="005674D9">
          <w:rPr>
            <w:noProof/>
            <w:webHidden/>
          </w:rPr>
        </w:r>
        <w:r w:rsidR="005674D9">
          <w:rPr>
            <w:noProof/>
            <w:webHidden/>
          </w:rPr>
          <w:fldChar w:fldCharType="separate"/>
        </w:r>
        <w:r w:rsidR="005674D9">
          <w:rPr>
            <w:noProof/>
            <w:webHidden/>
          </w:rPr>
          <w:t>73</w:t>
        </w:r>
        <w:r w:rsidR="005674D9">
          <w:rPr>
            <w:noProof/>
            <w:webHidden/>
          </w:rPr>
          <w:fldChar w:fldCharType="end"/>
        </w:r>
      </w:hyperlink>
    </w:p>
    <w:p w14:paraId="425E2F93" w14:textId="553A2270" w:rsidR="005674D9" w:rsidRDefault="00622F5B">
      <w:pPr>
        <w:pStyle w:val="TOC4"/>
        <w:tabs>
          <w:tab w:val="right" w:leader="dot" w:pos="5030"/>
        </w:tabs>
        <w:rPr>
          <w:rFonts w:eastAsiaTheme="minorEastAsia"/>
          <w:smallCaps w:val="0"/>
          <w:noProof/>
          <w:sz w:val="22"/>
          <w:lang w:val="en-US" w:eastAsia="en-US" w:bidi="ar-SA"/>
        </w:rPr>
      </w:pPr>
      <w:hyperlink w:anchor="_Toc36532105" w:history="1">
        <w:r w:rsidR="005674D9" w:rsidRPr="001478C6">
          <w:rPr>
            <w:rStyle w:val="Hyperlink"/>
            <w:noProof/>
          </w:rPr>
          <w:t>Proteção Avançada Contra Ameaças do Microsoft Defender</w:t>
        </w:r>
        <w:r w:rsidR="005674D9">
          <w:rPr>
            <w:noProof/>
            <w:webHidden/>
          </w:rPr>
          <w:tab/>
        </w:r>
        <w:r w:rsidR="005674D9">
          <w:rPr>
            <w:noProof/>
            <w:webHidden/>
          </w:rPr>
          <w:fldChar w:fldCharType="begin"/>
        </w:r>
        <w:r w:rsidR="005674D9">
          <w:rPr>
            <w:noProof/>
            <w:webHidden/>
          </w:rPr>
          <w:instrText xml:space="preserve"> PAGEREF _Toc36532105 \h </w:instrText>
        </w:r>
        <w:r w:rsidR="005674D9">
          <w:rPr>
            <w:noProof/>
            <w:webHidden/>
          </w:rPr>
        </w:r>
        <w:r w:rsidR="005674D9">
          <w:rPr>
            <w:noProof/>
            <w:webHidden/>
          </w:rPr>
          <w:fldChar w:fldCharType="separate"/>
        </w:r>
        <w:r w:rsidR="005674D9">
          <w:rPr>
            <w:noProof/>
            <w:webHidden/>
          </w:rPr>
          <w:t>73</w:t>
        </w:r>
        <w:r w:rsidR="005674D9">
          <w:rPr>
            <w:noProof/>
            <w:webHidden/>
          </w:rPr>
          <w:fldChar w:fldCharType="end"/>
        </w:r>
      </w:hyperlink>
    </w:p>
    <w:p w14:paraId="3253F178" w14:textId="7872B2B7" w:rsidR="005674D9" w:rsidRDefault="00622F5B">
      <w:pPr>
        <w:pStyle w:val="TOC1"/>
        <w:tabs>
          <w:tab w:val="right" w:leader="dot" w:pos="5030"/>
        </w:tabs>
        <w:rPr>
          <w:rFonts w:eastAsiaTheme="minorEastAsia"/>
          <w:b w:val="0"/>
          <w:caps w:val="0"/>
          <w:noProof/>
          <w:sz w:val="22"/>
          <w:lang w:val="en-US" w:eastAsia="en-US" w:bidi="ar-SA"/>
        </w:rPr>
      </w:pPr>
      <w:hyperlink w:anchor="_Toc36532106" w:history="1">
        <w:r w:rsidR="005674D9" w:rsidRPr="001478C6">
          <w:rPr>
            <w:rStyle w:val="Hyperlink"/>
            <w:noProof/>
          </w:rPr>
          <w:t>Apêndice A – Compromisso de Nível de Serviço para Deteção e Bloqueio de Vírus, Eficácia do Spam ou Falso Positivo</w:t>
        </w:r>
        <w:r w:rsidR="005674D9">
          <w:rPr>
            <w:noProof/>
            <w:webHidden/>
          </w:rPr>
          <w:tab/>
        </w:r>
        <w:r w:rsidR="005674D9">
          <w:rPr>
            <w:noProof/>
            <w:webHidden/>
          </w:rPr>
          <w:fldChar w:fldCharType="begin"/>
        </w:r>
        <w:r w:rsidR="005674D9">
          <w:rPr>
            <w:noProof/>
            <w:webHidden/>
          </w:rPr>
          <w:instrText xml:space="preserve"> PAGEREF _Toc36532106 \h </w:instrText>
        </w:r>
        <w:r w:rsidR="005674D9">
          <w:rPr>
            <w:noProof/>
            <w:webHidden/>
          </w:rPr>
        </w:r>
        <w:r w:rsidR="005674D9">
          <w:rPr>
            <w:noProof/>
            <w:webHidden/>
          </w:rPr>
          <w:fldChar w:fldCharType="separate"/>
        </w:r>
        <w:r w:rsidR="005674D9">
          <w:rPr>
            <w:noProof/>
            <w:webHidden/>
          </w:rPr>
          <w:t>75</w:t>
        </w:r>
        <w:r w:rsidR="005674D9">
          <w:rPr>
            <w:noProof/>
            <w:webHidden/>
          </w:rPr>
          <w:fldChar w:fldCharType="end"/>
        </w:r>
      </w:hyperlink>
    </w:p>
    <w:p w14:paraId="596364FB" w14:textId="48F6CD95" w:rsidR="005674D9" w:rsidRDefault="00622F5B">
      <w:pPr>
        <w:pStyle w:val="TOC1"/>
        <w:tabs>
          <w:tab w:val="right" w:leader="dot" w:pos="5030"/>
        </w:tabs>
        <w:rPr>
          <w:rFonts w:eastAsiaTheme="minorEastAsia"/>
          <w:b w:val="0"/>
          <w:caps w:val="0"/>
          <w:noProof/>
          <w:sz w:val="22"/>
          <w:lang w:val="en-US" w:eastAsia="en-US" w:bidi="ar-SA"/>
        </w:rPr>
      </w:pPr>
      <w:hyperlink w:anchor="_Toc36532107" w:history="1">
        <w:r w:rsidR="005674D9" w:rsidRPr="001478C6">
          <w:rPr>
            <w:rStyle w:val="Hyperlink"/>
            <w:noProof/>
          </w:rPr>
          <w:t>Apêndice B – Compromisso de Nível de Serviço para Tempo de Atividade e Envio de Correio Eletrónico</w:t>
        </w:r>
        <w:r w:rsidR="005674D9">
          <w:rPr>
            <w:noProof/>
            <w:webHidden/>
          </w:rPr>
          <w:tab/>
        </w:r>
        <w:r w:rsidR="005674D9">
          <w:rPr>
            <w:noProof/>
            <w:webHidden/>
          </w:rPr>
          <w:fldChar w:fldCharType="begin"/>
        </w:r>
        <w:r w:rsidR="005674D9">
          <w:rPr>
            <w:noProof/>
            <w:webHidden/>
          </w:rPr>
          <w:instrText xml:space="preserve"> PAGEREF _Toc36532107 \h </w:instrText>
        </w:r>
        <w:r w:rsidR="005674D9">
          <w:rPr>
            <w:noProof/>
            <w:webHidden/>
          </w:rPr>
        </w:r>
        <w:r w:rsidR="005674D9">
          <w:rPr>
            <w:noProof/>
            <w:webHidden/>
          </w:rPr>
          <w:fldChar w:fldCharType="separate"/>
        </w:r>
        <w:r w:rsidR="005674D9">
          <w:rPr>
            <w:noProof/>
            <w:webHidden/>
          </w:rPr>
          <w:t>77</w:t>
        </w:r>
        <w:r w:rsidR="005674D9">
          <w:rPr>
            <w:noProof/>
            <w:webHidden/>
          </w:rPr>
          <w:fldChar w:fldCharType="end"/>
        </w:r>
      </w:hyperlink>
    </w:p>
    <w:p w14:paraId="16ED5D8F" w14:textId="5525C999" w:rsidR="00FA110B" w:rsidRPr="00FB368F" w:rsidRDefault="00AD5C31" w:rsidP="00C30B40">
      <w:pPr>
        <w:pStyle w:val="TOC1"/>
        <w:tabs>
          <w:tab w:val="right" w:leader="dot" w:pos="5030"/>
        </w:tabs>
      </w:pPr>
      <w:r w:rsidRPr="001D663C">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36531961"/>
      <w:bookmarkStart w:id="6" w:name="Introduction"/>
      <w:r>
        <w:lastRenderedPageBreak/>
        <w:t>Introdução</w:t>
      </w:r>
      <w:bookmarkEnd w:id="5"/>
    </w:p>
    <w:bookmarkEnd w:id="6"/>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rsidRPr="009C5006">
        <w:t>“</w:t>
      </w:r>
      <w:r>
        <w:t>SLA</w:t>
      </w:r>
      <w:r w:rsidR="0011209C" w:rsidRPr="009C5006">
        <w:t>”</w:t>
      </w:r>
      <w:r>
        <w:t xml:space="preserve">) é uma parte integrante do contrato de licenciamento em volume da Microsoft (o </w:t>
      </w:r>
      <w:r w:rsidR="0011209C" w:rsidRPr="009C5006">
        <w:t>“</w:t>
      </w:r>
      <w:r>
        <w:t>Contrato</w:t>
      </w:r>
      <w:r w:rsidR="0011209C" w:rsidRPr="009C5006">
        <w:t>”</w:t>
      </w:r>
      <w:r>
        <w:t xml:space="preserve">) do Cliente. Os termos em maiúsculas utilizados, mas não definidos, neste SLA terão o significado que lhes foi atribuído no Contrato. Este SLA aplica-se aos Serviços Online da Microsoft listados no presente (um </w:t>
      </w:r>
      <w:r w:rsidR="0011209C" w:rsidRPr="009C5006">
        <w:t>“</w:t>
      </w:r>
      <w:r>
        <w:t>Serviço</w:t>
      </w:r>
      <w:r w:rsidR="0011209C" w:rsidRPr="009C5006">
        <w:t>”</w:t>
      </w:r>
      <w:r>
        <w:t xml:space="preserve"> ou os </w:t>
      </w:r>
      <w:r w:rsidR="0011209C" w:rsidRPr="009C5006">
        <w:t>“</w:t>
      </w:r>
      <w:r>
        <w:t>Serviços</w:t>
      </w:r>
      <w:r w:rsidR="0011209C" w:rsidRPr="009C5006">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4" w:history="1">
        <w:r>
          <w:rPr>
            <w:rStyle w:val="Hyperlink"/>
            <w:rFonts w:ascii="Calibri" w:hAnsi="Calibri" w:cs="Calibri"/>
            <w:szCs w:val="18"/>
          </w:rPr>
          <w:t>http</w:t>
        </w:r>
        <w:r w:rsidR="005F2B46" w:rsidRPr="009C500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5" w:history="1">
        <w:r>
          <w:rPr>
            <w:rStyle w:val="Hyperlink"/>
          </w:rPr>
          <w:t>http</w:t>
        </w:r>
        <w:r w:rsidR="006F3E30" w:rsidRPr="009C500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296A336F" w14:textId="77777777" w:rsidR="0013612C" w:rsidRPr="00825F50" w:rsidRDefault="0013612C" w:rsidP="0013612C">
      <w:pPr>
        <w:pStyle w:val="ProductList-SubSection1Heading"/>
      </w:pPr>
      <w:bookmarkStart w:id="7" w:name="_Toc457812797"/>
      <w:bookmarkStart w:id="8" w:name="_Toc457821503"/>
      <w:r>
        <w:t>Clarificação e Resumo das Alterações ao presente Documento</w:t>
      </w:r>
    </w:p>
    <w:p w14:paraId="2959331B" w14:textId="77777777" w:rsidR="009C5006" w:rsidRPr="00C64D1C" w:rsidRDefault="009C5006" w:rsidP="009C5006">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4BE72EB3" w14:textId="2CCFD68A" w:rsidR="0013612C" w:rsidRDefault="0013612C" w:rsidP="0013612C">
      <w:pPr>
        <w:pStyle w:val="ProductList-Body"/>
        <w:tabs>
          <w:tab w:val="clear" w:pos="360"/>
          <w:tab w:val="clear" w:pos="720"/>
          <w:tab w:val="clear" w:pos="1080"/>
        </w:tabs>
      </w:pPr>
    </w:p>
    <w:tbl>
      <w:tblPr>
        <w:tblStyle w:val="TableGrid"/>
        <w:tblW w:w="0" w:type="auto"/>
        <w:tblInd w:w="126" w:type="dxa"/>
        <w:tblLook w:val="04A0" w:firstRow="1" w:lastRow="0" w:firstColumn="1" w:lastColumn="0" w:noHBand="0" w:noVBand="1"/>
      </w:tblPr>
      <w:tblGrid>
        <w:gridCol w:w="5207"/>
        <w:gridCol w:w="5457"/>
      </w:tblGrid>
      <w:tr w:rsidR="005674D9" w14:paraId="69CF5AF6" w14:textId="77777777" w:rsidTr="005674D9">
        <w:trPr>
          <w:tblHeader/>
        </w:trPr>
        <w:tc>
          <w:tcPr>
            <w:tcW w:w="5207" w:type="dxa"/>
            <w:tcBorders>
              <w:top w:val="single" w:sz="4" w:space="0" w:color="auto"/>
              <w:left w:val="single" w:sz="4" w:space="0" w:color="auto"/>
              <w:bottom w:val="single" w:sz="4" w:space="0" w:color="auto"/>
              <w:right w:val="single" w:sz="4" w:space="0" w:color="auto"/>
            </w:tcBorders>
            <w:shd w:val="clear" w:color="auto" w:fill="0072C6"/>
            <w:hideMark/>
          </w:tcPr>
          <w:bookmarkEnd w:id="7"/>
          <w:bookmarkEnd w:id="8"/>
          <w:p w14:paraId="415E1AD9" w14:textId="5AE10B0D" w:rsidR="005674D9" w:rsidRDefault="005674D9" w:rsidP="005674D9">
            <w:pPr>
              <w:pStyle w:val="ProductList-OfferingBody"/>
            </w:pPr>
            <w:r>
              <w:rPr>
                <w:color w:val="FFFFFF" w:themeColor="background1"/>
              </w:rPr>
              <w:t>Adições</w:t>
            </w:r>
          </w:p>
        </w:tc>
        <w:tc>
          <w:tcPr>
            <w:tcW w:w="5457" w:type="dxa"/>
            <w:tcBorders>
              <w:top w:val="single" w:sz="4" w:space="0" w:color="auto"/>
              <w:left w:val="single" w:sz="4" w:space="0" w:color="auto"/>
              <w:bottom w:val="single" w:sz="4" w:space="0" w:color="auto"/>
              <w:right w:val="single" w:sz="4" w:space="0" w:color="auto"/>
            </w:tcBorders>
            <w:shd w:val="clear" w:color="auto" w:fill="0072C6"/>
            <w:hideMark/>
          </w:tcPr>
          <w:p w14:paraId="5238D850" w14:textId="59A34211" w:rsidR="005674D9" w:rsidRDefault="005674D9" w:rsidP="005674D9">
            <w:pPr>
              <w:pStyle w:val="ProductList-OfferingBody"/>
            </w:pPr>
            <w:r>
              <w:rPr>
                <w:color w:val="FFFFFF" w:themeColor="background1"/>
              </w:rPr>
              <w:t>Eliminações</w:t>
            </w:r>
          </w:p>
        </w:tc>
      </w:tr>
      <w:tr w:rsidR="005674D9" w14:paraId="4C41AEC2" w14:textId="77777777" w:rsidTr="005674D9">
        <w:trPr>
          <w:tblHeader/>
        </w:trPr>
        <w:tc>
          <w:tcPr>
            <w:tcW w:w="5207" w:type="dxa"/>
            <w:tcBorders>
              <w:top w:val="single" w:sz="4" w:space="0" w:color="auto"/>
              <w:left w:val="single" w:sz="4" w:space="0" w:color="auto"/>
              <w:bottom w:val="single" w:sz="4" w:space="0" w:color="auto"/>
              <w:right w:val="single" w:sz="4" w:space="0" w:color="auto"/>
            </w:tcBorders>
            <w:hideMark/>
          </w:tcPr>
          <w:p w14:paraId="52E190C4" w14:textId="5F9B4C28" w:rsidR="005674D9" w:rsidRDefault="005674D9" w:rsidP="005674D9">
            <w:pPr>
              <w:pStyle w:val="ProductList-OfferingBody"/>
              <w:rPr>
                <w:color w:val="000000" w:themeColor="text1"/>
              </w:rPr>
            </w:pPr>
            <w:r>
              <w:rPr>
                <w:color w:val="000000" w:themeColor="text1"/>
              </w:rPr>
              <w:t>Microsoft Power Virtual Agents</w:t>
            </w:r>
          </w:p>
        </w:tc>
        <w:tc>
          <w:tcPr>
            <w:tcW w:w="5457" w:type="dxa"/>
            <w:tcBorders>
              <w:top w:val="single" w:sz="4" w:space="0" w:color="auto"/>
              <w:left w:val="single" w:sz="4" w:space="0" w:color="auto"/>
              <w:bottom w:val="single" w:sz="4" w:space="0" w:color="auto"/>
              <w:right w:val="single" w:sz="4" w:space="0" w:color="auto"/>
            </w:tcBorders>
            <w:hideMark/>
          </w:tcPr>
          <w:p w14:paraId="327BA3A5" w14:textId="63C594E3" w:rsidR="005674D9" w:rsidRDefault="005674D9" w:rsidP="005674D9">
            <w:pPr>
              <w:pStyle w:val="ProductList-OfferingBody"/>
              <w:rPr>
                <w:color w:val="000000" w:themeColor="text1"/>
              </w:rPr>
            </w:pPr>
          </w:p>
        </w:tc>
      </w:tr>
    </w:tbl>
    <w:p w14:paraId="2119AE7F" w14:textId="77777777" w:rsidR="00B44CF9" w:rsidRDefault="00B44CF9" w:rsidP="00B44CF9">
      <w:pPr>
        <w:pStyle w:val="ProductList-Body"/>
        <w:rPr>
          <w:lang w:val="en-US"/>
        </w:rPr>
      </w:pPr>
    </w:p>
    <w:p w14:paraId="5F4EFF02" w14:textId="5326DBA6" w:rsidR="001E3FB9" w:rsidRPr="00FB368F" w:rsidRDefault="00622F5B"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1E3FB9">
          <w:rPr>
            <w:rStyle w:val="Hyperlink"/>
            <w:sz w:val="16"/>
            <w:szCs w:val="16"/>
          </w:rPr>
          <w:t>Índice</w:t>
        </w:r>
      </w:hyperlink>
      <w:r w:rsidR="001E3FB9">
        <w:rPr>
          <w:sz w:val="16"/>
          <w:szCs w:val="16"/>
        </w:rPr>
        <w:t xml:space="preserve"> / </w:t>
      </w:r>
      <w:hyperlink w:anchor="Definitions" w:tooltip="Definiçõe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Pr="00F501E9" w:rsidRDefault="008E6785" w:rsidP="00106C29">
      <w:pPr>
        <w:rPr>
          <w:sz w:val="18"/>
          <w:szCs w:val="18"/>
        </w:rPr>
        <w:sectPr w:rsidR="008E6785" w:rsidRPr="00F501E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36531962"/>
      <w:bookmarkStart w:id="10" w:name="GeneralTerms"/>
      <w:r>
        <w:lastRenderedPageBreak/>
        <w:t>Termos de Licenciamento Gerais</w:t>
      </w:r>
      <w:bookmarkEnd w:id="9"/>
    </w:p>
    <w:p w14:paraId="0BDF752D" w14:textId="5F0E96A9" w:rsidR="00045C64" w:rsidRPr="00FB368F" w:rsidRDefault="00E11454" w:rsidP="0078584D">
      <w:pPr>
        <w:pStyle w:val="ProductList-SubSection1Heading"/>
      </w:pPr>
      <w:bookmarkStart w:id="11" w:name="Definitions"/>
      <w:bookmarkEnd w:id="10"/>
      <w:r w:rsidRPr="00D37E2E">
        <w:rPr>
          <w:lang w:val="pt-BR" w:eastAsia="en-US" w:bidi="ar-SA"/>
        </w:rPr>
        <w:t>Definições</w:t>
      </w:r>
    </w:p>
    <w:bookmarkEnd w:id="11"/>
    <w:p w14:paraId="6464F94E" w14:textId="0826C58E" w:rsidR="001D1C2C" w:rsidRPr="00FB368F" w:rsidRDefault="0011209C" w:rsidP="001D1C2C">
      <w:pPr>
        <w:pStyle w:val="ProductList-Body"/>
        <w:spacing w:after="40"/>
      </w:pPr>
      <w:r w:rsidRPr="009C5006">
        <w:t>“</w:t>
      </w:r>
      <w:r w:rsidR="00F575B8">
        <w:rPr>
          <w:b/>
          <w:color w:val="00188F"/>
        </w:rPr>
        <w:t>Período Mensalmente Aplicável</w:t>
      </w:r>
      <w:r w:rsidRPr="009C5006">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sidRPr="009C5006">
        <w:t>“</w:t>
      </w:r>
      <w:r w:rsidR="00F575B8">
        <w:rPr>
          <w:b/>
          <w:color w:val="00188F"/>
        </w:rPr>
        <w:t>Honorários Mensais dos Serviços Aplicáveis</w:t>
      </w:r>
      <w:r w:rsidRPr="009C5006">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sidRPr="009C5006">
        <w:t>“</w:t>
      </w:r>
      <w:r w:rsidR="00F575B8">
        <w:rPr>
          <w:b/>
          <w:color w:val="00188F"/>
        </w:rPr>
        <w:t>Indisponibilidade</w:t>
      </w:r>
      <w:r w:rsidRPr="009C5006">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sidRPr="009C5006">
        <w:t>“</w:t>
      </w:r>
      <w:r w:rsidR="00F575B8">
        <w:rPr>
          <w:b/>
          <w:color w:val="00188F"/>
        </w:rPr>
        <w:t>Código de Erro</w:t>
      </w:r>
      <w:r w:rsidRPr="009C5006">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sidRPr="009C5006">
        <w:t>“</w:t>
      </w:r>
      <w:r w:rsidR="00F575B8">
        <w:rPr>
          <w:b/>
          <w:color w:val="00188F"/>
        </w:rPr>
        <w:t>Conectividade Externa</w:t>
      </w:r>
      <w:r w:rsidRPr="009C5006">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sidRPr="009C5006">
        <w:t>“</w:t>
      </w:r>
      <w:r w:rsidR="00F575B8">
        <w:rPr>
          <w:b/>
          <w:color w:val="00188F"/>
        </w:rPr>
        <w:t>Incidente</w:t>
      </w:r>
      <w:r w:rsidRPr="009C5006">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sidRPr="009C5006">
        <w:t>“</w:t>
      </w:r>
      <w:r w:rsidR="00F575B8">
        <w:rPr>
          <w:b/>
          <w:color w:val="00188F"/>
        </w:rPr>
        <w:t>Portal de Gestão</w:t>
      </w:r>
      <w:r w:rsidRPr="009C5006">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sidRPr="009C5006">
        <w:t>“</w:t>
      </w:r>
      <w:r w:rsidR="00F575B8">
        <w:rPr>
          <w:b/>
          <w:color w:val="00188F"/>
        </w:rPr>
        <w:t>Indisponibilidade Agendada</w:t>
      </w:r>
      <w:r w:rsidRPr="009C5006">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sidRPr="009C5006">
        <w:t>“</w:t>
      </w:r>
      <w:r w:rsidR="00F575B8">
        <w:rPr>
          <w:b/>
          <w:color w:val="00188F"/>
        </w:rPr>
        <w:t>Crédito de Serviço</w:t>
      </w:r>
      <w:r w:rsidRPr="009C5006">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sidRPr="009C5006">
        <w:t>“</w:t>
      </w:r>
      <w:r w:rsidR="00F575B8">
        <w:rPr>
          <w:b/>
          <w:color w:val="00188F"/>
        </w:rPr>
        <w:t>Nível de Serviço</w:t>
      </w:r>
      <w:r w:rsidRPr="009C5006">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sidRPr="009C5006">
        <w:t>“</w:t>
      </w:r>
      <w:r w:rsidR="00F575B8">
        <w:rPr>
          <w:b/>
          <w:color w:val="00188F"/>
        </w:rPr>
        <w:t>Recurso de Serviço</w:t>
      </w:r>
      <w:r w:rsidRPr="009C5006">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sidRPr="009C5006">
        <w:t>“</w:t>
      </w:r>
      <w:r w:rsidR="00F575B8">
        <w:rPr>
          <w:b/>
          <w:color w:val="00188F"/>
        </w:rPr>
        <w:t>Código de Êxito</w:t>
      </w:r>
      <w:r w:rsidRPr="009C5006">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sidRPr="009C5006">
        <w:t>“</w:t>
      </w:r>
      <w:r w:rsidR="00F575B8">
        <w:rPr>
          <w:b/>
          <w:color w:val="00188F"/>
        </w:rPr>
        <w:t>Intervalo de Suporte</w:t>
      </w:r>
      <w:r w:rsidRPr="009C5006">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sidRPr="009C5006">
        <w:t>“</w:t>
      </w:r>
      <w:r w:rsidR="00F575B8">
        <w:rPr>
          <w:b/>
          <w:color w:val="00188F"/>
        </w:rPr>
        <w:t>Minutos de Utilizador</w:t>
      </w:r>
      <w:r w:rsidRPr="009C5006">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2" w:name="Terms"/>
      <w:r w:rsidRPr="00D37E2E">
        <w:rPr>
          <w:lang w:val="pt-BR" w:eastAsia="en-US" w:bidi="ar-SA"/>
        </w:rPr>
        <w:t>Termos</w:t>
      </w:r>
    </w:p>
    <w:p w14:paraId="7371D222" w14:textId="77777777" w:rsidR="001D1C2C" w:rsidRPr="00FB368F" w:rsidRDefault="001D1C2C" w:rsidP="001D1C2C">
      <w:pPr>
        <w:pStyle w:val="ProductList-ClauseHeading"/>
      </w:pPr>
      <w:bookmarkStart w:id="13" w:name="GeneralTerms_Claims"/>
      <w:bookmarkEnd w:id="12"/>
      <w:r>
        <w:t>Reclamações</w:t>
      </w:r>
    </w:p>
    <w:bookmarkEnd w:id="13"/>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9C5006">
        <w:rPr>
          <w:bCs/>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Serviço devido ao mesmo Incidente, o Cliente tem de escolher apenas um Nível de Serviço ao abrigo do qual uma reclamação pode ser feita com </w:t>
      </w:r>
      <w:r>
        <w:lastRenderedPageBreak/>
        <w:t>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AB0A0FD" w14:textId="77777777" w:rsidR="00B42308" w:rsidRPr="00124ACE" w:rsidRDefault="00B42308" w:rsidP="00B42308">
      <w:pPr>
        <w:pStyle w:val="ProductList-ClauseHeading"/>
        <w:outlineLvl w:val="2"/>
      </w:pPr>
      <w:bookmarkStart w:id="14" w:name="Limitations"/>
      <w:r>
        <w:t>Limitações</w:t>
      </w:r>
    </w:p>
    <w:bookmarkEnd w:id="14"/>
    <w:p w14:paraId="451CDE21" w14:textId="77777777" w:rsidR="00B42308" w:rsidRPr="00124ACE" w:rsidRDefault="00B42308" w:rsidP="00B42308">
      <w:pPr>
        <w:pStyle w:val="ProductList-Body"/>
      </w:pPr>
      <w:r>
        <w:t>O presente SLA e quaisquer Níveis de Serviço aplicáveis não se aplicam a quaisquer problemas de desempenho ou de disponibilidade:</w:t>
      </w:r>
    </w:p>
    <w:p w14:paraId="7F82781E" w14:textId="77777777" w:rsidR="00B42308" w:rsidRPr="00124ACE" w:rsidRDefault="00B42308" w:rsidP="00B42308">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4B4718D3" w14:textId="77777777" w:rsidR="00B42308" w:rsidRPr="00124ACE" w:rsidRDefault="00B42308" w:rsidP="00B42308">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01902F4C" w14:textId="77777777" w:rsidR="00B42308" w:rsidRPr="00124ACE" w:rsidRDefault="00B42308" w:rsidP="00B42308">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rsidRPr="009C5006">
        <w:t>“</w:t>
      </w:r>
      <w:r>
        <w:t>Honorários Mensais dos Serviços Aplicáveis</w:t>
      </w:r>
      <w:r w:rsidR="0011209C" w:rsidRPr="009C5006">
        <w:t>”</w:t>
      </w:r>
      <w:r>
        <w:t xml:space="preserve"> são eliminadas e substituídas por </w:t>
      </w:r>
      <w:r w:rsidR="0011209C" w:rsidRPr="009C5006">
        <w:t>“</w:t>
      </w:r>
      <w:r>
        <w:t>Período Mensalmente Aplicável</w:t>
      </w:r>
      <w:r w:rsidR="0011209C" w:rsidRPr="009C5006">
        <w:t>”</w:t>
      </w:r>
      <w:r>
        <w:t>.</w:t>
      </w:r>
    </w:p>
    <w:p w14:paraId="313061E8" w14:textId="77777777" w:rsidR="003C378B" w:rsidRPr="00FB368F" w:rsidRDefault="00622F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F501E9" w:rsidRDefault="00045C64" w:rsidP="002024BF">
      <w:pPr>
        <w:rPr>
          <w:sz w:val="18"/>
          <w:szCs w:val="18"/>
        </w:rPr>
        <w:sectPr w:rsidR="00045C64" w:rsidRPr="00F501E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36531963"/>
      <w:bookmarkStart w:id="16" w:name="ServiceSpecificTerms"/>
      <w:r>
        <w:lastRenderedPageBreak/>
        <w:t>Termos Específicos do Serviço</w:t>
      </w:r>
      <w:bookmarkEnd w:id="15"/>
    </w:p>
    <w:p w14:paraId="26CFA659" w14:textId="77777777" w:rsidR="003B01AA" w:rsidRPr="00D37E2E" w:rsidRDefault="003B01AA" w:rsidP="003B01AA">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36531964"/>
      <w:bookmarkEnd w:id="16"/>
      <w:r w:rsidRPr="00D37E2E">
        <w:rPr>
          <w:lang w:val="en-US"/>
        </w:rPr>
        <w:t>Microsoft Dynamics</w:t>
      </w:r>
      <w:bookmarkEnd w:id="17"/>
      <w:bookmarkEnd w:id="18"/>
      <w:r w:rsidRPr="00D37E2E">
        <w:rPr>
          <w:lang w:val="en-US"/>
        </w:rPr>
        <w:t xml:space="preserve"> 365</w:t>
      </w:r>
      <w:bookmarkEnd w:id="19"/>
      <w:bookmarkEnd w:id="20"/>
    </w:p>
    <w:p w14:paraId="7DA69AC6" w14:textId="7BB4642C" w:rsidR="003C378B" w:rsidRPr="003C378B" w:rsidRDefault="003C378B" w:rsidP="003C378B">
      <w:pPr>
        <w:pStyle w:val="ProductList-Offering2Heading"/>
        <w:pBdr>
          <w:between w:val="single" w:sz="4" w:space="1" w:color="auto"/>
        </w:pBdr>
        <w:tabs>
          <w:tab w:val="clear" w:pos="360"/>
        </w:tabs>
        <w:outlineLvl w:val="2"/>
        <w:rPr>
          <w:lang w:val="en-US"/>
        </w:rPr>
      </w:pPr>
      <w:bookmarkStart w:id="21" w:name="_Toc531162400"/>
      <w:bookmarkStart w:id="22" w:name="_Toc524384433"/>
      <w:bookmarkStart w:id="23" w:name="_Toc5018151"/>
      <w:bookmarkStart w:id="24" w:name="MicrosoftDynamics365forCustSrvcEntProIns"/>
      <w:bookmarkStart w:id="25" w:name="_Toc36531965"/>
      <w:bookmarkStart w:id="26" w:name="_Toc438127029"/>
      <w:bookmarkStart w:id="27" w:name="_Toc457821509"/>
      <w:r w:rsidRPr="003C378B">
        <w:rPr>
          <w:lang w:val="en-US"/>
        </w:rPr>
        <w:t>Dynamics 365 Customer Service Enterprise; Dynamics 365 Customer Service Professional</w:t>
      </w:r>
      <w:bookmarkEnd w:id="21"/>
      <w:bookmarkEnd w:id="22"/>
      <w:r w:rsidRPr="003C378B">
        <w:rPr>
          <w:lang w:val="en-US"/>
        </w:rPr>
        <w:t>; Dynamics 365 Customer Service Insights</w:t>
      </w:r>
      <w:bookmarkEnd w:id="23"/>
      <w:bookmarkEnd w:id="24"/>
      <w:bookmarkEnd w:id="25"/>
    </w:p>
    <w:p w14:paraId="74D5CC1B"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9C5006">
        <w:rPr>
          <w:bCs/>
        </w:rPr>
        <w:t>:</w:t>
      </w:r>
      <w:r w:rsidRPr="001D78C0">
        <w:rPr>
          <w:b/>
          <w:bCs/>
        </w:rPr>
        <w:t xml:space="preserve"> </w:t>
      </w:r>
      <w:r>
        <w:t>A Percentagem de Tempo de Atividade Mensal é calculada através da seguinte fórmula</w:t>
      </w:r>
      <w:r w:rsidRPr="009C5006">
        <w:t>:</w:t>
      </w:r>
    </w:p>
    <w:p w14:paraId="3D37F44C" w14:textId="77777777" w:rsidR="003B2282" w:rsidRPr="00C84C65" w:rsidRDefault="003B2282" w:rsidP="003B2282">
      <w:pPr>
        <w:pStyle w:val="ProductList-Body"/>
      </w:pPr>
    </w:p>
    <w:p w14:paraId="3D5225ED" w14:textId="77777777" w:rsidR="003B01AA" w:rsidRPr="00F501E9" w:rsidRDefault="00622F5B"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355417BA" w14:textId="77777777" w:rsidTr="00CE0E2F">
        <w:trPr>
          <w:tblHeader/>
        </w:trPr>
        <w:tc>
          <w:tcPr>
            <w:tcW w:w="5400" w:type="dxa"/>
            <w:shd w:val="clear" w:color="auto" w:fill="0072C6"/>
          </w:tcPr>
          <w:p w14:paraId="21C3574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170CE66E" w14:textId="77777777" w:rsidTr="00CE0E2F">
        <w:tc>
          <w:tcPr>
            <w:tcW w:w="5400" w:type="dxa"/>
          </w:tcPr>
          <w:p w14:paraId="761EFE74" w14:textId="77777777" w:rsidR="003B01AA" w:rsidRPr="0076238C" w:rsidRDefault="003B01AA" w:rsidP="00CE0E2F">
            <w:pPr>
              <w:pStyle w:val="ProductList-OfferingBody"/>
              <w:jc w:val="center"/>
            </w:pPr>
            <w:r>
              <w:t>&lt; 99,9%</w:t>
            </w:r>
          </w:p>
        </w:tc>
        <w:tc>
          <w:tcPr>
            <w:tcW w:w="5400" w:type="dxa"/>
          </w:tcPr>
          <w:p w14:paraId="1E1497B6" w14:textId="77777777" w:rsidR="003B01AA" w:rsidRPr="0076238C" w:rsidRDefault="003B01AA" w:rsidP="00CE0E2F">
            <w:pPr>
              <w:pStyle w:val="ProductList-OfferingBody"/>
              <w:jc w:val="center"/>
            </w:pPr>
            <w:r>
              <w:t>25%</w:t>
            </w:r>
          </w:p>
        </w:tc>
      </w:tr>
      <w:tr w:rsidR="003B01AA" w:rsidRPr="00F501E9" w14:paraId="39BEB2D4" w14:textId="77777777" w:rsidTr="00CE0E2F">
        <w:tc>
          <w:tcPr>
            <w:tcW w:w="5400" w:type="dxa"/>
          </w:tcPr>
          <w:p w14:paraId="64F0BE1C" w14:textId="77777777" w:rsidR="003B01AA" w:rsidRPr="0076238C" w:rsidRDefault="003B01AA" w:rsidP="00CE0E2F">
            <w:pPr>
              <w:pStyle w:val="ProductList-OfferingBody"/>
              <w:jc w:val="center"/>
            </w:pPr>
            <w:r>
              <w:t>&lt; 99%</w:t>
            </w:r>
          </w:p>
        </w:tc>
        <w:tc>
          <w:tcPr>
            <w:tcW w:w="5400" w:type="dxa"/>
          </w:tcPr>
          <w:p w14:paraId="02BA2233" w14:textId="77777777" w:rsidR="003B01AA" w:rsidRPr="0076238C" w:rsidRDefault="003B01AA" w:rsidP="00CE0E2F">
            <w:pPr>
              <w:pStyle w:val="ProductList-OfferingBody"/>
              <w:jc w:val="center"/>
            </w:pPr>
            <w:r>
              <w:t>50%</w:t>
            </w:r>
          </w:p>
        </w:tc>
      </w:tr>
      <w:tr w:rsidR="003B01AA" w:rsidRPr="00F501E9" w14:paraId="5C846825" w14:textId="77777777" w:rsidTr="00CE0E2F">
        <w:tc>
          <w:tcPr>
            <w:tcW w:w="5400" w:type="dxa"/>
          </w:tcPr>
          <w:p w14:paraId="63DF409D" w14:textId="77777777" w:rsidR="003B01AA" w:rsidRPr="0076238C" w:rsidRDefault="003B01AA" w:rsidP="00CE0E2F">
            <w:pPr>
              <w:pStyle w:val="ProductList-OfferingBody"/>
              <w:jc w:val="center"/>
            </w:pPr>
            <w:r>
              <w:t>&lt; 95%</w:t>
            </w:r>
          </w:p>
        </w:tc>
        <w:tc>
          <w:tcPr>
            <w:tcW w:w="5400" w:type="dxa"/>
          </w:tcPr>
          <w:p w14:paraId="06BEB077" w14:textId="77777777" w:rsidR="003B01AA" w:rsidRPr="0076238C" w:rsidRDefault="003B01AA" w:rsidP="00CE0E2F">
            <w:pPr>
              <w:pStyle w:val="ProductList-OfferingBody"/>
              <w:jc w:val="center"/>
            </w:pPr>
            <w:r>
              <w:t>100%</w:t>
            </w:r>
          </w:p>
        </w:tc>
      </w:tr>
    </w:tbl>
    <w:bookmarkStart w:id="28" w:name="_Toc506981000"/>
    <w:bookmarkStart w:id="29" w:name="_Toc510793626"/>
    <w:bookmarkStart w:id="30" w:name="MicrosoftDynamics365forFianceandOpsBizEd"/>
    <w:p w14:paraId="2828D02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01955A6" w14:textId="60FC111B" w:rsidR="00CE0E2F" w:rsidRPr="00552D87" w:rsidRDefault="00CE0E2F" w:rsidP="00CE0E2F">
      <w:pPr>
        <w:pStyle w:val="ProductList-Offering2Heading"/>
        <w:pBdr>
          <w:between w:val="single" w:sz="4" w:space="1" w:color="auto"/>
        </w:pBdr>
        <w:tabs>
          <w:tab w:val="clear" w:pos="360"/>
          <w:tab w:val="clear" w:pos="720"/>
          <w:tab w:val="clear" w:pos="1080"/>
        </w:tabs>
        <w:outlineLvl w:val="2"/>
      </w:pPr>
      <w:bookmarkStart w:id="31" w:name="_Toc36531966"/>
      <w:r>
        <w:t xml:space="preserve">Dynamics 365 Business </w:t>
      </w:r>
      <w:bookmarkEnd w:id="28"/>
      <w:r>
        <w:t>Central</w:t>
      </w:r>
      <w:bookmarkEnd w:id="29"/>
      <w:bookmarkEnd w:id="31"/>
    </w:p>
    <w:bookmarkEnd w:id="30"/>
    <w:p w14:paraId="435EC253"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em que os utilizadores finais não conseguem iniciar sessão na respetiva instância.</w:t>
      </w:r>
    </w:p>
    <w:p w14:paraId="2551C0EC" w14:textId="2DD22DC0" w:rsidR="003B01AA" w:rsidRDefault="003B01AA"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331F5E4" w14:textId="77777777" w:rsidR="003B2282" w:rsidRPr="00C84C65" w:rsidRDefault="003B2282" w:rsidP="003B2282">
      <w:pPr>
        <w:pStyle w:val="ProductList-Body"/>
      </w:pPr>
    </w:p>
    <w:p w14:paraId="4C62DE3F" w14:textId="77777777" w:rsidR="003B01AA" w:rsidRPr="00F501E9" w:rsidRDefault="00622F5B"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7F4FFCA"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D05A73F" w14:textId="77777777" w:rsidR="003B01AA" w:rsidRPr="00C84C65" w:rsidRDefault="003B01AA" w:rsidP="003B01AA">
      <w:pPr>
        <w:pStyle w:val="ProductList-Body"/>
      </w:pPr>
    </w:p>
    <w:p w14:paraId="3CEE04F0"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4C9DF165" w14:textId="77777777" w:rsidTr="00CE0E2F">
        <w:trPr>
          <w:tblHeader/>
        </w:trPr>
        <w:tc>
          <w:tcPr>
            <w:tcW w:w="5400" w:type="dxa"/>
            <w:shd w:val="clear" w:color="auto" w:fill="0072C6"/>
          </w:tcPr>
          <w:p w14:paraId="124037F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4B0C5B8"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71CD86C3" w14:textId="77777777" w:rsidTr="00CE0E2F">
        <w:tc>
          <w:tcPr>
            <w:tcW w:w="5400" w:type="dxa"/>
          </w:tcPr>
          <w:p w14:paraId="62428974" w14:textId="77777777" w:rsidR="003B01AA" w:rsidRPr="0076238C" w:rsidRDefault="003B01AA" w:rsidP="00CE0E2F">
            <w:pPr>
              <w:pStyle w:val="ProductList-OfferingBody"/>
              <w:jc w:val="center"/>
            </w:pPr>
            <w:r>
              <w:t>&lt; 99,9%</w:t>
            </w:r>
          </w:p>
        </w:tc>
        <w:tc>
          <w:tcPr>
            <w:tcW w:w="5400" w:type="dxa"/>
          </w:tcPr>
          <w:p w14:paraId="2DA01835" w14:textId="77777777" w:rsidR="003B01AA" w:rsidRPr="0076238C" w:rsidRDefault="003B01AA" w:rsidP="00CE0E2F">
            <w:pPr>
              <w:pStyle w:val="ProductList-OfferingBody"/>
              <w:jc w:val="center"/>
            </w:pPr>
            <w:r>
              <w:t>25%</w:t>
            </w:r>
          </w:p>
        </w:tc>
      </w:tr>
      <w:tr w:rsidR="003B01AA" w:rsidRPr="00F501E9" w14:paraId="6C01C4F3" w14:textId="77777777" w:rsidTr="00CE0E2F">
        <w:tc>
          <w:tcPr>
            <w:tcW w:w="5400" w:type="dxa"/>
          </w:tcPr>
          <w:p w14:paraId="74B7DB0D" w14:textId="77777777" w:rsidR="003B01AA" w:rsidRPr="0076238C" w:rsidRDefault="003B01AA" w:rsidP="00CE0E2F">
            <w:pPr>
              <w:pStyle w:val="ProductList-OfferingBody"/>
              <w:jc w:val="center"/>
            </w:pPr>
            <w:r>
              <w:t>&lt; 99%</w:t>
            </w:r>
          </w:p>
        </w:tc>
        <w:tc>
          <w:tcPr>
            <w:tcW w:w="5400" w:type="dxa"/>
          </w:tcPr>
          <w:p w14:paraId="4C5B776F" w14:textId="77777777" w:rsidR="003B01AA" w:rsidRPr="0076238C" w:rsidRDefault="003B01AA" w:rsidP="00CE0E2F">
            <w:pPr>
              <w:pStyle w:val="ProductList-OfferingBody"/>
              <w:jc w:val="center"/>
            </w:pPr>
            <w:r>
              <w:t>50%</w:t>
            </w:r>
          </w:p>
        </w:tc>
      </w:tr>
      <w:tr w:rsidR="003B01AA" w:rsidRPr="00F501E9" w14:paraId="17CC0479" w14:textId="77777777" w:rsidTr="00CE0E2F">
        <w:tc>
          <w:tcPr>
            <w:tcW w:w="5400" w:type="dxa"/>
          </w:tcPr>
          <w:p w14:paraId="1AED8023" w14:textId="77777777" w:rsidR="003B01AA" w:rsidRPr="0076238C" w:rsidRDefault="003B01AA" w:rsidP="00CE0E2F">
            <w:pPr>
              <w:pStyle w:val="ProductList-OfferingBody"/>
              <w:jc w:val="center"/>
            </w:pPr>
            <w:r>
              <w:t>&lt; 95%</w:t>
            </w:r>
          </w:p>
        </w:tc>
        <w:tc>
          <w:tcPr>
            <w:tcW w:w="5400" w:type="dxa"/>
          </w:tcPr>
          <w:p w14:paraId="24597AE2" w14:textId="77777777" w:rsidR="003B01AA" w:rsidRPr="0076238C" w:rsidRDefault="003B01AA" w:rsidP="00CE0E2F">
            <w:pPr>
              <w:pStyle w:val="ProductList-OfferingBody"/>
              <w:jc w:val="center"/>
            </w:pPr>
            <w:r>
              <w:t>100%</w:t>
            </w:r>
          </w:p>
        </w:tc>
      </w:tr>
    </w:tbl>
    <w:bookmarkStart w:id="32" w:name="MicrosoftDynamics365forFianceandOps"/>
    <w:bookmarkStart w:id="33" w:name="_Toc491629842"/>
    <w:bookmarkStart w:id="34" w:name="_Toc494721331"/>
    <w:bookmarkEnd w:id="26"/>
    <w:bookmarkEnd w:id="27"/>
    <w:p w14:paraId="40C758D1"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F11BF1E" w14:textId="77777777" w:rsidR="00B52ACE" w:rsidRPr="00831967" w:rsidRDefault="00B52ACE" w:rsidP="00B52ACE">
      <w:pPr>
        <w:pStyle w:val="ProductList-Offering2Heading"/>
        <w:pBdr>
          <w:between w:val="single" w:sz="4" w:space="1" w:color="auto"/>
        </w:pBdr>
        <w:tabs>
          <w:tab w:val="clear" w:pos="360"/>
          <w:tab w:val="clear" w:pos="720"/>
          <w:tab w:val="clear" w:pos="1080"/>
        </w:tabs>
        <w:outlineLvl w:val="2"/>
      </w:pPr>
      <w:bookmarkStart w:id="35" w:name="_Toc24376584"/>
      <w:bookmarkStart w:id="36" w:name="_Toc36531967"/>
      <w:r>
        <w:t>Dynamics 365 Fraud Protection</w:t>
      </w:r>
      <w:bookmarkEnd w:id="35"/>
      <w:bookmarkEnd w:id="36"/>
    </w:p>
    <w:p w14:paraId="26DDBC0A" w14:textId="77777777" w:rsidR="00B52ACE" w:rsidRPr="00831967" w:rsidRDefault="00B52ACE" w:rsidP="00B52ACE">
      <w:pPr>
        <w:pStyle w:val="ProductList-Body"/>
        <w:spacing w:after="120"/>
      </w:pPr>
      <w:r>
        <w:rPr>
          <w:b/>
          <w:color w:val="00188F"/>
        </w:rPr>
        <w:t>Período de Indisponibilidade</w:t>
      </w:r>
      <w:r w:rsidRPr="005E4843">
        <w:rPr>
          <w:b/>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238392D1" w14:textId="77777777" w:rsidR="00B52ACE" w:rsidRPr="00831967" w:rsidRDefault="00B52ACE" w:rsidP="00B52ACE">
      <w:pPr>
        <w:pStyle w:val="ProductList-Body"/>
      </w:pPr>
      <w:r>
        <w:rPr>
          <w:b/>
          <w:color w:val="00188F"/>
        </w:rPr>
        <w:t>Percentagem de Tempo de Atividade Mensal</w:t>
      </w:r>
      <w:r w:rsidRPr="005E4843">
        <w:rPr>
          <w:b/>
        </w:rPr>
        <w:t>:</w:t>
      </w:r>
      <w:r>
        <w:t xml:space="preserve"> A Percentagem de Tempo de Atividade Mensal é calculada através da seguinte fórmula:</w:t>
      </w:r>
    </w:p>
    <w:p w14:paraId="09A424D6" w14:textId="77777777" w:rsidR="00B52ACE" w:rsidRPr="00831967" w:rsidRDefault="00B52ACE" w:rsidP="00B52ACE">
      <w:pPr>
        <w:pStyle w:val="ProductList-Body"/>
      </w:pPr>
    </w:p>
    <w:p w14:paraId="7925CF19" w14:textId="77777777" w:rsidR="00B52ACE" w:rsidRPr="00831967" w:rsidRDefault="00622F5B" w:rsidP="00B52ACE">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no mês - #Minutos em que o serviço DFP está indisponível</m:t>
              </m:r>
              <m:r>
                <w:rPr>
                  <w:rFonts w:ascii="Cambria Math" w:hAnsi="Cambria Math" w:cs="Calibri"/>
                  <w:sz w:val="18"/>
                  <w:szCs w:val="18"/>
                </w:rPr>
                <m:t xml:space="preserve"> </m:t>
              </m:r>
            </m:num>
            <m:den>
              <m:r>
                <w:rPr>
                  <w:rFonts w:ascii="Cambria Math" w:hAnsi="Cambria Math"/>
                  <w:sz w:val="18"/>
                  <w:szCs w:val="18"/>
                </w:rPr>
                <m:t>#Minutos no mês</m:t>
              </m:r>
            </m:den>
          </m:f>
          <m:r>
            <w:rPr>
              <w:rFonts w:ascii="Cambria Math" w:hAnsi="Cambria Math" w:cs="Calibri"/>
              <w:sz w:val="18"/>
              <w:szCs w:val="18"/>
            </w:rPr>
            <m:t xml:space="preserve"> x 100</m:t>
          </m:r>
        </m:oMath>
      </m:oMathPara>
    </w:p>
    <w:p w14:paraId="67909AAD" w14:textId="27FFF97B" w:rsidR="00B52ACE" w:rsidRPr="00831967" w:rsidRDefault="00B52ACE" w:rsidP="00B52ACE">
      <w:pPr>
        <w:pStyle w:val="ProductList-Body"/>
      </w:pPr>
      <w:r>
        <w:t>em que, num dado intervalo de um minuto, o serviço estará disponível se for efetuado um teste ping watchdog com êxito do serviço através do seu DNS externo.</w:t>
      </w:r>
    </w:p>
    <w:p w14:paraId="318ACE31" w14:textId="77777777" w:rsidR="00B52ACE" w:rsidRPr="00831967" w:rsidRDefault="00B52ACE" w:rsidP="00B52ACE">
      <w:pPr>
        <w:pStyle w:val="ProductList-Body"/>
      </w:pPr>
      <w:r>
        <w:rPr>
          <w:b/>
          <w:color w:val="00188F"/>
        </w:rPr>
        <w:lastRenderedPageBreak/>
        <w:t>Crédito de Serviço</w:t>
      </w:r>
      <w:r w:rsidRPr="005E484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2ACE" w:rsidRPr="00B44CF9" w14:paraId="59CA413B" w14:textId="77777777" w:rsidTr="00EE3C93">
        <w:trPr>
          <w:tblHeader/>
        </w:trPr>
        <w:tc>
          <w:tcPr>
            <w:tcW w:w="5400" w:type="dxa"/>
            <w:shd w:val="clear" w:color="auto" w:fill="0072C6"/>
          </w:tcPr>
          <w:p w14:paraId="3515047E" w14:textId="77777777" w:rsidR="00B52ACE" w:rsidRPr="00EF7CF9" w:rsidRDefault="00B52AC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5A35B0" w14:textId="77777777" w:rsidR="00B52ACE" w:rsidRPr="00EF7CF9" w:rsidRDefault="00B52ACE" w:rsidP="00EE3C93">
            <w:pPr>
              <w:pStyle w:val="ProductList-OfferingBody"/>
              <w:jc w:val="center"/>
              <w:rPr>
                <w:color w:val="FFFFFF" w:themeColor="background1"/>
              </w:rPr>
            </w:pPr>
            <w:r>
              <w:rPr>
                <w:color w:val="FFFFFF" w:themeColor="background1"/>
              </w:rPr>
              <w:t>Crédito de Serviço</w:t>
            </w:r>
          </w:p>
        </w:tc>
      </w:tr>
      <w:tr w:rsidR="00B52ACE" w:rsidRPr="00B44CF9" w14:paraId="6B93F60F" w14:textId="77777777" w:rsidTr="00EE3C93">
        <w:tc>
          <w:tcPr>
            <w:tcW w:w="5400" w:type="dxa"/>
          </w:tcPr>
          <w:p w14:paraId="3F35594A" w14:textId="77777777" w:rsidR="00B52ACE" w:rsidRPr="00EF7CF9" w:rsidRDefault="00B52ACE" w:rsidP="00EE3C93">
            <w:pPr>
              <w:pStyle w:val="ProductList-OfferingBody"/>
              <w:jc w:val="center"/>
            </w:pPr>
            <w:r>
              <w:t>&lt; 99,9%</w:t>
            </w:r>
          </w:p>
        </w:tc>
        <w:tc>
          <w:tcPr>
            <w:tcW w:w="5400" w:type="dxa"/>
          </w:tcPr>
          <w:p w14:paraId="7CAF4917" w14:textId="77777777" w:rsidR="00B52ACE" w:rsidRPr="00EF7CF9" w:rsidRDefault="00B52ACE" w:rsidP="00EE3C93">
            <w:pPr>
              <w:pStyle w:val="ProductList-OfferingBody"/>
              <w:jc w:val="center"/>
            </w:pPr>
            <w:r>
              <w:t>25%</w:t>
            </w:r>
          </w:p>
        </w:tc>
      </w:tr>
      <w:tr w:rsidR="00B52ACE" w:rsidRPr="00B44CF9" w14:paraId="74A8CF19" w14:textId="77777777" w:rsidTr="00EE3C93">
        <w:tc>
          <w:tcPr>
            <w:tcW w:w="5400" w:type="dxa"/>
          </w:tcPr>
          <w:p w14:paraId="26537D49" w14:textId="77777777" w:rsidR="00B52ACE" w:rsidRPr="00EF7CF9" w:rsidRDefault="00B52ACE" w:rsidP="00EE3C93">
            <w:pPr>
              <w:pStyle w:val="ProductList-OfferingBody"/>
              <w:jc w:val="center"/>
            </w:pPr>
            <w:r>
              <w:t>&lt; 99%</w:t>
            </w:r>
          </w:p>
        </w:tc>
        <w:tc>
          <w:tcPr>
            <w:tcW w:w="5400" w:type="dxa"/>
          </w:tcPr>
          <w:p w14:paraId="6BFA1948" w14:textId="77777777" w:rsidR="00B52ACE" w:rsidRPr="00EF7CF9" w:rsidRDefault="00B52ACE" w:rsidP="00EE3C93">
            <w:pPr>
              <w:pStyle w:val="ProductList-OfferingBody"/>
              <w:jc w:val="center"/>
            </w:pPr>
            <w:r>
              <w:t>50%</w:t>
            </w:r>
          </w:p>
        </w:tc>
      </w:tr>
      <w:tr w:rsidR="00B52ACE" w:rsidRPr="00B44CF9" w14:paraId="05AD300D" w14:textId="77777777" w:rsidTr="00EE3C93">
        <w:tc>
          <w:tcPr>
            <w:tcW w:w="5400" w:type="dxa"/>
          </w:tcPr>
          <w:p w14:paraId="0B1DDA50" w14:textId="77777777" w:rsidR="00B52ACE" w:rsidRPr="00EF7CF9" w:rsidRDefault="00B52ACE" w:rsidP="00EE3C93">
            <w:pPr>
              <w:pStyle w:val="ProductList-OfferingBody"/>
              <w:jc w:val="center"/>
            </w:pPr>
            <w:r>
              <w:t>&lt; 95%</w:t>
            </w:r>
          </w:p>
        </w:tc>
        <w:tc>
          <w:tcPr>
            <w:tcW w:w="5400" w:type="dxa"/>
          </w:tcPr>
          <w:p w14:paraId="134CD5A7" w14:textId="77777777" w:rsidR="00B52ACE" w:rsidRPr="00EF7CF9" w:rsidRDefault="00B52ACE" w:rsidP="00EE3C93">
            <w:pPr>
              <w:pStyle w:val="ProductList-OfferingBody"/>
              <w:jc w:val="center"/>
            </w:pPr>
            <w:r>
              <w:t>100%</w:t>
            </w:r>
          </w:p>
        </w:tc>
      </w:tr>
    </w:tbl>
    <w:p w14:paraId="4B558CBA" w14:textId="73ABABCF" w:rsidR="00B52ACE" w:rsidRPr="00B52ACE" w:rsidRDefault="00622F5B" w:rsidP="00B52ACE">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B52ACE">
          <w:rPr>
            <w:rStyle w:val="Hyperlink"/>
            <w:sz w:val="16"/>
            <w:szCs w:val="16"/>
          </w:rPr>
          <w:t>Índice</w:t>
        </w:r>
      </w:hyperlink>
      <w:r w:rsidR="00B52ACE">
        <w:rPr>
          <w:sz w:val="16"/>
          <w:szCs w:val="16"/>
        </w:rPr>
        <w:t xml:space="preserve"> / </w:t>
      </w:r>
      <w:hyperlink w:anchor="Definitions" w:tooltip="Definições" w:history="1">
        <w:r w:rsidR="00B52ACE">
          <w:rPr>
            <w:rStyle w:val="Hyperlink"/>
            <w:sz w:val="16"/>
            <w:szCs w:val="16"/>
          </w:rPr>
          <w:t>Definições</w:t>
        </w:r>
      </w:hyperlink>
    </w:p>
    <w:p w14:paraId="02607F94" w14:textId="13A56662" w:rsidR="006E163C" w:rsidRPr="00D37E2E" w:rsidRDefault="006E163C" w:rsidP="006E163C">
      <w:pPr>
        <w:pStyle w:val="ProductList-Offering2Heading"/>
        <w:pBdr>
          <w:between w:val="single" w:sz="4" w:space="1" w:color="auto"/>
        </w:pBdr>
        <w:tabs>
          <w:tab w:val="clear" w:pos="360"/>
          <w:tab w:val="clear" w:pos="720"/>
          <w:tab w:val="clear" w:pos="1080"/>
        </w:tabs>
        <w:outlineLvl w:val="2"/>
        <w:rPr>
          <w:lang w:val="en-US"/>
        </w:rPr>
      </w:pPr>
      <w:bookmarkStart w:id="37" w:name="_Toc36531968"/>
      <w:r w:rsidRPr="00D37E2E">
        <w:rPr>
          <w:lang w:val="en-US"/>
        </w:rPr>
        <w:t xml:space="preserve">Dynamics 365 </w:t>
      </w:r>
      <w:bookmarkStart w:id="38" w:name="_Hlk19533710"/>
      <w:bookmarkEnd w:id="32"/>
      <w:bookmarkEnd w:id="33"/>
      <w:bookmarkEnd w:id="34"/>
      <w:r w:rsidR="00D807C5" w:rsidRPr="0022548E">
        <w:t>Supply Chain Management; Dynamics 365 Finance</w:t>
      </w:r>
      <w:bookmarkEnd w:id="37"/>
      <w:bookmarkEnd w:id="38"/>
    </w:p>
    <w:p w14:paraId="7CC16EA4" w14:textId="77777777" w:rsidR="00D76D19" w:rsidRPr="000E25B2" w:rsidRDefault="00D76D19" w:rsidP="00D76D19">
      <w:pPr>
        <w:pStyle w:val="ProductList-Body"/>
      </w:pPr>
      <w:r>
        <w:rPr>
          <w:b/>
          <w:color w:val="00188F"/>
        </w:rPr>
        <w:t>Definições Adicionais</w:t>
      </w:r>
      <w:r w:rsidRPr="009C5006">
        <w:t>:</w:t>
      </w:r>
    </w:p>
    <w:p w14:paraId="23BE788D" w14:textId="77777777" w:rsidR="00D76D19" w:rsidRPr="000E25B2" w:rsidRDefault="00D76D19" w:rsidP="00D76D19">
      <w:pPr>
        <w:pStyle w:val="ProductList-Body"/>
        <w:tabs>
          <w:tab w:val="clear" w:pos="360"/>
          <w:tab w:val="clear" w:pos="720"/>
          <w:tab w:val="clear" w:pos="1080"/>
        </w:tabs>
        <w:spacing w:after="40"/>
      </w:pPr>
      <w:r w:rsidRPr="009C5006">
        <w:rPr>
          <w:rFonts w:eastAsia="Segoe UI" w:cs="Segoe UI"/>
          <w:szCs w:val="18"/>
        </w:rPr>
        <w:t>“</w:t>
      </w:r>
      <w:r>
        <w:rPr>
          <w:rFonts w:eastAsia="Segoe UI" w:cs="Segoe UI"/>
          <w:b/>
          <w:color w:val="00188F"/>
          <w:szCs w:val="18"/>
        </w:rPr>
        <w:t>Inquilino Ativo</w:t>
      </w:r>
      <w:r w:rsidRPr="009C5006">
        <w:rPr>
          <w:rFonts w:eastAsia="Segoe UI" w:cs="Segoe UI"/>
          <w:szCs w:val="18"/>
        </w:rPr>
        <w:t>”</w:t>
      </w:r>
      <w:r>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F501E9" w:rsidRDefault="00D76D19" w:rsidP="00D76D19">
      <w:pPr>
        <w:spacing w:after="40"/>
        <w:rPr>
          <w:sz w:val="18"/>
          <w:szCs w:val="18"/>
        </w:rPr>
      </w:pPr>
      <w:r w:rsidRPr="009C5006">
        <w:rPr>
          <w:rFonts w:cs="Segoe UI"/>
          <w:sz w:val="18"/>
          <w:szCs w:val="18"/>
        </w:rPr>
        <w:t>“</w:t>
      </w:r>
      <w:r>
        <w:rPr>
          <w:rFonts w:cs="Segoe UI"/>
          <w:b/>
          <w:color w:val="00188F"/>
          <w:sz w:val="18"/>
          <w:szCs w:val="18"/>
        </w:rPr>
        <w:t>Serviço de Aplicação de Parceiro</w:t>
      </w:r>
      <w:r w:rsidRPr="009C5006">
        <w:rPr>
          <w:rFonts w:cs="Segoe UI"/>
          <w:sz w:val="18"/>
          <w:szCs w:val="18"/>
        </w:rPr>
        <w:t>”</w:t>
      </w:r>
      <w:r>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sidRPr="009C5006">
        <w:rPr>
          <w:szCs w:val="18"/>
        </w:rPr>
        <w:t>“</w:t>
      </w:r>
      <w:r>
        <w:rPr>
          <w:b/>
          <w:color w:val="00188F"/>
          <w:szCs w:val="18"/>
        </w:rPr>
        <w:t>Máximo de Minutos Disponíveis</w:t>
      </w:r>
      <w:r w:rsidRPr="009C5006">
        <w:rPr>
          <w:szCs w:val="18"/>
        </w:rPr>
        <w:t>”</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sidRPr="009C5006">
        <w:rPr>
          <w:rFonts w:cs="Segoe UI"/>
          <w:szCs w:val="18"/>
        </w:rPr>
        <w:t>“</w:t>
      </w:r>
      <w:r>
        <w:rPr>
          <w:rFonts w:cs="Segoe UI"/>
          <w:b/>
          <w:color w:val="00188F"/>
          <w:szCs w:val="18"/>
        </w:rPr>
        <w:t>Plataforma</w:t>
      </w:r>
      <w:r w:rsidRPr="009C5006">
        <w:rPr>
          <w:rFonts w:cs="Segoe UI"/>
          <w:szCs w:val="18"/>
        </w:rPr>
        <w:t>”</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sidRPr="009C5006">
        <w:rPr>
          <w:szCs w:val="18"/>
        </w:rPr>
        <w:t>“</w:t>
      </w:r>
      <w:r>
        <w:rPr>
          <w:b/>
          <w:bCs/>
          <w:color w:val="00188F"/>
          <w:szCs w:val="18"/>
        </w:rPr>
        <w:t>Unidade de Escala</w:t>
      </w:r>
      <w:r w:rsidRPr="009C5006">
        <w:rPr>
          <w:szCs w:val="18"/>
        </w:rPr>
        <w:t>”</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sidRPr="009C5006">
        <w:rPr>
          <w:szCs w:val="18"/>
        </w:rPr>
        <w:t>“</w:t>
      </w:r>
      <w:r>
        <w:rPr>
          <w:b/>
          <w:color w:val="00188F"/>
          <w:szCs w:val="18"/>
        </w:rPr>
        <w:t>Infraestrutura do Serviço</w:t>
      </w:r>
      <w:r w:rsidRPr="009C5006">
        <w:rPr>
          <w:szCs w:val="18"/>
        </w:rPr>
        <w:t>”</w:t>
      </w:r>
      <w:r>
        <w:rPr>
          <w:color w:val="000000" w:themeColor="text1"/>
          <w:szCs w:val="18"/>
        </w:rPr>
        <w:t xml:space="preserve">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9C5006">
        <w:rPr>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40F93BCF" w14:textId="500D2FB5" w:rsidR="00EC0150" w:rsidRDefault="00EC0150" w:rsidP="00EC0150">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24EC107E" w14:textId="77777777" w:rsidR="00F501E9" w:rsidRPr="00DE201A" w:rsidRDefault="00F501E9" w:rsidP="00EC0150">
      <w:pPr>
        <w:pStyle w:val="ProductList-Body"/>
      </w:pPr>
    </w:p>
    <w:p w14:paraId="34785682" w14:textId="77777777" w:rsidR="00EC0150" w:rsidRPr="00CE0D1F" w:rsidRDefault="00622F5B"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79B78B2" w14:textId="12B8B67F" w:rsidR="00EC0150"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33DE0CE" w14:textId="77777777" w:rsidR="00EC0150" w:rsidRPr="00DE201A" w:rsidRDefault="00EC0150" w:rsidP="00EC0150">
      <w:pPr>
        <w:pStyle w:val="ProductList-Body"/>
      </w:pPr>
    </w:p>
    <w:p w14:paraId="1AD4DF4B" w14:textId="77777777" w:rsidR="00D76D19" w:rsidRPr="000E25B2" w:rsidRDefault="00D76D19" w:rsidP="00D76D19">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F501E9" w14:paraId="6CFE2B82" w14:textId="77777777" w:rsidTr="00FE2668">
        <w:trPr>
          <w:tblHeader/>
        </w:trPr>
        <w:tc>
          <w:tcPr>
            <w:tcW w:w="5400" w:type="dxa"/>
            <w:shd w:val="clear" w:color="auto" w:fill="0072C6"/>
          </w:tcPr>
          <w:p w14:paraId="73870A1F" w14:textId="77777777" w:rsidR="00D76D19" w:rsidRPr="001A0074" w:rsidRDefault="00D76D19"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CE0E2F">
            <w:pPr>
              <w:pStyle w:val="ProductList-OfferingBody"/>
              <w:jc w:val="center"/>
              <w:rPr>
                <w:color w:val="FFFFFF" w:themeColor="background1"/>
              </w:rPr>
            </w:pPr>
            <w:r>
              <w:rPr>
                <w:color w:val="FFFFFF" w:themeColor="background1"/>
              </w:rPr>
              <w:t>Crédito de Serviço</w:t>
            </w:r>
          </w:p>
        </w:tc>
      </w:tr>
      <w:tr w:rsidR="00D76D19" w:rsidRPr="00F501E9" w14:paraId="1FC1E894" w14:textId="77777777" w:rsidTr="00FE2668">
        <w:tc>
          <w:tcPr>
            <w:tcW w:w="5400" w:type="dxa"/>
          </w:tcPr>
          <w:p w14:paraId="6DD812B5" w14:textId="15977DF9" w:rsidR="00D76D19" w:rsidRPr="0076238C" w:rsidRDefault="00D76D19" w:rsidP="00CE0E2F">
            <w:pPr>
              <w:pStyle w:val="ProductList-OfferingBody"/>
              <w:jc w:val="center"/>
            </w:pPr>
            <w:r>
              <w:t>&lt; 99,</w:t>
            </w:r>
            <w:r w:rsidR="00D37E2E">
              <w:t>9</w:t>
            </w:r>
            <w:r>
              <w:t>%</w:t>
            </w:r>
          </w:p>
        </w:tc>
        <w:tc>
          <w:tcPr>
            <w:tcW w:w="5400" w:type="dxa"/>
          </w:tcPr>
          <w:p w14:paraId="1552ACF5" w14:textId="77777777" w:rsidR="00D76D19" w:rsidRPr="0076238C" w:rsidRDefault="00D76D19" w:rsidP="00CE0E2F">
            <w:pPr>
              <w:pStyle w:val="ProductList-OfferingBody"/>
              <w:jc w:val="center"/>
            </w:pPr>
            <w:r>
              <w:t>25%</w:t>
            </w:r>
          </w:p>
        </w:tc>
      </w:tr>
      <w:tr w:rsidR="00D76D19" w:rsidRPr="00F501E9" w14:paraId="08C099C2" w14:textId="77777777" w:rsidTr="00FE2668">
        <w:tc>
          <w:tcPr>
            <w:tcW w:w="5400" w:type="dxa"/>
          </w:tcPr>
          <w:p w14:paraId="6D044ABB" w14:textId="77777777" w:rsidR="00D76D19" w:rsidRPr="0076238C" w:rsidRDefault="00D76D19" w:rsidP="00CE0E2F">
            <w:pPr>
              <w:pStyle w:val="ProductList-OfferingBody"/>
              <w:jc w:val="center"/>
            </w:pPr>
            <w:r>
              <w:t>&lt; 99%</w:t>
            </w:r>
          </w:p>
        </w:tc>
        <w:tc>
          <w:tcPr>
            <w:tcW w:w="5400" w:type="dxa"/>
          </w:tcPr>
          <w:p w14:paraId="58B3E763" w14:textId="77777777" w:rsidR="00D76D19" w:rsidRPr="0076238C" w:rsidRDefault="00D76D19" w:rsidP="00CE0E2F">
            <w:pPr>
              <w:pStyle w:val="ProductList-OfferingBody"/>
              <w:jc w:val="center"/>
            </w:pPr>
            <w:r>
              <w:t>50%</w:t>
            </w:r>
          </w:p>
        </w:tc>
      </w:tr>
      <w:tr w:rsidR="00D76D19" w:rsidRPr="00F501E9" w14:paraId="0C7ECECA" w14:textId="77777777" w:rsidTr="00FE2668">
        <w:tc>
          <w:tcPr>
            <w:tcW w:w="5400" w:type="dxa"/>
          </w:tcPr>
          <w:p w14:paraId="5FD76451" w14:textId="77777777" w:rsidR="00D76D19" w:rsidRPr="0076238C" w:rsidRDefault="00D76D19" w:rsidP="00CE0E2F">
            <w:pPr>
              <w:pStyle w:val="ProductList-OfferingBody"/>
              <w:jc w:val="center"/>
            </w:pPr>
            <w:r>
              <w:t>&lt; 95%</w:t>
            </w:r>
          </w:p>
        </w:tc>
        <w:tc>
          <w:tcPr>
            <w:tcW w:w="5400" w:type="dxa"/>
          </w:tcPr>
          <w:p w14:paraId="65306425" w14:textId="77777777" w:rsidR="00D76D19" w:rsidRPr="0076238C" w:rsidRDefault="00D76D19" w:rsidP="00CE0E2F">
            <w:pPr>
              <w:pStyle w:val="ProductList-OfferingBody"/>
              <w:jc w:val="center"/>
            </w:pPr>
            <w:r>
              <w:t>100%</w:t>
            </w:r>
          </w:p>
        </w:tc>
      </w:tr>
    </w:tbl>
    <w:bookmarkStart w:id="39" w:name="_Toc484160631"/>
    <w:bookmarkStart w:id="40" w:name="MicrosoftDynamics365forRetail"/>
    <w:bookmarkStart w:id="41" w:name="_Toc461003234"/>
    <w:bookmarkStart w:id="42" w:name="_Toc457821510"/>
    <w:bookmarkStart w:id="43" w:name="_Toc463347126"/>
    <w:p w14:paraId="3AA7172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2D25B08" w14:textId="22AEF2CF" w:rsidR="00EC0150" w:rsidRPr="00DE201A" w:rsidRDefault="00EC0150" w:rsidP="00EC0150">
      <w:pPr>
        <w:pStyle w:val="ProductList-Offering2Heading"/>
        <w:pBdr>
          <w:between w:val="single" w:sz="4" w:space="1" w:color="auto"/>
        </w:pBdr>
        <w:tabs>
          <w:tab w:val="clear" w:pos="360"/>
          <w:tab w:val="clear" w:pos="720"/>
          <w:tab w:val="clear" w:pos="1080"/>
        </w:tabs>
        <w:outlineLvl w:val="2"/>
      </w:pPr>
      <w:bookmarkStart w:id="44" w:name="_Toc36531969"/>
      <w:r>
        <w:t xml:space="preserve">Dynamics 365 </w:t>
      </w:r>
      <w:bookmarkEnd w:id="39"/>
      <w:r w:rsidR="00EE3C93">
        <w:t>Commerce</w:t>
      </w:r>
      <w:bookmarkEnd w:id="44"/>
    </w:p>
    <w:bookmarkEnd w:id="40"/>
    <w:p w14:paraId="5AFAE4E5" w14:textId="77777777" w:rsidR="00EC0150" w:rsidRPr="00DE201A" w:rsidRDefault="00EC0150" w:rsidP="00EC0150">
      <w:pPr>
        <w:pStyle w:val="ProductList-Body"/>
      </w:pPr>
      <w:r>
        <w:rPr>
          <w:b/>
          <w:color w:val="00188F"/>
        </w:rPr>
        <w:t>Definições Adicionais</w:t>
      </w:r>
      <w:r w:rsidRPr="009C5006">
        <w:t>:</w:t>
      </w:r>
    </w:p>
    <w:p w14:paraId="662C1EBA" w14:textId="77777777" w:rsidR="00EC0150" w:rsidRPr="00DE201A" w:rsidRDefault="00EC0150" w:rsidP="00EC0150">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5A3A7E0" w14:textId="77777777" w:rsidR="00EC0150" w:rsidRPr="00DE201A" w:rsidRDefault="00EC0150" w:rsidP="00EC0150">
      <w:pPr>
        <w:pStyle w:val="ProductList-Body"/>
      </w:pPr>
      <w:r w:rsidRPr="009C5006">
        <w:t>“</w:t>
      </w:r>
      <w:r>
        <w:rPr>
          <w:b/>
          <w:color w:val="00188F"/>
        </w:rPr>
        <w:t>Serviço de Aplicação de Parceiro</w:t>
      </w:r>
      <w:r w:rsidRPr="009C5006">
        <w:t>”</w:t>
      </w:r>
      <w: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26C2234" w14:textId="77777777" w:rsidR="00EC0150" w:rsidRPr="00DE201A" w:rsidRDefault="00EC0150" w:rsidP="00EC0150">
      <w:pPr>
        <w:pStyle w:val="ProductList-Body"/>
      </w:pPr>
      <w:r w:rsidRPr="009C5006">
        <w:t>“</w:t>
      </w:r>
      <w:r>
        <w:rPr>
          <w:b/>
          <w:color w:val="00188F"/>
        </w:rPr>
        <w:t>Máximo de Minutos Disponíveis</w:t>
      </w:r>
      <w:r w:rsidRPr="009C5006">
        <w:t>”</w:t>
      </w:r>
      <w:r>
        <w:t xml:space="preserve"> designa o total de minutos acumulados num mês de faturação durante os quais um Inquilino Ativo foi implementado num Serviço de Aplicação de Parceiro utilizando uma topologia de produção de elevada disponibilidade ativa.</w:t>
      </w:r>
    </w:p>
    <w:p w14:paraId="7968F8F5" w14:textId="77777777" w:rsidR="00EC0150" w:rsidRPr="00DE201A" w:rsidRDefault="00EC0150" w:rsidP="00EC0150">
      <w:pPr>
        <w:pStyle w:val="ProductList-Body"/>
      </w:pPr>
      <w:r w:rsidRPr="009C5006">
        <w:lastRenderedPageBreak/>
        <w:t>“</w:t>
      </w:r>
      <w:r>
        <w:rPr>
          <w:b/>
          <w:color w:val="00188F"/>
        </w:rPr>
        <w:t>Plataforma</w:t>
      </w:r>
      <w:r w:rsidRPr="009C5006">
        <w:t>”</w:t>
      </w:r>
      <w:r>
        <w:t xml:space="preserve"> designa os formulários de cliente do Serviço, os relatórios do SQL Server, operações em batch e os pontos finais da API ou as APIs de retalho do Serviço utilizadas apenas para fins comerciais ou de retalho.</w:t>
      </w:r>
    </w:p>
    <w:p w14:paraId="4B23C790" w14:textId="77777777" w:rsidR="00EC0150" w:rsidRPr="00DE201A" w:rsidRDefault="00EC0150" w:rsidP="00EC0150">
      <w:pPr>
        <w:pStyle w:val="ProductList-Body"/>
      </w:pPr>
      <w:r w:rsidRPr="009C5006">
        <w:t>“</w:t>
      </w:r>
      <w:r>
        <w:rPr>
          <w:b/>
          <w:color w:val="00188F"/>
        </w:rPr>
        <w:t>Unidade de Escala</w:t>
      </w:r>
      <w:r w:rsidRPr="009C5006">
        <w:t>”</w:t>
      </w:r>
      <w:r>
        <w:t xml:space="preserve"> designa os incrementos pelos quais os recursos informáticos e de armazenamento são adicionais ou removidos de um Serviço de Aplicação de Parceiro.</w:t>
      </w:r>
    </w:p>
    <w:p w14:paraId="36ABC331" w14:textId="77777777" w:rsidR="00EC0150" w:rsidRPr="00DE201A" w:rsidRDefault="00EC0150" w:rsidP="00EC0150">
      <w:pPr>
        <w:pStyle w:val="ProductList-Body"/>
      </w:pPr>
      <w:r w:rsidRPr="009C5006">
        <w:t>“</w:t>
      </w:r>
      <w:r>
        <w:rPr>
          <w:b/>
          <w:color w:val="00188F"/>
        </w:rPr>
        <w:t>Infraestrutura do Serviço</w:t>
      </w:r>
      <w:r w:rsidRPr="009C5006">
        <w:t>”</w:t>
      </w:r>
      <w:r>
        <w:t xml:space="preserve"> designa os recursos de autenticação, informáticos e armazenamento que a Microsoft fornece no âmbito do Serviço.</w:t>
      </w:r>
    </w:p>
    <w:p w14:paraId="766C0D82" w14:textId="77777777" w:rsidR="00EC0150" w:rsidRPr="00DE201A" w:rsidRDefault="00EC0150" w:rsidP="00EC0150">
      <w:pPr>
        <w:pStyle w:val="ProductList-Body"/>
      </w:pPr>
    </w:p>
    <w:p w14:paraId="2A4F24D8" w14:textId="77777777" w:rsidR="00EC0150" w:rsidRPr="00DE201A" w:rsidRDefault="00EC0150" w:rsidP="00EC0150">
      <w:pPr>
        <w:pStyle w:val="ProductList-Body"/>
      </w:pPr>
      <w:r>
        <w:rPr>
          <w:b/>
          <w:color w:val="00188F"/>
        </w:rPr>
        <w:t>Período de Indisponibilidade</w:t>
      </w:r>
      <w:r w:rsidRPr="009C5006">
        <w:rPr>
          <w:bCs/>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9454C9C" w14:textId="77777777" w:rsidR="00EC0150" w:rsidRPr="00DE201A" w:rsidRDefault="00EC0150" w:rsidP="00EC0150">
      <w:pPr>
        <w:pStyle w:val="ProductList-Body"/>
      </w:pPr>
    </w:p>
    <w:p w14:paraId="3298C3DB" w14:textId="0F416E2B" w:rsidR="00EC0150" w:rsidRDefault="00EC0150" w:rsidP="00F501E9">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5C2C2A88" w14:textId="77777777" w:rsidR="00F501E9" w:rsidRPr="00DE201A" w:rsidRDefault="00F501E9" w:rsidP="00F501E9">
      <w:pPr>
        <w:pStyle w:val="ProductList-Body"/>
      </w:pPr>
    </w:p>
    <w:p w14:paraId="299E7177" w14:textId="77777777" w:rsidR="00EC0150" w:rsidRPr="00CE0D1F" w:rsidRDefault="00622F5B"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3E73B1F4"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77EC1AB" w14:textId="77777777" w:rsidR="00EC0150" w:rsidRPr="00DE201A" w:rsidRDefault="00EC0150" w:rsidP="00EC0150">
      <w:pPr>
        <w:pStyle w:val="ProductList-Body"/>
      </w:pPr>
    </w:p>
    <w:p w14:paraId="54D8A9C4" w14:textId="77777777" w:rsidR="00EC0150" w:rsidRPr="00DE201A" w:rsidRDefault="00EC0150"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4179D515" w14:textId="77777777" w:rsidTr="00CE0E2F">
        <w:trPr>
          <w:tblHeader/>
        </w:trPr>
        <w:tc>
          <w:tcPr>
            <w:tcW w:w="5400" w:type="dxa"/>
            <w:shd w:val="clear" w:color="auto" w:fill="0072C6"/>
          </w:tcPr>
          <w:p w14:paraId="16F5ACBB" w14:textId="77777777" w:rsidR="00EC0150" w:rsidRPr="001A0074" w:rsidRDefault="00EC015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9F04451" w14:textId="77777777" w:rsidR="00EC0150" w:rsidRPr="001A0074" w:rsidRDefault="00EC0150" w:rsidP="00EE3C93">
            <w:pPr>
              <w:pStyle w:val="ProductList-OfferingBody"/>
              <w:jc w:val="center"/>
              <w:rPr>
                <w:color w:val="FFFFFF" w:themeColor="background1"/>
              </w:rPr>
            </w:pPr>
            <w:r>
              <w:rPr>
                <w:color w:val="FFFFFF" w:themeColor="background1"/>
              </w:rPr>
              <w:t>Crédito de Serviço</w:t>
            </w:r>
          </w:p>
        </w:tc>
      </w:tr>
      <w:tr w:rsidR="00EC0150" w:rsidRPr="00F501E9" w14:paraId="239492ED" w14:textId="77777777" w:rsidTr="00CE0E2F">
        <w:tc>
          <w:tcPr>
            <w:tcW w:w="5400" w:type="dxa"/>
          </w:tcPr>
          <w:p w14:paraId="79F0518E" w14:textId="730D9573" w:rsidR="00EC0150" w:rsidRPr="0076238C" w:rsidRDefault="00EC0150" w:rsidP="00EE3C93">
            <w:pPr>
              <w:pStyle w:val="ProductList-OfferingBody"/>
              <w:jc w:val="center"/>
            </w:pPr>
            <w:r>
              <w:t>&lt; 99,</w:t>
            </w:r>
            <w:r w:rsidR="00D37E2E">
              <w:t>9</w:t>
            </w:r>
            <w:r>
              <w:t>%</w:t>
            </w:r>
          </w:p>
        </w:tc>
        <w:tc>
          <w:tcPr>
            <w:tcW w:w="5400" w:type="dxa"/>
          </w:tcPr>
          <w:p w14:paraId="1375A701" w14:textId="77777777" w:rsidR="00EC0150" w:rsidRPr="0076238C" w:rsidRDefault="00EC0150" w:rsidP="00EE3C93">
            <w:pPr>
              <w:pStyle w:val="ProductList-OfferingBody"/>
              <w:jc w:val="center"/>
            </w:pPr>
            <w:r>
              <w:t>25%</w:t>
            </w:r>
          </w:p>
        </w:tc>
      </w:tr>
      <w:tr w:rsidR="00EC0150" w:rsidRPr="00F501E9" w14:paraId="0D1BB1EC" w14:textId="77777777" w:rsidTr="00CE0E2F">
        <w:tc>
          <w:tcPr>
            <w:tcW w:w="5400" w:type="dxa"/>
          </w:tcPr>
          <w:p w14:paraId="15D56578" w14:textId="77777777" w:rsidR="00EC0150" w:rsidRPr="0076238C" w:rsidRDefault="00EC0150" w:rsidP="00EE3C93">
            <w:pPr>
              <w:pStyle w:val="ProductList-OfferingBody"/>
              <w:jc w:val="center"/>
            </w:pPr>
            <w:r>
              <w:t>&lt; 99%</w:t>
            </w:r>
          </w:p>
        </w:tc>
        <w:tc>
          <w:tcPr>
            <w:tcW w:w="5400" w:type="dxa"/>
          </w:tcPr>
          <w:p w14:paraId="36A25821" w14:textId="77777777" w:rsidR="00EC0150" w:rsidRPr="0076238C" w:rsidRDefault="00EC0150" w:rsidP="00EE3C93">
            <w:pPr>
              <w:pStyle w:val="ProductList-OfferingBody"/>
              <w:jc w:val="center"/>
            </w:pPr>
            <w:r>
              <w:t>50%</w:t>
            </w:r>
          </w:p>
        </w:tc>
      </w:tr>
      <w:tr w:rsidR="00EC0150" w:rsidRPr="00F501E9" w14:paraId="0C32CE6F" w14:textId="77777777" w:rsidTr="00CE0E2F">
        <w:tc>
          <w:tcPr>
            <w:tcW w:w="5400" w:type="dxa"/>
          </w:tcPr>
          <w:p w14:paraId="7A856C98" w14:textId="77777777" w:rsidR="00EC0150" w:rsidRPr="0076238C" w:rsidRDefault="00EC0150" w:rsidP="00EE3C93">
            <w:pPr>
              <w:pStyle w:val="ProductList-OfferingBody"/>
              <w:jc w:val="center"/>
            </w:pPr>
            <w:r>
              <w:t>&lt; 95%</w:t>
            </w:r>
          </w:p>
        </w:tc>
        <w:tc>
          <w:tcPr>
            <w:tcW w:w="5400" w:type="dxa"/>
          </w:tcPr>
          <w:p w14:paraId="6BA3F675" w14:textId="77777777" w:rsidR="00EC0150" w:rsidRPr="0076238C" w:rsidRDefault="00EC0150" w:rsidP="00EE3C93">
            <w:pPr>
              <w:pStyle w:val="ProductList-OfferingBody"/>
              <w:jc w:val="center"/>
            </w:pPr>
            <w:r>
              <w:t>100%</w:t>
            </w:r>
          </w:p>
        </w:tc>
      </w:tr>
    </w:tbl>
    <w:bookmarkStart w:id="45" w:name="_Toc506981003"/>
    <w:bookmarkStart w:id="46" w:name="_Toc510793629"/>
    <w:bookmarkEnd w:id="41"/>
    <w:bookmarkEnd w:id="42"/>
    <w:bookmarkEnd w:id="43"/>
    <w:p w14:paraId="3730FD9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72A9958" w14:textId="50458E1D" w:rsidR="00CE0E2F" w:rsidRPr="00CE0E2F" w:rsidRDefault="00CE0E2F" w:rsidP="00EE3C93">
      <w:pPr>
        <w:pStyle w:val="ProductList-Offering2Heading"/>
        <w:pBdr>
          <w:between w:val="single" w:sz="4" w:space="1" w:color="auto"/>
        </w:pBdr>
        <w:tabs>
          <w:tab w:val="clear" w:pos="360"/>
          <w:tab w:val="clear" w:pos="720"/>
          <w:tab w:val="clear" w:pos="1080"/>
        </w:tabs>
        <w:outlineLvl w:val="2"/>
        <w:rPr>
          <w:lang w:val="en-US"/>
        </w:rPr>
      </w:pPr>
      <w:bookmarkStart w:id="47" w:name="_Toc36531970"/>
      <w:r w:rsidRPr="00CE0E2F">
        <w:rPr>
          <w:lang w:val="en-US"/>
        </w:rPr>
        <w:t>Dynamics 365 Sales</w:t>
      </w:r>
      <w:bookmarkEnd w:id="45"/>
      <w:r w:rsidRPr="00CE0E2F">
        <w:rPr>
          <w:lang w:val="en-US"/>
        </w:rPr>
        <w:t xml:space="preserve"> Enterprise; Dynamics 365 Sales Professional</w:t>
      </w:r>
      <w:bookmarkEnd w:id="46"/>
      <w:bookmarkEnd w:id="47"/>
    </w:p>
    <w:p w14:paraId="08D0BEED" w14:textId="068E936C" w:rsidR="0076238C" w:rsidRPr="00FB368F" w:rsidRDefault="0076238C" w:rsidP="00EE3C93">
      <w:pPr>
        <w:pStyle w:val="ProductList-Body"/>
      </w:pPr>
      <w:r>
        <w:rPr>
          <w:b/>
          <w:color w:val="00188F"/>
        </w:rPr>
        <w:t>Indisponib</w:t>
      </w:r>
      <w:r w:rsidRPr="004264EE">
        <w:rPr>
          <w:b/>
          <w:color w:val="00188F"/>
        </w:rPr>
        <w:t>ilidade</w:t>
      </w:r>
      <w:r w:rsidR="006F3E30" w:rsidRPr="009C5006">
        <w:rPr>
          <w:bCs/>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EE3C93">
      <w:pPr>
        <w:pStyle w:val="ProductList-Body"/>
      </w:pPr>
    </w:p>
    <w:p w14:paraId="0504D0F7" w14:textId="2E6B0099" w:rsidR="0076238C" w:rsidRPr="00FB368F" w:rsidRDefault="0076238C" w:rsidP="00EE3C93">
      <w:pPr>
        <w:pStyle w:val="ProductList-Body"/>
      </w:pPr>
      <w:r>
        <w:rPr>
          <w:b/>
          <w:color w:val="00188F"/>
        </w:rPr>
        <w:t>Percentagem de Tempo de Atividade Mensal</w:t>
      </w:r>
      <w:r w:rsidR="006F3E30" w:rsidRPr="009C5006">
        <w:rPr>
          <w:bCs/>
        </w:rPr>
        <w:t>:</w:t>
      </w:r>
      <w:r w:rsidR="00E67E60" w:rsidRPr="004264EE">
        <w:rPr>
          <w:color w:val="00188F"/>
        </w:rPr>
        <w:t xml:space="preserve"> </w:t>
      </w:r>
      <w:r>
        <w:t>A Percentagem de Tempo de Atividade Mensal é calculada utilizando a seguinte fórmula</w:t>
      </w:r>
      <w:r w:rsidR="006F3E30" w:rsidRPr="009C5006">
        <w:rPr>
          <w:bCs/>
        </w:rPr>
        <w:t>:</w:t>
      </w:r>
    </w:p>
    <w:p w14:paraId="4F9018CD" w14:textId="77777777" w:rsidR="0076238C" w:rsidRPr="00FB368F" w:rsidRDefault="0076238C" w:rsidP="00EE3C93">
      <w:pPr>
        <w:pStyle w:val="ProductList-Body"/>
      </w:pPr>
    </w:p>
    <w:p w14:paraId="6819AE28" w14:textId="289A1461" w:rsidR="0076238C" w:rsidRPr="00F501E9" w:rsidRDefault="00622F5B"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EE3C93">
      <w:pPr>
        <w:pStyle w:val="ProductList-Body"/>
      </w:pPr>
    </w:p>
    <w:p w14:paraId="34A18328" w14:textId="36E2F4D5" w:rsidR="0076238C" w:rsidRPr="00FB368F" w:rsidRDefault="0076238C" w:rsidP="00EE3C93">
      <w:pPr>
        <w:pStyle w:val="ProductList-Body"/>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F501E9" w14:paraId="478E9A65" w14:textId="77777777" w:rsidTr="00FE2668">
        <w:trPr>
          <w:tblHeader/>
        </w:trPr>
        <w:tc>
          <w:tcPr>
            <w:tcW w:w="5400" w:type="dxa"/>
            <w:shd w:val="clear" w:color="auto" w:fill="0072C6"/>
          </w:tcPr>
          <w:p w14:paraId="1385A926" w14:textId="066F5E51" w:rsidR="0076238C" w:rsidRPr="001A0074" w:rsidRDefault="0076238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EE3C93">
            <w:pPr>
              <w:pStyle w:val="ProductList-OfferingBody"/>
              <w:jc w:val="center"/>
              <w:rPr>
                <w:color w:val="FFFFFF" w:themeColor="background1"/>
              </w:rPr>
            </w:pPr>
            <w:r>
              <w:rPr>
                <w:color w:val="FFFFFF" w:themeColor="background1"/>
              </w:rPr>
              <w:t>Crédito de Serviço</w:t>
            </w:r>
          </w:p>
        </w:tc>
      </w:tr>
      <w:tr w:rsidR="0076238C" w:rsidRPr="00F501E9" w14:paraId="5F18EE95" w14:textId="77777777" w:rsidTr="00FE2668">
        <w:tc>
          <w:tcPr>
            <w:tcW w:w="5400" w:type="dxa"/>
          </w:tcPr>
          <w:p w14:paraId="44C5DD72" w14:textId="76ED199E" w:rsidR="0076238C" w:rsidRPr="0076238C" w:rsidRDefault="0076238C" w:rsidP="00EE3C93">
            <w:pPr>
              <w:pStyle w:val="ProductList-OfferingBody"/>
              <w:jc w:val="center"/>
            </w:pPr>
            <w:r>
              <w:t>&lt; 99,9%</w:t>
            </w:r>
          </w:p>
        </w:tc>
        <w:tc>
          <w:tcPr>
            <w:tcW w:w="5400" w:type="dxa"/>
          </w:tcPr>
          <w:p w14:paraId="75CD4690" w14:textId="358315FB" w:rsidR="0076238C" w:rsidRPr="0076238C" w:rsidRDefault="0076238C" w:rsidP="00EE3C93">
            <w:pPr>
              <w:pStyle w:val="ProductList-OfferingBody"/>
              <w:jc w:val="center"/>
            </w:pPr>
            <w:r>
              <w:t>25%</w:t>
            </w:r>
          </w:p>
        </w:tc>
      </w:tr>
      <w:tr w:rsidR="0076238C" w:rsidRPr="00F501E9" w14:paraId="7F687C21" w14:textId="77777777" w:rsidTr="00FE2668">
        <w:tc>
          <w:tcPr>
            <w:tcW w:w="5400" w:type="dxa"/>
          </w:tcPr>
          <w:p w14:paraId="5A85B619" w14:textId="00FCB32B" w:rsidR="0076238C" w:rsidRPr="0076238C" w:rsidRDefault="0076238C" w:rsidP="00EE3C93">
            <w:pPr>
              <w:pStyle w:val="ProductList-OfferingBody"/>
              <w:jc w:val="center"/>
            </w:pPr>
            <w:r>
              <w:t>&lt; 99%</w:t>
            </w:r>
          </w:p>
        </w:tc>
        <w:tc>
          <w:tcPr>
            <w:tcW w:w="5400" w:type="dxa"/>
          </w:tcPr>
          <w:p w14:paraId="56A7D378" w14:textId="3FBC6742" w:rsidR="0076238C" w:rsidRPr="0076238C" w:rsidRDefault="0076238C" w:rsidP="00EE3C93">
            <w:pPr>
              <w:pStyle w:val="ProductList-OfferingBody"/>
              <w:jc w:val="center"/>
            </w:pPr>
            <w:r>
              <w:t>50%</w:t>
            </w:r>
          </w:p>
        </w:tc>
      </w:tr>
      <w:tr w:rsidR="0076238C" w:rsidRPr="00F501E9" w14:paraId="33EA408C" w14:textId="77777777" w:rsidTr="00FE2668">
        <w:tc>
          <w:tcPr>
            <w:tcW w:w="5400" w:type="dxa"/>
          </w:tcPr>
          <w:p w14:paraId="2ABFE0B3" w14:textId="39D2272B" w:rsidR="0076238C" w:rsidRPr="0076238C" w:rsidRDefault="0076238C" w:rsidP="00EE3C93">
            <w:pPr>
              <w:pStyle w:val="ProductList-OfferingBody"/>
              <w:jc w:val="center"/>
            </w:pPr>
            <w:r>
              <w:t>&lt; 95%</w:t>
            </w:r>
          </w:p>
        </w:tc>
        <w:tc>
          <w:tcPr>
            <w:tcW w:w="5400" w:type="dxa"/>
          </w:tcPr>
          <w:p w14:paraId="1E1C04A0" w14:textId="4E356E71" w:rsidR="0076238C" w:rsidRPr="0076238C" w:rsidRDefault="0076238C" w:rsidP="00EE3C93">
            <w:pPr>
              <w:pStyle w:val="ProductList-OfferingBody"/>
              <w:jc w:val="center"/>
            </w:pPr>
            <w:r>
              <w:t>100%</w:t>
            </w:r>
          </w:p>
        </w:tc>
      </w:tr>
    </w:tbl>
    <w:bookmarkStart w:id="48" w:name="_Toc510793630"/>
    <w:bookmarkStart w:id="49" w:name="_Toc506981004"/>
    <w:bookmarkStart w:id="50" w:name="MicrosoftDynamics365forTalent"/>
    <w:p w14:paraId="6D7DD821"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6C971A4" w14:textId="6CA80D9B" w:rsidR="00CE0E2F" w:rsidRPr="00CE0E2F" w:rsidRDefault="00CE0E2F" w:rsidP="00EE3C93">
      <w:pPr>
        <w:pStyle w:val="ProductList-Offering2Heading"/>
        <w:pBdr>
          <w:between w:val="single" w:sz="4" w:space="1" w:color="auto"/>
        </w:pBdr>
        <w:tabs>
          <w:tab w:val="clear" w:pos="360"/>
          <w:tab w:val="clear" w:pos="720"/>
          <w:tab w:val="clear" w:pos="1080"/>
        </w:tabs>
        <w:outlineLvl w:val="2"/>
        <w:rPr>
          <w:lang w:val="en-US"/>
        </w:rPr>
      </w:pPr>
      <w:bookmarkStart w:id="51" w:name="_Toc36531971"/>
      <w:r w:rsidRPr="00CE0E2F">
        <w:rPr>
          <w:lang w:val="en-US"/>
        </w:rPr>
        <w:t xml:space="preserve">Dynamics 365 </w:t>
      </w:r>
      <w:bookmarkEnd w:id="48"/>
      <w:bookmarkEnd w:id="49"/>
      <w:r w:rsidR="00EE3C93">
        <w:t>Human Resources</w:t>
      </w:r>
      <w:bookmarkEnd w:id="51"/>
    </w:p>
    <w:bookmarkEnd w:id="50"/>
    <w:p w14:paraId="7FC4738B" w14:textId="77777777" w:rsidR="00EC0150" w:rsidRPr="00DE201A" w:rsidRDefault="00EC0150" w:rsidP="00EE3C93">
      <w:pPr>
        <w:pStyle w:val="ProductList-Body"/>
      </w:pPr>
      <w:r>
        <w:rPr>
          <w:b/>
          <w:color w:val="00188F"/>
        </w:rPr>
        <w:t>Definições Adicionais</w:t>
      </w:r>
      <w:r w:rsidRPr="009C5006">
        <w:t>:</w:t>
      </w:r>
    </w:p>
    <w:p w14:paraId="2E91A9B6" w14:textId="77777777" w:rsidR="00EC0150" w:rsidRPr="00DE201A" w:rsidRDefault="00EC0150" w:rsidP="00EE3C93">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tem uma base de dados ativa onde os utilizadores podem iniciar sessão.</w:t>
      </w:r>
    </w:p>
    <w:p w14:paraId="25287BAB" w14:textId="77777777" w:rsidR="00EC0150" w:rsidRPr="00DE201A" w:rsidRDefault="00EC0150" w:rsidP="00EE3C93">
      <w:pPr>
        <w:pStyle w:val="ProductList-Body"/>
      </w:pPr>
    </w:p>
    <w:p w14:paraId="1D1D0CB7" w14:textId="77777777" w:rsidR="00EC0150" w:rsidRPr="00DE201A" w:rsidRDefault="00EC0150" w:rsidP="00EE3C93">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O Tempo de Indisponibilidade não inclui o Tempo de Inatividade Agendado.</w:t>
      </w:r>
    </w:p>
    <w:p w14:paraId="0CD59D82" w14:textId="39A27219" w:rsidR="00F501E9" w:rsidRPr="00DE201A" w:rsidRDefault="00EC0150"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0CF633E" w14:textId="77777777" w:rsidR="00EC0150" w:rsidRPr="00CE0D1F" w:rsidRDefault="00622F5B" w:rsidP="00EE3C93">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1F1F1BF7" w14:textId="77777777" w:rsidR="00EC0150" w:rsidRPr="00DE201A" w:rsidRDefault="00EC0150"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808F6D" w14:textId="77777777" w:rsidR="00EC0150" w:rsidRPr="00DE201A" w:rsidRDefault="00EC0150" w:rsidP="00EE3C93">
      <w:pPr>
        <w:pStyle w:val="ProductList-Body"/>
      </w:pPr>
    </w:p>
    <w:p w14:paraId="6A0B0104" w14:textId="77777777" w:rsidR="00EC0150" w:rsidRPr="00DE201A" w:rsidRDefault="00EC0150"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7EA8AD5A" w14:textId="77777777" w:rsidTr="00CE0E2F">
        <w:trPr>
          <w:tblHeader/>
        </w:trPr>
        <w:tc>
          <w:tcPr>
            <w:tcW w:w="5400" w:type="dxa"/>
            <w:shd w:val="clear" w:color="auto" w:fill="0072C6"/>
          </w:tcPr>
          <w:p w14:paraId="4332EE0A" w14:textId="77777777" w:rsidR="00EC0150" w:rsidRPr="001A0074" w:rsidRDefault="00EC015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E2CB94" w14:textId="77777777" w:rsidR="00EC0150" w:rsidRPr="001A0074" w:rsidRDefault="00EC0150" w:rsidP="00EE3C93">
            <w:pPr>
              <w:pStyle w:val="ProductList-OfferingBody"/>
              <w:jc w:val="center"/>
              <w:rPr>
                <w:color w:val="FFFFFF" w:themeColor="background1"/>
              </w:rPr>
            </w:pPr>
            <w:r>
              <w:rPr>
                <w:color w:val="FFFFFF" w:themeColor="background1"/>
              </w:rPr>
              <w:t>Crédito de Serviço</w:t>
            </w:r>
          </w:p>
        </w:tc>
      </w:tr>
      <w:tr w:rsidR="00EC0150" w:rsidRPr="00F501E9" w14:paraId="48F0802A" w14:textId="77777777" w:rsidTr="00CE0E2F">
        <w:tc>
          <w:tcPr>
            <w:tcW w:w="5400" w:type="dxa"/>
          </w:tcPr>
          <w:p w14:paraId="280F4591" w14:textId="77777777" w:rsidR="00EC0150" w:rsidRPr="0076238C" w:rsidRDefault="00EC0150" w:rsidP="00EE3C93">
            <w:pPr>
              <w:pStyle w:val="ProductList-OfferingBody"/>
              <w:jc w:val="center"/>
            </w:pPr>
            <w:r>
              <w:t>&lt; 99,5%</w:t>
            </w:r>
          </w:p>
        </w:tc>
        <w:tc>
          <w:tcPr>
            <w:tcW w:w="5400" w:type="dxa"/>
          </w:tcPr>
          <w:p w14:paraId="6CEC867E" w14:textId="77777777" w:rsidR="00EC0150" w:rsidRPr="0076238C" w:rsidRDefault="00EC0150" w:rsidP="00EE3C93">
            <w:pPr>
              <w:pStyle w:val="ProductList-OfferingBody"/>
              <w:jc w:val="center"/>
            </w:pPr>
            <w:r>
              <w:t>25%</w:t>
            </w:r>
          </w:p>
        </w:tc>
      </w:tr>
      <w:tr w:rsidR="00EC0150" w:rsidRPr="00F501E9" w14:paraId="5E8340B3" w14:textId="77777777" w:rsidTr="00CE0E2F">
        <w:tc>
          <w:tcPr>
            <w:tcW w:w="5400" w:type="dxa"/>
          </w:tcPr>
          <w:p w14:paraId="4D71B6C8" w14:textId="77777777" w:rsidR="00EC0150" w:rsidRPr="0076238C" w:rsidRDefault="00EC0150" w:rsidP="00EE3C93">
            <w:pPr>
              <w:pStyle w:val="ProductList-OfferingBody"/>
              <w:jc w:val="center"/>
            </w:pPr>
            <w:r>
              <w:t>&lt; 99%</w:t>
            </w:r>
          </w:p>
        </w:tc>
        <w:tc>
          <w:tcPr>
            <w:tcW w:w="5400" w:type="dxa"/>
          </w:tcPr>
          <w:p w14:paraId="1E7DE33C" w14:textId="77777777" w:rsidR="00EC0150" w:rsidRPr="0076238C" w:rsidRDefault="00EC0150" w:rsidP="00EE3C93">
            <w:pPr>
              <w:pStyle w:val="ProductList-OfferingBody"/>
              <w:jc w:val="center"/>
            </w:pPr>
            <w:r>
              <w:t>50%</w:t>
            </w:r>
          </w:p>
        </w:tc>
      </w:tr>
      <w:tr w:rsidR="00EC0150" w:rsidRPr="00F501E9" w14:paraId="5313D725" w14:textId="77777777" w:rsidTr="00CE0E2F">
        <w:tc>
          <w:tcPr>
            <w:tcW w:w="5400" w:type="dxa"/>
          </w:tcPr>
          <w:p w14:paraId="6C55ECF0" w14:textId="77777777" w:rsidR="00EC0150" w:rsidRPr="0076238C" w:rsidRDefault="00EC0150" w:rsidP="00EE3C93">
            <w:pPr>
              <w:pStyle w:val="ProductList-OfferingBody"/>
              <w:jc w:val="center"/>
            </w:pPr>
            <w:r>
              <w:t>&lt; 95%</w:t>
            </w:r>
          </w:p>
        </w:tc>
        <w:tc>
          <w:tcPr>
            <w:tcW w:w="5400" w:type="dxa"/>
          </w:tcPr>
          <w:p w14:paraId="376FB231" w14:textId="77777777" w:rsidR="00EC0150" w:rsidRPr="0076238C" w:rsidRDefault="00EC0150" w:rsidP="00EE3C93">
            <w:pPr>
              <w:pStyle w:val="ProductList-OfferingBody"/>
              <w:jc w:val="center"/>
            </w:pPr>
            <w:r>
              <w:t>100%</w:t>
            </w:r>
          </w:p>
        </w:tc>
      </w:tr>
    </w:tbl>
    <w:p w14:paraId="0FD96C5E"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0DD0F59" w14:textId="7DCAC2CF" w:rsidR="00774CA1" w:rsidRPr="00FB368F" w:rsidRDefault="00774CA1" w:rsidP="00EE3C93">
      <w:pPr>
        <w:pStyle w:val="ProductList-OfferingGroupHeading"/>
        <w:tabs>
          <w:tab w:val="clear" w:pos="360"/>
          <w:tab w:val="clear" w:pos="720"/>
          <w:tab w:val="clear" w:pos="1080"/>
        </w:tabs>
        <w:outlineLvl w:val="1"/>
      </w:pPr>
      <w:bookmarkStart w:id="52" w:name="_Toc36531972"/>
      <w:r>
        <w:t>Serviços do Office 365</w:t>
      </w:r>
      <w:bookmarkEnd w:id="52"/>
    </w:p>
    <w:p w14:paraId="3BA27431" w14:textId="0D957E31" w:rsidR="00774CA1" w:rsidRPr="00FB368F" w:rsidRDefault="0076238C" w:rsidP="00EE3C93">
      <w:pPr>
        <w:pStyle w:val="ProductList-Offering2Heading"/>
        <w:tabs>
          <w:tab w:val="clear" w:pos="360"/>
          <w:tab w:val="clear" w:pos="720"/>
          <w:tab w:val="clear" w:pos="1080"/>
        </w:tabs>
        <w:outlineLvl w:val="2"/>
      </w:pPr>
      <w:bookmarkStart w:id="53" w:name="_Toc36531973"/>
      <w:r>
        <w:t>Duet Enterprise Online</w:t>
      </w:r>
      <w:bookmarkEnd w:id="53"/>
    </w:p>
    <w:p w14:paraId="190CEC04" w14:textId="4E79E2B8" w:rsidR="00457D2C" w:rsidRPr="00FB368F" w:rsidRDefault="00457D2C"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EE3C93">
      <w:pPr>
        <w:pStyle w:val="ProductList-Body"/>
      </w:pPr>
    </w:p>
    <w:p w14:paraId="243E6003" w14:textId="482BDD99" w:rsidR="00457D2C" w:rsidRPr="00FB368F" w:rsidRDefault="00457D2C"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7F60FC9" w14:textId="77777777" w:rsidR="00457D2C" w:rsidRPr="00FB368F" w:rsidRDefault="00457D2C" w:rsidP="00EE3C93">
      <w:pPr>
        <w:pStyle w:val="ProductList-Body"/>
      </w:pPr>
    </w:p>
    <w:p w14:paraId="05C84A72" w14:textId="295E5CD6" w:rsidR="00457D2C" w:rsidRPr="00F501E9" w:rsidRDefault="00622F5B"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EE3C93">
      <w:pPr>
        <w:pStyle w:val="ProductList-Body"/>
      </w:pPr>
    </w:p>
    <w:p w14:paraId="7EBB7C89" w14:textId="4C47B79B" w:rsidR="00457D2C" w:rsidRPr="00FB368F" w:rsidRDefault="00457D2C" w:rsidP="00EE3C93">
      <w:pPr>
        <w:pStyle w:val="ProductList-Body"/>
      </w:pPr>
      <w:r>
        <w:rPr>
          <w:b/>
          <w:color w:val="00188F"/>
        </w:rPr>
        <w:t>Crédito de Serviço</w:t>
      </w:r>
      <w:r w:rsidR="006F3E30" w:rsidRPr="009C5006">
        <w:rPr>
          <w:bCs/>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F501E9" w14:paraId="70C325E1" w14:textId="77777777" w:rsidTr="00FE2668">
        <w:trPr>
          <w:tblHeader/>
        </w:trPr>
        <w:tc>
          <w:tcPr>
            <w:tcW w:w="5400" w:type="dxa"/>
            <w:shd w:val="clear" w:color="auto" w:fill="0072C6"/>
          </w:tcPr>
          <w:p w14:paraId="79A58AAD" w14:textId="77777777" w:rsidR="00457D2C" w:rsidRPr="001A0074" w:rsidRDefault="00457D2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EE3C93">
            <w:pPr>
              <w:pStyle w:val="ProductList-OfferingBody"/>
              <w:jc w:val="center"/>
              <w:rPr>
                <w:color w:val="FFFFFF" w:themeColor="background1"/>
              </w:rPr>
            </w:pPr>
            <w:r>
              <w:rPr>
                <w:color w:val="FFFFFF" w:themeColor="background1"/>
              </w:rPr>
              <w:t>Crédito de Serviço</w:t>
            </w:r>
          </w:p>
        </w:tc>
      </w:tr>
      <w:tr w:rsidR="00457D2C" w:rsidRPr="00F501E9" w14:paraId="58F94D70" w14:textId="77777777" w:rsidTr="00FE2668">
        <w:tc>
          <w:tcPr>
            <w:tcW w:w="5400" w:type="dxa"/>
          </w:tcPr>
          <w:p w14:paraId="09911816" w14:textId="6F60CB41" w:rsidR="00457D2C" w:rsidRPr="0076238C" w:rsidRDefault="00457D2C" w:rsidP="00EE3C93">
            <w:pPr>
              <w:pStyle w:val="ProductList-OfferingBody"/>
              <w:jc w:val="center"/>
            </w:pPr>
            <w:r>
              <w:t>&lt; 99,9%</w:t>
            </w:r>
          </w:p>
        </w:tc>
        <w:tc>
          <w:tcPr>
            <w:tcW w:w="5400" w:type="dxa"/>
          </w:tcPr>
          <w:p w14:paraId="1E55B479" w14:textId="77777777" w:rsidR="00457D2C" w:rsidRPr="0076238C" w:rsidRDefault="00457D2C" w:rsidP="00EE3C93">
            <w:pPr>
              <w:pStyle w:val="ProductList-OfferingBody"/>
              <w:jc w:val="center"/>
            </w:pPr>
            <w:r>
              <w:t>25%</w:t>
            </w:r>
          </w:p>
        </w:tc>
      </w:tr>
      <w:tr w:rsidR="00457D2C" w:rsidRPr="00F501E9" w14:paraId="42FEB8E8" w14:textId="77777777" w:rsidTr="00FE2668">
        <w:tc>
          <w:tcPr>
            <w:tcW w:w="5400" w:type="dxa"/>
          </w:tcPr>
          <w:p w14:paraId="6F1CA677" w14:textId="6F627B9D" w:rsidR="00457D2C" w:rsidRPr="0076238C" w:rsidRDefault="00457D2C" w:rsidP="00EE3C93">
            <w:pPr>
              <w:pStyle w:val="ProductList-OfferingBody"/>
              <w:jc w:val="center"/>
            </w:pPr>
            <w:r>
              <w:t>&lt; 99%</w:t>
            </w:r>
          </w:p>
        </w:tc>
        <w:tc>
          <w:tcPr>
            <w:tcW w:w="5400" w:type="dxa"/>
          </w:tcPr>
          <w:p w14:paraId="392B08D5" w14:textId="77777777" w:rsidR="00457D2C" w:rsidRPr="0076238C" w:rsidRDefault="00457D2C" w:rsidP="00EE3C93">
            <w:pPr>
              <w:pStyle w:val="ProductList-OfferingBody"/>
              <w:jc w:val="center"/>
            </w:pPr>
            <w:r>
              <w:t>50%</w:t>
            </w:r>
          </w:p>
        </w:tc>
      </w:tr>
      <w:tr w:rsidR="00457D2C" w:rsidRPr="00F501E9" w14:paraId="04233D54" w14:textId="77777777" w:rsidTr="00FE2668">
        <w:tc>
          <w:tcPr>
            <w:tcW w:w="5400" w:type="dxa"/>
          </w:tcPr>
          <w:p w14:paraId="41087AD7" w14:textId="77777777" w:rsidR="00457D2C" w:rsidRPr="0076238C" w:rsidRDefault="00457D2C" w:rsidP="00EE3C93">
            <w:pPr>
              <w:pStyle w:val="ProductList-OfferingBody"/>
              <w:jc w:val="center"/>
            </w:pPr>
            <w:r>
              <w:t>&lt; 95%</w:t>
            </w:r>
          </w:p>
        </w:tc>
        <w:tc>
          <w:tcPr>
            <w:tcW w:w="5400" w:type="dxa"/>
          </w:tcPr>
          <w:p w14:paraId="7D5D6CC8" w14:textId="77777777" w:rsidR="00457D2C" w:rsidRPr="0076238C" w:rsidRDefault="00457D2C" w:rsidP="00EE3C93">
            <w:pPr>
              <w:pStyle w:val="ProductList-OfferingBody"/>
              <w:jc w:val="center"/>
            </w:pPr>
            <w:r>
              <w:t>100%</w:t>
            </w:r>
          </w:p>
        </w:tc>
      </w:tr>
    </w:tbl>
    <w:p w14:paraId="054A3300" w14:textId="4805DEBA" w:rsidR="00457D2C" w:rsidRPr="00FB368F" w:rsidRDefault="00457D2C" w:rsidP="00EE3C93">
      <w:pPr>
        <w:pStyle w:val="ProductList-Body"/>
      </w:pPr>
    </w:p>
    <w:p w14:paraId="08E6E950" w14:textId="3397BF12" w:rsidR="00457D2C" w:rsidRPr="00FB368F" w:rsidRDefault="00457D2C" w:rsidP="00EE3C93">
      <w:pPr>
        <w:pStyle w:val="ProductList-Body"/>
      </w:pPr>
      <w:r>
        <w:rPr>
          <w:b/>
          <w:color w:val="00188F"/>
        </w:rPr>
        <w:t>Exceções de Nível de Serviço</w:t>
      </w:r>
      <w:r w:rsidR="006F3E30" w:rsidRPr="009C5006">
        <w:rPr>
          <w:bCs/>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EE3C93">
      <w:pPr>
        <w:pStyle w:val="ProductList-Body"/>
      </w:pPr>
    </w:p>
    <w:p w14:paraId="0A933C0E" w14:textId="47164BEA" w:rsidR="00457D2C" w:rsidRPr="00FB368F" w:rsidRDefault="00457D2C" w:rsidP="00EE3C93">
      <w:pPr>
        <w:pStyle w:val="ProductList-Body"/>
      </w:pPr>
      <w:r>
        <w:rPr>
          <w:b/>
          <w:color w:val="00188F"/>
        </w:rPr>
        <w:t>Termos Adicionais</w:t>
      </w:r>
      <w:r w:rsidR="006F3E30" w:rsidRPr="009C5006">
        <w:rPr>
          <w:bCs/>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231F07B9"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EE46691" w14:textId="63634FA2" w:rsidR="00D1684A" w:rsidRPr="00FB368F" w:rsidRDefault="00457D2C" w:rsidP="00EE3C93">
      <w:pPr>
        <w:pStyle w:val="ProductList-Offering2Heading"/>
      </w:pPr>
      <w:bookmarkStart w:id="54" w:name="_Toc36531974"/>
      <w:r>
        <w:t>Exchange Online</w:t>
      </w:r>
      <w:bookmarkEnd w:id="54"/>
    </w:p>
    <w:p w14:paraId="37204401" w14:textId="37DAFFF1"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EE3C93">
      <w:pPr>
        <w:pStyle w:val="ProductList-Body"/>
      </w:pPr>
    </w:p>
    <w:p w14:paraId="33963DB8" w14:textId="347C8536" w:rsidR="008C5EDB" w:rsidRPr="00FB368F" w:rsidRDefault="008C5EDB"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5CA874C" w14:textId="77777777" w:rsidR="008C5EDB" w:rsidRPr="00FB368F" w:rsidRDefault="008C5EDB" w:rsidP="00EE3C93">
      <w:pPr>
        <w:pStyle w:val="ProductList-Body"/>
      </w:pPr>
    </w:p>
    <w:p w14:paraId="65B54513" w14:textId="3C0DA1CD" w:rsidR="008C5EDB" w:rsidRPr="00F501E9" w:rsidRDefault="00622F5B"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9B064B8" w14:textId="265380D2" w:rsidR="008C5EDB" w:rsidRPr="00FB368F" w:rsidRDefault="008C5EDB" w:rsidP="00EE3C93">
      <w:pPr>
        <w:pStyle w:val="ProductList-Body"/>
        <w:keepNext/>
      </w:pPr>
      <w:r>
        <w:rPr>
          <w:b/>
          <w:color w:val="00188F"/>
        </w:rPr>
        <w:lastRenderedPageBreak/>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78C70E5C" w14:textId="77777777" w:rsidTr="00FE2668">
        <w:trPr>
          <w:tblHeader/>
        </w:trPr>
        <w:tc>
          <w:tcPr>
            <w:tcW w:w="5400" w:type="dxa"/>
            <w:shd w:val="clear" w:color="auto" w:fill="0072C6"/>
          </w:tcPr>
          <w:p w14:paraId="7F14DE0D"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0D8E35A8" w14:textId="77777777" w:rsidTr="00FE2668">
        <w:tc>
          <w:tcPr>
            <w:tcW w:w="5400" w:type="dxa"/>
          </w:tcPr>
          <w:p w14:paraId="077ED045" w14:textId="1ECDA385" w:rsidR="008C5EDB" w:rsidRPr="0076238C" w:rsidRDefault="008C5EDB" w:rsidP="00EE3C93">
            <w:pPr>
              <w:pStyle w:val="ProductList-OfferingBody"/>
              <w:jc w:val="center"/>
            </w:pPr>
            <w:r>
              <w:t>&lt; 99,9%</w:t>
            </w:r>
          </w:p>
        </w:tc>
        <w:tc>
          <w:tcPr>
            <w:tcW w:w="5400" w:type="dxa"/>
          </w:tcPr>
          <w:p w14:paraId="27088976" w14:textId="77777777" w:rsidR="008C5EDB" w:rsidRPr="0076238C" w:rsidRDefault="008C5EDB" w:rsidP="00EE3C93">
            <w:pPr>
              <w:pStyle w:val="ProductList-OfferingBody"/>
              <w:jc w:val="center"/>
            </w:pPr>
            <w:r>
              <w:t>25%</w:t>
            </w:r>
          </w:p>
        </w:tc>
      </w:tr>
      <w:tr w:rsidR="008C5EDB" w:rsidRPr="00F501E9" w14:paraId="2C28970C" w14:textId="77777777" w:rsidTr="00FE2668">
        <w:tc>
          <w:tcPr>
            <w:tcW w:w="5400" w:type="dxa"/>
          </w:tcPr>
          <w:p w14:paraId="23AD33F1" w14:textId="5206F138" w:rsidR="008C5EDB" w:rsidRPr="0076238C" w:rsidRDefault="008C5EDB" w:rsidP="00EE3C93">
            <w:pPr>
              <w:pStyle w:val="ProductList-OfferingBody"/>
              <w:jc w:val="center"/>
            </w:pPr>
            <w:r>
              <w:t>&lt; 99%</w:t>
            </w:r>
          </w:p>
        </w:tc>
        <w:tc>
          <w:tcPr>
            <w:tcW w:w="5400" w:type="dxa"/>
          </w:tcPr>
          <w:p w14:paraId="46AE6A16" w14:textId="77777777" w:rsidR="008C5EDB" w:rsidRPr="0076238C" w:rsidRDefault="008C5EDB" w:rsidP="00EE3C93">
            <w:pPr>
              <w:pStyle w:val="ProductList-OfferingBody"/>
              <w:jc w:val="center"/>
            </w:pPr>
            <w:r>
              <w:t>50%</w:t>
            </w:r>
          </w:p>
        </w:tc>
      </w:tr>
      <w:tr w:rsidR="008C5EDB" w:rsidRPr="00F501E9" w14:paraId="63DFBD57" w14:textId="77777777" w:rsidTr="00FE2668">
        <w:tc>
          <w:tcPr>
            <w:tcW w:w="5400" w:type="dxa"/>
          </w:tcPr>
          <w:p w14:paraId="2C378505" w14:textId="77777777" w:rsidR="008C5EDB" w:rsidRPr="0076238C" w:rsidRDefault="008C5EDB" w:rsidP="00EE3C93">
            <w:pPr>
              <w:pStyle w:val="ProductList-OfferingBody"/>
              <w:jc w:val="center"/>
            </w:pPr>
            <w:r>
              <w:t>&lt; 95%</w:t>
            </w:r>
          </w:p>
        </w:tc>
        <w:tc>
          <w:tcPr>
            <w:tcW w:w="5400" w:type="dxa"/>
          </w:tcPr>
          <w:p w14:paraId="68F6EC9A" w14:textId="77777777" w:rsidR="008C5EDB" w:rsidRPr="0076238C" w:rsidRDefault="008C5EDB" w:rsidP="00EE3C93">
            <w:pPr>
              <w:pStyle w:val="ProductList-OfferingBody"/>
              <w:jc w:val="center"/>
            </w:pPr>
            <w:r>
              <w:t>100%</w:t>
            </w:r>
          </w:p>
        </w:tc>
      </w:tr>
    </w:tbl>
    <w:p w14:paraId="27051726" w14:textId="77777777" w:rsidR="00FF7F64" w:rsidRPr="00FB368F" w:rsidRDefault="00FF7F64" w:rsidP="00EE3C93">
      <w:pPr>
        <w:pStyle w:val="ProductList-Body"/>
        <w:tabs>
          <w:tab w:val="clear" w:pos="360"/>
          <w:tab w:val="clear" w:pos="720"/>
          <w:tab w:val="clear" w:pos="1080"/>
        </w:tabs>
      </w:pPr>
    </w:p>
    <w:p w14:paraId="73F2E598" w14:textId="492547A8" w:rsidR="00457D2C" w:rsidRPr="00FB368F" w:rsidRDefault="008C5EDB" w:rsidP="00EE3C93">
      <w:pPr>
        <w:pStyle w:val="ProductList-Body"/>
        <w:tabs>
          <w:tab w:val="clear" w:pos="360"/>
          <w:tab w:val="clear" w:pos="720"/>
          <w:tab w:val="clear" w:pos="1080"/>
        </w:tabs>
      </w:pPr>
      <w:r>
        <w:rPr>
          <w:b/>
          <w:color w:val="00188F"/>
        </w:rPr>
        <w:t>Termos Adicionais</w:t>
      </w:r>
      <w:r w:rsidR="006F3E30" w:rsidRPr="009C5006">
        <w:rPr>
          <w:bCs/>
        </w:rPr>
        <w:t>:</w:t>
      </w:r>
      <w:r w:rsidR="00E67E60">
        <w:t xml:space="preserve"> </w:t>
      </w:r>
      <w:r>
        <w:t>Consulte o Apêndice 1 – Compromisso de Nível de Serviço para Deteção e Bloqueio de Vírus, Eficácia do Spam ou Falso Positivo.</w:t>
      </w:r>
    </w:p>
    <w:p w14:paraId="7878192C"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4A7A089" w14:textId="0BD27785" w:rsidR="008C5EDB" w:rsidRPr="00FB368F" w:rsidRDefault="008C5EDB" w:rsidP="00EE3C93">
      <w:pPr>
        <w:pStyle w:val="ProductList-Offering2Heading"/>
      </w:pPr>
      <w:bookmarkStart w:id="55" w:name="_Toc36531975"/>
      <w:r>
        <w:t>Arquivo de Exchange Online</w:t>
      </w:r>
      <w:bookmarkEnd w:id="55"/>
    </w:p>
    <w:p w14:paraId="4DC67B77" w14:textId="470A0084"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EE3C93">
      <w:pPr>
        <w:pStyle w:val="ProductList-Body"/>
      </w:pPr>
    </w:p>
    <w:p w14:paraId="61369152" w14:textId="6B9DBDDF" w:rsidR="008C5EDB" w:rsidRPr="00FB368F" w:rsidRDefault="008C5EDB"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ABAB8EF" w14:textId="77777777" w:rsidR="00BB4579" w:rsidRPr="00FB368F" w:rsidRDefault="00BB4579" w:rsidP="00EE3C93">
      <w:pPr>
        <w:pStyle w:val="ProductList-Body"/>
      </w:pPr>
    </w:p>
    <w:p w14:paraId="385558EE" w14:textId="77777777" w:rsidR="00BB4579" w:rsidRPr="00F501E9" w:rsidRDefault="00622F5B"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EE3C93">
      <w:pPr>
        <w:pStyle w:val="ProductList-Body"/>
      </w:pPr>
    </w:p>
    <w:p w14:paraId="3C328F82" w14:textId="5AECA828"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A430552" w14:textId="77777777" w:rsidTr="00FE2668">
        <w:trPr>
          <w:tblHeader/>
        </w:trPr>
        <w:tc>
          <w:tcPr>
            <w:tcW w:w="5400" w:type="dxa"/>
            <w:shd w:val="clear" w:color="auto" w:fill="0072C6"/>
          </w:tcPr>
          <w:p w14:paraId="7AB84C1C"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10345B0" w14:textId="77777777" w:rsidTr="00FE2668">
        <w:tc>
          <w:tcPr>
            <w:tcW w:w="5400" w:type="dxa"/>
          </w:tcPr>
          <w:p w14:paraId="182FD6E2" w14:textId="21EC2136" w:rsidR="008C5EDB" w:rsidRPr="0076238C" w:rsidRDefault="008C5EDB" w:rsidP="00EE3C93">
            <w:pPr>
              <w:pStyle w:val="ProductList-OfferingBody"/>
              <w:jc w:val="center"/>
            </w:pPr>
            <w:r>
              <w:t>&lt; 99,9%</w:t>
            </w:r>
          </w:p>
        </w:tc>
        <w:tc>
          <w:tcPr>
            <w:tcW w:w="5400" w:type="dxa"/>
          </w:tcPr>
          <w:p w14:paraId="7E536980" w14:textId="77777777" w:rsidR="008C5EDB" w:rsidRPr="0076238C" w:rsidRDefault="008C5EDB" w:rsidP="00EE3C93">
            <w:pPr>
              <w:pStyle w:val="ProductList-OfferingBody"/>
              <w:jc w:val="center"/>
            </w:pPr>
            <w:r>
              <w:t>25%</w:t>
            </w:r>
          </w:p>
        </w:tc>
      </w:tr>
      <w:tr w:rsidR="008C5EDB" w:rsidRPr="00F501E9" w14:paraId="593FE832" w14:textId="77777777" w:rsidTr="00FE2668">
        <w:tc>
          <w:tcPr>
            <w:tcW w:w="5400" w:type="dxa"/>
          </w:tcPr>
          <w:p w14:paraId="55956A3F" w14:textId="7AC2D0B5" w:rsidR="008C5EDB" w:rsidRPr="0076238C" w:rsidRDefault="008C5EDB" w:rsidP="00EE3C93">
            <w:pPr>
              <w:pStyle w:val="ProductList-OfferingBody"/>
              <w:jc w:val="center"/>
            </w:pPr>
            <w:r>
              <w:t>&lt; 99%</w:t>
            </w:r>
          </w:p>
        </w:tc>
        <w:tc>
          <w:tcPr>
            <w:tcW w:w="5400" w:type="dxa"/>
          </w:tcPr>
          <w:p w14:paraId="6019CFA5" w14:textId="77777777" w:rsidR="008C5EDB" w:rsidRPr="0076238C" w:rsidRDefault="008C5EDB" w:rsidP="00EE3C93">
            <w:pPr>
              <w:pStyle w:val="ProductList-OfferingBody"/>
              <w:jc w:val="center"/>
            </w:pPr>
            <w:r>
              <w:t>50%</w:t>
            </w:r>
          </w:p>
        </w:tc>
      </w:tr>
      <w:tr w:rsidR="008C5EDB" w:rsidRPr="00F501E9" w14:paraId="5D8417F0" w14:textId="77777777" w:rsidTr="00FE2668">
        <w:tc>
          <w:tcPr>
            <w:tcW w:w="5400" w:type="dxa"/>
          </w:tcPr>
          <w:p w14:paraId="03BBBEA7" w14:textId="77777777" w:rsidR="008C5EDB" w:rsidRPr="0076238C" w:rsidRDefault="008C5EDB" w:rsidP="00EE3C93">
            <w:pPr>
              <w:pStyle w:val="ProductList-OfferingBody"/>
              <w:jc w:val="center"/>
            </w:pPr>
            <w:r>
              <w:t>&lt; 95%</w:t>
            </w:r>
          </w:p>
        </w:tc>
        <w:tc>
          <w:tcPr>
            <w:tcW w:w="5400" w:type="dxa"/>
          </w:tcPr>
          <w:p w14:paraId="548DC324" w14:textId="77777777" w:rsidR="008C5EDB" w:rsidRPr="0076238C" w:rsidRDefault="008C5EDB" w:rsidP="00EE3C93">
            <w:pPr>
              <w:pStyle w:val="ProductList-OfferingBody"/>
              <w:jc w:val="center"/>
            </w:pPr>
            <w:r>
              <w:t>100%</w:t>
            </w:r>
          </w:p>
        </w:tc>
      </w:tr>
    </w:tbl>
    <w:p w14:paraId="2F97468D" w14:textId="77777777" w:rsidR="008C5EDB" w:rsidRPr="00FB368F" w:rsidRDefault="008C5EDB" w:rsidP="00EE3C93">
      <w:pPr>
        <w:pStyle w:val="ProductList-Body"/>
        <w:tabs>
          <w:tab w:val="clear" w:pos="360"/>
          <w:tab w:val="clear" w:pos="720"/>
          <w:tab w:val="clear" w:pos="1080"/>
        </w:tabs>
      </w:pPr>
    </w:p>
    <w:p w14:paraId="597A6C6F" w14:textId="31FDC11F" w:rsidR="008C5EDB" w:rsidRPr="00FB368F" w:rsidRDefault="008C5EDB" w:rsidP="00EE3C93">
      <w:pPr>
        <w:pStyle w:val="ProductList-Body"/>
      </w:pPr>
      <w:r>
        <w:rPr>
          <w:b/>
          <w:color w:val="00188F"/>
        </w:rPr>
        <w:t>Exceções de Nível de Serviço</w:t>
      </w:r>
      <w:r w:rsidR="006F3E30" w:rsidRPr="009C5006">
        <w:t>:</w:t>
      </w:r>
      <w:r w:rsidR="00E67E60">
        <w:t xml:space="preserve"> </w:t>
      </w:r>
      <w:r>
        <w:t>Este SLA não se aplica ao Enterprise CAL Suite adquirido através de contratos de licenciamento em volume Open Value e Open Value Subscription.</w:t>
      </w:r>
    </w:p>
    <w:p w14:paraId="326AAC70"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F2BB32" w14:textId="123C632E" w:rsidR="008C5EDB" w:rsidRPr="00FB368F" w:rsidRDefault="008C5EDB" w:rsidP="00EE3C93">
      <w:pPr>
        <w:pStyle w:val="ProductList-Offering2Heading"/>
      </w:pPr>
      <w:bookmarkStart w:id="56" w:name="_Toc36531976"/>
      <w:r>
        <w:t>Exchange Online Protection</w:t>
      </w:r>
      <w:bookmarkEnd w:id="56"/>
    </w:p>
    <w:p w14:paraId="5F043877" w14:textId="56ABA700"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EE3C93">
      <w:pPr>
        <w:pStyle w:val="ProductList-Body"/>
      </w:pPr>
    </w:p>
    <w:p w14:paraId="05FECAE0" w14:textId="557870AD" w:rsidR="008C5EDB" w:rsidRPr="00FB368F" w:rsidRDefault="008C5EDB" w:rsidP="00EE3C93">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D416D77" w14:textId="77777777" w:rsidR="00BB4579" w:rsidRPr="00FB368F" w:rsidRDefault="00BB4579" w:rsidP="00EE3C93">
      <w:pPr>
        <w:pStyle w:val="ProductList-Body"/>
      </w:pPr>
    </w:p>
    <w:p w14:paraId="12114141" w14:textId="77777777" w:rsidR="00BB4579" w:rsidRPr="00F501E9" w:rsidRDefault="00622F5B"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CE0E2F" w:rsidRDefault="00106C29" w:rsidP="00EE3C93">
      <w:pPr>
        <w:spacing w:after="0" w:line="240" w:lineRule="auto"/>
        <w:rPr>
          <w:sz w:val="18"/>
        </w:rPr>
      </w:pPr>
    </w:p>
    <w:p w14:paraId="3ED24468" w14:textId="5C0CA3E0"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0F78EA0F" w14:textId="77777777" w:rsidTr="00FE2668">
        <w:trPr>
          <w:tblHeader/>
        </w:trPr>
        <w:tc>
          <w:tcPr>
            <w:tcW w:w="5400" w:type="dxa"/>
            <w:shd w:val="clear" w:color="auto" w:fill="0072C6"/>
          </w:tcPr>
          <w:p w14:paraId="23971F47"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A9DF485" w14:textId="77777777" w:rsidTr="00FE2668">
        <w:tc>
          <w:tcPr>
            <w:tcW w:w="5400" w:type="dxa"/>
          </w:tcPr>
          <w:p w14:paraId="2CB7FA06" w14:textId="6D5AB9F1" w:rsidR="008C5EDB" w:rsidRPr="0076238C" w:rsidRDefault="008C5EDB" w:rsidP="00EE3C93">
            <w:pPr>
              <w:pStyle w:val="ProductList-OfferingBody"/>
              <w:jc w:val="center"/>
            </w:pPr>
            <w:r>
              <w:t>&lt; 99,9%</w:t>
            </w:r>
          </w:p>
        </w:tc>
        <w:tc>
          <w:tcPr>
            <w:tcW w:w="5400" w:type="dxa"/>
          </w:tcPr>
          <w:p w14:paraId="28FF70FA" w14:textId="77777777" w:rsidR="008C5EDB" w:rsidRPr="0076238C" w:rsidRDefault="008C5EDB" w:rsidP="00EE3C93">
            <w:pPr>
              <w:pStyle w:val="ProductList-OfferingBody"/>
              <w:jc w:val="center"/>
            </w:pPr>
            <w:r>
              <w:t>25%</w:t>
            </w:r>
          </w:p>
        </w:tc>
      </w:tr>
      <w:tr w:rsidR="008C5EDB" w:rsidRPr="00F501E9" w14:paraId="3CC7860E" w14:textId="77777777" w:rsidTr="00FE2668">
        <w:tc>
          <w:tcPr>
            <w:tcW w:w="5400" w:type="dxa"/>
          </w:tcPr>
          <w:p w14:paraId="48BA7A04" w14:textId="4C9C4411" w:rsidR="008C5EDB" w:rsidRPr="0076238C" w:rsidRDefault="008C5EDB" w:rsidP="00EE3C93">
            <w:pPr>
              <w:pStyle w:val="ProductList-OfferingBody"/>
              <w:jc w:val="center"/>
            </w:pPr>
            <w:r>
              <w:t>&lt; 99%</w:t>
            </w:r>
          </w:p>
        </w:tc>
        <w:tc>
          <w:tcPr>
            <w:tcW w:w="5400" w:type="dxa"/>
          </w:tcPr>
          <w:p w14:paraId="34E7D447" w14:textId="77777777" w:rsidR="008C5EDB" w:rsidRPr="0076238C" w:rsidRDefault="008C5EDB" w:rsidP="00EE3C93">
            <w:pPr>
              <w:pStyle w:val="ProductList-OfferingBody"/>
              <w:jc w:val="center"/>
            </w:pPr>
            <w:r>
              <w:t>50%</w:t>
            </w:r>
          </w:p>
        </w:tc>
      </w:tr>
      <w:tr w:rsidR="008C5EDB" w:rsidRPr="00F501E9" w14:paraId="1675CFBB" w14:textId="77777777" w:rsidTr="00FE2668">
        <w:tc>
          <w:tcPr>
            <w:tcW w:w="5400" w:type="dxa"/>
          </w:tcPr>
          <w:p w14:paraId="4D6E8DE5" w14:textId="77777777" w:rsidR="008C5EDB" w:rsidRPr="0076238C" w:rsidRDefault="008C5EDB" w:rsidP="00EE3C93">
            <w:pPr>
              <w:pStyle w:val="ProductList-OfferingBody"/>
              <w:jc w:val="center"/>
            </w:pPr>
            <w:r>
              <w:t>&lt; 95%</w:t>
            </w:r>
          </w:p>
        </w:tc>
        <w:tc>
          <w:tcPr>
            <w:tcW w:w="5400" w:type="dxa"/>
          </w:tcPr>
          <w:p w14:paraId="2546569F" w14:textId="77777777" w:rsidR="008C5EDB" w:rsidRPr="0076238C" w:rsidRDefault="008C5EDB" w:rsidP="00EE3C93">
            <w:pPr>
              <w:pStyle w:val="ProductList-OfferingBody"/>
              <w:jc w:val="center"/>
            </w:pPr>
            <w:r>
              <w:t>100%</w:t>
            </w:r>
          </w:p>
        </w:tc>
      </w:tr>
    </w:tbl>
    <w:p w14:paraId="40AEF4BA" w14:textId="77777777" w:rsidR="008C5EDB" w:rsidRPr="00FB368F" w:rsidRDefault="008C5EDB" w:rsidP="00EE3C93">
      <w:pPr>
        <w:pStyle w:val="ProductList-Body"/>
        <w:tabs>
          <w:tab w:val="clear" w:pos="360"/>
          <w:tab w:val="clear" w:pos="720"/>
          <w:tab w:val="clear" w:pos="1080"/>
        </w:tabs>
      </w:pPr>
    </w:p>
    <w:p w14:paraId="12EF5B77" w14:textId="17AC376C" w:rsidR="008C5EDB" w:rsidRPr="00FB368F" w:rsidRDefault="008C5EDB" w:rsidP="00EE3C93">
      <w:pPr>
        <w:pStyle w:val="ProductList-Body"/>
      </w:pPr>
      <w:r>
        <w:rPr>
          <w:b/>
          <w:color w:val="00188F"/>
        </w:rPr>
        <w:t>Exceções de Nível de Serviço</w:t>
      </w:r>
      <w:r w:rsidR="006F3E30" w:rsidRPr="009C5006">
        <w:rPr>
          <w:bCs/>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EE3C93">
      <w:pPr>
        <w:pStyle w:val="ProductList-Body"/>
      </w:pPr>
    </w:p>
    <w:p w14:paraId="40D25923" w14:textId="011E6B24" w:rsidR="008C5EDB" w:rsidRPr="00FB368F" w:rsidRDefault="008C5EDB" w:rsidP="00EE3C93">
      <w:pPr>
        <w:pStyle w:val="ProductList-Body"/>
        <w:keepNext/>
      </w:pPr>
      <w:r>
        <w:rPr>
          <w:b/>
          <w:color w:val="00188F"/>
        </w:rPr>
        <w:lastRenderedPageBreak/>
        <w:t>Termos Adicionais</w:t>
      </w:r>
      <w:r w:rsidR="006F3E30" w:rsidRPr="009C5006">
        <w:rPr>
          <w:bCs/>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bookmarkStart w:id="57" w:name="_Toc525207098"/>
    <w:bookmarkStart w:id="58" w:name="_Toc526859624"/>
    <w:p w14:paraId="41661D7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2088AA0" w14:textId="77777777" w:rsidR="00F332E3" w:rsidRPr="002B713E" w:rsidRDefault="00F332E3" w:rsidP="00EE3C93">
      <w:pPr>
        <w:pStyle w:val="ProductList-Offering2Heading"/>
        <w:outlineLvl w:val="2"/>
      </w:pPr>
      <w:bookmarkStart w:id="59" w:name="_Toc36531977"/>
      <w:r>
        <w:t xml:space="preserve">Microsoft </w:t>
      </w:r>
      <w:bookmarkEnd w:id="57"/>
      <w:r>
        <w:t>MyAnalytics</w:t>
      </w:r>
      <w:bookmarkEnd w:id="58"/>
      <w:bookmarkEnd w:id="59"/>
    </w:p>
    <w:p w14:paraId="1CBAC8A3" w14:textId="77777777" w:rsidR="00F332E3" w:rsidRPr="002B713E" w:rsidRDefault="00F332E3" w:rsidP="00EE3C93">
      <w:pPr>
        <w:pStyle w:val="ProductList-Body"/>
      </w:pPr>
      <w:r>
        <w:rPr>
          <w:b/>
          <w:color w:val="00188F"/>
        </w:rPr>
        <w:t>Período de Indisponibilidade</w:t>
      </w:r>
      <w:r w:rsidRPr="007A4272">
        <w:rPr>
          <w:b/>
          <w:bCs/>
        </w:rPr>
        <w:t>:</w:t>
      </w:r>
      <w:r>
        <w:t xml:space="preserve"> </w:t>
      </w:r>
      <w:r>
        <w:rPr>
          <w:iCs/>
        </w:rPr>
        <w:t>Qualquer período de tempo em que os utilizadores não conseguem aceder ao dashboard do MyAnalytics</w:t>
      </w:r>
      <w:r>
        <w:rPr>
          <w:i/>
        </w:rPr>
        <w:t>.</w:t>
      </w:r>
    </w:p>
    <w:p w14:paraId="538B146A" w14:textId="77777777" w:rsidR="007D2736" w:rsidRPr="00E82568" w:rsidRDefault="007D2736" w:rsidP="00EE3C93">
      <w:pPr>
        <w:pStyle w:val="ProductList-Body"/>
      </w:pPr>
    </w:p>
    <w:p w14:paraId="199B0AB1" w14:textId="77777777" w:rsidR="007D2736" w:rsidRPr="00E82568" w:rsidRDefault="007D2736"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F5D628" w14:textId="77777777" w:rsidR="007D2736" w:rsidRPr="00E82568" w:rsidRDefault="007D2736" w:rsidP="00EE3C93">
      <w:pPr>
        <w:pStyle w:val="ProductList-Body"/>
      </w:pPr>
    </w:p>
    <w:p w14:paraId="51259CAA" w14:textId="77777777" w:rsidR="007D2736" w:rsidRPr="00F501E9" w:rsidRDefault="00622F5B"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EE3C93">
      <w:pPr>
        <w:pStyle w:val="ProductList-Body"/>
      </w:pPr>
    </w:p>
    <w:p w14:paraId="31011E61" w14:textId="77777777" w:rsidR="007D2736" w:rsidRPr="00E82568" w:rsidRDefault="007D2736"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F501E9" w14:paraId="213C3768" w14:textId="77777777" w:rsidTr="00CE0E2F">
        <w:trPr>
          <w:tblHeader/>
        </w:trPr>
        <w:tc>
          <w:tcPr>
            <w:tcW w:w="5400" w:type="dxa"/>
            <w:shd w:val="clear" w:color="auto" w:fill="0072C6"/>
          </w:tcPr>
          <w:p w14:paraId="12F74675" w14:textId="77777777" w:rsidR="007D2736" w:rsidRPr="001A0074" w:rsidRDefault="007D273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EE3C93">
            <w:pPr>
              <w:pStyle w:val="ProductList-OfferingBody"/>
              <w:jc w:val="center"/>
              <w:rPr>
                <w:color w:val="FFFFFF" w:themeColor="background1"/>
              </w:rPr>
            </w:pPr>
            <w:r>
              <w:rPr>
                <w:color w:val="FFFFFF" w:themeColor="background1"/>
              </w:rPr>
              <w:t>Crédito de Serviço</w:t>
            </w:r>
          </w:p>
        </w:tc>
      </w:tr>
      <w:tr w:rsidR="007D2736" w:rsidRPr="00F501E9" w14:paraId="5F9226CB" w14:textId="77777777" w:rsidTr="00CE0E2F">
        <w:tc>
          <w:tcPr>
            <w:tcW w:w="5400" w:type="dxa"/>
          </w:tcPr>
          <w:p w14:paraId="1E2651E5" w14:textId="77777777" w:rsidR="007D2736" w:rsidRPr="0076238C" w:rsidRDefault="007D2736" w:rsidP="00EE3C93">
            <w:pPr>
              <w:pStyle w:val="ProductList-OfferingBody"/>
              <w:jc w:val="center"/>
            </w:pPr>
            <w:r>
              <w:t>&lt; 99,9%</w:t>
            </w:r>
          </w:p>
        </w:tc>
        <w:tc>
          <w:tcPr>
            <w:tcW w:w="5400" w:type="dxa"/>
          </w:tcPr>
          <w:p w14:paraId="3F20921D" w14:textId="77777777" w:rsidR="007D2736" w:rsidRPr="0076238C" w:rsidRDefault="007D2736" w:rsidP="00EE3C93">
            <w:pPr>
              <w:pStyle w:val="ProductList-OfferingBody"/>
              <w:jc w:val="center"/>
            </w:pPr>
            <w:r>
              <w:t>25%</w:t>
            </w:r>
          </w:p>
        </w:tc>
      </w:tr>
      <w:tr w:rsidR="007D2736" w:rsidRPr="00F501E9" w14:paraId="00792F15" w14:textId="77777777" w:rsidTr="00CE0E2F">
        <w:tc>
          <w:tcPr>
            <w:tcW w:w="5400" w:type="dxa"/>
          </w:tcPr>
          <w:p w14:paraId="04E725CC" w14:textId="77777777" w:rsidR="007D2736" w:rsidRPr="0076238C" w:rsidRDefault="007D2736" w:rsidP="00EE3C93">
            <w:pPr>
              <w:pStyle w:val="ProductList-OfferingBody"/>
              <w:jc w:val="center"/>
            </w:pPr>
            <w:r>
              <w:t>&lt; 99%</w:t>
            </w:r>
          </w:p>
        </w:tc>
        <w:tc>
          <w:tcPr>
            <w:tcW w:w="5400" w:type="dxa"/>
          </w:tcPr>
          <w:p w14:paraId="32A1B3BD" w14:textId="77777777" w:rsidR="007D2736" w:rsidRPr="0076238C" w:rsidRDefault="007D2736" w:rsidP="00EE3C93">
            <w:pPr>
              <w:pStyle w:val="ProductList-OfferingBody"/>
              <w:jc w:val="center"/>
            </w:pPr>
            <w:r>
              <w:t>50%</w:t>
            </w:r>
          </w:p>
        </w:tc>
      </w:tr>
      <w:tr w:rsidR="007D2736" w:rsidRPr="00F501E9" w14:paraId="38B0CC9A" w14:textId="77777777" w:rsidTr="00CE0E2F">
        <w:tc>
          <w:tcPr>
            <w:tcW w:w="5400" w:type="dxa"/>
          </w:tcPr>
          <w:p w14:paraId="440FEECD" w14:textId="77777777" w:rsidR="007D2736" w:rsidRPr="0076238C" w:rsidRDefault="007D2736" w:rsidP="00EE3C93">
            <w:pPr>
              <w:pStyle w:val="ProductList-OfferingBody"/>
              <w:jc w:val="center"/>
            </w:pPr>
            <w:r>
              <w:t>&lt; 95%</w:t>
            </w:r>
          </w:p>
        </w:tc>
        <w:tc>
          <w:tcPr>
            <w:tcW w:w="5400" w:type="dxa"/>
          </w:tcPr>
          <w:p w14:paraId="324914D4" w14:textId="77777777" w:rsidR="007D2736" w:rsidRPr="0076238C" w:rsidRDefault="007D2736" w:rsidP="00EE3C93">
            <w:pPr>
              <w:pStyle w:val="ProductList-OfferingBody"/>
              <w:jc w:val="center"/>
            </w:pPr>
            <w:r>
              <w:t>100%</w:t>
            </w:r>
          </w:p>
        </w:tc>
      </w:tr>
    </w:tbl>
    <w:bookmarkStart w:id="60" w:name="_Toc480808180"/>
    <w:bookmarkStart w:id="61" w:name="Stream"/>
    <w:bookmarkStart w:id="62" w:name="_Toc525207099"/>
    <w:bookmarkStart w:id="63" w:name="_Toc526859625"/>
    <w:p w14:paraId="0585B48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169FF0F" w14:textId="77777777" w:rsidR="00650350" w:rsidRPr="00815D37" w:rsidRDefault="00650350" w:rsidP="00EE3C93">
      <w:pPr>
        <w:pStyle w:val="ProductList-Offering2Heading"/>
        <w:outlineLvl w:val="2"/>
      </w:pPr>
      <w:bookmarkStart w:id="64" w:name="_Toc36531978"/>
      <w:r>
        <w:t>Microsoft Stream</w:t>
      </w:r>
      <w:bookmarkEnd w:id="60"/>
      <w:bookmarkEnd w:id="64"/>
    </w:p>
    <w:bookmarkEnd w:id="61"/>
    <w:p w14:paraId="2A6AA06B" w14:textId="77777777" w:rsidR="00650350" w:rsidRPr="00815D37" w:rsidRDefault="00650350" w:rsidP="00EE3C93">
      <w:pPr>
        <w:pStyle w:val="ProductList-Body"/>
      </w:pPr>
      <w:r>
        <w:rPr>
          <w:b/>
          <w:color w:val="00188F"/>
        </w:rPr>
        <w:t>Período de Indisponibilidade</w:t>
      </w:r>
      <w:r w:rsidRPr="009C5006">
        <w:t>:</w:t>
      </w:r>
      <w:r>
        <w:t xml:space="preserve"> </w:t>
      </w:r>
      <w:r>
        <w:rPr>
          <w:szCs w:val="18"/>
        </w:rPr>
        <w:t>Qualquer período de tempo durante o qual os utilizadores não conseguem carregar, reproduzir, eliminar vídeos ou editar metadados de vídeos quando têm as permissões adequadas e o conteúdo é válido, excluindo os cenários não suportados</w:t>
      </w:r>
      <w:r>
        <w:rPr>
          <w:szCs w:val="18"/>
          <w:vertAlign w:val="superscript"/>
        </w:rPr>
        <w:t>1</w:t>
      </w:r>
      <w:r>
        <w:rPr>
          <w:szCs w:val="18"/>
        </w:rPr>
        <w:t>.</w:t>
      </w:r>
    </w:p>
    <w:p w14:paraId="5798E4AA" w14:textId="77777777" w:rsidR="00650350" w:rsidRPr="00815D37" w:rsidRDefault="00650350" w:rsidP="00EE3C93">
      <w:pPr>
        <w:pStyle w:val="ProductList-Body"/>
      </w:pPr>
    </w:p>
    <w:p w14:paraId="1F8925A7" w14:textId="77777777" w:rsidR="00650350" w:rsidRPr="00815D37" w:rsidRDefault="00650350"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6B762D9D" w14:textId="77777777" w:rsidR="00650350" w:rsidRPr="00815D37" w:rsidRDefault="00650350" w:rsidP="00EE3C93">
      <w:pPr>
        <w:pStyle w:val="ProductList-Body"/>
      </w:pPr>
    </w:p>
    <w:p w14:paraId="2FC0D7D9" w14:textId="77777777" w:rsidR="00650350" w:rsidRPr="00F501E9" w:rsidRDefault="00622F5B" w:rsidP="00EE3C93">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de Utilizador - Período de Indisponibilidade </m:t>
              </m:r>
            </m:num>
            <m:den>
              <m:r>
                <m:rPr>
                  <m:nor/>
                </m:rPr>
                <w:rPr>
                  <w:rFonts w:ascii="Cambria Math" w:hAnsi="Cambria Math" w:cs="Calibri"/>
                  <w:i/>
                  <w:sz w:val="18"/>
                  <w:szCs w:val="18"/>
                </w:rPr>
                <m:t>Minutos de Utilizador</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14256465" w14:textId="77777777" w:rsidR="00650350" w:rsidRPr="00815D37" w:rsidRDefault="00650350"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8931E2" w14:textId="77777777" w:rsidR="00650350" w:rsidRPr="00815D37" w:rsidRDefault="00650350" w:rsidP="00EE3C93">
      <w:pPr>
        <w:pStyle w:val="ProductList-Body"/>
      </w:pPr>
    </w:p>
    <w:p w14:paraId="1F4B97FA" w14:textId="77777777" w:rsidR="00650350" w:rsidRPr="00815D37" w:rsidRDefault="00650350" w:rsidP="00EE3C93">
      <w:pPr>
        <w:pStyle w:val="ProductList-Body"/>
      </w:pPr>
      <w:r>
        <w:rPr>
          <w:b/>
          <w:color w:val="00188F"/>
        </w:rPr>
        <w:t>Compromisso de Nível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50350" w:rsidRPr="00F501E9" w14:paraId="052419B4" w14:textId="77777777" w:rsidTr="003C378B">
        <w:trPr>
          <w:tblHeader/>
        </w:trPr>
        <w:tc>
          <w:tcPr>
            <w:tcW w:w="2500" w:type="pct"/>
            <w:shd w:val="clear" w:color="auto" w:fill="0072C6"/>
          </w:tcPr>
          <w:p w14:paraId="32120273" w14:textId="77777777" w:rsidR="00650350" w:rsidRPr="001A0074" w:rsidRDefault="00650350" w:rsidP="00EE3C93">
            <w:pPr>
              <w:pStyle w:val="ProductList-OfferingBody"/>
              <w:jc w:val="center"/>
              <w:rPr>
                <w:color w:val="FFFFFF" w:themeColor="background1"/>
              </w:rPr>
            </w:pPr>
            <w:r>
              <w:rPr>
                <w:color w:val="FFFFFF" w:themeColor="background1"/>
              </w:rPr>
              <w:t>Percentagem de Tempo de Atividade Mensal</w:t>
            </w:r>
          </w:p>
        </w:tc>
        <w:tc>
          <w:tcPr>
            <w:tcW w:w="2500" w:type="pct"/>
            <w:shd w:val="clear" w:color="auto" w:fill="0072C6"/>
          </w:tcPr>
          <w:p w14:paraId="77F4CB31" w14:textId="77777777" w:rsidR="00650350" w:rsidRPr="001A0074" w:rsidRDefault="00650350" w:rsidP="00EE3C93">
            <w:pPr>
              <w:pStyle w:val="ProductList-OfferingBody"/>
              <w:jc w:val="center"/>
              <w:rPr>
                <w:color w:val="FFFFFF" w:themeColor="background1"/>
              </w:rPr>
            </w:pPr>
            <w:r>
              <w:rPr>
                <w:color w:val="FFFFFF" w:themeColor="background1"/>
              </w:rPr>
              <w:t>Crédito de Serviço</w:t>
            </w:r>
          </w:p>
        </w:tc>
      </w:tr>
      <w:tr w:rsidR="00650350" w:rsidRPr="00F501E9" w14:paraId="08AF27D0" w14:textId="77777777" w:rsidTr="003C378B">
        <w:tc>
          <w:tcPr>
            <w:tcW w:w="2500" w:type="pct"/>
          </w:tcPr>
          <w:p w14:paraId="54FACE74" w14:textId="77777777" w:rsidR="00650350" w:rsidRPr="0076238C" w:rsidRDefault="00650350" w:rsidP="00EE3C93">
            <w:pPr>
              <w:pStyle w:val="ProductList-OfferingBody"/>
              <w:jc w:val="center"/>
            </w:pPr>
            <w:r>
              <w:t>&lt; 99,9%</w:t>
            </w:r>
          </w:p>
        </w:tc>
        <w:tc>
          <w:tcPr>
            <w:tcW w:w="2500" w:type="pct"/>
          </w:tcPr>
          <w:p w14:paraId="34CF1D98" w14:textId="77777777" w:rsidR="00650350" w:rsidRPr="0076238C" w:rsidRDefault="00650350" w:rsidP="00EE3C93">
            <w:pPr>
              <w:pStyle w:val="ProductList-OfferingBody"/>
              <w:jc w:val="center"/>
            </w:pPr>
            <w:r>
              <w:t>25%</w:t>
            </w:r>
          </w:p>
        </w:tc>
      </w:tr>
      <w:tr w:rsidR="00650350" w:rsidRPr="00F501E9" w14:paraId="55E05FCF" w14:textId="77777777" w:rsidTr="003C378B">
        <w:tc>
          <w:tcPr>
            <w:tcW w:w="2500" w:type="pct"/>
          </w:tcPr>
          <w:p w14:paraId="42971700" w14:textId="77777777" w:rsidR="00650350" w:rsidRPr="0076238C" w:rsidRDefault="00650350" w:rsidP="00EE3C93">
            <w:pPr>
              <w:pStyle w:val="ProductList-OfferingBody"/>
              <w:jc w:val="center"/>
            </w:pPr>
            <w:r>
              <w:t>&lt; 99%</w:t>
            </w:r>
          </w:p>
        </w:tc>
        <w:tc>
          <w:tcPr>
            <w:tcW w:w="2500" w:type="pct"/>
          </w:tcPr>
          <w:p w14:paraId="395A3CEF" w14:textId="77777777" w:rsidR="00650350" w:rsidRPr="0076238C" w:rsidRDefault="00650350" w:rsidP="00EE3C93">
            <w:pPr>
              <w:pStyle w:val="ProductList-OfferingBody"/>
              <w:jc w:val="center"/>
            </w:pPr>
            <w:r>
              <w:t>50%</w:t>
            </w:r>
          </w:p>
        </w:tc>
      </w:tr>
      <w:tr w:rsidR="00650350" w:rsidRPr="00F501E9" w14:paraId="3876CF14" w14:textId="77777777" w:rsidTr="003C378B">
        <w:tc>
          <w:tcPr>
            <w:tcW w:w="2500" w:type="pct"/>
          </w:tcPr>
          <w:p w14:paraId="1BC870E0" w14:textId="77777777" w:rsidR="00650350" w:rsidRPr="0076238C" w:rsidRDefault="00650350" w:rsidP="00EE3C93">
            <w:pPr>
              <w:pStyle w:val="ProductList-OfferingBody"/>
              <w:jc w:val="center"/>
            </w:pPr>
            <w:r>
              <w:t>&lt; 95%</w:t>
            </w:r>
          </w:p>
        </w:tc>
        <w:tc>
          <w:tcPr>
            <w:tcW w:w="2500" w:type="pct"/>
          </w:tcPr>
          <w:p w14:paraId="739F11B2" w14:textId="77777777" w:rsidR="00650350" w:rsidRPr="0076238C" w:rsidRDefault="00650350" w:rsidP="00EE3C93">
            <w:pPr>
              <w:pStyle w:val="ProductList-OfferingBody"/>
              <w:jc w:val="center"/>
            </w:pPr>
            <w:r>
              <w:t>100%</w:t>
            </w:r>
          </w:p>
        </w:tc>
      </w:tr>
    </w:tbl>
    <w:p w14:paraId="40F2FE05" w14:textId="77777777" w:rsidR="00650350" w:rsidRPr="00815D37" w:rsidRDefault="00650350" w:rsidP="00EE3C93">
      <w:pPr>
        <w:pStyle w:val="ProductList-Body"/>
      </w:pPr>
    </w:p>
    <w:p w14:paraId="4507D1CB" w14:textId="77777777" w:rsidR="00650350" w:rsidRPr="00815D37" w:rsidRDefault="00650350" w:rsidP="00EE3C93">
      <w:pPr>
        <w:pStyle w:val="ProductList-Body"/>
      </w:pPr>
      <w:r>
        <w:rPr>
          <w:b/>
          <w:color w:val="00188F"/>
        </w:rPr>
        <w:t>Exceções de Nível de Serviço</w:t>
      </w:r>
      <w:r w:rsidRPr="009C5006">
        <w:t>:</w:t>
      </w:r>
      <w:r>
        <w:t xml:space="preserve"> Não é fornecido nenhum SLA para qualquer camada gratuita do Microsoft Stream.</w:t>
      </w:r>
      <w:r>
        <w:br/>
      </w:r>
    </w:p>
    <w:p w14:paraId="580839A1" w14:textId="77777777" w:rsidR="00650350" w:rsidRDefault="00650350" w:rsidP="00EE3C93">
      <w:pPr>
        <w:rPr>
          <w:sz w:val="18"/>
        </w:rPr>
      </w:pPr>
      <w:r>
        <w:rPr>
          <w:sz w:val="18"/>
          <w:vertAlign w:val="superscript"/>
        </w:rPr>
        <w:t>1</w:t>
      </w:r>
      <w:r>
        <w:rPr>
          <w:sz w:val="18"/>
        </w:rPr>
        <w:t>Os cenários não suportados podem incluir a reprodução em SO/dispositivos não suportados, problemas de rede do lado do cliente e erros de utilizador.</w:t>
      </w:r>
    </w:p>
    <w:p w14:paraId="756B6566"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2CD1E9B" w14:textId="644962FD" w:rsidR="00F332E3" w:rsidRPr="002B713E" w:rsidRDefault="00F332E3" w:rsidP="00EE3C93">
      <w:pPr>
        <w:pStyle w:val="ProductList-Offering2Heading"/>
        <w:outlineLvl w:val="2"/>
      </w:pPr>
      <w:bookmarkStart w:id="65" w:name="_Toc36531979"/>
      <w:r>
        <w:t xml:space="preserve">Microsoft </w:t>
      </w:r>
      <w:bookmarkEnd w:id="62"/>
      <w:r>
        <w:t>Teams</w:t>
      </w:r>
      <w:bookmarkEnd w:id="63"/>
      <w:bookmarkEnd w:id="65"/>
    </w:p>
    <w:p w14:paraId="121BC613" w14:textId="77777777" w:rsidR="00F332E3" w:rsidRPr="002B713E" w:rsidRDefault="00F332E3" w:rsidP="00EE3C93">
      <w:pPr>
        <w:pStyle w:val="ProductList-Body"/>
      </w:pPr>
      <w:r>
        <w:rPr>
          <w:b/>
          <w:color w:val="00188F"/>
        </w:rPr>
        <w:t>Período de Indisponibilidade</w:t>
      </w:r>
      <w:r w:rsidRPr="007A4272">
        <w:rPr>
          <w:b/>
          <w:bCs/>
        </w:rPr>
        <w:t>:</w:t>
      </w:r>
      <w:r>
        <w:t xml:space="preserve"> Qualquer período durante o qual os utilizadores finais não conseguem </w:t>
      </w:r>
      <w:r>
        <w:rPr>
          <w:szCs w:val="18"/>
        </w:rPr>
        <w:t>ver o estado da presença, realizar conversações de mensagens instantâneas ou iniciar reuniões online</w:t>
      </w:r>
      <w:r>
        <w:t>.</w:t>
      </w:r>
      <w:r>
        <w:rPr>
          <w:vertAlign w:val="superscript"/>
        </w:rPr>
        <w:t>1</w:t>
      </w:r>
    </w:p>
    <w:p w14:paraId="6584EDF2" w14:textId="77777777" w:rsidR="003B2282" w:rsidRPr="0051699C" w:rsidRDefault="003B2282" w:rsidP="00EE3C93">
      <w:pPr>
        <w:pStyle w:val="ProductList-Body"/>
      </w:pPr>
    </w:p>
    <w:p w14:paraId="37A95087" w14:textId="77777777" w:rsidR="003B2282" w:rsidRPr="0051699C" w:rsidRDefault="003B2282"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5832F4B" w14:textId="77777777" w:rsidR="003B2282" w:rsidRPr="0051699C" w:rsidRDefault="003B2282" w:rsidP="00EE3C93">
      <w:pPr>
        <w:pStyle w:val="ProductList-Body"/>
      </w:pPr>
    </w:p>
    <w:p w14:paraId="44BA51CC" w14:textId="77777777" w:rsidR="003B2282" w:rsidRPr="00F501E9" w:rsidRDefault="00622F5B"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Tempo de Inatividade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AE0DB32" w14:textId="77777777" w:rsidR="003B2282" w:rsidRPr="0051699C" w:rsidRDefault="003B2282"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EE3C93">
      <w:pPr>
        <w:pStyle w:val="ProductList-Body"/>
      </w:pPr>
    </w:p>
    <w:p w14:paraId="1917B364" w14:textId="77777777" w:rsidR="003B2282" w:rsidRPr="0051699C" w:rsidRDefault="003B2282"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F501E9" w14:paraId="22FD192A" w14:textId="77777777" w:rsidTr="00CE0E2F">
        <w:trPr>
          <w:tblHeader/>
        </w:trPr>
        <w:tc>
          <w:tcPr>
            <w:tcW w:w="5400" w:type="dxa"/>
            <w:shd w:val="clear" w:color="auto" w:fill="0072C6"/>
          </w:tcPr>
          <w:p w14:paraId="3D49B66E" w14:textId="77777777" w:rsidR="003B2282" w:rsidRPr="001A0074" w:rsidRDefault="003B2282"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EE3C93">
            <w:pPr>
              <w:pStyle w:val="ProductList-OfferingBody"/>
              <w:jc w:val="center"/>
              <w:rPr>
                <w:color w:val="FFFFFF" w:themeColor="background1"/>
              </w:rPr>
            </w:pPr>
            <w:r>
              <w:rPr>
                <w:color w:val="FFFFFF" w:themeColor="background1"/>
              </w:rPr>
              <w:t>Crédito de Serviço</w:t>
            </w:r>
          </w:p>
        </w:tc>
      </w:tr>
      <w:tr w:rsidR="003B2282" w:rsidRPr="00F501E9" w14:paraId="60DE2B2F" w14:textId="77777777" w:rsidTr="00CE0E2F">
        <w:tc>
          <w:tcPr>
            <w:tcW w:w="5400" w:type="dxa"/>
          </w:tcPr>
          <w:p w14:paraId="62BB2C9C" w14:textId="77777777" w:rsidR="003B2282" w:rsidRPr="0076238C" w:rsidRDefault="003B2282" w:rsidP="00EE3C93">
            <w:pPr>
              <w:pStyle w:val="ProductList-OfferingBody"/>
              <w:jc w:val="center"/>
            </w:pPr>
            <w:r>
              <w:t>&lt; 99,9%</w:t>
            </w:r>
          </w:p>
        </w:tc>
        <w:tc>
          <w:tcPr>
            <w:tcW w:w="5400" w:type="dxa"/>
          </w:tcPr>
          <w:p w14:paraId="41AB3A08" w14:textId="77777777" w:rsidR="003B2282" w:rsidRPr="0076238C" w:rsidRDefault="003B2282" w:rsidP="00EE3C93">
            <w:pPr>
              <w:pStyle w:val="ProductList-OfferingBody"/>
              <w:jc w:val="center"/>
            </w:pPr>
            <w:r>
              <w:t>25%</w:t>
            </w:r>
          </w:p>
        </w:tc>
      </w:tr>
      <w:tr w:rsidR="003B2282" w:rsidRPr="00F501E9" w14:paraId="31720EFE" w14:textId="77777777" w:rsidTr="00CE0E2F">
        <w:tc>
          <w:tcPr>
            <w:tcW w:w="5400" w:type="dxa"/>
          </w:tcPr>
          <w:p w14:paraId="462B8197" w14:textId="77777777" w:rsidR="003B2282" w:rsidRPr="0076238C" w:rsidRDefault="003B2282" w:rsidP="00EE3C93">
            <w:pPr>
              <w:pStyle w:val="ProductList-OfferingBody"/>
              <w:jc w:val="center"/>
            </w:pPr>
            <w:r>
              <w:t>&lt; 99%</w:t>
            </w:r>
          </w:p>
        </w:tc>
        <w:tc>
          <w:tcPr>
            <w:tcW w:w="5400" w:type="dxa"/>
          </w:tcPr>
          <w:p w14:paraId="0E175DB1" w14:textId="77777777" w:rsidR="003B2282" w:rsidRPr="0076238C" w:rsidRDefault="003B2282" w:rsidP="00EE3C93">
            <w:pPr>
              <w:pStyle w:val="ProductList-OfferingBody"/>
              <w:jc w:val="center"/>
            </w:pPr>
            <w:r>
              <w:t>50%</w:t>
            </w:r>
          </w:p>
        </w:tc>
      </w:tr>
      <w:tr w:rsidR="003B2282" w:rsidRPr="00F501E9" w14:paraId="172ED28A" w14:textId="77777777" w:rsidTr="00CE0E2F">
        <w:tc>
          <w:tcPr>
            <w:tcW w:w="5400" w:type="dxa"/>
          </w:tcPr>
          <w:p w14:paraId="7FB5E8E2" w14:textId="77777777" w:rsidR="003B2282" w:rsidRPr="0076238C" w:rsidRDefault="003B2282" w:rsidP="00EE3C93">
            <w:pPr>
              <w:pStyle w:val="ProductList-OfferingBody"/>
              <w:jc w:val="center"/>
            </w:pPr>
            <w:r>
              <w:t>&lt; 95%</w:t>
            </w:r>
          </w:p>
        </w:tc>
        <w:tc>
          <w:tcPr>
            <w:tcW w:w="5400" w:type="dxa"/>
          </w:tcPr>
          <w:p w14:paraId="00B4124D" w14:textId="77777777" w:rsidR="003B2282" w:rsidRPr="0076238C" w:rsidRDefault="003B2282" w:rsidP="00EE3C93">
            <w:pPr>
              <w:pStyle w:val="ProductList-OfferingBody"/>
              <w:jc w:val="center"/>
            </w:pPr>
            <w:r>
              <w:t>100%</w:t>
            </w:r>
          </w:p>
        </w:tc>
      </w:tr>
    </w:tbl>
    <w:p w14:paraId="7397B83F" w14:textId="77777777" w:rsidR="00F332E3" w:rsidRPr="007A4272" w:rsidRDefault="00F332E3" w:rsidP="00EE3C93">
      <w:pPr>
        <w:pStyle w:val="ProductList-Body"/>
        <w:rPr>
          <w:sz w:val="16"/>
          <w:szCs w:val="16"/>
        </w:rPr>
      </w:pPr>
      <w:r w:rsidRPr="007A4272">
        <w:rPr>
          <w:sz w:val="16"/>
          <w:szCs w:val="16"/>
          <w:vertAlign w:val="superscript"/>
        </w:rPr>
        <w:t>1</w:t>
      </w:r>
      <w:r w:rsidRPr="007A4272">
        <w:rPr>
          <w:sz w:val="16"/>
          <w:szCs w:val="16"/>
        </w:rPr>
        <w:t>Funcionalidade de reunião online aplicável apenas aos utilizadores licenciados para o Serviço Skype para Empresas Online Plano 2.</w:t>
      </w:r>
    </w:p>
    <w:p w14:paraId="341DE966"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C31189D" w14:textId="10D654B5" w:rsidR="008C5EDB" w:rsidRPr="00FB368F" w:rsidRDefault="008C5EDB" w:rsidP="00EE3C93">
      <w:pPr>
        <w:pStyle w:val="ProductList-Offering2Heading"/>
      </w:pPr>
      <w:bookmarkStart w:id="66" w:name="_Toc36531980"/>
      <w:r>
        <w:t>Office 365 Empresas</w:t>
      </w:r>
      <w:bookmarkEnd w:id="66"/>
    </w:p>
    <w:p w14:paraId="7289F7AE" w14:textId="48BEAFEF" w:rsidR="008C5EDB" w:rsidRPr="00FB368F" w:rsidRDefault="008C5EDB" w:rsidP="00EE3C93">
      <w:pPr>
        <w:pStyle w:val="ProductList-Body"/>
      </w:pPr>
      <w:r>
        <w:rPr>
          <w:b/>
          <w:color w:val="00188F"/>
        </w:rPr>
        <w:t>Indisponibilidade</w:t>
      </w:r>
      <w:r w:rsidR="006F3E30" w:rsidRPr="009C5006">
        <w:rPr>
          <w:bCs/>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EE3C93">
      <w:pPr>
        <w:pStyle w:val="ProductList-Body"/>
      </w:pPr>
    </w:p>
    <w:p w14:paraId="53E63742" w14:textId="52DACD56" w:rsidR="008C5EDB" w:rsidRPr="00FB368F" w:rsidRDefault="008C5EDB" w:rsidP="00EE3C93">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B0117FB" w14:textId="77777777" w:rsidR="00BB4579" w:rsidRPr="00FB368F" w:rsidRDefault="00BB4579" w:rsidP="00EE3C93">
      <w:pPr>
        <w:pStyle w:val="ProductList-Body"/>
      </w:pPr>
    </w:p>
    <w:p w14:paraId="3401C8F5" w14:textId="77777777" w:rsidR="00BB4579" w:rsidRPr="00F501E9" w:rsidRDefault="00622F5B"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EE3C93">
      <w:pPr>
        <w:pStyle w:val="ProductList-Body"/>
      </w:pPr>
    </w:p>
    <w:p w14:paraId="11375DC1" w14:textId="6BF04A55"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465FECB" w14:textId="77777777" w:rsidTr="00FE2668">
        <w:trPr>
          <w:tblHeader/>
        </w:trPr>
        <w:tc>
          <w:tcPr>
            <w:tcW w:w="5400" w:type="dxa"/>
            <w:shd w:val="clear" w:color="auto" w:fill="0072C6"/>
          </w:tcPr>
          <w:p w14:paraId="14148105"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7F314A2F" w14:textId="77777777" w:rsidTr="00FE2668">
        <w:tc>
          <w:tcPr>
            <w:tcW w:w="5400" w:type="dxa"/>
          </w:tcPr>
          <w:p w14:paraId="27EC60BA" w14:textId="491322A6" w:rsidR="008C5EDB" w:rsidRPr="0076238C" w:rsidRDefault="008C5EDB" w:rsidP="00EE3C93">
            <w:pPr>
              <w:pStyle w:val="ProductList-OfferingBody"/>
              <w:jc w:val="center"/>
            </w:pPr>
            <w:r>
              <w:t>&lt; 99,9%</w:t>
            </w:r>
          </w:p>
        </w:tc>
        <w:tc>
          <w:tcPr>
            <w:tcW w:w="5400" w:type="dxa"/>
          </w:tcPr>
          <w:p w14:paraId="32479524" w14:textId="77777777" w:rsidR="008C5EDB" w:rsidRPr="0076238C" w:rsidRDefault="008C5EDB" w:rsidP="00EE3C93">
            <w:pPr>
              <w:pStyle w:val="ProductList-OfferingBody"/>
              <w:jc w:val="center"/>
            </w:pPr>
            <w:r>
              <w:t>25%</w:t>
            </w:r>
          </w:p>
        </w:tc>
      </w:tr>
      <w:tr w:rsidR="008C5EDB" w:rsidRPr="00F501E9" w14:paraId="3B51D863" w14:textId="77777777" w:rsidTr="00FE2668">
        <w:tc>
          <w:tcPr>
            <w:tcW w:w="5400" w:type="dxa"/>
          </w:tcPr>
          <w:p w14:paraId="20F7F18D" w14:textId="7E2505C1" w:rsidR="008C5EDB" w:rsidRPr="0076238C" w:rsidRDefault="008C5EDB" w:rsidP="00EE3C93">
            <w:pPr>
              <w:pStyle w:val="ProductList-OfferingBody"/>
              <w:jc w:val="center"/>
            </w:pPr>
            <w:r>
              <w:t>&lt; 99%</w:t>
            </w:r>
          </w:p>
        </w:tc>
        <w:tc>
          <w:tcPr>
            <w:tcW w:w="5400" w:type="dxa"/>
          </w:tcPr>
          <w:p w14:paraId="62FA6717" w14:textId="77777777" w:rsidR="008C5EDB" w:rsidRPr="0076238C" w:rsidRDefault="008C5EDB" w:rsidP="00EE3C93">
            <w:pPr>
              <w:pStyle w:val="ProductList-OfferingBody"/>
              <w:jc w:val="center"/>
            </w:pPr>
            <w:r>
              <w:t>50%</w:t>
            </w:r>
          </w:p>
        </w:tc>
      </w:tr>
      <w:tr w:rsidR="008C5EDB" w:rsidRPr="00F501E9" w14:paraId="6129A967" w14:textId="77777777" w:rsidTr="00FE2668">
        <w:tc>
          <w:tcPr>
            <w:tcW w:w="5400" w:type="dxa"/>
          </w:tcPr>
          <w:p w14:paraId="4DE7318B" w14:textId="77777777" w:rsidR="008C5EDB" w:rsidRPr="0076238C" w:rsidRDefault="008C5EDB" w:rsidP="00EE3C93">
            <w:pPr>
              <w:pStyle w:val="ProductList-OfferingBody"/>
              <w:jc w:val="center"/>
            </w:pPr>
            <w:r>
              <w:t>&lt; 95%</w:t>
            </w:r>
          </w:p>
        </w:tc>
        <w:tc>
          <w:tcPr>
            <w:tcW w:w="5400" w:type="dxa"/>
          </w:tcPr>
          <w:p w14:paraId="39648AB2" w14:textId="77777777" w:rsidR="008C5EDB" w:rsidRPr="0076238C" w:rsidRDefault="008C5EDB" w:rsidP="00EE3C93">
            <w:pPr>
              <w:pStyle w:val="ProductList-OfferingBody"/>
              <w:jc w:val="center"/>
            </w:pPr>
            <w:r>
              <w:t>100%</w:t>
            </w:r>
          </w:p>
        </w:tc>
      </w:tr>
    </w:tbl>
    <w:bookmarkStart w:id="67" w:name="_Toc477262542"/>
    <w:bookmarkStart w:id="68" w:name="_Toc457821517"/>
    <w:bookmarkStart w:id="69" w:name="_Toc480808092"/>
    <w:p w14:paraId="7A8FC4E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5F345C5" w14:textId="77777777" w:rsidR="00DA57C1" w:rsidRPr="00815D37" w:rsidRDefault="00DA57C1" w:rsidP="00EE3C93">
      <w:pPr>
        <w:pStyle w:val="ProductList-Offering2Heading"/>
        <w:outlineLvl w:val="2"/>
      </w:pPr>
      <w:bookmarkStart w:id="70" w:name="_Toc36531981"/>
      <w:r>
        <w:t xml:space="preserve">Office 365 </w:t>
      </w:r>
      <w:bookmarkEnd w:id="67"/>
      <w:r>
        <w:t>Advanced Compliance</w:t>
      </w:r>
      <w:bookmarkEnd w:id="68"/>
      <w:bookmarkEnd w:id="69"/>
      <w:bookmarkEnd w:id="70"/>
    </w:p>
    <w:p w14:paraId="60C84698" w14:textId="77777777" w:rsidR="00DA57C1" w:rsidRPr="00815D37" w:rsidRDefault="00DA57C1" w:rsidP="00EE3C93">
      <w:pPr>
        <w:pStyle w:val="ProductList-Body"/>
        <w:tabs>
          <w:tab w:val="clear" w:pos="360"/>
        </w:tabs>
      </w:pPr>
      <w:r>
        <w:rPr>
          <w:b/>
          <w:bCs/>
          <w:color w:val="00188F"/>
        </w:rPr>
        <w:t>Período de Indisponibilidade</w:t>
      </w:r>
      <w:r w:rsidRPr="009C5006">
        <w:t>:</w:t>
      </w:r>
      <w:r>
        <w:t xml:space="preserve"> Qualquer período de tempo em que o componente Cofre do Cliente do Office 365 Advanced Compliance é colocado no modo de funcionalidade reduzida devido a um problema com o Office 365.</w:t>
      </w:r>
    </w:p>
    <w:p w14:paraId="10B931BC" w14:textId="77777777" w:rsidR="001E3FB9" w:rsidRPr="0007323F" w:rsidRDefault="001E3FB9" w:rsidP="00EE3C93">
      <w:pPr>
        <w:pStyle w:val="ProductList-Body"/>
        <w:ind w:left="360"/>
      </w:pPr>
    </w:p>
    <w:p w14:paraId="2BB5BD42" w14:textId="77777777" w:rsidR="001E3FB9" w:rsidRPr="0007323F" w:rsidRDefault="001E3FB9" w:rsidP="00EE3C93">
      <w:pPr>
        <w:pStyle w:val="ProductList-Body"/>
        <w:tabs>
          <w:tab w:val="clear" w:pos="360"/>
        </w:tabs>
      </w:pPr>
      <w:r>
        <w:rPr>
          <w:b/>
          <w:bCs/>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762A5D26" w14:textId="77777777" w:rsidR="001E3FB9" w:rsidRPr="0007323F" w:rsidRDefault="001E3FB9" w:rsidP="00EE3C93">
      <w:pPr>
        <w:pStyle w:val="ProductList-Body"/>
        <w:ind w:left="360"/>
      </w:pPr>
    </w:p>
    <w:p w14:paraId="52446248" w14:textId="77777777" w:rsidR="001E3FB9" w:rsidRPr="00F501E9" w:rsidRDefault="00622F5B" w:rsidP="00EE3C93">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247B3827" w14:textId="77777777" w:rsidR="001E3FB9" w:rsidRPr="0007323F" w:rsidRDefault="001E3FB9" w:rsidP="00EE3C93">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625FB66" w14:textId="77777777" w:rsidR="001E3FB9" w:rsidRPr="0007323F" w:rsidRDefault="001E3FB9" w:rsidP="00EE3C93">
      <w:pPr>
        <w:pStyle w:val="ProductList-Body"/>
        <w:ind w:left="360"/>
      </w:pPr>
    </w:p>
    <w:p w14:paraId="1A2A399F" w14:textId="77777777" w:rsidR="001E3FB9" w:rsidRPr="0007323F" w:rsidRDefault="001E3FB9" w:rsidP="00EE3C93">
      <w:pPr>
        <w:pStyle w:val="ProductList-Body"/>
      </w:pPr>
      <w:r>
        <w:rPr>
          <w:b/>
          <w:bCs/>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F501E9" w14:paraId="78253B60" w14:textId="77777777" w:rsidTr="00FE2668">
        <w:trPr>
          <w:tblHeader/>
        </w:trPr>
        <w:tc>
          <w:tcPr>
            <w:tcW w:w="5400" w:type="dxa"/>
            <w:shd w:val="clear" w:color="auto" w:fill="0072C6"/>
          </w:tcPr>
          <w:p w14:paraId="60F139C3" w14:textId="77777777" w:rsidR="001E3FB9" w:rsidRPr="001A0074" w:rsidRDefault="001E3FB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41E61A" w14:textId="77777777" w:rsidR="001E3FB9" w:rsidRPr="001A0074" w:rsidRDefault="001E3FB9" w:rsidP="00EE3C93">
            <w:pPr>
              <w:pStyle w:val="ProductList-OfferingBody"/>
              <w:jc w:val="center"/>
              <w:rPr>
                <w:color w:val="FFFFFF" w:themeColor="background1"/>
              </w:rPr>
            </w:pPr>
            <w:r>
              <w:rPr>
                <w:color w:val="FFFFFF" w:themeColor="background1"/>
              </w:rPr>
              <w:t>Crédito de Serviço</w:t>
            </w:r>
          </w:p>
        </w:tc>
      </w:tr>
      <w:tr w:rsidR="001E3FB9" w:rsidRPr="00F501E9" w14:paraId="5E37C56F" w14:textId="77777777" w:rsidTr="00FE2668">
        <w:tc>
          <w:tcPr>
            <w:tcW w:w="5400" w:type="dxa"/>
          </w:tcPr>
          <w:p w14:paraId="4763BA1A" w14:textId="77777777" w:rsidR="001E3FB9" w:rsidRPr="0076238C" w:rsidRDefault="001E3FB9" w:rsidP="00EE3C93">
            <w:pPr>
              <w:pStyle w:val="ProductList-OfferingBody"/>
              <w:jc w:val="center"/>
            </w:pPr>
            <w:r>
              <w:t>&lt; 99,9%</w:t>
            </w:r>
          </w:p>
        </w:tc>
        <w:tc>
          <w:tcPr>
            <w:tcW w:w="5400" w:type="dxa"/>
          </w:tcPr>
          <w:p w14:paraId="57E74465" w14:textId="77777777" w:rsidR="001E3FB9" w:rsidRPr="0076238C" w:rsidRDefault="001E3FB9" w:rsidP="00EE3C93">
            <w:pPr>
              <w:pStyle w:val="ProductList-OfferingBody"/>
              <w:jc w:val="center"/>
            </w:pPr>
            <w:r>
              <w:t>25%</w:t>
            </w:r>
          </w:p>
        </w:tc>
      </w:tr>
      <w:tr w:rsidR="001E3FB9" w:rsidRPr="00F501E9" w14:paraId="277156D4" w14:textId="77777777" w:rsidTr="00FE2668">
        <w:tc>
          <w:tcPr>
            <w:tcW w:w="5400" w:type="dxa"/>
          </w:tcPr>
          <w:p w14:paraId="1C9E1F00" w14:textId="77777777" w:rsidR="001E3FB9" w:rsidRPr="0076238C" w:rsidRDefault="001E3FB9" w:rsidP="00EE3C93">
            <w:pPr>
              <w:pStyle w:val="ProductList-OfferingBody"/>
              <w:jc w:val="center"/>
            </w:pPr>
            <w:r>
              <w:t>&lt; 99%</w:t>
            </w:r>
          </w:p>
        </w:tc>
        <w:tc>
          <w:tcPr>
            <w:tcW w:w="5400" w:type="dxa"/>
          </w:tcPr>
          <w:p w14:paraId="7917F726" w14:textId="77777777" w:rsidR="001E3FB9" w:rsidRPr="0076238C" w:rsidRDefault="001E3FB9" w:rsidP="00EE3C93">
            <w:pPr>
              <w:pStyle w:val="ProductList-OfferingBody"/>
              <w:jc w:val="center"/>
            </w:pPr>
            <w:r>
              <w:t>50%</w:t>
            </w:r>
          </w:p>
        </w:tc>
      </w:tr>
      <w:tr w:rsidR="001E3FB9" w:rsidRPr="00F501E9" w14:paraId="473D9A83" w14:textId="77777777" w:rsidTr="00FE2668">
        <w:tc>
          <w:tcPr>
            <w:tcW w:w="5400" w:type="dxa"/>
          </w:tcPr>
          <w:p w14:paraId="421CDDC1" w14:textId="77777777" w:rsidR="001E3FB9" w:rsidRPr="0076238C" w:rsidRDefault="001E3FB9" w:rsidP="00EE3C93">
            <w:pPr>
              <w:pStyle w:val="ProductList-OfferingBody"/>
              <w:jc w:val="center"/>
            </w:pPr>
            <w:r>
              <w:t>&lt; 95%</w:t>
            </w:r>
          </w:p>
        </w:tc>
        <w:tc>
          <w:tcPr>
            <w:tcW w:w="5400" w:type="dxa"/>
          </w:tcPr>
          <w:p w14:paraId="68740DAD" w14:textId="77777777" w:rsidR="001E3FB9" w:rsidRPr="0076238C" w:rsidRDefault="001E3FB9" w:rsidP="00EE3C93">
            <w:pPr>
              <w:pStyle w:val="ProductList-OfferingBody"/>
              <w:jc w:val="center"/>
            </w:pPr>
            <w:r>
              <w:t>100%</w:t>
            </w:r>
          </w:p>
        </w:tc>
      </w:tr>
    </w:tbl>
    <w:p w14:paraId="78817308"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FC93245" w14:textId="12EA20D3" w:rsidR="000C13D4" w:rsidRPr="00FB368F" w:rsidRDefault="000C13D4" w:rsidP="00EE3C93">
      <w:pPr>
        <w:pStyle w:val="ProductList-Offering2Heading"/>
        <w:keepNext/>
      </w:pPr>
      <w:bookmarkStart w:id="71" w:name="_Toc36531982"/>
      <w:r>
        <w:lastRenderedPageBreak/>
        <w:t>Office 365 ProPlus</w:t>
      </w:r>
      <w:bookmarkEnd w:id="71"/>
    </w:p>
    <w:p w14:paraId="449A5D9A" w14:textId="1DE12720"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EE3C93">
      <w:pPr>
        <w:pStyle w:val="ProductList-Body"/>
      </w:pPr>
    </w:p>
    <w:p w14:paraId="05221919" w14:textId="529B12C5"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3873180" w14:textId="77777777" w:rsidR="00BB4579" w:rsidRPr="00FB368F" w:rsidRDefault="00BB4579" w:rsidP="00EE3C93">
      <w:pPr>
        <w:pStyle w:val="ProductList-Body"/>
      </w:pPr>
    </w:p>
    <w:p w14:paraId="3482D4D1" w14:textId="77777777" w:rsidR="00BB4579" w:rsidRPr="00F501E9" w:rsidRDefault="00622F5B"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EE3C93">
      <w:pPr>
        <w:pStyle w:val="ProductList-Body"/>
      </w:pPr>
    </w:p>
    <w:p w14:paraId="4D7C630A" w14:textId="16C000CC"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2444FD24" w14:textId="77777777" w:rsidTr="00FE2668">
        <w:trPr>
          <w:tblHeader/>
        </w:trPr>
        <w:tc>
          <w:tcPr>
            <w:tcW w:w="5400" w:type="dxa"/>
            <w:shd w:val="clear" w:color="auto" w:fill="0072C6"/>
          </w:tcPr>
          <w:p w14:paraId="37F043F6"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5277ABA6" w14:textId="77777777" w:rsidTr="00FE2668">
        <w:tc>
          <w:tcPr>
            <w:tcW w:w="5400" w:type="dxa"/>
          </w:tcPr>
          <w:p w14:paraId="05B0041B" w14:textId="445FE07F" w:rsidR="000C13D4" w:rsidRPr="0076238C" w:rsidRDefault="000C13D4" w:rsidP="00EE3C93">
            <w:pPr>
              <w:pStyle w:val="ProductList-OfferingBody"/>
              <w:jc w:val="center"/>
            </w:pPr>
            <w:r>
              <w:t>&lt; 99,9%</w:t>
            </w:r>
          </w:p>
        </w:tc>
        <w:tc>
          <w:tcPr>
            <w:tcW w:w="5400" w:type="dxa"/>
          </w:tcPr>
          <w:p w14:paraId="4C9A31DC" w14:textId="77777777" w:rsidR="000C13D4" w:rsidRPr="0076238C" w:rsidRDefault="000C13D4" w:rsidP="00EE3C93">
            <w:pPr>
              <w:pStyle w:val="ProductList-OfferingBody"/>
              <w:jc w:val="center"/>
            </w:pPr>
            <w:r>
              <w:t>25%</w:t>
            </w:r>
          </w:p>
        </w:tc>
      </w:tr>
      <w:tr w:rsidR="000C13D4" w:rsidRPr="00F501E9" w14:paraId="1C8A9049" w14:textId="77777777" w:rsidTr="00FE2668">
        <w:tc>
          <w:tcPr>
            <w:tcW w:w="5400" w:type="dxa"/>
          </w:tcPr>
          <w:p w14:paraId="5400DA44" w14:textId="2D3443A0" w:rsidR="000C13D4" w:rsidRPr="0076238C" w:rsidRDefault="000C13D4" w:rsidP="00EE3C93">
            <w:pPr>
              <w:pStyle w:val="ProductList-OfferingBody"/>
              <w:jc w:val="center"/>
            </w:pPr>
            <w:r>
              <w:t>&lt; 99%</w:t>
            </w:r>
          </w:p>
        </w:tc>
        <w:tc>
          <w:tcPr>
            <w:tcW w:w="5400" w:type="dxa"/>
          </w:tcPr>
          <w:p w14:paraId="3FC2502C" w14:textId="77777777" w:rsidR="000C13D4" w:rsidRPr="0076238C" w:rsidRDefault="000C13D4" w:rsidP="00EE3C93">
            <w:pPr>
              <w:pStyle w:val="ProductList-OfferingBody"/>
              <w:jc w:val="center"/>
            </w:pPr>
            <w:r>
              <w:t>50%</w:t>
            </w:r>
          </w:p>
        </w:tc>
      </w:tr>
      <w:tr w:rsidR="000C13D4" w:rsidRPr="00F501E9" w14:paraId="7BC013DA" w14:textId="77777777" w:rsidTr="00FE2668">
        <w:tc>
          <w:tcPr>
            <w:tcW w:w="5400" w:type="dxa"/>
          </w:tcPr>
          <w:p w14:paraId="0ACE145E" w14:textId="77777777" w:rsidR="000C13D4" w:rsidRPr="0076238C" w:rsidRDefault="000C13D4" w:rsidP="00EE3C93">
            <w:pPr>
              <w:pStyle w:val="ProductList-OfferingBody"/>
              <w:jc w:val="center"/>
            </w:pPr>
            <w:r>
              <w:t>&lt; 95%</w:t>
            </w:r>
          </w:p>
        </w:tc>
        <w:tc>
          <w:tcPr>
            <w:tcW w:w="5400" w:type="dxa"/>
          </w:tcPr>
          <w:p w14:paraId="1EF01771" w14:textId="77777777" w:rsidR="000C13D4" w:rsidRPr="0076238C" w:rsidRDefault="000C13D4" w:rsidP="00EE3C93">
            <w:pPr>
              <w:pStyle w:val="ProductList-OfferingBody"/>
              <w:jc w:val="center"/>
            </w:pPr>
            <w:r>
              <w:t>100%</w:t>
            </w:r>
          </w:p>
        </w:tc>
      </w:tr>
    </w:tbl>
    <w:p w14:paraId="19270533"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F8FB09B" w14:textId="6E361585" w:rsidR="000C13D4" w:rsidRPr="00FB368F" w:rsidRDefault="004F25AA" w:rsidP="00EE3C93">
      <w:pPr>
        <w:pStyle w:val="ProductList-Offering2Heading"/>
      </w:pPr>
      <w:bookmarkStart w:id="72" w:name="_Toc36531983"/>
      <w:r>
        <w:t>Office Online</w:t>
      </w:r>
      <w:bookmarkEnd w:id="72"/>
    </w:p>
    <w:p w14:paraId="1676D4F2" w14:textId="06C1B02A"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EE3C93">
      <w:pPr>
        <w:pStyle w:val="ProductList-Body"/>
      </w:pPr>
    </w:p>
    <w:p w14:paraId="4C684597" w14:textId="0B695827"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A2B1D2F" w14:textId="77777777" w:rsidR="00BB4579" w:rsidRPr="00FB368F" w:rsidRDefault="00BB4579" w:rsidP="00EE3C93">
      <w:pPr>
        <w:pStyle w:val="ProductList-Body"/>
      </w:pPr>
    </w:p>
    <w:p w14:paraId="030B63F4" w14:textId="77777777" w:rsidR="00BB4579" w:rsidRPr="00F501E9" w:rsidRDefault="00622F5B"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EE3C93">
      <w:pPr>
        <w:pStyle w:val="ProductList-Body"/>
      </w:pPr>
    </w:p>
    <w:p w14:paraId="5C67B0F7" w14:textId="18053DF4"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497068E" w14:textId="77777777" w:rsidTr="00FE2668">
        <w:trPr>
          <w:tblHeader/>
        </w:trPr>
        <w:tc>
          <w:tcPr>
            <w:tcW w:w="5400" w:type="dxa"/>
            <w:shd w:val="clear" w:color="auto" w:fill="0072C6"/>
          </w:tcPr>
          <w:p w14:paraId="10FCEBB2"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A2E8D8F" w14:textId="77777777" w:rsidTr="00FE2668">
        <w:tc>
          <w:tcPr>
            <w:tcW w:w="5400" w:type="dxa"/>
          </w:tcPr>
          <w:p w14:paraId="20E340F7" w14:textId="24EBE8E7" w:rsidR="000C13D4" w:rsidRPr="0076238C" w:rsidRDefault="000C13D4" w:rsidP="00EE3C93">
            <w:pPr>
              <w:pStyle w:val="ProductList-OfferingBody"/>
              <w:jc w:val="center"/>
            </w:pPr>
            <w:r>
              <w:t>&lt; 99,9%</w:t>
            </w:r>
          </w:p>
        </w:tc>
        <w:tc>
          <w:tcPr>
            <w:tcW w:w="5400" w:type="dxa"/>
          </w:tcPr>
          <w:p w14:paraId="4940133B" w14:textId="77777777" w:rsidR="000C13D4" w:rsidRPr="0076238C" w:rsidRDefault="000C13D4" w:rsidP="00EE3C93">
            <w:pPr>
              <w:pStyle w:val="ProductList-OfferingBody"/>
              <w:jc w:val="center"/>
            </w:pPr>
            <w:r>
              <w:t>25%</w:t>
            </w:r>
          </w:p>
        </w:tc>
      </w:tr>
      <w:tr w:rsidR="000C13D4" w:rsidRPr="00F501E9" w14:paraId="521E17F9" w14:textId="77777777" w:rsidTr="00FE2668">
        <w:tc>
          <w:tcPr>
            <w:tcW w:w="5400" w:type="dxa"/>
          </w:tcPr>
          <w:p w14:paraId="26F97999" w14:textId="0952B113" w:rsidR="000C13D4" w:rsidRPr="0076238C" w:rsidRDefault="000C13D4" w:rsidP="00EE3C93">
            <w:pPr>
              <w:pStyle w:val="ProductList-OfferingBody"/>
              <w:jc w:val="center"/>
            </w:pPr>
            <w:r>
              <w:t>&lt; 99%</w:t>
            </w:r>
          </w:p>
        </w:tc>
        <w:tc>
          <w:tcPr>
            <w:tcW w:w="5400" w:type="dxa"/>
          </w:tcPr>
          <w:p w14:paraId="4BBAA378" w14:textId="77777777" w:rsidR="000C13D4" w:rsidRPr="0076238C" w:rsidRDefault="000C13D4" w:rsidP="00EE3C93">
            <w:pPr>
              <w:pStyle w:val="ProductList-OfferingBody"/>
              <w:jc w:val="center"/>
            </w:pPr>
            <w:r>
              <w:t>50%</w:t>
            </w:r>
          </w:p>
        </w:tc>
      </w:tr>
      <w:tr w:rsidR="000C13D4" w:rsidRPr="00F501E9" w14:paraId="59DF70FE" w14:textId="77777777" w:rsidTr="00FE2668">
        <w:tc>
          <w:tcPr>
            <w:tcW w:w="5400" w:type="dxa"/>
          </w:tcPr>
          <w:p w14:paraId="678A7C14" w14:textId="77777777" w:rsidR="000C13D4" w:rsidRPr="0076238C" w:rsidRDefault="000C13D4" w:rsidP="00EE3C93">
            <w:pPr>
              <w:pStyle w:val="ProductList-OfferingBody"/>
              <w:jc w:val="center"/>
            </w:pPr>
            <w:r>
              <w:t>&lt; 95%</w:t>
            </w:r>
          </w:p>
        </w:tc>
        <w:tc>
          <w:tcPr>
            <w:tcW w:w="5400" w:type="dxa"/>
          </w:tcPr>
          <w:p w14:paraId="46C6F630" w14:textId="77777777" w:rsidR="000C13D4" w:rsidRPr="0076238C" w:rsidRDefault="000C13D4" w:rsidP="00EE3C93">
            <w:pPr>
              <w:pStyle w:val="ProductList-OfferingBody"/>
              <w:jc w:val="center"/>
            </w:pPr>
            <w:r>
              <w:t>100%</w:t>
            </w:r>
          </w:p>
        </w:tc>
      </w:tr>
    </w:tbl>
    <w:p w14:paraId="08FF42C8"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D4E9369" w14:textId="591EABAD" w:rsidR="000C13D4" w:rsidRPr="00FB368F" w:rsidRDefault="000C13D4" w:rsidP="00EE3C93">
      <w:pPr>
        <w:pStyle w:val="ProductList-Offering2Heading"/>
      </w:pPr>
      <w:bookmarkStart w:id="73" w:name="_Toc36531984"/>
      <w:r>
        <w:t>Vídeo do Office 365</w:t>
      </w:r>
      <w:bookmarkEnd w:id="73"/>
    </w:p>
    <w:p w14:paraId="3A79F112" w14:textId="0B0C54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EE3C93">
      <w:pPr>
        <w:pStyle w:val="ProductList-Body"/>
      </w:pPr>
    </w:p>
    <w:p w14:paraId="7DAA761D" w14:textId="15E73A78"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rsidRPr="009434EC">
        <w:rPr>
          <w:bCs/>
        </w:rPr>
        <w:t xml:space="preserve"> </w:t>
      </w:r>
    </w:p>
    <w:p w14:paraId="67062CE1" w14:textId="77777777" w:rsidR="00BB4579" w:rsidRPr="00FB368F" w:rsidRDefault="00BB4579" w:rsidP="00EE3C93">
      <w:pPr>
        <w:pStyle w:val="ProductList-Body"/>
      </w:pPr>
    </w:p>
    <w:p w14:paraId="72F49824" w14:textId="77777777" w:rsidR="00BB4579" w:rsidRPr="00F501E9" w:rsidRDefault="00622F5B"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EE3C93">
      <w:pPr>
        <w:pStyle w:val="ProductList-Body"/>
      </w:pPr>
    </w:p>
    <w:p w14:paraId="16D54A3F" w14:textId="77CE2A41" w:rsidR="000C13D4" w:rsidRPr="00FB368F" w:rsidRDefault="000C13D4" w:rsidP="00EE3C93">
      <w:pPr>
        <w:pStyle w:val="ProductList-Body"/>
      </w:pPr>
      <w:r>
        <w:rPr>
          <w:b/>
          <w:color w:val="00188F"/>
        </w:rPr>
        <w:t>Compromisso de Nível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5BF1439" w14:textId="77777777" w:rsidTr="00FE2668">
        <w:trPr>
          <w:tblHeader/>
        </w:trPr>
        <w:tc>
          <w:tcPr>
            <w:tcW w:w="5400" w:type="dxa"/>
            <w:shd w:val="clear" w:color="auto" w:fill="0072C6"/>
          </w:tcPr>
          <w:p w14:paraId="0F8E223D"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5535E60" w14:textId="77777777" w:rsidTr="00FE2668">
        <w:tc>
          <w:tcPr>
            <w:tcW w:w="5400" w:type="dxa"/>
          </w:tcPr>
          <w:p w14:paraId="7E778ED8" w14:textId="31E565B6" w:rsidR="000C13D4" w:rsidRPr="0076238C" w:rsidRDefault="000C13D4" w:rsidP="00EE3C93">
            <w:pPr>
              <w:pStyle w:val="ProductList-OfferingBody"/>
              <w:jc w:val="center"/>
            </w:pPr>
            <w:r>
              <w:t>&lt; 99,9%</w:t>
            </w:r>
          </w:p>
        </w:tc>
        <w:tc>
          <w:tcPr>
            <w:tcW w:w="5400" w:type="dxa"/>
          </w:tcPr>
          <w:p w14:paraId="4BAFE0E4" w14:textId="77777777" w:rsidR="000C13D4" w:rsidRPr="0076238C" w:rsidRDefault="000C13D4" w:rsidP="00EE3C93">
            <w:pPr>
              <w:pStyle w:val="ProductList-OfferingBody"/>
              <w:jc w:val="center"/>
            </w:pPr>
            <w:r>
              <w:t>25%</w:t>
            </w:r>
          </w:p>
        </w:tc>
      </w:tr>
      <w:tr w:rsidR="000C13D4" w:rsidRPr="00F501E9" w14:paraId="6F5A79E8" w14:textId="77777777" w:rsidTr="00FE2668">
        <w:tc>
          <w:tcPr>
            <w:tcW w:w="5400" w:type="dxa"/>
          </w:tcPr>
          <w:p w14:paraId="5A5850A8" w14:textId="487BB396" w:rsidR="000C13D4" w:rsidRPr="0076238C" w:rsidRDefault="000C13D4" w:rsidP="00EE3C93">
            <w:pPr>
              <w:pStyle w:val="ProductList-OfferingBody"/>
              <w:jc w:val="center"/>
            </w:pPr>
            <w:r>
              <w:t>&lt; 99%</w:t>
            </w:r>
          </w:p>
        </w:tc>
        <w:tc>
          <w:tcPr>
            <w:tcW w:w="5400" w:type="dxa"/>
          </w:tcPr>
          <w:p w14:paraId="091B1753" w14:textId="77777777" w:rsidR="000C13D4" w:rsidRPr="0076238C" w:rsidRDefault="000C13D4" w:rsidP="00EE3C93">
            <w:pPr>
              <w:pStyle w:val="ProductList-OfferingBody"/>
              <w:jc w:val="center"/>
            </w:pPr>
            <w:r>
              <w:t>50%</w:t>
            </w:r>
          </w:p>
        </w:tc>
      </w:tr>
      <w:tr w:rsidR="000C13D4" w:rsidRPr="00F501E9" w14:paraId="50CD9FEA" w14:textId="77777777" w:rsidTr="00FE2668">
        <w:tc>
          <w:tcPr>
            <w:tcW w:w="5400" w:type="dxa"/>
          </w:tcPr>
          <w:p w14:paraId="7D03A04E" w14:textId="77777777" w:rsidR="000C13D4" w:rsidRPr="0076238C" w:rsidRDefault="000C13D4" w:rsidP="00EE3C93">
            <w:pPr>
              <w:pStyle w:val="ProductList-OfferingBody"/>
              <w:jc w:val="center"/>
            </w:pPr>
            <w:r>
              <w:lastRenderedPageBreak/>
              <w:t>&lt; 95%</w:t>
            </w:r>
          </w:p>
        </w:tc>
        <w:tc>
          <w:tcPr>
            <w:tcW w:w="5400" w:type="dxa"/>
          </w:tcPr>
          <w:p w14:paraId="0F29C740" w14:textId="77777777" w:rsidR="000C13D4" w:rsidRPr="0076238C" w:rsidRDefault="000C13D4" w:rsidP="00EE3C93">
            <w:pPr>
              <w:pStyle w:val="ProductList-OfferingBody"/>
              <w:jc w:val="center"/>
            </w:pPr>
            <w:r>
              <w:t>100%</w:t>
            </w:r>
          </w:p>
        </w:tc>
      </w:tr>
    </w:tbl>
    <w:p w14:paraId="43B1B08C"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FA062E2" w14:textId="2C218826" w:rsidR="000C13D4" w:rsidRPr="00FB368F" w:rsidRDefault="000C13D4" w:rsidP="00EE3C93">
      <w:pPr>
        <w:pStyle w:val="ProductList-Offering2Heading"/>
      </w:pPr>
      <w:bookmarkStart w:id="74" w:name="_Toc36531985"/>
      <w:r>
        <w:t>OneDrive para Empresas</w:t>
      </w:r>
      <w:bookmarkEnd w:id="74"/>
    </w:p>
    <w:p w14:paraId="46FE7562" w14:textId="6B446A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EE3C93">
      <w:pPr>
        <w:pStyle w:val="ProductList-Body"/>
      </w:pPr>
    </w:p>
    <w:p w14:paraId="6DEA7661" w14:textId="32D27299"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388D71D" w14:textId="77777777" w:rsidR="00BB4579" w:rsidRPr="00FB368F" w:rsidRDefault="00BB4579" w:rsidP="00EE3C93">
      <w:pPr>
        <w:pStyle w:val="ProductList-Body"/>
      </w:pPr>
    </w:p>
    <w:p w14:paraId="33B12DC1" w14:textId="77777777" w:rsidR="00BB4579" w:rsidRPr="00F501E9" w:rsidRDefault="00622F5B"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EE3C93">
      <w:pPr>
        <w:pStyle w:val="ProductList-Body"/>
      </w:pPr>
    </w:p>
    <w:p w14:paraId="6CD91602" w14:textId="6D27F9ED"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7837DA2D" w14:textId="77777777" w:rsidTr="00FE2668">
        <w:trPr>
          <w:tblHeader/>
        </w:trPr>
        <w:tc>
          <w:tcPr>
            <w:tcW w:w="5400" w:type="dxa"/>
            <w:shd w:val="clear" w:color="auto" w:fill="0072C6"/>
          </w:tcPr>
          <w:p w14:paraId="5F2E29BC"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0D0F33A9" w14:textId="77777777" w:rsidTr="00FE2668">
        <w:tc>
          <w:tcPr>
            <w:tcW w:w="5400" w:type="dxa"/>
          </w:tcPr>
          <w:p w14:paraId="11B9D86D" w14:textId="4CA54B5F" w:rsidR="000C13D4" w:rsidRPr="0076238C" w:rsidRDefault="000C13D4" w:rsidP="00EE3C93">
            <w:pPr>
              <w:pStyle w:val="ProductList-OfferingBody"/>
              <w:jc w:val="center"/>
            </w:pPr>
            <w:r>
              <w:t>&lt; 99,9%</w:t>
            </w:r>
          </w:p>
        </w:tc>
        <w:tc>
          <w:tcPr>
            <w:tcW w:w="5400" w:type="dxa"/>
          </w:tcPr>
          <w:p w14:paraId="21B08C9D" w14:textId="77777777" w:rsidR="000C13D4" w:rsidRPr="0076238C" w:rsidRDefault="000C13D4" w:rsidP="00EE3C93">
            <w:pPr>
              <w:pStyle w:val="ProductList-OfferingBody"/>
              <w:jc w:val="center"/>
            </w:pPr>
            <w:r>
              <w:t>25%</w:t>
            </w:r>
          </w:p>
        </w:tc>
      </w:tr>
      <w:tr w:rsidR="000C13D4" w:rsidRPr="00F501E9" w14:paraId="15FDE30A" w14:textId="77777777" w:rsidTr="00FE2668">
        <w:tc>
          <w:tcPr>
            <w:tcW w:w="5400" w:type="dxa"/>
          </w:tcPr>
          <w:p w14:paraId="1B3D9EF5" w14:textId="7C495918" w:rsidR="000C13D4" w:rsidRPr="0076238C" w:rsidRDefault="000C13D4" w:rsidP="00EE3C93">
            <w:pPr>
              <w:pStyle w:val="ProductList-OfferingBody"/>
              <w:jc w:val="center"/>
            </w:pPr>
            <w:r>
              <w:t>&lt; 99%</w:t>
            </w:r>
          </w:p>
        </w:tc>
        <w:tc>
          <w:tcPr>
            <w:tcW w:w="5400" w:type="dxa"/>
          </w:tcPr>
          <w:p w14:paraId="2607D833" w14:textId="77777777" w:rsidR="000C13D4" w:rsidRPr="0076238C" w:rsidRDefault="000C13D4" w:rsidP="00EE3C93">
            <w:pPr>
              <w:pStyle w:val="ProductList-OfferingBody"/>
              <w:jc w:val="center"/>
            </w:pPr>
            <w:r>
              <w:t>50%</w:t>
            </w:r>
          </w:p>
        </w:tc>
      </w:tr>
      <w:tr w:rsidR="000C13D4" w:rsidRPr="00F501E9" w14:paraId="512DA71F" w14:textId="77777777" w:rsidTr="00FE2668">
        <w:tc>
          <w:tcPr>
            <w:tcW w:w="5400" w:type="dxa"/>
          </w:tcPr>
          <w:p w14:paraId="47FBA730" w14:textId="77777777" w:rsidR="000C13D4" w:rsidRPr="0076238C" w:rsidRDefault="000C13D4" w:rsidP="00EE3C93">
            <w:pPr>
              <w:pStyle w:val="ProductList-OfferingBody"/>
              <w:jc w:val="center"/>
            </w:pPr>
            <w:r>
              <w:t>&lt; 95%</w:t>
            </w:r>
          </w:p>
        </w:tc>
        <w:tc>
          <w:tcPr>
            <w:tcW w:w="5400" w:type="dxa"/>
          </w:tcPr>
          <w:p w14:paraId="1C49AAE4" w14:textId="77777777" w:rsidR="000C13D4" w:rsidRPr="0076238C" w:rsidRDefault="000C13D4" w:rsidP="00EE3C93">
            <w:pPr>
              <w:pStyle w:val="ProductList-OfferingBody"/>
              <w:jc w:val="center"/>
            </w:pPr>
            <w:r>
              <w:t>100%</w:t>
            </w:r>
          </w:p>
        </w:tc>
      </w:tr>
    </w:tbl>
    <w:p w14:paraId="12CEC60D"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5750250" w14:textId="6E020F9B" w:rsidR="00C86427" w:rsidRPr="00FB368F" w:rsidRDefault="00C86427" w:rsidP="00EE3C93">
      <w:pPr>
        <w:pStyle w:val="ProductList-Offering2Heading"/>
      </w:pPr>
      <w:bookmarkStart w:id="75" w:name="_Toc36531986"/>
      <w:r>
        <w:t>Project Online</w:t>
      </w:r>
      <w:bookmarkEnd w:id="75"/>
    </w:p>
    <w:p w14:paraId="14E68B6F" w14:textId="2B7CA84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EE3C93">
      <w:pPr>
        <w:pStyle w:val="ProductList-Body"/>
      </w:pPr>
    </w:p>
    <w:p w14:paraId="251BAB3A" w14:textId="192E77DE"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F352420" w14:textId="77777777" w:rsidR="00BB4579" w:rsidRPr="00FB368F" w:rsidRDefault="00BB4579" w:rsidP="00EE3C93">
      <w:pPr>
        <w:pStyle w:val="ProductList-Body"/>
      </w:pPr>
    </w:p>
    <w:p w14:paraId="24B79F64" w14:textId="77777777" w:rsidR="00BB4579" w:rsidRPr="00F501E9" w:rsidRDefault="00622F5B"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EE3C93">
      <w:pPr>
        <w:pStyle w:val="ProductList-Body"/>
      </w:pPr>
    </w:p>
    <w:p w14:paraId="429909F8" w14:textId="186A33E0"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47439D22" w14:textId="77777777" w:rsidTr="00FE2668">
        <w:trPr>
          <w:tblHeader/>
        </w:trPr>
        <w:tc>
          <w:tcPr>
            <w:tcW w:w="5400" w:type="dxa"/>
            <w:shd w:val="clear" w:color="auto" w:fill="0072C6"/>
          </w:tcPr>
          <w:p w14:paraId="0420467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51125E5A" w14:textId="77777777" w:rsidTr="00FE2668">
        <w:tc>
          <w:tcPr>
            <w:tcW w:w="5400" w:type="dxa"/>
          </w:tcPr>
          <w:p w14:paraId="07F00995" w14:textId="576DCEAF" w:rsidR="00C86427" w:rsidRPr="0076238C" w:rsidRDefault="00C86427" w:rsidP="00EE3C93">
            <w:pPr>
              <w:pStyle w:val="ProductList-OfferingBody"/>
              <w:jc w:val="center"/>
            </w:pPr>
            <w:r>
              <w:t>&lt; 99,9%</w:t>
            </w:r>
          </w:p>
        </w:tc>
        <w:tc>
          <w:tcPr>
            <w:tcW w:w="5400" w:type="dxa"/>
          </w:tcPr>
          <w:p w14:paraId="1EAC3FA5" w14:textId="77777777" w:rsidR="00C86427" w:rsidRPr="0076238C" w:rsidRDefault="00C86427" w:rsidP="00EE3C93">
            <w:pPr>
              <w:pStyle w:val="ProductList-OfferingBody"/>
              <w:jc w:val="center"/>
            </w:pPr>
            <w:r>
              <w:t>25%</w:t>
            </w:r>
          </w:p>
        </w:tc>
      </w:tr>
      <w:tr w:rsidR="00C86427" w:rsidRPr="00F501E9" w14:paraId="6BFFAB67" w14:textId="77777777" w:rsidTr="00FE2668">
        <w:tc>
          <w:tcPr>
            <w:tcW w:w="5400" w:type="dxa"/>
          </w:tcPr>
          <w:p w14:paraId="48BA927D" w14:textId="2A9F073D" w:rsidR="00C86427" w:rsidRPr="0076238C" w:rsidRDefault="00C86427" w:rsidP="00EE3C93">
            <w:pPr>
              <w:pStyle w:val="ProductList-OfferingBody"/>
              <w:jc w:val="center"/>
            </w:pPr>
            <w:r>
              <w:t>&lt; 99%</w:t>
            </w:r>
          </w:p>
        </w:tc>
        <w:tc>
          <w:tcPr>
            <w:tcW w:w="5400" w:type="dxa"/>
          </w:tcPr>
          <w:p w14:paraId="38929F8D" w14:textId="77777777" w:rsidR="00C86427" w:rsidRPr="0076238C" w:rsidRDefault="00C86427" w:rsidP="00EE3C93">
            <w:pPr>
              <w:pStyle w:val="ProductList-OfferingBody"/>
              <w:jc w:val="center"/>
            </w:pPr>
            <w:r>
              <w:t>50%</w:t>
            </w:r>
          </w:p>
        </w:tc>
      </w:tr>
      <w:tr w:rsidR="00C86427" w:rsidRPr="00F501E9" w14:paraId="70A14F4B" w14:textId="77777777" w:rsidTr="00FE2668">
        <w:tc>
          <w:tcPr>
            <w:tcW w:w="5400" w:type="dxa"/>
          </w:tcPr>
          <w:p w14:paraId="4A5F7DB0" w14:textId="77777777" w:rsidR="00C86427" w:rsidRPr="0076238C" w:rsidRDefault="00C86427" w:rsidP="00EE3C93">
            <w:pPr>
              <w:pStyle w:val="ProductList-OfferingBody"/>
              <w:jc w:val="center"/>
            </w:pPr>
            <w:r>
              <w:t>&lt; 95%</w:t>
            </w:r>
          </w:p>
        </w:tc>
        <w:tc>
          <w:tcPr>
            <w:tcW w:w="5400" w:type="dxa"/>
          </w:tcPr>
          <w:p w14:paraId="4C6598BC" w14:textId="77777777" w:rsidR="00C86427" w:rsidRPr="0076238C" w:rsidRDefault="00C86427" w:rsidP="00EE3C93">
            <w:pPr>
              <w:pStyle w:val="ProductList-OfferingBody"/>
              <w:jc w:val="center"/>
            </w:pPr>
            <w:r>
              <w:t>100%</w:t>
            </w:r>
          </w:p>
        </w:tc>
      </w:tr>
    </w:tbl>
    <w:p w14:paraId="21909660"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051EC5D" w14:textId="20237168" w:rsidR="00C86427" w:rsidRPr="00FB368F" w:rsidRDefault="00C86427" w:rsidP="00EE3C93">
      <w:pPr>
        <w:pStyle w:val="ProductList-Offering2Heading"/>
      </w:pPr>
      <w:bookmarkStart w:id="76" w:name="_Toc36531987"/>
      <w:r>
        <w:t>SharePoint Online</w:t>
      </w:r>
      <w:bookmarkEnd w:id="76"/>
    </w:p>
    <w:p w14:paraId="41E58B9E" w14:textId="7A454E8B"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EE3C93">
      <w:pPr>
        <w:pStyle w:val="ProductList-Body"/>
      </w:pPr>
    </w:p>
    <w:p w14:paraId="4F12AEC0" w14:textId="2B697319"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336A88E9" w14:textId="77777777" w:rsidR="00BB4579" w:rsidRPr="00FB368F" w:rsidRDefault="00BB4579" w:rsidP="00EE3C93">
      <w:pPr>
        <w:pStyle w:val="ProductList-Body"/>
      </w:pPr>
    </w:p>
    <w:p w14:paraId="1913145C" w14:textId="77777777" w:rsidR="00BB4579" w:rsidRPr="00F501E9" w:rsidRDefault="00622F5B"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EE3C93">
      <w:pPr>
        <w:pStyle w:val="ProductList-Body"/>
      </w:pPr>
    </w:p>
    <w:p w14:paraId="7AE68D73" w14:textId="171BBF5F" w:rsidR="00C86427" w:rsidRPr="00FB368F" w:rsidRDefault="00C86427" w:rsidP="00EE3C93">
      <w:pPr>
        <w:pStyle w:val="ProductList-Body"/>
      </w:pPr>
      <w:r>
        <w:rPr>
          <w:b/>
          <w:color w:val="00188F"/>
        </w:rPr>
        <w:lastRenderedPageBreak/>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2A3F63FE" w14:textId="77777777" w:rsidTr="00FE2668">
        <w:trPr>
          <w:tblHeader/>
        </w:trPr>
        <w:tc>
          <w:tcPr>
            <w:tcW w:w="5400" w:type="dxa"/>
            <w:shd w:val="clear" w:color="auto" w:fill="0072C6"/>
          </w:tcPr>
          <w:p w14:paraId="79CD7DD1"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292393E9" w14:textId="77777777" w:rsidTr="00FE2668">
        <w:tc>
          <w:tcPr>
            <w:tcW w:w="5400" w:type="dxa"/>
          </w:tcPr>
          <w:p w14:paraId="5CEBDE30" w14:textId="512D833F" w:rsidR="00C86427" w:rsidRPr="0076238C" w:rsidRDefault="00C86427" w:rsidP="00EE3C93">
            <w:pPr>
              <w:pStyle w:val="ProductList-OfferingBody"/>
              <w:jc w:val="center"/>
            </w:pPr>
            <w:r>
              <w:t>&lt; 99,9%</w:t>
            </w:r>
          </w:p>
        </w:tc>
        <w:tc>
          <w:tcPr>
            <w:tcW w:w="5400" w:type="dxa"/>
          </w:tcPr>
          <w:p w14:paraId="5FB7CC40" w14:textId="77777777" w:rsidR="00C86427" w:rsidRPr="0076238C" w:rsidRDefault="00C86427" w:rsidP="00EE3C93">
            <w:pPr>
              <w:pStyle w:val="ProductList-OfferingBody"/>
              <w:jc w:val="center"/>
            </w:pPr>
            <w:r>
              <w:t>25%</w:t>
            </w:r>
          </w:p>
        </w:tc>
      </w:tr>
      <w:tr w:rsidR="00C86427" w:rsidRPr="00F501E9" w14:paraId="742E7780" w14:textId="77777777" w:rsidTr="00FE2668">
        <w:tc>
          <w:tcPr>
            <w:tcW w:w="5400" w:type="dxa"/>
          </w:tcPr>
          <w:p w14:paraId="54EE1142" w14:textId="5A10F402" w:rsidR="00C86427" w:rsidRPr="0076238C" w:rsidRDefault="00C86427" w:rsidP="00EE3C93">
            <w:pPr>
              <w:pStyle w:val="ProductList-OfferingBody"/>
              <w:jc w:val="center"/>
            </w:pPr>
            <w:r>
              <w:t>&lt; 99%</w:t>
            </w:r>
          </w:p>
        </w:tc>
        <w:tc>
          <w:tcPr>
            <w:tcW w:w="5400" w:type="dxa"/>
          </w:tcPr>
          <w:p w14:paraId="4C18F2FB" w14:textId="77777777" w:rsidR="00C86427" w:rsidRPr="0076238C" w:rsidRDefault="00C86427" w:rsidP="00EE3C93">
            <w:pPr>
              <w:pStyle w:val="ProductList-OfferingBody"/>
              <w:jc w:val="center"/>
            </w:pPr>
            <w:r>
              <w:t>50%</w:t>
            </w:r>
          </w:p>
        </w:tc>
      </w:tr>
      <w:tr w:rsidR="00C86427" w:rsidRPr="00F501E9" w14:paraId="74478D49" w14:textId="77777777" w:rsidTr="00FE2668">
        <w:tc>
          <w:tcPr>
            <w:tcW w:w="5400" w:type="dxa"/>
          </w:tcPr>
          <w:p w14:paraId="35AB4E0E" w14:textId="77777777" w:rsidR="00C86427" w:rsidRPr="0076238C" w:rsidRDefault="00C86427" w:rsidP="00EE3C93">
            <w:pPr>
              <w:pStyle w:val="ProductList-OfferingBody"/>
              <w:jc w:val="center"/>
            </w:pPr>
            <w:r>
              <w:t>&lt; 95%</w:t>
            </w:r>
          </w:p>
        </w:tc>
        <w:tc>
          <w:tcPr>
            <w:tcW w:w="5400" w:type="dxa"/>
          </w:tcPr>
          <w:p w14:paraId="07DE3FF0" w14:textId="77777777" w:rsidR="00C86427" w:rsidRPr="0076238C" w:rsidRDefault="00C86427" w:rsidP="00EE3C93">
            <w:pPr>
              <w:pStyle w:val="ProductList-OfferingBody"/>
              <w:jc w:val="center"/>
            </w:pPr>
            <w:r>
              <w:t>100%</w:t>
            </w:r>
          </w:p>
        </w:tc>
      </w:tr>
    </w:tbl>
    <w:p w14:paraId="42E59673"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82865B7" w14:textId="0CEF977F" w:rsidR="00C86427" w:rsidRPr="00FB368F" w:rsidRDefault="00C86427" w:rsidP="00EE3C93">
      <w:pPr>
        <w:pStyle w:val="ProductList-Offering2Heading"/>
      </w:pPr>
      <w:bookmarkStart w:id="77" w:name="_Toc36531988"/>
      <w:r>
        <w:t>Skype para Empresas Online</w:t>
      </w:r>
      <w:bookmarkEnd w:id="77"/>
    </w:p>
    <w:p w14:paraId="40D3082E" w14:textId="16DC9317"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EE3C93">
      <w:pPr>
        <w:pStyle w:val="ProductList-Body"/>
      </w:pPr>
    </w:p>
    <w:p w14:paraId="082157A9" w14:textId="21C1E632"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C00CC5D" w14:textId="77777777" w:rsidR="00BB4579" w:rsidRPr="00FB368F" w:rsidRDefault="00BB4579" w:rsidP="00EE3C93">
      <w:pPr>
        <w:pStyle w:val="ProductList-Body"/>
      </w:pPr>
    </w:p>
    <w:p w14:paraId="15ACD571" w14:textId="77777777" w:rsidR="00BB4579" w:rsidRPr="00F501E9" w:rsidRDefault="00622F5B"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AE14F9" w:rsidRDefault="0049405A" w:rsidP="00EE3C93">
      <w:pPr>
        <w:pStyle w:val="ProductList-Body"/>
        <w:rPr>
          <w:szCs w:val="18"/>
        </w:rPr>
      </w:pPr>
    </w:p>
    <w:p w14:paraId="1A0B8BDB" w14:textId="2D11A72A"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323C86C4" w14:textId="77777777" w:rsidTr="00FE2668">
        <w:trPr>
          <w:tblHeader/>
        </w:trPr>
        <w:tc>
          <w:tcPr>
            <w:tcW w:w="5400" w:type="dxa"/>
            <w:shd w:val="clear" w:color="auto" w:fill="0072C6"/>
          </w:tcPr>
          <w:p w14:paraId="480118B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48E7D968" w14:textId="77777777" w:rsidTr="00FE2668">
        <w:tc>
          <w:tcPr>
            <w:tcW w:w="5400" w:type="dxa"/>
          </w:tcPr>
          <w:p w14:paraId="570ACFD0" w14:textId="31FB822F" w:rsidR="00C86427" w:rsidRPr="0076238C" w:rsidRDefault="00C86427" w:rsidP="00EE3C93">
            <w:pPr>
              <w:pStyle w:val="ProductList-OfferingBody"/>
              <w:jc w:val="center"/>
            </w:pPr>
            <w:r>
              <w:t>&lt; 99,9%</w:t>
            </w:r>
          </w:p>
        </w:tc>
        <w:tc>
          <w:tcPr>
            <w:tcW w:w="5400" w:type="dxa"/>
          </w:tcPr>
          <w:p w14:paraId="54D34AC2" w14:textId="77777777" w:rsidR="00C86427" w:rsidRPr="0076238C" w:rsidRDefault="00C86427" w:rsidP="00EE3C93">
            <w:pPr>
              <w:pStyle w:val="ProductList-OfferingBody"/>
              <w:jc w:val="center"/>
            </w:pPr>
            <w:r>
              <w:t>25%</w:t>
            </w:r>
          </w:p>
        </w:tc>
      </w:tr>
      <w:tr w:rsidR="00C86427" w:rsidRPr="00F501E9" w14:paraId="1CC4E932" w14:textId="77777777" w:rsidTr="00FE2668">
        <w:tc>
          <w:tcPr>
            <w:tcW w:w="5400" w:type="dxa"/>
          </w:tcPr>
          <w:p w14:paraId="018C37F6" w14:textId="18BE2210" w:rsidR="00C86427" w:rsidRPr="0076238C" w:rsidRDefault="00C86427" w:rsidP="00EE3C93">
            <w:pPr>
              <w:pStyle w:val="ProductList-OfferingBody"/>
              <w:jc w:val="center"/>
            </w:pPr>
            <w:r>
              <w:t>&lt; 99%</w:t>
            </w:r>
          </w:p>
        </w:tc>
        <w:tc>
          <w:tcPr>
            <w:tcW w:w="5400" w:type="dxa"/>
          </w:tcPr>
          <w:p w14:paraId="7B4B8F49" w14:textId="77777777" w:rsidR="00C86427" w:rsidRPr="0076238C" w:rsidRDefault="00C86427" w:rsidP="00EE3C93">
            <w:pPr>
              <w:pStyle w:val="ProductList-OfferingBody"/>
              <w:jc w:val="center"/>
            </w:pPr>
            <w:r>
              <w:t>50%</w:t>
            </w:r>
          </w:p>
        </w:tc>
      </w:tr>
      <w:tr w:rsidR="00C86427" w:rsidRPr="00F501E9" w14:paraId="5C87C82D" w14:textId="77777777" w:rsidTr="00FE2668">
        <w:tc>
          <w:tcPr>
            <w:tcW w:w="5400" w:type="dxa"/>
          </w:tcPr>
          <w:p w14:paraId="4932E3FA" w14:textId="77777777" w:rsidR="00C86427" w:rsidRPr="0076238C" w:rsidRDefault="00C86427" w:rsidP="00EE3C93">
            <w:pPr>
              <w:pStyle w:val="ProductList-OfferingBody"/>
              <w:jc w:val="center"/>
            </w:pPr>
            <w:r>
              <w:t>&lt; 95%</w:t>
            </w:r>
          </w:p>
        </w:tc>
        <w:tc>
          <w:tcPr>
            <w:tcW w:w="5400" w:type="dxa"/>
          </w:tcPr>
          <w:p w14:paraId="4060CC3B" w14:textId="77777777" w:rsidR="00C86427" w:rsidRPr="0076238C" w:rsidRDefault="00C86427" w:rsidP="00EE3C93">
            <w:pPr>
              <w:pStyle w:val="ProductList-OfferingBody"/>
              <w:jc w:val="center"/>
            </w:pPr>
            <w:r>
              <w:t>100%</w:t>
            </w:r>
          </w:p>
        </w:tc>
      </w:tr>
    </w:tbl>
    <w:p w14:paraId="1754AB40" w14:textId="65AF8711" w:rsidR="00A0350E" w:rsidRPr="00FB368F" w:rsidRDefault="00A0350E" w:rsidP="00EE3C93">
      <w:pPr>
        <w:pStyle w:val="ProductList-Body"/>
      </w:pPr>
      <w:r>
        <w:rPr>
          <w:szCs w:val="16"/>
          <w:vertAlign w:val="superscript"/>
        </w:rPr>
        <w:t>1</w:t>
      </w:r>
      <w:r>
        <w:rPr>
          <w:sz w:val="16"/>
          <w:szCs w:val="16"/>
        </w:rPr>
        <w:t>Funcionalidade de reunião online aplicável apenas ao Serviço Skype para Empresas Online Plano 2.</w:t>
      </w:r>
    </w:p>
    <w:bookmarkStart w:id="78" w:name="_Toc457821525"/>
    <w:bookmarkStart w:id="79" w:name="_Toc526859637"/>
    <w:bookmarkStart w:id="80" w:name="_Toc525207109"/>
    <w:p w14:paraId="7CC98EB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4217A6B" w14:textId="622F6655" w:rsidR="00F332E3" w:rsidRPr="002B713E" w:rsidRDefault="003C378B" w:rsidP="00EE3C93">
      <w:pPr>
        <w:pStyle w:val="ProductList-Offering2Heading"/>
        <w:outlineLvl w:val="2"/>
      </w:pPr>
      <w:bookmarkStart w:id="81" w:name="_Toc36531989"/>
      <w:r>
        <w:t>Microsoft Teams</w:t>
      </w:r>
      <w:r w:rsidR="00F332E3">
        <w:t xml:space="preserve"> – Planos de Chamadas e Conferências de Áudio</w:t>
      </w:r>
      <w:bookmarkEnd w:id="78"/>
      <w:bookmarkEnd w:id="79"/>
      <w:bookmarkEnd w:id="80"/>
      <w:bookmarkEnd w:id="81"/>
    </w:p>
    <w:p w14:paraId="13621DA3" w14:textId="77777777" w:rsidR="00F332E3" w:rsidRPr="00F501E9" w:rsidRDefault="00F332E3" w:rsidP="00EE3C93">
      <w:pPr>
        <w:spacing w:after="0" w:line="240" w:lineRule="auto"/>
        <w:rPr>
          <w:sz w:val="18"/>
          <w:szCs w:val="18"/>
        </w:rPr>
      </w:pPr>
      <w:r>
        <w:rPr>
          <w:rFonts w:ascii="Calibri" w:eastAsia="Calibri" w:hAnsi="Calibri" w:cs="Times New Roman"/>
          <w:b/>
          <w:color w:val="00188F"/>
          <w:sz w:val="18"/>
        </w:rPr>
        <w:t>Período de Indisponibilidade</w:t>
      </w:r>
      <w:r>
        <w:rPr>
          <w:rFonts w:ascii="Calibri" w:eastAsia="Calibri" w:hAnsi="Calibri" w:cs="Times New Roman"/>
          <w:sz w:val="18"/>
        </w:rPr>
        <w:t>:</w:t>
      </w:r>
      <w:r>
        <w:rPr>
          <w:rFonts w:ascii="Calibri" w:eastAsia="Calibri" w:hAnsi="Calibri" w:cs="Times New Roman"/>
          <w:sz w:val="18"/>
          <w:szCs w:val="18"/>
        </w:rPr>
        <w:t xml:space="preserve"> Qualquer período de tempo em que os utilizadores finais não conseguem iniciar uma chamada RTPC ou não conseguem aceder por telefone a uma conferência de áudio via RTCP.</w:t>
      </w:r>
    </w:p>
    <w:p w14:paraId="79472190" w14:textId="77777777" w:rsidR="00D55D70" w:rsidRPr="00AE14F9" w:rsidRDefault="00D55D70" w:rsidP="00EE3C93">
      <w:pPr>
        <w:spacing w:after="0" w:line="240" w:lineRule="auto"/>
        <w:rPr>
          <w:sz w:val="18"/>
          <w:szCs w:val="18"/>
        </w:rPr>
      </w:pPr>
    </w:p>
    <w:p w14:paraId="38DF7F62" w14:textId="77777777" w:rsidR="00D55D70" w:rsidRPr="008377C7" w:rsidRDefault="00D55D70" w:rsidP="00EE3C93">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r w:rsidRPr="009C5006">
        <w:rPr>
          <w:rFonts w:ascii="Calibri" w:eastAsia="Calibri" w:hAnsi="Calibri" w:cs="Times New Roman"/>
          <w:sz w:val="18"/>
          <w:szCs w:val="18"/>
        </w:rPr>
        <w:t>:</w:t>
      </w:r>
    </w:p>
    <w:p w14:paraId="7126A5FE" w14:textId="77777777" w:rsidR="00D55D70" w:rsidRPr="008377C7" w:rsidRDefault="00D55D70" w:rsidP="00EE3C93">
      <w:pPr>
        <w:spacing w:after="0" w:line="240" w:lineRule="auto"/>
        <w:rPr>
          <w:sz w:val="18"/>
          <w:szCs w:val="18"/>
        </w:rPr>
      </w:pPr>
    </w:p>
    <w:p w14:paraId="72BB07D8" w14:textId="77777777" w:rsidR="00D55D70" w:rsidRPr="008377C7" w:rsidRDefault="00622F5B" w:rsidP="00EE3C9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EE3C93">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AE14F9" w:rsidRDefault="00D55D70" w:rsidP="00EE3C93">
      <w:pPr>
        <w:spacing w:after="0" w:line="240" w:lineRule="auto"/>
        <w:rPr>
          <w:sz w:val="18"/>
          <w:szCs w:val="18"/>
        </w:rPr>
      </w:pPr>
    </w:p>
    <w:p w14:paraId="34E31417" w14:textId="77777777" w:rsidR="00D55D70" w:rsidRPr="008377C7" w:rsidRDefault="00D55D70" w:rsidP="00EE3C93">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322FF1A9" w14:textId="77777777" w:rsidTr="00FE2668">
        <w:trPr>
          <w:tblHeader/>
        </w:trPr>
        <w:tc>
          <w:tcPr>
            <w:tcW w:w="5400" w:type="dxa"/>
            <w:shd w:val="clear" w:color="auto" w:fill="0072C6"/>
          </w:tcPr>
          <w:p w14:paraId="0686858F" w14:textId="77777777" w:rsidR="00D55D70" w:rsidRPr="001A0074" w:rsidRDefault="00D55D7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335D789F" w14:textId="77777777" w:rsidTr="00FE2668">
        <w:tc>
          <w:tcPr>
            <w:tcW w:w="5400" w:type="dxa"/>
          </w:tcPr>
          <w:p w14:paraId="74569FDB" w14:textId="77777777" w:rsidR="00D55D70" w:rsidRPr="0076238C" w:rsidRDefault="00D55D70" w:rsidP="00EE3C93">
            <w:pPr>
              <w:pStyle w:val="ProductList-OfferingBody"/>
              <w:jc w:val="center"/>
            </w:pPr>
            <w:r>
              <w:t>&lt; 99,9%</w:t>
            </w:r>
          </w:p>
        </w:tc>
        <w:tc>
          <w:tcPr>
            <w:tcW w:w="5400" w:type="dxa"/>
          </w:tcPr>
          <w:p w14:paraId="3A3F8EFE" w14:textId="77777777" w:rsidR="00D55D70" w:rsidRPr="0076238C" w:rsidRDefault="00D55D70" w:rsidP="00EE3C93">
            <w:pPr>
              <w:pStyle w:val="ProductList-OfferingBody"/>
              <w:jc w:val="center"/>
            </w:pPr>
            <w:r>
              <w:t>25%</w:t>
            </w:r>
          </w:p>
        </w:tc>
      </w:tr>
      <w:tr w:rsidR="00D55D70" w:rsidRPr="00F501E9" w14:paraId="0D2F0FE5" w14:textId="77777777" w:rsidTr="00FE2668">
        <w:tc>
          <w:tcPr>
            <w:tcW w:w="5400" w:type="dxa"/>
          </w:tcPr>
          <w:p w14:paraId="23E93724" w14:textId="77777777" w:rsidR="00D55D70" w:rsidRPr="0076238C" w:rsidRDefault="00D55D70" w:rsidP="00EE3C93">
            <w:pPr>
              <w:pStyle w:val="ProductList-OfferingBody"/>
              <w:jc w:val="center"/>
            </w:pPr>
            <w:r>
              <w:t>&lt; 99%</w:t>
            </w:r>
          </w:p>
        </w:tc>
        <w:tc>
          <w:tcPr>
            <w:tcW w:w="5400" w:type="dxa"/>
          </w:tcPr>
          <w:p w14:paraId="44F52F94" w14:textId="77777777" w:rsidR="00D55D70" w:rsidRPr="0076238C" w:rsidRDefault="00D55D70" w:rsidP="00EE3C93">
            <w:pPr>
              <w:pStyle w:val="ProductList-OfferingBody"/>
              <w:jc w:val="center"/>
            </w:pPr>
            <w:r>
              <w:t>50%</w:t>
            </w:r>
          </w:p>
        </w:tc>
      </w:tr>
      <w:tr w:rsidR="00D55D70" w:rsidRPr="00F501E9" w14:paraId="3F020BA2" w14:textId="77777777" w:rsidTr="00FE2668">
        <w:tc>
          <w:tcPr>
            <w:tcW w:w="5400" w:type="dxa"/>
          </w:tcPr>
          <w:p w14:paraId="61817079" w14:textId="77777777" w:rsidR="00D55D70" w:rsidRPr="0076238C" w:rsidRDefault="00D55D70" w:rsidP="00EE3C93">
            <w:pPr>
              <w:pStyle w:val="ProductList-OfferingBody"/>
              <w:jc w:val="center"/>
            </w:pPr>
            <w:r>
              <w:t>&lt; 95%</w:t>
            </w:r>
          </w:p>
        </w:tc>
        <w:tc>
          <w:tcPr>
            <w:tcW w:w="5400" w:type="dxa"/>
          </w:tcPr>
          <w:p w14:paraId="3DC4B935" w14:textId="77777777" w:rsidR="00D55D70" w:rsidRPr="0076238C" w:rsidRDefault="00D55D70" w:rsidP="00EE3C93">
            <w:pPr>
              <w:pStyle w:val="ProductList-OfferingBody"/>
              <w:jc w:val="center"/>
            </w:pPr>
            <w:r>
              <w:t>100%</w:t>
            </w:r>
          </w:p>
        </w:tc>
      </w:tr>
    </w:tbl>
    <w:bookmarkStart w:id="82" w:name="_Toc444249041"/>
    <w:p w14:paraId="5B760E7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B5ACC2A" w14:textId="27010668" w:rsidR="00C30B40" w:rsidRPr="00407019" w:rsidRDefault="003C378B" w:rsidP="00EE3C93">
      <w:pPr>
        <w:pStyle w:val="ProductList-Offering2Heading"/>
      </w:pPr>
      <w:bookmarkStart w:id="83" w:name="_Toc36531990"/>
      <w:r>
        <w:t>Microsoft Teams</w:t>
      </w:r>
      <w:r w:rsidR="00C30B40">
        <w:t xml:space="preserve"> – Qualidade de Voz</w:t>
      </w:r>
      <w:bookmarkEnd w:id="82"/>
      <w:bookmarkEnd w:id="83"/>
    </w:p>
    <w:p w14:paraId="45574704" w14:textId="77777777" w:rsidR="00C30B40" w:rsidRPr="00827654" w:rsidRDefault="00C30B40" w:rsidP="00EE3C93">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Pr="00AE14F9" w:rsidRDefault="00C30B40" w:rsidP="00EE3C93">
      <w:pPr>
        <w:pStyle w:val="ProductList-Body"/>
        <w:rPr>
          <w:b/>
          <w:color w:val="00188F"/>
          <w:szCs w:val="18"/>
        </w:rPr>
      </w:pPr>
    </w:p>
    <w:p w14:paraId="48C7CBDD" w14:textId="77777777" w:rsidR="00C30B40" w:rsidRPr="00DA6241" w:rsidRDefault="00C30B40" w:rsidP="00EE3C93">
      <w:pPr>
        <w:pStyle w:val="ProductList-Body"/>
      </w:pPr>
      <w:r>
        <w:rPr>
          <w:b/>
          <w:color w:val="00188F"/>
        </w:rPr>
        <w:t>Definições Adicionais</w:t>
      </w:r>
      <w:r w:rsidRPr="009C5006">
        <w:t>:</w:t>
      </w:r>
    </w:p>
    <w:p w14:paraId="33E4C91C" w14:textId="2986501B" w:rsidR="00C30B40" w:rsidRPr="00E25E0F" w:rsidRDefault="00C30B40" w:rsidP="00EE3C93">
      <w:pPr>
        <w:pStyle w:val="ProductList-Body"/>
      </w:pPr>
      <w:r w:rsidRPr="009C5006">
        <w:t>“</w:t>
      </w:r>
      <w:r>
        <w:rPr>
          <w:b/>
          <w:color w:val="00188F"/>
        </w:rPr>
        <w:t>Chamada Elegível</w:t>
      </w:r>
      <w:r w:rsidRPr="009C5006">
        <w:t>”</w:t>
      </w:r>
      <w:r>
        <w:t xml:space="preserve"> é uma chamada efetuada do </w:t>
      </w:r>
      <w:r w:rsidR="003C378B">
        <w:t>Microsoft Teams</w:t>
      </w:r>
      <w:r>
        <w:t xml:space="preserve"> (no âmbito de uma subscrição) que satisfaz ambas as seguintes condições</w:t>
      </w:r>
      <w:r w:rsidRPr="009C5006">
        <w:t>:</w:t>
      </w:r>
      <w:r>
        <w:t xml:space="preserve"> </w:t>
      </w:r>
    </w:p>
    <w:p w14:paraId="6B03F942" w14:textId="46375B22" w:rsidR="00C30B40" w:rsidRPr="00E25E0F" w:rsidRDefault="00C30B40" w:rsidP="00EE3C93">
      <w:pPr>
        <w:pStyle w:val="ProductList-Body"/>
        <w:numPr>
          <w:ilvl w:val="0"/>
          <w:numId w:val="14"/>
        </w:numPr>
      </w:pPr>
      <w:r>
        <w:t xml:space="preserve">A chamada foi efetuada a partir de telefones de secretária IP com certificação do </w:t>
      </w:r>
      <w:r w:rsidR="003C378B">
        <w:t>Microsoft Teams</w:t>
      </w:r>
      <w:r>
        <w:t xml:space="preserve"> numa Ethernet com fios</w:t>
      </w:r>
    </w:p>
    <w:p w14:paraId="127E3AC3" w14:textId="77777777" w:rsidR="00C30B40" w:rsidRPr="00E25E0F" w:rsidRDefault="00C30B40" w:rsidP="00EE3C93">
      <w:pPr>
        <w:pStyle w:val="ProductList-Body"/>
        <w:numPr>
          <w:ilvl w:val="0"/>
          <w:numId w:val="14"/>
        </w:numPr>
      </w:pPr>
      <w:r>
        <w:lastRenderedPageBreak/>
        <w:t xml:space="preserve">Os problemas de Perda de Pacotes, Instabilidade e Latência na chamada deveram-se às redes geridas pela Microsoft. </w:t>
      </w:r>
    </w:p>
    <w:p w14:paraId="0FA0FFF8" w14:textId="77777777" w:rsidR="00C30B40" w:rsidRPr="00E25E0F" w:rsidRDefault="00C30B40" w:rsidP="00EE3C93">
      <w:pPr>
        <w:pStyle w:val="ProductList-Body"/>
      </w:pPr>
      <w:r w:rsidRPr="009C5006">
        <w:t>“</w:t>
      </w:r>
      <w:r>
        <w:rPr>
          <w:b/>
          <w:color w:val="00188F"/>
        </w:rPr>
        <w:t>Total de Chamadas</w:t>
      </w:r>
      <w:r w:rsidRPr="009C5006">
        <w:t>”</w:t>
      </w:r>
      <w:r>
        <w:t xml:space="preserve"> é o número total de Chamadas Elegíveis</w:t>
      </w:r>
    </w:p>
    <w:p w14:paraId="2E887841" w14:textId="6847AD4E" w:rsidR="00C30B40" w:rsidRPr="00E25E0F" w:rsidRDefault="00C30B40" w:rsidP="00EE3C93">
      <w:pPr>
        <w:pStyle w:val="ProductList-Body"/>
      </w:pPr>
      <w:r w:rsidRPr="009C5006">
        <w:t>“</w:t>
      </w:r>
      <w:r>
        <w:rPr>
          <w:b/>
          <w:color w:val="00188F"/>
        </w:rPr>
        <w:t>Chamadas de Má Qualidade</w:t>
      </w:r>
      <w:r w:rsidRPr="009C5006">
        <w:t>”</w:t>
      </w:r>
      <w:r>
        <w:t xml:space="preserve">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w:t>
      </w:r>
      <w:r w:rsidR="003C378B">
        <w:t xml:space="preserve">, </w:t>
      </w:r>
      <w:r>
        <w:t xml:space="preserve">do Skype para Empresas, </w:t>
      </w:r>
      <w:r w:rsidR="003C378B">
        <w:t xml:space="preserve">e do Microsoft Teams </w:t>
      </w:r>
      <w:r>
        <w:t>bem como na evolução dos Dispositivos, dos Algoritmos e nas classificações dos utilizadores finais.</w:t>
      </w:r>
    </w:p>
    <w:p w14:paraId="1F67A19C" w14:textId="77777777" w:rsidR="00D55D70" w:rsidRPr="00AE14F9" w:rsidRDefault="00D55D70" w:rsidP="00EE3C93">
      <w:pPr>
        <w:pStyle w:val="ProductList-Body"/>
        <w:rPr>
          <w:szCs w:val="18"/>
        </w:rPr>
      </w:pPr>
    </w:p>
    <w:p w14:paraId="65AFA7A0" w14:textId="77777777" w:rsidR="00D55D70" w:rsidRPr="008377C7" w:rsidRDefault="00D55D70" w:rsidP="00EE3C93">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r w:rsidRPr="009C5006">
        <w:rPr>
          <w:rFonts w:ascii="Calibri" w:eastAsia="Calibri" w:hAnsi="Calibri" w:cs="Times New Roman"/>
          <w:sz w:val="18"/>
          <w:szCs w:val="18"/>
        </w:rPr>
        <w:t>:</w:t>
      </w:r>
    </w:p>
    <w:p w14:paraId="1EBE89AE" w14:textId="77777777" w:rsidR="00D55D70" w:rsidRPr="00AE14F9" w:rsidRDefault="00D55D70" w:rsidP="00EE3C93">
      <w:pPr>
        <w:spacing w:after="0" w:line="240" w:lineRule="auto"/>
        <w:rPr>
          <w:sz w:val="16"/>
          <w:szCs w:val="16"/>
        </w:rPr>
      </w:pPr>
    </w:p>
    <w:p w14:paraId="0EB4A8E9" w14:textId="77777777" w:rsidR="00D55D70" w:rsidRPr="008377C7" w:rsidRDefault="00622F5B" w:rsidP="00EE3C9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EE3C93">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2CF6434C" w14:textId="77777777" w:rsidTr="00FE2668">
        <w:trPr>
          <w:tblHeader/>
        </w:trPr>
        <w:tc>
          <w:tcPr>
            <w:tcW w:w="5400" w:type="dxa"/>
            <w:shd w:val="clear" w:color="auto" w:fill="0072C6"/>
          </w:tcPr>
          <w:p w14:paraId="544C7B6B" w14:textId="77777777" w:rsidR="00D55D70" w:rsidRPr="001A0074" w:rsidRDefault="00D55D70" w:rsidP="00EE3C93">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27BC62EE" w14:textId="77777777" w:rsidTr="00FE2668">
        <w:tc>
          <w:tcPr>
            <w:tcW w:w="5400" w:type="dxa"/>
          </w:tcPr>
          <w:p w14:paraId="7E807473" w14:textId="77777777" w:rsidR="00D55D70" w:rsidRPr="0076238C" w:rsidRDefault="00D55D70" w:rsidP="00EE3C93">
            <w:pPr>
              <w:pStyle w:val="ProductList-OfferingBody"/>
              <w:jc w:val="center"/>
            </w:pPr>
            <w:r>
              <w:t>&lt; 99,9%</w:t>
            </w:r>
          </w:p>
        </w:tc>
        <w:tc>
          <w:tcPr>
            <w:tcW w:w="5400" w:type="dxa"/>
          </w:tcPr>
          <w:p w14:paraId="210068AC" w14:textId="77777777" w:rsidR="00D55D70" w:rsidRPr="0076238C" w:rsidRDefault="00D55D70" w:rsidP="00EE3C93">
            <w:pPr>
              <w:pStyle w:val="ProductList-OfferingBody"/>
              <w:jc w:val="center"/>
            </w:pPr>
            <w:r>
              <w:t>25%</w:t>
            </w:r>
          </w:p>
        </w:tc>
      </w:tr>
      <w:tr w:rsidR="00D55D70" w:rsidRPr="00F501E9" w14:paraId="414E8EA0" w14:textId="77777777" w:rsidTr="00FE2668">
        <w:tc>
          <w:tcPr>
            <w:tcW w:w="5400" w:type="dxa"/>
          </w:tcPr>
          <w:p w14:paraId="012C1324" w14:textId="77777777" w:rsidR="00D55D70" w:rsidRPr="0076238C" w:rsidRDefault="00D55D70" w:rsidP="00EE3C93">
            <w:pPr>
              <w:pStyle w:val="ProductList-OfferingBody"/>
              <w:jc w:val="center"/>
            </w:pPr>
            <w:r>
              <w:t>&lt; 99%</w:t>
            </w:r>
          </w:p>
        </w:tc>
        <w:tc>
          <w:tcPr>
            <w:tcW w:w="5400" w:type="dxa"/>
          </w:tcPr>
          <w:p w14:paraId="12E6F4EB" w14:textId="77777777" w:rsidR="00D55D70" w:rsidRPr="0076238C" w:rsidRDefault="00D55D70" w:rsidP="00EE3C93">
            <w:pPr>
              <w:pStyle w:val="ProductList-OfferingBody"/>
              <w:jc w:val="center"/>
            </w:pPr>
            <w:r>
              <w:t>50%</w:t>
            </w:r>
          </w:p>
        </w:tc>
      </w:tr>
      <w:tr w:rsidR="00D55D70" w:rsidRPr="00F501E9" w14:paraId="7A7F8B87" w14:textId="77777777" w:rsidTr="00FE2668">
        <w:tc>
          <w:tcPr>
            <w:tcW w:w="5400" w:type="dxa"/>
          </w:tcPr>
          <w:p w14:paraId="7DC25864" w14:textId="77777777" w:rsidR="00D55D70" w:rsidRPr="0076238C" w:rsidRDefault="00D55D70" w:rsidP="00EE3C93">
            <w:pPr>
              <w:pStyle w:val="ProductList-OfferingBody"/>
              <w:jc w:val="center"/>
            </w:pPr>
            <w:r>
              <w:t>&lt; 95%</w:t>
            </w:r>
          </w:p>
        </w:tc>
        <w:tc>
          <w:tcPr>
            <w:tcW w:w="5400" w:type="dxa"/>
          </w:tcPr>
          <w:p w14:paraId="23C5E8C5" w14:textId="77777777" w:rsidR="00D55D70" w:rsidRPr="0076238C" w:rsidRDefault="00D55D70" w:rsidP="00EE3C93">
            <w:pPr>
              <w:pStyle w:val="ProductList-OfferingBody"/>
              <w:jc w:val="center"/>
            </w:pPr>
            <w:r>
              <w:t>100%</w:t>
            </w:r>
          </w:p>
        </w:tc>
      </w:tr>
    </w:tbl>
    <w:bookmarkStart w:id="84" w:name="_Toc487138021"/>
    <w:bookmarkStart w:id="85" w:name="_Hlk487275150"/>
    <w:p w14:paraId="5B16371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8037609" w14:textId="77777777" w:rsidR="0013612C" w:rsidRPr="00825F50" w:rsidRDefault="0013612C" w:rsidP="00EE3C93">
      <w:pPr>
        <w:pStyle w:val="ProductList-Offering2Heading"/>
        <w:outlineLvl w:val="2"/>
      </w:pPr>
      <w:bookmarkStart w:id="86" w:name="_Toc36531991"/>
      <w:r>
        <w:t>Informações sobre Tendências Empresariais</w:t>
      </w:r>
      <w:bookmarkEnd w:id="86"/>
    </w:p>
    <w:p w14:paraId="07D3E042" w14:textId="77777777" w:rsidR="0013612C" w:rsidRPr="00825F50" w:rsidRDefault="0013612C" w:rsidP="00EE3C93">
      <w:pPr>
        <w:pStyle w:val="ProductList-Body"/>
      </w:pPr>
      <w:r>
        <w:rPr>
          <w:b/>
          <w:color w:val="00188F"/>
        </w:rPr>
        <w:t>Período de Indisponibilidade</w:t>
      </w:r>
      <w:r w:rsidRPr="009C5006">
        <w:t>:</w:t>
      </w:r>
      <w:r>
        <w:t xml:space="preserve"> Qualquer período de tempo em que os utilizadores não conseguem aceder ao Web site Informações sobre Tendências Empresariais.</w:t>
      </w:r>
    </w:p>
    <w:p w14:paraId="664F052A" w14:textId="77777777" w:rsidR="0013612C" w:rsidRPr="00825F50" w:rsidRDefault="0013612C" w:rsidP="00EE3C93">
      <w:pPr>
        <w:pStyle w:val="ProductList-Body"/>
      </w:pPr>
    </w:p>
    <w:p w14:paraId="0085F726" w14:textId="77777777" w:rsidR="0013612C" w:rsidRPr="00825F50" w:rsidRDefault="0013612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r>
        <w:t xml:space="preserve"> </w:t>
      </w:r>
    </w:p>
    <w:p w14:paraId="2E672CF2" w14:textId="77777777" w:rsidR="0013612C" w:rsidRPr="00825F50" w:rsidRDefault="0013612C" w:rsidP="00EE3C93">
      <w:pPr>
        <w:pStyle w:val="ProductList-Body"/>
      </w:pPr>
    </w:p>
    <w:p w14:paraId="473405F9" w14:textId="77777777" w:rsidR="0013612C" w:rsidRPr="00F501E9" w:rsidRDefault="00622F5B"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 </m:t>
          </m:r>
        </m:oMath>
      </m:oMathPara>
    </w:p>
    <w:p w14:paraId="31D6006E" w14:textId="77777777" w:rsidR="0013612C" w:rsidRPr="00825F50" w:rsidRDefault="0013612C"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DB4B62" w14:textId="77777777" w:rsidR="0013612C" w:rsidRPr="00825F50" w:rsidRDefault="0013612C" w:rsidP="00EE3C93">
      <w:pPr>
        <w:pStyle w:val="ProductList-Body"/>
      </w:pPr>
    </w:p>
    <w:p w14:paraId="6CE7DD1E" w14:textId="77777777" w:rsidR="0013612C" w:rsidRPr="00825F50" w:rsidRDefault="0013612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612C" w:rsidRPr="00F501E9" w14:paraId="08FF2F89" w14:textId="77777777" w:rsidTr="00CE0E2F">
        <w:trPr>
          <w:tblHeader/>
        </w:trPr>
        <w:tc>
          <w:tcPr>
            <w:tcW w:w="5400" w:type="dxa"/>
            <w:shd w:val="clear" w:color="auto" w:fill="0072C6"/>
          </w:tcPr>
          <w:p w14:paraId="161AC51B" w14:textId="77777777" w:rsidR="0013612C" w:rsidRPr="001A0074" w:rsidRDefault="0013612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C08645E" w14:textId="77777777" w:rsidR="0013612C" w:rsidRPr="001A0074" w:rsidRDefault="0013612C" w:rsidP="00EE3C93">
            <w:pPr>
              <w:pStyle w:val="ProductList-OfferingBody"/>
              <w:jc w:val="center"/>
              <w:rPr>
                <w:color w:val="FFFFFF" w:themeColor="background1"/>
              </w:rPr>
            </w:pPr>
            <w:r>
              <w:rPr>
                <w:color w:val="FFFFFF" w:themeColor="background1"/>
              </w:rPr>
              <w:t>Crédito de Serviço</w:t>
            </w:r>
          </w:p>
        </w:tc>
      </w:tr>
      <w:tr w:rsidR="0013612C" w:rsidRPr="00F501E9" w14:paraId="516CB030" w14:textId="77777777" w:rsidTr="00CE0E2F">
        <w:tc>
          <w:tcPr>
            <w:tcW w:w="5400" w:type="dxa"/>
          </w:tcPr>
          <w:p w14:paraId="40CF55E3" w14:textId="77777777" w:rsidR="0013612C" w:rsidRPr="0076238C" w:rsidRDefault="0013612C" w:rsidP="00EE3C93">
            <w:pPr>
              <w:pStyle w:val="ProductList-OfferingBody"/>
              <w:jc w:val="center"/>
            </w:pPr>
            <w:r>
              <w:t>&lt; 99,9%</w:t>
            </w:r>
          </w:p>
        </w:tc>
        <w:tc>
          <w:tcPr>
            <w:tcW w:w="5400" w:type="dxa"/>
          </w:tcPr>
          <w:p w14:paraId="6D1ECB5D" w14:textId="77777777" w:rsidR="0013612C" w:rsidRPr="0076238C" w:rsidRDefault="0013612C" w:rsidP="00EE3C93">
            <w:pPr>
              <w:pStyle w:val="ProductList-OfferingBody"/>
              <w:jc w:val="center"/>
            </w:pPr>
            <w:r>
              <w:t>25%</w:t>
            </w:r>
          </w:p>
        </w:tc>
      </w:tr>
      <w:tr w:rsidR="0013612C" w:rsidRPr="00F501E9" w14:paraId="0F94BBAE" w14:textId="77777777" w:rsidTr="00CE0E2F">
        <w:tc>
          <w:tcPr>
            <w:tcW w:w="5400" w:type="dxa"/>
          </w:tcPr>
          <w:p w14:paraId="51AFEF96" w14:textId="77777777" w:rsidR="0013612C" w:rsidRPr="0076238C" w:rsidRDefault="0013612C" w:rsidP="00EE3C93">
            <w:pPr>
              <w:pStyle w:val="ProductList-OfferingBody"/>
              <w:jc w:val="center"/>
            </w:pPr>
            <w:r>
              <w:t>&lt; 99%</w:t>
            </w:r>
          </w:p>
        </w:tc>
        <w:tc>
          <w:tcPr>
            <w:tcW w:w="5400" w:type="dxa"/>
          </w:tcPr>
          <w:p w14:paraId="658738A3" w14:textId="77777777" w:rsidR="0013612C" w:rsidRPr="0076238C" w:rsidRDefault="0013612C" w:rsidP="00EE3C93">
            <w:pPr>
              <w:pStyle w:val="ProductList-OfferingBody"/>
              <w:jc w:val="center"/>
            </w:pPr>
            <w:r>
              <w:t>50%</w:t>
            </w:r>
          </w:p>
        </w:tc>
      </w:tr>
      <w:tr w:rsidR="0013612C" w:rsidRPr="00F501E9" w14:paraId="6CC0F454" w14:textId="77777777" w:rsidTr="00CE0E2F">
        <w:tc>
          <w:tcPr>
            <w:tcW w:w="5400" w:type="dxa"/>
          </w:tcPr>
          <w:p w14:paraId="57F0BC5B" w14:textId="77777777" w:rsidR="0013612C" w:rsidRPr="0076238C" w:rsidRDefault="0013612C" w:rsidP="00EE3C93">
            <w:pPr>
              <w:pStyle w:val="ProductList-OfferingBody"/>
              <w:jc w:val="center"/>
            </w:pPr>
            <w:r>
              <w:t>&lt; 95%</w:t>
            </w:r>
          </w:p>
        </w:tc>
        <w:tc>
          <w:tcPr>
            <w:tcW w:w="5400" w:type="dxa"/>
          </w:tcPr>
          <w:p w14:paraId="4976C719" w14:textId="77777777" w:rsidR="0013612C" w:rsidRPr="0076238C" w:rsidRDefault="0013612C" w:rsidP="00EE3C93">
            <w:pPr>
              <w:pStyle w:val="ProductList-OfferingBody"/>
              <w:jc w:val="center"/>
            </w:pPr>
            <w:r>
              <w:t>100%</w:t>
            </w:r>
          </w:p>
        </w:tc>
      </w:tr>
    </w:tbl>
    <w:bookmarkEnd w:id="84"/>
    <w:bookmarkEnd w:id="85"/>
    <w:p w14:paraId="7E4D106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86C3629" w14:textId="07208FB8" w:rsidR="00C86427" w:rsidRPr="00FB368F" w:rsidRDefault="00C86427" w:rsidP="00EE3C93">
      <w:pPr>
        <w:pStyle w:val="ProductList-Offering2Heading"/>
      </w:pPr>
      <w:bookmarkStart w:id="87" w:name="_Toc36531992"/>
      <w:r>
        <w:t>Yammer Enterprise</w:t>
      </w:r>
      <w:bookmarkEnd w:id="87"/>
    </w:p>
    <w:p w14:paraId="2A669564" w14:textId="4BD84A3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EE3C93">
      <w:pPr>
        <w:pStyle w:val="ProductList-Body"/>
      </w:pPr>
    </w:p>
    <w:p w14:paraId="476BDF33" w14:textId="24B563B4" w:rsidR="00C86427"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5DBEABE2" w14:textId="77777777" w:rsidR="005F2CE0" w:rsidRPr="00FB368F" w:rsidRDefault="005F2CE0" w:rsidP="00EE3C93">
      <w:pPr>
        <w:pStyle w:val="ProductList-Body"/>
      </w:pPr>
    </w:p>
    <w:p w14:paraId="67129F1D" w14:textId="77777777" w:rsidR="00BB4579" w:rsidRPr="00F501E9" w:rsidRDefault="00622F5B"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EE3C93">
      <w:pPr>
        <w:pStyle w:val="ProductList-Body"/>
      </w:pPr>
    </w:p>
    <w:p w14:paraId="3CB8DA5D" w14:textId="6CFEA711"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1977F559" w14:textId="77777777" w:rsidTr="00FE2668">
        <w:trPr>
          <w:tblHeader/>
        </w:trPr>
        <w:tc>
          <w:tcPr>
            <w:tcW w:w="5400" w:type="dxa"/>
            <w:shd w:val="clear" w:color="auto" w:fill="0072C6"/>
          </w:tcPr>
          <w:p w14:paraId="1A9DFE79"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6C555692" w14:textId="77777777" w:rsidTr="00FE2668">
        <w:tc>
          <w:tcPr>
            <w:tcW w:w="5400" w:type="dxa"/>
          </w:tcPr>
          <w:p w14:paraId="2A0C0D6F" w14:textId="79723A54" w:rsidR="00C86427" w:rsidRPr="0076238C" w:rsidRDefault="00C86427" w:rsidP="00EE3C93">
            <w:pPr>
              <w:pStyle w:val="ProductList-OfferingBody"/>
              <w:jc w:val="center"/>
            </w:pPr>
            <w:r>
              <w:t>&lt; 99,9%</w:t>
            </w:r>
          </w:p>
        </w:tc>
        <w:tc>
          <w:tcPr>
            <w:tcW w:w="5400" w:type="dxa"/>
          </w:tcPr>
          <w:p w14:paraId="2B6C1459" w14:textId="77777777" w:rsidR="00C86427" w:rsidRPr="0076238C" w:rsidRDefault="00C86427" w:rsidP="00EE3C93">
            <w:pPr>
              <w:pStyle w:val="ProductList-OfferingBody"/>
              <w:jc w:val="center"/>
            </w:pPr>
            <w:r>
              <w:t>25%</w:t>
            </w:r>
          </w:p>
        </w:tc>
      </w:tr>
      <w:tr w:rsidR="00C86427" w:rsidRPr="00F501E9" w14:paraId="7022003C" w14:textId="77777777" w:rsidTr="00FE2668">
        <w:tc>
          <w:tcPr>
            <w:tcW w:w="5400" w:type="dxa"/>
          </w:tcPr>
          <w:p w14:paraId="20E720BE" w14:textId="2E34B42F" w:rsidR="00C86427" w:rsidRPr="0076238C" w:rsidRDefault="00C86427" w:rsidP="00EE3C93">
            <w:pPr>
              <w:pStyle w:val="ProductList-OfferingBody"/>
              <w:jc w:val="center"/>
            </w:pPr>
            <w:r>
              <w:t>&lt; 99%</w:t>
            </w:r>
          </w:p>
        </w:tc>
        <w:tc>
          <w:tcPr>
            <w:tcW w:w="5400" w:type="dxa"/>
          </w:tcPr>
          <w:p w14:paraId="5DDFDCAF" w14:textId="77777777" w:rsidR="00C86427" w:rsidRPr="0076238C" w:rsidRDefault="00C86427" w:rsidP="00EE3C93">
            <w:pPr>
              <w:pStyle w:val="ProductList-OfferingBody"/>
              <w:jc w:val="center"/>
            </w:pPr>
            <w:r>
              <w:t>50%</w:t>
            </w:r>
          </w:p>
        </w:tc>
      </w:tr>
      <w:tr w:rsidR="00C86427" w:rsidRPr="00F501E9" w14:paraId="370A5AC6" w14:textId="77777777" w:rsidTr="00FE2668">
        <w:tc>
          <w:tcPr>
            <w:tcW w:w="5400" w:type="dxa"/>
          </w:tcPr>
          <w:p w14:paraId="636FF5C1" w14:textId="77777777" w:rsidR="00C86427" w:rsidRPr="0076238C" w:rsidRDefault="00C86427" w:rsidP="00EE3C93">
            <w:pPr>
              <w:pStyle w:val="ProductList-OfferingBody"/>
              <w:jc w:val="center"/>
            </w:pPr>
            <w:r>
              <w:lastRenderedPageBreak/>
              <w:t>&lt; 95%</w:t>
            </w:r>
          </w:p>
        </w:tc>
        <w:tc>
          <w:tcPr>
            <w:tcW w:w="5400" w:type="dxa"/>
          </w:tcPr>
          <w:p w14:paraId="5933E5F9" w14:textId="77777777" w:rsidR="00C86427" w:rsidRPr="0076238C" w:rsidRDefault="00C86427" w:rsidP="00EE3C93">
            <w:pPr>
              <w:pStyle w:val="ProductList-OfferingBody"/>
              <w:jc w:val="center"/>
            </w:pPr>
            <w:r>
              <w:t>100%</w:t>
            </w:r>
          </w:p>
        </w:tc>
      </w:tr>
    </w:tbl>
    <w:p w14:paraId="6D7A1F98"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D6378AE" w14:textId="47A8D9EC" w:rsidR="00DA6241" w:rsidRPr="00FB368F" w:rsidRDefault="00DA6241" w:rsidP="00EE3C93">
      <w:pPr>
        <w:pStyle w:val="ProductList-OfferingGroupHeading"/>
        <w:tabs>
          <w:tab w:val="clear" w:pos="360"/>
          <w:tab w:val="clear" w:pos="720"/>
          <w:tab w:val="clear" w:pos="1080"/>
        </w:tabs>
        <w:outlineLvl w:val="1"/>
      </w:pPr>
      <w:bookmarkStart w:id="88" w:name="_Toc36531993"/>
      <w:r>
        <w:t>Serviços do Microsoft Azure</w:t>
      </w:r>
      <w:bookmarkEnd w:id="88"/>
    </w:p>
    <w:p w14:paraId="71671D5B" w14:textId="77777777" w:rsidR="003E1E26" w:rsidRPr="00171176" w:rsidRDefault="003E1E26" w:rsidP="00EE3C93">
      <w:pPr>
        <w:pStyle w:val="ProductList-Offering2Heading"/>
        <w:tabs>
          <w:tab w:val="clear" w:pos="360"/>
          <w:tab w:val="clear" w:pos="720"/>
          <w:tab w:val="clear" w:pos="1080"/>
        </w:tabs>
        <w:outlineLvl w:val="2"/>
      </w:pPr>
      <w:bookmarkStart w:id="89" w:name="_Toc464226287"/>
      <w:bookmarkStart w:id="90" w:name="_Toc36531994"/>
      <w:r>
        <w:t>Serviços de Domínio do AD</w:t>
      </w:r>
      <w:bookmarkEnd w:id="89"/>
      <w:bookmarkEnd w:id="90"/>
    </w:p>
    <w:p w14:paraId="1BDE20B9" w14:textId="77777777" w:rsidR="003E1E26" w:rsidRPr="002F6E42" w:rsidRDefault="003E1E26" w:rsidP="00EE3C93">
      <w:pPr>
        <w:pStyle w:val="ProductList-Body"/>
        <w:rPr>
          <w:szCs w:val="18"/>
        </w:rPr>
      </w:pPr>
      <w:r w:rsidRPr="002F6E42">
        <w:rPr>
          <w:b/>
          <w:color w:val="00188F"/>
          <w:szCs w:val="18"/>
        </w:rPr>
        <w:t>Definições Adicionais</w:t>
      </w:r>
      <w:r w:rsidRPr="009C5006">
        <w:rPr>
          <w:szCs w:val="18"/>
        </w:rPr>
        <w:t>:</w:t>
      </w:r>
    </w:p>
    <w:p w14:paraId="339A2C01" w14:textId="77777777" w:rsidR="003E1E26" w:rsidRPr="002F6E42" w:rsidRDefault="003E1E26" w:rsidP="00EE3C93">
      <w:pPr>
        <w:spacing w:after="0" w:line="240" w:lineRule="auto"/>
        <w:rPr>
          <w:sz w:val="18"/>
          <w:szCs w:val="18"/>
        </w:rPr>
      </w:pPr>
      <w:r w:rsidRPr="009C5006">
        <w:rPr>
          <w:sz w:val="18"/>
          <w:szCs w:val="18"/>
        </w:rPr>
        <w:t>“</w:t>
      </w:r>
      <w:r w:rsidRPr="002F6E42">
        <w:rPr>
          <w:b/>
          <w:color w:val="00188F"/>
          <w:sz w:val="18"/>
          <w:szCs w:val="18"/>
        </w:rPr>
        <w:t>Domínio Gerido</w:t>
      </w:r>
      <w:r w:rsidRPr="009C5006">
        <w:rPr>
          <w:sz w:val="18"/>
          <w:szCs w:val="18"/>
        </w:rPr>
        <w:t>”</w:t>
      </w:r>
      <w:r w:rsidRPr="002F6E42">
        <w:rPr>
          <w:sz w:val="18"/>
          <w:szCs w:val="18"/>
        </w:rPr>
        <w:t xml:space="preserve"> designa um domínio do Active Directory que é aprovisionado e gerido pelos Serviços de Domínio do Azure Active Directory.</w:t>
      </w:r>
    </w:p>
    <w:p w14:paraId="05AF9B94" w14:textId="421EA055" w:rsidR="003E1E26" w:rsidRPr="002F6E42" w:rsidRDefault="003E1E26" w:rsidP="00EE3C93">
      <w:pPr>
        <w:spacing w:after="0" w:line="240" w:lineRule="auto"/>
        <w:rPr>
          <w:sz w:val="18"/>
          <w:szCs w:val="18"/>
        </w:rPr>
      </w:pPr>
      <w:r w:rsidRPr="009C5006">
        <w:rPr>
          <w:sz w:val="18"/>
          <w:szCs w:val="18"/>
        </w:rPr>
        <w:t>“</w:t>
      </w:r>
      <w:r w:rsidRPr="002F6E42">
        <w:rPr>
          <w:b/>
          <w:color w:val="00188F"/>
          <w:sz w:val="18"/>
          <w:szCs w:val="18"/>
        </w:rPr>
        <w:t>Máximo de Minutos Disponíveis</w:t>
      </w:r>
      <w:r w:rsidRPr="009C5006">
        <w:rPr>
          <w:sz w:val="18"/>
          <w:szCs w:val="18"/>
        </w:rPr>
        <w:t>”</w:t>
      </w:r>
      <w:r w:rsidRPr="002F6E42">
        <w:rPr>
          <w:sz w:val="18"/>
          <w:szCs w:val="18"/>
        </w:rPr>
        <w:t xml:space="preserve"> designa o número total de minutos durante os quais um determinado Domínio Gerido foi implementado pelo Cliente no Microsoft Azure durante um mês de faturação numa determinada</w:t>
      </w:r>
      <w:r>
        <w:rPr>
          <w:sz w:val="18"/>
          <w:szCs w:val="18"/>
        </w:rPr>
        <w:t xml:space="preserve"> subscrição do Microsoft Azure.</w:t>
      </w:r>
    </w:p>
    <w:p w14:paraId="3CF027C6" w14:textId="77777777" w:rsidR="003E1E26" w:rsidRPr="002F6E42" w:rsidRDefault="003E1E26" w:rsidP="00EE3C93">
      <w:pPr>
        <w:spacing w:after="0" w:line="240" w:lineRule="auto"/>
        <w:rPr>
          <w:sz w:val="18"/>
          <w:szCs w:val="18"/>
        </w:rPr>
      </w:pPr>
      <w:r w:rsidRPr="009C5006">
        <w:rPr>
          <w:sz w:val="18"/>
          <w:szCs w:val="18"/>
        </w:rPr>
        <w:t>“</w:t>
      </w:r>
      <w:r w:rsidRPr="002F6E42">
        <w:rPr>
          <w:b/>
          <w:color w:val="00188F"/>
          <w:sz w:val="18"/>
          <w:szCs w:val="18"/>
        </w:rPr>
        <w:t>Tempo de Inatividade</w:t>
      </w:r>
      <w:r w:rsidRPr="009C5006">
        <w:rPr>
          <w:sz w:val="18"/>
          <w:szCs w:val="18"/>
        </w:rPr>
        <w:t>”</w:t>
      </w:r>
      <w:r w:rsidRPr="002F6E42">
        <w:rPr>
          <w:sz w:val="18"/>
          <w:szCs w:val="18"/>
        </w:rPr>
        <w:t xml:space="preserve"> designa o total de minutos acumulados num mês de faturação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6432BACF" w14:textId="77777777" w:rsidR="003E1E26" w:rsidRPr="002F6E42" w:rsidRDefault="003E1E26" w:rsidP="00EE3C93">
      <w:pPr>
        <w:pStyle w:val="ProductList-Body"/>
        <w:rPr>
          <w:szCs w:val="18"/>
        </w:rPr>
      </w:pPr>
    </w:p>
    <w:p w14:paraId="093575EA" w14:textId="77777777" w:rsidR="003E1E26" w:rsidRPr="002F6E42" w:rsidRDefault="003E1E26" w:rsidP="00EE3C93">
      <w:pPr>
        <w:pStyle w:val="ProductList-Body"/>
        <w:rPr>
          <w:szCs w:val="18"/>
        </w:rPr>
      </w:pPr>
      <w:r w:rsidRPr="002F6E42">
        <w:rPr>
          <w:b/>
          <w:color w:val="00188F"/>
          <w:szCs w:val="18"/>
        </w:rPr>
        <w:t>Percentagem de Tempo de Atividade Mensal</w:t>
      </w:r>
      <w:r w:rsidRPr="009C5006">
        <w:rPr>
          <w:szCs w:val="18"/>
        </w:rPr>
        <w:t>:</w:t>
      </w:r>
      <w:r w:rsidRPr="002F6E42">
        <w:rPr>
          <w:szCs w:val="18"/>
        </w:rPr>
        <w:t xml:space="preserve"> A Percentagem de Tempo de Atividade Mensal é calculada através da seguinte fórmula</w:t>
      </w:r>
      <w:r w:rsidRPr="009C5006">
        <w:rPr>
          <w:szCs w:val="18"/>
        </w:rPr>
        <w:t>:</w:t>
      </w:r>
      <w:r w:rsidRPr="002F6E42">
        <w:rPr>
          <w:szCs w:val="18"/>
        </w:rPr>
        <w:t xml:space="preserve"> </w:t>
      </w:r>
    </w:p>
    <w:p w14:paraId="62F935E6" w14:textId="77777777" w:rsidR="003E1E26" w:rsidRPr="002F6E42" w:rsidRDefault="003E1E26" w:rsidP="00EE3C93">
      <w:pPr>
        <w:pStyle w:val="ProductList-Body"/>
        <w:rPr>
          <w:szCs w:val="18"/>
        </w:rPr>
      </w:pPr>
    </w:p>
    <w:p w14:paraId="0D95929F" w14:textId="77777777" w:rsidR="003E1E26" w:rsidRPr="00F501E9" w:rsidRDefault="00622F5B"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269DFA" w14:textId="77777777" w:rsidR="003E1E26" w:rsidRPr="00171176" w:rsidRDefault="003E1E26" w:rsidP="00EE3C93">
      <w:pPr>
        <w:pStyle w:val="ProductList-Body"/>
      </w:pPr>
      <w:r>
        <w:rPr>
          <w:b/>
          <w:color w:val="00188F"/>
        </w:rPr>
        <w:t>Os Níveis de Serviço e os Créditos de Serviço são aplicáveis à utilização que o Cliente faz dos Serviços de Domínio do Azure Active Directory</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F501E9" w14:paraId="7059FC42" w14:textId="77777777" w:rsidTr="00CE0E2F">
        <w:trPr>
          <w:tblHeader/>
        </w:trPr>
        <w:tc>
          <w:tcPr>
            <w:tcW w:w="5400" w:type="dxa"/>
            <w:shd w:val="clear" w:color="auto" w:fill="0072C6"/>
          </w:tcPr>
          <w:p w14:paraId="6A874CD8" w14:textId="77777777" w:rsidR="003E1E26" w:rsidRPr="001A0074" w:rsidRDefault="003E1E2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9BF02E" w14:textId="77777777" w:rsidR="003E1E26" w:rsidRPr="001A0074" w:rsidRDefault="003E1E26" w:rsidP="00EE3C93">
            <w:pPr>
              <w:pStyle w:val="ProductList-OfferingBody"/>
              <w:jc w:val="center"/>
              <w:rPr>
                <w:color w:val="FFFFFF" w:themeColor="background1"/>
              </w:rPr>
            </w:pPr>
            <w:r>
              <w:rPr>
                <w:color w:val="FFFFFF" w:themeColor="background1"/>
              </w:rPr>
              <w:t>Crédito de Serviço</w:t>
            </w:r>
          </w:p>
        </w:tc>
      </w:tr>
      <w:tr w:rsidR="003E1E26" w:rsidRPr="00F501E9" w14:paraId="60144154" w14:textId="77777777" w:rsidTr="00CE0E2F">
        <w:tc>
          <w:tcPr>
            <w:tcW w:w="5400" w:type="dxa"/>
          </w:tcPr>
          <w:p w14:paraId="472F713A" w14:textId="77777777" w:rsidR="003E1E26" w:rsidRPr="0076238C" w:rsidRDefault="003E1E26" w:rsidP="00EE3C93">
            <w:pPr>
              <w:pStyle w:val="ProductList-OfferingBody"/>
              <w:jc w:val="center"/>
            </w:pPr>
            <w:r>
              <w:t>&lt; 99,9%</w:t>
            </w:r>
          </w:p>
        </w:tc>
        <w:tc>
          <w:tcPr>
            <w:tcW w:w="5400" w:type="dxa"/>
          </w:tcPr>
          <w:p w14:paraId="0217A4A7" w14:textId="77777777" w:rsidR="003E1E26" w:rsidRPr="0076238C" w:rsidRDefault="003E1E26" w:rsidP="00EE3C93">
            <w:pPr>
              <w:pStyle w:val="ProductList-OfferingBody"/>
              <w:jc w:val="center"/>
            </w:pPr>
            <w:r>
              <w:t>10%</w:t>
            </w:r>
          </w:p>
        </w:tc>
      </w:tr>
      <w:tr w:rsidR="003E1E26" w:rsidRPr="00F501E9" w14:paraId="07978FF3" w14:textId="77777777" w:rsidTr="00CE0E2F">
        <w:tc>
          <w:tcPr>
            <w:tcW w:w="5400" w:type="dxa"/>
          </w:tcPr>
          <w:p w14:paraId="041B293C" w14:textId="77777777" w:rsidR="003E1E26" w:rsidRPr="0076238C" w:rsidRDefault="003E1E26" w:rsidP="00EE3C93">
            <w:pPr>
              <w:pStyle w:val="ProductList-OfferingBody"/>
              <w:jc w:val="center"/>
            </w:pPr>
            <w:r>
              <w:t>&lt; 99%</w:t>
            </w:r>
          </w:p>
        </w:tc>
        <w:tc>
          <w:tcPr>
            <w:tcW w:w="5400" w:type="dxa"/>
          </w:tcPr>
          <w:p w14:paraId="210994A0" w14:textId="77777777" w:rsidR="003E1E26" w:rsidRPr="0076238C" w:rsidRDefault="003E1E26" w:rsidP="00EE3C93">
            <w:pPr>
              <w:pStyle w:val="ProductList-OfferingBody"/>
              <w:jc w:val="center"/>
            </w:pPr>
            <w:r>
              <w:t>25%</w:t>
            </w:r>
          </w:p>
        </w:tc>
      </w:tr>
    </w:tbl>
    <w:bookmarkStart w:id="91" w:name="_Toc480808105"/>
    <w:p w14:paraId="011AF9A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5B3A298" w14:textId="77777777" w:rsidR="00DA57C1" w:rsidRPr="00815D37" w:rsidRDefault="00DA57C1" w:rsidP="00EE3C93">
      <w:pPr>
        <w:pStyle w:val="ProductList-Offering2Heading"/>
        <w:tabs>
          <w:tab w:val="clear" w:pos="360"/>
          <w:tab w:val="clear" w:pos="720"/>
          <w:tab w:val="clear" w:pos="1080"/>
        </w:tabs>
        <w:outlineLvl w:val="2"/>
      </w:pPr>
      <w:bookmarkStart w:id="92" w:name="_Toc36531995"/>
      <w:r>
        <w:t>Analysis Services</w:t>
      </w:r>
      <w:bookmarkEnd w:id="91"/>
      <w:bookmarkEnd w:id="92"/>
    </w:p>
    <w:p w14:paraId="677185C5" w14:textId="77777777" w:rsidR="00DA57C1" w:rsidRPr="00815D37" w:rsidRDefault="00DA57C1" w:rsidP="00EE3C93">
      <w:pPr>
        <w:pStyle w:val="ProductList-Body"/>
      </w:pPr>
      <w:r>
        <w:rPr>
          <w:b/>
          <w:color w:val="00188F"/>
        </w:rPr>
        <w:t>Definições Adicionais</w:t>
      </w:r>
      <w:r w:rsidRPr="009C5006">
        <w:t>:</w:t>
      </w:r>
    </w:p>
    <w:p w14:paraId="0925CDA2" w14:textId="77777777" w:rsidR="00DA57C1" w:rsidRPr="00815D37" w:rsidRDefault="00DA57C1" w:rsidP="00EE3C93">
      <w:pPr>
        <w:pStyle w:val="ProductList-Body"/>
      </w:pPr>
      <w:r w:rsidRPr="009C5006">
        <w:t>“</w:t>
      </w:r>
      <w:r>
        <w:rPr>
          <w:b/>
          <w:color w:val="00188F"/>
        </w:rPr>
        <w:t>Servir</w:t>
      </w:r>
      <w:r w:rsidRPr="009C5006">
        <w:t>”</w:t>
      </w:r>
      <w:r>
        <w:t xml:space="preserve"> designa qualquer servidor do Azure Analysis Services. </w:t>
      </w:r>
    </w:p>
    <w:p w14:paraId="0A4E6505" w14:textId="77777777" w:rsidR="00DA57C1" w:rsidRPr="00815D37" w:rsidRDefault="00DA57C1" w:rsidP="00EE3C93">
      <w:pPr>
        <w:pStyle w:val="ProductList-Body"/>
      </w:pPr>
      <w:r w:rsidRPr="009C5006">
        <w:t>“</w:t>
      </w:r>
      <w:r>
        <w:rPr>
          <w:b/>
          <w:color w:val="00188F"/>
        </w:rPr>
        <w:t>Máximo de Minutos Disponíveis</w:t>
      </w:r>
      <w:r w:rsidRPr="009C5006">
        <w:t>”</w:t>
      </w:r>
      <w:r>
        <w:t xml:space="preserve"> designa o número total de minutos durante os quais um determinado Servidor foi implementado no Microsoft Azure durante um mês de faturação numa determinada subscrição do Microsoft Azure. </w:t>
      </w:r>
    </w:p>
    <w:p w14:paraId="7C8627E3" w14:textId="77777777" w:rsidR="00DA57C1" w:rsidRPr="00815D37" w:rsidRDefault="00DA57C1" w:rsidP="00EE3C93">
      <w:pPr>
        <w:pStyle w:val="ProductList-Body"/>
      </w:pPr>
      <w:r w:rsidRPr="009C5006">
        <w:t>“</w:t>
      </w:r>
      <w:r>
        <w:rPr>
          <w:b/>
          <w:color w:val="00188F"/>
        </w:rPr>
        <w:t>Operações do Cliente</w:t>
      </w:r>
      <w:r w:rsidRPr="009C5006">
        <w:t>”</w:t>
      </w:r>
      <w:r>
        <w:t xml:space="preserve"> é o conjunto de todas as operações documentadas suportadas pelo Azure Analysis Services. </w:t>
      </w:r>
    </w:p>
    <w:p w14:paraId="41B51CB6" w14:textId="77777777" w:rsidR="00DA57C1" w:rsidRPr="00815D37" w:rsidRDefault="00DA57C1" w:rsidP="00EE3C93">
      <w:pPr>
        <w:pStyle w:val="ProductList-Body"/>
      </w:pPr>
    </w:p>
    <w:p w14:paraId="5C1B45A9" w14:textId="77777777" w:rsidR="00DA57C1" w:rsidRPr="00815D37" w:rsidRDefault="00DA57C1" w:rsidP="00EE3C93">
      <w:pPr>
        <w:pStyle w:val="ProductList-Body"/>
      </w:pPr>
      <w:r>
        <w:rPr>
          <w:b/>
          <w:color w:val="00188F"/>
        </w:rPr>
        <w:t>Período de Indisponibilidade</w:t>
      </w:r>
      <w:r w:rsidRPr="009C5006">
        <w:t>:</w:t>
      </w:r>
      <w:r>
        <w:t xml:space="preserve"> é o total de minutos acumulados num mês de faturação para uma determinada subscrição do Microsoft Azure durante o qual um determinado Servidor está indisponível. Um minuto é considerado indisponível para um determinado Servidor se mais de 1% de todas as Operações do Cliente completadas durante esse minuto devolverem um Código de Erro.</w:t>
      </w:r>
    </w:p>
    <w:p w14:paraId="1D4C528B" w14:textId="77777777" w:rsidR="00DA57C1" w:rsidRPr="00815D37" w:rsidRDefault="00DA57C1" w:rsidP="00EE3C93">
      <w:pPr>
        <w:pStyle w:val="ProductList-Body"/>
      </w:pPr>
    </w:p>
    <w:p w14:paraId="1407526D" w14:textId="77777777" w:rsidR="00DA57C1" w:rsidRPr="00815D37" w:rsidRDefault="00DA57C1" w:rsidP="00EE3C93">
      <w:pPr>
        <w:pStyle w:val="ProductList-Body"/>
      </w:pPr>
      <w:r>
        <w:rPr>
          <w:b/>
          <w:color w:val="00188F"/>
        </w:rPr>
        <w:t>Percentagem de Tempo de Atividade Mensal</w:t>
      </w:r>
      <w:r w:rsidRPr="009C5006">
        <w:t>:</w:t>
      </w:r>
      <w:r>
        <w:t xml:space="preserve"> A Percentagem de Tempo de Atividade Mensal para um determinado Servidor é calculada com a seguinte fórmula</w:t>
      </w:r>
      <w:r w:rsidRPr="009C5006">
        <w:t>:</w:t>
      </w:r>
      <w:r>
        <w:t xml:space="preserve"> </w:t>
      </w:r>
    </w:p>
    <w:p w14:paraId="77F1CE5A" w14:textId="77777777" w:rsidR="00DA57C1" w:rsidRPr="00815D37" w:rsidRDefault="00DA57C1" w:rsidP="00EE3C93">
      <w:pPr>
        <w:pStyle w:val="ProductList-Body"/>
      </w:pPr>
    </w:p>
    <w:p w14:paraId="128639BA" w14:textId="77777777" w:rsidR="00DA57C1" w:rsidRPr="00F501E9" w:rsidRDefault="00622F5B" w:rsidP="00EE3C93">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42613EC1" w14:textId="77777777" w:rsidR="00DA57C1" w:rsidRPr="00815D37" w:rsidRDefault="00DA57C1"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F501E9" w14:paraId="7B4A2AB0" w14:textId="77777777" w:rsidTr="00CE0E2F">
        <w:trPr>
          <w:tblHeader/>
        </w:trPr>
        <w:tc>
          <w:tcPr>
            <w:tcW w:w="5400" w:type="dxa"/>
            <w:shd w:val="clear" w:color="auto" w:fill="0072C6"/>
          </w:tcPr>
          <w:p w14:paraId="27B15612" w14:textId="77777777" w:rsidR="00DA57C1" w:rsidRPr="001A0074" w:rsidRDefault="00DA57C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3FAFDA" w14:textId="77777777" w:rsidR="00DA57C1" w:rsidRPr="001A0074" w:rsidRDefault="00DA57C1" w:rsidP="00EE3C93">
            <w:pPr>
              <w:pStyle w:val="ProductList-OfferingBody"/>
              <w:jc w:val="center"/>
              <w:rPr>
                <w:color w:val="FFFFFF" w:themeColor="background1"/>
              </w:rPr>
            </w:pPr>
            <w:r>
              <w:rPr>
                <w:color w:val="FFFFFF" w:themeColor="background1"/>
              </w:rPr>
              <w:t>Crédito de Serviço</w:t>
            </w:r>
          </w:p>
        </w:tc>
      </w:tr>
      <w:tr w:rsidR="00DA57C1" w:rsidRPr="00F501E9" w14:paraId="120E9E23" w14:textId="77777777" w:rsidTr="00CE0E2F">
        <w:tc>
          <w:tcPr>
            <w:tcW w:w="5400" w:type="dxa"/>
          </w:tcPr>
          <w:p w14:paraId="6754A2BD" w14:textId="77777777" w:rsidR="00DA57C1" w:rsidRPr="0076238C" w:rsidRDefault="00DA57C1" w:rsidP="00EE3C93">
            <w:pPr>
              <w:pStyle w:val="ProductList-OfferingBody"/>
              <w:jc w:val="center"/>
            </w:pPr>
            <w:r>
              <w:t>&lt; 99,9%</w:t>
            </w:r>
          </w:p>
        </w:tc>
        <w:tc>
          <w:tcPr>
            <w:tcW w:w="5400" w:type="dxa"/>
          </w:tcPr>
          <w:p w14:paraId="34F40FCB" w14:textId="77777777" w:rsidR="00DA57C1" w:rsidRPr="0076238C" w:rsidRDefault="00DA57C1" w:rsidP="00EE3C93">
            <w:pPr>
              <w:pStyle w:val="ProductList-OfferingBody"/>
              <w:jc w:val="center"/>
            </w:pPr>
            <w:r>
              <w:t>10%</w:t>
            </w:r>
          </w:p>
        </w:tc>
      </w:tr>
      <w:tr w:rsidR="00DA57C1" w:rsidRPr="00F501E9" w14:paraId="50136EF4" w14:textId="77777777" w:rsidTr="00CE0E2F">
        <w:tc>
          <w:tcPr>
            <w:tcW w:w="5400" w:type="dxa"/>
          </w:tcPr>
          <w:p w14:paraId="55D571D1" w14:textId="77777777" w:rsidR="00DA57C1" w:rsidRPr="0076238C" w:rsidRDefault="00DA57C1" w:rsidP="00EE3C93">
            <w:pPr>
              <w:pStyle w:val="ProductList-OfferingBody"/>
              <w:jc w:val="center"/>
            </w:pPr>
            <w:r>
              <w:t>&lt; 99%</w:t>
            </w:r>
          </w:p>
        </w:tc>
        <w:tc>
          <w:tcPr>
            <w:tcW w:w="5400" w:type="dxa"/>
          </w:tcPr>
          <w:p w14:paraId="787C353D" w14:textId="77777777" w:rsidR="00DA57C1" w:rsidRPr="0076238C" w:rsidRDefault="00DA57C1" w:rsidP="00EE3C93">
            <w:pPr>
              <w:pStyle w:val="ProductList-OfferingBody"/>
              <w:jc w:val="center"/>
            </w:pPr>
            <w:r>
              <w:t>25%</w:t>
            </w:r>
          </w:p>
        </w:tc>
      </w:tr>
    </w:tbl>
    <w:p w14:paraId="02E7BFF4"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C198C8B" w14:textId="2EE1B6B9" w:rsidR="00DA6241" w:rsidRPr="00FB368F" w:rsidRDefault="00DA6241" w:rsidP="00EE3C93">
      <w:pPr>
        <w:pStyle w:val="ProductList-Offering2Heading"/>
        <w:keepNext/>
        <w:tabs>
          <w:tab w:val="clear" w:pos="360"/>
          <w:tab w:val="clear" w:pos="720"/>
          <w:tab w:val="clear" w:pos="1080"/>
        </w:tabs>
        <w:outlineLvl w:val="2"/>
      </w:pPr>
      <w:bookmarkStart w:id="93" w:name="_Toc36531996"/>
      <w:r>
        <w:lastRenderedPageBreak/>
        <w:t>Serviços de Gestão de API</w:t>
      </w:r>
      <w:bookmarkEnd w:id="93"/>
    </w:p>
    <w:p w14:paraId="2CC7525C" w14:textId="50F0F3F5" w:rsidR="00DA6241" w:rsidRPr="00FB368F" w:rsidRDefault="00DA6241" w:rsidP="00EE3C93">
      <w:pPr>
        <w:pStyle w:val="ProductList-Body"/>
      </w:pPr>
      <w:r>
        <w:rPr>
          <w:b/>
          <w:color w:val="00188F"/>
        </w:rPr>
        <w:t>Definições Adicionais</w:t>
      </w:r>
      <w:r w:rsidR="006F3E30" w:rsidRPr="009C5006">
        <w:t>:</w:t>
      </w:r>
    </w:p>
    <w:p w14:paraId="75AF6FBB" w14:textId="7494207B" w:rsidR="00DA6241" w:rsidRPr="00FB368F" w:rsidRDefault="0011209C" w:rsidP="00EE3C93">
      <w:pPr>
        <w:pStyle w:val="ProductList-Body"/>
        <w:spacing w:after="40"/>
      </w:pPr>
      <w:r w:rsidRPr="009C5006">
        <w:t>“</w:t>
      </w:r>
      <w:r w:rsidR="00DA6241">
        <w:rPr>
          <w:b/>
          <w:color w:val="00188F"/>
        </w:rPr>
        <w:t>Minutos de Implementação</w:t>
      </w:r>
      <w:r w:rsidRPr="009C5006">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EE3C93">
      <w:pPr>
        <w:pStyle w:val="ProductList-Body"/>
        <w:spacing w:after="40"/>
      </w:pPr>
      <w:r w:rsidRPr="009C5006">
        <w:t>“</w:t>
      </w:r>
      <w:r w:rsidR="00DA6241">
        <w:rPr>
          <w:b/>
          <w:color w:val="00188F"/>
        </w:rPr>
        <w:t>Máximo de Minutos Disponíveis</w:t>
      </w:r>
      <w:r w:rsidRPr="009C5006">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EE3C93">
      <w:pPr>
        <w:pStyle w:val="ProductList-Body"/>
      </w:pPr>
      <w:r w:rsidRPr="009C5006">
        <w:t>“</w:t>
      </w:r>
      <w:r w:rsidR="00DA6241">
        <w:rPr>
          <w:b/>
          <w:color w:val="00188F"/>
        </w:rPr>
        <w:t>Proxy</w:t>
      </w:r>
      <w:r w:rsidRPr="009C5006">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EE3C93">
      <w:pPr>
        <w:pStyle w:val="ProductList-Body"/>
      </w:pPr>
    </w:p>
    <w:p w14:paraId="064CFA27" w14:textId="171B5483" w:rsidR="00DA6241" w:rsidRPr="00FB368F" w:rsidRDefault="00DA6241" w:rsidP="00EE3C93">
      <w:pPr>
        <w:pStyle w:val="ProductList-Body"/>
      </w:pPr>
      <w:r>
        <w:rPr>
          <w:b/>
          <w:color w:val="00188F"/>
        </w:rPr>
        <w:t>Indisponibilidade</w:t>
      </w:r>
      <w:r w:rsidR="006F3E30" w:rsidRPr="009C5006">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EE3C93">
      <w:pPr>
        <w:pStyle w:val="ProductList-Body"/>
      </w:pPr>
    </w:p>
    <w:p w14:paraId="0A0D9FD8" w14:textId="77777777" w:rsidR="006B3B20" w:rsidRDefault="006B3B20" w:rsidP="00EE3C93">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47B9E7FA" w14:textId="77777777" w:rsidR="006B3B20" w:rsidRDefault="006B3B20" w:rsidP="00EE3C93">
      <w:pPr>
        <w:pStyle w:val="ProductList-Body"/>
      </w:pPr>
    </w:p>
    <w:p w14:paraId="420538BD" w14:textId="77777777" w:rsidR="006B3B20" w:rsidRPr="006E6A44" w:rsidRDefault="00622F5B" w:rsidP="00EE3C93">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472DAB8D" w14:textId="77777777" w:rsidR="00D37E2E" w:rsidRPr="00036A95" w:rsidRDefault="00D37E2E" w:rsidP="00EE3C93">
      <w:pPr>
        <w:pStyle w:val="ProductList-Body"/>
      </w:pPr>
      <w:r>
        <w:rPr>
          <w:b/>
          <w:color w:val="00188F"/>
        </w:rPr>
        <w:t>Implementações do Crédito de Serviço para a Camada Basic, Camada Standard e Camada Premium dimensionada numa única região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F501E9" w14:paraId="541D7ED8" w14:textId="77777777" w:rsidTr="00FE2668">
        <w:trPr>
          <w:tblHeader/>
        </w:trPr>
        <w:tc>
          <w:tcPr>
            <w:tcW w:w="5400" w:type="dxa"/>
            <w:shd w:val="clear" w:color="auto" w:fill="0072C6"/>
          </w:tcPr>
          <w:p w14:paraId="6C5783F8" w14:textId="77777777" w:rsidR="00DA6241" w:rsidRPr="001A0074" w:rsidRDefault="00DA624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EE3C93">
            <w:pPr>
              <w:pStyle w:val="ProductList-OfferingBody"/>
              <w:jc w:val="center"/>
              <w:rPr>
                <w:color w:val="FFFFFF" w:themeColor="background1"/>
              </w:rPr>
            </w:pPr>
            <w:r>
              <w:rPr>
                <w:color w:val="FFFFFF" w:themeColor="background1"/>
              </w:rPr>
              <w:t>Crédito de Serviço</w:t>
            </w:r>
          </w:p>
        </w:tc>
      </w:tr>
      <w:tr w:rsidR="007A24E0" w:rsidRPr="00F501E9" w14:paraId="377704E8" w14:textId="77777777" w:rsidTr="00FE2668">
        <w:tc>
          <w:tcPr>
            <w:tcW w:w="5400" w:type="dxa"/>
          </w:tcPr>
          <w:p w14:paraId="0A98031B" w14:textId="5A29681F" w:rsidR="007A24E0" w:rsidRPr="0076238C" w:rsidRDefault="007A24E0" w:rsidP="00EE3C93">
            <w:pPr>
              <w:pStyle w:val="ProductList-OfferingBody"/>
              <w:jc w:val="center"/>
            </w:pPr>
            <w:r>
              <w:t>&lt; 99,9%</w:t>
            </w:r>
          </w:p>
        </w:tc>
        <w:tc>
          <w:tcPr>
            <w:tcW w:w="5400" w:type="dxa"/>
          </w:tcPr>
          <w:p w14:paraId="04BBE619" w14:textId="030ADEBE" w:rsidR="007A24E0" w:rsidRPr="0076238C" w:rsidRDefault="007A24E0" w:rsidP="00EE3C93">
            <w:pPr>
              <w:pStyle w:val="ProductList-OfferingBody"/>
              <w:jc w:val="center"/>
            </w:pPr>
            <w:r>
              <w:t>10%</w:t>
            </w:r>
          </w:p>
        </w:tc>
      </w:tr>
      <w:tr w:rsidR="007A24E0" w:rsidRPr="00F501E9" w14:paraId="4D17223A" w14:textId="77777777" w:rsidTr="00FE2668">
        <w:tc>
          <w:tcPr>
            <w:tcW w:w="5400" w:type="dxa"/>
          </w:tcPr>
          <w:p w14:paraId="6C03F81E" w14:textId="018C5976" w:rsidR="007A24E0" w:rsidRPr="0076238C" w:rsidRDefault="007A24E0" w:rsidP="00EE3C93">
            <w:pPr>
              <w:pStyle w:val="ProductList-OfferingBody"/>
              <w:jc w:val="center"/>
            </w:pPr>
            <w:r>
              <w:t>&lt; 99%</w:t>
            </w:r>
          </w:p>
        </w:tc>
        <w:tc>
          <w:tcPr>
            <w:tcW w:w="5400" w:type="dxa"/>
          </w:tcPr>
          <w:p w14:paraId="6F528DCF" w14:textId="219543F8" w:rsidR="007A24E0" w:rsidRPr="0076238C" w:rsidRDefault="007A24E0" w:rsidP="00EE3C93">
            <w:pPr>
              <w:pStyle w:val="ProductList-OfferingBody"/>
              <w:jc w:val="center"/>
            </w:pPr>
            <w:r>
              <w:t>25%</w:t>
            </w:r>
          </w:p>
        </w:tc>
      </w:tr>
    </w:tbl>
    <w:p w14:paraId="26781FF4" w14:textId="77777777" w:rsidR="00A071CE" w:rsidRPr="00FB368F" w:rsidRDefault="00A071CE" w:rsidP="00EE3C93">
      <w:pPr>
        <w:pStyle w:val="ProductList-Body"/>
      </w:pPr>
    </w:p>
    <w:p w14:paraId="39906667" w14:textId="0B57C058" w:rsidR="00A071CE" w:rsidRPr="00FB368F" w:rsidRDefault="00A071CE" w:rsidP="00EE3C93">
      <w:pPr>
        <w:pStyle w:val="ProductList-Body"/>
      </w:pPr>
      <w:r>
        <w:rPr>
          <w:b/>
          <w:color w:val="00188F"/>
        </w:rPr>
        <w:t>Implementações do Crédito de Serviço para a Camada Premium escaladas em duas ou mais regiões</w:t>
      </w:r>
      <w:r w:rsidR="006F3E30" w:rsidRPr="009C5006">
        <w:t>:</w:t>
      </w:r>
      <w:r w:rsidR="00E67E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F501E9" w14:paraId="0F32E689" w14:textId="77777777" w:rsidTr="00FE2668">
        <w:trPr>
          <w:tblHeader/>
        </w:trPr>
        <w:tc>
          <w:tcPr>
            <w:tcW w:w="5400" w:type="dxa"/>
            <w:shd w:val="clear" w:color="auto" w:fill="0072C6"/>
          </w:tcPr>
          <w:p w14:paraId="394F2508" w14:textId="77777777" w:rsidR="00A071CE" w:rsidRPr="001A0074" w:rsidRDefault="00A071C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EE3C93">
            <w:pPr>
              <w:pStyle w:val="ProductList-OfferingBody"/>
              <w:jc w:val="center"/>
              <w:rPr>
                <w:color w:val="FFFFFF" w:themeColor="background1"/>
              </w:rPr>
            </w:pPr>
            <w:r>
              <w:rPr>
                <w:color w:val="FFFFFF" w:themeColor="background1"/>
              </w:rPr>
              <w:t>Crédito de Serviço</w:t>
            </w:r>
          </w:p>
        </w:tc>
      </w:tr>
      <w:tr w:rsidR="00A071CE" w:rsidRPr="00F501E9" w14:paraId="799DD959" w14:textId="77777777" w:rsidTr="00FE2668">
        <w:tc>
          <w:tcPr>
            <w:tcW w:w="5400" w:type="dxa"/>
          </w:tcPr>
          <w:p w14:paraId="2EC2C055" w14:textId="0050C270" w:rsidR="00A071CE" w:rsidRPr="0076238C" w:rsidRDefault="00A071CE" w:rsidP="00EE3C93">
            <w:pPr>
              <w:pStyle w:val="ProductList-OfferingBody"/>
              <w:jc w:val="center"/>
            </w:pPr>
            <w:r>
              <w:t>&lt; 99,95%</w:t>
            </w:r>
          </w:p>
        </w:tc>
        <w:tc>
          <w:tcPr>
            <w:tcW w:w="5400" w:type="dxa"/>
          </w:tcPr>
          <w:p w14:paraId="005936F4" w14:textId="77777777" w:rsidR="00A071CE" w:rsidRPr="0076238C" w:rsidRDefault="00A071CE" w:rsidP="00EE3C93">
            <w:pPr>
              <w:pStyle w:val="ProductList-OfferingBody"/>
              <w:jc w:val="center"/>
            </w:pPr>
            <w:r>
              <w:t>10%</w:t>
            </w:r>
          </w:p>
        </w:tc>
      </w:tr>
      <w:tr w:rsidR="00A071CE" w:rsidRPr="00F501E9" w14:paraId="55EE3580" w14:textId="77777777" w:rsidTr="00FE2668">
        <w:tc>
          <w:tcPr>
            <w:tcW w:w="5400" w:type="dxa"/>
          </w:tcPr>
          <w:p w14:paraId="37A819B4" w14:textId="353FE981" w:rsidR="00A071CE" w:rsidRPr="0076238C" w:rsidRDefault="00A071CE" w:rsidP="00EE3C93">
            <w:pPr>
              <w:pStyle w:val="ProductList-OfferingBody"/>
              <w:jc w:val="center"/>
            </w:pPr>
            <w:r>
              <w:t>&lt; 99%</w:t>
            </w:r>
          </w:p>
        </w:tc>
        <w:tc>
          <w:tcPr>
            <w:tcW w:w="5400" w:type="dxa"/>
          </w:tcPr>
          <w:p w14:paraId="46EEE5AF" w14:textId="77777777" w:rsidR="00A071CE" w:rsidRPr="0076238C" w:rsidRDefault="00A071CE" w:rsidP="00EE3C93">
            <w:pPr>
              <w:pStyle w:val="ProductList-OfferingBody"/>
              <w:jc w:val="center"/>
            </w:pPr>
            <w:r>
              <w:t>25%</w:t>
            </w:r>
          </w:p>
        </w:tc>
      </w:tr>
    </w:tbl>
    <w:bookmarkStart w:id="94" w:name="_Toc433975835"/>
    <w:bookmarkStart w:id="95" w:name="_Toc430180030"/>
    <w:bookmarkStart w:id="96" w:name="_Toc425256416"/>
    <w:p w14:paraId="0FBBB00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F357005" w14:textId="77777777" w:rsidR="001E3FB9" w:rsidRPr="0007323F" w:rsidRDefault="001E3FB9" w:rsidP="00EE3C93">
      <w:pPr>
        <w:pStyle w:val="ProductList-Offering2Heading"/>
        <w:tabs>
          <w:tab w:val="clear" w:pos="360"/>
          <w:tab w:val="clear" w:pos="720"/>
          <w:tab w:val="clear" w:pos="1080"/>
        </w:tabs>
        <w:outlineLvl w:val="2"/>
      </w:pPr>
      <w:bookmarkStart w:id="97" w:name="_Toc36531997"/>
      <w:r>
        <w:t>Serviço de Aplicações</w:t>
      </w:r>
      <w:bookmarkEnd w:id="97"/>
    </w:p>
    <w:p w14:paraId="03C3CD9A" w14:textId="77777777" w:rsidR="009F12BF" w:rsidRPr="0072127E" w:rsidRDefault="009F12BF" w:rsidP="00EE3C93">
      <w:pPr>
        <w:pStyle w:val="ProductList-Body"/>
      </w:pPr>
      <w:r>
        <w:rPr>
          <w:b/>
          <w:color w:val="00188F"/>
        </w:rPr>
        <w:t>Definições Adicionais</w:t>
      </w:r>
      <w:r w:rsidRPr="009C5006">
        <w:rPr>
          <w:bCs/>
        </w:rPr>
        <w:t>:</w:t>
      </w:r>
    </w:p>
    <w:p w14:paraId="09B338C8" w14:textId="77777777" w:rsidR="009F12BF" w:rsidRPr="0072127E" w:rsidRDefault="009F12BF" w:rsidP="00EE3C93">
      <w:pPr>
        <w:pStyle w:val="ProductList-Body"/>
        <w:spacing w:after="40"/>
      </w:pPr>
      <w:r w:rsidRPr="009C5006">
        <w:t>“</w:t>
      </w:r>
      <w:r>
        <w:rPr>
          <w:b/>
          <w:color w:val="00188F"/>
        </w:rPr>
        <w:t>Aplicação</w:t>
      </w:r>
      <w:r w:rsidRPr="009C5006">
        <w:t>”</w:t>
      </w:r>
      <w:r>
        <w:t xml:space="preserve"> refere-se a uma Aplicação API, Lógica, Web ou Móvel implementada pelo Cliente no Serviço de Aplicações, excluindo as aplicações Web nos escalões Gratuito e Partilhado.</w:t>
      </w:r>
    </w:p>
    <w:p w14:paraId="3B960E19" w14:textId="77777777" w:rsidR="009F12BF" w:rsidRPr="0072127E" w:rsidRDefault="009F12BF" w:rsidP="00EE3C93">
      <w:pPr>
        <w:pStyle w:val="ProductList-Body"/>
        <w:spacing w:after="40"/>
      </w:pPr>
      <w:r w:rsidRPr="009C5006">
        <w:t>“</w:t>
      </w:r>
      <w:r>
        <w:rPr>
          <w:b/>
          <w:color w:val="00188F"/>
        </w:rPr>
        <w:t>Minutos de Implementação</w:t>
      </w:r>
      <w:r w:rsidRPr="009C5006">
        <w:t>”</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3549D1DB" w14:textId="107D49AF" w:rsidR="001E3FB9" w:rsidRPr="0007323F" w:rsidRDefault="001E3FB9" w:rsidP="00EE3C93">
      <w:pPr>
        <w:pStyle w:val="ProductList-Body"/>
        <w:spacing w:after="40"/>
      </w:pPr>
      <w:r w:rsidRPr="009C5006">
        <w:t>“</w:t>
      </w:r>
      <w:r>
        <w:rPr>
          <w:b/>
          <w:color w:val="00188F"/>
        </w:rPr>
        <w:t>Máximo de Minutos Disponíveis</w:t>
      </w:r>
      <w:r w:rsidRPr="009C5006">
        <w:t>”</w:t>
      </w:r>
      <w:r>
        <w:t xml:space="preserve"> refere-se à soma de todos os Minutos de Implementação em todas as Aplicações implementadas pelo Cliente numa determinada subscrição do Microsoft Azure num mês de faturação.</w:t>
      </w:r>
    </w:p>
    <w:p w14:paraId="6C048105" w14:textId="77777777" w:rsidR="001E3FB9" w:rsidRPr="0007323F" w:rsidRDefault="001E3FB9" w:rsidP="00EE3C93">
      <w:pPr>
        <w:pStyle w:val="ProductList-Body"/>
      </w:pPr>
    </w:p>
    <w:p w14:paraId="03D67B15" w14:textId="77777777" w:rsidR="001E3FB9" w:rsidRPr="0007323F" w:rsidRDefault="001E3FB9" w:rsidP="00EE3C93">
      <w:pPr>
        <w:pStyle w:val="ProductList-Body"/>
      </w:pPr>
      <w:r>
        <w:rPr>
          <w:b/>
          <w:color w:val="00188F"/>
        </w:rPr>
        <w:t>Tempo de Inatividade</w:t>
      </w:r>
      <w:r w:rsidRPr="009C5006">
        <w:t>:</w:t>
      </w:r>
      <w:r>
        <w:t xml:space="preserve"> refere-se ao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563C7539" w14:textId="77777777" w:rsidR="001E3FB9" w:rsidRPr="0007323F" w:rsidRDefault="001E3FB9" w:rsidP="00EE3C93">
      <w:pPr>
        <w:pStyle w:val="ProductList-Body"/>
      </w:pPr>
    </w:p>
    <w:p w14:paraId="6869E612" w14:textId="77777777" w:rsidR="001E3FB9" w:rsidRPr="0007323F" w:rsidRDefault="001E3FB9" w:rsidP="00EE3C93">
      <w:pPr>
        <w:pStyle w:val="ProductList-Body"/>
      </w:pPr>
      <w:r>
        <w:rPr>
          <w:b/>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41AC1CA0" w14:textId="77777777" w:rsidR="001E3FB9" w:rsidRPr="0007323F" w:rsidRDefault="001E3FB9" w:rsidP="00EE3C93">
      <w:pPr>
        <w:pStyle w:val="ProductList-Body"/>
      </w:pPr>
    </w:p>
    <w:p w14:paraId="02D30909" w14:textId="77777777" w:rsidR="001E3FB9" w:rsidRPr="00F501E9" w:rsidRDefault="00622F5B"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ECC2B" w14:textId="77777777" w:rsidR="001E3FB9" w:rsidRPr="0007323F" w:rsidRDefault="001E3FB9"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F501E9" w14:paraId="30A83F04" w14:textId="77777777" w:rsidTr="00FE2668">
        <w:trPr>
          <w:tblHeader/>
        </w:trPr>
        <w:tc>
          <w:tcPr>
            <w:tcW w:w="5400" w:type="dxa"/>
            <w:shd w:val="clear" w:color="auto" w:fill="0072C6"/>
          </w:tcPr>
          <w:p w14:paraId="049B56AE" w14:textId="77777777" w:rsidR="001E3FB9" w:rsidRPr="001A0074" w:rsidRDefault="001E3FB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590882" w14:textId="77777777" w:rsidR="001E3FB9" w:rsidRPr="001A0074" w:rsidRDefault="001E3FB9" w:rsidP="00EE3C93">
            <w:pPr>
              <w:pStyle w:val="ProductList-OfferingBody"/>
              <w:jc w:val="center"/>
              <w:rPr>
                <w:color w:val="FFFFFF" w:themeColor="background1"/>
              </w:rPr>
            </w:pPr>
            <w:r>
              <w:rPr>
                <w:color w:val="FFFFFF" w:themeColor="background1"/>
              </w:rPr>
              <w:t>Crédito de Serviço</w:t>
            </w:r>
          </w:p>
        </w:tc>
      </w:tr>
      <w:tr w:rsidR="001E3FB9" w:rsidRPr="00F501E9" w14:paraId="2FEEDA35" w14:textId="77777777" w:rsidTr="00FE2668">
        <w:tc>
          <w:tcPr>
            <w:tcW w:w="5400" w:type="dxa"/>
          </w:tcPr>
          <w:p w14:paraId="4186437C" w14:textId="77777777" w:rsidR="001E3FB9" w:rsidRPr="0076238C" w:rsidRDefault="001E3FB9" w:rsidP="00EE3C93">
            <w:pPr>
              <w:pStyle w:val="ProductList-OfferingBody"/>
              <w:jc w:val="center"/>
            </w:pPr>
            <w:r>
              <w:t>&lt; 99,95%</w:t>
            </w:r>
          </w:p>
        </w:tc>
        <w:tc>
          <w:tcPr>
            <w:tcW w:w="5400" w:type="dxa"/>
          </w:tcPr>
          <w:p w14:paraId="56D7CD61" w14:textId="77777777" w:rsidR="001E3FB9" w:rsidRPr="0076238C" w:rsidRDefault="001E3FB9" w:rsidP="00EE3C93">
            <w:pPr>
              <w:pStyle w:val="ProductList-OfferingBody"/>
              <w:jc w:val="center"/>
            </w:pPr>
            <w:r>
              <w:t>10%</w:t>
            </w:r>
          </w:p>
        </w:tc>
      </w:tr>
      <w:tr w:rsidR="001E3FB9" w:rsidRPr="00F501E9" w14:paraId="63CF52EB" w14:textId="77777777" w:rsidTr="00FE2668">
        <w:tc>
          <w:tcPr>
            <w:tcW w:w="5400" w:type="dxa"/>
          </w:tcPr>
          <w:p w14:paraId="7935E02B" w14:textId="77777777" w:rsidR="001E3FB9" w:rsidRPr="0076238C" w:rsidRDefault="001E3FB9" w:rsidP="00EE3C93">
            <w:pPr>
              <w:pStyle w:val="ProductList-OfferingBody"/>
              <w:jc w:val="center"/>
            </w:pPr>
            <w:r>
              <w:t>&lt; 99%</w:t>
            </w:r>
          </w:p>
        </w:tc>
        <w:tc>
          <w:tcPr>
            <w:tcW w:w="5400" w:type="dxa"/>
          </w:tcPr>
          <w:p w14:paraId="22E5C550" w14:textId="77777777" w:rsidR="001E3FB9" w:rsidRPr="0076238C" w:rsidRDefault="001E3FB9" w:rsidP="00EE3C93">
            <w:pPr>
              <w:pStyle w:val="ProductList-OfferingBody"/>
              <w:jc w:val="center"/>
            </w:pPr>
            <w:r>
              <w:t>25%</w:t>
            </w:r>
          </w:p>
        </w:tc>
      </w:tr>
    </w:tbl>
    <w:p w14:paraId="23ACFECE" w14:textId="77777777" w:rsidR="001E3FB9" w:rsidRPr="0007323F" w:rsidRDefault="001E3FB9" w:rsidP="00EE3C93">
      <w:pPr>
        <w:pStyle w:val="ProductList-Body"/>
      </w:pPr>
    </w:p>
    <w:p w14:paraId="3EB7DADC" w14:textId="59A24F3B" w:rsidR="001E3FB9" w:rsidRPr="0007323F" w:rsidRDefault="00557153" w:rsidP="00EE3C93">
      <w:pPr>
        <w:pStyle w:val="ProductList-Body"/>
      </w:pPr>
      <w:r w:rsidRPr="00A4779C">
        <w:rPr>
          <w:rFonts w:ascii="Calibri" w:hAnsi="Calibri"/>
          <w:b/>
          <w:bCs/>
          <w:color w:val="00188F"/>
        </w:rPr>
        <w:t>Termos Adicionais</w:t>
      </w:r>
      <w:r w:rsidRPr="009C5006">
        <w:rPr>
          <w:rFonts w:ascii="Calibri" w:hAnsi="Calibri"/>
          <w:bCs/>
        </w:rPr>
        <w:t>:</w:t>
      </w:r>
      <w:r w:rsidRPr="00A4779C">
        <w:rPr>
          <w:rFonts w:ascii="Calibri" w:hAnsi="Calibri"/>
          <w:b/>
          <w:bCs/>
          <w:color w:val="00188F"/>
        </w:rPr>
        <w:t xml:space="preserve"> </w:t>
      </w:r>
      <w:r w:rsidRPr="00A4779C">
        <w:rPr>
          <w:rFonts w:ascii="Calibri" w:hAnsi="Calibri"/>
        </w:rPr>
        <w:t>Os Créditos de Serviço só são aplicáveis a taxas passíveis de serem atribuídas à utilização que o Cliente faz das Aplicações Web e Móveis e não a taxas passíveis de serem atribuídas a outros tipos de aplicações disponíveis através do Serviço de Aplicações, que não são cobertas por este SLA</w:t>
      </w:r>
      <w:r w:rsidR="001E3FB9">
        <w:t>.</w:t>
      </w:r>
    </w:p>
    <w:bookmarkEnd w:id="94"/>
    <w:bookmarkEnd w:id="95"/>
    <w:p w14:paraId="2E5D17A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0053489" w14:textId="00D16C88" w:rsidR="00D41858" w:rsidRPr="00E637C9" w:rsidRDefault="00D41858" w:rsidP="00EE3C93">
      <w:pPr>
        <w:pStyle w:val="ProductList-Offering2Heading"/>
        <w:tabs>
          <w:tab w:val="clear" w:pos="360"/>
          <w:tab w:val="clear" w:pos="720"/>
          <w:tab w:val="clear" w:pos="1080"/>
        </w:tabs>
        <w:outlineLvl w:val="2"/>
      </w:pPr>
      <w:bookmarkStart w:id="98" w:name="_Toc36531998"/>
      <w:r>
        <w:t>Gateway de Aplicação</w:t>
      </w:r>
      <w:bookmarkEnd w:id="96"/>
      <w:bookmarkEnd w:id="98"/>
    </w:p>
    <w:p w14:paraId="12BD53EC" w14:textId="77777777" w:rsidR="00D41858" w:rsidRPr="00E637C9" w:rsidRDefault="00D41858" w:rsidP="00EE3C93">
      <w:pPr>
        <w:pStyle w:val="ProductList-Body"/>
      </w:pPr>
      <w:r>
        <w:rPr>
          <w:b/>
          <w:color w:val="00188F"/>
        </w:rPr>
        <w:t>Definições Adicionais</w:t>
      </w:r>
      <w:r w:rsidRPr="009C5006">
        <w:t>:</w:t>
      </w:r>
    </w:p>
    <w:p w14:paraId="04494ACC" w14:textId="77777777" w:rsidR="00D41858" w:rsidRPr="00E637C9" w:rsidRDefault="00D41858" w:rsidP="00EE3C93">
      <w:pPr>
        <w:pStyle w:val="ProductList-Body"/>
        <w:spacing w:after="40"/>
      </w:pPr>
      <w:r w:rsidRPr="009C5006">
        <w:t>“</w:t>
      </w:r>
      <w:r>
        <w:rPr>
          <w:b/>
          <w:color w:val="00188F"/>
        </w:rPr>
        <w:t>Serviço em Nuvem de Gateway de Aplicação</w:t>
      </w:r>
      <w:r w:rsidRPr="009C5006">
        <w:t>”</w:t>
      </w:r>
      <w:r>
        <w:t xml:space="preserve"> refere-se a uma coleção de uma ou mais instâncias de Gateway de Aplicação configuradas para executarem serviços de balanceamento de carga HTTP.</w:t>
      </w:r>
    </w:p>
    <w:p w14:paraId="0AC72138" w14:textId="77777777" w:rsidR="00D41858" w:rsidRPr="00E637C9" w:rsidRDefault="00D41858" w:rsidP="00EE3C93">
      <w:pPr>
        <w:pStyle w:val="ProductList-Body"/>
        <w:spacing w:after="40"/>
      </w:pPr>
      <w:r w:rsidRPr="009C5006">
        <w:t>“</w:t>
      </w:r>
      <w:r>
        <w:rPr>
          <w:b/>
          <w:color w:val="00188F"/>
        </w:rPr>
        <w:t>Máximo de Minutos Disponíveis</w:t>
      </w:r>
      <w:r w:rsidRPr="009C5006">
        <w:t>”</w:t>
      </w:r>
      <w:r>
        <w:t xml:space="preserve">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EE3C93">
      <w:pPr>
        <w:pStyle w:val="ProductList-Body"/>
      </w:pPr>
    </w:p>
    <w:p w14:paraId="2DF536F1" w14:textId="77777777" w:rsidR="00D41858" w:rsidRPr="00E637C9" w:rsidRDefault="00D41858" w:rsidP="00EE3C93">
      <w:pPr>
        <w:pStyle w:val="ProductList-Body"/>
      </w:pPr>
      <w:r>
        <w:rPr>
          <w:b/>
          <w:color w:val="00188F"/>
        </w:rPr>
        <w:t>Inatividade</w:t>
      </w:r>
      <w:r w:rsidRPr="009C5006">
        <w:t>:</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EE3C93">
      <w:pPr>
        <w:pStyle w:val="ProductList-Body"/>
      </w:pPr>
    </w:p>
    <w:p w14:paraId="283177CC" w14:textId="6F1FB1CC" w:rsidR="00D41858" w:rsidRPr="00E637C9" w:rsidRDefault="00D41858" w:rsidP="00EE3C93">
      <w:pPr>
        <w:pStyle w:val="ProductList-Body"/>
      </w:pPr>
      <w:r>
        <w:rPr>
          <w:b/>
          <w:color w:val="00188F"/>
        </w:rPr>
        <w:t>Percentagem de Atividade Mensal</w:t>
      </w:r>
      <w:r w:rsidRPr="009C5006">
        <w:t>:</w:t>
      </w:r>
      <w:r>
        <w:t xml:space="preserve"> A Percentagem de Atividade Mensal é calculada utilizando a seguinte fórmula</w:t>
      </w:r>
      <w:r w:rsidRPr="009C5006">
        <w:t>:</w:t>
      </w:r>
      <w:r>
        <w:t xml:space="preserve"> </w:t>
      </w:r>
    </w:p>
    <w:p w14:paraId="0CCD8BD4" w14:textId="77777777" w:rsidR="00D41858" w:rsidRPr="00E637C9" w:rsidRDefault="00D41858" w:rsidP="00EE3C93">
      <w:pPr>
        <w:pStyle w:val="ProductList-Body"/>
      </w:pPr>
    </w:p>
    <w:p w14:paraId="4479F8C4" w14:textId="77777777" w:rsidR="00D41858" w:rsidRPr="00F501E9" w:rsidRDefault="00622F5B"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09E95BD7" w14:textId="77777777" w:rsidTr="00FE2668">
        <w:trPr>
          <w:tblHeader/>
        </w:trPr>
        <w:tc>
          <w:tcPr>
            <w:tcW w:w="5400" w:type="dxa"/>
            <w:shd w:val="clear" w:color="auto" w:fill="0072C6"/>
          </w:tcPr>
          <w:p w14:paraId="14FEECF3"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2D4D483"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045BD870" w14:textId="77777777" w:rsidTr="00FE2668">
        <w:tc>
          <w:tcPr>
            <w:tcW w:w="5400" w:type="dxa"/>
          </w:tcPr>
          <w:p w14:paraId="58750E10" w14:textId="77777777" w:rsidR="00D41858" w:rsidRPr="0076238C" w:rsidRDefault="00D41858" w:rsidP="00EE3C93">
            <w:pPr>
              <w:pStyle w:val="ProductList-OfferingBody"/>
              <w:jc w:val="center"/>
            </w:pPr>
            <w:r>
              <w:t>&lt; 99,9%</w:t>
            </w:r>
          </w:p>
        </w:tc>
        <w:tc>
          <w:tcPr>
            <w:tcW w:w="5400" w:type="dxa"/>
          </w:tcPr>
          <w:p w14:paraId="1DA9562E" w14:textId="77777777" w:rsidR="00D41858" w:rsidRPr="0076238C" w:rsidRDefault="00D41858" w:rsidP="00EE3C93">
            <w:pPr>
              <w:pStyle w:val="ProductList-OfferingBody"/>
              <w:jc w:val="center"/>
            </w:pPr>
            <w:r>
              <w:t>10%</w:t>
            </w:r>
          </w:p>
        </w:tc>
      </w:tr>
      <w:tr w:rsidR="00D41858" w:rsidRPr="00F501E9" w14:paraId="57CF509F" w14:textId="77777777" w:rsidTr="00FE2668">
        <w:tc>
          <w:tcPr>
            <w:tcW w:w="5400" w:type="dxa"/>
          </w:tcPr>
          <w:p w14:paraId="528AFD3B" w14:textId="77777777" w:rsidR="00D41858" w:rsidRPr="0076238C" w:rsidRDefault="00D41858" w:rsidP="00EE3C93">
            <w:pPr>
              <w:pStyle w:val="ProductList-OfferingBody"/>
              <w:jc w:val="center"/>
            </w:pPr>
            <w:r>
              <w:t>&lt; 99%</w:t>
            </w:r>
          </w:p>
        </w:tc>
        <w:tc>
          <w:tcPr>
            <w:tcW w:w="5400" w:type="dxa"/>
          </w:tcPr>
          <w:p w14:paraId="39219148" w14:textId="77777777" w:rsidR="00D41858" w:rsidRPr="0076238C" w:rsidRDefault="00D41858" w:rsidP="00EE3C93">
            <w:pPr>
              <w:pStyle w:val="ProductList-OfferingBody"/>
              <w:jc w:val="center"/>
            </w:pPr>
            <w:r>
              <w:t>25%</w:t>
            </w:r>
          </w:p>
        </w:tc>
      </w:tr>
    </w:tbl>
    <w:bookmarkStart w:id="99" w:name="_Toc526859647"/>
    <w:bookmarkStart w:id="100" w:name="_Toc527039296"/>
    <w:bookmarkStart w:id="101" w:name="ApplicationInsights"/>
    <w:bookmarkStart w:id="102" w:name="_Toc441215719"/>
    <w:bookmarkStart w:id="103" w:name="_Toc440269641"/>
    <w:bookmarkStart w:id="104" w:name="ServiçodeAutomatização"/>
    <w:bookmarkStart w:id="105" w:name="_Toc441217624"/>
    <w:p w14:paraId="4462479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685CAC84" w14:textId="77777777" w:rsidR="00F332E3" w:rsidRPr="002B713E" w:rsidRDefault="00F332E3" w:rsidP="00EE3C93">
      <w:pPr>
        <w:pStyle w:val="ProductList-Offering2Heading"/>
        <w:tabs>
          <w:tab w:val="clear" w:pos="360"/>
          <w:tab w:val="clear" w:pos="720"/>
          <w:tab w:val="clear" w:pos="1080"/>
        </w:tabs>
        <w:outlineLvl w:val="2"/>
      </w:pPr>
      <w:bookmarkStart w:id="106" w:name="_Toc36531999"/>
      <w:r>
        <w:t>Application Insights</w:t>
      </w:r>
      <w:bookmarkEnd w:id="99"/>
      <w:r>
        <w:t xml:space="preserve"> (SLA de Disponibilidade de Consultas)</w:t>
      </w:r>
      <w:bookmarkEnd w:id="100"/>
      <w:bookmarkEnd w:id="106"/>
    </w:p>
    <w:bookmarkEnd w:id="101"/>
    <w:p w14:paraId="465340C9" w14:textId="77777777" w:rsidR="00F332E3" w:rsidRPr="002B713E" w:rsidRDefault="00F332E3" w:rsidP="00EE3C93">
      <w:pPr>
        <w:pStyle w:val="ProductList-Body"/>
      </w:pPr>
      <w:r>
        <w:rPr>
          <w:b/>
          <w:color w:val="00188F"/>
        </w:rPr>
        <w:t>Definições Adicionais</w:t>
      </w:r>
      <w:r w:rsidRPr="007A4272">
        <w:rPr>
          <w:b/>
          <w:bCs/>
        </w:rPr>
        <w:t>:</w:t>
      </w:r>
    </w:p>
    <w:p w14:paraId="02E92A07" w14:textId="77777777" w:rsidR="00F332E3" w:rsidRPr="00F501E9" w:rsidRDefault="00F332E3" w:rsidP="00EE3C93">
      <w:pPr>
        <w:spacing w:after="0"/>
        <w:rPr>
          <w:sz w:val="18"/>
          <w:szCs w:val="18"/>
        </w:rPr>
      </w:pPr>
      <w:r>
        <w:rPr>
          <w:sz w:val="18"/>
        </w:rPr>
        <w:t>“</w:t>
      </w:r>
      <w:r>
        <w:rPr>
          <w:b/>
          <w:color w:val="00188F"/>
          <w:sz w:val="18"/>
        </w:rPr>
        <w:t>Recurso do Application Insights</w:t>
      </w:r>
      <w:r>
        <w:rPr>
          <w:sz w:val="18"/>
        </w:rPr>
        <w:t xml:space="preserve">” </w:t>
      </w:r>
      <w:r>
        <w:rPr>
          <w:sz w:val="18"/>
          <w:szCs w:val="18"/>
        </w:rPr>
        <w:t>designa o contentor no Application Insights que recolhe, processa e armazena os dados para uma chave de instrumentação única.</w:t>
      </w:r>
    </w:p>
    <w:p w14:paraId="45FDFB33" w14:textId="77777777" w:rsidR="00F332E3" w:rsidRPr="00F501E9" w:rsidRDefault="00F332E3" w:rsidP="00EE3C93">
      <w:pPr>
        <w:spacing w:after="0"/>
        <w:rPr>
          <w:sz w:val="18"/>
          <w:szCs w:val="18"/>
        </w:rPr>
      </w:pPr>
      <w:r>
        <w:rPr>
          <w:sz w:val="18"/>
        </w:rPr>
        <w:t>“</w:t>
      </w:r>
      <w:r>
        <w:rPr>
          <w:b/>
          <w:color w:val="00188F"/>
          <w:sz w:val="18"/>
        </w:rPr>
        <w:t>Máximo de Minutos Disponíveis</w:t>
      </w:r>
      <w:r>
        <w:rPr>
          <w:sz w:val="18"/>
        </w:rPr>
        <w:t>”</w:t>
      </w:r>
      <w:r>
        <w:rPr>
          <w:b/>
          <w:color w:val="00188F"/>
          <w:sz w:val="18"/>
        </w:rPr>
        <w:t xml:space="preserve"> </w:t>
      </w:r>
      <w:r>
        <w:rPr>
          <w:sz w:val="18"/>
          <w:szCs w:val="18"/>
        </w:rPr>
        <w:t>designa o número total de minutos durante os quais um determinado Recurso do Application Insights esteve implementado pelo Cliente numa subscrição do Microsoft Azure durante um mês de faturação.</w:t>
      </w:r>
    </w:p>
    <w:p w14:paraId="3B9AB743" w14:textId="77777777" w:rsidR="00F332E3" w:rsidRPr="00F501E9" w:rsidRDefault="00F332E3" w:rsidP="00EE3C93">
      <w:pPr>
        <w:spacing w:after="0"/>
        <w:rPr>
          <w:sz w:val="18"/>
          <w:szCs w:val="18"/>
        </w:rPr>
      </w:pPr>
      <w:r w:rsidRPr="008567CB">
        <w:rPr>
          <w:sz w:val="18"/>
          <w:szCs w:val="18"/>
        </w:rPr>
        <w:t xml:space="preserve">A </w:t>
      </w:r>
      <w:r w:rsidRPr="00F46A9F">
        <w:rPr>
          <w:sz w:val="18"/>
          <w:szCs w:val="18"/>
        </w:rPr>
        <w:t>“</w:t>
      </w:r>
      <w:r w:rsidRPr="008567CB">
        <w:rPr>
          <w:b/>
          <w:color w:val="00188F"/>
          <w:sz w:val="18"/>
          <w:szCs w:val="18"/>
        </w:rPr>
        <w:t>Percentagem de Disponibilidade de Consultas Mensal</w:t>
      </w:r>
      <w:r w:rsidRPr="00F46A9F">
        <w:rPr>
          <w:sz w:val="18"/>
          <w:szCs w:val="18"/>
        </w:rPr>
        <w:t>”</w:t>
      </w:r>
      <w:r w:rsidRPr="008567CB">
        <w:rPr>
          <w:sz w:val="18"/>
          <w:szCs w:val="18"/>
        </w:rPr>
        <w:t xml:space="preserve"> para um determinado Recurso do Application Insights é calculada como o Máximo de</w:t>
      </w:r>
      <w:r>
        <w:rPr>
          <w:sz w:val="18"/>
        </w:rPr>
        <w:t xml:space="preserve"> Minutos Disponíveis menos o Período de Indisponibilidade a dividir pelo Máximo de Minutos Disponíveis multiplicado por 100. </w:t>
      </w:r>
    </w:p>
    <w:p w14:paraId="397546C1" w14:textId="77777777" w:rsidR="00F332E3" w:rsidRPr="00F501E9" w:rsidRDefault="00F332E3" w:rsidP="00EE3C93">
      <w:pPr>
        <w:spacing w:after="0"/>
        <w:rPr>
          <w:sz w:val="18"/>
          <w:szCs w:val="18"/>
        </w:rPr>
      </w:pPr>
      <w:r>
        <w:rPr>
          <w:sz w:val="18"/>
        </w:rPr>
        <w:t>“</w:t>
      </w:r>
      <w:r>
        <w:rPr>
          <w:b/>
          <w:color w:val="00188F"/>
          <w:sz w:val="18"/>
        </w:rPr>
        <w:t>Período de Indisponibilidade</w:t>
      </w:r>
      <w:r>
        <w:rPr>
          <w:sz w:val="18"/>
        </w:rPr>
        <w:t>”</w:t>
      </w:r>
      <w:r>
        <w:rPr>
          <w:sz w:val="18"/>
          <w:szCs w:val="18"/>
        </w:rPr>
        <w:t xml:space="preserve"> designa o número total de minutos durante o Máximo de Minutos Disponíveis durante os quais os dados num Recurso do Application Insights estão indisponíveis. Um minuto é considerado indisponível para um determinado Recurso do Application Insights durante o qual nenhuma operação HTTP resultou num Código de Sucesso. </w:t>
      </w:r>
    </w:p>
    <w:p w14:paraId="6328238B" w14:textId="77777777" w:rsidR="00F332E3" w:rsidRPr="002B713E" w:rsidRDefault="00F332E3" w:rsidP="00EE3C93">
      <w:pPr>
        <w:pStyle w:val="ProductList-Body"/>
      </w:pPr>
    </w:p>
    <w:p w14:paraId="15E865A3" w14:textId="77777777" w:rsidR="00F332E3" w:rsidRPr="002B713E" w:rsidRDefault="00F332E3" w:rsidP="00EE3C93">
      <w:pPr>
        <w:pStyle w:val="ProductList-Body"/>
      </w:pPr>
      <w:r>
        <w:rPr>
          <w:b/>
          <w:color w:val="00188F"/>
        </w:rPr>
        <w:t>Percentagem de Disponibilidade de Consultas Mensal</w:t>
      </w:r>
      <w:r w:rsidRPr="007A4272">
        <w:rPr>
          <w:b/>
          <w:bCs/>
        </w:rPr>
        <w:t>:</w:t>
      </w:r>
      <w:r>
        <w:t xml:space="preserve"> A Percentagem de Disponibilidade de Consultas Mensal é calculada através da seguinte fórmula: </w:t>
      </w:r>
    </w:p>
    <w:p w14:paraId="0F8FE566" w14:textId="77777777" w:rsidR="00F332E3" w:rsidRPr="00F501E9" w:rsidRDefault="00F332E3" w:rsidP="00EE3C93">
      <w:pPr>
        <w:pStyle w:val="ProductList-Body"/>
      </w:pPr>
    </w:p>
    <w:p w14:paraId="1E6042F6" w14:textId="77777777" w:rsidR="00F332E3" w:rsidRPr="00F501E9" w:rsidRDefault="00622F5B"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5A717" w14:textId="77777777" w:rsidR="00F332E3" w:rsidRPr="002B713E" w:rsidRDefault="00F332E3" w:rsidP="00EE3C93">
      <w:pPr>
        <w:pStyle w:val="ProductList-Body"/>
      </w:pPr>
      <w:r>
        <w:rPr>
          <w:b/>
          <w:color w:val="00188F"/>
        </w:rPr>
        <w:t>Níveis de Serviço e Créditos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3BDEAE22" w14:textId="77777777" w:rsidTr="00F332E3">
        <w:trPr>
          <w:trHeight w:val="249"/>
          <w:tblHeader/>
        </w:trPr>
        <w:tc>
          <w:tcPr>
            <w:tcW w:w="5400" w:type="dxa"/>
            <w:shd w:val="clear" w:color="auto" w:fill="0072C6"/>
          </w:tcPr>
          <w:p w14:paraId="04180164" w14:textId="77777777" w:rsidR="00F332E3" w:rsidRPr="00EF7CF9" w:rsidRDefault="00F332E3" w:rsidP="00EE3C93">
            <w:pPr>
              <w:pStyle w:val="ProductList-OfferingBody"/>
              <w:jc w:val="center"/>
              <w:rPr>
                <w:color w:val="FFFFFF" w:themeColor="background1"/>
              </w:rPr>
            </w:pPr>
            <w:r>
              <w:rPr>
                <w:color w:val="FFFFFF" w:themeColor="background1"/>
              </w:rPr>
              <w:t>Percentagem de Disponibilidade de Consultas Mensal</w:t>
            </w:r>
          </w:p>
        </w:tc>
        <w:tc>
          <w:tcPr>
            <w:tcW w:w="5400" w:type="dxa"/>
            <w:shd w:val="clear" w:color="auto" w:fill="0072C6"/>
          </w:tcPr>
          <w:p w14:paraId="27F9F953" w14:textId="77777777" w:rsidR="00F332E3" w:rsidRPr="00EF7CF9"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7404E8F0" w14:textId="77777777" w:rsidTr="00F332E3">
        <w:trPr>
          <w:trHeight w:val="242"/>
        </w:trPr>
        <w:tc>
          <w:tcPr>
            <w:tcW w:w="5400" w:type="dxa"/>
          </w:tcPr>
          <w:p w14:paraId="68CB250B" w14:textId="77777777" w:rsidR="00F332E3" w:rsidRPr="00EF7CF9" w:rsidRDefault="00F332E3" w:rsidP="00EE3C93">
            <w:pPr>
              <w:pStyle w:val="ProductList-OfferingBody"/>
              <w:jc w:val="center"/>
            </w:pPr>
            <w:r>
              <w:t>&lt; 99,9%</w:t>
            </w:r>
          </w:p>
        </w:tc>
        <w:tc>
          <w:tcPr>
            <w:tcW w:w="5400" w:type="dxa"/>
          </w:tcPr>
          <w:p w14:paraId="5458F6E7" w14:textId="77777777" w:rsidR="00F332E3" w:rsidRPr="00EF7CF9" w:rsidRDefault="00F332E3" w:rsidP="00EE3C93">
            <w:pPr>
              <w:pStyle w:val="ProductList-OfferingBody"/>
              <w:jc w:val="center"/>
            </w:pPr>
            <w:r>
              <w:t>10%</w:t>
            </w:r>
          </w:p>
        </w:tc>
      </w:tr>
      <w:tr w:rsidR="00F332E3" w:rsidRPr="00F501E9" w14:paraId="7480EC1C" w14:textId="77777777" w:rsidTr="00F332E3">
        <w:trPr>
          <w:trHeight w:val="249"/>
        </w:trPr>
        <w:tc>
          <w:tcPr>
            <w:tcW w:w="5400" w:type="dxa"/>
          </w:tcPr>
          <w:p w14:paraId="7B69240A" w14:textId="77777777" w:rsidR="00F332E3" w:rsidRPr="00EF7CF9" w:rsidRDefault="00F332E3" w:rsidP="00EE3C93">
            <w:pPr>
              <w:pStyle w:val="ProductList-OfferingBody"/>
              <w:jc w:val="center"/>
            </w:pPr>
            <w:r>
              <w:t>&lt; 99%</w:t>
            </w:r>
          </w:p>
        </w:tc>
        <w:tc>
          <w:tcPr>
            <w:tcW w:w="5400" w:type="dxa"/>
          </w:tcPr>
          <w:p w14:paraId="0B98805B" w14:textId="77777777" w:rsidR="00F332E3" w:rsidRPr="00EF7CF9" w:rsidRDefault="00F332E3" w:rsidP="00EE3C93">
            <w:pPr>
              <w:pStyle w:val="ProductList-OfferingBody"/>
              <w:jc w:val="center"/>
            </w:pPr>
            <w:r>
              <w:t>25%</w:t>
            </w:r>
          </w:p>
        </w:tc>
      </w:tr>
    </w:tbl>
    <w:p w14:paraId="09603D3D"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E6F79EE" w14:textId="003B24B7" w:rsidR="00131D5E" w:rsidRPr="00624DF2" w:rsidRDefault="00131D5E" w:rsidP="00EE3C93">
      <w:pPr>
        <w:pStyle w:val="ProductList-Offering2Heading"/>
        <w:tabs>
          <w:tab w:val="clear" w:pos="360"/>
          <w:tab w:val="clear" w:pos="720"/>
          <w:tab w:val="clear" w:pos="1080"/>
        </w:tabs>
        <w:outlineLvl w:val="2"/>
      </w:pPr>
      <w:bookmarkStart w:id="107" w:name="_Toc36532000"/>
      <w:r>
        <w:lastRenderedPageBreak/>
        <w:t>Serviço de Automatização</w:t>
      </w:r>
      <w:bookmarkEnd w:id="102"/>
      <w:bookmarkEnd w:id="103"/>
      <w:bookmarkEnd w:id="104"/>
      <w:r>
        <w:t xml:space="preserve"> – Configuração de Estado Pretendido (DSC)</w:t>
      </w:r>
      <w:bookmarkEnd w:id="105"/>
      <w:bookmarkEnd w:id="107"/>
    </w:p>
    <w:p w14:paraId="25A57DDF" w14:textId="77777777" w:rsidR="00131D5E" w:rsidRPr="00624DF2" w:rsidRDefault="00131D5E" w:rsidP="00EE3C93">
      <w:pPr>
        <w:pStyle w:val="ProductList-Body"/>
      </w:pPr>
      <w:r>
        <w:rPr>
          <w:b/>
          <w:color w:val="00188F"/>
        </w:rPr>
        <w:t>Definições Adicionais</w:t>
      </w:r>
      <w:r w:rsidRPr="009C5006">
        <w:rPr>
          <w:bCs/>
        </w:rPr>
        <w:t>:</w:t>
      </w:r>
    </w:p>
    <w:p w14:paraId="58DAA8C1" w14:textId="77777777" w:rsidR="00131D5E" w:rsidRPr="00624DF2" w:rsidRDefault="00131D5E" w:rsidP="00EE3C93">
      <w:pPr>
        <w:pStyle w:val="ProductList-Body"/>
      </w:pPr>
      <w:r w:rsidRPr="009C5006">
        <w:rPr>
          <w:bCs/>
        </w:rPr>
        <w:t>“</w:t>
      </w:r>
      <w:r>
        <w:rPr>
          <w:b/>
          <w:color w:val="00188F"/>
        </w:rPr>
        <w:t>Minutos de Implementação</w:t>
      </w:r>
      <w:r w:rsidRPr="009C5006">
        <w:rPr>
          <w:bCs/>
        </w:rPr>
        <w:t>”</w:t>
      </w:r>
      <w:r>
        <w:t xml:space="preserve"> refere-se ao número total de minutos durante os quais uma determinada conta de Automatização foi implementada no Microsoft Azure num mês de faturação.</w:t>
      </w:r>
    </w:p>
    <w:p w14:paraId="5788DEA9" w14:textId="77777777" w:rsidR="00131D5E" w:rsidRPr="00624DF2" w:rsidRDefault="00131D5E" w:rsidP="00EE3C93">
      <w:pPr>
        <w:pStyle w:val="ProductList-Body"/>
        <w:spacing w:after="40"/>
      </w:pPr>
      <w:r w:rsidRPr="009C5006">
        <w:rPr>
          <w:bCs/>
        </w:rPr>
        <w:t>“</w:t>
      </w:r>
      <w:r>
        <w:rPr>
          <w:b/>
          <w:color w:val="00188F"/>
        </w:rPr>
        <w:t>Serviço de Agente DSC</w:t>
      </w:r>
      <w:r w:rsidRPr="009C5006">
        <w:rPr>
          <w:bCs/>
        </w:rPr>
        <w:t>”</w:t>
      </w:r>
      <w:r>
        <w:t xml:space="preserve"> é </w:t>
      </w:r>
      <w:r>
        <w:rPr>
          <w:shd w:val="clear" w:color="auto" w:fill="FFFFFF"/>
        </w:rPr>
        <w:t>o componente do Serviço de Automatização responsável pela receção e pela resposta aos pedidos de Pull, registo e relatórios dos nós DSC</w:t>
      </w:r>
      <w:r>
        <w:t>.</w:t>
      </w:r>
    </w:p>
    <w:p w14:paraId="38D2DE79" w14:textId="77777777" w:rsidR="00131D5E" w:rsidRPr="00624DF2" w:rsidRDefault="00131D5E" w:rsidP="00EE3C93">
      <w:pPr>
        <w:pStyle w:val="ProductList-Body"/>
        <w:spacing w:after="40"/>
      </w:pPr>
      <w:r w:rsidRPr="009C5006">
        <w:rPr>
          <w:bCs/>
        </w:rPr>
        <w:t>“</w:t>
      </w:r>
      <w:r>
        <w:rPr>
          <w:b/>
          <w:color w:val="00188F"/>
        </w:rPr>
        <w:t>Máximo de Minutos Disponíveis</w:t>
      </w:r>
      <w:r w:rsidRPr="009C5006">
        <w:rPr>
          <w:bCs/>
        </w:rPr>
        <w:t>”</w:t>
      </w:r>
      <w:r>
        <w:t xml:space="preserve"> refere-se à soma de todos os Minutos de Implementação em todas as contas de Automatização implementadas numa determinada subscrição do Microsoft Azure num mês de faturação.</w:t>
      </w:r>
    </w:p>
    <w:p w14:paraId="0CADA313" w14:textId="77777777" w:rsidR="00131D5E" w:rsidRPr="00624DF2" w:rsidRDefault="00131D5E" w:rsidP="00EE3C93">
      <w:pPr>
        <w:pStyle w:val="ProductList-Body"/>
      </w:pPr>
    </w:p>
    <w:p w14:paraId="7C55BE94" w14:textId="77777777" w:rsidR="00131D5E" w:rsidRPr="00624DF2" w:rsidRDefault="00131D5E" w:rsidP="00EE3C93">
      <w:pPr>
        <w:pStyle w:val="ProductList-Body"/>
      </w:pPr>
      <w:r>
        <w:rPr>
          <w:b/>
          <w:color w:val="00188F"/>
        </w:rPr>
        <w:t>Período de Indisponibilidade</w:t>
      </w:r>
      <w:r w:rsidRPr="009C5006">
        <w:rPr>
          <w:bCs/>
        </w:rPr>
        <w:t>:</w:t>
      </w:r>
      <w:r w:rsidRPr="009D6C0B">
        <w:rPr>
          <w:b/>
          <w:bCs/>
        </w:rPr>
        <w:t xml:space="preserve"> </w:t>
      </w:r>
      <w:r>
        <w:t>O total acumulado de Minutos de Implementação, em todas contas de Automatização implementadas numa determinada subscrição do Microsoft Azure, na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007D3A31" w14:textId="77777777" w:rsidR="00131D5E" w:rsidRPr="00624DF2" w:rsidRDefault="00131D5E" w:rsidP="00EE3C93">
      <w:pPr>
        <w:pStyle w:val="ProductList-Body"/>
      </w:pPr>
    </w:p>
    <w:p w14:paraId="5F2E182E" w14:textId="77777777" w:rsidR="00131D5E" w:rsidRPr="00624DF2" w:rsidRDefault="00131D5E" w:rsidP="00EE3C93">
      <w:pPr>
        <w:pStyle w:val="ProductList-Body"/>
      </w:pPr>
      <w:r>
        <w:rPr>
          <w:b/>
          <w:color w:val="00188F"/>
        </w:rPr>
        <w:t>Percentagem de Disponibilidade Mensal</w:t>
      </w:r>
      <w:r w:rsidRPr="009C5006">
        <w:rPr>
          <w:bCs/>
        </w:rPr>
        <w:t>:</w:t>
      </w:r>
      <w:r>
        <w:t xml:space="preserve"> A Percentagem de Tempo de Atividade Mensal é calculada utilizando a seguinte fórmula</w:t>
      </w:r>
      <w:r w:rsidRPr="009C5006">
        <w:t>:</w:t>
      </w:r>
      <w:r>
        <w:t xml:space="preserve"> </w:t>
      </w:r>
    </w:p>
    <w:p w14:paraId="06628744" w14:textId="77777777" w:rsidR="00131D5E" w:rsidRPr="00624DF2" w:rsidRDefault="00131D5E" w:rsidP="00EE3C93">
      <w:pPr>
        <w:pStyle w:val="ProductList-Body"/>
      </w:pPr>
    </w:p>
    <w:p w14:paraId="0CEBDF86" w14:textId="77777777" w:rsidR="00131D5E" w:rsidRPr="000F285E" w:rsidRDefault="00622F5B" w:rsidP="00EE3C9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C469" w14:textId="77777777" w:rsidR="00131D5E" w:rsidRPr="00624DF2" w:rsidRDefault="00131D5E" w:rsidP="00EE3C93">
      <w:pPr>
        <w:pStyle w:val="ProductList-Body"/>
      </w:pPr>
      <w:r>
        <w:rPr>
          <w:b/>
          <w:color w:val="00188F"/>
        </w:rPr>
        <w:t>Crédito de Serviço</w:t>
      </w:r>
      <w:r w:rsidRPr="009C5006">
        <w:rPr>
          <w:bCs/>
        </w:rPr>
        <w:t>:</w:t>
      </w:r>
      <w:r w:rsidRPr="00D54FC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1D5E" w:rsidRPr="00F501E9" w14:paraId="7D9E4134" w14:textId="77777777" w:rsidTr="00FE2668">
        <w:trPr>
          <w:tblHeader/>
        </w:trPr>
        <w:tc>
          <w:tcPr>
            <w:tcW w:w="5400" w:type="dxa"/>
            <w:shd w:val="clear" w:color="auto" w:fill="0072C6"/>
          </w:tcPr>
          <w:p w14:paraId="7C7DDAD7" w14:textId="77777777" w:rsidR="00131D5E" w:rsidRPr="001A0074" w:rsidRDefault="00131D5E" w:rsidP="00EE3C9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03415D20" w14:textId="77777777" w:rsidR="00131D5E" w:rsidRPr="001A0074" w:rsidRDefault="00131D5E" w:rsidP="00EE3C93">
            <w:pPr>
              <w:pStyle w:val="ProductList-OfferingBody"/>
              <w:jc w:val="center"/>
              <w:rPr>
                <w:color w:val="FFFFFF" w:themeColor="background1"/>
              </w:rPr>
            </w:pPr>
            <w:r>
              <w:rPr>
                <w:color w:val="FFFFFF" w:themeColor="background1"/>
              </w:rPr>
              <w:t>Crédito de Serviço</w:t>
            </w:r>
          </w:p>
        </w:tc>
      </w:tr>
      <w:tr w:rsidR="00131D5E" w:rsidRPr="00F501E9" w14:paraId="6C0F799E" w14:textId="77777777" w:rsidTr="00FE2668">
        <w:tc>
          <w:tcPr>
            <w:tcW w:w="5400" w:type="dxa"/>
          </w:tcPr>
          <w:p w14:paraId="3B386B05" w14:textId="77777777" w:rsidR="00131D5E" w:rsidRPr="0076238C" w:rsidRDefault="00131D5E" w:rsidP="00EE3C93">
            <w:pPr>
              <w:pStyle w:val="ProductList-OfferingBody"/>
              <w:jc w:val="center"/>
            </w:pPr>
            <w:r>
              <w:t>&lt; 99,9%</w:t>
            </w:r>
          </w:p>
        </w:tc>
        <w:tc>
          <w:tcPr>
            <w:tcW w:w="5400" w:type="dxa"/>
          </w:tcPr>
          <w:p w14:paraId="7E6E646C" w14:textId="77777777" w:rsidR="00131D5E" w:rsidRPr="0076238C" w:rsidRDefault="00131D5E" w:rsidP="00EE3C93">
            <w:pPr>
              <w:pStyle w:val="ProductList-OfferingBody"/>
              <w:jc w:val="center"/>
            </w:pPr>
            <w:r>
              <w:t>10%</w:t>
            </w:r>
          </w:p>
        </w:tc>
      </w:tr>
      <w:tr w:rsidR="00131D5E" w:rsidRPr="00F501E9" w14:paraId="76702218" w14:textId="77777777" w:rsidTr="00FE2668">
        <w:tc>
          <w:tcPr>
            <w:tcW w:w="5400" w:type="dxa"/>
          </w:tcPr>
          <w:p w14:paraId="28B9A24E" w14:textId="77777777" w:rsidR="00131D5E" w:rsidRPr="0076238C" w:rsidRDefault="00131D5E" w:rsidP="00EE3C93">
            <w:pPr>
              <w:pStyle w:val="ProductList-OfferingBody"/>
              <w:jc w:val="center"/>
            </w:pPr>
            <w:r>
              <w:t>&lt; 99%</w:t>
            </w:r>
          </w:p>
        </w:tc>
        <w:tc>
          <w:tcPr>
            <w:tcW w:w="5400" w:type="dxa"/>
          </w:tcPr>
          <w:p w14:paraId="74944035" w14:textId="77777777" w:rsidR="00131D5E" w:rsidRPr="0076238C" w:rsidRDefault="00131D5E" w:rsidP="00EE3C93">
            <w:pPr>
              <w:pStyle w:val="ProductList-OfferingBody"/>
              <w:jc w:val="center"/>
            </w:pPr>
            <w:r>
              <w:t>25%</w:t>
            </w:r>
          </w:p>
        </w:tc>
      </w:tr>
    </w:tbl>
    <w:bookmarkStart w:id="108" w:name="_Toc441217625"/>
    <w:p w14:paraId="4C1A07C1"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95CB6F9" w14:textId="77777777" w:rsidR="00131D5E" w:rsidRPr="00624DF2" w:rsidRDefault="00131D5E" w:rsidP="00EE3C93">
      <w:pPr>
        <w:pStyle w:val="ProductList-Offering2Heading"/>
        <w:tabs>
          <w:tab w:val="clear" w:pos="360"/>
          <w:tab w:val="clear" w:pos="720"/>
          <w:tab w:val="clear" w:pos="1080"/>
        </w:tabs>
        <w:outlineLvl w:val="2"/>
      </w:pPr>
      <w:bookmarkStart w:id="109" w:name="_Toc36532001"/>
      <w:r>
        <w:t>Serviço de Automatização – Automatização de Processos</w:t>
      </w:r>
      <w:bookmarkEnd w:id="108"/>
      <w:bookmarkEnd w:id="109"/>
    </w:p>
    <w:p w14:paraId="48AA4058" w14:textId="3E1EE418" w:rsidR="00DA6241" w:rsidRPr="00FB368F" w:rsidRDefault="00DA6241" w:rsidP="00EE3C93">
      <w:pPr>
        <w:pStyle w:val="ProductList-Body"/>
      </w:pPr>
      <w:r>
        <w:rPr>
          <w:b/>
          <w:color w:val="00188F"/>
        </w:rPr>
        <w:t>Definições Adicionais</w:t>
      </w:r>
      <w:r w:rsidR="006F3E30" w:rsidRPr="009C5006">
        <w:t>:</w:t>
      </w:r>
    </w:p>
    <w:p w14:paraId="0BAF60AA" w14:textId="23737A02" w:rsidR="00DA6241" w:rsidRPr="00FB368F" w:rsidRDefault="0011209C" w:rsidP="00EE3C93">
      <w:pPr>
        <w:pStyle w:val="ProductList-Body"/>
        <w:spacing w:after="40"/>
      </w:pPr>
      <w:r w:rsidRPr="009C5006">
        <w:t>“</w:t>
      </w:r>
      <w:r w:rsidR="00DA6241">
        <w:rPr>
          <w:b/>
          <w:color w:val="00188F"/>
        </w:rPr>
        <w:t>Tarefas Atrasadas</w:t>
      </w:r>
      <w:r w:rsidRPr="009C5006">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EE3C93">
      <w:pPr>
        <w:pStyle w:val="ProductList-Body"/>
        <w:spacing w:after="40"/>
      </w:pPr>
      <w:r w:rsidRPr="009C5006">
        <w:t>“</w:t>
      </w:r>
      <w:r w:rsidR="00DA6241">
        <w:rPr>
          <w:b/>
          <w:color w:val="00188F"/>
        </w:rPr>
        <w:t>Tarefa</w:t>
      </w:r>
      <w:r w:rsidRPr="009C5006">
        <w:t>”</w:t>
      </w:r>
      <w:r w:rsidR="00DA6241">
        <w:t xml:space="preserve"> significa a execução de um Runbook.</w:t>
      </w:r>
    </w:p>
    <w:p w14:paraId="68F54B50" w14:textId="1885BAF7" w:rsidR="00DA6241" w:rsidRPr="00FB368F" w:rsidRDefault="0011209C" w:rsidP="00EE3C93">
      <w:pPr>
        <w:pStyle w:val="ProductList-Body"/>
        <w:spacing w:after="40"/>
      </w:pPr>
      <w:r w:rsidRPr="009C5006">
        <w:t>“</w:t>
      </w:r>
      <w:r w:rsidR="00DA6241">
        <w:rPr>
          <w:b/>
          <w:color w:val="00188F"/>
        </w:rPr>
        <w:t>Hora de Início Planeada</w:t>
      </w:r>
      <w:r w:rsidRPr="009C5006">
        <w:t>”</w:t>
      </w:r>
      <w:r w:rsidR="00DA6241">
        <w:t xml:space="preserve"> é a hora a que uma Tarefa está agendada para iniciar a execução.</w:t>
      </w:r>
    </w:p>
    <w:p w14:paraId="25572364" w14:textId="0BF114F5" w:rsidR="00DA6241" w:rsidRPr="00FB368F" w:rsidRDefault="0011209C" w:rsidP="00EE3C93">
      <w:pPr>
        <w:pStyle w:val="ProductList-Body"/>
        <w:spacing w:after="40"/>
      </w:pPr>
      <w:r w:rsidRPr="009C5006">
        <w:t>“</w:t>
      </w:r>
      <w:r w:rsidR="00DA6241">
        <w:rPr>
          <w:b/>
          <w:color w:val="00188F"/>
        </w:rPr>
        <w:t>Runbook</w:t>
      </w:r>
      <w:r w:rsidRPr="009C5006">
        <w:t>”</w:t>
      </w:r>
      <w:r w:rsidR="00DA6241">
        <w:t xml:space="preserve"> significa um conjunto de ações especificadas pelo Cliente para execução no Microsoft Azure.</w:t>
      </w:r>
    </w:p>
    <w:p w14:paraId="6EACB5CE" w14:textId="476BCC39" w:rsidR="00DA6241" w:rsidRPr="00FB368F" w:rsidRDefault="0011209C" w:rsidP="00EE3C93">
      <w:pPr>
        <w:pStyle w:val="ProductList-Body"/>
      </w:pPr>
      <w:r w:rsidRPr="009C5006">
        <w:t>“</w:t>
      </w:r>
      <w:r w:rsidR="00DA6241">
        <w:rPr>
          <w:b/>
          <w:color w:val="00188F"/>
        </w:rPr>
        <w:t>Total de Tarefas</w:t>
      </w:r>
      <w:r w:rsidRPr="009C5006">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EE3C93">
      <w:pPr>
        <w:pStyle w:val="ProductList-Body"/>
      </w:pPr>
    </w:p>
    <w:p w14:paraId="72C78E34" w14:textId="783F38BC" w:rsidR="00DA6241" w:rsidRPr="00FB368F" w:rsidRDefault="00DA6241"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CA75028" w14:textId="77777777" w:rsidR="00DA6241" w:rsidRPr="00FB368F" w:rsidRDefault="00DA6241" w:rsidP="00EE3C93">
      <w:pPr>
        <w:pStyle w:val="ProductList-Body"/>
      </w:pPr>
    </w:p>
    <w:p w14:paraId="0E2DD1A4" w14:textId="4CEFE048" w:rsidR="000D29F0" w:rsidRPr="00F501E9" w:rsidRDefault="00622F5B"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F501E9" w14:paraId="4E45E6D0" w14:textId="77777777" w:rsidTr="00FE2668">
        <w:trPr>
          <w:tblHeader/>
        </w:trPr>
        <w:tc>
          <w:tcPr>
            <w:tcW w:w="5400" w:type="dxa"/>
            <w:shd w:val="clear" w:color="auto" w:fill="0072C6"/>
          </w:tcPr>
          <w:p w14:paraId="15948EF1" w14:textId="77777777" w:rsidR="00DA6241" w:rsidRPr="001A0074" w:rsidRDefault="00DA6241" w:rsidP="00EE3C93">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EE3C93">
            <w:pPr>
              <w:pStyle w:val="ProductList-OfferingBody"/>
              <w:rPr>
                <w:color w:val="FFFFFF" w:themeColor="background1"/>
              </w:rPr>
            </w:pPr>
            <w:r>
              <w:rPr>
                <w:color w:val="FFFFFF" w:themeColor="background1"/>
              </w:rPr>
              <w:t>Crédito de Serviço</w:t>
            </w:r>
          </w:p>
        </w:tc>
      </w:tr>
      <w:tr w:rsidR="007A24E0" w:rsidRPr="00F501E9" w14:paraId="3D980491" w14:textId="77777777" w:rsidTr="00FE2668">
        <w:tc>
          <w:tcPr>
            <w:tcW w:w="5400" w:type="dxa"/>
          </w:tcPr>
          <w:p w14:paraId="6AB4A349" w14:textId="6FEDBC48" w:rsidR="007A24E0" w:rsidRPr="0076238C" w:rsidRDefault="007A24E0" w:rsidP="00EE3C93">
            <w:pPr>
              <w:pStyle w:val="ProductList-OfferingBody"/>
              <w:jc w:val="center"/>
            </w:pPr>
            <w:r>
              <w:t>&lt; 99,9%</w:t>
            </w:r>
          </w:p>
        </w:tc>
        <w:tc>
          <w:tcPr>
            <w:tcW w:w="5400" w:type="dxa"/>
          </w:tcPr>
          <w:p w14:paraId="2EE90CAD" w14:textId="0F7B96B7" w:rsidR="007A24E0" w:rsidRPr="0076238C" w:rsidRDefault="007A24E0" w:rsidP="00EE3C93">
            <w:pPr>
              <w:pStyle w:val="ProductList-OfferingBody"/>
              <w:jc w:val="center"/>
            </w:pPr>
            <w:r>
              <w:t>10%</w:t>
            </w:r>
          </w:p>
        </w:tc>
      </w:tr>
      <w:tr w:rsidR="007A24E0" w:rsidRPr="00F501E9" w14:paraId="0E797787" w14:textId="77777777" w:rsidTr="00FE2668">
        <w:tc>
          <w:tcPr>
            <w:tcW w:w="5400" w:type="dxa"/>
          </w:tcPr>
          <w:p w14:paraId="0BF3FF9A" w14:textId="0E5D165D" w:rsidR="007A24E0" w:rsidRPr="0076238C" w:rsidRDefault="007A24E0" w:rsidP="00EE3C93">
            <w:pPr>
              <w:pStyle w:val="ProductList-OfferingBody"/>
              <w:jc w:val="center"/>
            </w:pPr>
            <w:r>
              <w:t>&lt; 99%</w:t>
            </w:r>
          </w:p>
        </w:tc>
        <w:tc>
          <w:tcPr>
            <w:tcW w:w="5400" w:type="dxa"/>
          </w:tcPr>
          <w:p w14:paraId="2AA17104" w14:textId="3F02BC35" w:rsidR="007A24E0" w:rsidRPr="0076238C" w:rsidRDefault="007A24E0" w:rsidP="00EE3C93">
            <w:pPr>
              <w:pStyle w:val="ProductList-OfferingBody"/>
              <w:jc w:val="center"/>
            </w:pPr>
            <w:r>
              <w:t>25%</w:t>
            </w:r>
          </w:p>
        </w:tc>
      </w:tr>
    </w:tbl>
    <w:bookmarkStart w:id="110" w:name="_Toc510793660"/>
    <w:bookmarkStart w:id="111" w:name="_Toc503177138"/>
    <w:bookmarkStart w:id="112" w:name="AzureBotService"/>
    <w:bookmarkStart w:id="113" w:name="_Toc482880958"/>
    <w:bookmarkStart w:id="114" w:name="_Toc425256419"/>
    <w:p w14:paraId="1DA8529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121CB08" w14:textId="77777777" w:rsidR="00CE0E2F" w:rsidRPr="00552D87" w:rsidRDefault="00CE0E2F" w:rsidP="00EE3C93">
      <w:pPr>
        <w:pStyle w:val="ProductList-Offering2Heading"/>
        <w:tabs>
          <w:tab w:val="clear" w:pos="360"/>
          <w:tab w:val="clear" w:pos="720"/>
          <w:tab w:val="clear" w:pos="1080"/>
        </w:tabs>
        <w:outlineLvl w:val="2"/>
      </w:pPr>
      <w:bookmarkStart w:id="115" w:name="_Toc36532002"/>
      <w:r>
        <w:t>Proteção Avançada contra Ameaças do Azure</w:t>
      </w:r>
      <w:bookmarkEnd w:id="110"/>
      <w:bookmarkEnd w:id="115"/>
    </w:p>
    <w:p w14:paraId="1876E1C7" w14:textId="77777777" w:rsidR="00CE0E2F" w:rsidRPr="00552D87" w:rsidRDefault="00CE0E2F" w:rsidP="00EE3C93">
      <w:pPr>
        <w:pStyle w:val="ProductList-Body"/>
      </w:pPr>
      <w:r>
        <w:rPr>
          <w:b/>
          <w:color w:val="00188F"/>
        </w:rPr>
        <w:t>Definições Adicionais</w:t>
      </w:r>
      <w:r w:rsidRPr="00091CF4">
        <w:rPr>
          <w:b/>
          <w:bCs/>
        </w:rPr>
        <w:t>:</w:t>
      </w:r>
    </w:p>
    <w:p w14:paraId="23C04A0A" w14:textId="77777777" w:rsidR="00CE0E2F" w:rsidRPr="00F501E9" w:rsidRDefault="00CE0E2F" w:rsidP="00EE3C93">
      <w:pPr>
        <w:rPr>
          <w:sz w:val="18"/>
          <w:szCs w:val="18"/>
        </w:rPr>
      </w:pPr>
      <w:r>
        <w:rPr>
          <w:sz w:val="18"/>
        </w:rPr>
        <w:t>“</w:t>
      </w:r>
      <w:r>
        <w:rPr>
          <w:b/>
          <w:color w:val="00188F"/>
          <w:sz w:val="18"/>
        </w:rPr>
        <w:t>Período de Indisponibilidade:</w:t>
      </w:r>
      <w:r>
        <w:rPr>
          <w:sz w:val="18"/>
        </w:rPr>
        <w:t>” designa Qualquer período de tempo durante o qual o administrador não consegue aceder ao portal do Azure ATP.</w:t>
      </w:r>
    </w:p>
    <w:p w14:paraId="22E524B2" w14:textId="77777777" w:rsidR="00CE0E2F" w:rsidRPr="00552D87" w:rsidRDefault="00CE0E2F" w:rsidP="00EE3C93">
      <w:pPr>
        <w:pStyle w:val="ProductList-Body"/>
      </w:pPr>
      <w:r>
        <w:rPr>
          <w:b/>
          <w:bCs/>
          <w:color w:val="00188F"/>
        </w:rPr>
        <w:t>Percentagem de Tempo de Atividade Mensal</w:t>
      </w:r>
      <w:r w:rsidRPr="00091CF4">
        <w:rPr>
          <w:b/>
          <w:bCs/>
        </w:rPr>
        <w:t>:</w:t>
      </w:r>
      <w:r>
        <w:t xml:space="preserve"> A Percentagem de Tempo de Atividade Mensal é calculada através da seguinte fórmula: </w:t>
      </w:r>
    </w:p>
    <w:p w14:paraId="4BBD89F2" w14:textId="77777777" w:rsidR="00CE0E2F" w:rsidRPr="00552D87" w:rsidRDefault="00CE0E2F" w:rsidP="00EE3C93">
      <w:pPr>
        <w:pStyle w:val="ProductList-Body"/>
      </w:pPr>
    </w:p>
    <w:p w14:paraId="4161D51E" w14:textId="77777777" w:rsidR="00CE0E2F" w:rsidRPr="00F501E9" w:rsidRDefault="00622F5B" w:rsidP="00EE3C9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 </m:t>
          </m:r>
        </m:oMath>
      </m:oMathPara>
    </w:p>
    <w:p w14:paraId="6139AF52" w14:textId="77777777" w:rsidR="00CE0E2F" w:rsidRPr="00552D87" w:rsidRDefault="00CE0E2F"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D07CB4E" w14:textId="77777777" w:rsidR="00CE0E2F" w:rsidRPr="00552D87" w:rsidRDefault="00CE0E2F" w:rsidP="00EE3C93">
      <w:pPr>
        <w:pStyle w:val="ProductList-Body"/>
      </w:pPr>
    </w:p>
    <w:p w14:paraId="2F0F6C78" w14:textId="77777777" w:rsidR="00CE0E2F" w:rsidRPr="00552D87" w:rsidRDefault="00CE0E2F" w:rsidP="00EE3C93">
      <w:pPr>
        <w:pStyle w:val="ProductList-Body"/>
      </w:pPr>
      <w:r>
        <w:rPr>
          <w:b/>
          <w:bCs/>
          <w:color w:val="00188F"/>
        </w:rPr>
        <w:t>Crédito de Serviço</w:t>
      </w:r>
      <w:r w:rsidRPr="00091CF4">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64"/>
      </w:tblGrid>
      <w:tr w:rsidR="00CE0E2F" w:rsidRPr="00F501E9" w14:paraId="0CB034EB" w14:textId="77777777" w:rsidTr="00CE0E2F">
        <w:trPr>
          <w:tblHeader/>
        </w:trPr>
        <w:tc>
          <w:tcPr>
            <w:tcW w:w="5409" w:type="dxa"/>
            <w:shd w:val="clear" w:color="auto" w:fill="0072C6"/>
            <w:tcMar>
              <w:top w:w="0" w:type="dxa"/>
              <w:left w:w="108" w:type="dxa"/>
              <w:bottom w:w="0" w:type="dxa"/>
              <w:right w:w="108" w:type="dxa"/>
            </w:tcMar>
            <w:hideMark/>
          </w:tcPr>
          <w:p w14:paraId="7DC0F841" w14:textId="77777777" w:rsidR="00CE0E2F" w:rsidRPr="00CE181C" w:rsidRDefault="00CE0E2F" w:rsidP="00EE3C93">
            <w:pPr>
              <w:pStyle w:val="ProductList-OfferingBody"/>
              <w:spacing w:line="252" w:lineRule="auto"/>
              <w:jc w:val="center"/>
              <w:rPr>
                <w:color w:val="FFFFFF"/>
              </w:rPr>
            </w:pPr>
            <w:r>
              <w:rPr>
                <w:color w:val="FFFFFF"/>
              </w:rPr>
              <w:t>Percentagem de Tempo de Atividade Mensal</w:t>
            </w:r>
          </w:p>
        </w:tc>
        <w:tc>
          <w:tcPr>
            <w:tcW w:w="5364" w:type="dxa"/>
            <w:shd w:val="clear" w:color="auto" w:fill="0072C6"/>
            <w:tcMar>
              <w:top w:w="0" w:type="dxa"/>
              <w:left w:w="108" w:type="dxa"/>
              <w:bottom w:w="0" w:type="dxa"/>
              <w:right w:w="108" w:type="dxa"/>
            </w:tcMar>
            <w:hideMark/>
          </w:tcPr>
          <w:p w14:paraId="6F00CC72" w14:textId="77777777" w:rsidR="00CE0E2F" w:rsidRPr="00CE181C" w:rsidRDefault="00CE0E2F" w:rsidP="00EE3C93">
            <w:pPr>
              <w:pStyle w:val="ProductList-OfferingBody"/>
              <w:spacing w:line="252" w:lineRule="auto"/>
              <w:jc w:val="center"/>
              <w:rPr>
                <w:color w:val="FFFFFF"/>
              </w:rPr>
            </w:pPr>
            <w:r>
              <w:rPr>
                <w:color w:val="FFFFFF"/>
              </w:rPr>
              <w:t>Crédito de Serviço</w:t>
            </w:r>
          </w:p>
        </w:tc>
      </w:tr>
      <w:tr w:rsidR="00CE0E2F" w:rsidRPr="00F501E9" w14:paraId="08FFD681" w14:textId="77777777" w:rsidTr="00CE0E2F">
        <w:tc>
          <w:tcPr>
            <w:tcW w:w="5409" w:type="dxa"/>
            <w:tcMar>
              <w:top w:w="0" w:type="dxa"/>
              <w:left w:w="108" w:type="dxa"/>
              <w:bottom w:w="0" w:type="dxa"/>
              <w:right w:w="108" w:type="dxa"/>
            </w:tcMar>
            <w:hideMark/>
          </w:tcPr>
          <w:p w14:paraId="5EEAC674" w14:textId="77777777" w:rsidR="00CE0E2F" w:rsidRDefault="00CE0E2F" w:rsidP="00EE3C93">
            <w:pPr>
              <w:pStyle w:val="ProductList-OfferingBody"/>
              <w:spacing w:line="252" w:lineRule="auto"/>
              <w:jc w:val="center"/>
            </w:pPr>
            <w:r>
              <w:t>&lt; 99,9%</w:t>
            </w:r>
          </w:p>
        </w:tc>
        <w:tc>
          <w:tcPr>
            <w:tcW w:w="5364" w:type="dxa"/>
            <w:tcMar>
              <w:top w:w="0" w:type="dxa"/>
              <w:left w:w="108" w:type="dxa"/>
              <w:bottom w:w="0" w:type="dxa"/>
              <w:right w:w="108" w:type="dxa"/>
            </w:tcMar>
            <w:hideMark/>
          </w:tcPr>
          <w:p w14:paraId="6FCC3AFC" w14:textId="77777777" w:rsidR="00CE0E2F" w:rsidRDefault="00CE0E2F" w:rsidP="00EE3C93">
            <w:pPr>
              <w:pStyle w:val="ProductList-OfferingBody"/>
              <w:spacing w:line="252" w:lineRule="auto"/>
              <w:jc w:val="center"/>
            </w:pPr>
            <w:r>
              <w:t>25%</w:t>
            </w:r>
          </w:p>
        </w:tc>
      </w:tr>
      <w:tr w:rsidR="00CE0E2F" w:rsidRPr="00F501E9" w14:paraId="1EABF445" w14:textId="77777777" w:rsidTr="00CE0E2F">
        <w:tc>
          <w:tcPr>
            <w:tcW w:w="5409" w:type="dxa"/>
            <w:tcMar>
              <w:top w:w="0" w:type="dxa"/>
              <w:left w:w="108" w:type="dxa"/>
              <w:bottom w:w="0" w:type="dxa"/>
              <w:right w:w="108" w:type="dxa"/>
            </w:tcMar>
            <w:hideMark/>
          </w:tcPr>
          <w:p w14:paraId="59D4B734" w14:textId="77777777" w:rsidR="00CE0E2F" w:rsidRDefault="00CE0E2F" w:rsidP="00EE3C93">
            <w:pPr>
              <w:pStyle w:val="ProductList-OfferingBody"/>
              <w:spacing w:line="252" w:lineRule="auto"/>
              <w:jc w:val="center"/>
            </w:pPr>
            <w:r>
              <w:t>&lt; 99%</w:t>
            </w:r>
          </w:p>
        </w:tc>
        <w:tc>
          <w:tcPr>
            <w:tcW w:w="5364" w:type="dxa"/>
            <w:tcMar>
              <w:top w:w="0" w:type="dxa"/>
              <w:left w:w="108" w:type="dxa"/>
              <w:bottom w:w="0" w:type="dxa"/>
              <w:right w:w="108" w:type="dxa"/>
            </w:tcMar>
            <w:hideMark/>
          </w:tcPr>
          <w:p w14:paraId="50852367" w14:textId="77777777" w:rsidR="00CE0E2F" w:rsidRDefault="00CE0E2F" w:rsidP="00EE3C93">
            <w:pPr>
              <w:pStyle w:val="ProductList-OfferingBody"/>
              <w:spacing w:line="252" w:lineRule="auto"/>
              <w:jc w:val="center"/>
            </w:pPr>
            <w:r>
              <w:t>50%</w:t>
            </w:r>
          </w:p>
        </w:tc>
      </w:tr>
      <w:tr w:rsidR="00CE0E2F" w:rsidRPr="00F501E9" w14:paraId="0E70AC73" w14:textId="77777777" w:rsidTr="00CE0E2F">
        <w:tc>
          <w:tcPr>
            <w:tcW w:w="5409" w:type="dxa"/>
            <w:tcMar>
              <w:top w:w="0" w:type="dxa"/>
              <w:left w:w="108" w:type="dxa"/>
              <w:bottom w:w="0" w:type="dxa"/>
              <w:right w:w="108" w:type="dxa"/>
            </w:tcMar>
            <w:hideMark/>
          </w:tcPr>
          <w:p w14:paraId="45C6CA57" w14:textId="77777777" w:rsidR="00CE0E2F" w:rsidRDefault="00CE0E2F" w:rsidP="00EE3C93">
            <w:pPr>
              <w:pStyle w:val="ProductList-OfferingBody"/>
              <w:spacing w:line="252" w:lineRule="auto"/>
              <w:jc w:val="center"/>
            </w:pPr>
            <w:r>
              <w:t>&lt; 95%</w:t>
            </w:r>
          </w:p>
        </w:tc>
        <w:tc>
          <w:tcPr>
            <w:tcW w:w="5364" w:type="dxa"/>
            <w:tcMar>
              <w:top w:w="0" w:type="dxa"/>
              <w:left w:w="108" w:type="dxa"/>
              <w:bottom w:w="0" w:type="dxa"/>
              <w:right w:w="108" w:type="dxa"/>
            </w:tcMar>
            <w:hideMark/>
          </w:tcPr>
          <w:p w14:paraId="764D4C2F" w14:textId="77777777" w:rsidR="00CE0E2F" w:rsidRDefault="00CE0E2F" w:rsidP="00EE3C93">
            <w:pPr>
              <w:pStyle w:val="ProductList-OfferingBody"/>
              <w:spacing w:line="252" w:lineRule="auto"/>
              <w:jc w:val="center"/>
            </w:pPr>
            <w:r>
              <w:t>100%</w:t>
            </w:r>
          </w:p>
        </w:tc>
      </w:tr>
    </w:tbl>
    <w:p w14:paraId="5D75AF77"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089FB1E" w14:textId="2B7A5D48" w:rsidR="009C5006" w:rsidRPr="005C238F" w:rsidRDefault="009C5006" w:rsidP="00EE3C93">
      <w:pPr>
        <w:pStyle w:val="ProductList-Offering2Heading"/>
        <w:tabs>
          <w:tab w:val="clear" w:pos="360"/>
          <w:tab w:val="clear" w:pos="720"/>
          <w:tab w:val="clear" w:pos="1080"/>
        </w:tabs>
        <w:outlineLvl w:val="2"/>
        <w:rPr>
          <w:lang w:val="pt-BR" w:eastAsia="en-US" w:bidi="ar-SA"/>
        </w:rPr>
      </w:pPr>
      <w:bookmarkStart w:id="116" w:name="_Toc36532003"/>
      <w:r w:rsidRPr="005C238F">
        <w:rPr>
          <w:lang w:val="pt-BR" w:eastAsia="en-US" w:bidi="ar-SA"/>
        </w:rPr>
        <w:t>Azure Bot Service</w:t>
      </w:r>
      <w:bookmarkEnd w:id="111"/>
      <w:bookmarkEnd w:id="116"/>
    </w:p>
    <w:bookmarkEnd w:id="112"/>
    <w:p w14:paraId="28739DD8" w14:textId="77777777" w:rsidR="009C5006" w:rsidRPr="00C64D1C" w:rsidRDefault="009C5006" w:rsidP="00EE3C93">
      <w:pPr>
        <w:pStyle w:val="ProductList-Body"/>
      </w:pPr>
      <w:r>
        <w:rPr>
          <w:b/>
          <w:color w:val="00188F"/>
        </w:rPr>
        <w:t>Definições Adicionais</w:t>
      </w:r>
      <w:r w:rsidRPr="009C5006">
        <w:rPr>
          <w:bCs/>
        </w:rPr>
        <w:t>:</w:t>
      </w:r>
    </w:p>
    <w:p w14:paraId="767B292E" w14:textId="77777777" w:rsidR="009C5006" w:rsidRPr="00C64D1C" w:rsidRDefault="009C5006" w:rsidP="00EE3C93">
      <w:pPr>
        <w:pStyle w:val="ProductList-Body"/>
        <w:spacing w:after="40"/>
      </w:pPr>
      <w:r>
        <w:t xml:space="preserve">O </w:t>
      </w:r>
      <w:r w:rsidRPr="009C5006">
        <w:t>“</w:t>
      </w:r>
      <w:r>
        <w:rPr>
          <w:b/>
          <w:color w:val="00188F"/>
        </w:rPr>
        <w:t>Canal Premium do Azure Bot Service</w:t>
      </w:r>
      <w:r w:rsidRPr="009C5006">
        <w:rPr>
          <w:bCs/>
        </w:rPr>
        <w:t>”</w:t>
      </w:r>
      <w:r>
        <w:t xml:space="preserve"> é um canal Bot Framework na categoria premium.</w:t>
      </w:r>
    </w:p>
    <w:p w14:paraId="6DE7AF03" w14:textId="77777777" w:rsidR="009C5006" w:rsidRPr="00C64D1C" w:rsidRDefault="009C5006" w:rsidP="00EE3C93">
      <w:pPr>
        <w:pStyle w:val="ProductList-Body"/>
        <w:spacing w:after="40"/>
      </w:pPr>
      <w:r w:rsidRPr="009C5006">
        <w:t>“</w:t>
      </w:r>
      <w:r>
        <w:rPr>
          <w:b/>
          <w:color w:val="00188F"/>
        </w:rPr>
        <w:t>Bot</w:t>
      </w:r>
      <w:r w:rsidRPr="009C5006">
        <w:t>”</w:t>
      </w:r>
      <w:r>
        <w:t xml:space="preserve"> é a aplicação conversacional com interface para a Internet do programador que está registada e configurada para enviar e receber mensagens do Azure Bot Service.</w:t>
      </w:r>
    </w:p>
    <w:p w14:paraId="6C31F61B" w14:textId="77777777" w:rsidR="009C5006" w:rsidRPr="00C64D1C" w:rsidRDefault="009C5006" w:rsidP="00EE3C93">
      <w:pPr>
        <w:pStyle w:val="ProductList-Body"/>
        <w:spacing w:after="40"/>
      </w:pPr>
      <w:r>
        <w:t xml:space="preserve">O </w:t>
      </w:r>
      <w:r w:rsidRPr="009C5006">
        <w:t>“</w:t>
      </w:r>
      <w:r>
        <w:rPr>
          <w:b/>
          <w:color w:val="00188F"/>
        </w:rPr>
        <w:t>Bot Framework</w:t>
      </w:r>
      <w:r w:rsidRPr="009C5006">
        <w:t>”</w:t>
      </w:r>
      <w:r>
        <w:rPr>
          <w:b/>
        </w:rPr>
        <w:t xml:space="preserve"> </w:t>
      </w:r>
      <w:r>
        <w:t>é uma plataforma para criar, ligar, testar e desenvolver bots poderosos e inteligentes.</w:t>
      </w:r>
    </w:p>
    <w:p w14:paraId="53BB58ED" w14:textId="77777777" w:rsidR="009C5006" w:rsidRPr="00C64D1C" w:rsidRDefault="009C5006" w:rsidP="00EE3C93">
      <w:pPr>
        <w:pStyle w:val="ProductList-Body"/>
        <w:spacing w:after="40"/>
      </w:pPr>
      <w:r w:rsidRPr="009C5006">
        <w:t>“</w:t>
      </w:r>
      <w:r>
        <w:rPr>
          <w:b/>
          <w:color w:val="00188F"/>
        </w:rPr>
        <w:t>Cliente</w:t>
      </w:r>
      <w:r w:rsidRPr="009C5006">
        <w:t>”</w:t>
      </w:r>
      <w:r>
        <w:t xml:space="preserve"> é a parte destinada ao utilizador final de um Bot</w:t>
      </w:r>
      <w:r>
        <w:rPr>
          <w:rStyle w:val="CommentReference"/>
          <w:szCs w:val="18"/>
        </w:rPr>
        <w:t>.</w:t>
      </w:r>
    </w:p>
    <w:p w14:paraId="554F6452" w14:textId="77777777" w:rsidR="009C5006" w:rsidRPr="00C64D1C" w:rsidRDefault="009C5006" w:rsidP="00EE3C93">
      <w:pPr>
        <w:pStyle w:val="ProductList-Body"/>
        <w:spacing w:after="40"/>
      </w:pPr>
      <w:r w:rsidRPr="009C5006">
        <w:t>“</w:t>
      </w:r>
      <w:r>
        <w:rPr>
          <w:b/>
          <w:color w:val="00188F"/>
        </w:rPr>
        <w:t>Ponto Final de API de Canais Premium</w:t>
      </w:r>
      <w:r w:rsidRPr="009C5006">
        <w:t>”</w:t>
      </w:r>
      <w:r>
        <w:rPr>
          <w:b/>
        </w:rPr>
        <w:t xml:space="preserve"> </w:t>
      </w:r>
      <w:r>
        <w:t>é um ponto final da API REST Bot Framework para os Canais Premium do Azure Bot Service</w:t>
      </w:r>
    </w:p>
    <w:p w14:paraId="61C89107" w14:textId="77777777" w:rsidR="009C5006" w:rsidRPr="00C64D1C" w:rsidRDefault="009C5006" w:rsidP="00EE3C93">
      <w:pPr>
        <w:pStyle w:val="ProductList-Body"/>
        <w:spacing w:after="40"/>
      </w:pPr>
      <w:r w:rsidRPr="009C5006">
        <w:t>“</w:t>
      </w:r>
      <w:r>
        <w:rPr>
          <w:b/>
          <w:color w:val="00188F"/>
        </w:rPr>
        <w:t>Total de Pedidos da API</w:t>
      </w:r>
      <w:r w:rsidRPr="009C5006">
        <w:t>”</w:t>
      </w:r>
      <w:r>
        <w:rPr>
          <w:b/>
        </w:rPr>
        <w:t xml:space="preserve"> </w:t>
      </w:r>
      <w:r>
        <w:t>é o número total de pedidos efetuado pelo Bot ou pelo Cliente para o Ponto Final da API do Canal Premium numa subscrição do Microsoft Azure durante um mês de faturação.</w:t>
      </w:r>
    </w:p>
    <w:p w14:paraId="6670A151" w14:textId="77777777" w:rsidR="009C5006" w:rsidRPr="00C64D1C" w:rsidRDefault="009C5006" w:rsidP="00EE3C93">
      <w:pPr>
        <w:pStyle w:val="ProductList-Body"/>
        <w:spacing w:after="40"/>
      </w:pPr>
      <w:r w:rsidRPr="009C5006">
        <w:t>“</w:t>
      </w:r>
      <w:r>
        <w:rPr>
          <w:b/>
          <w:color w:val="00188F"/>
        </w:rPr>
        <w:t>Pedidos da API com Falha</w:t>
      </w:r>
      <w:r w:rsidRPr="009C5006">
        <w:t>”</w:t>
      </w:r>
      <w:r>
        <w:t xml:space="preserve"> é o número total de pedidos no Total de Pedidos da API que devolvem um Código de Erro ou que não respondem no prazo de 2 minutos. </w:t>
      </w:r>
    </w:p>
    <w:p w14:paraId="09E99039" w14:textId="77777777" w:rsidR="009C5006" w:rsidRPr="00C64D1C" w:rsidRDefault="009C5006" w:rsidP="00EE3C93">
      <w:pPr>
        <w:pStyle w:val="ProductList-Body"/>
        <w:spacing w:after="40"/>
      </w:pPr>
      <w:r>
        <w:t xml:space="preserve">A </w:t>
      </w:r>
      <w:r w:rsidRPr="009C5006">
        <w:t>“</w:t>
      </w:r>
      <w:r>
        <w:rPr>
          <w:b/>
          <w:color w:val="00188F"/>
        </w:rPr>
        <w:t>Percentagem de Tempo de Atividade Mensal</w:t>
      </w:r>
      <w:r w:rsidRPr="009C5006">
        <w:t>”</w:t>
      </w:r>
      <w:r>
        <w:t xml:space="preserve"> é calculada ao subtrair o Total de Pedidos da API aos Pedidos da API com Falha, divididos pelo Total de Pedidos da API, multiplicado por 100.</w:t>
      </w:r>
    </w:p>
    <w:p w14:paraId="604E8E7B" w14:textId="77777777" w:rsidR="009C5006" w:rsidRPr="00F501E9" w:rsidRDefault="009C5006" w:rsidP="00EE3C93">
      <w:pPr>
        <w:spacing w:after="0"/>
        <w:rPr>
          <w:sz w:val="18"/>
          <w:szCs w:val="18"/>
        </w:rPr>
      </w:pPr>
    </w:p>
    <w:p w14:paraId="40BCF23B" w14:textId="77777777" w:rsidR="009C5006" w:rsidRDefault="009C5006" w:rsidP="00EE3C93">
      <w:pPr>
        <w:pStyle w:val="ProductList-Body"/>
      </w:pPr>
      <w:r>
        <w:rPr>
          <w:b/>
          <w:color w:val="00188F"/>
        </w:rPr>
        <w:t>Percentagem de Tempo de Atividade Mensal</w:t>
      </w:r>
      <w:r w:rsidRPr="009C5006">
        <w:t>:</w:t>
      </w:r>
      <w:r>
        <w:rPr>
          <w:b/>
          <w:color w:val="00188F"/>
        </w:rPr>
        <w:t xml:space="preserve"> </w:t>
      </w:r>
      <w:r>
        <w:t>A Percentagem de Tempo de Atividade Mensal é calculada através da seguinte fórmula</w:t>
      </w:r>
      <w:r w:rsidRPr="009C5006">
        <w:t>:</w:t>
      </w:r>
      <w:r>
        <w:t xml:space="preserve"> </w:t>
      </w:r>
    </w:p>
    <w:p w14:paraId="2BA58A57" w14:textId="77777777" w:rsidR="009C5006" w:rsidRPr="00C64D1C" w:rsidRDefault="009C5006" w:rsidP="00EE3C93">
      <w:pPr>
        <w:pStyle w:val="ProductList-Body"/>
      </w:pPr>
    </w:p>
    <w:p w14:paraId="08B8FB55" w14:textId="77777777" w:rsidR="009C5006" w:rsidRPr="00F501E9" w:rsidRDefault="00622F5B" w:rsidP="00EE3C93">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8EA98C" w14:textId="77777777" w:rsidR="009C5006" w:rsidRPr="00F501E9" w:rsidRDefault="009C5006" w:rsidP="00EE3C93">
      <w:pPr>
        <w:rPr>
          <w:sz w:val="18"/>
          <w:szCs w:val="18"/>
        </w:rPr>
      </w:pPr>
      <w:r>
        <w:rPr>
          <w:rFonts w:eastAsiaTheme="minorEastAsia"/>
          <w:sz w:val="18"/>
          <w:szCs w:val="18"/>
        </w:rPr>
        <w:t>Os seguintes Níveis de Serviço e Créditos de Serviço são aplicáveis à utilização que o Cliente faz dos Canais Premium do Azure Bot Service.</w:t>
      </w:r>
    </w:p>
    <w:p w14:paraId="6B0B2624" w14:textId="77777777" w:rsidR="009C5006" w:rsidRPr="00C64D1C" w:rsidRDefault="009C5006" w:rsidP="00EE3C93">
      <w:pPr>
        <w:pStyle w:val="ProductList-Body"/>
      </w:pPr>
      <w:r>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F501E9" w14:paraId="48374F0B" w14:textId="77777777" w:rsidTr="009C5006">
        <w:trPr>
          <w:trHeight w:val="249"/>
          <w:tblHeader/>
        </w:trPr>
        <w:tc>
          <w:tcPr>
            <w:tcW w:w="5400" w:type="dxa"/>
            <w:shd w:val="clear" w:color="auto" w:fill="0072C6"/>
          </w:tcPr>
          <w:p w14:paraId="25C31B75" w14:textId="77777777" w:rsidR="009C5006" w:rsidRPr="001A0074" w:rsidRDefault="009C500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9010C07" w14:textId="77777777" w:rsidR="009C5006" w:rsidRPr="001A0074" w:rsidRDefault="009C5006" w:rsidP="00EE3C93">
            <w:pPr>
              <w:pStyle w:val="ProductList-OfferingBody"/>
              <w:jc w:val="center"/>
              <w:rPr>
                <w:color w:val="FFFFFF" w:themeColor="background1"/>
              </w:rPr>
            </w:pPr>
            <w:r>
              <w:rPr>
                <w:color w:val="FFFFFF" w:themeColor="background1"/>
              </w:rPr>
              <w:t>Crédito de Serviço</w:t>
            </w:r>
          </w:p>
        </w:tc>
      </w:tr>
      <w:tr w:rsidR="009C5006" w:rsidRPr="00F501E9" w14:paraId="674509C8" w14:textId="77777777" w:rsidTr="009C5006">
        <w:trPr>
          <w:trHeight w:val="242"/>
        </w:trPr>
        <w:tc>
          <w:tcPr>
            <w:tcW w:w="5400" w:type="dxa"/>
          </w:tcPr>
          <w:p w14:paraId="0CE0456C" w14:textId="77777777" w:rsidR="009C5006" w:rsidRPr="0076238C" w:rsidRDefault="009C5006" w:rsidP="00EE3C93">
            <w:pPr>
              <w:pStyle w:val="ProductList-OfferingBody"/>
              <w:jc w:val="center"/>
            </w:pPr>
            <w:r>
              <w:t>&lt; 99,9%</w:t>
            </w:r>
          </w:p>
        </w:tc>
        <w:tc>
          <w:tcPr>
            <w:tcW w:w="5400" w:type="dxa"/>
          </w:tcPr>
          <w:p w14:paraId="12D3ED58" w14:textId="77777777" w:rsidR="009C5006" w:rsidRPr="0076238C" w:rsidRDefault="009C5006" w:rsidP="00EE3C93">
            <w:pPr>
              <w:pStyle w:val="ProductList-OfferingBody"/>
              <w:jc w:val="center"/>
            </w:pPr>
            <w:r>
              <w:t>10%</w:t>
            </w:r>
          </w:p>
        </w:tc>
      </w:tr>
      <w:tr w:rsidR="009C5006" w:rsidRPr="00F501E9" w14:paraId="74C4FDEB" w14:textId="77777777" w:rsidTr="009C5006">
        <w:trPr>
          <w:trHeight w:val="249"/>
        </w:trPr>
        <w:tc>
          <w:tcPr>
            <w:tcW w:w="5400" w:type="dxa"/>
          </w:tcPr>
          <w:p w14:paraId="5E951C10" w14:textId="77777777" w:rsidR="009C5006" w:rsidRPr="0076238C" w:rsidRDefault="009C5006" w:rsidP="00EE3C93">
            <w:pPr>
              <w:pStyle w:val="ProductList-OfferingBody"/>
              <w:jc w:val="center"/>
            </w:pPr>
            <w:r>
              <w:t>&lt; 99%</w:t>
            </w:r>
          </w:p>
        </w:tc>
        <w:tc>
          <w:tcPr>
            <w:tcW w:w="5400" w:type="dxa"/>
          </w:tcPr>
          <w:p w14:paraId="19628CEC" w14:textId="77777777" w:rsidR="009C5006" w:rsidRPr="0076238C" w:rsidRDefault="009C5006" w:rsidP="00EE3C93">
            <w:pPr>
              <w:pStyle w:val="ProductList-OfferingBody"/>
              <w:jc w:val="center"/>
            </w:pPr>
            <w:r>
              <w:t>25%</w:t>
            </w:r>
          </w:p>
        </w:tc>
      </w:tr>
    </w:tbl>
    <w:bookmarkStart w:id="117" w:name="_Toc513395508"/>
    <w:p w14:paraId="06D95A0D"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07F8567" w14:textId="77777777" w:rsidR="00946A3B" w:rsidRPr="0044514B" w:rsidRDefault="00946A3B" w:rsidP="00EE3C93">
      <w:pPr>
        <w:pStyle w:val="ProductList-Offering2Heading"/>
        <w:tabs>
          <w:tab w:val="clear" w:pos="360"/>
          <w:tab w:val="clear" w:pos="720"/>
          <w:tab w:val="clear" w:pos="1080"/>
        </w:tabs>
        <w:outlineLvl w:val="2"/>
      </w:pPr>
      <w:bookmarkStart w:id="118" w:name="_Toc36532004"/>
      <w:r>
        <w:t>Instâncias de Contentor do Azure</w:t>
      </w:r>
      <w:bookmarkEnd w:id="117"/>
      <w:bookmarkEnd w:id="118"/>
    </w:p>
    <w:p w14:paraId="072D8A9A" w14:textId="77777777" w:rsidR="00946A3B" w:rsidRPr="0044514B" w:rsidRDefault="00946A3B" w:rsidP="00EE3C93">
      <w:pPr>
        <w:pStyle w:val="ProductList-Body"/>
      </w:pPr>
      <w:r>
        <w:rPr>
          <w:b/>
          <w:color w:val="00188F"/>
        </w:rPr>
        <w:t>Definições Adicionais</w:t>
      </w:r>
      <w:r w:rsidRPr="00E9447C">
        <w:rPr>
          <w:b/>
          <w:bCs/>
        </w:rPr>
        <w:t>:</w:t>
      </w:r>
    </w:p>
    <w:p w14:paraId="792AE2AD" w14:textId="77777777" w:rsidR="00946A3B" w:rsidRPr="00F501E9" w:rsidRDefault="00946A3B" w:rsidP="00EE3C93">
      <w:pPr>
        <w:spacing w:after="0" w:line="240" w:lineRule="auto"/>
        <w:rPr>
          <w:sz w:val="18"/>
          <w:szCs w:val="18"/>
        </w:rPr>
      </w:pPr>
      <w:r w:rsidRPr="007E1221">
        <w:rPr>
          <w:sz w:val="18"/>
        </w:rPr>
        <w:t>“</w:t>
      </w:r>
      <w:r>
        <w:rPr>
          <w:b/>
          <w:color w:val="00188F"/>
          <w:sz w:val="18"/>
        </w:rPr>
        <w:t>Conectividade</w:t>
      </w:r>
      <w:r w:rsidRPr="007E1221">
        <w:rPr>
          <w:sz w:val="18"/>
        </w:rPr>
        <w:t>”</w:t>
      </w:r>
      <w:r w:rsidRPr="00F501E9">
        <w:rPr>
          <w:rFonts w:eastAsiaTheme="minorEastAsia"/>
          <w:sz w:val="18"/>
          <w:szCs w:val="18"/>
        </w:rPr>
        <w:t xml:space="preserve"> </w:t>
      </w:r>
      <w:r>
        <w:rPr>
          <w:sz w:val="18"/>
        </w:rPr>
        <w:t>designa o tráfego de rede bidirecional entre a o Grupo de Contentores e os outros endereços IP que utilizam os protocolos de rede TCP ou UDP em que o Grupo de Contentores está configurado para o tráfego permitido.</w:t>
      </w:r>
    </w:p>
    <w:p w14:paraId="7D46F18B" w14:textId="77777777" w:rsidR="00946A3B" w:rsidRPr="00F501E9" w:rsidRDefault="00946A3B" w:rsidP="00EE3C93">
      <w:pPr>
        <w:spacing w:after="0"/>
        <w:rPr>
          <w:sz w:val="18"/>
          <w:szCs w:val="18"/>
        </w:rPr>
      </w:pPr>
      <w:r w:rsidRPr="007E1221">
        <w:rPr>
          <w:sz w:val="18"/>
        </w:rPr>
        <w:t>“</w:t>
      </w:r>
      <w:r>
        <w:rPr>
          <w:b/>
          <w:color w:val="00188F"/>
          <w:sz w:val="18"/>
        </w:rPr>
        <w:t>Grupo de Contentores</w:t>
      </w:r>
      <w:r w:rsidRPr="007E1221">
        <w:rPr>
          <w:sz w:val="18"/>
        </w:rPr>
        <w:t>”</w:t>
      </w:r>
      <w:r w:rsidRPr="00F501E9">
        <w:rPr>
          <w:rFonts w:eastAsiaTheme="minorEastAsia"/>
          <w:sz w:val="18"/>
          <w:szCs w:val="18"/>
        </w:rPr>
        <w:t xml:space="preserve"> </w:t>
      </w:r>
      <w:r>
        <w:rPr>
          <w:sz w:val="18"/>
        </w:rPr>
        <w:t>designa uma coleção de contentores colocalizados que partilha o mesmo ciclo de vida e os recursos de rede.</w:t>
      </w:r>
    </w:p>
    <w:p w14:paraId="25AD5483" w14:textId="77777777" w:rsidR="00946A3B" w:rsidRPr="00F501E9" w:rsidRDefault="00946A3B" w:rsidP="00EE3C93">
      <w:pPr>
        <w:spacing w:after="0"/>
        <w:rPr>
          <w:sz w:val="18"/>
          <w:szCs w:val="18"/>
        </w:rPr>
      </w:pPr>
      <w:r w:rsidRPr="007E1221">
        <w:rPr>
          <w:sz w:val="18"/>
        </w:rPr>
        <w:t>“</w:t>
      </w:r>
      <w:r>
        <w:rPr>
          <w:b/>
          <w:color w:val="00188F"/>
          <w:sz w:val="18"/>
        </w:rPr>
        <w:t>Máximo de Minutos Disponíveis</w:t>
      </w:r>
      <w:r w:rsidRPr="007E1221">
        <w:rPr>
          <w:sz w:val="18"/>
        </w:rPr>
        <w:t>”</w:t>
      </w:r>
      <w:r w:rsidRPr="00F501E9">
        <w:rPr>
          <w:rFonts w:eastAsiaTheme="minorEastAsia"/>
          <w:sz w:val="18"/>
          <w:szCs w:val="18"/>
        </w:rPr>
        <w:t xml:space="preserve"> </w:t>
      </w:r>
      <w:r>
        <w:rPr>
          <w:sz w:val="18"/>
        </w:rPr>
        <w:t>é o número total de minutos durante o qual um determinado Grupo de Contentores foi implementado pelo Cliente numa subscrição do Microsoft Azure durante um mês de faturação. O Máximo de Minutos Disponíveis é calculado a partir da ação do Cliente que resulta na inicialização de um determinado Grupo de Contentores até à ação do Cliente que resulta na paragem ou na eliminação de um determinado Grupo de Contentores.</w:t>
      </w:r>
    </w:p>
    <w:p w14:paraId="058FF88A" w14:textId="77777777" w:rsidR="00946A3B" w:rsidRPr="00F501E9" w:rsidRDefault="00946A3B" w:rsidP="00EE3C93">
      <w:pPr>
        <w:spacing w:after="0" w:line="240" w:lineRule="auto"/>
        <w:rPr>
          <w:sz w:val="18"/>
          <w:szCs w:val="18"/>
        </w:rPr>
      </w:pPr>
      <w:r w:rsidRPr="007E1221">
        <w:rPr>
          <w:sz w:val="18"/>
        </w:rPr>
        <w:t>“</w:t>
      </w:r>
      <w:r>
        <w:rPr>
          <w:b/>
          <w:color w:val="00188F"/>
          <w:sz w:val="18"/>
        </w:rPr>
        <w:t>Período de Indisponibilidade</w:t>
      </w:r>
      <w:r w:rsidRPr="007E1221">
        <w:rPr>
          <w:sz w:val="18"/>
        </w:rPr>
        <w:t>”</w:t>
      </w:r>
      <w:r w:rsidRPr="00F501E9">
        <w:rPr>
          <w:rFonts w:eastAsiaTheme="minorEastAsia"/>
          <w:sz w:val="18"/>
          <w:szCs w:val="18"/>
        </w:rPr>
        <w:t xml:space="preserve"> </w:t>
      </w:r>
      <w:r>
        <w:rPr>
          <w:sz w:val="18"/>
        </w:rPr>
        <w:t>designa o número total de minutos durante o Máximo de Minutos Disponíveis sem Conectividade.</w:t>
      </w:r>
      <w:r w:rsidRPr="00F501E9">
        <w:rPr>
          <w:rFonts w:eastAsiaTheme="minorEastAsia"/>
          <w:sz w:val="18"/>
          <w:szCs w:val="18"/>
        </w:rPr>
        <w:t xml:space="preserve"> </w:t>
      </w:r>
    </w:p>
    <w:p w14:paraId="7F3E7C87" w14:textId="77777777" w:rsidR="00946A3B" w:rsidRPr="0044514B" w:rsidRDefault="00946A3B" w:rsidP="00EE3C93">
      <w:pPr>
        <w:pStyle w:val="ProductList-Body"/>
      </w:pPr>
    </w:p>
    <w:p w14:paraId="1B3C424D" w14:textId="77777777" w:rsidR="00946A3B" w:rsidRPr="0044514B" w:rsidRDefault="00946A3B" w:rsidP="005674D9">
      <w:pPr>
        <w:pStyle w:val="ProductList-Body"/>
        <w:keepNext/>
      </w:pPr>
      <w:r>
        <w:rPr>
          <w:b/>
          <w:color w:val="00188F"/>
        </w:rPr>
        <w:lastRenderedPageBreak/>
        <w:t>Percentagem de Tempo de Atividade Mensal</w:t>
      </w:r>
      <w:r w:rsidRPr="00E9447C">
        <w:rPr>
          <w:b/>
          <w:bCs/>
        </w:rPr>
        <w:t>:</w:t>
      </w:r>
      <w:r>
        <w:t xml:space="preserve"> A Percentagem de Tempo de Atividade Mensal é calculada através da seguinte fórmula: </w:t>
      </w:r>
    </w:p>
    <w:p w14:paraId="71C8562B" w14:textId="77777777" w:rsidR="00946A3B" w:rsidRPr="0044514B" w:rsidRDefault="00946A3B" w:rsidP="00EE3C93">
      <w:pPr>
        <w:pStyle w:val="ProductList-Body"/>
      </w:pPr>
    </w:p>
    <w:p w14:paraId="2D9E936D" w14:textId="77777777" w:rsidR="00946A3B" w:rsidRPr="00F501E9" w:rsidRDefault="00622F5B"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8A9457" w14:textId="77777777" w:rsidR="00946A3B" w:rsidRPr="0044514B" w:rsidRDefault="00946A3B" w:rsidP="00EE3C93">
      <w:pPr>
        <w:pStyle w:val="ProductList-Body"/>
      </w:pPr>
      <w:r>
        <w:rPr>
          <w:b/>
          <w:color w:val="00188F"/>
        </w:rPr>
        <w:t>Os Níveis de Serviço e Créditos de Serviço são aplicáveis à utilização que o Cliente faz das Instâncias de Contentor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1360E61D" w14:textId="77777777" w:rsidTr="00F332E3">
        <w:trPr>
          <w:tblHeader/>
        </w:trPr>
        <w:tc>
          <w:tcPr>
            <w:tcW w:w="5400" w:type="dxa"/>
            <w:shd w:val="clear" w:color="auto" w:fill="0072C6"/>
          </w:tcPr>
          <w:p w14:paraId="5A699BFB" w14:textId="77777777" w:rsidR="00946A3B" w:rsidRPr="001A0074" w:rsidRDefault="00946A3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091C5E0" w14:textId="77777777" w:rsidR="00946A3B" w:rsidRPr="001A0074" w:rsidRDefault="00946A3B" w:rsidP="00EE3C93">
            <w:pPr>
              <w:pStyle w:val="ProductList-OfferingBody"/>
              <w:jc w:val="center"/>
              <w:rPr>
                <w:color w:val="FFFFFF" w:themeColor="background1"/>
              </w:rPr>
            </w:pPr>
            <w:r>
              <w:rPr>
                <w:color w:val="FFFFFF" w:themeColor="background1"/>
              </w:rPr>
              <w:t>Crédito de Serviço</w:t>
            </w:r>
          </w:p>
        </w:tc>
      </w:tr>
      <w:tr w:rsidR="00946A3B" w:rsidRPr="00F501E9" w14:paraId="2481B4DC" w14:textId="77777777" w:rsidTr="00F332E3">
        <w:tc>
          <w:tcPr>
            <w:tcW w:w="5400" w:type="dxa"/>
          </w:tcPr>
          <w:p w14:paraId="0768A1CF" w14:textId="77777777" w:rsidR="00946A3B" w:rsidRPr="0076238C" w:rsidRDefault="00946A3B" w:rsidP="00EE3C93">
            <w:pPr>
              <w:pStyle w:val="ProductList-OfferingBody"/>
              <w:jc w:val="center"/>
            </w:pPr>
            <w:r>
              <w:t>&lt; 99,9%</w:t>
            </w:r>
          </w:p>
        </w:tc>
        <w:tc>
          <w:tcPr>
            <w:tcW w:w="5400" w:type="dxa"/>
          </w:tcPr>
          <w:p w14:paraId="54142950" w14:textId="77777777" w:rsidR="00946A3B" w:rsidRPr="0076238C" w:rsidRDefault="00946A3B" w:rsidP="00EE3C93">
            <w:pPr>
              <w:pStyle w:val="ProductList-OfferingBody"/>
              <w:jc w:val="center"/>
            </w:pPr>
            <w:r>
              <w:t>10%</w:t>
            </w:r>
          </w:p>
        </w:tc>
      </w:tr>
      <w:tr w:rsidR="00946A3B" w:rsidRPr="00F501E9" w14:paraId="64E1EC0D" w14:textId="77777777" w:rsidTr="00F332E3">
        <w:tc>
          <w:tcPr>
            <w:tcW w:w="5400" w:type="dxa"/>
          </w:tcPr>
          <w:p w14:paraId="1F042AC0" w14:textId="77777777" w:rsidR="00946A3B" w:rsidRPr="0076238C" w:rsidRDefault="00946A3B" w:rsidP="00EE3C93">
            <w:pPr>
              <w:pStyle w:val="ProductList-OfferingBody"/>
              <w:jc w:val="center"/>
            </w:pPr>
            <w:r>
              <w:t>&lt; 99%</w:t>
            </w:r>
          </w:p>
        </w:tc>
        <w:tc>
          <w:tcPr>
            <w:tcW w:w="5400" w:type="dxa"/>
          </w:tcPr>
          <w:p w14:paraId="7DE8BE85" w14:textId="77777777" w:rsidR="00946A3B" w:rsidRPr="0076238C" w:rsidRDefault="00946A3B" w:rsidP="00EE3C93">
            <w:pPr>
              <w:pStyle w:val="ProductList-OfferingBody"/>
              <w:jc w:val="center"/>
            </w:pPr>
            <w:r>
              <w:t>25%</w:t>
            </w:r>
          </w:p>
        </w:tc>
      </w:tr>
    </w:tbl>
    <w:p w14:paraId="5B6054D3"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1E14FF" w14:textId="61A214DE" w:rsidR="001A192C" w:rsidRPr="00373764" w:rsidRDefault="001A192C" w:rsidP="00EE3C93">
      <w:pPr>
        <w:pStyle w:val="ProductList-Offering2Heading"/>
        <w:tabs>
          <w:tab w:val="clear" w:pos="360"/>
          <w:tab w:val="clear" w:pos="720"/>
          <w:tab w:val="clear" w:pos="1080"/>
        </w:tabs>
        <w:outlineLvl w:val="2"/>
      </w:pPr>
      <w:bookmarkStart w:id="119" w:name="_Toc36532005"/>
      <w:bookmarkStart w:id="120" w:name="AzureCosmosDB"/>
      <w:r>
        <w:t>Azure Cosmos DB</w:t>
      </w:r>
      <w:bookmarkEnd w:id="113"/>
      <w:bookmarkEnd w:id="119"/>
    </w:p>
    <w:bookmarkEnd w:id="120"/>
    <w:p w14:paraId="01183AC8" w14:textId="77777777" w:rsidR="001A192C" w:rsidRPr="00373764" w:rsidRDefault="001A192C" w:rsidP="00EE3C93">
      <w:pPr>
        <w:pStyle w:val="ProductList-Body"/>
      </w:pPr>
      <w:r>
        <w:rPr>
          <w:b/>
          <w:color w:val="00188F"/>
        </w:rPr>
        <w:t>Definições Adicionais</w:t>
      </w:r>
      <w:r w:rsidRPr="009C5006">
        <w:t>:</w:t>
      </w:r>
    </w:p>
    <w:p w14:paraId="0776019E" w14:textId="77777777" w:rsidR="009B7C09" w:rsidRPr="00EF7CF9" w:rsidRDefault="009B7C09" w:rsidP="00EE3C93">
      <w:pPr>
        <w:pStyle w:val="ProductList-Body"/>
      </w:pPr>
      <w:r>
        <w:t>“</w:t>
      </w:r>
      <w:r>
        <w:rPr>
          <w:b/>
          <w:color w:val="00188F"/>
        </w:rPr>
        <w:t>Contentor</w:t>
      </w:r>
      <w:r>
        <w:t>” é um contentor de itens de dados e uma unidade de escala para transações e consultas.</w:t>
      </w:r>
    </w:p>
    <w:p w14:paraId="5528BB67" w14:textId="77777777" w:rsidR="009B7C09" w:rsidRPr="00EF7CF9" w:rsidRDefault="009B7C09" w:rsidP="00EE3C93">
      <w:pPr>
        <w:pStyle w:val="ProductList-Body"/>
      </w:pPr>
      <w:r>
        <w:t>“</w:t>
      </w:r>
      <w:r>
        <w:rPr>
          <w:b/>
          <w:color w:val="00188F"/>
        </w:rPr>
        <w:t>RUs Consumidas</w:t>
      </w:r>
      <w:r>
        <w:t>” é a soma das Unidades de Pedido consumidas por todos os pedidos processados pelo Contentor do Azure Cosmos DB num determinado segundo.</w:t>
      </w:r>
    </w:p>
    <w:p w14:paraId="4AF4C7EF" w14:textId="5C40AF65" w:rsidR="001A192C" w:rsidRPr="00373764" w:rsidRDefault="001A192C" w:rsidP="00EE3C93">
      <w:pPr>
        <w:pStyle w:val="ProductList-Body"/>
        <w:spacing w:after="40"/>
      </w:pPr>
      <w:r w:rsidRPr="009C5006">
        <w:t>“</w:t>
      </w:r>
      <w:r>
        <w:rPr>
          <w:b/>
          <w:color w:val="00188F"/>
        </w:rPr>
        <w:t>Conta de Base de Dados</w:t>
      </w:r>
      <w:r w:rsidRPr="009C5006">
        <w:t>”</w:t>
      </w:r>
      <w:r>
        <w:t xml:space="preserve"> é o recurso de nível superior do modelo de recurso Azure Cosmos DB. Uma Conta de Base de Dados Azure Cosmos DB contém uma ou mais bases de dados.</w:t>
      </w:r>
    </w:p>
    <w:p w14:paraId="2BA708EC" w14:textId="7B2D10F2" w:rsidR="001A192C" w:rsidRDefault="001A192C" w:rsidP="00EE3C93">
      <w:pPr>
        <w:pStyle w:val="ProductList-Body"/>
        <w:spacing w:after="40"/>
      </w:pPr>
      <w:r w:rsidRPr="009C5006">
        <w:t>“</w:t>
      </w:r>
      <w:r>
        <w:rPr>
          <w:b/>
          <w:color w:val="00188F"/>
        </w:rPr>
        <w:t>Pedidos com Falha</w:t>
      </w:r>
      <w:r w:rsidRPr="009C5006">
        <w:t>”</w:t>
      </w:r>
      <w:r>
        <w:t xml:space="preserve"> são os pedidos no Total de Pedidos que devolvem um Código de Erro ou que não conseguem devolver um Código de Êxito dentro dos limites superiores máximos documentados na tabela abaixo.</w:t>
      </w:r>
    </w:p>
    <w:p w14:paraId="7C97AA14" w14:textId="77777777" w:rsidR="00D37E2E" w:rsidRPr="00036A95" w:rsidRDefault="00D37E2E" w:rsidP="00EE3C93">
      <w:pPr>
        <w:pStyle w:val="ProductList-Body"/>
        <w:spacing w:after="40"/>
      </w:pPr>
      <w:r w:rsidRPr="009C5006">
        <w:t>“</w:t>
      </w:r>
      <w:r>
        <w:rPr>
          <w:b/>
          <w:color w:val="00188F"/>
        </w:rPr>
        <w:t>Pedidos de Leitura com Falha</w:t>
      </w:r>
      <w:r w:rsidRPr="009C5006">
        <w:t>”</w:t>
      </w:r>
      <w:r>
        <w:t xml:space="preserve"> são os pedidos no Total de Pedidos de Leitura que devolvem um Código de Erro ou que não conseguem devolver um Código de Êxito dentro dos limites superiores máximos documentados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F501E9" w14:paraId="63175C08" w14:textId="77777777" w:rsidTr="00CE0E2F">
        <w:trPr>
          <w:tblHeader/>
        </w:trPr>
        <w:tc>
          <w:tcPr>
            <w:tcW w:w="5400" w:type="dxa"/>
            <w:shd w:val="clear" w:color="auto" w:fill="0072C6"/>
          </w:tcPr>
          <w:p w14:paraId="420E0B31" w14:textId="77777777" w:rsidR="001A192C" w:rsidRPr="001A0074" w:rsidRDefault="001A192C" w:rsidP="00EE3C93">
            <w:pPr>
              <w:pStyle w:val="ProductList-OfferingBody"/>
              <w:rPr>
                <w:color w:val="FFFFFF" w:themeColor="background1"/>
              </w:rPr>
            </w:pPr>
            <w:r>
              <w:rPr>
                <w:color w:val="FFFFFF" w:themeColor="background1"/>
              </w:rPr>
              <w:t>Operação</w:t>
            </w:r>
          </w:p>
        </w:tc>
        <w:tc>
          <w:tcPr>
            <w:tcW w:w="5400" w:type="dxa"/>
            <w:shd w:val="clear" w:color="auto" w:fill="0072C6"/>
          </w:tcPr>
          <w:p w14:paraId="2FD03F41" w14:textId="77777777" w:rsidR="001A192C" w:rsidRPr="001A0074" w:rsidRDefault="001A192C" w:rsidP="00EE3C93">
            <w:pPr>
              <w:pStyle w:val="ProductList-OfferingBody"/>
              <w:rPr>
                <w:color w:val="FFFFFF" w:themeColor="background1"/>
              </w:rPr>
            </w:pPr>
            <w:r>
              <w:rPr>
                <w:color w:val="FFFFFF" w:themeColor="background1"/>
              </w:rPr>
              <w:t>Limite Superior Máximo na Latência de Processamento</w:t>
            </w:r>
          </w:p>
        </w:tc>
      </w:tr>
      <w:tr w:rsidR="001A192C" w:rsidRPr="00F501E9" w14:paraId="3FE20D8B" w14:textId="77777777" w:rsidTr="00CE0E2F">
        <w:tc>
          <w:tcPr>
            <w:tcW w:w="5400" w:type="dxa"/>
          </w:tcPr>
          <w:p w14:paraId="12327A52" w14:textId="77777777" w:rsidR="001A192C" w:rsidRPr="0076238C" w:rsidRDefault="001A192C" w:rsidP="00EE3C93">
            <w:pPr>
              <w:pStyle w:val="ProductList-OfferingBody"/>
            </w:pPr>
            <w:r>
              <w:t>Todas as operações de configuração da Conta de Base de Dados</w:t>
            </w:r>
          </w:p>
        </w:tc>
        <w:tc>
          <w:tcPr>
            <w:tcW w:w="5400" w:type="dxa"/>
          </w:tcPr>
          <w:p w14:paraId="358B6658" w14:textId="77777777" w:rsidR="001A192C" w:rsidRPr="0076238C" w:rsidRDefault="001A192C" w:rsidP="00EE3C93">
            <w:pPr>
              <w:pStyle w:val="ProductList-OfferingBody"/>
            </w:pPr>
            <w:r>
              <w:t>2 Minutos</w:t>
            </w:r>
          </w:p>
        </w:tc>
      </w:tr>
      <w:tr w:rsidR="001A192C" w:rsidRPr="00F501E9" w14:paraId="47F77EDD" w14:textId="77777777" w:rsidTr="00CE0E2F">
        <w:tc>
          <w:tcPr>
            <w:tcW w:w="5400" w:type="dxa"/>
          </w:tcPr>
          <w:p w14:paraId="5E2E6396" w14:textId="77777777" w:rsidR="001A192C" w:rsidRPr="00CA3972" w:rsidRDefault="001A192C" w:rsidP="00EE3C93">
            <w:pPr>
              <w:pStyle w:val="ProductList-OfferingBody"/>
            </w:pPr>
            <w:r>
              <w:t>Adicionar uma nova Região</w:t>
            </w:r>
          </w:p>
        </w:tc>
        <w:tc>
          <w:tcPr>
            <w:tcW w:w="5400" w:type="dxa"/>
          </w:tcPr>
          <w:p w14:paraId="34AF6662" w14:textId="77777777" w:rsidR="001A192C" w:rsidRPr="00CA3972" w:rsidRDefault="001A192C" w:rsidP="00EE3C93">
            <w:pPr>
              <w:pStyle w:val="ProductList-OfferingBody"/>
              <w:rPr>
                <w:rFonts w:ascii="Calibri" w:eastAsia="Times New Roman" w:hAnsi="Calibri"/>
              </w:rPr>
            </w:pPr>
            <w:r>
              <w:rPr>
                <w:rFonts w:ascii="Calibri" w:eastAsia="Times New Roman" w:hAnsi="Calibri"/>
              </w:rPr>
              <w:t>60 Minutos</w:t>
            </w:r>
          </w:p>
        </w:tc>
      </w:tr>
      <w:tr w:rsidR="001A192C" w:rsidRPr="00F501E9" w14:paraId="10AFB661" w14:textId="77777777" w:rsidTr="00CE0E2F">
        <w:tc>
          <w:tcPr>
            <w:tcW w:w="5400" w:type="dxa"/>
          </w:tcPr>
          <w:p w14:paraId="7CCAC623" w14:textId="77777777" w:rsidR="001A192C" w:rsidRPr="0076238C" w:rsidRDefault="001A192C" w:rsidP="00EE3C93">
            <w:pPr>
              <w:pStyle w:val="ProductList-OfferingBody"/>
            </w:pPr>
            <w:r>
              <w:t>Ativação Pós-falha Manual</w:t>
            </w:r>
          </w:p>
        </w:tc>
        <w:tc>
          <w:tcPr>
            <w:tcW w:w="5400" w:type="dxa"/>
          </w:tcPr>
          <w:p w14:paraId="0A203576" w14:textId="77777777" w:rsidR="001A192C" w:rsidRPr="0076238C" w:rsidRDefault="001A192C" w:rsidP="00EE3C93">
            <w:pPr>
              <w:pStyle w:val="ProductList-OfferingBody"/>
            </w:pPr>
            <w:r>
              <w:t>5 Minutos</w:t>
            </w:r>
          </w:p>
        </w:tc>
      </w:tr>
      <w:tr w:rsidR="001A192C" w:rsidRPr="00F501E9" w14:paraId="6877BFD2" w14:textId="77777777" w:rsidTr="00CE0E2F">
        <w:tc>
          <w:tcPr>
            <w:tcW w:w="5400" w:type="dxa"/>
          </w:tcPr>
          <w:p w14:paraId="3FF457CB" w14:textId="77777777" w:rsidR="001A192C" w:rsidRPr="0091163D" w:rsidRDefault="001A192C" w:rsidP="00EE3C93">
            <w:pPr>
              <w:pStyle w:val="ProductList-OfferingBody"/>
            </w:pPr>
            <w:r>
              <w:t>Operações de Recursos</w:t>
            </w:r>
          </w:p>
        </w:tc>
        <w:tc>
          <w:tcPr>
            <w:tcW w:w="5400" w:type="dxa"/>
          </w:tcPr>
          <w:p w14:paraId="1BD8D533" w14:textId="77777777" w:rsidR="001A192C" w:rsidRPr="00CA3972" w:rsidRDefault="001A192C" w:rsidP="00EE3C93">
            <w:pPr>
              <w:pStyle w:val="ProductList-OfferingBody"/>
              <w:rPr>
                <w:rFonts w:ascii="Calibri" w:eastAsia="Times New Roman" w:hAnsi="Calibri"/>
              </w:rPr>
            </w:pPr>
            <w:r>
              <w:rPr>
                <w:rFonts w:ascii="Calibri" w:eastAsia="Times New Roman" w:hAnsi="Calibri"/>
              </w:rPr>
              <w:t>5 Segundos</w:t>
            </w:r>
          </w:p>
        </w:tc>
      </w:tr>
      <w:tr w:rsidR="001A192C" w:rsidRPr="00F501E9" w14:paraId="1D002313" w14:textId="77777777" w:rsidTr="00CE0E2F">
        <w:tc>
          <w:tcPr>
            <w:tcW w:w="5400" w:type="dxa"/>
          </w:tcPr>
          <w:p w14:paraId="5506C144" w14:textId="77777777" w:rsidR="001A192C" w:rsidRPr="0076238C" w:rsidRDefault="001A192C" w:rsidP="00EE3C93">
            <w:pPr>
              <w:pStyle w:val="ProductList-OfferingBody"/>
            </w:pPr>
            <w:r>
              <w:t>Operações de Suportes de Dados</w:t>
            </w:r>
          </w:p>
        </w:tc>
        <w:tc>
          <w:tcPr>
            <w:tcW w:w="5400" w:type="dxa"/>
          </w:tcPr>
          <w:p w14:paraId="7F312FB5" w14:textId="77777777" w:rsidR="001A192C" w:rsidRDefault="001A192C" w:rsidP="00EE3C93">
            <w:pPr>
              <w:pStyle w:val="ProductList-OfferingBody"/>
            </w:pPr>
            <w:r>
              <w:t>60 Segundos</w:t>
            </w:r>
          </w:p>
        </w:tc>
      </w:tr>
    </w:tbl>
    <w:p w14:paraId="0BDA9652" w14:textId="77777777" w:rsidR="009B7C09" w:rsidRPr="00EF7CF9" w:rsidRDefault="009B7C09" w:rsidP="00EE3C93">
      <w:pPr>
        <w:spacing w:after="0" w:line="240" w:lineRule="auto"/>
        <w:rPr>
          <w:sz w:val="18"/>
        </w:rPr>
      </w:pPr>
      <w:r>
        <w:rPr>
          <w:sz w:val="18"/>
        </w:rPr>
        <w:t>“</w:t>
      </w:r>
      <w:r>
        <w:rPr>
          <w:b/>
          <w:color w:val="00188F"/>
          <w:sz w:val="18"/>
        </w:rPr>
        <w:t>RUs Aprovisionados</w:t>
      </w:r>
      <w:r>
        <w:rPr>
          <w:sz w:val="18"/>
        </w:rPr>
        <w:t xml:space="preserve">” é o total de Unidades de Pedido Aprovisionadas para um determinado Contentor do Azure </w:t>
      </w:r>
      <w:r>
        <w:rPr>
          <w:rStyle w:val="ProductList-BodyChar"/>
        </w:rPr>
        <w:t>Cosmos DB</w:t>
      </w:r>
      <w:r>
        <w:rPr>
          <w:sz w:val="18"/>
        </w:rPr>
        <w:t xml:space="preserve"> num determinado segundo.</w:t>
      </w:r>
    </w:p>
    <w:p w14:paraId="5BC58EF8" w14:textId="77777777" w:rsidR="009B7C09" w:rsidRPr="00EF7CF9" w:rsidRDefault="009B7C09" w:rsidP="00EE3C93">
      <w:pPr>
        <w:spacing w:after="0" w:line="240" w:lineRule="auto"/>
        <w:rPr>
          <w:sz w:val="18"/>
        </w:rPr>
      </w:pPr>
      <w:r>
        <w:rPr>
          <w:sz w:val="18"/>
        </w:rPr>
        <w:t>“</w:t>
      </w:r>
      <w:r>
        <w:rPr>
          <w:b/>
          <w:color w:val="00188F"/>
          <w:sz w:val="18"/>
        </w:rPr>
        <w:t>Pedidos Limitados por Taxa</w:t>
      </w:r>
      <w:r>
        <w:rPr>
          <w:sz w:val="18"/>
        </w:rPr>
        <w:t>” são pedidos que devolvem um código de estado 429 a partir do Contentor do Azure Cosmos DB, o que indica que as RUs Consumidas excederem as RUs Aprovisionadas para uma partição no Contentor num determinado segundo.</w:t>
      </w:r>
    </w:p>
    <w:p w14:paraId="3E00A14A" w14:textId="3AE38F43" w:rsidR="001A192C" w:rsidRPr="00373764" w:rsidRDefault="001A192C" w:rsidP="00EE3C93">
      <w:pPr>
        <w:pStyle w:val="ProductList-Body"/>
      </w:pPr>
      <w:r w:rsidRPr="009C5006">
        <w:t>“</w:t>
      </w:r>
      <w:r>
        <w:rPr>
          <w:b/>
          <w:color w:val="00188F"/>
        </w:rPr>
        <w:t>Unidade de Pedido (RU)</w:t>
      </w:r>
      <w:r w:rsidRPr="009C5006">
        <w:t>”</w:t>
      </w:r>
      <w:r>
        <w:t xml:space="preserve"> é uma medida de débito no Azure Cosmos</w:t>
      </w:r>
      <w:r>
        <w:rPr>
          <w:rStyle w:val="ProductList-BodyChar"/>
        </w:rPr>
        <w:t xml:space="preserve"> DB</w:t>
      </w:r>
      <w:r>
        <w:t>.</w:t>
      </w:r>
    </w:p>
    <w:p w14:paraId="393871B2" w14:textId="77777777" w:rsidR="001A192C" w:rsidRPr="00373764" w:rsidRDefault="001A192C" w:rsidP="00EE3C93">
      <w:pPr>
        <w:pStyle w:val="ProductList-Body"/>
        <w:spacing w:after="40"/>
      </w:pPr>
      <w:r w:rsidRPr="009C5006">
        <w:t>“</w:t>
      </w:r>
      <w:r>
        <w:rPr>
          <w:b/>
          <w:color w:val="00188F"/>
        </w:rPr>
        <w:t>Recurso</w:t>
      </w:r>
      <w:r w:rsidRPr="009C5006">
        <w:t>”</w:t>
      </w:r>
      <w:r>
        <w:t xml:space="preserve"> é um conjunto de entidades endereçáveis de URI associadas a uma Conta de Base de Dados.</w:t>
      </w:r>
    </w:p>
    <w:p w14:paraId="456E7D06" w14:textId="77777777" w:rsidR="001A192C" w:rsidRPr="00373764" w:rsidRDefault="001A192C" w:rsidP="00EE3C93">
      <w:pPr>
        <w:pStyle w:val="ProductList-Body"/>
        <w:spacing w:after="40"/>
      </w:pPr>
      <w:r w:rsidRPr="009C5006">
        <w:t>“</w:t>
      </w:r>
      <w:r>
        <w:rPr>
          <w:b/>
          <w:color w:val="00188F"/>
        </w:rPr>
        <w:t>Pedidos Com Êxito</w:t>
      </w:r>
      <w:r w:rsidRPr="009C5006">
        <w:t>”</w:t>
      </w:r>
      <w:r>
        <w:t xml:space="preserve"> designa o Total de Pedidos menos os Pedidos com Falha.</w:t>
      </w:r>
    </w:p>
    <w:p w14:paraId="1241CE63" w14:textId="77777777" w:rsidR="00D37E2E" w:rsidRPr="00036A95" w:rsidRDefault="00D37E2E" w:rsidP="00EE3C93">
      <w:pPr>
        <w:pStyle w:val="ProductList-Body"/>
      </w:pPr>
      <w:r w:rsidRPr="009C5006">
        <w:t>“</w:t>
      </w:r>
      <w:r>
        <w:rPr>
          <w:b/>
          <w:color w:val="00188F"/>
        </w:rPr>
        <w:t>Total de Pedidos de Leitura</w:t>
      </w:r>
      <w:r w:rsidRPr="009C5006">
        <w:t>”</w:t>
      </w:r>
      <w:r>
        <w:t xml:space="preserve"> designa o conjunto de todos os pedidos de leitura, incluindo os Pedidos Limitados pela Taxa e todos os Pedidos com Falha, emitidos relativamente a Recursos num intervalo de uma hora, no âmbito de uma determinada subscrição do Azure e durante um mês de faturação. </w:t>
      </w:r>
    </w:p>
    <w:p w14:paraId="01975661" w14:textId="77777777" w:rsidR="00D37E2E" w:rsidRPr="00036A95" w:rsidRDefault="00D37E2E" w:rsidP="00EE3C93">
      <w:pPr>
        <w:pStyle w:val="ProductList-Body"/>
        <w:spacing w:after="40"/>
      </w:pPr>
    </w:p>
    <w:p w14:paraId="25D9735F" w14:textId="77777777" w:rsidR="00D37E2E" w:rsidRPr="00036A95" w:rsidRDefault="00D37E2E" w:rsidP="00EE3C93">
      <w:pPr>
        <w:pStyle w:val="ProductList-Body"/>
      </w:pPr>
      <w:r w:rsidRPr="009C5006">
        <w:t>“</w:t>
      </w:r>
      <w:r>
        <w:rPr>
          <w:b/>
          <w:color w:val="00188F"/>
        </w:rPr>
        <w:t>Total de Pedidos</w:t>
      </w:r>
      <w:r w:rsidRPr="009C5006">
        <w:t>”</w:t>
      </w:r>
      <w:r>
        <w:t xml:space="preserve"> designa o conjunto de todos os pedidos, incluindo os Pedidos Limitados pela Taxa e todos os Pedidos com Falha, emitidos relativamente a Recursos num intervalo de uma hora, no âmbito de uma determinada subscrição do Azure e durante um mês de faturação.</w:t>
      </w:r>
    </w:p>
    <w:p w14:paraId="222BDCD4" w14:textId="77777777" w:rsidR="00D37E2E" w:rsidRPr="00036A95" w:rsidRDefault="00D37E2E" w:rsidP="00EE3C93">
      <w:pPr>
        <w:pStyle w:val="ProductList-Body"/>
      </w:pPr>
    </w:p>
    <w:p w14:paraId="07C383C7" w14:textId="77777777" w:rsidR="00D37E2E" w:rsidRPr="00036A95" w:rsidRDefault="00D37E2E" w:rsidP="00EE3C93">
      <w:pPr>
        <w:pStyle w:val="ProductList-Body"/>
      </w:pPr>
      <w:r>
        <w:rPr>
          <w:b/>
          <w:color w:val="00188F"/>
        </w:rPr>
        <w:t>SLA de disponibilidade</w:t>
      </w:r>
    </w:p>
    <w:p w14:paraId="72A32173" w14:textId="77777777" w:rsidR="00D37E2E" w:rsidRPr="00036A95" w:rsidRDefault="00D37E2E" w:rsidP="00EE3C93">
      <w:pPr>
        <w:pStyle w:val="ProductList-Body"/>
        <w:ind w:left="360"/>
      </w:pPr>
      <w:r w:rsidRPr="009C5006">
        <w:t>“</w:t>
      </w:r>
      <w:r>
        <w:rPr>
          <w:b/>
          <w:color w:val="0072C6"/>
        </w:rPr>
        <w:t>Taxa de Erros de Leitura</w:t>
      </w:r>
      <w:r w:rsidRPr="009C5006">
        <w:t>”</w:t>
      </w:r>
      <w:r>
        <w:t xml:space="preserve"> é o número total de Pedidos de Leitura com Falha dividido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7472B27" w14:textId="77777777" w:rsidR="00D37E2E" w:rsidRPr="00036A95" w:rsidRDefault="00D37E2E" w:rsidP="00EE3C93">
      <w:pPr>
        <w:pStyle w:val="ProductList-Body"/>
        <w:ind w:left="360"/>
      </w:pPr>
      <w:r w:rsidRPr="009C5006">
        <w:t>“</w:t>
      </w:r>
      <w:r>
        <w:rPr>
          <w:b/>
          <w:color w:val="0072C6"/>
        </w:rPr>
        <w:t>Taxa de Erros</w:t>
      </w:r>
      <w:r w:rsidRPr="009C5006">
        <w:t>”</w:t>
      </w:r>
      <w:r>
        <w:t xml:space="preserve"> é o número total de Pedidos com Falha dividido pelo Total de Pedidos, em todos os Recursos numa determinada subscrição do Azure, durante um intervalo de uma hora. Se o Total de Pedidos num determinado intervalo de uma hora for zero, a Taxa de Erros para esse intervalo é de 0%.</w:t>
      </w:r>
    </w:p>
    <w:p w14:paraId="004F6ED5" w14:textId="77777777" w:rsidR="00D37E2E" w:rsidRPr="00036A95" w:rsidRDefault="00D37E2E" w:rsidP="00EE3C93">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dividido pelo número total de horas no mês de faturação. </w:t>
      </w:r>
    </w:p>
    <w:p w14:paraId="025B9801" w14:textId="77777777" w:rsidR="00D37E2E" w:rsidRPr="00036A95" w:rsidRDefault="00D37E2E" w:rsidP="00EE3C93">
      <w:pPr>
        <w:pStyle w:val="ProductList-Body"/>
        <w:ind w:left="360"/>
      </w:pPr>
      <w:r w:rsidRPr="009C5006">
        <w:t>“</w:t>
      </w:r>
      <w:r>
        <w:rPr>
          <w:b/>
          <w:color w:val="0072C6"/>
        </w:rPr>
        <w:t>Taxa Média de Erros de Leitura</w:t>
      </w:r>
      <w:r w:rsidRPr="009C5006">
        <w:t>”</w:t>
      </w:r>
      <w:r>
        <w:t xml:space="preserve"> para um mês de faturação é a soma das Taxas de Erros de Leitura para cada hora no mês de faturação, dividido pelo número total de horas no mês de faturação. </w:t>
      </w:r>
    </w:p>
    <w:p w14:paraId="0EE321CE" w14:textId="77777777" w:rsidR="00D37E2E" w:rsidRPr="00036A95" w:rsidRDefault="00D37E2E" w:rsidP="00EE3C93">
      <w:pPr>
        <w:pStyle w:val="ProductList-Body"/>
      </w:pPr>
    </w:p>
    <w:p w14:paraId="1343AFDF" w14:textId="77777777" w:rsidR="00F332E3" w:rsidRPr="002B713E" w:rsidRDefault="00F332E3" w:rsidP="00EE3C93">
      <w:pPr>
        <w:pStyle w:val="ProductList-Body"/>
        <w:ind w:left="360"/>
      </w:pPr>
      <w:r>
        <w:rPr>
          <w:b/>
          <w:color w:val="0072C6"/>
        </w:rPr>
        <w:lastRenderedPageBreak/>
        <w:t>Percentagem de Disponibilidade Mensal</w:t>
      </w:r>
      <w:r w:rsidRPr="00193224">
        <w:rPr>
          <w:b/>
          <w:bCs/>
        </w:rPr>
        <w:t>:</w:t>
      </w:r>
      <w:r>
        <w:t xml:space="preserve"> Para o Serviço Azure Cosmos</w:t>
      </w:r>
      <w:r w:rsidRPr="00F332E3">
        <w:t xml:space="preserve"> DB</w:t>
      </w:r>
      <w:r>
        <w:t xml:space="preserve"> </w:t>
      </w:r>
      <w:r w:rsidRPr="00F332E3">
        <w:t>implementado através de Contas de Base de Dados dentro do âmbito para uma única região do Azure configurada com qualquer um dos cinco Níveis de Consistência ou Contas de Base de Dados que abrangem várias regiões, configurado com qualquer um dos quatro Níveis de Consistência imprecisos</w:t>
      </w:r>
      <w:r>
        <w:t>, é calculada ao subtrair de 100% a Taxa Média de Erros para uma determinada subscrição do Microsoft Azure num mês de faturação. A Percentagem de Disponibilidade Mensal é representada pela seguinte fórmula:</w:t>
      </w:r>
    </w:p>
    <w:p w14:paraId="6F6FD895" w14:textId="77777777" w:rsidR="00D37E2E" w:rsidRPr="00036A95" w:rsidRDefault="00D37E2E" w:rsidP="00EE3C93">
      <w:pPr>
        <w:pStyle w:val="ProductList-Body"/>
      </w:pPr>
    </w:p>
    <w:p w14:paraId="30D4C969" w14:textId="77777777" w:rsidR="00D37E2E" w:rsidRPr="00F501E9" w:rsidRDefault="00D37E2E" w:rsidP="00EE3C93">
      <w:pPr>
        <w:pStyle w:val="ListParagraph"/>
        <w:rPr>
          <w:sz w:val="18"/>
          <w:szCs w:val="18"/>
        </w:rPr>
      </w:pPr>
      <m:oMathPara>
        <m:oMath>
          <m:r>
            <m:rPr>
              <m:nor/>
            </m:rPr>
            <w:rPr>
              <w:rFonts w:ascii="Cambria Math" w:hAnsi="Cambria Math" w:cs="Tahoma"/>
              <w:i/>
              <w:sz w:val="18"/>
              <w:szCs w:val="18"/>
            </w:rPr>
            <m:t xml:space="preserve">100% - Taxa Média de Erros </m:t>
          </m:r>
        </m:oMath>
      </m:oMathPara>
    </w:p>
    <w:p w14:paraId="6E3F8F98" w14:textId="77777777" w:rsidR="00D37E2E" w:rsidRPr="00036A95" w:rsidRDefault="00D37E2E" w:rsidP="00EE3C93">
      <w:pPr>
        <w:pStyle w:val="ProductList-Body"/>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F501E9" w14:paraId="46EA4371" w14:textId="77777777" w:rsidTr="00CE0E2F">
        <w:trPr>
          <w:tblHeader/>
        </w:trPr>
        <w:tc>
          <w:tcPr>
            <w:tcW w:w="5220" w:type="dxa"/>
            <w:shd w:val="clear" w:color="auto" w:fill="0072C6"/>
          </w:tcPr>
          <w:p w14:paraId="17749AE1" w14:textId="77777777" w:rsidR="00D37E2E" w:rsidRPr="000C2CAE" w:rsidRDefault="00D37E2E" w:rsidP="00EE3C93">
            <w:pPr>
              <w:pStyle w:val="ProductList-OfferingBody"/>
              <w:jc w:val="center"/>
              <w:rPr>
                <w:color w:val="FFFFFF" w:themeColor="background1"/>
              </w:rPr>
            </w:pPr>
            <w:r>
              <w:rPr>
                <w:color w:val="FFFFFF" w:themeColor="background1"/>
              </w:rPr>
              <w:t>Percentagem de Disponibilidade Mensal</w:t>
            </w:r>
          </w:p>
        </w:tc>
        <w:tc>
          <w:tcPr>
            <w:tcW w:w="5220" w:type="dxa"/>
            <w:shd w:val="clear" w:color="auto" w:fill="0072C6"/>
          </w:tcPr>
          <w:p w14:paraId="6F666980" w14:textId="77777777" w:rsidR="00D37E2E" w:rsidRPr="000C2CAE"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485E55E6" w14:textId="77777777" w:rsidTr="00CE0E2F">
        <w:tc>
          <w:tcPr>
            <w:tcW w:w="5220" w:type="dxa"/>
          </w:tcPr>
          <w:p w14:paraId="242A2E47" w14:textId="77777777" w:rsidR="00D37E2E" w:rsidRPr="000C2CAE" w:rsidRDefault="00D37E2E" w:rsidP="00EE3C93">
            <w:pPr>
              <w:pStyle w:val="ProductList-OfferingBody"/>
              <w:jc w:val="center"/>
            </w:pPr>
            <w:r>
              <w:t>&lt; 99,99%</w:t>
            </w:r>
          </w:p>
        </w:tc>
        <w:tc>
          <w:tcPr>
            <w:tcW w:w="5220" w:type="dxa"/>
          </w:tcPr>
          <w:p w14:paraId="013E26AC" w14:textId="77777777" w:rsidR="00D37E2E" w:rsidRPr="000C2CAE" w:rsidRDefault="00D37E2E" w:rsidP="00EE3C93">
            <w:pPr>
              <w:pStyle w:val="ProductList-OfferingBody"/>
              <w:jc w:val="center"/>
            </w:pPr>
            <w:r>
              <w:t>10%</w:t>
            </w:r>
          </w:p>
        </w:tc>
      </w:tr>
      <w:tr w:rsidR="00D37E2E" w:rsidRPr="00F501E9" w14:paraId="2728E556" w14:textId="77777777" w:rsidTr="00CE0E2F">
        <w:tc>
          <w:tcPr>
            <w:tcW w:w="5220" w:type="dxa"/>
          </w:tcPr>
          <w:p w14:paraId="661221FC" w14:textId="77777777" w:rsidR="00D37E2E" w:rsidRPr="000C2CAE" w:rsidRDefault="00D37E2E" w:rsidP="00EE3C93">
            <w:pPr>
              <w:pStyle w:val="ProductList-OfferingBody"/>
              <w:jc w:val="center"/>
            </w:pPr>
            <w:r>
              <w:t>&lt; 99%</w:t>
            </w:r>
          </w:p>
        </w:tc>
        <w:tc>
          <w:tcPr>
            <w:tcW w:w="5220" w:type="dxa"/>
          </w:tcPr>
          <w:p w14:paraId="60AEA626" w14:textId="77777777" w:rsidR="00D37E2E" w:rsidRPr="000C2CAE" w:rsidRDefault="00D37E2E" w:rsidP="00EE3C93">
            <w:pPr>
              <w:pStyle w:val="ProductList-OfferingBody"/>
              <w:jc w:val="center"/>
            </w:pPr>
            <w:r>
              <w:t>25%</w:t>
            </w:r>
          </w:p>
        </w:tc>
      </w:tr>
    </w:tbl>
    <w:p w14:paraId="66F2CC70" w14:textId="77777777" w:rsidR="00D37E2E" w:rsidRPr="00036A95" w:rsidRDefault="00D37E2E" w:rsidP="00EE3C93">
      <w:pPr>
        <w:pStyle w:val="ProductList-Body"/>
      </w:pPr>
    </w:p>
    <w:p w14:paraId="42E8BA82" w14:textId="77777777" w:rsidR="009B7C09" w:rsidRPr="007811A8" w:rsidRDefault="009B7C09" w:rsidP="00EE3C93">
      <w:pPr>
        <w:pStyle w:val="ProductList-Body"/>
        <w:ind w:left="360"/>
        <w:rPr>
          <w:spacing w:val="-2"/>
        </w:rPr>
      </w:pPr>
      <w:r w:rsidRPr="007811A8">
        <w:rPr>
          <w:b/>
          <w:color w:val="0072C6"/>
          <w:spacing w:val="-2"/>
        </w:rPr>
        <w:t>Percentagem de Disponibilidade de Leitura Mensal</w:t>
      </w:r>
      <w:r w:rsidRPr="008A5A43">
        <w:rPr>
          <w:b/>
          <w:spacing w:val="-2"/>
        </w:rPr>
        <w:t>:</w:t>
      </w:r>
      <w:r w:rsidRPr="007811A8">
        <w:rPr>
          <w:spacing w:val="-2"/>
        </w:rPr>
        <w:t xml:space="preserve"> Para o Serviço Azure Cosmos DB implementado através da Conta de Base de Dados configurada para abranger duas ou mais</w:t>
      </w:r>
      <w:r w:rsidRPr="007811A8">
        <w:rPr>
          <w:rFonts w:ascii="Segoe UI" w:hAnsi="Segoe UI"/>
          <w:color w:val="505050"/>
          <w:spacing w:val="-2"/>
          <w:szCs w:val="18"/>
        </w:rPr>
        <w:t xml:space="preserve"> </w:t>
      </w:r>
      <w:r w:rsidRPr="007811A8">
        <w:rPr>
          <w:spacing w:val="-2"/>
        </w:rPr>
        <w:t>regiões, é calculada ao subtrair de 100% a Taxa Média de Erros de Leitura para uma determinada subscrição do Microsoft Azure num mês de faturação. A Percentagem de Disponibilidade de Leitura Mensal é representada pela seguinte fórmula:</w:t>
      </w:r>
    </w:p>
    <w:p w14:paraId="25824375" w14:textId="77777777" w:rsidR="00D37E2E" w:rsidRPr="00036A95" w:rsidRDefault="00D37E2E" w:rsidP="00EE3C93">
      <w:pPr>
        <w:pStyle w:val="ProductList-Body"/>
        <w:ind w:left="360"/>
      </w:pPr>
    </w:p>
    <w:p w14:paraId="11629EF9" w14:textId="77777777" w:rsidR="00D37E2E" w:rsidRPr="00F501E9" w:rsidRDefault="00D37E2E" w:rsidP="00EE3C93">
      <w:pPr>
        <w:pStyle w:val="ListParagraph"/>
        <w:jc w:val="center"/>
        <w:rPr>
          <w:sz w:val="18"/>
          <w:szCs w:val="18"/>
        </w:rPr>
      </w:pPr>
      <w:r>
        <w:rPr>
          <w:rFonts w:ascii="Cambria Math" w:hAnsi="Cambria Math" w:cs="Tahoma"/>
          <w:i/>
          <w:sz w:val="18"/>
          <w:szCs w:val="18"/>
        </w:rPr>
        <w:t>100% - Taxa Média de Erros de Leitura</w:t>
      </w:r>
    </w:p>
    <w:p w14:paraId="0F79642B" w14:textId="77777777" w:rsidR="00D37E2E" w:rsidRPr="00036A95" w:rsidRDefault="00D37E2E" w:rsidP="00EE3C93">
      <w:pPr>
        <w:pStyle w:val="ProductList-Body"/>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F501E9" w14:paraId="0457E5A9" w14:textId="77777777" w:rsidTr="00CE0E2F">
        <w:trPr>
          <w:tblHeader/>
        </w:trPr>
        <w:tc>
          <w:tcPr>
            <w:tcW w:w="5220" w:type="dxa"/>
            <w:shd w:val="clear" w:color="auto" w:fill="0072C6"/>
          </w:tcPr>
          <w:p w14:paraId="3F047174" w14:textId="77777777" w:rsidR="00D37E2E" w:rsidRPr="000C2CAE" w:rsidRDefault="00D37E2E" w:rsidP="00EE3C93">
            <w:pPr>
              <w:pStyle w:val="ProductList-OfferingBody"/>
              <w:jc w:val="center"/>
              <w:rPr>
                <w:color w:val="FFFFFF" w:themeColor="background1"/>
              </w:rPr>
            </w:pPr>
            <w:r>
              <w:rPr>
                <w:color w:val="FFFFFF" w:themeColor="background1"/>
              </w:rPr>
              <w:t>Percentagem de Disponibilidade de Leitura Mensal</w:t>
            </w:r>
          </w:p>
        </w:tc>
        <w:tc>
          <w:tcPr>
            <w:tcW w:w="5220" w:type="dxa"/>
            <w:shd w:val="clear" w:color="auto" w:fill="0072C6"/>
          </w:tcPr>
          <w:p w14:paraId="288152F2" w14:textId="77777777" w:rsidR="00D37E2E" w:rsidRPr="000C2CAE"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4CADC4B1" w14:textId="77777777" w:rsidTr="00CE0E2F">
        <w:tc>
          <w:tcPr>
            <w:tcW w:w="5220" w:type="dxa"/>
          </w:tcPr>
          <w:p w14:paraId="3B122C68" w14:textId="77777777" w:rsidR="00D37E2E" w:rsidRPr="000C2CAE" w:rsidRDefault="00D37E2E" w:rsidP="00EE3C93">
            <w:pPr>
              <w:pStyle w:val="ProductList-OfferingBody"/>
              <w:jc w:val="center"/>
            </w:pPr>
            <w:r>
              <w:t>&lt; 99,999%</w:t>
            </w:r>
          </w:p>
        </w:tc>
        <w:tc>
          <w:tcPr>
            <w:tcW w:w="5220" w:type="dxa"/>
          </w:tcPr>
          <w:p w14:paraId="433E6B78" w14:textId="77777777" w:rsidR="00D37E2E" w:rsidRPr="000C2CAE" w:rsidRDefault="00D37E2E" w:rsidP="00EE3C93">
            <w:pPr>
              <w:pStyle w:val="ProductList-OfferingBody"/>
              <w:jc w:val="center"/>
            </w:pPr>
            <w:r>
              <w:t>10%</w:t>
            </w:r>
          </w:p>
        </w:tc>
      </w:tr>
      <w:tr w:rsidR="00D37E2E" w:rsidRPr="00F501E9" w14:paraId="41B575C5" w14:textId="77777777" w:rsidTr="00CE0E2F">
        <w:tc>
          <w:tcPr>
            <w:tcW w:w="5220" w:type="dxa"/>
          </w:tcPr>
          <w:p w14:paraId="415F9BEF" w14:textId="77777777" w:rsidR="00D37E2E" w:rsidRPr="000C2CAE" w:rsidRDefault="00D37E2E" w:rsidP="00EE3C93">
            <w:pPr>
              <w:pStyle w:val="ProductList-OfferingBody"/>
              <w:jc w:val="center"/>
            </w:pPr>
            <w:r>
              <w:t>&lt; 99%</w:t>
            </w:r>
          </w:p>
        </w:tc>
        <w:tc>
          <w:tcPr>
            <w:tcW w:w="5220" w:type="dxa"/>
          </w:tcPr>
          <w:p w14:paraId="0BEDED4E" w14:textId="77777777" w:rsidR="00D37E2E" w:rsidRPr="000C2CAE" w:rsidRDefault="00D37E2E" w:rsidP="00EE3C93">
            <w:pPr>
              <w:pStyle w:val="ProductList-OfferingBody"/>
              <w:jc w:val="center"/>
            </w:pPr>
            <w:r>
              <w:t>25%</w:t>
            </w:r>
          </w:p>
        </w:tc>
      </w:tr>
    </w:tbl>
    <w:p w14:paraId="3CC330E6" w14:textId="77777777" w:rsidR="001A192C" w:rsidRPr="00373764" w:rsidRDefault="001A192C" w:rsidP="00EE3C93">
      <w:pPr>
        <w:pStyle w:val="ProductList-Body"/>
      </w:pPr>
    </w:p>
    <w:p w14:paraId="3BEDA85E" w14:textId="77777777" w:rsidR="00F332E3" w:rsidRPr="002B713E" w:rsidRDefault="00F332E3" w:rsidP="00EE3C93">
      <w:pPr>
        <w:pStyle w:val="ProductList-Body"/>
        <w:ind w:left="360"/>
      </w:pPr>
      <w:r>
        <w:rPr>
          <w:b/>
          <w:color w:val="0072C6"/>
        </w:rPr>
        <w:t>Percentagem de Disponibilidade de Múltiplas Localizações de Escrita Mensal</w:t>
      </w:r>
      <w:r w:rsidRPr="007A4272">
        <w:rPr>
          <w:b/>
          <w:bCs/>
        </w:rPr>
        <w:t>:</w:t>
      </w:r>
      <w:r>
        <w:rPr>
          <w:b/>
          <w:color w:val="00188F"/>
        </w:rPr>
        <w:t xml:space="preserve"> </w:t>
      </w:r>
      <w:r>
        <w:t>Para o Serviço Azure Cosmos DB implementado através das Contas de Base de Dados configuradas para abranger múltiplas regiões do Azure com múltiplas localizações graváveis, é calculada ao subtrair de 100% a Taxa Média de Erros para uma determinada subscrição do Microsoft Azure num mês de faturação. A Percentagem de Disponibilidade Mensal é representada pela seguinte fórmula:</w:t>
      </w:r>
    </w:p>
    <w:p w14:paraId="2761046D" w14:textId="77777777" w:rsidR="00F332E3" w:rsidRPr="002B713E" w:rsidRDefault="00F332E3" w:rsidP="00EE3C93">
      <w:pPr>
        <w:pStyle w:val="ProductList-Body"/>
        <w:ind w:left="360"/>
      </w:pPr>
    </w:p>
    <w:p w14:paraId="4FF3A11D" w14:textId="77777777" w:rsidR="00F332E3" w:rsidRPr="00F501E9" w:rsidRDefault="00F332E3" w:rsidP="00EE3C93">
      <w:pPr>
        <w:pStyle w:val="ListParagraph"/>
        <w:jc w:val="center"/>
        <w:rPr>
          <w:sz w:val="18"/>
          <w:szCs w:val="18"/>
        </w:rPr>
      </w:pPr>
      <w:r>
        <w:rPr>
          <w:rFonts w:ascii="Cambria Math" w:hAnsi="Cambria Math" w:cs="Tahoma"/>
          <w:i/>
          <w:sz w:val="18"/>
          <w:szCs w:val="18"/>
        </w:rPr>
        <w:t>% de Tempo de Atividade Mensal = 100% - Taxa Média de Erros</w:t>
      </w:r>
    </w:p>
    <w:p w14:paraId="5078B55E" w14:textId="77777777" w:rsidR="00F332E3" w:rsidRPr="002B713E" w:rsidRDefault="00F332E3" w:rsidP="00EE3C93">
      <w:pPr>
        <w:pStyle w:val="ProductList-Body"/>
        <w:ind w:left="360"/>
      </w:pPr>
      <w:r>
        <w:rPr>
          <w:b/>
          <w:color w:val="0072C6"/>
        </w:rPr>
        <w:t>Crédito de Serviço</w:t>
      </w:r>
      <w:r w:rsidRPr="007A4272">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32E3" w:rsidRPr="00F501E9" w14:paraId="4584B8B2" w14:textId="77777777" w:rsidTr="00F332E3">
        <w:trPr>
          <w:tblHeader/>
        </w:trPr>
        <w:tc>
          <w:tcPr>
            <w:tcW w:w="5220" w:type="dxa"/>
            <w:shd w:val="clear" w:color="auto" w:fill="0072C6"/>
          </w:tcPr>
          <w:p w14:paraId="41D2BD33" w14:textId="77777777" w:rsidR="00F332E3" w:rsidRPr="00EF7CF9" w:rsidRDefault="00F332E3" w:rsidP="00EE3C93">
            <w:pPr>
              <w:pStyle w:val="ProductList-OfferingBody"/>
              <w:jc w:val="center"/>
              <w:rPr>
                <w:color w:val="FFFFFF" w:themeColor="background1"/>
              </w:rPr>
            </w:pPr>
            <w:r>
              <w:rPr>
                <w:color w:val="FFFFFF" w:themeColor="background1"/>
              </w:rPr>
              <w:t>Percentagem de Disponibilidade de Múltiplas Localizações de Escrita Mensal</w:t>
            </w:r>
          </w:p>
        </w:tc>
        <w:tc>
          <w:tcPr>
            <w:tcW w:w="5220" w:type="dxa"/>
            <w:shd w:val="clear" w:color="auto" w:fill="0072C6"/>
          </w:tcPr>
          <w:p w14:paraId="4CB13680" w14:textId="77777777" w:rsidR="00F332E3" w:rsidRPr="00EF7CF9"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297634FB" w14:textId="77777777" w:rsidTr="00F332E3">
        <w:tc>
          <w:tcPr>
            <w:tcW w:w="5220" w:type="dxa"/>
          </w:tcPr>
          <w:p w14:paraId="0FAE6999" w14:textId="77777777" w:rsidR="00F332E3" w:rsidRPr="00EF7CF9" w:rsidRDefault="00F332E3" w:rsidP="00EE3C93">
            <w:pPr>
              <w:pStyle w:val="ProductList-OfferingBody"/>
              <w:jc w:val="center"/>
            </w:pPr>
            <w:r>
              <w:t>&lt; 99,999%</w:t>
            </w:r>
          </w:p>
        </w:tc>
        <w:tc>
          <w:tcPr>
            <w:tcW w:w="5220" w:type="dxa"/>
          </w:tcPr>
          <w:p w14:paraId="3115B965" w14:textId="77777777" w:rsidR="00F332E3" w:rsidRPr="00EF7CF9" w:rsidRDefault="00F332E3" w:rsidP="00EE3C93">
            <w:pPr>
              <w:pStyle w:val="ProductList-OfferingBody"/>
              <w:jc w:val="center"/>
            </w:pPr>
            <w:r>
              <w:t>10%</w:t>
            </w:r>
          </w:p>
        </w:tc>
      </w:tr>
      <w:tr w:rsidR="00F332E3" w:rsidRPr="00F501E9" w14:paraId="46FCDC95" w14:textId="77777777" w:rsidTr="00F332E3">
        <w:tc>
          <w:tcPr>
            <w:tcW w:w="5220" w:type="dxa"/>
          </w:tcPr>
          <w:p w14:paraId="36DB3A21" w14:textId="77777777" w:rsidR="00F332E3" w:rsidRPr="00EF7CF9" w:rsidRDefault="00F332E3" w:rsidP="00EE3C93">
            <w:pPr>
              <w:pStyle w:val="ProductList-OfferingBody"/>
              <w:jc w:val="center"/>
            </w:pPr>
            <w:r>
              <w:t>&lt; 99%</w:t>
            </w:r>
          </w:p>
        </w:tc>
        <w:tc>
          <w:tcPr>
            <w:tcW w:w="5220" w:type="dxa"/>
          </w:tcPr>
          <w:p w14:paraId="1351DFA1" w14:textId="77777777" w:rsidR="00F332E3" w:rsidRPr="00EF7CF9" w:rsidRDefault="00F332E3" w:rsidP="00EE3C93">
            <w:pPr>
              <w:pStyle w:val="ProductList-OfferingBody"/>
              <w:jc w:val="center"/>
            </w:pPr>
            <w:r>
              <w:t>25%</w:t>
            </w:r>
          </w:p>
        </w:tc>
      </w:tr>
    </w:tbl>
    <w:p w14:paraId="6DA729B3" w14:textId="77777777" w:rsidR="00F332E3" w:rsidRPr="002B713E" w:rsidRDefault="00F332E3" w:rsidP="00EE3C93">
      <w:pPr>
        <w:pStyle w:val="ProductList-Body"/>
      </w:pPr>
    </w:p>
    <w:p w14:paraId="40F7B59C" w14:textId="77777777" w:rsidR="00F332E3" w:rsidRPr="002B713E" w:rsidRDefault="00F332E3" w:rsidP="00EE3C93">
      <w:pPr>
        <w:pStyle w:val="ProductList-Body"/>
        <w:tabs>
          <w:tab w:val="clear" w:pos="360"/>
        </w:tabs>
      </w:pPr>
      <w:r>
        <w:rPr>
          <w:b/>
          <w:color w:val="00188F"/>
        </w:rPr>
        <w:t>SLA de Débito</w:t>
      </w:r>
    </w:p>
    <w:p w14:paraId="06CA9616" w14:textId="77777777" w:rsidR="009B7C09" w:rsidRPr="00EF7CF9" w:rsidRDefault="009B7C09" w:rsidP="00EE3C93">
      <w:pPr>
        <w:pStyle w:val="ProductList-Body"/>
        <w:ind w:left="360"/>
      </w:pPr>
      <w:r>
        <w:t>“</w:t>
      </w:r>
      <w:r>
        <w:rPr>
          <w:b/>
          <w:color w:val="0072C6"/>
        </w:rPr>
        <w:t>Pedidos com Falha de Débito</w:t>
      </w:r>
      <w:r>
        <w:t>” são Pedidos com Taxa Limitada que resultam num Código de Erro, antes das RUs Consumidas excederem as RUs Aprovisionadas para uma partição no Contentor num determinado segundo.</w:t>
      </w:r>
    </w:p>
    <w:p w14:paraId="77D9409D" w14:textId="4AB0DD2D" w:rsidR="001A192C" w:rsidRPr="00373764" w:rsidRDefault="001A192C" w:rsidP="00EE3C93">
      <w:pPr>
        <w:pStyle w:val="ProductList-Body"/>
        <w:ind w:left="360"/>
      </w:pPr>
      <w:r w:rsidRPr="009C5006">
        <w:t>“</w:t>
      </w:r>
      <w:r>
        <w:rPr>
          <w:b/>
          <w:color w:val="0072C6"/>
        </w:rPr>
        <w:t>Total de Erros</w:t>
      </w:r>
      <w:r w:rsidRPr="009C5006">
        <w:t>”</w:t>
      </w:r>
      <w:r>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6490C3B7" w14:textId="77777777" w:rsidR="001A192C" w:rsidRPr="00373764" w:rsidRDefault="001A192C" w:rsidP="00EE3C93">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a dividir pelo número total de horas no mês de faturação.</w:t>
      </w:r>
    </w:p>
    <w:p w14:paraId="20B126EA" w14:textId="77777777" w:rsidR="001A192C" w:rsidRPr="00373764" w:rsidRDefault="001A192C" w:rsidP="00EE3C93">
      <w:pPr>
        <w:pStyle w:val="ProductList-Body"/>
        <w:ind w:left="360"/>
      </w:pPr>
    </w:p>
    <w:p w14:paraId="472E93E8" w14:textId="77777777" w:rsidR="001A192C" w:rsidRPr="00373764" w:rsidRDefault="001A192C" w:rsidP="00EE3C93">
      <w:pPr>
        <w:pStyle w:val="ProductList-Body"/>
        <w:ind w:left="360"/>
      </w:pPr>
      <w:r>
        <w:t xml:space="preserve">A </w:t>
      </w:r>
      <w:r w:rsidRPr="009C5006">
        <w:t>“</w:t>
      </w:r>
      <w:r>
        <w:rPr>
          <w:b/>
          <w:color w:val="0072C6"/>
        </w:rPr>
        <w:t>Percentagem de Débito Mensal</w:t>
      </w:r>
      <w:r w:rsidRPr="009C5006">
        <w:t>”</w:t>
      </w:r>
      <w:r>
        <w:t xml:space="preserve"> para o Serviço Azure Cosmos</w:t>
      </w:r>
      <w:r>
        <w:rPr>
          <w:rStyle w:val="ProductList-BodyChar"/>
        </w:rPr>
        <w:t xml:space="preserve"> DB</w:t>
      </w:r>
      <w:r>
        <w:t xml:space="preserve"> é calculada ao subtrair de 100% a Taxa Média de Erros para uma determinada subscrição do Microsoft Azure num mês de faturação. A Percentagem de Débito Mensal é representada pela seguinte fórmula</w:t>
      </w:r>
      <w:r w:rsidRPr="009C5006">
        <w:t>:</w:t>
      </w:r>
    </w:p>
    <w:p w14:paraId="60ED0E43" w14:textId="77777777" w:rsidR="001A192C" w:rsidRPr="00373764" w:rsidRDefault="001A192C" w:rsidP="00EE3C93">
      <w:pPr>
        <w:pStyle w:val="ProductList-Body"/>
        <w:ind w:left="360"/>
      </w:pPr>
    </w:p>
    <w:p w14:paraId="0148F829" w14:textId="77777777" w:rsidR="001A192C" w:rsidRPr="00373764" w:rsidRDefault="001A192C" w:rsidP="00EE3C93">
      <w:pPr>
        <w:pStyle w:val="ProductList-Body"/>
      </w:pPr>
      <m:oMathPara>
        <m:oMath>
          <m:r>
            <m:rPr>
              <m:nor/>
            </m:rPr>
            <w:rPr>
              <w:rFonts w:ascii="Cambria Math" w:hAnsi="Cambria Math" w:cs="Tahoma"/>
              <w:i/>
              <w:szCs w:val="18"/>
            </w:rPr>
            <m:t>100% - Taxa Média de Erros</m:t>
          </m:r>
        </m:oMath>
      </m:oMathPara>
    </w:p>
    <w:p w14:paraId="069555AB" w14:textId="77777777" w:rsidR="009B7C09" w:rsidRPr="00EF7CF9" w:rsidRDefault="009B7C09" w:rsidP="00EE3C93">
      <w:pPr>
        <w:pStyle w:val="ProductList-Body"/>
        <w:ind w:left="360"/>
        <w:rPr>
          <w:color w:val="0072C6"/>
        </w:rPr>
      </w:pPr>
      <w:r>
        <w:rPr>
          <w:b/>
          <w:color w:val="0072C6"/>
        </w:rPr>
        <w:t>Crédito de Serviço</w:t>
      </w:r>
      <w:r w:rsidRPr="008A5A43">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B7C09" w:rsidRPr="00B44CF9" w14:paraId="6E7A99B2" w14:textId="77777777" w:rsidTr="007D6D72">
        <w:trPr>
          <w:tblHeader/>
        </w:trPr>
        <w:tc>
          <w:tcPr>
            <w:tcW w:w="5220" w:type="dxa"/>
            <w:shd w:val="clear" w:color="auto" w:fill="0072C6"/>
          </w:tcPr>
          <w:p w14:paraId="2A0422FE" w14:textId="77777777" w:rsidR="009B7C09" w:rsidRPr="00EF7CF9" w:rsidRDefault="009B7C09" w:rsidP="00EE3C93">
            <w:pPr>
              <w:pStyle w:val="ProductList-OfferingBody"/>
              <w:jc w:val="center"/>
              <w:rPr>
                <w:color w:val="FFFFFF" w:themeColor="background1"/>
              </w:rPr>
            </w:pPr>
            <w:r>
              <w:rPr>
                <w:color w:val="FFFFFF" w:themeColor="background1"/>
              </w:rPr>
              <w:t>Percentagem de Débito Mensal</w:t>
            </w:r>
          </w:p>
        </w:tc>
        <w:tc>
          <w:tcPr>
            <w:tcW w:w="5220" w:type="dxa"/>
            <w:shd w:val="clear" w:color="auto" w:fill="0072C6"/>
          </w:tcPr>
          <w:p w14:paraId="7BBF21A4" w14:textId="77777777" w:rsidR="009B7C09" w:rsidRPr="00EF7CF9" w:rsidRDefault="009B7C09" w:rsidP="00EE3C93">
            <w:pPr>
              <w:pStyle w:val="ProductList-OfferingBody"/>
              <w:jc w:val="center"/>
              <w:rPr>
                <w:color w:val="FFFFFF" w:themeColor="background1"/>
              </w:rPr>
            </w:pPr>
            <w:r>
              <w:rPr>
                <w:color w:val="FFFFFF" w:themeColor="background1"/>
              </w:rPr>
              <w:t>Crédito de Serviço</w:t>
            </w:r>
          </w:p>
        </w:tc>
      </w:tr>
      <w:tr w:rsidR="009B7C09" w:rsidRPr="00B44CF9" w14:paraId="598F4B5C" w14:textId="77777777" w:rsidTr="007D6D72">
        <w:tc>
          <w:tcPr>
            <w:tcW w:w="5220" w:type="dxa"/>
          </w:tcPr>
          <w:p w14:paraId="70672B16" w14:textId="77777777" w:rsidR="009B7C09" w:rsidRPr="00EF7CF9" w:rsidRDefault="009B7C09" w:rsidP="00EE3C93">
            <w:pPr>
              <w:pStyle w:val="ProductList-OfferingBody"/>
              <w:jc w:val="center"/>
            </w:pPr>
            <w:r>
              <w:t>&lt; 99,99%</w:t>
            </w:r>
          </w:p>
        </w:tc>
        <w:tc>
          <w:tcPr>
            <w:tcW w:w="5220" w:type="dxa"/>
          </w:tcPr>
          <w:p w14:paraId="40ECDAB6" w14:textId="77777777" w:rsidR="009B7C09" w:rsidRPr="00EF7CF9" w:rsidRDefault="009B7C09" w:rsidP="00EE3C93">
            <w:pPr>
              <w:pStyle w:val="ProductList-OfferingBody"/>
              <w:jc w:val="center"/>
            </w:pPr>
            <w:r>
              <w:t>10%</w:t>
            </w:r>
          </w:p>
        </w:tc>
      </w:tr>
      <w:tr w:rsidR="009B7C09" w:rsidRPr="00B44CF9" w14:paraId="74B4AB8A" w14:textId="77777777" w:rsidTr="007D6D72">
        <w:tc>
          <w:tcPr>
            <w:tcW w:w="5220" w:type="dxa"/>
          </w:tcPr>
          <w:p w14:paraId="694B010E" w14:textId="77777777" w:rsidR="009B7C09" w:rsidRPr="00EF7CF9" w:rsidRDefault="009B7C09" w:rsidP="00EE3C93">
            <w:pPr>
              <w:pStyle w:val="ProductList-OfferingBody"/>
              <w:jc w:val="center"/>
            </w:pPr>
            <w:r>
              <w:t>&lt; 99%</w:t>
            </w:r>
          </w:p>
        </w:tc>
        <w:tc>
          <w:tcPr>
            <w:tcW w:w="5220" w:type="dxa"/>
          </w:tcPr>
          <w:p w14:paraId="7D7460DB" w14:textId="77777777" w:rsidR="009B7C09" w:rsidRPr="00EF7CF9" w:rsidRDefault="009B7C09" w:rsidP="00EE3C93">
            <w:pPr>
              <w:pStyle w:val="ProductList-OfferingBody"/>
              <w:jc w:val="center"/>
            </w:pPr>
            <w:r>
              <w:t>25%</w:t>
            </w:r>
          </w:p>
        </w:tc>
      </w:tr>
    </w:tbl>
    <w:p w14:paraId="5225C23F" w14:textId="77777777" w:rsidR="009B7C09" w:rsidRPr="00EF7CF9" w:rsidRDefault="009B7C09" w:rsidP="00EE3C93">
      <w:pPr>
        <w:pStyle w:val="ProductList-Body"/>
      </w:pPr>
    </w:p>
    <w:p w14:paraId="0D99C122" w14:textId="77777777" w:rsidR="009B7C09" w:rsidRPr="00EF7CF9" w:rsidRDefault="009B7C09" w:rsidP="00EE3C93">
      <w:pPr>
        <w:pStyle w:val="ProductList-Body"/>
        <w:tabs>
          <w:tab w:val="clear" w:pos="360"/>
        </w:tabs>
        <w:rPr>
          <w:b/>
          <w:color w:val="00188F"/>
        </w:rPr>
      </w:pPr>
      <w:r>
        <w:rPr>
          <w:b/>
          <w:color w:val="00188F"/>
        </w:rPr>
        <w:t>SLA de Consistência</w:t>
      </w:r>
    </w:p>
    <w:p w14:paraId="5E92EB73" w14:textId="77777777" w:rsidR="009B7C09" w:rsidRPr="00EF7CF9" w:rsidRDefault="009B7C09" w:rsidP="00EE3C93">
      <w:pPr>
        <w:pStyle w:val="ProductList-Body"/>
        <w:ind w:left="360"/>
      </w:pPr>
      <w:r>
        <w:t>“</w:t>
      </w:r>
      <w:r>
        <w:rPr>
          <w:b/>
          <w:color w:val="0072C6"/>
        </w:rPr>
        <w:t>K</w:t>
      </w:r>
      <w:r>
        <w:t>” é o número de versões de um determinado item de dados para o qual as leituras estão atrasadas em relação às escritas.</w:t>
      </w:r>
    </w:p>
    <w:p w14:paraId="0C9CD6B0" w14:textId="3E6F21C4" w:rsidR="001A192C" w:rsidRPr="00373764" w:rsidRDefault="001A192C" w:rsidP="00EE3C93">
      <w:pPr>
        <w:pStyle w:val="ProductList-Body"/>
        <w:ind w:left="360"/>
      </w:pPr>
      <w:r w:rsidRPr="009C5006">
        <w:t>“</w:t>
      </w:r>
      <w:r>
        <w:rPr>
          <w:b/>
          <w:color w:val="0072C6"/>
        </w:rPr>
        <w:t>T</w:t>
      </w:r>
      <w:r w:rsidRPr="009C5006">
        <w:t>”</w:t>
      </w:r>
      <w:r>
        <w:t xml:space="preserve"> é um determinado intervalo de tempo.</w:t>
      </w:r>
    </w:p>
    <w:p w14:paraId="3AE3846B" w14:textId="77777777" w:rsidR="00F332E3" w:rsidRPr="002B713E" w:rsidRDefault="00F332E3" w:rsidP="00EE3C93">
      <w:pPr>
        <w:pStyle w:val="ProductList-Body"/>
        <w:ind w:left="360"/>
      </w:pPr>
      <w:r>
        <w:lastRenderedPageBreak/>
        <w:t>“</w:t>
      </w:r>
      <w:r>
        <w:rPr>
          <w:b/>
          <w:color w:val="0072C6"/>
        </w:rPr>
        <w:t>Nível de consistência</w:t>
      </w:r>
      <w:r>
        <w:t>” é a definição de um determinado pedido de leitura que suporta garantias de consistência. A tabela seguinte captura as garantias associadas aos Níveis de Consistência. Note que a Sessão, a Estagnação Limitada, o Prefixo Consistente e os Níveis de Consistência Eventual são todos designados como “imprecisos”.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F501E9" w14:paraId="6111DF3D" w14:textId="77777777" w:rsidTr="00CE0E2F">
        <w:trPr>
          <w:tblHeader/>
        </w:trPr>
        <w:tc>
          <w:tcPr>
            <w:tcW w:w="5220" w:type="dxa"/>
            <w:shd w:val="clear" w:color="auto" w:fill="0072C6"/>
          </w:tcPr>
          <w:p w14:paraId="23A0FA62" w14:textId="77777777" w:rsidR="001A192C" w:rsidRPr="00BF7A49" w:rsidRDefault="001A192C" w:rsidP="00EE3C93">
            <w:pPr>
              <w:pStyle w:val="ProductList-OfferingBody"/>
              <w:rPr>
                <w:color w:val="FFFFFF" w:themeColor="background1"/>
                <w:szCs w:val="18"/>
              </w:rPr>
            </w:pPr>
            <w:r w:rsidRPr="00BF7A49">
              <w:rPr>
                <w:color w:val="FFFFFF" w:themeColor="background1"/>
                <w:szCs w:val="18"/>
              </w:rPr>
              <w:t>Nível de Consistência</w:t>
            </w:r>
          </w:p>
        </w:tc>
        <w:tc>
          <w:tcPr>
            <w:tcW w:w="5220" w:type="dxa"/>
            <w:shd w:val="clear" w:color="auto" w:fill="0072C6"/>
          </w:tcPr>
          <w:p w14:paraId="71B25272" w14:textId="77777777" w:rsidR="001A192C" w:rsidRPr="00BF7A49" w:rsidRDefault="001A192C" w:rsidP="00EE3C93">
            <w:pPr>
              <w:pStyle w:val="ProductList-OfferingBody"/>
              <w:rPr>
                <w:color w:val="FFFFFF" w:themeColor="background1"/>
                <w:szCs w:val="18"/>
              </w:rPr>
            </w:pPr>
            <w:r w:rsidRPr="00BF7A49">
              <w:rPr>
                <w:color w:val="FFFFFF" w:themeColor="background1"/>
                <w:szCs w:val="18"/>
              </w:rPr>
              <w:t>Garantias de Consistência</w:t>
            </w:r>
          </w:p>
        </w:tc>
      </w:tr>
      <w:tr w:rsidR="001A192C" w:rsidRPr="00F501E9" w14:paraId="35834C74" w14:textId="77777777" w:rsidTr="00CE0E2F">
        <w:tc>
          <w:tcPr>
            <w:tcW w:w="5220" w:type="dxa"/>
          </w:tcPr>
          <w:p w14:paraId="05AE22DF" w14:textId="77777777" w:rsidR="001A192C" w:rsidRPr="00BF7A49" w:rsidRDefault="001A192C" w:rsidP="00EE3C93">
            <w:pPr>
              <w:pStyle w:val="ProductList-OfferingBody"/>
              <w:rPr>
                <w:szCs w:val="18"/>
              </w:rPr>
            </w:pPr>
            <w:r w:rsidRPr="00BF7A49">
              <w:rPr>
                <w:szCs w:val="18"/>
              </w:rPr>
              <w:t>Seguro</w:t>
            </w:r>
          </w:p>
        </w:tc>
        <w:tc>
          <w:tcPr>
            <w:tcW w:w="5220" w:type="dxa"/>
          </w:tcPr>
          <w:p w14:paraId="047C7438" w14:textId="200DF100" w:rsidR="001A192C" w:rsidRPr="00BF7A49" w:rsidRDefault="00D37E2E" w:rsidP="00EE3C93">
            <w:pPr>
              <w:pStyle w:val="ProductList-OfferingBody"/>
              <w:rPr>
                <w:szCs w:val="18"/>
              </w:rPr>
            </w:pPr>
            <w:r>
              <w:t>Transação Atómica</w:t>
            </w:r>
          </w:p>
        </w:tc>
      </w:tr>
      <w:tr w:rsidR="001A192C" w:rsidRPr="00F501E9" w14:paraId="0B3293A7" w14:textId="77777777" w:rsidTr="00CE0E2F">
        <w:tc>
          <w:tcPr>
            <w:tcW w:w="5220" w:type="dxa"/>
          </w:tcPr>
          <w:p w14:paraId="0918DC41" w14:textId="77777777" w:rsidR="001A192C" w:rsidRPr="00BF7A49" w:rsidRDefault="001A192C" w:rsidP="00EE3C93">
            <w:pPr>
              <w:pStyle w:val="ProductList-OfferingBody"/>
              <w:rPr>
                <w:szCs w:val="18"/>
              </w:rPr>
            </w:pPr>
            <w:r w:rsidRPr="00BF7A49">
              <w:rPr>
                <w:szCs w:val="18"/>
              </w:rPr>
              <w:t>Sessões</w:t>
            </w:r>
          </w:p>
        </w:tc>
        <w:tc>
          <w:tcPr>
            <w:tcW w:w="5220" w:type="dxa"/>
          </w:tcPr>
          <w:p w14:paraId="19C6627D" w14:textId="77777777" w:rsidR="001A192C" w:rsidRPr="00BF7A49" w:rsidRDefault="001A192C" w:rsidP="00EE3C93">
            <w:pPr>
              <w:pStyle w:val="ProductList-OfferingBody"/>
              <w:rPr>
                <w:szCs w:val="18"/>
              </w:rPr>
            </w:pPr>
            <w:r w:rsidRPr="00BF7A49">
              <w:rPr>
                <w:rFonts w:ascii="Calibri" w:eastAsia="Times New Roman" w:hAnsi="Calibri"/>
                <w:szCs w:val="18"/>
              </w:rPr>
              <w:t>Ler a Própria Escrita (na região de escrita)</w:t>
            </w:r>
          </w:p>
          <w:p w14:paraId="6ABD03B7" w14:textId="77777777" w:rsidR="001A192C" w:rsidRPr="00BF7A49" w:rsidRDefault="001A192C" w:rsidP="00EE3C93">
            <w:pPr>
              <w:pStyle w:val="ProductList-Body"/>
              <w:rPr>
                <w:szCs w:val="18"/>
              </w:rPr>
            </w:pPr>
            <w:r w:rsidRPr="00BF7A49">
              <w:rPr>
                <w:szCs w:val="18"/>
              </w:rPr>
              <w:t>Leitura Monotónica</w:t>
            </w:r>
          </w:p>
          <w:p w14:paraId="7044670F" w14:textId="77777777" w:rsidR="001A192C" w:rsidRPr="00BF7A49" w:rsidRDefault="001A192C" w:rsidP="00EE3C93">
            <w:pPr>
              <w:pStyle w:val="ProductList-Body"/>
              <w:rPr>
                <w:szCs w:val="18"/>
              </w:rPr>
            </w:pPr>
            <w:r w:rsidRPr="00BF7A49">
              <w:rPr>
                <w:szCs w:val="18"/>
              </w:rPr>
              <w:t>Prefixo Consistente</w:t>
            </w:r>
          </w:p>
        </w:tc>
      </w:tr>
      <w:tr w:rsidR="001A192C" w:rsidRPr="00F501E9" w14:paraId="114DF324" w14:textId="77777777" w:rsidTr="00CE0E2F">
        <w:tc>
          <w:tcPr>
            <w:tcW w:w="5220" w:type="dxa"/>
          </w:tcPr>
          <w:p w14:paraId="2E57220B" w14:textId="77777777" w:rsidR="001A192C" w:rsidRPr="00BF7A49" w:rsidRDefault="001A192C" w:rsidP="00EE3C93">
            <w:pPr>
              <w:pStyle w:val="ProductList-OfferingBody"/>
              <w:rPr>
                <w:szCs w:val="18"/>
              </w:rPr>
            </w:pPr>
            <w:r w:rsidRPr="00BF7A49">
              <w:rPr>
                <w:szCs w:val="18"/>
              </w:rPr>
              <w:t>Estagnação Limitada</w:t>
            </w:r>
          </w:p>
        </w:tc>
        <w:tc>
          <w:tcPr>
            <w:tcW w:w="5220" w:type="dxa"/>
          </w:tcPr>
          <w:p w14:paraId="5FC1D88F" w14:textId="77777777" w:rsidR="001A192C" w:rsidRPr="00BF7A49" w:rsidRDefault="001A192C" w:rsidP="00EE3C93">
            <w:pPr>
              <w:pStyle w:val="ProductList-OfferingBody"/>
              <w:rPr>
                <w:szCs w:val="18"/>
              </w:rPr>
            </w:pPr>
            <w:r w:rsidRPr="00BF7A49">
              <w:rPr>
                <w:rFonts w:ascii="Calibri" w:eastAsia="Times New Roman" w:hAnsi="Calibri"/>
                <w:szCs w:val="18"/>
              </w:rPr>
              <w:t>Ler a Própria Escrita (na região de escrita)</w:t>
            </w:r>
          </w:p>
          <w:p w14:paraId="2A9DDA9D" w14:textId="77777777" w:rsidR="001A192C" w:rsidRPr="00BF7A49" w:rsidRDefault="001A192C" w:rsidP="00EE3C93">
            <w:pPr>
              <w:pStyle w:val="ProductList-Body"/>
              <w:rPr>
                <w:szCs w:val="18"/>
              </w:rPr>
            </w:pPr>
            <w:r w:rsidRPr="00BF7A49">
              <w:rPr>
                <w:szCs w:val="18"/>
              </w:rPr>
              <w:t>Leitura Monotónica (numa região)</w:t>
            </w:r>
          </w:p>
          <w:p w14:paraId="04D88BC3" w14:textId="77777777" w:rsidR="001A192C" w:rsidRPr="00BF7A49" w:rsidRDefault="001A192C" w:rsidP="00EE3C93">
            <w:pPr>
              <w:pStyle w:val="ProductList-OfferingBody"/>
              <w:rPr>
                <w:szCs w:val="18"/>
              </w:rPr>
            </w:pPr>
            <w:r w:rsidRPr="00BF7A49">
              <w:rPr>
                <w:szCs w:val="18"/>
              </w:rPr>
              <w:t>Prefixo Consistente</w:t>
            </w:r>
          </w:p>
          <w:p w14:paraId="02765956" w14:textId="77777777" w:rsidR="001A192C" w:rsidRPr="00BF7A49" w:rsidRDefault="001A192C" w:rsidP="00EE3C93">
            <w:pPr>
              <w:pStyle w:val="ProductList-Body"/>
              <w:rPr>
                <w:szCs w:val="18"/>
              </w:rPr>
            </w:pPr>
            <w:r w:rsidRPr="00BF7A49">
              <w:rPr>
                <w:szCs w:val="18"/>
              </w:rPr>
              <w:t>Estagnação Limitada &lt; K,T</w:t>
            </w:r>
          </w:p>
        </w:tc>
      </w:tr>
      <w:tr w:rsidR="001A192C" w:rsidRPr="00F501E9" w14:paraId="3F7812A4" w14:textId="77777777" w:rsidTr="00CE0E2F">
        <w:tc>
          <w:tcPr>
            <w:tcW w:w="5220" w:type="dxa"/>
          </w:tcPr>
          <w:p w14:paraId="767556B6" w14:textId="77777777" w:rsidR="001A192C" w:rsidRPr="00BF7A49" w:rsidRDefault="001A192C" w:rsidP="00EE3C93">
            <w:pPr>
              <w:pStyle w:val="ProductList-OfferingBody"/>
              <w:rPr>
                <w:szCs w:val="18"/>
              </w:rPr>
            </w:pPr>
            <w:r w:rsidRPr="00BF7A49">
              <w:rPr>
                <w:szCs w:val="18"/>
              </w:rPr>
              <w:t>Prefixo Consistente</w:t>
            </w:r>
          </w:p>
        </w:tc>
        <w:tc>
          <w:tcPr>
            <w:tcW w:w="5220" w:type="dxa"/>
          </w:tcPr>
          <w:p w14:paraId="0E8C8286" w14:textId="77777777" w:rsidR="001A192C" w:rsidRPr="00BF7A49" w:rsidRDefault="001A192C" w:rsidP="00EE3C93">
            <w:pPr>
              <w:pStyle w:val="ProductList-OfferingBody"/>
              <w:rPr>
                <w:rFonts w:ascii="Calibri" w:eastAsia="Times New Roman" w:hAnsi="Calibri"/>
                <w:szCs w:val="18"/>
              </w:rPr>
            </w:pPr>
            <w:r w:rsidRPr="00BF7A49">
              <w:rPr>
                <w:rFonts w:ascii="Calibri" w:eastAsia="Times New Roman" w:hAnsi="Calibri"/>
                <w:szCs w:val="18"/>
              </w:rPr>
              <w:t>Prefixo Consistente</w:t>
            </w:r>
          </w:p>
        </w:tc>
      </w:tr>
      <w:tr w:rsidR="001A192C" w:rsidRPr="00F501E9" w14:paraId="51C17310" w14:textId="77777777" w:rsidTr="00CE0E2F">
        <w:tc>
          <w:tcPr>
            <w:tcW w:w="5220" w:type="dxa"/>
          </w:tcPr>
          <w:p w14:paraId="7C6FEDBF" w14:textId="77777777" w:rsidR="001A192C" w:rsidRPr="00BF7A49" w:rsidRDefault="001A192C" w:rsidP="00EE3C93">
            <w:pPr>
              <w:pStyle w:val="ProductList-OfferingBody"/>
              <w:rPr>
                <w:szCs w:val="18"/>
              </w:rPr>
            </w:pPr>
            <w:r w:rsidRPr="00BF7A49">
              <w:rPr>
                <w:szCs w:val="18"/>
              </w:rPr>
              <w:t>Eventual</w:t>
            </w:r>
          </w:p>
        </w:tc>
        <w:tc>
          <w:tcPr>
            <w:tcW w:w="5220" w:type="dxa"/>
          </w:tcPr>
          <w:p w14:paraId="6D00C639" w14:textId="77777777" w:rsidR="001A192C" w:rsidRPr="00BF7A49" w:rsidRDefault="001A192C" w:rsidP="00EE3C93">
            <w:pPr>
              <w:pStyle w:val="ProductList-OfferingBody"/>
              <w:rPr>
                <w:szCs w:val="18"/>
              </w:rPr>
            </w:pPr>
            <w:r w:rsidRPr="00BF7A49">
              <w:rPr>
                <w:szCs w:val="18"/>
              </w:rPr>
              <w:t>Eventual</w:t>
            </w:r>
          </w:p>
        </w:tc>
      </w:tr>
    </w:tbl>
    <w:p w14:paraId="05681E7C" w14:textId="77777777" w:rsidR="001A192C" w:rsidRDefault="001A192C" w:rsidP="00EE3C93">
      <w:pPr>
        <w:pStyle w:val="ProductList-Body"/>
        <w:ind w:left="360"/>
      </w:pPr>
      <w:r>
        <w:t xml:space="preserve">A </w:t>
      </w:r>
      <w:r w:rsidRPr="009C5006">
        <w:t>“</w:t>
      </w:r>
      <w:r>
        <w:rPr>
          <w:b/>
          <w:color w:val="0072C6"/>
        </w:rPr>
        <w:t>Taxa de Violações de Consistência</w:t>
      </w:r>
      <w:r w:rsidRPr="009C5006">
        <w:t>”</w:t>
      </w:r>
      <w:r>
        <w:t xml:space="preserve"> indica os Pedidos Com Êxito que não foi possível entregar ao exercer as garantias de consistência especificadas para o Nível de Consistência escolhido, dividido pelo Total de Pedidos, em todos os Recursos numa determinada subscrição do Azure, durante um determinado intervalo de uma hora. Se o Total de Pedidos num determinado intervalo de uma hora for zero, a Taxa de Violação de Consistência para esse intervalo é de 0%.</w:t>
      </w:r>
    </w:p>
    <w:p w14:paraId="06661D38" w14:textId="77777777" w:rsidR="001A192C" w:rsidRPr="00373764" w:rsidRDefault="001A192C" w:rsidP="00EE3C93">
      <w:pPr>
        <w:pStyle w:val="ProductList-Body"/>
        <w:ind w:left="360"/>
      </w:pPr>
    </w:p>
    <w:p w14:paraId="167B9A3B" w14:textId="77777777" w:rsidR="001A192C" w:rsidRPr="00373764" w:rsidRDefault="001A192C" w:rsidP="00EE3C93">
      <w:pPr>
        <w:pStyle w:val="ProductList-Body"/>
        <w:ind w:left="360"/>
      </w:pPr>
      <w:r>
        <w:t xml:space="preserve">A </w:t>
      </w:r>
      <w:r w:rsidRPr="009C5006">
        <w:t>“</w:t>
      </w:r>
      <w:r>
        <w:rPr>
          <w:b/>
          <w:color w:val="0072C6"/>
        </w:rPr>
        <w:t>Taxa Média de Violação da Consistência</w:t>
      </w:r>
      <w:r w:rsidRPr="009C5006">
        <w:t>”</w:t>
      </w:r>
      <w:r>
        <w:t xml:space="preserve"> para um mês de faturação é a soma das Taxas de Violação da Consistência para cada hora no mês de faturação, a dividir pelo número total de horas no mês de faturação.</w:t>
      </w:r>
    </w:p>
    <w:p w14:paraId="1ED87558" w14:textId="77777777" w:rsidR="001A192C" w:rsidRPr="00373764" w:rsidRDefault="001A192C" w:rsidP="00EE3C93">
      <w:pPr>
        <w:pStyle w:val="ProductList-Body"/>
        <w:ind w:left="360"/>
      </w:pPr>
    </w:p>
    <w:p w14:paraId="711A7560" w14:textId="77777777" w:rsidR="001A192C" w:rsidRPr="00373764" w:rsidRDefault="001A192C" w:rsidP="00EE3C93">
      <w:pPr>
        <w:pStyle w:val="ProductList-Body"/>
        <w:ind w:left="360"/>
      </w:pPr>
      <w:r>
        <w:t xml:space="preserve">A </w:t>
      </w:r>
      <w:r w:rsidRPr="009C5006">
        <w:t>“</w:t>
      </w:r>
      <w:r>
        <w:rPr>
          <w:b/>
          <w:color w:val="0072C6"/>
        </w:rPr>
        <w:t>Percentagem de Concretização da Consistência Mensal</w:t>
      </w:r>
      <w:r w:rsidRPr="009C5006">
        <w:t>”</w:t>
      </w:r>
      <w:r>
        <w:t xml:space="preserve"> para o Serviço Azure Cosmos</w:t>
      </w:r>
      <w:r>
        <w:rPr>
          <w:rStyle w:val="ProductList-BodyChar"/>
        </w:rPr>
        <w:t xml:space="preserve"> DB</w:t>
      </w:r>
      <w:r>
        <w:t xml:space="preserve"> é calculada ao subtrair de 100% a Taxa de Violação da Consistência Média para uma determinada subscrição do Microsoft Azure num mês de faturação. </w:t>
      </w:r>
    </w:p>
    <w:p w14:paraId="1F15DDDC" w14:textId="77777777" w:rsidR="001A192C" w:rsidRPr="00373764" w:rsidRDefault="001A192C" w:rsidP="00EE3C93">
      <w:pPr>
        <w:pStyle w:val="ProductList-Body"/>
        <w:ind w:left="360"/>
      </w:pPr>
    </w:p>
    <w:p w14:paraId="2205FF95" w14:textId="77777777" w:rsidR="00D37E2E" w:rsidRPr="00036A95" w:rsidRDefault="00D37E2E" w:rsidP="00EE3C93">
      <w:pPr>
        <w:pStyle w:val="ProductList-Body"/>
        <w:ind w:left="360"/>
      </w:pPr>
      <w:r>
        <w:rPr>
          <w:b/>
          <w:color w:val="0072C6"/>
        </w:rPr>
        <w:t>Percentagem da Consistência Mensal</w:t>
      </w:r>
      <w:r w:rsidRPr="009C5006">
        <w:t>:</w:t>
      </w:r>
      <w:r>
        <w:t xml:space="preserve"> Para o Azure Cosmos</w:t>
      </w:r>
      <w:r>
        <w:rPr>
          <w:rStyle w:val="ProductList-BodyChar"/>
        </w:rPr>
        <w:t xml:space="preserve"> DB</w:t>
      </w:r>
      <w:r>
        <w:t>, o Serviço é calculado ao subtrair de 100% a Taxa de Violação da Consistência Média para uma determinada subscrição do Microsoft Azure num mês de faturação. A Percentagem de Débito Mensal é representada pela seguinte fórmula</w:t>
      </w:r>
      <w:r w:rsidRPr="009C5006">
        <w:t>:</w:t>
      </w:r>
    </w:p>
    <w:p w14:paraId="357F0FA7" w14:textId="77777777" w:rsidR="001A192C" w:rsidRPr="00373764" w:rsidRDefault="001A192C" w:rsidP="00EE3C93">
      <w:pPr>
        <w:pStyle w:val="ProductList-Body"/>
      </w:pPr>
    </w:p>
    <w:p w14:paraId="66884F29" w14:textId="77777777" w:rsidR="001A192C" w:rsidRPr="00F501E9" w:rsidRDefault="001A192C" w:rsidP="00EE3C93">
      <w:pPr>
        <w:pStyle w:val="ListParagraph"/>
        <w:rPr>
          <w:sz w:val="18"/>
          <w:szCs w:val="18"/>
        </w:rPr>
      </w:pPr>
      <m:oMathPara>
        <m:oMath>
          <m:r>
            <m:rPr>
              <m:nor/>
            </m:rPr>
            <w:rPr>
              <w:rFonts w:ascii="Cambria Math" w:hAnsi="Cambria Math" w:cs="Tahoma"/>
              <w:i/>
              <w:sz w:val="18"/>
              <w:szCs w:val="18"/>
            </w:rPr>
            <m:t>100% - Taxa de Violação da Consistência Média</m:t>
          </m:r>
        </m:oMath>
      </m:oMathPara>
    </w:p>
    <w:p w14:paraId="1F374703" w14:textId="77777777" w:rsidR="009B7C09" w:rsidRPr="00EF7CF9" w:rsidRDefault="009B7C09" w:rsidP="00EE3C93">
      <w:pPr>
        <w:pStyle w:val="ProductList-Body"/>
        <w:ind w:left="360"/>
        <w:rPr>
          <w:color w:val="0072C6"/>
        </w:rPr>
      </w:pPr>
      <w:r>
        <w:rPr>
          <w:b/>
          <w:color w:val="0072C6"/>
        </w:rPr>
        <w:t>Crédito de Serviço</w:t>
      </w:r>
      <w:r w:rsidRPr="008A5A43">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B7C09" w:rsidRPr="00B44CF9" w14:paraId="51DC8A89" w14:textId="77777777" w:rsidTr="007D6D72">
        <w:trPr>
          <w:tblHeader/>
        </w:trPr>
        <w:tc>
          <w:tcPr>
            <w:tcW w:w="5220" w:type="dxa"/>
            <w:shd w:val="clear" w:color="auto" w:fill="0072C6"/>
          </w:tcPr>
          <w:p w14:paraId="26ABF311" w14:textId="77777777" w:rsidR="009B7C09" w:rsidRPr="00EF7CF9" w:rsidRDefault="009B7C09" w:rsidP="00EE3C93">
            <w:pPr>
              <w:pStyle w:val="ProductList-OfferingBody"/>
              <w:jc w:val="center"/>
              <w:rPr>
                <w:color w:val="FFFFFF" w:themeColor="background1"/>
              </w:rPr>
            </w:pPr>
            <w:r>
              <w:rPr>
                <w:color w:val="FFFFFF" w:themeColor="background1"/>
              </w:rPr>
              <w:t>Percentagem de Concretização da Consistência</w:t>
            </w:r>
          </w:p>
        </w:tc>
        <w:tc>
          <w:tcPr>
            <w:tcW w:w="5220" w:type="dxa"/>
            <w:shd w:val="clear" w:color="auto" w:fill="0072C6"/>
          </w:tcPr>
          <w:p w14:paraId="2D9896C3" w14:textId="77777777" w:rsidR="009B7C09" w:rsidRPr="00EF7CF9" w:rsidRDefault="009B7C09" w:rsidP="00EE3C93">
            <w:pPr>
              <w:pStyle w:val="ProductList-OfferingBody"/>
              <w:jc w:val="center"/>
              <w:rPr>
                <w:color w:val="FFFFFF" w:themeColor="background1"/>
              </w:rPr>
            </w:pPr>
            <w:r>
              <w:rPr>
                <w:color w:val="FFFFFF" w:themeColor="background1"/>
              </w:rPr>
              <w:t>Crédito de Serviço</w:t>
            </w:r>
          </w:p>
        </w:tc>
      </w:tr>
      <w:tr w:rsidR="009B7C09" w:rsidRPr="00B44CF9" w14:paraId="197C4E60" w14:textId="77777777" w:rsidTr="007D6D72">
        <w:tc>
          <w:tcPr>
            <w:tcW w:w="5220" w:type="dxa"/>
          </w:tcPr>
          <w:p w14:paraId="14BB7F7E" w14:textId="77777777" w:rsidR="009B7C09" w:rsidRPr="00EF7CF9" w:rsidRDefault="009B7C09" w:rsidP="00EE3C93">
            <w:pPr>
              <w:pStyle w:val="ProductList-OfferingBody"/>
              <w:jc w:val="center"/>
            </w:pPr>
            <w:r>
              <w:t>&lt; 99,99%</w:t>
            </w:r>
          </w:p>
        </w:tc>
        <w:tc>
          <w:tcPr>
            <w:tcW w:w="5220" w:type="dxa"/>
          </w:tcPr>
          <w:p w14:paraId="7816B074" w14:textId="77777777" w:rsidR="009B7C09" w:rsidRPr="00EF7CF9" w:rsidRDefault="009B7C09" w:rsidP="00EE3C93">
            <w:pPr>
              <w:pStyle w:val="ProductList-OfferingBody"/>
              <w:jc w:val="center"/>
            </w:pPr>
            <w:r>
              <w:t>10%</w:t>
            </w:r>
          </w:p>
        </w:tc>
      </w:tr>
      <w:tr w:rsidR="009B7C09" w:rsidRPr="00B44CF9" w14:paraId="2237D05B" w14:textId="77777777" w:rsidTr="007D6D72">
        <w:tc>
          <w:tcPr>
            <w:tcW w:w="5220" w:type="dxa"/>
          </w:tcPr>
          <w:p w14:paraId="50D772A5" w14:textId="77777777" w:rsidR="009B7C09" w:rsidRPr="00EF7CF9" w:rsidRDefault="009B7C09" w:rsidP="00EE3C93">
            <w:pPr>
              <w:pStyle w:val="ProductList-OfferingBody"/>
              <w:jc w:val="center"/>
            </w:pPr>
            <w:r>
              <w:t>&lt; 99%</w:t>
            </w:r>
          </w:p>
        </w:tc>
        <w:tc>
          <w:tcPr>
            <w:tcW w:w="5220" w:type="dxa"/>
          </w:tcPr>
          <w:p w14:paraId="7455FF80" w14:textId="77777777" w:rsidR="009B7C09" w:rsidRPr="00EF7CF9" w:rsidRDefault="009B7C09" w:rsidP="00EE3C93">
            <w:pPr>
              <w:pStyle w:val="ProductList-OfferingBody"/>
              <w:jc w:val="center"/>
            </w:pPr>
            <w:r>
              <w:t>25%</w:t>
            </w:r>
          </w:p>
        </w:tc>
      </w:tr>
    </w:tbl>
    <w:p w14:paraId="5240FA77" w14:textId="77777777" w:rsidR="009B7C09" w:rsidRPr="00EF7CF9" w:rsidRDefault="009B7C09" w:rsidP="00EE3C93">
      <w:pPr>
        <w:pStyle w:val="ProductList-Body"/>
        <w:tabs>
          <w:tab w:val="clear" w:pos="360"/>
        </w:tabs>
        <w:rPr>
          <w:b/>
          <w:color w:val="00188F"/>
        </w:rPr>
      </w:pPr>
      <w:r>
        <w:rPr>
          <w:b/>
          <w:color w:val="00188F"/>
        </w:rPr>
        <w:t>SLA da Latência</w:t>
      </w:r>
    </w:p>
    <w:p w14:paraId="21D5850B" w14:textId="77777777" w:rsidR="009B7C09" w:rsidRPr="00EF7CF9" w:rsidRDefault="009B7C09" w:rsidP="00EE3C93">
      <w:pPr>
        <w:pStyle w:val="ProductList-Body"/>
        <w:ind w:left="360"/>
      </w:pPr>
      <w:r>
        <w:t>“</w:t>
      </w:r>
      <w:r>
        <w:rPr>
          <w:b/>
          <w:color w:val="0072C6"/>
        </w:rPr>
        <w:t>Aplicação</w:t>
      </w:r>
      <w:r>
        <w:t>” é uma aplicação do Azure Cosmos</w:t>
      </w:r>
      <w:r>
        <w:rPr>
          <w:rStyle w:val="ProductList-BodyChar"/>
        </w:rPr>
        <w:t xml:space="preserve"> DB</w:t>
      </w:r>
      <w:r>
        <w:t xml:space="preserve"> implementada numa região local do Azure com funcionamento em rede acelerado ativado e utilizando o SDK do cliente Azure Cosmos</w:t>
      </w:r>
      <w:r>
        <w:rPr>
          <w:rStyle w:val="ProductList-BodyChar"/>
        </w:rPr>
        <w:t xml:space="preserve"> DB</w:t>
      </w:r>
      <w:r>
        <w:t xml:space="preserve"> configurado com conectividade direta TCP para uma determinada subscrição do Microsoft Azure num mês de faturação.</w:t>
      </w:r>
    </w:p>
    <w:p w14:paraId="175DBA5C" w14:textId="77777777" w:rsidR="009B7C09" w:rsidRDefault="009B7C09" w:rsidP="00EE3C93">
      <w:pPr>
        <w:pStyle w:val="ProductList-Body"/>
        <w:ind w:left="360"/>
      </w:pPr>
      <w:r>
        <w:t>“</w:t>
      </w:r>
      <w:r>
        <w:rPr>
          <w:b/>
          <w:color w:val="0072C6"/>
        </w:rPr>
        <w:t>N</w:t>
      </w:r>
      <w:r>
        <w:t>” é o número de Pedidos Com Êxito para uma determinada Aplicação a efetuar operações de leitura de itens de dados ou de escrita de itens de dados com um tamanho de payload menor ou igual a 1 KB numa determinada hora.</w:t>
      </w:r>
    </w:p>
    <w:p w14:paraId="01C31A37" w14:textId="77777777" w:rsidR="009B7C09" w:rsidRPr="00EF7CF9" w:rsidRDefault="009B7C09" w:rsidP="00EE3C93">
      <w:pPr>
        <w:pStyle w:val="ProductList-Body"/>
        <w:ind w:left="360"/>
      </w:pPr>
      <w:r>
        <w:t>“</w:t>
      </w:r>
      <w:r>
        <w:rPr>
          <w:b/>
          <w:color w:val="0072C6"/>
        </w:rPr>
        <w:t>S</w:t>
      </w:r>
      <w:r>
        <w:t>” é o conjunto ordenado por latência de tempos de resposta dos Pedidos Com Êxito por ordem ascendente para uma determinada Aplicação a efetuar operações de leitura de itens de dados ou de escrita de itens de dados com um tamanho de payload menor ou igual a 1 KB numa determinada hora.</w:t>
      </w:r>
    </w:p>
    <w:p w14:paraId="34D16BB3" w14:textId="77777777" w:rsidR="009B7C09" w:rsidRDefault="009B7C09" w:rsidP="00EE3C93">
      <w:pPr>
        <w:pStyle w:val="ListParagraph"/>
        <w:spacing w:after="0" w:line="240" w:lineRule="auto"/>
        <w:ind w:left="360"/>
        <w:rPr>
          <w:sz w:val="18"/>
        </w:rPr>
      </w:pPr>
      <w:r>
        <w:rPr>
          <w:rStyle w:val="ProductList-BodyChar"/>
        </w:rPr>
        <w:t>“</w:t>
      </w:r>
      <w:r>
        <w:rPr>
          <w:rStyle w:val="ProductList-BodyChar"/>
          <w:b/>
          <w:color w:val="0072C6"/>
        </w:rPr>
        <w:t>Classificação Ordinal</w:t>
      </w:r>
      <w:r>
        <w:rPr>
          <w:rStyle w:val="ProductList-BodyChar"/>
        </w:rPr>
        <w:t>” é o 99º percentil que utiliza o método de classificação mais próximo representado pela seguinte fórmula</w:t>
      </w:r>
      <w:r>
        <w:rPr>
          <w:sz w:val="18"/>
          <w:szCs w:val="18"/>
        </w:rPr>
        <w:t>:</w:t>
      </w:r>
    </w:p>
    <w:p w14:paraId="611D82F3" w14:textId="77777777" w:rsidR="009B7C09" w:rsidRPr="00B32E8E" w:rsidRDefault="009B7C09" w:rsidP="00EE3C93">
      <w:pPr>
        <w:pStyle w:val="ListParagraph"/>
        <w:spacing w:after="0" w:line="240" w:lineRule="auto"/>
        <w:ind w:left="360"/>
        <w:rPr>
          <w:rFonts w:eastAsiaTheme="minorEastAsia"/>
          <w:sz w:val="18"/>
        </w:rPr>
      </w:pPr>
    </w:p>
    <w:p w14:paraId="44359BB7" w14:textId="77777777" w:rsidR="009B7C09" w:rsidRPr="00EF7CF9" w:rsidRDefault="009B7C09" w:rsidP="00EE3C93">
      <w:pPr>
        <w:pStyle w:val="ListParagraph"/>
        <w:ind w:left="360"/>
        <w:rPr>
          <w:rFonts w:ascii="Cambria Math" w:hAnsi="Cambria Math" w:cs="Tahoma"/>
          <w:i/>
          <w:sz w:val="12"/>
          <w:szCs w:val="12"/>
        </w:rPr>
      </w:pPr>
      <m:oMathPara>
        <m:oMath>
          <m:r>
            <m:rPr>
              <m:nor/>
            </m:rPr>
            <w:rPr>
              <w:rFonts w:ascii="Cambria Math" w:hAnsi="Cambria Math" w:cs="Tahoma"/>
              <w:i/>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7A3837C" w14:textId="77777777" w:rsidR="009B7C09" w:rsidRPr="00EF7CF9" w:rsidRDefault="009B7C09" w:rsidP="00EE3C93">
      <w:pPr>
        <w:pStyle w:val="ProductList-Body"/>
        <w:ind w:left="360"/>
      </w:pPr>
      <w:r>
        <w:t>“</w:t>
      </w:r>
      <w:r>
        <w:rPr>
          <w:b/>
          <w:color w:val="0072C6"/>
        </w:rPr>
        <w:t>Latência P99</w:t>
      </w:r>
      <w:r>
        <w:t>” é o valor da Classificação Ordinal de S.</w:t>
      </w:r>
    </w:p>
    <w:p w14:paraId="36F81B3E" w14:textId="77777777" w:rsidR="009B7C09" w:rsidRPr="00EF7CF9" w:rsidRDefault="009B7C09" w:rsidP="00EE3C93">
      <w:pPr>
        <w:pStyle w:val="ProductList-Body"/>
        <w:ind w:left="360"/>
      </w:pPr>
      <w:r>
        <w:t>“</w:t>
      </w:r>
      <w:r>
        <w:rPr>
          <w:b/>
          <w:color w:val="0072C6"/>
        </w:rPr>
        <w:t>Horas de Latência Excessiva</w:t>
      </w:r>
      <w:r>
        <w:t>” é o número total de intervalos de uma hora durante o qual os Pedidos Com Êxito submetidos por uma Aplicação resultaram numa Latência P99 maior ou igual a 10 ms para as operações de leitura de itens de dados ou 10 ms para as operações de escrita de itens de dados. Se o número de Pedidos Com Êxito num determinado intervalo de uma hora for zero, as Horas de Latência Excessiva para esse intervalo é de 0.</w:t>
      </w:r>
    </w:p>
    <w:p w14:paraId="6739E247" w14:textId="77777777" w:rsidR="009B7C09" w:rsidRDefault="009B7C09" w:rsidP="00EE3C93">
      <w:pPr>
        <w:pStyle w:val="ProductList-Body"/>
        <w:ind w:left="360"/>
      </w:pPr>
      <w:r>
        <w:t>“</w:t>
      </w:r>
      <w:r>
        <w:rPr>
          <w:b/>
          <w:color w:val="0072C6"/>
        </w:rPr>
        <w:t>Taxa Média de Latência Excessiva</w:t>
      </w:r>
      <w:r>
        <w:t>” para um mês de faturação é a soma das Horas de Latência Excessiva a dividir pelo número total de horas no mês de faturação.</w:t>
      </w:r>
    </w:p>
    <w:p w14:paraId="7C88C9CE" w14:textId="77777777" w:rsidR="00F332E3" w:rsidRPr="002B713E" w:rsidRDefault="00F332E3" w:rsidP="00EE3C93">
      <w:pPr>
        <w:pStyle w:val="ProductList-Body"/>
        <w:ind w:left="360"/>
      </w:pPr>
    </w:p>
    <w:p w14:paraId="26B2E264" w14:textId="77777777" w:rsidR="00F332E3" w:rsidRPr="002B713E" w:rsidRDefault="00F332E3" w:rsidP="00EE3C93">
      <w:pPr>
        <w:pStyle w:val="ProductList-Body"/>
        <w:ind w:left="360"/>
      </w:pPr>
      <w:r>
        <w:lastRenderedPageBreak/>
        <w:t>A “</w:t>
      </w:r>
      <w:r>
        <w:rPr>
          <w:b/>
          <w:color w:val="0072C6"/>
        </w:rPr>
        <w:t>Percentagem de Concretização da Consistência P99 Mensal</w:t>
      </w:r>
      <w:r>
        <w:t>” para uma determinada Aplicação do Azure Cosmos</w:t>
      </w:r>
      <w:r>
        <w:rPr>
          <w:rStyle w:val="ProductList-BodyChar"/>
        </w:rPr>
        <w:t xml:space="preserve"> DB</w:t>
      </w:r>
      <w:r>
        <w:t xml:space="preserve"> implementada através de Contas de Base de Dados dentro do âmbito para uma única região do Azure configurada com qualquer um dos cinco Níveis de Consistência ou Contas de Base de Dados que abrangem várias regiões, configurado com qualquer um dos quatro Níveis de Consistência imprecisos é calculada ao subtrair de 100% a Taxa Média de Latência Excessiva para uma determinada subscrição do Microsoft Azure num mês de faturação. A Percentagem de Concretização da Latência P99 Mensal é representada pela seguinte fórmula:</w:t>
      </w:r>
    </w:p>
    <w:p w14:paraId="1F4D0047" w14:textId="77777777" w:rsidR="001A192C" w:rsidRPr="00373764" w:rsidRDefault="001A192C" w:rsidP="00EE3C93">
      <w:pPr>
        <w:pStyle w:val="ProductList-Body"/>
        <w:ind w:left="360"/>
      </w:pPr>
    </w:p>
    <w:p w14:paraId="681056B4" w14:textId="77777777" w:rsidR="001A192C" w:rsidRPr="00373764" w:rsidRDefault="001A192C" w:rsidP="00EE3C93">
      <w:pPr>
        <w:pStyle w:val="ProductList-Body"/>
      </w:pPr>
      <m:oMathPara>
        <m:oMath>
          <m:r>
            <m:rPr>
              <m:nor/>
            </m:rPr>
            <w:rPr>
              <w:rFonts w:ascii="Cambria Math" w:hAnsi="Cambria Math" w:cs="Tahoma"/>
              <w:i/>
              <w:szCs w:val="18"/>
            </w:rPr>
            <m:t>100% - Taxa de Latência Excessiva Média</m:t>
          </m:r>
        </m:oMath>
      </m:oMathPara>
    </w:p>
    <w:p w14:paraId="55DB34B5" w14:textId="77777777" w:rsidR="001A192C" w:rsidRPr="00373764" w:rsidRDefault="001A192C" w:rsidP="00EE3C93">
      <w:pPr>
        <w:pStyle w:val="ProductList-Body"/>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F501E9" w14:paraId="315536B5" w14:textId="77777777" w:rsidTr="00CE0E2F">
        <w:trPr>
          <w:tblHeader/>
        </w:trPr>
        <w:tc>
          <w:tcPr>
            <w:tcW w:w="5220" w:type="dxa"/>
            <w:shd w:val="clear" w:color="auto" w:fill="0072C6"/>
          </w:tcPr>
          <w:p w14:paraId="5581E8E8" w14:textId="002D0664" w:rsidR="001A192C" w:rsidRPr="000C2CAE" w:rsidRDefault="00D37E2E" w:rsidP="00EE3C93">
            <w:pPr>
              <w:pStyle w:val="ProductList-OfferingBody"/>
              <w:jc w:val="center"/>
              <w:rPr>
                <w:color w:val="FFFFFF" w:themeColor="background1"/>
              </w:rPr>
            </w:pPr>
            <w:r>
              <w:rPr>
                <w:color w:val="FFFFFF" w:themeColor="background1"/>
              </w:rPr>
              <w:t>Percentagem de Concretização da Consistência P99 Mensal</w:t>
            </w:r>
          </w:p>
        </w:tc>
        <w:tc>
          <w:tcPr>
            <w:tcW w:w="5220" w:type="dxa"/>
            <w:shd w:val="clear" w:color="auto" w:fill="0072C6"/>
          </w:tcPr>
          <w:p w14:paraId="73D0EE5C" w14:textId="77777777" w:rsidR="001A192C" w:rsidRPr="000C2CAE" w:rsidRDefault="001A192C" w:rsidP="00EE3C93">
            <w:pPr>
              <w:pStyle w:val="ProductList-OfferingBody"/>
              <w:jc w:val="center"/>
              <w:rPr>
                <w:color w:val="FFFFFF" w:themeColor="background1"/>
              </w:rPr>
            </w:pPr>
            <w:r>
              <w:rPr>
                <w:color w:val="FFFFFF" w:themeColor="background1"/>
              </w:rPr>
              <w:t>Crédito de Serviço</w:t>
            </w:r>
          </w:p>
        </w:tc>
      </w:tr>
      <w:tr w:rsidR="001A192C" w:rsidRPr="00F501E9" w14:paraId="4EF33198" w14:textId="77777777" w:rsidTr="00CE0E2F">
        <w:tc>
          <w:tcPr>
            <w:tcW w:w="5220" w:type="dxa"/>
          </w:tcPr>
          <w:p w14:paraId="2D209E30" w14:textId="77777777" w:rsidR="001A192C" w:rsidRPr="000C2CAE" w:rsidRDefault="001A192C" w:rsidP="00EE3C93">
            <w:pPr>
              <w:pStyle w:val="ProductList-OfferingBody"/>
              <w:jc w:val="center"/>
            </w:pPr>
            <w:r>
              <w:t>&lt; 99,99%</w:t>
            </w:r>
          </w:p>
        </w:tc>
        <w:tc>
          <w:tcPr>
            <w:tcW w:w="5220" w:type="dxa"/>
          </w:tcPr>
          <w:p w14:paraId="57616882" w14:textId="77777777" w:rsidR="001A192C" w:rsidRPr="000C2CAE" w:rsidRDefault="001A192C" w:rsidP="00EE3C93">
            <w:pPr>
              <w:pStyle w:val="ProductList-OfferingBody"/>
              <w:jc w:val="center"/>
            </w:pPr>
            <w:r>
              <w:t>10%</w:t>
            </w:r>
          </w:p>
        </w:tc>
      </w:tr>
      <w:tr w:rsidR="001A192C" w:rsidRPr="00F501E9" w14:paraId="1852EC7E" w14:textId="77777777" w:rsidTr="00CE0E2F">
        <w:tc>
          <w:tcPr>
            <w:tcW w:w="5220" w:type="dxa"/>
          </w:tcPr>
          <w:p w14:paraId="62C28369" w14:textId="77777777" w:rsidR="001A192C" w:rsidRPr="000C2CAE" w:rsidRDefault="001A192C" w:rsidP="00EE3C93">
            <w:pPr>
              <w:pStyle w:val="ProductList-OfferingBody"/>
              <w:jc w:val="center"/>
            </w:pPr>
            <w:r>
              <w:t>&lt; 99%</w:t>
            </w:r>
          </w:p>
        </w:tc>
        <w:tc>
          <w:tcPr>
            <w:tcW w:w="5220" w:type="dxa"/>
          </w:tcPr>
          <w:p w14:paraId="5B384243" w14:textId="77777777" w:rsidR="001A192C" w:rsidRPr="000C2CAE" w:rsidRDefault="001A192C" w:rsidP="00EE3C93">
            <w:pPr>
              <w:pStyle w:val="ProductList-OfferingBody"/>
              <w:jc w:val="center"/>
            </w:pPr>
            <w:r>
              <w:t>25%</w:t>
            </w:r>
          </w:p>
        </w:tc>
      </w:tr>
    </w:tbl>
    <w:bookmarkStart w:id="121" w:name="_Toc513395510"/>
    <w:p w14:paraId="19A31406"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214F666" w14:textId="77777777" w:rsidR="00946A3B" w:rsidRPr="0044514B" w:rsidRDefault="00946A3B" w:rsidP="00EE3C93">
      <w:pPr>
        <w:pStyle w:val="ProductList-Offering2Heading"/>
        <w:tabs>
          <w:tab w:val="clear" w:pos="360"/>
          <w:tab w:val="clear" w:pos="720"/>
          <w:tab w:val="clear" w:pos="1080"/>
        </w:tabs>
        <w:outlineLvl w:val="2"/>
      </w:pPr>
      <w:bookmarkStart w:id="122" w:name="_Toc36532006"/>
      <w:r>
        <w:t>Base de Dados do Azure para MySQL</w:t>
      </w:r>
      <w:bookmarkEnd w:id="121"/>
      <w:bookmarkEnd w:id="122"/>
    </w:p>
    <w:p w14:paraId="193D706A" w14:textId="77777777" w:rsidR="00946A3B" w:rsidRPr="0044514B" w:rsidRDefault="00946A3B" w:rsidP="00EE3C93">
      <w:pPr>
        <w:pStyle w:val="ProductList-Body"/>
      </w:pPr>
      <w:r>
        <w:rPr>
          <w:b/>
          <w:color w:val="00188F"/>
        </w:rPr>
        <w:t>Definições Adicionais</w:t>
      </w:r>
      <w:r w:rsidRPr="003B77D2">
        <w:rPr>
          <w:b/>
          <w:bCs/>
        </w:rPr>
        <w:t>:</w:t>
      </w:r>
    </w:p>
    <w:p w14:paraId="650E3F50" w14:textId="77777777" w:rsidR="00946A3B" w:rsidRPr="00F501E9" w:rsidRDefault="00946A3B" w:rsidP="00EE3C93">
      <w:pPr>
        <w:pStyle w:val="NormalWeb"/>
        <w:spacing w:before="0" w:beforeAutospacing="0" w:after="0" w:afterAutospacing="0"/>
        <w:rPr>
          <w:rFonts w:asciiTheme="minorHAnsi" w:hAnsiTheme="minorHAnsi" w:cstheme="minorHAnsi"/>
          <w:sz w:val="18"/>
          <w:szCs w:val="18"/>
        </w:rPr>
      </w:pPr>
      <w:r w:rsidRPr="007E1221">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7E1221">
        <w:rPr>
          <w:rFonts w:asciiTheme="minorHAnsi" w:eastAsiaTheme="minorHAnsi" w:hAnsiTheme="minorHAnsi" w:cstheme="minorBidi"/>
          <w:sz w:val="18"/>
          <w:szCs w:val="22"/>
        </w:rPr>
        <w:t>”</w:t>
      </w:r>
      <w:r w:rsidRPr="00F501E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designa qualquer servidor específico da Base de Dados do Azure para MySQL.</w:t>
      </w:r>
    </w:p>
    <w:p w14:paraId="6E9FD1BA" w14:textId="77777777" w:rsidR="00946A3B" w:rsidRPr="00F501E9" w:rsidRDefault="00946A3B" w:rsidP="00EE3C93">
      <w:pPr>
        <w:spacing w:after="0"/>
        <w:rPr>
          <w:sz w:val="18"/>
          <w:szCs w:val="18"/>
        </w:rPr>
      </w:pPr>
      <w:r w:rsidRPr="007E1221">
        <w:rPr>
          <w:sz w:val="18"/>
        </w:rPr>
        <w:t>“</w:t>
      </w:r>
      <w:r>
        <w:rPr>
          <w:b/>
          <w:color w:val="00188F"/>
          <w:sz w:val="18"/>
        </w:rPr>
        <w:t>Máximo de Minutos Disponíveis</w:t>
      </w:r>
      <w:r w:rsidRPr="007E1221">
        <w:rPr>
          <w:sz w:val="18"/>
        </w:rPr>
        <w:t>”</w:t>
      </w:r>
      <w:r w:rsidRPr="00F501E9">
        <w:rPr>
          <w:rFonts w:eastAsiaTheme="minorEastAsia" w:cstheme="minorHAnsi"/>
          <w:sz w:val="18"/>
          <w:szCs w:val="18"/>
        </w:rPr>
        <w:t xml:space="preserve"> </w:t>
      </w:r>
      <w:r>
        <w:rPr>
          <w:sz w:val="18"/>
        </w:rPr>
        <w:t>designa o número total de minutos para um determinado Servidor implementado pelo Cliente numa subscrição do Microsoft Azure durante um mês de faturação.</w:t>
      </w:r>
    </w:p>
    <w:p w14:paraId="043DBB78" w14:textId="77777777" w:rsidR="00946A3B" w:rsidRPr="00F501E9" w:rsidRDefault="00946A3B" w:rsidP="00EE3C93">
      <w:pPr>
        <w:spacing w:after="0"/>
        <w:rPr>
          <w:sz w:val="18"/>
          <w:szCs w:val="18"/>
        </w:rPr>
      </w:pPr>
      <w:r w:rsidRPr="007E1221">
        <w:rPr>
          <w:sz w:val="18"/>
        </w:rPr>
        <w:t>“</w:t>
      </w:r>
      <w:r>
        <w:rPr>
          <w:b/>
          <w:color w:val="00188F"/>
          <w:sz w:val="18"/>
        </w:rPr>
        <w:t>Período de Indisponibilidade</w:t>
      </w:r>
      <w:r w:rsidRPr="007E1221">
        <w:rPr>
          <w:sz w:val="18"/>
        </w:rPr>
        <w:t>”</w:t>
      </w:r>
      <w:r w:rsidRPr="00F501E9">
        <w:rPr>
          <w:rFonts w:eastAsiaTheme="minorEastAsia" w:cstheme="minorHAnsi"/>
          <w:sz w:val="18"/>
          <w:szCs w:val="18"/>
        </w:rPr>
        <w:t xml:space="preserve"> </w:t>
      </w:r>
      <w:r>
        <w:rPr>
          <w:sz w:val="18"/>
        </w:rPr>
        <w:t>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4F4D977A" w14:textId="77777777" w:rsidR="00946A3B" w:rsidRPr="0044514B" w:rsidRDefault="00946A3B" w:rsidP="00EE3C93">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EB8F597" w14:textId="77777777" w:rsidR="00946A3B" w:rsidRPr="0044514B" w:rsidRDefault="00946A3B" w:rsidP="00EE3C93">
      <w:pPr>
        <w:pStyle w:val="ProductList-Body"/>
      </w:pPr>
    </w:p>
    <w:p w14:paraId="48B28CA1" w14:textId="77777777" w:rsidR="00946A3B" w:rsidRPr="00F501E9" w:rsidRDefault="00622F5B"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9D030" w14:textId="77777777" w:rsidR="00946A3B" w:rsidRPr="0044514B" w:rsidRDefault="00946A3B" w:rsidP="00EE3C93">
      <w:pPr>
        <w:pStyle w:val="ProductList-Body"/>
      </w:pPr>
      <w:r>
        <w:rPr>
          <w:b/>
          <w:color w:val="00188F"/>
        </w:rPr>
        <w:t>Os Níveis de Serviço e Créditos de Serviço são aplicáveis à utilização que o Cliente faz da Base de Dados do Azure para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265A5A9E" w14:textId="77777777" w:rsidTr="00F332E3">
        <w:trPr>
          <w:tblHeader/>
        </w:trPr>
        <w:tc>
          <w:tcPr>
            <w:tcW w:w="5400" w:type="dxa"/>
            <w:shd w:val="clear" w:color="auto" w:fill="0072C6"/>
          </w:tcPr>
          <w:p w14:paraId="4D4470CB" w14:textId="77777777" w:rsidR="00946A3B" w:rsidRPr="001A0074" w:rsidRDefault="00946A3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5A7EDCB" w14:textId="77777777" w:rsidR="00946A3B" w:rsidRPr="001A0074" w:rsidRDefault="00946A3B" w:rsidP="00EE3C93">
            <w:pPr>
              <w:pStyle w:val="ProductList-OfferingBody"/>
              <w:jc w:val="center"/>
              <w:rPr>
                <w:color w:val="FFFFFF" w:themeColor="background1"/>
              </w:rPr>
            </w:pPr>
            <w:r>
              <w:rPr>
                <w:color w:val="FFFFFF" w:themeColor="background1"/>
              </w:rPr>
              <w:t>Crédito de Serviço</w:t>
            </w:r>
          </w:p>
        </w:tc>
      </w:tr>
      <w:tr w:rsidR="00946A3B" w:rsidRPr="00F501E9" w14:paraId="7EABA9C8" w14:textId="77777777" w:rsidTr="00F332E3">
        <w:tc>
          <w:tcPr>
            <w:tcW w:w="5400" w:type="dxa"/>
          </w:tcPr>
          <w:p w14:paraId="73531904" w14:textId="77777777" w:rsidR="00946A3B" w:rsidRPr="0076238C" w:rsidRDefault="00946A3B" w:rsidP="00EE3C93">
            <w:pPr>
              <w:pStyle w:val="ProductList-OfferingBody"/>
              <w:jc w:val="center"/>
            </w:pPr>
            <w:r>
              <w:t>&lt; 99,99%</w:t>
            </w:r>
          </w:p>
        </w:tc>
        <w:tc>
          <w:tcPr>
            <w:tcW w:w="5400" w:type="dxa"/>
          </w:tcPr>
          <w:p w14:paraId="55F3A271" w14:textId="77777777" w:rsidR="00946A3B" w:rsidRPr="0076238C" w:rsidRDefault="00946A3B" w:rsidP="00EE3C93">
            <w:pPr>
              <w:pStyle w:val="ProductList-OfferingBody"/>
              <w:jc w:val="center"/>
            </w:pPr>
            <w:r>
              <w:t>10%</w:t>
            </w:r>
          </w:p>
        </w:tc>
      </w:tr>
      <w:tr w:rsidR="00946A3B" w:rsidRPr="00F501E9" w14:paraId="08281C74" w14:textId="77777777" w:rsidTr="00F332E3">
        <w:tc>
          <w:tcPr>
            <w:tcW w:w="5400" w:type="dxa"/>
          </w:tcPr>
          <w:p w14:paraId="1A9D4A9B" w14:textId="77777777" w:rsidR="00946A3B" w:rsidRPr="0076238C" w:rsidRDefault="00946A3B" w:rsidP="00EE3C93">
            <w:pPr>
              <w:pStyle w:val="ProductList-OfferingBody"/>
              <w:jc w:val="center"/>
            </w:pPr>
            <w:r>
              <w:t>&lt; 99%</w:t>
            </w:r>
          </w:p>
        </w:tc>
        <w:tc>
          <w:tcPr>
            <w:tcW w:w="5400" w:type="dxa"/>
          </w:tcPr>
          <w:p w14:paraId="1F43D3FC" w14:textId="77777777" w:rsidR="00946A3B" w:rsidRPr="0076238C" w:rsidRDefault="00946A3B" w:rsidP="00EE3C93">
            <w:pPr>
              <w:pStyle w:val="ProductList-OfferingBody"/>
              <w:jc w:val="center"/>
            </w:pPr>
            <w:r>
              <w:t>25%</w:t>
            </w:r>
          </w:p>
        </w:tc>
      </w:tr>
    </w:tbl>
    <w:bookmarkStart w:id="123" w:name="_Toc513395511"/>
    <w:p w14:paraId="2043D6D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431DDE1" w14:textId="77777777" w:rsidR="00946A3B" w:rsidRPr="0044514B" w:rsidRDefault="00946A3B" w:rsidP="00EE3C93">
      <w:pPr>
        <w:pStyle w:val="ProductList-Offering2Heading"/>
        <w:tabs>
          <w:tab w:val="clear" w:pos="360"/>
          <w:tab w:val="clear" w:pos="720"/>
          <w:tab w:val="clear" w:pos="1080"/>
        </w:tabs>
        <w:outlineLvl w:val="2"/>
      </w:pPr>
      <w:bookmarkStart w:id="124" w:name="_Toc36532007"/>
      <w:r>
        <w:t>Base de Dados do Azure para PostgreSQL</w:t>
      </w:r>
      <w:bookmarkEnd w:id="123"/>
      <w:bookmarkEnd w:id="124"/>
    </w:p>
    <w:p w14:paraId="1819ED76" w14:textId="77777777" w:rsidR="00946A3B" w:rsidRPr="0044514B" w:rsidRDefault="00946A3B" w:rsidP="00EE3C93">
      <w:pPr>
        <w:pStyle w:val="ProductList-Body"/>
      </w:pPr>
      <w:r>
        <w:rPr>
          <w:b/>
          <w:color w:val="00188F"/>
        </w:rPr>
        <w:t>Definições Adicionais</w:t>
      </w:r>
      <w:r w:rsidRPr="006A2D87">
        <w:rPr>
          <w:b/>
          <w:bCs/>
        </w:rPr>
        <w:t>:</w:t>
      </w:r>
    </w:p>
    <w:p w14:paraId="35B790D9" w14:textId="77777777" w:rsidR="00946A3B" w:rsidRPr="00F501E9" w:rsidRDefault="00946A3B" w:rsidP="00EE3C93">
      <w:pPr>
        <w:pStyle w:val="NormalWeb"/>
        <w:spacing w:before="0" w:beforeAutospacing="0" w:after="0" w:afterAutospacing="0"/>
        <w:rPr>
          <w:rFonts w:asciiTheme="minorHAnsi" w:hAnsiTheme="minorHAnsi" w:cstheme="minorHAnsi"/>
          <w:sz w:val="18"/>
          <w:szCs w:val="18"/>
        </w:rPr>
      </w:pPr>
      <w:r w:rsidRPr="007E1221">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7E1221">
        <w:rPr>
          <w:rFonts w:asciiTheme="minorHAnsi" w:eastAsiaTheme="minorHAnsi" w:hAnsiTheme="minorHAnsi" w:cstheme="minorBidi"/>
          <w:sz w:val="18"/>
          <w:szCs w:val="22"/>
        </w:rPr>
        <w:t>”</w:t>
      </w:r>
      <w:r w:rsidRPr="00F501E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designa qualquer servidor específico da Base de Dados do Azure para PostgreSQL.</w:t>
      </w:r>
    </w:p>
    <w:p w14:paraId="5E3CAB86" w14:textId="77777777" w:rsidR="00946A3B" w:rsidRPr="00F501E9" w:rsidRDefault="00946A3B" w:rsidP="00EE3C93">
      <w:pPr>
        <w:spacing w:after="0"/>
        <w:rPr>
          <w:sz w:val="18"/>
          <w:szCs w:val="18"/>
        </w:rPr>
      </w:pPr>
      <w:r w:rsidRPr="007E1221">
        <w:rPr>
          <w:sz w:val="18"/>
        </w:rPr>
        <w:t>“</w:t>
      </w:r>
      <w:r>
        <w:rPr>
          <w:b/>
          <w:color w:val="00188F"/>
          <w:sz w:val="18"/>
        </w:rPr>
        <w:t>Máximo de Minutos Disponíveis</w:t>
      </w:r>
      <w:r w:rsidRPr="007E1221">
        <w:rPr>
          <w:sz w:val="18"/>
        </w:rPr>
        <w:t>”</w:t>
      </w:r>
      <w:r w:rsidRPr="00F501E9">
        <w:rPr>
          <w:rFonts w:eastAsiaTheme="minorEastAsia" w:cstheme="minorHAnsi"/>
          <w:sz w:val="18"/>
          <w:szCs w:val="18"/>
        </w:rPr>
        <w:t xml:space="preserve"> </w:t>
      </w:r>
      <w:r>
        <w:rPr>
          <w:sz w:val="18"/>
        </w:rPr>
        <w:t>designa o número total de minutos para um determinado Servidor implementado pelo Cliente numa subscrição do Microsoft Azure durante um mês de faturação.</w:t>
      </w:r>
    </w:p>
    <w:p w14:paraId="588D1396" w14:textId="77777777" w:rsidR="00946A3B" w:rsidRPr="00F501E9" w:rsidRDefault="00946A3B" w:rsidP="00EE3C93">
      <w:pPr>
        <w:spacing w:after="0"/>
        <w:rPr>
          <w:sz w:val="18"/>
          <w:szCs w:val="18"/>
        </w:rPr>
      </w:pPr>
      <w:r w:rsidRPr="007E1221">
        <w:rPr>
          <w:sz w:val="18"/>
        </w:rPr>
        <w:t>“</w:t>
      </w:r>
      <w:r>
        <w:rPr>
          <w:b/>
          <w:color w:val="00188F"/>
          <w:sz w:val="18"/>
        </w:rPr>
        <w:t>Período de Indisponibilidade</w:t>
      </w:r>
      <w:r w:rsidRPr="007E1221">
        <w:rPr>
          <w:sz w:val="18"/>
        </w:rPr>
        <w:t>”</w:t>
      </w:r>
      <w:r w:rsidRPr="00F501E9">
        <w:rPr>
          <w:rFonts w:eastAsiaTheme="minorEastAsia" w:cstheme="minorHAnsi"/>
          <w:sz w:val="18"/>
          <w:szCs w:val="18"/>
        </w:rPr>
        <w:t xml:space="preserve"> </w:t>
      </w:r>
      <w:r>
        <w:rPr>
          <w:sz w:val="18"/>
        </w:rPr>
        <w:t>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37354E84" w14:textId="77777777" w:rsidR="00946A3B" w:rsidRPr="0044514B" w:rsidRDefault="00946A3B" w:rsidP="00EE3C93">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1311DC72" w14:textId="77777777" w:rsidR="00946A3B" w:rsidRPr="0044514B" w:rsidRDefault="00946A3B" w:rsidP="00EE3C93">
      <w:pPr>
        <w:pStyle w:val="ProductList-Body"/>
      </w:pPr>
    </w:p>
    <w:p w14:paraId="2F42C7A0" w14:textId="77777777" w:rsidR="00946A3B" w:rsidRPr="00F501E9" w:rsidRDefault="00622F5B"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F1002B" w14:textId="77777777" w:rsidR="00946A3B" w:rsidRPr="0044514B" w:rsidRDefault="00946A3B" w:rsidP="00EE3C93">
      <w:pPr>
        <w:pStyle w:val="ProductList-Body"/>
      </w:pPr>
      <w:r>
        <w:rPr>
          <w:b/>
          <w:color w:val="00188F"/>
        </w:rPr>
        <w:t>Os Níveis de Serviço e Créditos de Serviço são aplicáveis à utilização que o Cliente faz da Base de Dados do Azure para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74240B16" w14:textId="77777777" w:rsidTr="00F332E3">
        <w:trPr>
          <w:tblHeader/>
        </w:trPr>
        <w:tc>
          <w:tcPr>
            <w:tcW w:w="5400" w:type="dxa"/>
            <w:shd w:val="clear" w:color="auto" w:fill="0072C6"/>
          </w:tcPr>
          <w:p w14:paraId="4BA0508E" w14:textId="77777777" w:rsidR="00946A3B" w:rsidRPr="001A0074" w:rsidRDefault="00946A3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03F36BE" w14:textId="77777777" w:rsidR="00946A3B" w:rsidRPr="001A0074" w:rsidRDefault="00946A3B" w:rsidP="00EE3C93">
            <w:pPr>
              <w:pStyle w:val="ProductList-OfferingBody"/>
              <w:jc w:val="center"/>
              <w:rPr>
                <w:color w:val="FFFFFF" w:themeColor="background1"/>
              </w:rPr>
            </w:pPr>
            <w:r>
              <w:rPr>
                <w:color w:val="FFFFFF" w:themeColor="background1"/>
              </w:rPr>
              <w:t>Crédito de Serviço</w:t>
            </w:r>
          </w:p>
        </w:tc>
      </w:tr>
      <w:tr w:rsidR="00946A3B" w:rsidRPr="00F501E9" w14:paraId="138A3EE3" w14:textId="77777777" w:rsidTr="00F332E3">
        <w:tc>
          <w:tcPr>
            <w:tcW w:w="5400" w:type="dxa"/>
          </w:tcPr>
          <w:p w14:paraId="25CA32B2" w14:textId="77777777" w:rsidR="00946A3B" w:rsidRPr="0076238C" w:rsidRDefault="00946A3B" w:rsidP="00EE3C93">
            <w:pPr>
              <w:pStyle w:val="ProductList-OfferingBody"/>
              <w:jc w:val="center"/>
            </w:pPr>
            <w:r>
              <w:t>&lt; 99,99%</w:t>
            </w:r>
          </w:p>
        </w:tc>
        <w:tc>
          <w:tcPr>
            <w:tcW w:w="5400" w:type="dxa"/>
          </w:tcPr>
          <w:p w14:paraId="59079920" w14:textId="77777777" w:rsidR="00946A3B" w:rsidRPr="0076238C" w:rsidRDefault="00946A3B" w:rsidP="00EE3C93">
            <w:pPr>
              <w:pStyle w:val="ProductList-OfferingBody"/>
              <w:jc w:val="center"/>
            </w:pPr>
            <w:r>
              <w:t>10%</w:t>
            </w:r>
          </w:p>
        </w:tc>
      </w:tr>
      <w:tr w:rsidR="00946A3B" w:rsidRPr="00F501E9" w14:paraId="3C38D3E3" w14:textId="77777777" w:rsidTr="00F332E3">
        <w:tc>
          <w:tcPr>
            <w:tcW w:w="5400" w:type="dxa"/>
          </w:tcPr>
          <w:p w14:paraId="399B5146" w14:textId="77777777" w:rsidR="00946A3B" w:rsidRPr="0076238C" w:rsidRDefault="00946A3B" w:rsidP="00EE3C93">
            <w:pPr>
              <w:pStyle w:val="ProductList-OfferingBody"/>
              <w:jc w:val="center"/>
            </w:pPr>
            <w:r>
              <w:t>&lt; 99%</w:t>
            </w:r>
          </w:p>
        </w:tc>
        <w:tc>
          <w:tcPr>
            <w:tcW w:w="5400" w:type="dxa"/>
          </w:tcPr>
          <w:p w14:paraId="1689B6DC" w14:textId="77777777" w:rsidR="00946A3B" w:rsidRPr="0076238C" w:rsidRDefault="00946A3B" w:rsidP="00EE3C93">
            <w:pPr>
              <w:pStyle w:val="ProductList-OfferingBody"/>
              <w:jc w:val="center"/>
            </w:pPr>
            <w:r>
              <w:t>25%</w:t>
            </w:r>
          </w:p>
        </w:tc>
      </w:tr>
    </w:tbl>
    <w:bookmarkStart w:id="125" w:name="_Toc513395512"/>
    <w:p w14:paraId="6595B378"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AB6E4A8" w14:textId="77777777" w:rsidR="00946A3B" w:rsidRPr="0044514B" w:rsidRDefault="00946A3B" w:rsidP="005674D9">
      <w:pPr>
        <w:pStyle w:val="ProductList-Offering2Heading"/>
        <w:keepNext/>
        <w:tabs>
          <w:tab w:val="clear" w:pos="360"/>
          <w:tab w:val="clear" w:pos="720"/>
          <w:tab w:val="clear" w:pos="1080"/>
        </w:tabs>
        <w:outlineLvl w:val="2"/>
      </w:pPr>
      <w:bookmarkStart w:id="126" w:name="_Toc36532008"/>
      <w:r>
        <w:lastRenderedPageBreak/>
        <w:t>Azure DDoS Protection</w:t>
      </w:r>
      <w:bookmarkEnd w:id="125"/>
      <w:bookmarkEnd w:id="126"/>
    </w:p>
    <w:p w14:paraId="756EB70D" w14:textId="77777777" w:rsidR="00946A3B" w:rsidRPr="0044514B" w:rsidRDefault="00946A3B" w:rsidP="00EE3C93">
      <w:pPr>
        <w:pStyle w:val="ProductList-Body"/>
      </w:pPr>
      <w:r>
        <w:rPr>
          <w:b/>
          <w:color w:val="00188F"/>
        </w:rPr>
        <w:t>Definições Adicionais</w:t>
      </w:r>
      <w:r w:rsidRPr="006A2D87">
        <w:rPr>
          <w:b/>
          <w:bCs/>
        </w:rPr>
        <w:t>:</w:t>
      </w:r>
    </w:p>
    <w:p w14:paraId="33716C81" w14:textId="77777777" w:rsidR="00946A3B" w:rsidRPr="00F501E9" w:rsidRDefault="00946A3B" w:rsidP="00EE3C93">
      <w:pPr>
        <w:spacing w:after="0" w:line="240" w:lineRule="auto"/>
        <w:rPr>
          <w:sz w:val="18"/>
          <w:szCs w:val="18"/>
        </w:rPr>
      </w:pPr>
      <w:r w:rsidRPr="007E1221">
        <w:rPr>
          <w:sz w:val="18"/>
        </w:rPr>
        <w:t>“</w:t>
      </w:r>
      <w:r>
        <w:rPr>
          <w:b/>
          <w:color w:val="00188F"/>
          <w:sz w:val="18"/>
        </w:rPr>
        <w:t>Máximo de Minutos Disponíveis</w:t>
      </w:r>
      <w:r w:rsidRPr="00F501E9">
        <w:rPr>
          <w:sz w:val="18"/>
          <w:szCs w:val="18"/>
        </w:rPr>
        <w:t>”</w:t>
      </w:r>
      <w:r>
        <w:t xml:space="preserve"> </w:t>
      </w:r>
      <w:r>
        <w:rPr>
          <w:sz w:val="18"/>
        </w:rPr>
        <w:t xml:space="preserve">designa o número total de minutos durante os quais o Serviço DDoS Protection está ativado para uma determinada subscrição do Microsoft Azure durante um mês de faturação. </w:t>
      </w:r>
    </w:p>
    <w:p w14:paraId="215C513B" w14:textId="77777777" w:rsidR="00946A3B" w:rsidRPr="00F501E9" w:rsidRDefault="00946A3B" w:rsidP="00EE3C93">
      <w:pPr>
        <w:spacing w:after="0" w:line="240" w:lineRule="auto"/>
        <w:rPr>
          <w:sz w:val="18"/>
          <w:szCs w:val="18"/>
        </w:rPr>
      </w:pPr>
      <w:r w:rsidRPr="007E1221">
        <w:rPr>
          <w:sz w:val="18"/>
        </w:rPr>
        <w:t>“</w:t>
      </w:r>
      <w:r>
        <w:rPr>
          <w:b/>
          <w:color w:val="00188F"/>
          <w:sz w:val="18"/>
        </w:rPr>
        <w:t>Período de Indisponibilidade</w:t>
      </w:r>
      <w:r w:rsidRPr="007E1221">
        <w:rPr>
          <w:sz w:val="18"/>
        </w:rPr>
        <w:t>”</w:t>
      </w:r>
      <w:r w:rsidRPr="00F501E9">
        <w:rPr>
          <w:sz w:val="18"/>
          <w:szCs w:val="18"/>
        </w:rPr>
        <w:t xml:space="preserve"> </w:t>
      </w:r>
      <w:r>
        <w:rPr>
          <w:sz w:val="18"/>
        </w:rPr>
        <w:t>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respetivo SLA pelos recursos do Azure subjacentes</w:t>
      </w:r>
      <w:r w:rsidRPr="00F501E9">
        <w:rPr>
          <w:sz w:val="18"/>
          <w:szCs w:val="18"/>
        </w:rPr>
        <w:t>.</w:t>
      </w:r>
    </w:p>
    <w:p w14:paraId="6DA4F908" w14:textId="77777777" w:rsidR="00946A3B" w:rsidRPr="0044514B" w:rsidRDefault="00946A3B" w:rsidP="00EE3C93">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CF29560" w14:textId="77777777" w:rsidR="00946A3B" w:rsidRPr="0044514B" w:rsidRDefault="00946A3B" w:rsidP="00EE3C93">
      <w:pPr>
        <w:pStyle w:val="ProductList-Body"/>
      </w:pPr>
    </w:p>
    <w:p w14:paraId="31596C40" w14:textId="77777777" w:rsidR="00946A3B" w:rsidRPr="00F501E9" w:rsidRDefault="00622F5B"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9AAE23" w14:textId="77777777" w:rsidR="00946A3B" w:rsidRPr="0044514B" w:rsidRDefault="00946A3B" w:rsidP="00EE3C93">
      <w:pPr>
        <w:pStyle w:val="ProductList-Body"/>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228DF7E4" w14:textId="77777777" w:rsidTr="00F332E3">
        <w:trPr>
          <w:tblHeader/>
        </w:trPr>
        <w:tc>
          <w:tcPr>
            <w:tcW w:w="5400" w:type="dxa"/>
            <w:shd w:val="clear" w:color="auto" w:fill="0072C6"/>
          </w:tcPr>
          <w:p w14:paraId="1F175B38" w14:textId="77777777" w:rsidR="00946A3B" w:rsidRPr="001A0074" w:rsidRDefault="00946A3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133966" w14:textId="77777777" w:rsidR="00946A3B" w:rsidRPr="001A0074" w:rsidRDefault="00946A3B" w:rsidP="00EE3C93">
            <w:pPr>
              <w:pStyle w:val="ProductList-OfferingBody"/>
              <w:jc w:val="center"/>
              <w:rPr>
                <w:color w:val="FFFFFF" w:themeColor="background1"/>
              </w:rPr>
            </w:pPr>
            <w:r>
              <w:rPr>
                <w:color w:val="FFFFFF" w:themeColor="background1"/>
              </w:rPr>
              <w:t>Crédito de Serviço</w:t>
            </w:r>
          </w:p>
        </w:tc>
      </w:tr>
      <w:tr w:rsidR="00946A3B" w:rsidRPr="00F501E9" w14:paraId="01A621A8" w14:textId="77777777" w:rsidTr="00F332E3">
        <w:tc>
          <w:tcPr>
            <w:tcW w:w="5400" w:type="dxa"/>
          </w:tcPr>
          <w:p w14:paraId="3B6BA6A4" w14:textId="77777777" w:rsidR="00946A3B" w:rsidRPr="0076238C" w:rsidRDefault="00946A3B" w:rsidP="00EE3C93">
            <w:pPr>
              <w:pStyle w:val="ProductList-OfferingBody"/>
              <w:jc w:val="center"/>
            </w:pPr>
            <w:r>
              <w:t>&lt; 99,99%</w:t>
            </w:r>
          </w:p>
        </w:tc>
        <w:tc>
          <w:tcPr>
            <w:tcW w:w="5400" w:type="dxa"/>
          </w:tcPr>
          <w:p w14:paraId="2BE4BFFD" w14:textId="77777777" w:rsidR="00946A3B" w:rsidRPr="0076238C" w:rsidRDefault="00946A3B" w:rsidP="00EE3C93">
            <w:pPr>
              <w:pStyle w:val="ProductList-OfferingBody"/>
              <w:jc w:val="center"/>
            </w:pPr>
            <w:r>
              <w:t>10%</w:t>
            </w:r>
          </w:p>
        </w:tc>
      </w:tr>
      <w:tr w:rsidR="00946A3B" w:rsidRPr="00F501E9" w14:paraId="3CACBB07" w14:textId="77777777" w:rsidTr="00F332E3">
        <w:tc>
          <w:tcPr>
            <w:tcW w:w="5400" w:type="dxa"/>
          </w:tcPr>
          <w:p w14:paraId="5D65EE37" w14:textId="77777777" w:rsidR="00946A3B" w:rsidRPr="0076238C" w:rsidRDefault="00946A3B" w:rsidP="00EE3C93">
            <w:pPr>
              <w:pStyle w:val="ProductList-OfferingBody"/>
              <w:jc w:val="center"/>
            </w:pPr>
            <w:r>
              <w:t>&lt; 99,95%</w:t>
            </w:r>
          </w:p>
        </w:tc>
        <w:tc>
          <w:tcPr>
            <w:tcW w:w="5400" w:type="dxa"/>
          </w:tcPr>
          <w:p w14:paraId="2A709910" w14:textId="77777777" w:rsidR="00946A3B" w:rsidRPr="0076238C" w:rsidRDefault="00946A3B" w:rsidP="00EE3C93">
            <w:pPr>
              <w:pStyle w:val="ProductList-OfferingBody"/>
              <w:jc w:val="center"/>
            </w:pPr>
            <w:r>
              <w:t>25%</w:t>
            </w:r>
          </w:p>
        </w:tc>
      </w:tr>
    </w:tbl>
    <w:bookmarkStart w:id="127" w:name="_Toc526859657"/>
    <w:p w14:paraId="3B12F9BB"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4BBCE9E" w14:textId="77777777" w:rsidR="00F332E3" w:rsidRPr="002B713E" w:rsidRDefault="00F332E3" w:rsidP="00EE3C93">
      <w:pPr>
        <w:pStyle w:val="ProductList-Offering2Heading"/>
        <w:tabs>
          <w:tab w:val="clear" w:pos="360"/>
          <w:tab w:val="clear" w:pos="720"/>
          <w:tab w:val="clear" w:pos="1080"/>
        </w:tabs>
        <w:outlineLvl w:val="2"/>
      </w:pPr>
      <w:bookmarkStart w:id="128" w:name="_Toc36532009"/>
      <w:r>
        <w:t>DNS do Azure</w:t>
      </w:r>
      <w:bookmarkEnd w:id="127"/>
      <w:bookmarkEnd w:id="128"/>
    </w:p>
    <w:p w14:paraId="33F22B90" w14:textId="77777777" w:rsidR="00F332E3" w:rsidRPr="002B713E" w:rsidRDefault="00F332E3" w:rsidP="00EE3C93">
      <w:pPr>
        <w:pStyle w:val="ProductList-Body"/>
      </w:pPr>
      <w:r>
        <w:rPr>
          <w:b/>
          <w:color w:val="00188F"/>
        </w:rPr>
        <w:t>Definições Adicionais</w:t>
      </w:r>
      <w:r w:rsidRPr="007A4272">
        <w:rPr>
          <w:b/>
          <w:bCs/>
        </w:rPr>
        <w:t>:</w:t>
      </w:r>
    </w:p>
    <w:p w14:paraId="6C7DF493" w14:textId="77777777" w:rsidR="00F332E3" w:rsidRPr="002B713E" w:rsidRDefault="00F332E3" w:rsidP="00EE3C93">
      <w:pPr>
        <w:pStyle w:val="ProductList-Body"/>
      </w:pPr>
      <w:r>
        <w:t>“</w:t>
      </w:r>
      <w:r>
        <w:rPr>
          <w:b/>
          <w:color w:val="00188F"/>
        </w:rPr>
        <w:t>Zona DNS</w:t>
      </w:r>
      <w:r>
        <w:t>”</w:t>
      </w:r>
      <w:r>
        <w:rPr>
          <w:b/>
          <w:color w:val="00188F"/>
        </w:rPr>
        <w:t xml:space="preserve"> </w:t>
      </w:r>
      <w:r>
        <w:t>designa uma implementação do Serviço DNS do Azure que contém uma zona DNS e conjuntos de registos.</w:t>
      </w:r>
    </w:p>
    <w:p w14:paraId="371C8D42" w14:textId="77777777" w:rsidR="00F332E3" w:rsidRPr="002B713E" w:rsidRDefault="00F332E3" w:rsidP="00EE3C93">
      <w:pPr>
        <w:pStyle w:val="ProductList-Body"/>
      </w:pPr>
      <w:r>
        <w:t>“</w:t>
      </w:r>
      <w:r>
        <w:rPr>
          <w:b/>
          <w:color w:val="00188F"/>
        </w:rPr>
        <w:t>Minutos de Implementação</w:t>
      </w:r>
      <w:r>
        <w:t>”</w:t>
      </w:r>
      <w:r>
        <w:rPr>
          <w:b/>
          <w:color w:val="00188F"/>
        </w:rPr>
        <w:t xml:space="preserve"> </w:t>
      </w:r>
      <w:r>
        <w:t>designa o número total de minutos durante os quais uma determinada Zona DNS esteve implementada no Microsoft Azure durante um mês de faturação.</w:t>
      </w:r>
    </w:p>
    <w:p w14:paraId="5D63FF81" w14:textId="77777777" w:rsidR="00F332E3" w:rsidRPr="002B713E" w:rsidRDefault="00F332E3" w:rsidP="00EE3C93">
      <w:pPr>
        <w:pStyle w:val="ProductList-Body"/>
      </w:pPr>
      <w:r>
        <w:t>“</w:t>
      </w:r>
      <w:r>
        <w:rPr>
          <w:b/>
          <w:color w:val="00188F"/>
        </w:rPr>
        <w:t>Máximo de Minutos Disponíveis</w:t>
      </w:r>
      <w:r>
        <w:t>” designa a soma de todos os Minutos de Implementação em todas as Zonas DNS implementadas numa determinada subscrição do Microsoft Azure num mês de faturação.</w:t>
      </w:r>
    </w:p>
    <w:p w14:paraId="604DF298" w14:textId="77777777" w:rsidR="00F332E3" w:rsidRPr="002B713E" w:rsidRDefault="00F332E3" w:rsidP="00EE3C93">
      <w:pPr>
        <w:pStyle w:val="ProductList-Body"/>
      </w:pPr>
      <w:r>
        <w:t>“</w:t>
      </w:r>
      <w:r>
        <w:rPr>
          <w:b/>
          <w:color w:val="00188F"/>
        </w:rPr>
        <w:t>Pedido de DNS Válido</w:t>
      </w:r>
      <w:r>
        <w:t>”</w:t>
      </w:r>
      <w:r>
        <w:rPr>
          <w:b/>
          <w:color w:val="00188F"/>
        </w:rPr>
        <w:t xml:space="preserve"> </w:t>
      </w:r>
      <w:r>
        <w:t>designa um pedido de DNS para um servidor de nomes do Serviço DNS do Azure associado a uma Zona DNS para um conjunto de registos correspondentes na Zona DNS.</w:t>
      </w:r>
    </w:p>
    <w:p w14:paraId="29609F4A" w14:textId="77777777" w:rsidR="00F332E3" w:rsidRPr="002B713E" w:rsidRDefault="00F332E3" w:rsidP="00EE3C93">
      <w:pPr>
        <w:pStyle w:val="ProductList-Body"/>
      </w:pPr>
      <w:r>
        <w:t>“</w:t>
      </w:r>
      <w:r>
        <w:rPr>
          <w:b/>
          <w:color w:val="00188F"/>
        </w:rPr>
        <w:t>Período de Indisponibilidade</w:t>
      </w:r>
      <w:r>
        <w:t>” designa o total acumulado do Máximo de Minutos Disponíveis durante o qual uma Zona DNS está indisponível. Um 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7ACBAD33" w14:textId="77777777" w:rsidR="00F332E3" w:rsidRPr="002B713E" w:rsidRDefault="00F332E3" w:rsidP="00EE3C93">
      <w:pPr>
        <w:pStyle w:val="ProductList-Body"/>
      </w:pPr>
    </w:p>
    <w:p w14:paraId="72C07D21"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5D8D41B7" w14:textId="77777777" w:rsidR="00F332E3" w:rsidRPr="002B713E" w:rsidRDefault="00F332E3" w:rsidP="00EE3C93">
      <w:pPr>
        <w:pStyle w:val="ProductList-Body"/>
      </w:pPr>
    </w:p>
    <w:p w14:paraId="0F1EE486" w14:textId="77777777" w:rsidR="00F332E3" w:rsidRPr="00F501E9" w:rsidRDefault="00622F5B"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F319065" w14:textId="77777777" w:rsidR="00F332E3" w:rsidRPr="002B713E" w:rsidRDefault="00F332E3" w:rsidP="00EE3C93">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134F588D" w14:textId="77777777" w:rsidTr="00F332E3">
        <w:trPr>
          <w:tblHeader/>
        </w:trPr>
        <w:tc>
          <w:tcPr>
            <w:tcW w:w="5400" w:type="dxa"/>
            <w:shd w:val="clear" w:color="auto" w:fill="0072C6"/>
          </w:tcPr>
          <w:p w14:paraId="1B7D3083"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BABF73"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1B99EFE8" w14:textId="77777777" w:rsidTr="00F332E3">
        <w:tc>
          <w:tcPr>
            <w:tcW w:w="5400" w:type="dxa"/>
          </w:tcPr>
          <w:p w14:paraId="6604CE6B" w14:textId="77777777" w:rsidR="00F332E3" w:rsidRPr="005A3C16" w:rsidRDefault="00F332E3" w:rsidP="00EE3C93">
            <w:pPr>
              <w:pStyle w:val="ProductList-OfferingBody"/>
              <w:jc w:val="center"/>
            </w:pPr>
            <w:r>
              <w:t>&lt; 100%</w:t>
            </w:r>
          </w:p>
        </w:tc>
        <w:tc>
          <w:tcPr>
            <w:tcW w:w="5400" w:type="dxa"/>
          </w:tcPr>
          <w:p w14:paraId="616FDDB9" w14:textId="77777777" w:rsidR="00F332E3" w:rsidRPr="005A3C16" w:rsidRDefault="00F332E3" w:rsidP="00EE3C93">
            <w:pPr>
              <w:pStyle w:val="ProductList-OfferingBody"/>
              <w:jc w:val="center"/>
            </w:pPr>
            <w:r>
              <w:t>10%</w:t>
            </w:r>
          </w:p>
        </w:tc>
      </w:tr>
      <w:tr w:rsidR="00F332E3" w:rsidRPr="00F501E9" w14:paraId="6BFAEDB7" w14:textId="77777777" w:rsidTr="00F332E3">
        <w:tc>
          <w:tcPr>
            <w:tcW w:w="5400" w:type="dxa"/>
          </w:tcPr>
          <w:p w14:paraId="7B9547C2" w14:textId="77777777" w:rsidR="00F332E3" w:rsidRPr="005A3C16" w:rsidRDefault="00F332E3" w:rsidP="00EE3C93">
            <w:pPr>
              <w:pStyle w:val="ProductList-OfferingBody"/>
              <w:jc w:val="center"/>
            </w:pPr>
            <w:r>
              <w:t>&lt; 99,99%</w:t>
            </w:r>
          </w:p>
        </w:tc>
        <w:tc>
          <w:tcPr>
            <w:tcW w:w="5400" w:type="dxa"/>
          </w:tcPr>
          <w:p w14:paraId="28EECB53" w14:textId="77777777" w:rsidR="00F332E3" w:rsidRPr="005A3C16" w:rsidRDefault="00F332E3" w:rsidP="00EE3C93">
            <w:pPr>
              <w:pStyle w:val="ProductList-OfferingBody"/>
              <w:jc w:val="center"/>
            </w:pPr>
            <w:r>
              <w:t>25%</w:t>
            </w:r>
          </w:p>
        </w:tc>
      </w:tr>
      <w:tr w:rsidR="00F332E3" w:rsidRPr="00F501E9" w14:paraId="31F88E7F" w14:textId="77777777" w:rsidTr="00F332E3">
        <w:tc>
          <w:tcPr>
            <w:tcW w:w="5400" w:type="dxa"/>
          </w:tcPr>
          <w:p w14:paraId="147E7906" w14:textId="77777777" w:rsidR="00F332E3" w:rsidRPr="005A3C16" w:rsidRDefault="00F332E3" w:rsidP="00EE3C93">
            <w:pPr>
              <w:pStyle w:val="ProductList-OfferingBody"/>
              <w:jc w:val="center"/>
            </w:pPr>
            <w:r>
              <w:t>&lt; 99,5%</w:t>
            </w:r>
          </w:p>
        </w:tc>
        <w:tc>
          <w:tcPr>
            <w:tcW w:w="5400" w:type="dxa"/>
          </w:tcPr>
          <w:p w14:paraId="52F59240" w14:textId="77777777" w:rsidR="00F332E3" w:rsidRPr="005A3C16" w:rsidRDefault="00F332E3" w:rsidP="00EE3C93">
            <w:pPr>
              <w:pStyle w:val="ProductList-OfferingBody"/>
              <w:jc w:val="center"/>
            </w:pPr>
            <w:r>
              <w:t>100%</w:t>
            </w:r>
          </w:p>
        </w:tc>
      </w:tr>
    </w:tbl>
    <w:bookmarkStart w:id="129" w:name="_Toc526859658"/>
    <w:p w14:paraId="62034D6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F334E9D" w14:textId="77777777" w:rsidR="00F332E3" w:rsidRPr="002B713E" w:rsidRDefault="00F332E3" w:rsidP="00EE3C93">
      <w:pPr>
        <w:pStyle w:val="ProductList-Offering2Heading"/>
        <w:tabs>
          <w:tab w:val="clear" w:pos="360"/>
          <w:tab w:val="clear" w:pos="720"/>
          <w:tab w:val="clear" w:pos="1080"/>
        </w:tabs>
        <w:outlineLvl w:val="2"/>
      </w:pPr>
      <w:bookmarkStart w:id="130" w:name="_Toc36532010"/>
      <w:r>
        <w:t>Azure Firewall</w:t>
      </w:r>
      <w:bookmarkEnd w:id="129"/>
      <w:bookmarkEnd w:id="130"/>
    </w:p>
    <w:p w14:paraId="4E5BBF91" w14:textId="77777777" w:rsidR="00F332E3" w:rsidRPr="002B713E" w:rsidRDefault="00F332E3" w:rsidP="00EE3C93">
      <w:pPr>
        <w:pStyle w:val="ProductList-Body"/>
      </w:pPr>
      <w:r>
        <w:rPr>
          <w:b/>
          <w:color w:val="00188F"/>
        </w:rPr>
        <w:t>Definições Adicionais</w:t>
      </w:r>
      <w:r w:rsidRPr="007A4272">
        <w:rPr>
          <w:b/>
          <w:bCs/>
        </w:rPr>
        <w:t>:</w:t>
      </w:r>
    </w:p>
    <w:p w14:paraId="30D0F20C" w14:textId="77777777" w:rsidR="00F332E3" w:rsidRPr="002B713E" w:rsidRDefault="00F332E3" w:rsidP="00EE3C93">
      <w:pPr>
        <w:pStyle w:val="ProductList-Body"/>
      </w:pPr>
      <w:r>
        <w:t>“</w:t>
      </w:r>
      <w:r>
        <w:rPr>
          <w:b/>
          <w:color w:val="00188F"/>
        </w:rPr>
        <w:t>Serviço Azure Firewall</w:t>
      </w:r>
      <w:r>
        <w:t>”</w:t>
      </w:r>
      <w:r>
        <w:rPr>
          <w:b/>
          <w:color w:val="00188F"/>
        </w:rPr>
        <w:t xml:space="preserve"> </w:t>
      </w:r>
      <w:r>
        <w:t xml:space="preserve">designa uma instância da firewall lógica implementada numa Rede Virtual do cliente. </w:t>
      </w:r>
    </w:p>
    <w:p w14:paraId="5AE27E10" w14:textId="77777777" w:rsidR="00F332E3" w:rsidRPr="002B713E" w:rsidRDefault="00F332E3" w:rsidP="00EE3C93">
      <w:pPr>
        <w:pStyle w:val="ProductList-Body"/>
      </w:pPr>
      <w:r>
        <w:t>“</w:t>
      </w:r>
      <w:r>
        <w:rPr>
          <w:b/>
          <w:color w:val="00188F"/>
        </w:rPr>
        <w:t>Máximo de Minutos Disponíveis</w:t>
      </w:r>
      <w:r>
        <w:t>”</w:t>
      </w:r>
      <w:r>
        <w:rPr>
          <w:b/>
          <w:color w:val="00188F"/>
        </w:rPr>
        <w:t xml:space="preserve"> </w:t>
      </w:r>
      <w:r>
        <w:t>designa o total de minutos acumulados num mês de faturação durante o qual o Serviço Azure Firewall esteve implementado numa subscrição do Microsoft Azure.</w:t>
      </w:r>
      <w:r>
        <w:rPr>
          <w:b/>
          <w:color w:val="00188F"/>
        </w:rPr>
        <w:t xml:space="preserve"> </w:t>
      </w:r>
    </w:p>
    <w:p w14:paraId="3E0B257F" w14:textId="77777777" w:rsidR="00F332E3" w:rsidRPr="002B713E" w:rsidRDefault="00F332E3" w:rsidP="00EE3C93">
      <w:pPr>
        <w:pStyle w:val="ProductList-Body"/>
      </w:pPr>
      <w:r>
        <w:t>“</w:t>
      </w:r>
      <w:r>
        <w:rPr>
          <w:b/>
          <w:color w:val="00188F"/>
        </w:rPr>
        <w:t>Período de Indisponibilidade</w:t>
      </w:r>
      <w:r>
        <w:t>”</w:t>
      </w:r>
      <w:r>
        <w:rPr>
          <w:b/>
          <w:color w:val="00188F"/>
        </w:rPr>
        <w:t xml:space="preserve"> </w:t>
      </w:r>
      <w:r>
        <w:t>designa o total acumulado de Máximo de Minutos Disponíveis num mês de faturação para um determinado Serviço do Azure Firewall</w:t>
      </w:r>
      <w:r>
        <w:rPr>
          <w:b/>
          <w:color w:val="00188F"/>
        </w:rPr>
        <w:t xml:space="preserve"> </w:t>
      </w:r>
      <w:r>
        <w:t>durante o qual o Serviço do Azure Firewall está indisponível. Um determinado minuto é considerado indisponível se todas as tentativas de ligação ao Serviço do Azure Firewall durante esse minuto falharem.</w:t>
      </w:r>
    </w:p>
    <w:p w14:paraId="4CAA5260" w14:textId="77777777" w:rsidR="00F332E3" w:rsidRPr="002B713E" w:rsidRDefault="00F332E3" w:rsidP="00EE3C93">
      <w:pPr>
        <w:pStyle w:val="ProductList-Body"/>
      </w:pPr>
    </w:p>
    <w:p w14:paraId="3D271387"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1F24F60A" w14:textId="77777777" w:rsidR="00F332E3" w:rsidRPr="002B713E" w:rsidRDefault="00F332E3" w:rsidP="00EE3C93">
      <w:pPr>
        <w:pStyle w:val="ProductList-Body"/>
      </w:pPr>
    </w:p>
    <w:p w14:paraId="67FFA8DC" w14:textId="77777777" w:rsidR="00F332E3" w:rsidRPr="00F501E9" w:rsidRDefault="00622F5B"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5FDE7D9" w14:textId="77777777" w:rsidR="00F332E3" w:rsidRPr="002B713E" w:rsidRDefault="00F332E3" w:rsidP="00EE3C93">
      <w:pPr>
        <w:pStyle w:val="ProductList-Body"/>
        <w:keepNext/>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6206BA87" w14:textId="77777777" w:rsidTr="00F332E3">
        <w:trPr>
          <w:tblHeader/>
        </w:trPr>
        <w:tc>
          <w:tcPr>
            <w:tcW w:w="5400" w:type="dxa"/>
            <w:shd w:val="clear" w:color="auto" w:fill="0072C6"/>
          </w:tcPr>
          <w:p w14:paraId="08B44734"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1C416E"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3C17D954" w14:textId="77777777" w:rsidTr="00F332E3">
        <w:tc>
          <w:tcPr>
            <w:tcW w:w="5400" w:type="dxa"/>
          </w:tcPr>
          <w:p w14:paraId="372EB545" w14:textId="77777777" w:rsidR="00F332E3" w:rsidRPr="005A3C16" w:rsidRDefault="00F332E3" w:rsidP="00EE3C93">
            <w:pPr>
              <w:pStyle w:val="ProductList-OfferingBody"/>
              <w:jc w:val="center"/>
            </w:pPr>
            <w:r>
              <w:t>&lt; 99,95%</w:t>
            </w:r>
          </w:p>
        </w:tc>
        <w:tc>
          <w:tcPr>
            <w:tcW w:w="5400" w:type="dxa"/>
          </w:tcPr>
          <w:p w14:paraId="15ECE4F2" w14:textId="77777777" w:rsidR="00F332E3" w:rsidRPr="005A3C16" w:rsidRDefault="00F332E3" w:rsidP="00EE3C93">
            <w:pPr>
              <w:pStyle w:val="ProductList-OfferingBody"/>
              <w:jc w:val="center"/>
            </w:pPr>
            <w:r>
              <w:t>10%</w:t>
            </w:r>
          </w:p>
        </w:tc>
      </w:tr>
      <w:tr w:rsidR="00F332E3" w:rsidRPr="00F501E9" w14:paraId="52689A58" w14:textId="77777777" w:rsidTr="00F332E3">
        <w:tc>
          <w:tcPr>
            <w:tcW w:w="5400" w:type="dxa"/>
          </w:tcPr>
          <w:p w14:paraId="79F934F1" w14:textId="77777777" w:rsidR="00F332E3" w:rsidRPr="005A3C16" w:rsidRDefault="00F332E3" w:rsidP="00EE3C93">
            <w:pPr>
              <w:pStyle w:val="ProductList-OfferingBody"/>
              <w:jc w:val="center"/>
            </w:pPr>
            <w:r>
              <w:t>&lt; 99%</w:t>
            </w:r>
          </w:p>
        </w:tc>
        <w:tc>
          <w:tcPr>
            <w:tcW w:w="5400" w:type="dxa"/>
          </w:tcPr>
          <w:p w14:paraId="6871020D" w14:textId="77777777" w:rsidR="00F332E3" w:rsidRPr="005A3C16" w:rsidRDefault="00F332E3" w:rsidP="00EE3C93">
            <w:pPr>
              <w:pStyle w:val="ProductList-OfferingBody"/>
              <w:jc w:val="center"/>
            </w:pPr>
            <w:r>
              <w:t>25%</w:t>
            </w:r>
          </w:p>
        </w:tc>
      </w:tr>
    </w:tbl>
    <w:p w14:paraId="33BE4E47"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EB92F20" w14:textId="6BC90539" w:rsidR="003B2282" w:rsidRPr="0051699C" w:rsidRDefault="003B2282" w:rsidP="00EE3C93">
      <w:pPr>
        <w:pStyle w:val="ProductList-Offering2Heading"/>
        <w:tabs>
          <w:tab w:val="clear" w:pos="360"/>
          <w:tab w:val="clear" w:pos="720"/>
          <w:tab w:val="clear" w:pos="1080"/>
        </w:tabs>
        <w:outlineLvl w:val="2"/>
      </w:pPr>
      <w:bookmarkStart w:id="131" w:name="_Toc36532011"/>
      <w:r>
        <w:t>Funções do Azure</w:t>
      </w:r>
      <w:bookmarkEnd w:id="131"/>
    </w:p>
    <w:p w14:paraId="6151B012" w14:textId="77777777" w:rsidR="003B2282" w:rsidRPr="00F501E9" w:rsidRDefault="003B2282" w:rsidP="00EE3C93">
      <w:pPr>
        <w:shd w:val="clear" w:color="auto" w:fill="FFFFFF"/>
        <w:spacing w:after="0" w:line="240" w:lineRule="auto"/>
        <w:rPr>
          <w:sz w:val="18"/>
          <w:szCs w:val="18"/>
        </w:rPr>
      </w:pPr>
      <w:r>
        <w:rPr>
          <w:sz w:val="18"/>
          <w:szCs w:val="18"/>
        </w:rPr>
        <w:t>Para as Aplicações de Funções em execução nos Planos do Serviço de Aplicações, garantimos que o processamento das Funções associadas estará disponível durante 99,95% do tempo. Não é fornecido nenhum SLA para as Aplicações de Funções em execução nos Planos de Consumo.</w:t>
      </w:r>
    </w:p>
    <w:p w14:paraId="15DC8D64" w14:textId="77777777" w:rsidR="003B2282" w:rsidRPr="0051699C" w:rsidRDefault="003B2282" w:rsidP="00EE3C93">
      <w:pPr>
        <w:pStyle w:val="ProductList-Body"/>
      </w:pPr>
    </w:p>
    <w:p w14:paraId="4928E98E" w14:textId="77777777" w:rsidR="003B2282" w:rsidRPr="0051699C" w:rsidRDefault="003B2282" w:rsidP="00EE3C93">
      <w:pPr>
        <w:pStyle w:val="ProductList-Body"/>
      </w:pPr>
      <w:r>
        <w:rPr>
          <w:b/>
          <w:color w:val="00188F"/>
        </w:rPr>
        <w:t>Definições Adicionais</w:t>
      </w:r>
      <w:r w:rsidRPr="009C5006">
        <w:rPr>
          <w:bCs/>
        </w:rPr>
        <w:t>:</w:t>
      </w:r>
    </w:p>
    <w:p w14:paraId="4194B737" w14:textId="77777777" w:rsidR="003B2282" w:rsidRPr="00F501E9" w:rsidRDefault="003B2282" w:rsidP="00EE3C93">
      <w:pPr>
        <w:spacing w:after="0"/>
        <w:rPr>
          <w:sz w:val="18"/>
          <w:szCs w:val="18"/>
        </w:rPr>
      </w:pPr>
      <w:r w:rsidRPr="009C5006">
        <w:rPr>
          <w:sz w:val="18"/>
        </w:rPr>
        <w:t>“</w:t>
      </w:r>
      <w:r>
        <w:rPr>
          <w:b/>
          <w:color w:val="00188F"/>
          <w:sz w:val="18"/>
        </w:rPr>
        <w:t>Minutos de Implementação</w:t>
      </w:r>
      <w:r w:rsidRPr="009C5006">
        <w:rPr>
          <w:sz w:val="18"/>
        </w:rPr>
        <w:t>”</w:t>
      </w:r>
      <w:r>
        <w:rPr>
          <w:sz w:val="18"/>
        </w:rPr>
        <w:t xml:space="preserve"> </w:t>
      </w:r>
      <w:r>
        <w:rPr>
          <w:sz w:val="18"/>
          <w:szCs w:val="18"/>
        </w:rPr>
        <w:t>designa o número total de minutos durante os quais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01458F87" w14:textId="77777777" w:rsidR="003B2282" w:rsidRPr="00F501E9" w:rsidRDefault="003B2282" w:rsidP="00EE3C93">
      <w:pPr>
        <w:spacing w:after="0"/>
        <w:rPr>
          <w:sz w:val="18"/>
          <w:szCs w:val="18"/>
        </w:rPr>
      </w:pPr>
      <w:r w:rsidRPr="009C5006">
        <w:rPr>
          <w:sz w:val="18"/>
        </w:rPr>
        <w:t>“</w:t>
      </w:r>
      <w:r>
        <w:rPr>
          <w:b/>
          <w:color w:val="00188F"/>
          <w:sz w:val="18"/>
        </w:rPr>
        <w:t>Máximo de Minutos Disponíveis</w:t>
      </w:r>
      <w:r w:rsidRPr="009C5006">
        <w:rPr>
          <w:sz w:val="18"/>
        </w:rPr>
        <w:t>”</w:t>
      </w:r>
      <w:r>
        <w:rPr>
          <w:sz w:val="18"/>
        </w:rPr>
        <w:t xml:space="preserve"> </w:t>
      </w:r>
      <w:r>
        <w:rPr>
          <w:sz w:val="18"/>
          <w:szCs w:val="18"/>
        </w:rPr>
        <w:t>designa a soma de todos os Minutos de Implementação em todas as Aplicações de Funções implementadas pelo Cliente numa determinada subscrição do Microsoft Azure durante um mês de faturação.</w:t>
      </w:r>
    </w:p>
    <w:p w14:paraId="649FD9A6" w14:textId="77777777" w:rsidR="003B2282" w:rsidRPr="00F501E9" w:rsidRDefault="003B2282" w:rsidP="00EE3C93">
      <w:pPr>
        <w:spacing w:after="0"/>
        <w:rPr>
          <w:sz w:val="18"/>
          <w:szCs w:val="18"/>
        </w:rPr>
      </w:pPr>
      <w:r w:rsidRPr="009C5006">
        <w:rPr>
          <w:sz w:val="18"/>
        </w:rPr>
        <w:t>“</w:t>
      </w:r>
      <w:r>
        <w:rPr>
          <w:b/>
          <w:color w:val="00188F"/>
          <w:sz w:val="18"/>
        </w:rPr>
        <w:t>Aplicação de Função</w:t>
      </w:r>
      <w:r w:rsidRPr="009C5006">
        <w:rPr>
          <w:sz w:val="18"/>
        </w:rPr>
        <w:t>”</w:t>
      </w:r>
      <w:r>
        <w:rPr>
          <w:sz w:val="18"/>
          <w:szCs w:val="18"/>
        </w:rPr>
        <w:t xml:space="preserve"> é uma Função individual implementada num Plano do Serviço de Aplicações com um acionador associado.</w:t>
      </w:r>
    </w:p>
    <w:p w14:paraId="636DAA91" w14:textId="77777777" w:rsidR="003B2282" w:rsidRPr="00F501E9" w:rsidRDefault="003B2282" w:rsidP="00EE3C93">
      <w:pPr>
        <w:spacing w:after="0"/>
        <w:rPr>
          <w:sz w:val="18"/>
          <w:szCs w:val="18"/>
        </w:rPr>
      </w:pPr>
      <w:r w:rsidRPr="009C5006">
        <w:rPr>
          <w:sz w:val="18"/>
        </w:rPr>
        <w:t>“</w:t>
      </w:r>
      <w:r>
        <w:rPr>
          <w:b/>
          <w:color w:val="00188F"/>
          <w:sz w:val="18"/>
        </w:rPr>
        <w:t>Período de Indisponibilidade</w:t>
      </w:r>
      <w:r w:rsidRPr="009C5006">
        <w:rPr>
          <w:sz w:val="18"/>
        </w:rPr>
        <w:t>”</w:t>
      </w:r>
      <w:r>
        <w:rPr>
          <w:sz w:val="18"/>
          <w:szCs w:val="18"/>
        </w:rPr>
        <w:t xml:space="preserve"> designa o total acumulado de Minutos de Implementação na Aplicação de Função implementada por um cliente numa determinada subscrição do Microsoft Azure,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01356C40" w14:textId="77777777" w:rsidR="003B2282" w:rsidRPr="0051699C" w:rsidRDefault="003B2282" w:rsidP="00EE3C93">
      <w:pPr>
        <w:pStyle w:val="ProductList-Body"/>
      </w:pPr>
    </w:p>
    <w:p w14:paraId="7986721E" w14:textId="77777777" w:rsidR="003B2282" w:rsidRPr="0051699C" w:rsidRDefault="003B2282"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5D4E2CF" w14:textId="77777777" w:rsidR="003B2282" w:rsidRPr="0051699C" w:rsidRDefault="003B2282" w:rsidP="00EE3C93">
      <w:pPr>
        <w:pStyle w:val="ProductList-Body"/>
      </w:pPr>
    </w:p>
    <w:p w14:paraId="430DF298" w14:textId="77777777" w:rsidR="003B2282" w:rsidRPr="00F501E9" w:rsidRDefault="00622F5B" w:rsidP="00EE3C9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 - 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7BF7C94" w14:textId="77777777" w:rsidR="001D663C" w:rsidRPr="00D81A01" w:rsidRDefault="001D663C" w:rsidP="00EE3C93">
      <w:pPr>
        <w:pStyle w:val="ProductList-Body"/>
      </w:pPr>
      <w:r w:rsidRPr="00D81A01">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F501E9" w14:paraId="5A274C21" w14:textId="77777777" w:rsidTr="00CE0E2F">
        <w:trPr>
          <w:tblHeader/>
        </w:trPr>
        <w:tc>
          <w:tcPr>
            <w:tcW w:w="5400" w:type="dxa"/>
            <w:shd w:val="clear" w:color="auto" w:fill="0072C6"/>
          </w:tcPr>
          <w:p w14:paraId="4177E521" w14:textId="77777777" w:rsidR="003B2282" w:rsidRPr="001A0074" w:rsidRDefault="003B2282"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9DF75C" w14:textId="77777777" w:rsidR="003B2282" w:rsidRPr="001A0074" w:rsidRDefault="003B2282" w:rsidP="00EE3C93">
            <w:pPr>
              <w:pStyle w:val="ProductList-OfferingBody"/>
              <w:jc w:val="center"/>
              <w:rPr>
                <w:color w:val="FFFFFF" w:themeColor="background1"/>
              </w:rPr>
            </w:pPr>
            <w:r>
              <w:rPr>
                <w:color w:val="FFFFFF" w:themeColor="background1"/>
              </w:rPr>
              <w:t>Crédito de Serviço</w:t>
            </w:r>
          </w:p>
        </w:tc>
      </w:tr>
      <w:tr w:rsidR="003B2282" w:rsidRPr="00F501E9" w14:paraId="11AB99D8" w14:textId="77777777" w:rsidTr="00CE0E2F">
        <w:tc>
          <w:tcPr>
            <w:tcW w:w="5400" w:type="dxa"/>
          </w:tcPr>
          <w:p w14:paraId="30A0614F" w14:textId="77777777" w:rsidR="003B2282" w:rsidRPr="0076238C" w:rsidRDefault="003B2282" w:rsidP="00EE3C93">
            <w:pPr>
              <w:pStyle w:val="ProductList-OfferingBody"/>
              <w:jc w:val="center"/>
            </w:pPr>
            <w:r>
              <w:t>&lt; 99,95%</w:t>
            </w:r>
          </w:p>
        </w:tc>
        <w:tc>
          <w:tcPr>
            <w:tcW w:w="5400" w:type="dxa"/>
          </w:tcPr>
          <w:p w14:paraId="13C1ECF1" w14:textId="77777777" w:rsidR="003B2282" w:rsidRPr="0076238C" w:rsidRDefault="003B2282" w:rsidP="00EE3C93">
            <w:pPr>
              <w:pStyle w:val="ProductList-OfferingBody"/>
              <w:jc w:val="center"/>
            </w:pPr>
            <w:r>
              <w:t>10%</w:t>
            </w:r>
          </w:p>
        </w:tc>
      </w:tr>
      <w:tr w:rsidR="003B2282" w:rsidRPr="00F501E9" w14:paraId="79730768" w14:textId="77777777" w:rsidTr="00CE0E2F">
        <w:tc>
          <w:tcPr>
            <w:tcW w:w="5400" w:type="dxa"/>
          </w:tcPr>
          <w:p w14:paraId="7F39A119" w14:textId="77777777" w:rsidR="003B2282" w:rsidRPr="0076238C" w:rsidRDefault="003B2282" w:rsidP="00EE3C93">
            <w:pPr>
              <w:pStyle w:val="ProductList-OfferingBody"/>
              <w:jc w:val="center"/>
            </w:pPr>
            <w:r>
              <w:t>&lt; 99%</w:t>
            </w:r>
          </w:p>
        </w:tc>
        <w:tc>
          <w:tcPr>
            <w:tcW w:w="5400" w:type="dxa"/>
          </w:tcPr>
          <w:p w14:paraId="60E62DAC" w14:textId="77777777" w:rsidR="003B2282" w:rsidRPr="0076238C" w:rsidRDefault="003B2282" w:rsidP="00EE3C93">
            <w:pPr>
              <w:pStyle w:val="ProductList-OfferingBody"/>
              <w:jc w:val="center"/>
            </w:pPr>
            <w:r>
              <w:t>25%</w:t>
            </w:r>
          </w:p>
        </w:tc>
      </w:tr>
    </w:tbl>
    <w:bookmarkStart w:id="132" w:name="_Toc5018197"/>
    <w:bookmarkStart w:id="133" w:name="_Toc531162428"/>
    <w:bookmarkStart w:id="134" w:name="_Toc510793664"/>
    <w:bookmarkStart w:id="135" w:name="_Toc484160665"/>
    <w:p w14:paraId="26CDC10D"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F8116A8" w14:textId="77777777" w:rsidR="003C378B" w:rsidRDefault="003C378B" w:rsidP="00EE3C93">
      <w:pPr>
        <w:pStyle w:val="ProductList-Offering2Heading"/>
        <w:tabs>
          <w:tab w:val="clear" w:pos="360"/>
        </w:tabs>
        <w:outlineLvl w:val="2"/>
      </w:pPr>
      <w:bookmarkStart w:id="136" w:name="_Toc36532012"/>
      <w:r>
        <w:t>Azure Lab Services</w:t>
      </w:r>
      <w:bookmarkEnd w:id="132"/>
      <w:bookmarkEnd w:id="133"/>
      <w:bookmarkEnd w:id="136"/>
    </w:p>
    <w:p w14:paraId="664ED271" w14:textId="77777777" w:rsidR="003C378B" w:rsidRDefault="003C378B" w:rsidP="00EE3C93">
      <w:pPr>
        <w:pStyle w:val="ProductList-Body"/>
        <w:rPr>
          <w:b/>
          <w:color w:val="00188F"/>
        </w:rPr>
      </w:pPr>
      <w:r>
        <w:rPr>
          <w:b/>
          <w:color w:val="00188F"/>
        </w:rPr>
        <w:t>Definições Adicionais:</w:t>
      </w:r>
    </w:p>
    <w:p w14:paraId="78EC27B7" w14:textId="77777777" w:rsidR="003C378B" w:rsidRDefault="003C378B" w:rsidP="00EE3C93">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 xml:space="preserve">” define-se como qualquer máquina virtual aprovisionada dentro de um laboratório nos Azure Lab Services. </w:t>
      </w:r>
    </w:p>
    <w:p w14:paraId="16BCA28D" w14:textId="77777777" w:rsidR="003C378B" w:rsidRDefault="003C378B" w:rsidP="00EE3C93">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Conectividade da Máquina Virtual de Laboratório</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5DB4B37E" w14:textId="77777777" w:rsidR="003C378B" w:rsidRDefault="003C378B" w:rsidP="00EE3C93">
      <w:pPr>
        <w:spacing w:after="0" w:line="240" w:lineRule="auto"/>
      </w:pPr>
      <w:r>
        <w:rPr>
          <w:sz w:val="18"/>
        </w:rPr>
        <w:t>“</w:t>
      </w:r>
      <w:r>
        <w:rPr>
          <w:b/>
          <w:color w:val="00188F"/>
          <w:sz w:val="18"/>
        </w:rPr>
        <w:t>Minutos no Mês</w:t>
      </w:r>
      <w:r>
        <w:rPr>
          <w:sz w:val="18"/>
        </w:rPr>
        <w:t xml:space="preserve">” designa o número total de minutos num determinado mês. </w:t>
      </w:r>
    </w:p>
    <w:p w14:paraId="7856D26B" w14:textId="77777777" w:rsidR="003C378B" w:rsidRDefault="003C378B" w:rsidP="00EE3C93">
      <w:pPr>
        <w:spacing w:after="0" w:line="240" w:lineRule="auto"/>
      </w:pPr>
      <w:r>
        <w:rPr>
          <w:sz w:val="18"/>
        </w:rPr>
        <w:t>“</w:t>
      </w:r>
      <w:r>
        <w:rPr>
          <w:b/>
          <w:color w:val="00188F"/>
          <w:sz w:val="18"/>
        </w:rPr>
        <w:t>Período de Indisponibilidade</w:t>
      </w:r>
      <w:r>
        <w:rPr>
          <w:sz w:val="18"/>
        </w:rPr>
        <w:t>” é o total de minutos acumulados que fazem parte dos Minutos no Mês sem Conectividade da Máquina Virtual de Laboratório.</w:t>
      </w:r>
    </w:p>
    <w:p w14:paraId="35D3576C" w14:textId="77777777" w:rsidR="003C378B" w:rsidRDefault="003C378B" w:rsidP="00EE3C93">
      <w:pPr>
        <w:pStyle w:val="ProductList-Body"/>
      </w:pPr>
    </w:p>
    <w:p w14:paraId="07CD8A27" w14:textId="77777777" w:rsidR="003C378B" w:rsidRDefault="003C378B" w:rsidP="00EE3C93">
      <w:pPr>
        <w:pStyle w:val="ProductList-Body"/>
      </w:pPr>
      <w:r>
        <w:rPr>
          <w:b/>
          <w:color w:val="00188F"/>
        </w:rPr>
        <w:t>Percentagem de Tempo de Atividade Mensal:</w:t>
      </w:r>
      <w:r>
        <w:t xml:space="preserve"> A Percentagem de Tempo de Atividade Mensal é calculada através da seguinte fórmula: </w:t>
      </w:r>
    </w:p>
    <w:p w14:paraId="7339AB51" w14:textId="77777777" w:rsidR="003C378B" w:rsidRDefault="003C378B" w:rsidP="00EE3C93">
      <w:pPr>
        <w:pStyle w:val="ProductList-Body"/>
      </w:pPr>
    </w:p>
    <w:p w14:paraId="066E48A0" w14:textId="77777777" w:rsidR="003C378B" w:rsidRDefault="00622F5B" w:rsidP="00EE3C93">
      <w:pPr>
        <w:pStyle w:val="ListParagraph"/>
        <w:spacing w:line="328" w:lineRule="auto"/>
      </w:pPr>
      <m:oMathPara>
        <m:oMath>
          <m:f>
            <m:fPr>
              <m:ctrlPr>
                <w:rPr>
                  <w:rFonts w:ascii="Cambria Math" w:hAnsi="Cambria Math" w:cs="Tahoma"/>
                  <w:i/>
                  <w:sz w:val="18"/>
                  <w:szCs w:val="18"/>
                </w:rPr>
              </m:ctrlPr>
            </m:fPr>
            <m:num>
              <m:r>
                <m:rPr>
                  <m:nor/>
                </m:rPr>
                <w:rPr>
                  <w:rFonts w:ascii="Cambria Math" w:hAnsi="Cambria Math" w:cs="Tahoma"/>
                  <w:i/>
                  <w:sz w:val="18"/>
                  <w:szCs w:val="18"/>
                </w:rPr>
                <m:t>Minutos no Mês - Período de Indisponibilidade</m:t>
              </m:r>
            </m:num>
            <m:den>
              <m:r>
                <m:rPr>
                  <m:nor/>
                </m:rPr>
                <w:rPr>
                  <w:rFonts w:ascii="Cambria Math" w:hAnsi="Cambria Math" w:cs="Tahoma"/>
                  <w:i/>
                  <w:sz w:val="18"/>
                  <w:szCs w:val="18"/>
                </w:rPr>
                <m:t>Minutos no Mês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AB169" w14:textId="77777777" w:rsidR="003C378B" w:rsidRDefault="003C378B" w:rsidP="005674D9">
      <w:pPr>
        <w:pStyle w:val="ProductList-Body"/>
        <w:keepNext/>
        <w:rPr>
          <w:b/>
          <w:color w:val="00188F"/>
        </w:rPr>
      </w:pPr>
      <w:r>
        <w:rPr>
          <w:b/>
          <w:color w:val="00188F"/>
        </w:rPr>
        <w:lastRenderedPageBreak/>
        <w:t>Os Níveis de Serviço e Créditos de Serviço são aplicáveis à utilização que o Cliente faz dos Azure Lab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78B" w14:paraId="1B619FF1" w14:textId="77777777" w:rsidTr="003C378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34CADC" w14:textId="77777777" w:rsidR="003C378B" w:rsidRDefault="003C378B" w:rsidP="00EE3C93">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5718DD" w14:textId="77777777" w:rsidR="003C378B" w:rsidRDefault="003C378B" w:rsidP="00EE3C93">
            <w:pPr>
              <w:pStyle w:val="ProductList-OfferingBody"/>
              <w:spacing w:line="256" w:lineRule="auto"/>
              <w:jc w:val="center"/>
              <w:rPr>
                <w:color w:val="FFFFFF" w:themeColor="background1"/>
              </w:rPr>
            </w:pPr>
            <w:r>
              <w:rPr>
                <w:color w:val="FFFFFF" w:themeColor="background1"/>
              </w:rPr>
              <w:t>Crédito de Serviço</w:t>
            </w:r>
          </w:p>
        </w:tc>
      </w:tr>
      <w:tr w:rsidR="003C378B" w14:paraId="12AB006E" w14:textId="77777777" w:rsidTr="003C378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1A93C" w14:textId="77777777" w:rsidR="003C378B" w:rsidRDefault="003C378B" w:rsidP="00EE3C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061D9D" w14:textId="77777777" w:rsidR="003C378B" w:rsidRDefault="003C378B" w:rsidP="00EE3C93">
            <w:pPr>
              <w:pStyle w:val="ProductList-OfferingBody"/>
              <w:spacing w:line="256" w:lineRule="auto"/>
              <w:jc w:val="center"/>
            </w:pPr>
            <w:r>
              <w:t>10%</w:t>
            </w:r>
          </w:p>
        </w:tc>
      </w:tr>
      <w:tr w:rsidR="003C378B" w14:paraId="5E951A02" w14:textId="77777777" w:rsidTr="003C378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C411F" w14:textId="77777777" w:rsidR="003C378B" w:rsidRDefault="003C378B" w:rsidP="00EE3C93">
            <w:pPr>
              <w:pStyle w:val="ProductList-OfferingBody"/>
              <w:keepNext/>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B0ED7" w14:textId="77777777" w:rsidR="003C378B" w:rsidRDefault="003C378B" w:rsidP="00EE3C93">
            <w:pPr>
              <w:pStyle w:val="ProductList-OfferingBody"/>
              <w:keepNext/>
              <w:spacing w:line="257" w:lineRule="auto"/>
              <w:jc w:val="center"/>
            </w:pPr>
            <w:r>
              <w:t>25%</w:t>
            </w:r>
          </w:p>
        </w:tc>
      </w:tr>
    </w:tbl>
    <w:p w14:paraId="3E73DF99"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25432B1" w14:textId="20D089D7" w:rsidR="00CE0E2F" w:rsidRPr="00552D87" w:rsidRDefault="00CE0E2F" w:rsidP="00EE3C93">
      <w:pPr>
        <w:pStyle w:val="ProductList-Offering2Heading"/>
        <w:tabs>
          <w:tab w:val="clear" w:pos="360"/>
          <w:tab w:val="clear" w:pos="720"/>
          <w:tab w:val="clear" w:pos="1080"/>
        </w:tabs>
        <w:outlineLvl w:val="2"/>
      </w:pPr>
      <w:bookmarkStart w:id="137" w:name="_Toc36532013"/>
      <w:r>
        <w:t>Balanceador de Carga do Azure</w:t>
      </w:r>
      <w:bookmarkEnd w:id="134"/>
      <w:bookmarkEnd w:id="137"/>
    </w:p>
    <w:p w14:paraId="33299920" w14:textId="77777777" w:rsidR="00CE0E2F" w:rsidRPr="00552D87" w:rsidRDefault="00CE0E2F" w:rsidP="00EE3C93">
      <w:pPr>
        <w:pStyle w:val="ProductList-Body"/>
      </w:pPr>
      <w:r>
        <w:rPr>
          <w:b/>
          <w:color w:val="00188F"/>
        </w:rPr>
        <w:t>Definições Adicionais</w:t>
      </w:r>
      <w:r w:rsidRPr="00091CF4">
        <w:rPr>
          <w:b/>
          <w:bCs/>
        </w:rPr>
        <w:t>:</w:t>
      </w:r>
    </w:p>
    <w:p w14:paraId="5DE43EE2" w14:textId="77777777" w:rsidR="00CE0E2F" w:rsidRPr="00F501E9" w:rsidRDefault="00CE0E2F" w:rsidP="00EE3C93">
      <w:pPr>
        <w:spacing w:after="0" w:line="240" w:lineRule="auto"/>
        <w:rPr>
          <w:sz w:val="18"/>
          <w:szCs w:val="18"/>
        </w:rPr>
      </w:pPr>
      <w:r>
        <w:rPr>
          <w:sz w:val="18"/>
        </w:rPr>
        <w:t>“</w:t>
      </w:r>
      <w:r>
        <w:rPr>
          <w:b/>
          <w:color w:val="00188F"/>
          <w:sz w:val="18"/>
        </w:rPr>
        <w:t>Ponto Final com Balanceamento de Carga</w:t>
      </w:r>
      <w:r>
        <w:rPr>
          <w:sz w:val="18"/>
        </w:rPr>
        <w:t>” designa um endereço IP e a definição da porta de transporte IP associada.</w:t>
      </w:r>
    </w:p>
    <w:p w14:paraId="184D5146" w14:textId="77777777" w:rsidR="00CE0E2F" w:rsidRPr="00F501E9" w:rsidRDefault="00CE0E2F" w:rsidP="00EE3C93">
      <w:pPr>
        <w:spacing w:after="0" w:line="240" w:lineRule="auto"/>
        <w:rPr>
          <w:sz w:val="18"/>
          <w:szCs w:val="18"/>
        </w:rPr>
      </w:pPr>
      <w:r>
        <w:rPr>
          <w:sz w:val="18"/>
        </w:rPr>
        <w:t>“</w:t>
      </w:r>
      <w:r>
        <w:rPr>
          <w:b/>
          <w:color w:val="00188F"/>
          <w:sz w:val="18"/>
        </w:rPr>
        <w:t>Máquina Virtual em Bom Estado de Funcionamento</w:t>
      </w:r>
      <w:r>
        <w:rPr>
          <w:sz w:val="18"/>
        </w:rPr>
        <w:t>”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6933B6DB" w14:textId="77777777" w:rsidR="00CE0E2F" w:rsidRPr="00F501E9" w:rsidRDefault="00CE0E2F" w:rsidP="00EE3C93">
      <w:pPr>
        <w:spacing w:after="0" w:line="240" w:lineRule="auto"/>
        <w:rPr>
          <w:sz w:val="18"/>
          <w:szCs w:val="18"/>
        </w:rPr>
      </w:pPr>
      <w:r>
        <w:rPr>
          <w:sz w:val="18"/>
        </w:rPr>
        <w:t>“</w:t>
      </w:r>
      <w:r>
        <w:rPr>
          <w:b/>
          <w:color w:val="00188F"/>
          <w:sz w:val="18"/>
        </w:rPr>
        <w:t>Conectividade</w:t>
      </w:r>
      <w:r>
        <w:rPr>
          <w:sz w:val="18"/>
        </w:rPr>
        <w:t>” designa o tráfego de rede bidirecional através de protocolos de transporte IP suportados que podem ser enviados e recebidos de qualquer endereço IP configurado para permitir o tráfego.</w:t>
      </w:r>
    </w:p>
    <w:p w14:paraId="7FFAD3E2" w14:textId="77777777" w:rsidR="00CE0E2F" w:rsidRPr="00F501E9" w:rsidRDefault="00CE0E2F" w:rsidP="00EE3C93">
      <w:pPr>
        <w:spacing w:after="0" w:line="240" w:lineRule="auto"/>
        <w:rPr>
          <w:sz w:val="18"/>
          <w:szCs w:val="18"/>
        </w:rPr>
      </w:pPr>
      <w:r>
        <w:rPr>
          <w:sz w:val="18"/>
        </w:rPr>
        <w:t>“</w:t>
      </w:r>
      <w:r>
        <w:rPr>
          <w:b/>
          <w:color w:val="00188F"/>
          <w:sz w:val="18"/>
        </w:rPr>
        <w:t>Máximo de Minutos Disponíveis</w:t>
      </w:r>
      <w:r>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mês de faturação. </w:t>
      </w:r>
    </w:p>
    <w:p w14:paraId="549F8D9F" w14:textId="77777777" w:rsidR="00CE0E2F" w:rsidRPr="00F501E9" w:rsidRDefault="00CE0E2F" w:rsidP="00EE3C93">
      <w:pPr>
        <w:spacing w:after="0" w:line="240" w:lineRule="auto"/>
        <w:rPr>
          <w:sz w:val="18"/>
          <w:szCs w:val="18"/>
        </w:rPr>
      </w:pPr>
      <w:r>
        <w:rPr>
          <w:sz w:val="18"/>
        </w:rPr>
        <w:t>“</w:t>
      </w:r>
      <w:r>
        <w:rPr>
          <w:b/>
          <w:color w:val="00188F"/>
          <w:sz w:val="18"/>
        </w:rPr>
        <w:t>Período de Indisponibilidade</w:t>
      </w:r>
      <w:r>
        <w:rPr>
          <w:sz w:val="18"/>
        </w:rPr>
        <w:t>” designa o número total de minutos durante o Máximo de Minutos Disponíveis durante os quais o Balanceador de Carga Standard do Azure está indisponível. Um minuto é considerado indisponível se todas as Máquinas Virtuais em Bom Estado de Funcionamento não tiverem Conectividade através do Ponto Final com Balanceamento de Carga. O Período de Indisponibilidade não inclui os minutos resultantes de esgotamentos de portas SNAT.</w:t>
      </w:r>
    </w:p>
    <w:p w14:paraId="0808E4CE" w14:textId="77777777" w:rsidR="00CE0E2F" w:rsidRPr="00552D87" w:rsidRDefault="00CE0E2F" w:rsidP="00EE3C93">
      <w:pPr>
        <w:pStyle w:val="ProductList-Body"/>
      </w:pPr>
    </w:p>
    <w:p w14:paraId="583E76B8" w14:textId="77777777" w:rsidR="00CE0E2F" w:rsidRPr="00552D87" w:rsidRDefault="00CE0E2F" w:rsidP="00EE3C93">
      <w:pPr>
        <w:pStyle w:val="ProductList-Body"/>
      </w:pPr>
      <w:r>
        <w:rPr>
          <w:b/>
          <w:color w:val="00188F"/>
        </w:rPr>
        <w:t>Percentagem de Tempo de Atividade Mensal</w:t>
      </w:r>
      <w:r w:rsidRPr="00091CF4">
        <w:rPr>
          <w:b/>
          <w:bCs/>
        </w:rPr>
        <w:t>:</w:t>
      </w:r>
      <w:r>
        <w:t xml:space="preserve"> A Percentagem de Tempo de Atividade Mensal é calculada através da seguinte fórmula: </w:t>
      </w:r>
    </w:p>
    <w:p w14:paraId="6F5D6069" w14:textId="77777777" w:rsidR="00CE0E2F" w:rsidRPr="00552D87" w:rsidRDefault="00CE0E2F" w:rsidP="00EE3C93">
      <w:pPr>
        <w:pStyle w:val="ProductList-Body"/>
      </w:pPr>
    </w:p>
    <w:p w14:paraId="6C4887BD" w14:textId="77777777" w:rsidR="00CE0E2F" w:rsidRPr="00F501E9" w:rsidRDefault="00622F5B"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0843E5" w14:textId="77777777" w:rsidR="00CE0E2F" w:rsidRPr="00552D87" w:rsidRDefault="00CE0E2F" w:rsidP="00EE3C93">
      <w:pPr>
        <w:pStyle w:val="ProductList-Body"/>
      </w:pPr>
      <w:r>
        <w:rPr>
          <w:b/>
          <w:color w:val="00188F"/>
        </w:rPr>
        <w:t>Os Níveis de Serviço e Créditos de Serviço são aplicáveis à utilização que o Cliente faz do Balanceador de Carga do Azure: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CE0E2F" w:rsidRPr="00F501E9" w14:paraId="0A568056" w14:textId="77777777" w:rsidTr="00CE0E2F">
        <w:trPr>
          <w:tblHeader/>
        </w:trPr>
        <w:tc>
          <w:tcPr>
            <w:tcW w:w="5400" w:type="dxa"/>
            <w:shd w:val="clear" w:color="auto" w:fill="0072C6"/>
          </w:tcPr>
          <w:p w14:paraId="2C218973"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5391" w:type="dxa"/>
            <w:shd w:val="clear" w:color="auto" w:fill="0072C6"/>
          </w:tcPr>
          <w:p w14:paraId="1DA2D1C7"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3CDB1626" w14:textId="77777777" w:rsidTr="00CE0E2F">
        <w:tc>
          <w:tcPr>
            <w:tcW w:w="5400" w:type="dxa"/>
          </w:tcPr>
          <w:p w14:paraId="338609D5" w14:textId="77777777" w:rsidR="00CE0E2F" w:rsidRPr="0076238C" w:rsidRDefault="00CE0E2F" w:rsidP="00EE3C93">
            <w:pPr>
              <w:pStyle w:val="ProductList-OfferingBody"/>
              <w:jc w:val="center"/>
            </w:pPr>
            <w:r>
              <w:t>&lt; 99,99%</w:t>
            </w:r>
          </w:p>
        </w:tc>
        <w:tc>
          <w:tcPr>
            <w:tcW w:w="5391" w:type="dxa"/>
          </w:tcPr>
          <w:p w14:paraId="3833F8C3" w14:textId="77777777" w:rsidR="00CE0E2F" w:rsidRPr="0076238C" w:rsidRDefault="00CE0E2F" w:rsidP="00EE3C93">
            <w:pPr>
              <w:pStyle w:val="ProductList-OfferingBody"/>
              <w:jc w:val="center"/>
            </w:pPr>
            <w:r>
              <w:t>10%</w:t>
            </w:r>
          </w:p>
        </w:tc>
      </w:tr>
      <w:tr w:rsidR="00CE0E2F" w:rsidRPr="00F501E9" w14:paraId="0D892972" w14:textId="77777777" w:rsidTr="00CE0E2F">
        <w:tc>
          <w:tcPr>
            <w:tcW w:w="5400" w:type="dxa"/>
          </w:tcPr>
          <w:p w14:paraId="3BED8A52" w14:textId="77777777" w:rsidR="00CE0E2F" w:rsidRPr="0076238C" w:rsidRDefault="00CE0E2F" w:rsidP="00EE3C93">
            <w:pPr>
              <w:pStyle w:val="ProductList-OfferingBody"/>
              <w:jc w:val="center"/>
            </w:pPr>
            <w:r>
              <w:t>&lt; 99,9%</w:t>
            </w:r>
          </w:p>
        </w:tc>
        <w:tc>
          <w:tcPr>
            <w:tcW w:w="5391" w:type="dxa"/>
          </w:tcPr>
          <w:p w14:paraId="22E02F74" w14:textId="77777777" w:rsidR="00CE0E2F" w:rsidRPr="0076238C" w:rsidRDefault="00CE0E2F" w:rsidP="00EE3C93">
            <w:pPr>
              <w:pStyle w:val="ProductList-OfferingBody"/>
              <w:jc w:val="center"/>
            </w:pPr>
            <w:r>
              <w:t>25%</w:t>
            </w:r>
          </w:p>
        </w:tc>
      </w:tr>
    </w:tbl>
    <w:p w14:paraId="6207A5A5" w14:textId="77777777" w:rsidR="00CE0E2F" w:rsidRPr="00552D87" w:rsidRDefault="00CE0E2F" w:rsidP="00EE3C93">
      <w:pPr>
        <w:pStyle w:val="ProductList-Body"/>
      </w:pPr>
    </w:p>
    <w:p w14:paraId="5A6AA3B9" w14:textId="77777777" w:rsidR="00CE0E2F" w:rsidRPr="00552D87" w:rsidRDefault="00CE0E2F" w:rsidP="00EE3C93">
      <w:pPr>
        <w:pStyle w:val="ProductList-Body"/>
      </w:pPr>
      <w:r>
        <w:rPr>
          <w:b/>
          <w:color w:val="00188F"/>
        </w:rPr>
        <w:t>Exceções de Nível de Serviço</w:t>
      </w:r>
      <w:r w:rsidRPr="00091CF4">
        <w:rPr>
          <w:b/>
          <w:bCs/>
        </w:rPr>
        <w:t>:</w:t>
      </w:r>
      <w:r>
        <w:t xml:space="preserve"> O Balanceador de Carga Básico não está abrangido por este SLA.</w:t>
      </w:r>
    </w:p>
    <w:bookmarkStart w:id="138" w:name="_Toc513395515"/>
    <w:p w14:paraId="7E55BC2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C3DD83C" w14:textId="77777777" w:rsidR="00946A3B" w:rsidRPr="0044514B" w:rsidRDefault="00946A3B" w:rsidP="00EE3C93">
      <w:pPr>
        <w:pStyle w:val="ProductList-Offering2Heading"/>
        <w:tabs>
          <w:tab w:val="clear" w:pos="360"/>
          <w:tab w:val="clear" w:pos="720"/>
          <w:tab w:val="clear" w:pos="1080"/>
        </w:tabs>
        <w:outlineLvl w:val="2"/>
      </w:pPr>
      <w:bookmarkStart w:id="139" w:name="_Toc36532014"/>
      <w:r>
        <w:t>API do Azure Maps</w:t>
      </w:r>
      <w:bookmarkEnd w:id="138"/>
      <w:bookmarkEnd w:id="139"/>
    </w:p>
    <w:p w14:paraId="7B9D52DB" w14:textId="77777777" w:rsidR="00946A3B" w:rsidRPr="0044514B" w:rsidRDefault="00946A3B" w:rsidP="00EE3C93">
      <w:pPr>
        <w:pStyle w:val="ProductList-Body"/>
      </w:pPr>
      <w:r>
        <w:rPr>
          <w:b/>
          <w:color w:val="00188F"/>
        </w:rPr>
        <w:t>Definições Adicionais</w:t>
      </w:r>
      <w:r w:rsidRPr="006A2D87">
        <w:rPr>
          <w:b/>
          <w:bCs/>
        </w:rPr>
        <w:t>:</w:t>
      </w:r>
    </w:p>
    <w:p w14:paraId="5D808C53" w14:textId="77777777" w:rsidR="00946A3B" w:rsidRPr="00F501E9" w:rsidRDefault="00946A3B" w:rsidP="00EE3C93">
      <w:pPr>
        <w:spacing w:after="0"/>
        <w:rPr>
          <w:sz w:val="18"/>
          <w:szCs w:val="18"/>
        </w:rPr>
      </w:pPr>
      <w:r w:rsidRPr="007E1221">
        <w:rPr>
          <w:sz w:val="18"/>
        </w:rPr>
        <w:t>“</w:t>
      </w:r>
      <w:r>
        <w:rPr>
          <w:b/>
          <w:color w:val="00188F"/>
          <w:sz w:val="18"/>
        </w:rPr>
        <w:t>Total de Tentativas de Transação</w:t>
      </w:r>
      <w:r w:rsidRPr="007E1221">
        <w:rPr>
          <w:sz w:val="18"/>
        </w:rPr>
        <w:t>”</w:t>
      </w:r>
      <w:r w:rsidRPr="00F501E9">
        <w:rPr>
          <w:rFonts w:eastAsiaTheme="minorEastAsia"/>
          <w:sz w:val="18"/>
          <w:szCs w:val="18"/>
        </w:rPr>
        <w:t xml:space="preserve"> </w:t>
      </w:r>
      <w:r>
        <w:rPr>
          <w:sz w:val="18"/>
        </w:rPr>
        <w:t>designa o número total de pedidos da API autenticadas efetuados pelo Cliente para uma determinada API do Azure Map durante um mês de faturação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2794343B" w14:textId="77777777" w:rsidR="00946A3B" w:rsidRPr="00F501E9" w:rsidRDefault="00946A3B" w:rsidP="00EE3C93">
      <w:pPr>
        <w:spacing w:after="0" w:line="240" w:lineRule="auto"/>
        <w:rPr>
          <w:sz w:val="18"/>
          <w:szCs w:val="18"/>
        </w:rPr>
      </w:pPr>
      <w:r w:rsidRPr="007E1221">
        <w:rPr>
          <w:sz w:val="18"/>
        </w:rPr>
        <w:t>“</w:t>
      </w:r>
      <w:r>
        <w:rPr>
          <w:b/>
          <w:color w:val="00188F"/>
          <w:sz w:val="18"/>
        </w:rPr>
        <w:t>Transações com Falha</w:t>
      </w:r>
      <w:r w:rsidRPr="007E1221">
        <w:rPr>
          <w:sz w:val="18"/>
        </w:rPr>
        <w:t>”</w:t>
      </w:r>
      <w:r w:rsidRPr="00F501E9">
        <w:rPr>
          <w:rFonts w:eastAsiaTheme="minorEastAsia"/>
          <w:sz w:val="18"/>
          <w:szCs w:val="18"/>
        </w:rPr>
        <w:t xml:space="preserve"> </w:t>
      </w:r>
      <w:r>
        <w:rPr>
          <w:sz w:val="18"/>
        </w:rPr>
        <w:t>designa o conjunto de todos os pedidos no Total de Tentativas de Transação que resultam num Código de Erro ou que, de outro modo, não devolvem um Código de Êxito no prazo de 60 segundos após a receção por parte do Serviço.</w:t>
      </w:r>
    </w:p>
    <w:p w14:paraId="7BA47A5F" w14:textId="77777777" w:rsidR="00946A3B" w:rsidRPr="0044514B" w:rsidRDefault="00946A3B" w:rsidP="00EE3C93">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FF77E87" w14:textId="77777777" w:rsidR="00946A3B" w:rsidRPr="0044514B" w:rsidRDefault="00946A3B" w:rsidP="00EE3C93">
      <w:pPr>
        <w:pStyle w:val="ProductList-Body"/>
      </w:pPr>
    </w:p>
    <w:p w14:paraId="04BDF02A" w14:textId="77777777" w:rsidR="00946A3B" w:rsidRPr="00F501E9" w:rsidRDefault="00622F5B"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B33D20" w14:textId="77777777" w:rsidR="00946A3B" w:rsidRPr="0044514B" w:rsidRDefault="00946A3B" w:rsidP="00EE3C93">
      <w:pPr>
        <w:pStyle w:val="ProductList-Body"/>
      </w:pPr>
      <w:r>
        <w:rPr>
          <w:b/>
          <w:color w:val="00188F"/>
        </w:rPr>
        <w:t>Os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3D602C34" w14:textId="77777777" w:rsidTr="00F332E3">
        <w:trPr>
          <w:tblHeader/>
        </w:trPr>
        <w:tc>
          <w:tcPr>
            <w:tcW w:w="5400" w:type="dxa"/>
            <w:shd w:val="clear" w:color="auto" w:fill="0072C6"/>
          </w:tcPr>
          <w:p w14:paraId="483C9B23" w14:textId="77777777" w:rsidR="00946A3B" w:rsidRPr="001A0074" w:rsidRDefault="00946A3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18757D" w14:textId="77777777" w:rsidR="00946A3B" w:rsidRPr="001A0074" w:rsidRDefault="00946A3B" w:rsidP="00EE3C93">
            <w:pPr>
              <w:pStyle w:val="ProductList-OfferingBody"/>
              <w:jc w:val="center"/>
              <w:rPr>
                <w:color w:val="FFFFFF" w:themeColor="background1"/>
              </w:rPr>
            </w:pPr>
            <w:r>
              <w:rPr>
                <w:color w:val="FFFFFF" w:themeColor="background1"/>
              </w:rPr>
              <w:t>Crédito de Serviço</w:t>
            </w:r>
          </w:p>
        </w:tc>
      </w:tr>
      <w:tr w:rsidR="00946A3B" w:rsidRPr="00F501E9" w14:paraId="37877643" w14:textId="77777777" w:rsidTr="00F332E3">
        <w:tc>
          <w:tcPr>
            <w:tcW w:w="5400" w:type="dxa"/>
          </w:tcPr>
          <w:p w14:paraId="2D8CA108" w14:textId="77777777" w:rsidR="00946A3B" w:rsidRPr="0076238C" w:rsidRDefault="00946A3B" w:rsidP="00EE3C93">
            <w:pPr>
              <w:pStyle w:val="ProductList-OfferingBody"/>
              <w:jc w:val="center"/>
            </w:pPr>
            <w:r>
              <w:t>&lt; 99,9%</w:t>
            </w:r>
          </w:p>
        </w:tc>
        <w:tc>
          <w:tcPr>
            <w:tcW w:w="5400" w:type="dxa"/>
          </w:tcPr>
          <w:p w14:paraId="070A7718" w14:textId="77777777" w:rsidR="00946A3B" w:rsidRPr="0076238C" w:rsidRDefault="00946A3B" w:rsidP="00EE3C93">
            <w:pPr>
              <w:pStyle w:val="ProductList-OfferingBody"/>
              <w:jc w:val="center"/>
            </w:pPr>
            <w:r>
              <w:t>10%</w:t>
            </w:r>
          </w:p>
        </w:tc>
      </w:tr>
      <w:tr w:rsidR="00946A3B" w:rsidRPr="00F501E9" w14:paraId="2A4921C1" w14:textId="77777777" w:rsidTr="00F332E3">
        <w:tc>
          <w:tcPr>
            <w:tcW w:w="5400" w:type="dxa"/>
          </w:tcPr>
          <w:p w14:paraId="62D0B810" w14:textId="77777777" w:rsidR="00946A3B" w:rsidRPr="0076238C" w:rsidRDefault="00946A3B" w:rsidP="00EE3C93">
            <w:pPr>
              <w:pStyle w:val="ProductList-OfferingBody"/>
              <w:jc w:val="center"/>
            </w:pPr>
            <w:r>
              <w:t>&lt; 99%</w:t>
            </w:r>
          </w:p>
        </w:tc>
        <w:tc>
          <w:tcPr>
            <w:tcW w:w="5400" w:type="dxa"/>
          </w:tcPr>
          <w:p w14:paraId="7C3221D7" w14:textId="77777777" w:rsidR="00946A3B" w:rsidRPr="0076238C" w:rsidRDefault="00946A3B" w:rsidP="00EE3C93">
            <w:pPr>
              <w:pStyle w:val="ProductList-OfferingBody"/>
              <w:jc w:val="center"/>
            </w:pPr>
            <w:r>
              <w:t>25%</w:t>
            </w:r>
          </w:p>
        </w:tc>
      </w:tr>
    </w:tbl>
    <w:p w14:paraId="3A213B7B"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690B83F" w14:textId="1194D7EF" w:rsidR="00EC0150" w:rsidRPr="00DE201A" w:rsidRDefault="00EC0150" w:rsidP="00EE3C93">
      <w:pPr>
        <w:pStyle w:val="ProductList-Offering2Heading"/>
        <w:keepNext/>
        <w:tabs>
          <w:tab w:val="clear" w:pos="360"/>
          <w:tab w:val="clear" w:pos="720"/>
          <w:tab w:val="clear" w:pos="1080"/>
        </w:tabs>
        <w:outlineLvl w:val="2"/>
      </w:pPr>
      <w:bookmarkStart w:id="140" w:name="_Toc36532015"/>
      <w:r>
        <w:lastRenderedPageBreak/>
        <w:t>Azure Monitor</w:t>
      </w:r>
      <w:bookmarkEnd w:id="135"/>
      <w:bookmarkEnd w:id="140"/>
    </w:p>
    <w:p w14:paraId="68F90AAC" w14:textId="77777777" w:rsidR="00EC0150" w:rsidRPr="00DE201A" w:rsidRDefault="00EC0150" w:rsidP="00EE3C93">
      <w:pPr>
        <w:pStyle w:val="ProductList-Body"/>
      </w:pPr>
      <w:r>
        <w:rPr>
          <w:b/>
          <w:color w:val="00188F"/>
        </w:rPr>
        <w:t>Definições Adicionais</w:t>
      </w:r>
      <w:r w:rsidRPr="009C5006">
        <w:rPr>
          <w:bCs/>
        </w:rPr>
        <w:t>:</w:t>
      </w:r>
    </w:p>
    <w:p w14:paraId="351B54C2" w14:textId="77777777" w:rsidR="00EC0150" w:rsidRPr="00DE201A" w:rsidRDefault="00EC0150" w:rsidP="00EE3C93">
      <w:pPr>
        <w:pStyle w:val="ProductList-Body"/>
      </w:pPr>
      <w:r w:rsidRPr="009C5006">
        <w:t>“</w:t>
      </w:r>
      <w:r>
        <w:rPr>
          <w:b/>
          <w:color w:val="00188F"/>
        </w:rPr>
        <w:t>Grupo de Ação</w:t>
      </w:r>
      <w:r w:rsidRPr="009C5006">
        <w:t>”</w:t>
      </w:r>
      <w:r>
        <w:t xml:space="preserve"> é uma coleção de ações implementadas pelo Cliente numa determinada subscrição do Microsoft Azure que define os métodos de distribuição de notificações preferenciais.</w:t>
      </w:r>
    </w:p>
    <w:p w14:paraId="748F5C02" w14:textId="77777777" w:rsidR="00EC0150" w:rsidRPr="00DE201A" w:rsidRDefault="00EC0150" w:rsidP="00EE3C93">
      <w:pPr>
        <w:pStyle w:val="ProductList-Body"/>
      </w:pPr>
      <w:r w:rsidRPr="009C5006">
        <w:t>“</w:t>
      </w:r>
      <w:r>
        <w:rPr>
          <w:b/>
          <w:color w:val="00188F"/>
        </w:rPr>
        <w:t>Minutos de Implementação</w:t>
      </w:r>
      <w:r w:rsidRPr="009C5006">
        <w:t>”</w:t>
      </w:r>
      <w:r>
        <w:t xml:space="preserve"> designa o número total de minutos durante os quais um determinado Grupo de Ação foi implementado pelo Cliente na subscrição do Microsoft Azure durante um mês de faturação.</w:t>
      </w:r>
    </w:p>
    <w:p w14:paraId="3AC9A825" w14:textId="77777777" w:rsidR="00EC0150" w:rsidRPr="00DE201A" w:rsidRDefault="00EC0150" w:rsidP="00EE3C93">
      <w:pPr>
        <w:pStyle w:val="ProductList-Body"/>
      </w:pPr>
      <w:r w:rsidRPr="009C5006">
        <w:t>“</w:t>
      </w:r>
      <w:r>
        <w:rPr>
          <w:b/>
          <w:color w:val="00188F"/>
        </w:rPr>
        <w:t>Máximo de Minutos Disponíveis</w:t>
      </w:r>
      <w:r w:rsidRPr="009C5006">
        <w:t>”</w:t>
      </w:r>
      <w:r>
        <w:t xml:space="preserve"> designa a soma de todos os Minutos de Implementação em todos os Grupos de Ação implementados pelo Cliente numa determinada subscrição do Microsoft Azure durante um mês de faturação.</w:t>
      </w:r>
    </w:p>
    <w:p w14:paraId="6544712D" w14:textId="77777777" w:rsidR="00EC0150" w:rsidRPr="00DE201A" w:rsidRDefault="00EC0150" w:rsidP="00EE3C93">
      <w:pPr>
        <w:pStyle w:val="ProductList-Body"/>
      </w:pPr>
    </w:p>
    <w:p w14:paraId="0DB6AE1B" w14:textId="77777777" w:rsidR="00EC0150" w:rsidRPr="00DE201A" w:rsidRDefault="00EC0150" w:rsidP="00EE3C93">
      <w:pPr>
        <w:pStyle w:val="ProductList-Body"/>
      </w:pPr>
      <w:r>
        <w:rPr>
          <w:b/>
          <w:color w:val="00188F"/>
        </w:rPr>
        <w:t>Período de Indisponibilidade</w:t>
      </w:r>
      <w:r w:rsidRPr="009C5006">
        <w:t>:</w:t>
      </w:r>
      <w:r>
        <w:t xml:space="preserve"> designa o total acumulado de Minutos de Implementação, em todos os Grupos de Ação,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344204B8" w14:textId="77777777" w:rsidR="00EC0150" w:rsidRPr="00DE201A" w:rsidRDefault="00EC0150" w:rsidP="00EE3C93">
      <w:pPr>
        <w:pStyle w:val="ProductList-Body"/>
      </w:pPr>
    </w:p>
    <w:p w14:paraId="63BBE88C" w14:textId="77777777" w:rsidR="00EC0150" w:rsidRPr="00F7634D" w:rsidRDefault="00EC0150" w:rsidP="00EE3C93">
      <w:pPr>
        <w:spacing w:after="0"/>
        <w:rPr>
          <w:sz w:val="18"/>
          <w:szCs w:val="18"/>
        </w:rPr>
      </w:pPr>
      <w:r w:rsidRPr="00F7634D">
        <w:rPr>
          <w:b/>
          <w:color w:val="00188F"/>
          <w:sz w:val="18"/>
          <w:szCs w:val="18"/>
        </w:rPr>
        <w:t>Percentagem de Tempo de Atividade Mensal</w:t>
      </w:r>
      <w:r w:rsidRPr="009C5006">
        <w:rPr>
          <w:sz w:val="18"/>
          <w:szCs w:val="18"/>
        </w:rPr>
        <w:t>:</w:t>
      </w:r>
      <w:r w:rsidRPr="00F7634D">
        <w:rPr>
          <w:b/>
          <w:color w:val="00188F"/>
          <w:sz w:val="18"/>
          <w:szCs w:val="18"/>
        </w:rPr>
        <w:t xml:space="preserve"> </w:t>
      </w:r>
      <w:r w:rsidRPr="00F7634D">
        <w:rPr>
          <w:sz w:val="18"/>
          <w:szCs w:val="18"/>
        </w:rPr>
        <w:t>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r w:rsidRPr="009C5006">
        <w:rPr>
          <w:sz w:val="18"/>
          <w:szCs w:val="18"/>
        </w:rPr>
        <w:t>:</w:t>
      </w:r>
    </w:p>
    <w:p w14:paraId="3AD53DAB" w14:textId="77777777" w:rsidR="00EC0150" w:rsidRPr="00DE201A" w:rsidRDefault="00EC0150" w:rsidP="00EE3C93">
      <w:pPr>
        <w:pStyle w:val="ProductList-Body"/>
      </w:pPr>
    </w:p>
    <w:p w14:paraId="21AB97CC" w14:textId="77777777" w:rsidR="00EC0150" w:rsidRPr="004706BD" w:rsidRDefault="00622F5B" w:rsidP="00EE3C9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EFC310" w14:textId="77777777" w:rsidR="00CE0E2F" w:rsidRPr="00552D87" w:rsidRDefault="00CE0E2F" w:rsidP="00EE3C93">
      <w:pPr>
        <w:pStyle w:val="ProductList-Body"/>
      </w:pPr>
      <w:r>
        <w:rPr>
          <w:b/>
          <w:color w:val="00188F"/>
        </w:rPr>
        <w:t>Níveis de Serviço e Créditos de Serviço:</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CE0E2F" w:rsidRPr="00F501E9" w14:paraId="6AEEA0F1" w14:textId="77777777" w:rsidTr="00CE0E2F">
        <w:trPr>
          <w:trHeight w:val="249"/>
          <w:tblHeader/>
        </w:trPr>
        <w:tc>
          <w:tcPr>
            <w:tcW w:w="5400" w:type="dxa"/>
            <w:shd w:val="clear" w:color="auto" w:fill="0072C6"/>
          </w:tcPr>
          <w:p w14:paraId="021B2724"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5391" w:type="dxa"/>
            <w:shd w:val="clear" w:color="auto" w:fill="0072C6"/>
          </w:tcPr>
          <w:p w14:paraId="66B939E3"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77E9ED54" w14:textId="77777777" w:rsidTr="00CE0E2F">
        <w:trPr>
          <w:trHeight w:val="242"/>
        </w:trPr>
        <w:tc>
          <w:tcPr>
            <w:tcW w:w="5400" w:type="dxa"/>
          </w:tcPr>
          <w:p w14:paraId="5FA12879" w14:textId="77777777" w:rsidR="00CE0E2F" w:rsidRPr="0076238C" w:rsidRDefault="00CE0E2F" w:rsidP="00EE3C93">
            <w:pPr>
              <w:pStyle w:val="ProductList-OfferingBody"/>
              <w:jc w:val="center"/>
            </w:pPr>
            <w:r>
              <w:t>&lt; 99,9%</w:t>
            </w:r>
          </w:p>
        </w:tc>
        <w:tc>
          <w:tcPr>
            <w:tcW w:w="5391" w:type="dxa"/>
          </w:tcPr>
          <w:p w14:paraId="449A8B97" w14:textId="77777777" w:rsidR="00CE0E2F" w:rsidRPr="0076238C" w:rsidRDefault="00CE0E2F" w:rsidP="00EE3C93">
            <w:pPr>
              <w:pStyle w:val="ProductList-OfferingBody"/>
              <w:jc w:val="center"/>
            </w:pPr>
            <w:r>
              <w:t>10%</w:t>
            </w:r>
          </w:p>
        </w:tc>
      </w:tr>
      <w:tr w:rsidR="00CE0E2F" w:rsidRPr="00F501E9" w14:paraId="7E5B5A7D" w14:textId="77777777" w:rsidTr="00CE0E2F">
        <w:trPr>
          <w:trHeight w:val="249"/>
        </w:trPr>
        <w:tc>
          <w:tcPr>
            <w:tcW w:w="5400" w:type="dxa"/>
          </w:tcPr>
          <w:p w14:paraId="6442A8AC" w14:textId="77777777" w:rsidR="00CE0E2F" w:rsidRPr="0076238C" w:rsidRDefault="00CE0E2F" w:rsidP="00EE3C93">
            <w:pPr>
              <w:pStyle w:val="ProductList-OfferingBody"/>
              <w:jc w:val="center"/>
            </w:pPr>
            <w:r>
              <w:t>&lt; 99%</w:t>
            </w:r>
          </w:p>
        </w:tc>
        <w:tc>
          <w:tcPr>
            <w:tcW w:w="5391" w:type="dxa"/>
          </w:tcPr>
          <w:p w14:paraId="6C4DC3BF" w14:textId="77777777" w:rsidR="00CE0E2F" w:rsidRPr="0076238C" w:rsidRDefault="00CE0E2F" w:rsidP="00EE3C93">
            <w:pPr>
              <w:pStyle w:val="ProductList-OfferingBody"/>
              <w:jc w:val="center"/>
            </w:pPr>
            <w:r>
              <w:t>25%</w:t>
            </w:r>
          </w:p>
        </w:tc>
      </w:tr>
    </w:tbl>
    <w:p w14:paraId="2F04F80B" w14:textId="77777777" w:rsidR="00F332E3" w:rsidRPr="002B713E" w:rsidRDefault="00F332E3" w:rsidP="00EE3C93">
      <w:pPr>
        <w:pStyle w:val="ProductList-Body"/>
      </w:pPr>
      <w:r>
        <w:rPr>
          <w:i/>
          <w:szCs w:val="18"/>
        </w:rPr>
        <w:t>Consulte também Log Analytics e Application Insights.</w:t>
      </w:r>
      <w:r>
        <w:rPr>
          <w:rStyle w:val="Hyperlink"/>
          <w:szCs w:val="16"/>
        </w:rPr>
        <w:t xml:space="preserve"> </w:t>
      </w:r>
    </w:p>
    <w:bookmarkStart w:id="141" w:name="_Toc510793666"/>
    <w:p w14:paraId="27F3A072"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6B60781" w14:textId="77777777" w:rsidR="00CE0E2F" w:rsidRPr="00552D87" w:rsidRDefault="00CE0E2F" w:rsidP="00EE3C93">
      <w:pPr>
        <w:pStyle w:val="ProductList-Offering2Heading"/>
        <w:tabs>
          <w:tab w:val="clear" w:pos="360"/>
          <w:tab w:val="clear" w:pos="720"/>
          <w:tab w:val="clear" w:pos="1080"/>
        </w:tabs>
        <w:outlineLvl w:val="2"/>
      </w:pPr>
      <w:bookmarkStart w:id="142" w:name="_Toc36532016"/>
      <w:r>
        <w:t>Alertas do Azure Monitor</w:t>
      </w:r>
      <w:bookmarkEnd w:id="141"/>
      <w:bookmarkEnd w:id="142"/>
    </w:p>
    <w:p w14:paraId="404AE862" w14:textId="77777777" w:rsidR="00CE0E2F" w:rsidRPr="00552D87" w:rsidRDefault="00CE0E2F" w:rsidP="00EE3C93">
      <w:pPr>
        <w:pStyle w:val="ProductList-Body"/>
      </w:pPr>
      <w:r>
        <w:rPr>
          <w:b/>
          <w:color w:val="00188F"/>
        </w:rPr>
        <w:t>Definições Adicionais</w:t>
      </w:r>
      <w:r w:rsidRPr="005430DB">
        <w:rPr>
          <w:b/>
          <w:bCs/>
        </w:rPr>
        <w:t>:</w:t>
      </w:r>
    </w:p>
    <w:p w14:paraId="14C1CFA5" w14:textId="77777777" w:rsidR="00CE0E2F" w:rsidRPr="00F501E9" w:rsidRDefault="00CE0E2F" w:rsidP="00EE3C93">
      <w:pPr>
        <w:spacing w:after="0" w:line="240" w:lineRule="auto"/>
        <w:rPr>
          <w:sz w:val="18"/>
          <w:szCs w:val="18"/>
        </w:rPr>
      </w:pPr>
      <w:bookmarkStart w:id="143" w:name="_Hlk505596257"/>
      <w:r>
        <w:rPr>
          <w:sz w:val="18"/>
        </w:rPr>
        <w:t>“</w:t>
      </w:r>
      <w:r>
        <w:rPr>
          <w:b/>
          <w:color w:val="00188F"/>
          <w:sz w:val="18"/>
        </w:rPr>
        <w:t>Regra de Alerta</w:t>
      </w:r>
      <w:r>
        <w:rPr>
          <w:sz w:val="18"/>
        </w:rPr>
        <w:t>” designa uma coleção de critérios de sinais utilizada para gerar alertas</w:t>
      </w:r>
      <w:bookmarkEnd w:id="143"/>
      <w:r>
        <w:rPr>
          <w:sz w:val="18"/>
        </w:rPr>
        <w:t xml:space="preserve"> através da monitorização dos dados dos eventos já disponíveis para o Serviço de Alertas para análise. </w:t>
      </w:r>
    </w:p>
    <w:p w14:paraId="6A47B0D3" w14:textId="77777777" w:rsidR="00CE0E2F" w:rsidRPr="00F501E9" w:rsidRDefault="00CE0E2F" w:rsidP="00EE3C93">
      <w:pPr>
        <w:spacing w:after="0" w:line="240" w:lineRule="auto"/>
        <w:rPr>
          <w:sz w:val="18"/>
          <w:szCs w:val="18"/>
        </w:rPr>
      </w:pPr>
      <w:r>
        <w:rPr>
          <w:sz w:val="18"/>
        </w:rPr>
        <w:t>“</w:t>
      </w:r>
      <w:r>
        <w:rPr>
          <w:b/>
          <w:color w:val="00188F"/>
          <w:sz w:val="18"/>
        </w:rPr>
        <w:t>Máximo de Minutos Disponíveis</w:t>
      </w:r>
      <w:r>
        <w:rPr>
          <w:sz w:val="18"/>
        </w:rPr>
        <w:t>” designa o número total de minutos durante os quais as Regras de Alertas estão implementadas pelo Cliente numa determinada subscrição do Microsoft Azure durante um mês de faturação.</w:t>
      </w:r>
    </w:p>
    <w:p w14:paraId="5B577E38" w14:textId="77777777" w:rsidR="00CE0E2F" w:rsidRPr="00F501E9" w:rsidRDefault="00CE0E2F" w:rsidP="00EE3C93">
      <w:pPr>
        <w:spacing w:after="0" w:line="240" w:lineRule="auto"/>
        <w:rPr>
          <w:sz w:val="18"/>
          <w:szCs w:val="18"/>
        </w:rPr>
      </w:pPr>
      <w:r>
        <w:rPr>
          <w:sz w:val="18"/>
        </w:rPr>
        <w:t>“</w:t>
      </w:r>
      <w:r>
        <w:rPr>
          <w:b/>
          <w:color w:val="00188F"/>
          <w:sz w:val="18"/>
        </w:rPr>
        <w:t>Período de Indisponibilidade</w:t>
      </w:r>
      <w:r>
        <w:rPr>
          <w:sz w:val="18"/>
        </w:rPr>
        <w:t xml:space="preserve">” designa o número total de minutos durante o Máximo de Minutos Disponíveis durante os quais a Regra de Alerta está indisponível. Um minuto é considerado indisponível para uma determinada Regra de Alerta se todas as tentativas contínuas de análise dos sinais da telemetria para os recursos definidos na Regra de Alerta nesse minuto devolverem um Código de Erro ou não resultarem num Código de Êxito num prazo de cinco minutos contado a partir da hora de início da Regra de Alerta agendada. </w:t>
      </w:r>
    </w:p>
    <w:p w14:paraId="469215F1" w14:textId="77777777" w:rsidR="00CE0E2F" w:rsidRPr="00552D87" w:rsidRDefault="00CE0E2F" w:rsidP="00EE3C93">
      <w:pPr>
        <w:pStyle w:val="ProductList-Body"/>
      </w:pPr>
    </w:p>
    <w:p w14:paraId="6D609218" w14:textId="77777777" w:rsidR="00CE0E2F" w:rsidRPr="00552D87" w:rsidRDefault="00CE0E2F" w:rsidP="00EE3C93">
      <w:pPr>
        <w:pStyle w:val="ProductList-Body"/>
      </w:pPr>
      <w:r>
        <w:rPr>
          <w:b/>
          <w:color w:val="00188F"/>
        </w:rPr>
        <w:t>Percentagem de Tempo de Atividade Mensal</w:t>
      </w:r>
      <w:r w:rsidRPr="005430DB">
        <w:rPr>
          <w:b/>
          <w:bCs/>
        </w:rPr>
        <w:t>:</w:t>
      </w:r>
      <w:r>
        <w:t xml:space="preserve"> A Percentagem de Tempo de Atividade Mensal é calculada através da seguinte fórmula: </w:t>
      </w:r>
    </w:p>
    <w:p w14:paraId="2CD190DD" w14:textId="77777777" w:rsidR="00CE0E2F" w:rsidRPr="00552D87" w:rsidRDefault="00CE0E2F" w:rsidP="00EE3C93">
      <w:pPr>
        <w:pStyle w:val="ProductList-Body"/>
      </w:pPr>
    </w:p>
    <w:p w14:paraId="7EAF48B8" w14:textId="77777777" w:rsidR="00CE0E2F" w:rsidRPr="00F501E9" w:rsidRDefault="00622F5B"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C71D47" w14:textId="77777777" w:rsidR="00CE0E2F" w:rsidRPr="00552D87" w:rsidRDefault="00CE0E2F" w:rsidP="00EE3C93">
      <w:pPr>
        <w:pStyle w:val="ProductList-Body"/>
      </w:pPr>
      <w:r>
        <w:rPr>
          <w:b/>
          <w:color w:val="00188F"/>
        </w:rPr>
        <w:t>Os Níveis de Serviço e Créditos de Serviço são aplicáveis à utilização que o Cliente faz dos Alertas do Azure Monitor:</w:t>
      </w:r>
    </w:p>
    <w:tbl>
      <w:tblPr>
        <w:tblW w:w="108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36"/>
      </w:tblGrid>
      <w:tr w:rsidR="00CE0E2F" w:rsidRPr="00F501E9" w14:paraId="4E23F249" w14:textId="77777777" w:rsidTr="00CE0E2F">
        <w:trPr>
          <w:tblHeader/>
        </w:trPr>
        <w:tc>
          <w:tcPr>
            <w:tcW w:w="5382" w:type="dxa"/>
            <w:shd w:val="clear" w:color="auto" w:fill="0072C6"/>
          </w:tcPr>
          <w:p w14:paraId="4CBAE597"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5436" w:type="dxa"/>
            <w:shd w:val="clear" w:color="auto" w:fill="0072C6"/>
          </w:tcPr>
          <w:p w14:paraId="39069F8F"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2B52CF3E" w14:textId="77777777" w:rsidTr="00CE0E2F">
        <w:tc>
          <w:tcPr>
            <w:tcW w:w="5382" w:type="dxa"/>
          </w:tcPr>
          <w:p w14:paraId="5412C358" w14:textId="77777777" w:rsidR="00CE0E2F" w:rsidRPr="0076238C" w:rsidRDefault="00CE0E2F" w:rsidP="00EE3C93">
            <w:pPr>
              <w:pStyle w:val="ProductList-OfferingBody"/>
              <w:jc w:val="center"/>
            </w:pPr>
            <w:r>
              <w:t>&lt; 99,9%</w:t>
            </w:r>
          </w:p>
        </w:tc>
        <w:tc>
          <w:tcPr>
            <w:tcW w:w="5436" w:type="dxa"/>
          </w:tcPr>
          <w:p w14:paraId="6EDCE53A" w14:textId="77777777" w:rsidR="00CE0E2F" w:rsidRPr="0076238C" w:rsidRDefault="00CE0E2F" w:rsidP="00EE3C93">
            <w:pPr>
              <w:pStyle w:val="ProductList-OfferingBody"/>
              <w:jc w:val="center"/>
            </w:pPr>
            <w:r>
              <w:t>10%</w:t>
            </w:r>
          </w:p>
        </w:tc>
      </w:tr>
      <w:tr w:rsidR="00CE0E2F" w:rsidRPr="00F501E9" w14:paraId="5FD32D5B" w14:textId="77777777" w:rsidTr="00CE0E2F">
        <w:tc>
          <w:tcPr>
            <w:tcW w:w="5382" w:type="dxa"/>
          </w:tcPr>
          <w:p w14:paraId="22E54A07" w14:textId="77777777" w:rsidR="00CE0E2F" w:rsidRPr="0076238C" w:rsidRDefault="00CE0E2F" w:rsidP="00EE3C93">
            <w:pPr>
              <w:pStyle w:val="ProductList-OfferingBody"/>
              <w:jc w:val="center"/>
            </w:pPr>
            <w:r>
              <w:t>&lt; 99%</w:t>
            </w:r>
          </w:p>
        </w:tc>
        <w:tc>
          <w:tcPr>
            <w:tcW w:w="5436" w:type="dxa"/>
          </w:tcPr>
          <w:p w14:paraId="5155B37A" w14:textId="77777777" w:rsidR="00CE0E2F" w:rsidRPr="0076238C" w:rsidRDefault="00CE0E2F" w:rsidP="00EE3C93">
            <w:pPr>
              <w:pStyle w:val="ProductList-OfferingBody"/>
              <w:jc w:val="center"/>
            </w:pPr>
            <w:r>
              <w:t>25%</w:t>
            </w:r>
          </w:p>
        </w:tc>
      </w:tr>
    </w:tbl>
    <w:bookmarkStart w:id="144" w:name="_Toc510793667"/>
    <w:p w14:paraId="485F092F"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A014CF2" w14:textId="77777777" w:rsidR="00CE0E2F" w:rsidRPr="00552D87" w:rsidRDefault="00CE0E2F" w:rsidP="00EE3C93">
      <w:pPr>
        <w:pStyle w:val="ProductList-Offering2Heading"/>
        <w:tabs>
          <w:tab w:val="clear" w:pos="360"/>
          <w:tab w:val="clear" w:pos="720"/>
          <w:tab w:val="clear" w:pos="1080"/>
        </w:tabs>
        <w:outlineLvl w:val="2"/>
      </w:pPr>
      <w:bookmarkStart w:id="145" w:name="_Toc36532017"/>
      <w:r>
        <w:t>Notificação de Entrega do Azure Monitor</w:t>
      </w:r>
      <w:bookmarkEnd w:id="144"/>
      <w:bookmarkEnd w:id="145"/>
    </w:p>
    <w:p w14:paraId="3EF19CC2" w14:textId="77777777" w:rsidR="00CE0E2F" w:rsidRPr="00552D87" w:rsidRDefault="00CE0E2F" w:rsidP="00EE3C93">
      <w:pPr>
        <w:pStyle w:val="ProductList-Body"/>
      </w:pPr>
      <w:r>
        <w:rPr>
          <w:b/>
          <w:color w:val="00188F"/>
        </w:rPr>
        <w:t>Definições Adicionais</w:t>
      </w:r>
      <w:r w:rsidRPr="005430DB">
        <w:rPr>
          <w:b/>
          <w:bCs/>
        </w:rPr>
        <w:t>:</w:t>
      </w:r>
    </w:p>
    <w:p w14:paraId="561784D5" w14:textId="77777777" w:rsidR="00CE0E2F" w:rsidRPr="00F501E9" w:rsidRDefault="00CE0E2F" w:rsidP="00EE3C93">
      <w:pPr>
        <w:spacing w:after="0" w:line="240" w:lineRule="auto"/>
        <w:rPr>
          <w:sz w:val="18"/>
          <w:szCs w:val="18"/>
        </w:rPr>
      </w:pPr>
      <w:r>
        <w:rPr>
          <w:sz w:val="18"/>
        </w:rPr>
        <w:t>“</w:t>
      </w:r>
      <w:r>
        <w:rPr>
          <w:b/>
          <w:color w:val="00188F"/>
          <w:sz w:val="18"/>
        </w:rPr>
        <w:t>Grupo de Ação</w:t>
      </w:r>
      <w:r>
        <w:rPr>
          <w:sz w:val="18"/>
        </w:rPr>
        <w:t>” designa uma coleção de ações define os métodos de distribuição de notificações preferenciais.</w:t>
      </w:r>
    </w:p>
    <w:p w14:paraId="5F4FCEB9" w14:textId="77777777" w:rsidR="00CE0E2F" w:rsidRPr="00F501E9" w:rsidRDefault="00CE0E2F" w:rsidP="00EE3C93">
      <w:pPr>
        <w:spacing w:after="0" w:line="240" w:lineRule="auto"/>
        <w:rPr>
          <w:sz w:val="18"/>
          <w:szCs w:val="18"/>
        </w:rPr>
      </w:pPr>
      <w:r>
        <w:rPr>
          <w:sz w:val="18"/>
        </w:rPr>
        <w:lastRenderedPageBreak/>
        <w:t>“</w:t>
      </w:r>
      <w:r>
        <w:rPr>
          <w:b/>
          <w:color w:val="00188F"/>
          <w:sz w:val="18"/>
        </w:rPr>
        <w:t>Máximo de Minutos Disponíveis</w:t>
      </w:r>
      <w:r>
        <w:rPr>
          <w:sz w:val="18"/>
        </w:rPr>
        <w:t>” designa o número total de minutos durante os quais os Grupos de Ações estão implementadas pelo Cliente numa determinada subscrição do Microsoft Azure durante um mês de faturação.</w:t>
      </w:r>
    </w:p>
    <w:p w14:paraId="13BA65E7" w14:textId="77777777" w:rsidR="00CE0E2F" w:rsidRPr="00F501E9" w:rsidRDefault="00CE0E2F" w:rsidP="00EE3C93">
      <w:pPr>
        <w:spacing w:after="0" w:line="240" w:lineRule="auto"/>
        <w:rPr>
          <w:sz w:val="18"/>
          <w:szCs w:val="18"/>
        </w:rPr>
      </w:pPr>
      <w:r>
        <w:rPr>
          <w:sz w:val="18"/>
        </w:rPr>
        <w:t>“</w:t>
      </w:r>
      <w:r>
        <w:rPr>
          <w:b/>
          <w:color w:val="00188F"/>
          <w:sz w:val="18"/>
        </w:rPr>
        <w:t>Período de Indisponibilidade</w:t>
      </w:r>
      <w:r>
        <w:rPr>
          <w:sz w:val="18"/>
        </w:rPr>
        <w:t>” designa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70E40876" w14:textId="77777777" w:rsidR="00CE0E2F" w:rsidRPr="00552D87" w:rsidRDefault="00CE0E2F" w:rsidP="00EE3C93">
      <w:pPr>
        <w:pStyle w:val="ProductList-Body"/>
      </w:pPr>
    </w:p>
    <w:p w14:paraId="772583E3" w14:textId="77777777" w:rsidR="00CE0E2F" w:rsidRPr="00552D87" w:rsidRDefault="00CE0E2F" w:rsidP="00EE3C93">
      <w:pPr>
        <w:pStyle w:val="ProductList-Body"/>
      </w:pPr>
      <w:r>
        <w:rPr>
          <w:b/>
          <w:color w:val="00188F"/>
        </w:rPr>
        <w:t>Percentagem de Tempo de Atividade Mensal</w:t>
      </w:r>
      <w:r w:rsidRPr="005430DB">
        <w:rPr>
          <w:b/>
          <w:bCs/>
        </w:rPr>
        <w:t>:</w:t>
      </w:r>
      <w:r>
        <w:t xml:space="preserve"> A Percentagem de Tempo de Atividade Mensal é calculada através da seguinte fórmula: </w:t>
      </w:r>
    </w:p>
    <w:p w14:paraId="75418064" w14:textId="77777777" w:rsidR="00CE0E2F" w:rsidRPr="00552D87" w:rsidRDefault="00CE0E2F" w:rsidP="00EE3C93">
      <w:pPr>
        <w:pStyle w:val="ProductList-Body"/>
      </w:pPr>
    </w:p>
    <w:p w14:paraId="6CE76FF1" w14:textId="77777777" w:rsidR="00CE0E2F" w:rsidRPr="00F501E9" w:rsidRDefault="00622F5B"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CB1DF7" w14:textId="77777777" w:rsidR="00CE0E2F" w:rsidRPr="00552D87" w:rsidRDefault="00CE0E2F" w:rsidP="00EE3C93">
      <w:pPr>
        <w:pStyle w:val="ProductList-Body"/>
      </w:pPr>
      <w:r>
        <w:rPr>
          <w:b/>
          <w:color w:val="00188F"/>
        </w:rPr>
        <w:t>Os Níveis de Serviço e Créditos de Serviço são aplicáveis à utilização da Distribuição de Notificações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E2F" w:rsidRPr="00F501E9" w14:paraId="62651DF1" w14:textId="77777777" w:rsidTr="00CE0E2F">
        <w:trPr>
          <w:tblHeader/>
        </w:trPr>
        <w:tc>
          <w:tcPr>
            <w:tcW w:w="5400" w:type="dxa"/>
            <w:shd w:val="clear" w:color="auto" w:fill="0072C6"/>
          </w:tcPr>
          <w:p w14:paraId="184991F5"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7115FB"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566A23BC" w14:textId="77777777" w:rsidTr="00CE0E2F">
        <w:tc>
          <w:tcPr>
            <w:tcW w:w="5400" w:type="dxa"/>
          </w:tcPr>
          <w:p w14:paraId="5C3A85A2" w14:textId="77777777" w:rsidR="00CE0E2F" w:rsidRPr="0076238C" w:rsidRDefault="00CE0E2F" w:rsidP="00EE3C93">
            <w:pPr>
              <w:pStyle w:val="ProductList-OfferingBody"/>
              <w:jc w:val="center"/>
            </w:pPr>
            <w:r>
              <w:t>&lt; 99,9%</w:t>
            </w:r>
          </w:p>
        </w:tc>
        <w:tc>
          <w:tcPr>
            <w:tcW w:w="5400" w:type="dxa"/>
          </w:tcPr>
          <w:p w14:paraId="4C2584F2" w14:textId="77777777" w:rsidR="00CE0E2F" w:rsidRPr="0076238C" w:rsidRDefault="00CE0E2F" w:rsidP="00EE3C93">
            <w:pPr>
              <w:pStyle w:val="ProductList-OfferingBody"/>
              <w:jc w:val="center"/>
            </w:pPr>
            <w:r>
              <w:t>10%</w:t>
            </w:r>
          </w:p>
        </w:tc>
      </w:tr>
      <w:tr w:rsidR="00CE0E2F" w:rsidRPr="00F501E9" w14:paraId="29BC8D09" w14:textId="77777777" w:rsidTr="00CE0E2F">
        <w:tc>
          <w:tcPr>
            <w:tcW w:w="5400" w:type="dxa"/>
          </w:tcPr>
          <w:p w14:paraId="40E9CBBF" w14:textId="77777777" w:rsidR="00CE0E2F" w:rsidRPr="0076238C" w:rsidRDefault="00CE0E2F" w:rsidP="00EE3C93">
            <w:pPr>
              <w:pStyle w:val="ProductList-OfferingBody"/>
              <w:jc w:val="center"/>
            </w:pPr>
            <w:r>
              <w:t>&lt; 99%</w:t>
            </w:r>
          </w:p>
        </w:tc>
        <w:tc>
          <w:tcPr>
            <w:tcW w:w="5400" w:type="dxa"/>
          </w:tcPr>
          <w:p w14:paraId="643A402B" w14:textId="77777777" w:rsidR="00CE0E2F" w:rsidRPr="0076238C" w:rsidRDefault="00CE0E2F" w:rsidP="00EE3C93">
            <w:pPr>
              <w:pStyle w:val="ProductList-OfferingBody"/>
              <w:jc w:val="center"/>
            </w:pPr>
            <w:r>
              <w:t>25%</w:t>
            </w:r>
          </w:p>
        </w:tc>
      </w:tr>
    </w:tbl>
    <w:p w14:paraId="00F02CC4"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2EC98AD" w14:textId="376B3BC6" w:rsidR="009F12BF" w:rsidRPr="0072127E" w:rsidRDefault="009F12BF" w:rsidP="00EE3C93">
      <w:pPr>
        <w:pStyle w:val="ProductList-Offering2Heading"/>
        <w:tabs>
          <w:tab w:val="clear" w:pos="360"/>
          <w:tab w:val="clear" w:pos="720"/>
          <w:tab w:val="clear" w:pos="1080"/>
        </w:tabs>
        <w:outlineLvl w:val="2"/>
      </w:pPr>
      <w:bookmarkStart w:id="146" w:name="_Toc36532018"/>
      <w:r>
        <w:t>Centro de Segurança do Azure</w:t>
      </w:r>
      <w:bookmarkEnd w:id="146"/>
    </w:p>
    <w:p w14:paraId="39A9EDD4" w14:textId="77777777" w:rsidR="009F12BF" w:rsidRPr="0072127E" w:rsidRDefault="009F12BF" w:rsidP="00EE3C93">
      <w:pPr>
        <w:pStyle w:val="ProductList-Body"/>
      </w:pPr>
      <w:r>
        <w:rPr>
          <w:b/>
          <w:color w:val="00188F"/>
        </w:rPr>
        <w:t>Definições Adicionais</w:t>
      </w:r>
      <w:r w:rsidRPr="009C5006">
        <w:rPr>
          <w:bCs/>
        </w:rPr>
        <w:t>:</w:t>
      </w:r>
    </w:p>
    <w:p w14:paraId="4715B4B5" w14:textId="77777777" w:rsidR="009F12BF" w:rsidRPr="0072127E" w:rsidRDefault="009F12BF" w:rsidP="00EE3C93">
      <w:pPr>
        <w:pStyle w:val="ProductList-Body"/>
        <w:spacing w:after="40"/>
      </w:pPr>
      <w:r w:rsidRPr="009C5006">
        <w:t>“</w:t>
      </w:r>
      <w:r>
        <w:rPr>
          <w:b/>
          <w:color w:val="00188F"/>
        </w:rPr>
        <w:t>Nó Protegido</w:t>
      </w:r>
      <w:r w:rsidRPr="009C5006">
        <w:t>”</w:t>
      </w:r>
      <w:r>
        <w:t xml:space="preserve"> refere-se a um recurso do Microsoft Azure, contabilizado como um nó, para efeitos de faturação, que não está configurado para o Escalão Standard do Centro de Segurança do Azure</w:t>
      </w:r>
    </w:p>
    <w:p w14:paraId="26C263AA" w14:textId="77777777" w:rsidR="009F12BF" w:rsidRPr="0072127E" w:rsidRDefault="009F12BF" w:rsidP="00EE3C93">
      <w:pPr>
        <w:pStyle w:val="ProductList-Body"/>
        <w:spacing w:after="40"/>
      </w:pPr>
      <w:r w:rsidRPr="009C5006">
        <w:t>“</w:t>
      </w:r>
      <w:r>
        <w:rPr>
          <w:b/>
          <w:color w:val="00188F"/>
        </w:rPr>
        <w:t>Monitorização da Segurança</w:t>
      </w:r>
      <w:r w:rsidRPr="009C5006">
        <w:t>”</w:t>
      </w:r>
      <w:r>
        <w:t xml:space="preserve"> refere-se à avaliação de um Nó Protegido que resulta em conclusões potenciais como o estado de funcionamento da segurança, recomendações e alertas de segurança, expostas no Centro de Segurança do Azure.</w:t>
      </w:r>
    </w:p>
    <w:p w14:paraId="0A76376B" w14:textId="77777777" w:rsidR="009F12BF" w:rsidRPr="0072127E" w:rsidRDefault="009F12BF" w:rsidP="00EE3C93">
      <w:pPr>
        <w:pStyle w:val="ProductList-Body"/>
        <w:spacing w:after="40"/>
      </w:pPr>
      <w:r w:rsidRPr="009C5006">
        <w:t>“</w:t>
      </w:r>
      <w:r>
        <w:rPr>
          <w:b/>
          <w:color w:val="00188F"/>
        </w:rPr>
        <w:t>Máximo de Minutos Disponíveis</w:t>
      </w:r>
      <w:r w:rsidRPr="009C5006">
        <w:t>”</w:t>
      </w:r>
      <w:r>
        <w:t xml:space="preserve"> refere-se ao número total de minutos durante um mês de faturação em que um determinado Nó Protegido foi implementado e configurado para Monitorização da Segurança.</w:t>
      </w:r>
    </w:p>
    <w:p w14:paraId="7438C25C" w14:textId="77777777" w:rsidR="009F12BF" w:rsidRPr="00913292" w:rsidRDefault="009F12BF" w:rsidP="00EE3C93">
      <w:pPr>
        <w:spacing w:line="240" w:lineRule="auto"/>
        <w:rPr>
          <w:sz w:val="18"/>
          <w:szCs w:val="18"/>
        </w:rPr>
      </w:pPr>
      <w:r w:rsidRPr="009C5006">
        <w:rPr>
          <w:sz w:val="18"/>
          <w:szCs w:val="18"/>
        </w:rPr>
        <w:t>“</w:t>
      </w:r>
      <w:r w:rsidRPr="00913292">
        <w:rPr>
          <w:b/>
          <w:color w:val="00188F"/>
          <w:sz w:val="18"/>
          <w:szCs w:val="18"/>
        </w:rPr>
        <w:t>Período de Indisponibilidade</w:t>
      </w:r>
      <w:r w:rsidRPr="009C5006">
        <w:rPr>
          <w:sz w:val="18"/>
          <w:szCs w:val="18"/>
        </w:rPr>
        <w:t>”</w:t>
      </w:r>
      <w:r w:rsidRPr="00913292">
        <w:rPr>
          <w:sz w:val="18"/>
          <w:szCs w:val="18"/>
        </w:rPr>
        <w:t xml:space="preserve"> refere-se ao total de minutos acumulados durante um mês de faturação em que as informações de Monitorização da Segurança de um determinado Nó Protegido estão indisponíveis. Um minuto é considerado indisponível para um determinado Nó Protegido se todas as tentativas contínuas para obter informações de Monitorização da Segurança durante um minuto resultarem num Código de Erro ou não devolverem um Código de Êxito num prazo de dois minutos.</w:t>
      </w:r>
    </w:p>
    <w:p w14:paraId="40852FFE" w14:textId="77777777" w:rsidR="009F12BF" w:rsidRPr="0072127E" w:rsidRDefault="009F12BF"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08F04C1" w14:textId="77777777" w:rsidR="009F12BF" w:rsidRPr="0072127E" w:rsidRDefault="009F12BF" w:rsidP="00EE3C93">
      <w:pPr>
        <w:pStyle w:val="ProductList-Body"/>
      </w:pPr>
    </w:p>
    <w:p w14:paraId="19B64605" w14:textId="77777777" w:rsidR="009F12BF" w:rsidRPr="00F501E9" w:rsidRDefault="00622F5B" w:rsidP="00EE3C9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0A8E27F" w14:textId="77777777" w:rsidR="009F12BF" w:rsidRPr="0072127E" w:rsidRDefault="009F12BF"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F501E9" w14:paraId="331248C6" w14:textId="77777777" w:rsidTr="00CE0E2F">
        <w:trPr>
          <w:tblHeader/>
        </w:trPr>
        <w:tc>
          <w:tcPr>
            <w:tcW w:w="5400" w:type="dxa"/>
            <w:shd w:val="clear" w:color="auto" w:fill="0072C6"/>
          </w:tcPr>
          <w:p w14:paraId="6A05C9D9" w14:textId="77777777" w:rsidR="009F12BF" w:rsidRPr="001A0074" w:rsidRDefault="009F12BF"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B1D6E02" w14:textId="77777777" w:rsidR="009F12BF" w:rsidRPr="001A0074" w:rsidRDefault="009F12BF" w:rsidP="00EE3C93">
            <w:pPr>
              <w:pStyle w:val="ProductList-OfferingBody"/>
              <w:jc w:val="center"/>
              <w:rPr>
                <w:color w:val="FFFFFF" w:themeColor="background1"/>
              </w:rPr>
            </w:pPr>
            <w:r>
              <w:rPr>
                <w:color w:val="FFFFFF" w:themeColor="background1"/>
              </w:rPr>
              <w:t>Crédito de Serviço</w:t>
            </w:r>
          </w:p>
        </w:tc>
      </w:tr>
      <w:tr w:rsidR="009F12BF" w:rsidRPr="00F501E9" w14:paraId="5B8353F4" w14:textId="77777777" w:rsidTr="00CE0E2F">
        <w:tc>
          <w:tcPr>
            <w:tcW w:w="5400" w:type="dxa"/>
          </w:tcPr>
          <w:p w14:paraId="5F7EAC1E" w14:textId="77777777" w:rsidR="009F12BF" w:rsidRPr="0076238C" w:rsidRDefault="009F12BF" w:rsidP="00EE3C93">
            <w:pPr>
              <w:pStyle w:val="ProductList-OfferingBody"/>
              <w:jc w:val="center"/>
            </w:pPr>
            <w:r>
              <w:t>&lt; 99,9%</w:t>
            </w:r>
          </w:p>
        </w:tc>
        <w:tc>
          <w:tcPr>
            <w:tcW w:w="5400" w:type="dxa"/>
          </w:tcPr>
          <w:p w14:paraId="199DF316" w14:textId="77777777" w:rsidR="009F12BF" w:rsidRPr="0076238C" w:rsidRDefault="009F12BF" w:rsidP="00EE3C93">
            <w:pPr>
              <w:pStyle w:val="ProductList-OfferingBody"/>
              <w:jc w:val="center"/>
            </w:pPr>
            <w:r>
              <w:t>10%</w:t>
            </w:r>
          </w:p>
        </w:tc>
      </w:tr>
      <w:tr w:rsidR="009F12BF" w:rsidRPr="00F501E9" w14:paraId="355BC071" w14:textId="77777777" w:rsidTr="00CE0E2F">
        <w:tc>
          <w:tcPr>
            <w:tcW w:w="5400" w:type="dxa"/>
          </w:tcPr>
          <w:p w14:paraId="5838A3FC" w14:textId="77777777" w:rsidR="009F12BF" w:rsidRPr="0076238C" w:rsidRDefault="009F12BF" w:rsidP="00EE3C93">
            <w:pPr>
              <w:pStyle w:val="ProductList-OfferingBody"/>
              <w:jc w:val="center"/>
            </w:pPr>
            <w:r>
              <w:t>&lt; 99%</w:t>
            </w:r>
          </w:p>
        </w:tc>
        <w:tc>
          <w:tcPr>
            <w:tcW w:w="5400" w:type="dxa"/>
          </w:tcPr>
          <w:p w14:paraId="0FF7ED6A" w14:textId="77777777" w:rsidR="009F12BF" w:rsidRPr="0076238C" w:rsidRDefault="009F12BF" w:rsidP="00EE3C93">
            <w:pPr>
              <w:pStyle w:val="ProductList-OfferingBody"/>
              <w:jc w:val="center"/>
            </w:pPr>
            <w:r>
              <w:t>25%</w:t>
            </w:r>
          </w:p>
        </w:tc>
      </w:tr>
    </w:tbl>
    <w:bookmarkStart w:id="147" w:name="_Toc526859666"/>
    <w:bookmarkStart w:id="148" w:name="BatchService"/>
    <w:p w14:paraId="18F202C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2C20C51" w14:textId="77777777" w:rsidR="00F332E3" w:rsidRPr="002B713E" w:rsidRDefault="00F332E3" w:rsidP="00EE3C93">
      <w:pPr>
        <w:pStyle w:val="ProductList-Offering2Heading"/>
        <w:tabs>
          <w:tab w:val="clear" w:pos="360"/>
          <w:tab w:val="clear" w:pos="720"/>
          <w:tab w:val="clear" w:pos="1080"/>
        </w:tabs>
        <w:outlineLvl w:val="2"/>
      </w:pPr>
      <w:bookmarkStart w:id="149" w:name="_Toc36532019"/>
      <w:r>
        <w:t>WAN Virtual do Azure</w:t>
      </w:r>
      <w:bookmarkEnd w:id="147"/>
      <w:bookmarkEnd w:id="149"/>
    </w:p>
    <w:p w14:paraId="795F724A" w14:textId="77777777" w:rsidR="00F332E3" w:rsidRPr="002B713E" w:rsidRDefault="00F332E3" w:rsidP="00EE3C93">
      <w:pPr>
        <w:pStyle w:val="ProductList-Body"/>
      </w:pPr>
      <w:r>
        <w:rPr>
          <w:b/>
          <w:color w:val="00188F"/>
        </w:rPr>
        <w:t>Definições Adicionais</w:t>
      </w:r>
      <w:r w:rsidRPr="007A4272">
        <w:rPr>
          <w:b/>
          <w:bCs/>
        </w:rPr>
        <w:t>:</w:t>
      </w:r>
    </w:p>
    <w:p w14:paraId="5DB0832E" w14:textId="77777777" w:rsidR="00F332E3" w:rsidRPr="002B713E" w:rsidRDefault="00F332E3" w:rsidP="00EE3C93">
      <w:pPr>
        <w:pStyle w:val="ProductList-Body"/>
      </w:pPr>
      <w:r>
        <w:t>“</w:t>
      </w:r>
      <w:r>
        <w:rPr>
          <w:b/>
          <w:color w:val="00188F"/>
        </w:rPr>
        <w:t>Máximo de Minutos Disponíveis</w:t>
      </w:r>
      <w:r>
        <w:t>” designa o total acumulado de minutos num mês de faturação durante o qual uma determinada WAN Virtual do Azure esteve implementada numa subscrição do Microsoft Azure.</w:t>
      </w:r>
    </w:p>
    <w:p w14:paraId="57A5771E" w14:textId="77777777" w:rsidR="00F332E3" w:rsidRPr="002B713E" w:rsidRDefault="00F332E3" w:rsidP="00EE3C93">
      <w:pPr>
        <w:pStyle w:val="ProductList-Body"/>
      </w:pPr>
      <w:r>
        <w:t>“</w:t>
      </w:r>
      <w:r>
        <w:rPr>
          <w:b/>
          <w:color w:val="00188F"/>
        </w:rPr>
        <w:t>Período de Indisponibilidade</w:t>
      </w:r>
      <w:r>
        <w:t>” designa o total acumulado de Máximo de Minutos Disponíveis durante o qual uma WAN Virtual do Azure está indisponível. Um determinado minuto é considerado indisponível se todas as tentativas de ligação à WAN Virtual do Azure durante esse minuto falharem.</w:t>
      </w:r>
    </w:p>
    <w:p w14:paraId="01D799F6" w14:textId="77777777" w:rsidR="00F332E3" w:rsidRPr="002B713E" w:rsidRDefault="00F332E3" w:rsidP="00EE3C93">
      <w:pPr>
        <w:pStyle w:val="ProductList-Body"/>
      </w:pPr>
    </w:p>
    <w:p w14:paraId="473A2099"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1C016A33" w14:textId="77777777" w:rsidR="00F332E3" w:rsidRPr="002B713E" w:rsidRDefault="00F332E3" w:rsidP="00EE3C93">
      <w:pPr>
        <w:pStyle w:val="ProductList-Body"/>
      </w:pPr>
    </w:p>
    <w:p w14:paraId="7D53DE1F" w14:textId="77777777" w:rsidR="00F332E3" w:rsidRPr="00F501E9" w:rsidRDefault="00622F5B"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57D42ED" w14:textId="77777777" w:rsidR="00F332E3" w:rsidRPr="002B713E" w:rsidRDefault="00F332E3" w:rsidP="00EE3C93">
      <w:pPr>
        <w:pStyle w:val="ProductList-Body"/>
      </w:pPr>
      <w:r>
        <w:rPr>
          <w:b/>
          <w:color w:val="00188F"/>
        </w:rPr>
        <w:lastRenderedPageBreak/>
        <w:t>Crédito de Serviço</w:t>
      </w:r>
      <w:r w:rsidRPr="0019322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61F45FB3" w14:textId="77777777" w:rsidTr="00F332E3">
        <w:trPr>
          <w:tblHeader/>
        </w:trPr>
        <w:tc>
          <w:tcPr>
            <w:tcW w:w="5400" w:type="dxa"/>
            <w:shd w:val="clear" w:color="auto" w:fill="0072C6"/>
          </w:tcPr>
          <w:p w14:paraId="017D34B9"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B5C60A5"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7C711195" w14:textId="77777777" w:rsidTr="00F332E3">
        <w:tc>
          <w:tcPr>
            <w:tcW w:w="5400" w:type="dxa"/>
          </w:tcPr>
          <w:p w14:paraId="77083F73" w14:textId="77777777" w:rsidR="00F332E3" w:rsidRPr="005A3C16" w:rsidRDefault="00F332E3" w:rsidP="00EE3C93">
            <w:pPr>
              <w:pStyle w:val="ProductList-OfferingBody"/>
              <w:jc w:val="center"/>
            </w:pPr>
            <w:r>
              <w:t>&lt; 99,95%</w:t>
            </w:r>
          </w:p>
        </w:tc>
        <w:tc>
          <w:tcPr>
            <w:tcW w:w="5400" w:type="dxa"/>
          </w:tcPr>
          <w:p w14:paraId="12770E6C" w14:textId="77777777" w:rsidR="00F332E3" w:rsidRPr="005A3C16" w:rsidRDefault="00F332E3" w:rsidP="00EE3C93">
            <w:pPr>
              <w:pStyle w:val="ProductList-OfferingBody"/>
              <w:jc w:val="center"/>
            </w:pPr>
            <w:r>
              <w:t>10%</w:t>
            </w:r>
          </w:p>
        </w:tc>
      </w:tr>
      <w:tr w:rsidR="00F332E3" w:rsidRPr="00F501E9" w14:paraId="53B00A37" w14:textId="77777777" w:rsidTr="00F332E3">
        <w:tc>
          <w:tcPr>
            <w:tcW w:w="5400" w:type="dxa"/>
          </w:tcPr>
          <w:p w14:paraId="18BC84DB" w14:textId="77777777" w:rsidR="00F332E3" w:rsidRPr="005A3C16" w:rsidRDefault="00F332E3" w:rsidP="00EE3C93">
            <w:pPr>
              <w:pStyle w:val="ProductList-OfferingBody"/>
              <w:jc w:val="center"/>
            </w:pPr>
            <w:r>
              <w:t>&lt; 99%</w:t>
            </w:r>
          </w:p>
        </w:tc>
        <w:tc>
          <w:tcPr>
            <w:tcW w:w="5400" w:type="dxa"/>
          </w:tcPr>
          <w:p w14:paraId="134185A0" w14:textId="77777777" w:rsidR="00F332E3" w:rsidRPr="005A3C16" w:rsidRDefault="00F332E3" w:rsidP="00EE3C93">
            <w:pPr>
              <w:pStyle w:val="ProductList-OfferingBody"/>
              <w:jc w:val="center"/>
            </w:pPr>
            <w:r>
              <w:t>25%</w:t>
            </w:r>
          </w:p>
        </w:tc>
      </w:tr>
    </w:tbl>
    <w:p w14:paraId="1760EF73"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844CAFA" w14:textId="63F72316" w:rsidR="00D41858" w:rsidRPr="00E637C9" w:rsidRDefault="00D41858" w:rsidP="00EE3C93">
      <w:pPr>
        <w:pStyle w:val="ProductList-Offering2Heading"/>
        <w:tabs>
          <w:tab w:val="clear" w:pos="360"/>
          <w:tab w:val="clear" w:pos="720"/>
          <w:tab w:val="clear" w:pos="1080"/>
        </w:tabs>
        <w:outlineLvl w:val="2"/>
      </w:pPr>
      <w:bookmarkStart w:id="150" w:name="_Toc36532020"/>
      <w:r>
        <w:t>Serviço Batch</w:t>
      </w:r>
      <w:bookmarkEnd w:id="114"/>
      <w:bookmarkEnd w:id="150"/>
    </w:p>
    <w:bookmarkEnd w:id="148"/>
    <w:p w14:paraId="622BB355" w14:textId="77777777" w:rsidR="00D41858" w:rsidRPr="00E637C9" w:rsidRDefault="00D41858" w:rsidP="00EE3C93">
      <w:pPr>
        <w:pStyle w:val="ProductList-Body"/>
      </w:pPr>
      <w:r>
        <w:rPr>
          <w:b/>
          <w:color w:val="00188F"/>
        </w:rPr>
        <w:t>Definições Adicionais</w:t>
      </w:r>
      <w:r w:rsidRPr="009C5006">
        <w:t>:</w:t>
      </w:r>
    </w:p>
    <w:p w14:paraId="418BADE7" w14:textId="77777777" w:rsidR="00D41858" w:rsidRPr="00E637C9" w:rsidRDefault="00D41858" w:rsidP="00EE3C93">
      <w:pPr>
        <w:pStyle w:val="ProductList-Body"/>
        <w:spacing w:after="40"/>
      </w:pPr>
      <w:r w:rsidRPr="009C5006">
        <w:t>“</w:t>
      </w:r>
      <w:r>
        <w:rPr>
          <w:b/>
          <w:color w:val="00188F"/>
        </w:rPr>
        <w:t>Taxa Média de Erros</w:t>
      </w:r>
      <w:r w:rsidRPr="009C5006">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EE3C93">
      <w:pPr>
        <w:pStyle w:val="ProductList-Body"/>
      </w:pPr>
      <w:r w:rsidRPr="009C5006">
        <w:t>“</w:t>
      </w:r>
      <w:r>
        <w:rPr>
          <w:b/>
          <w:color w:val="00188F"/>
        </w:rPr>
        <w:t>Taxa de Erros</w:t>
      </w:r>
      <w:r w:rsidRPr="009C5006">
        <w:t>”</w:t>
      </w:r>
      <w:r>
        <w:t xml:space="preserve"> designa o número total de Pedidos com Falha a dividir pelo Total de Pedidos durante um determinado intervalo de uma hora. Se o Total de Pedidos num determinado intervalo de uma hora for zero, a Taxa de Erros para esse intervalo será de 0%.</w:t>
      </w:r>
    </w:p>
    <w:p w14:paraId="28080AA9" w14:textId="77777777" w:rsidR="001D663C" w:rsidRPr="00D81A01" w:rsidRDefault="001D663C" w:rsidP="00EE3C93">
      <w:pPr>
        <w:pStyle w:val="ProductList-Body"/>
        <w:spacing w:after="40"/>
      </w:pPr>
      <w:r w:rsidRPr="009C5006">
        <w:t>“</w:t>
      </w:r>
      <w:r w:rsidRPr="00D81A01">
        <w:rPr>
          <w:b/>
          <w:color w:val="00188F"/>
        </w:rPr>
        <w:t>Pedidos Excluídos</w:t>
      </w:r>
      <w:r w:rsidRPr="009C5006">
        <w:t>”</w:t>
      </w:r>
      <w:r w:rsidRPr="00D81A01">
        <w:t xml:space="preserve"> são pedidos que resultam num código de estado HTTP 4xx, que não um código de estado HTTP 408.</w:t>
      </w:r>
    </w:p>
    <w:p w14:paraId="182ABBFF" w14:textId="0D996817" w:rsidR="00D41858" w:rsidRPr="00E637C9" w:rsidRDefault="00D41858" w:rsidP="00EE3C93">
      <w:pPr>
        <w:pStyle w:val="ProductList-Body"/>
        <w:spacing w:after="40"/>
      </w:pPr>
      <w:r w:rsidRPr="009C5006">
        <w:t>“</w:t>
      </w:r>
      <w:r>
        <w:rPr>
          <w:b/>
          <w:color w:val="00188F"/>
        </w:rPr>
        <w:t>Pedidos com Falha</w:t>
      </w:r>
      <w:r w:rsidRPr="009C5006">
        <w:t>”</w:t>
      </w:r>
      <w:r>
        <w:t xml:space="preserve">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EE3C93">
      <w:pPr>
        <w:pStyle w:val="ProductList-Body"/>
        <w:spacing w:after="40"/>
      </w:pPr>
      <w:r w:rsidRPr="009C5006">
        <w:t>“</w:t>
      </w:r>
      <w:r>
        <w:rPr>
          <w:b/>
          <w:color w:val="00188F"/>
        </w:rPr>
        <w:t>Total de Pedidos</w:t>
      </w:r>
      <w:r w:rsidRPr="009C5006">
        <w:t>”</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EE3C93">
      <w:pPr>
        <w:pStyle w:val="ProductList-Body"/>
      </w:pPr>
    </w:p>
    <w:p w14:paraId="2DBEE3A5" w14:textId="77777777" w:rsidR="001D663C" w:rsidRPr="00D81A01" w:rsidRDefault="001D663C" w:rsidP="00EE3C93">
      <w:pPr>
        <w:pStyle w:val="ProductList-Body"/>
      </w:pPr>
      <w:r w:rsidRPr="00D81A01">
        <w:rPr>
          <w:b/>
          <w:color w:val="00188F"/>
        </w:rPr>
        <w:t>Percentagem de Tempo de Atividade Mensal</w:t>
      </w:r>
      <w:r w:rsidRPr="009C5006">
        <w:t>:</w:t>
      </w:r>
      <w:r w:rsidRPr="00D81A01">
        <w:t xml:space="preserve"> para o Serviço Batch é calculada ao subtrair de 100% a Taxa Média de Erros para uma determinada subscrição do Microsoft Azure num mês de faturação. A </w:t>
      </w:r>
      <w:r w:rsidRPr="009C5006">
        <w:t>“</w:t>
      </w:r>
      <w:r w:rsidRPr="00D81A01">
        <w:t>Taxa Média de Erros</w:t>
      </w:r>
      <w:r w:rsidRPr="009C5006">
        <w:t>”</w:t>
      </w:r>
      <w:r w:rsidRPr="00D81A01">
        <w:t xml:space="preserve"> para um mês de faturação é a soma das Taxas de Erros para cada hora no mês de faturação a dividir pelo número total de horas no mês de faturação. A Percentagem de Tempo de Atividade Mensal é representada pela seguinte fórmula</w:t>
      </w:r>
      <w:r w:rsidRPr="009C5006">
        <w:t>:</w:t>
      </w:r>
    </w:p>
    <w:p w14:paraId="0F300C48" w14:textId="77777777" w:rsidR="001D663C" w:rsidRPr="00D81A01" w:rsidRDefault="001D663C" w:rsidP="00EE3C93">
      <w:pPr>
        <w:pStyle w:val="ProductList-Body"/>
      </w:pPr>
    </w:p>
    <w:p w14:paraId="4153E9BE" w14:textId="77777777" w:rsidR="001D663C" w:rsidRPr="00F501E9" w:rsidRDefault="001D663C" w:rsidP="00EE3C93">
      <w:pPr>
        <w:pStyle w:val="ListParagraph"/>
        <w:rPr>
          <w:sz w:val="18"/>
          <w:szCs w:val="18"/>
          <w:oMath/>
        </w:rPr>
      </w:pPr>
      <m:oMathPara>
        <m:oMath>
          <m:r>
            <m:rPr>
              <m:nor/>
            </m:rPr>
            <w:rPr>
              <w:rFonts w:ascii="Cambria Math" w:hAnsi="Cambria Math" w:cs="Tahoma"/>
              <w:i/>
              <w:sz w:val="18"/>
              <w:szCs w:val="18"/>
            </w:rPr>
            <m:t>% de Tempo de Atividade Mensal = 100% - Taxa Média de Erros</m:t>
          </m:r>
        </m:oMath>
      </m:oMathPara>
    </w:p>
    <w:p w14:paraId="06329C82" w14:textId="77777777" w:rsidR="00D41858" w:rsidRPr="00E637C9" w:rsidRDefault="00D41858" w:rsidP="00EE3C93">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50C787AA" w14:textId="77777777" w:rsidTr="00FE2668">
        <w:trPr>
          <w:tblHeader/>
        </w:trPr>
        <w:tc>
          <w:tcPr>
            <w:tcW w:w="5400" w:type="dxa"/>
            <w:shd w:val="clear" w:color="auto" w:fill="0072C6"/>
          </w:tcPr>
          <w:p w14:paraId="5EAACD5D" w14:textId="77777777" w:rsidR="00D41858" w:rsidRPr="000C2CAE"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59955415" w14:textId="77777777" w:rsidR="00D41858" w:rsidRPr="000C2CAE"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7D62184C" w14:textId="77777777" w:rsidTr="00FE2668">
        <w:tc>
          <w:tcPr>
            <w:tcW w:w="5400" w:type="dxa"/>
          </w:tcPr>
          <w:p w14:paraId="11AC5D07" w14:textId="77777777" w:rsidR="00D41858" w:rsidRPr="000C2CAE" w:rsidRDefault="00D41858" w:rsidP="00EE3C93">
            <w:pPr>
              <w:pStyle w:val="ProductList-OfferingBody"/>
              <w:jc w:val="center"/>
            </w:pPr>
            <w:r>
              <w:t>&lt; 99,9%</w:t>
            </w:r>
          </w:p>
        </w:tc>
        <w:tc>
          <w:tcPr>
            <w:tcW w:w="5400" w:type="dxa"/>
          </w:tcPr>
          <w:p w14:paraId="1C7987F9" w14:textId="77777777" w:rsidR="00D41858" w:rsidRPr="000C2CAE" w:rsidRDefault="00D41858" w:rsidP="00EE3C93">
            <w:pPr>
              <w:pStyle w:val="ProductList-OfferingBody"/>
              <w:jc w:val="center"/>
            </w:pPr>
            <w:r>
              <w:t>10%</w:t>
            </w:r>
          </w:p>
        </w:tc>
      </w:tr>
      <w:tr w:rsidR="00D41858" w:rsidRPr="00F501E9" w14:paraId="0405477D" w14:textId="77777777" w:rsidTr="00FE2668">
        <w:tc>
          <w:tcPr>
            <w:tcW w:w="5400" w:type="dxa"/>
          </w:tcPr>
          <w:p w14:paraId="374B0855" w14:textId="77777777" w:rsidR="00D41858" w:rsidRPr="000C2CAE" w:rsidRDefault="00D41858" w:rsidP="00EE3C93">
            <w:pPr>
              <w:pStyle w:val="ProductList-OfferingBody"/>
              <w:jc w:val="center"/>
            </w:pPr>
            <w:r>
              <w:t>&lt; 99%</w:t>
            </w:r>
          </w:p>
        </w:tc>
        <w:tc>
          <w:tcPr>
            <w:tcW w:w="5400" w:type="dxa"/>
          </w:tcPr>
          <w:p w14:paraId="548B6DEF" w14:textId="77777777" w:rsidR="00D41858" w:rsidRPr="000C2CAE" w:rsidRDefault="00D41858" w:rsidP="00EE3C93">
            <w:pPr>
              <w:pStyle w:val="ProductList-OfferingBody"/>
              <w:jc w:val="center"/>
            </w:pPr>
            <w:r>
              <w:t>25%</w:t>
            </w:r>
          </w:p>
        </w:tc>
      </w:tr>
    </w:tbl>
    <w:bookmarkStart w:id="151" w:name="_Toc444249054"/>
    <w:bookmarkStart w:id="152" w:name="_Toc457806454"/>
    <w:bookmarkStart w:id="153" w:name="_Toc457812836"/>
    <w:p w14:paraId="7CCED06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C68B740" w14:textId="77777777" w:rsidR="001E2E4E" w:rsidRPr="00941D54" w:rsidRDefault="001E2E4E" w:rsidP="00EE3C93">
      <w:pPr>
        <w:pStyle w:val="ProductList-Offering2Heading"/>
        <w:tabs>
          <w:tab w:val="clear" w:pos="360"/>
          <w:tab w:val="clear" w:pos="720"/>
          <w:tab w:val="clear" w:pos="1080"/>
        </w:tabs>
        <w:outlineLvl w:val="2"/>
      </w:pPr>
      <w:bookmarkStart w:id="154" w:name="_Toc36532021"/>
      <w:r>
        <w:t>Serviço de Cópia de Segurança</w:t>
      </w:r>
      <w:bookmarkEnd w:id="151"/>
      <w:bookmarkEnd w:id="152"/>
      <w:bookmarkEnd w:id="153"/>
      <w:bookmarkEnd w:id="154"/>
    </w:p>
    <w:p w14:paraId="784ADA07" w14:textId="77777777" w:rsidR="001E2E4E" w:rsidRPr="00941D54" w:rsidRDefault="001E2E4E" w:rsidP="00EE3C93">
      <w:pPr>
        <w:pStyle w:val="ProductList-Body"/>
      </w:pPr>
      <w:r>
        <w:rPr>
          <w:b/>
          <w:color w:val="00188F"/>
        </w:rPr>
        <w:t>Definições Adicionais</w:t>
      </w:r>
      <w:r w:rsidRPr="009C5006">
        <w:rPr>
          <w:bCs/>
        </w:rPr>
        <w:t>:</w:t>
      </w:r>
    </w:p>
    <w:p w14:paraId="6A9B3F31" w14:textId="77777777" w:rsidR="001E2E4E" w:rsidRPr="00941D54" w:rsidRDefault="001E2E4E" w:rsidP="00EE3C93">
      <w:pPr>
        <w:pStyle w:val="ProductList-Body"/>
        <w:spacing w:after="40"/>
      </w:pPr>
      <w:r w:rsidRPr="009C5006">
        <w:t>“</w:t>
      </w:r>
      <w:r>
        <w:rPr>
          <w:b/>
          <w:color w:val="00188F"/>
        </w:rPr>
        <w:t>Cópia de Segurança</w:t>
      </w:r>
      <w:r w:rsidRPr="009C5006">
        <w:t>”</w:t>
      </w:r>
      <w:r>
        <w:t xml:space="preserve"> corresponde ao processo de cópia de dados do computador de um servidor registado para um Cofre de Cópia de Segurança.</w:t>
      </w:r>
    </w:p>
    <w:p w14:paraId="60D4365B" w14:textId="77777777" w:rsidR="001E2E4E" w:rsidRPr="00941D54" w:rsidRDefault="001E2E4E" w:rsidP="00EE3C93">
      <w:pPr>
        <w:pStyle w:val="ProductList-Body"/>
        <w:spacing w:after="40"/>
      </w:pPr>
      <w:r w:rsidRPr="009C5006">
        <w:t>“</w:t>
      </w:r>
      <w:r>
        <w:rPr>
          <w:b/>
          <w:color w:val="00188F"/>
        </w:rPr>
        <w:t>Agente de Cópia de Segurança</w:t>
      </w:r>
      <w:r w:rsidRPr="009C5006">
        <w:t>”</w:t>
      </w:r>
      <w:r>
        <w:t xml:space="preserve"> refere-se ao software instalado num servidor registado que permite que o servidor registado crie cópias de segurança ou restaure um ou mais Itens Protegidos.</w:t>
      </w:r>
    </w:p>
    <w:p w14:paraId="48362F0E" w14:textId="77777777" w:rsidR="001E2E4E" w:rsidRPr="00941D54" w:rsidRDefault="001E2E4E" w:rsidP="00EE3C93">
      <w:pPr>
        <w:pStyle w:val="ProductList-Body"/>
        <w:spacing w:after="40"/>
      </w:pPr>
      <w:r w:rsidRPr="009C5006">
        <w:t>“</w:t>
      </w:r>
      <w:r>
        <w:rPr>
          <w:b/>
          <w:color w:val="00188F"/>
        </w:rPr>
        <w:t>Cofre de Cópia de Segurança</w:t>
      </w:r>
      <w:r w:rsidRPr="009C5006">
        <w:t>”</w:t>
      </w:r>
      <w:r>
        <w:t xml:space="preserve"> refere-se a um contentor onde o Cliente pode registar um ou mais Itens Protegidos para Cópia de Segurança.</w:t>
      </w:r>
    </w:p>
    <w:p w14:paraId="61B7F870" w14:textId="77777777" w:rsidR="001E2E4E" w:rsidRPr="00941D54" w:rsidRDefault="001E2E4E" w:rsidP="00EE3C93">
      <w:pPr>
        <w:pStyle w:val="ProductList-Body"/>
        <w:spacing w:after="40"/>
      </w:pPr>
      <w:r w:rsidRPr="009C5006">
        <w:t>“</w:t>
      </w:r>
      <w:r>
        <w:rPr>
          <w:b/>
          <w:color w:val="00188F"/>
        </w:rPr>
        <w:t>Minutos de Implementação</w:t>
      </w:r>
      <w:r w:rsidRPr="009C5006">
        <w:t>”</w:t>
      </w:r>
      <w:r>
        <w:t xml:space="preserve"> refere-se ao número total de minutos no qual a Cópia de Segurança de um determinado Item Protegido foi agendada para um Cofre de Cópia de Segurança.</w:t>
      </w:r>
    </w:p>
    <w:p w14:paraId="69C2BE0C" w14:textId="77777777" w:rsidR="001E2E4E" w:rsidRPr="00941D54" w:rsidRDefault="001E2E4E" w:rsidP="00EE3C93">
      <w:pPr>
        <w:pStyle w:val="ProductList-Body"/>
        <w:spacing w:after="40"/>
      </w:pPr>
      <w:r w:rsidRPr="009C5006">
        <w:t>“</w:t>
      </w:r>
      <w:r>
        <w:rPr>
          <w:b/>
          <w:color w:val="00188F"/>
        </w:rPr>
        <w:t>Falha</w:t>
      </w:r>
      <w:r w:rsidRPr="009C5006">
        <w:t>”</w:t>
      </w:r>
      <w:r>
        <w:t xml:space="preserve"> significa que o Agente de Cópia de Segurança ou o Serviço não consegue concluir na íntegra uma operação corretamente configurada de Cópia de Segurança ou Recuperação devido à indisponibilidade do Serviço de Cópia de Segurança.</w:t>
      </w:r>
    </w:p>
    <w:p w14:paraId="6F01B8A2" w14:textId="77777777" w:rsidR="001E2E4E" w:rsidRPr="00941D54" w:rsidRDefault="001E2E4E" w:rsidP="00EE3C93">
      <w:pPr>
        <w:pStyle w:val="ProductList-Body"/>
        <w:spacing w:after="40"/>
      </w:pPr>
      <w:r w:rsidRPr="009C5006">
        <w:t>“</w:t>
      </w:r>
      <w:r>
        <w:rPr>
          <w:b/>
          <w:color w:val="00188F"/>
        </w:rPr>
        <w:t>Máximo de Minutos Disponíveis</w:t>
      </w:r>
      <w:r w:rsidRPr="009C5006">
        <w:t>”</w:t>
      </w:r>
      <w:r>
        <w:t xml:space="preserve"> refere-se à soma de todos os Minutos de Implementação em todos os Itens Protegidos numa determinada subscrição do Microsoft Azure num mês de faturação.</w:t>
      </w:r>
    </w:p>
    <w:p w14:paraId="30151CBB" w14:textId="77777777" w:rsidR="001E2E4E" w:rsidRPr="00941D54" w:rsidRDefault="001E2E4E" w:rsidP="00EE3C93">
      <w:pPr>
        <w:pStyle w:val="ProductList-Body"/>
        <w:spacing w:after="40"/>
      </w:pPr>
      <w:r w:rsidRPr="009C5006">
        <w:t>“</w:t>
      </w:r>
      <w:r>
        <w:rPr>
          <w:b/>
          <w:color w:val="00188F"/>
        </w:rPr>
        <w:t>Item Protegido</w:t>
      </w:r>
      <w:r w:rsidRPr="009C5006">
        <w:t>”</w:t>
      </w:r>
      <w:r>
        <w:t xml:space="preserve">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34FC11C5" w14:textId="77777777" w:rsidR="001E2E4E" w:rsidRPr="00941D54" w:rsidRDefault="001E2E4E" w:rsidP="00EE3C93">
      <w:pPr>
        <w:pStyle w:val="ProductList-Body"/>
      </w:pPr>
      <w:r w:rsidRPr="009C5006">
        <w:t>“</w:t>
      </w:r>
      <w:r>
        <w:rPr>
          <w:b/>
          <w:color w:val="00188F"/>
        </w:rPr>
        <w:t>Recuperação</w:t>
      </w:r>
      <w:r w:rsidRPr="009C5006">
        <w:t>”</w:t>
      </w:r>
      <w:r>
        <w:t xml:space="preserve"> ou </w:t>
      </w:r>
      <w:r w:rsidRPr="009C5006">
        <w:t>“</w:t>
      </w:r>
      <w:r>
        <w:rPr>
          <w:b/>
          <w:color w:val="00188F"/>
        </w:rPr>
        <w:t>Restauro</w:t>
      </w:r>
      <w:r w:rsidRPr="009C5006">
        <w:t>”</w:t>
      </w:r>
      <w:r>
        <w:t xml:space="preserve"> corresponde ao processo de restauro de dados do computador de um Cofre de Cópia de Segurança para um servidor registado.</w:t>
      </w:r>
    </w:p>
    <w:p w14:paraId="45427241" w14:textId="77777777" w:rsidR="001E2E4E" w:rsidRPr="00941D54" w:rsidRDefault="001E2E4E" w:rsidP="00EE3C93">
      <w:pPr>
        <w:pStyle w:val="ProductList-Body"/>
      </w:pPr>
    </w:p>
    <w:p w14:paraId="21261097" w14:textId="77777777" w:rsidR="001E2E4E" w:rsidRPr="00941D54" w:rsidRDefault="001E2E4E" w:rsidP="00EE3C93">
      <w:pPr>
        <w:pStyle w:val="ProductList-Body"/>
      </w:pPr>
      <w:r>
        <w:rPr>
          <w:b/>
          <w:color w:val="00188F"/>
        </w:rPr>
        <w:t>Período de Indisponibilidade</w:t>
      </w:r>
      <w:r w:rsidRPr="009C5006">
        <w:rPr>
          <w:bCs/>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w:t>
      </w:r>
      <w:r>
        <w:lastRenderedPageBreak/>
        <w:t>no Restauro do Item Protegido até à inicialização de uma Cópia de Segurança ou Restauro bem-sucedido de um Item Protegido, desde que as repetições sejam tentadas continuamente com a frequência mínima de uma vez de trinta em trinta minutos.</w:t>
      </w:r>
    </w:p>
    <w:p w14:paraId="4C5736B0" w14:textId="77777777" w:rsidR="001E2E4E" w:rsidRPr="00941D54" w:rsidRDefault="001E2E4E" w:rsidP="00EE3C93">
      <w:pPr>
        <w:pStyle w:val="ProductList-Body"/>
      </w:pPr>
    </w:p>
    <w:p w14:paraId="48D9E2DE" w14:textId="77777777" w:rsidR="001E2E4E" w:rsidRPr="00941D54" w:rsidRDefault="001E2E4E"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9E12BD3" w14:textId="77777777" w:rsidR="001E2E4E" w:rsidRPr="00941D54" w:rsidRDefault="001E2E4E" w:rsidP="00EE3C93">
      <w:pPr>
        <w:pStyle w:val="ProductList-Body"/>
      </w:pPr>
    </w:p>
    <w:p w14:paraId="7E5B1AEF" w14:textId="77777777" w:rsidR="001E2E4E" w:rsidRPr="00F501E9" w:rsidRDefault="00622F5B"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54880" w14:textId="77777777" w:rsidR="001E2E4E" w:rsidRPr="00941D54" w:rsidRDefault="001E2E4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F501E9" w14:paraId="1ECCE18B" w14:textId="77777777" w:rsidTr="00CE0E2F">
        <w:trPr>
          <w:tblHeader/>
        </w:trPr>
        <w:tc>
          <w:tcPr>
            <w:tcW w:w="5400" w:type="dxa"/>
            <w:shd w:val="clear" w:color="auto" w:fill="0072C6"/>
          </w:tcPr>
          <w:p w14:paraId="195B0BC7" w14:textId="77777777" w:rsidR="001E2E4E" w:rsidRPr="001A0074" w:rsidRDefault="001E2E4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4DF8A63" w14:textId="77777777" w:rsidR="001E2E4E" w:rsidRPr="001A0074" w:rsidRDefault="001E2E4E" w:rsidP="00EE3C93">
            <w:pPr>
              <w:pStyle w:val="ProductList-OfferingBody"/>
              <w:jc w:val="center"/>
              <w:rPr>
                <w:color w:val="FFFFFF" w:themeColor="background1"/>
              </w:rPr>
            </w:pPr>
            <w:r>
              <w:rPr>
                <w:color w:val="FFFFFF" w:themeColor="background1"/>
              </w:rPr>
              <w:t>Crédito de Serviço</w:t>
            </w:r>
          </w:p>
        </w:tc>
      </w:tr>
      <w:tr w:rsidR="001E2E4E" w:rsidRPr="00F501E9" w14:paraId="3D7A0F34" w14:textId="77777777" w:rsidTr="00CE0E2F">
        <w:tc>
          <w:tcPr>
            <w:tcW w:w="5400" w:type="dxa"/>
            <w:tcBorders>
              <w:bottom w:val="single" w:sz="4" w:space="0" w:color="000000" w:themeColor="text1"/>
            </w:tcBorders>
          </w:tcPr>
          <w:p w14:paraId="34F5425A" w14:textId="77777777" w:rsidR="001E2E4E" w:rsidRPr="0076238C" w:rsidRDefault="001E2E4E" w:rsidP="00EE3C93">
            <w:pPr>
              <w:pStyle w:val="ProductList-OfferingBody"/>
              <w:jc w:val="center"/>
            </w:pPr>
            <w:r>
              <w:t>&lt; 99,9%</w:t>
            </w:r>
          </w:p>
        </w:tc>
        <w:tc>
          <w:tcPr>
            <w:tcW w:w="5400" w:type="dxa"/>
            <w:tcBorders>
              <w:bottom w:val="single" w:sz="4" w:space="0" w:color="000000" w:themeColor="text1"/>
            </w:tcBorders>
          </w:tcPr>
          <w:p w14:paraId="3FFF3AA8" w14:textId="77777777" w:rsidR="001E2E4E" w:rsidRPr="0076238C" w:rsidRDefault="001E2E4E" w:rsidP="00EE3C93">
            <w:pPr>
              <w:pStyle w:val="ProductList-OfferingBody"/>
              <w:jc w:val="center"/>
            </w:pPr>
            <w:r>
              <w:t>10%</w:t>
            </w:r>
          </w:p>
        </w:tc>
      </w:tr>
      <w:tr w:rsidR="001E2E4E" w:rsidRPr="00F501E9" w14:paraId="375685CD" w14:textId="77777777" w:rsidTr="00CE0E2F">
        <w:tc>
          <w:tcPr>
            <w:tcW w:w="5400" w:type="dxa"/>
            <w:tcBorders>
              <w:bottom w:val="single" w:sz="4" w:space="0" w:color="auto"/>
            </w:tcBorders>
          </w:tcPr>
          <w:p w14:paraId="0EA6255F" w14:textId="77777777" w:rsidR="001E2E4E" w:rsidRPr="0076238C" w:rsidRDefault="001E2E4E" w:rsidP="00EE3C93">
            <w:pPr>
              <w:pStyle w:val="ProductList-OfferingBody"/>
              <w:jc w:val="center"/>
            </w:pPr>
            <w:r>
              <w:t>&lt; 99%</w:t>
            </w:r>
          </w:p>
        </w:tc>
        <w:tc>
          <w:tcPr>
            <w:tcW w:w="5400" w:type="dxa"/>
            <w:tcBorders>
              <w:bottom w:val="single" w:sz="4" w:space="0" w:color="auto"/>
            </w:tcBorders>
          </w:tcPr>
          <w:p w14:paraId="16F45B12" w14:textId="77777777" w:rsidR="001E2E4E" w:rsidRPr="0076238C" w:rsidRDefault="001E2E4E" w:rsidP="00EE3C93">
            <w:pPr>
              <w:pStyle w:val="ProductList-OfferingBody"/>
              <w:jc w:val="center"/>
            </w:pPr>
            <w:r>
              <w:t>25%</w:t>
            </w:r>
          </w:p>
        </w:tc>
      </w:tr>
    </w:tbl>
    <w:p w14:paraId="251CE0E9"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61B594C" w14:textId="179FEC17" w:rsidR="004D6553" w:rsidRPr="00FB368F" w:rsidRDefault="004D6553" w:rsidP="00EE3C93">
      <w:pPr>
        <w:pStyle w:val="ProductList-Offering2Heading"/>
        <w:tabs>
          <w:tab w:val="clear" w:pos="360"/>
          <w:tab w:val="clear" w:pos="720"/>
          <w:tab w:val="clear" w:pos="1080"/>
        </w:tabs>
        <w:outlineLvl w:val="2"/>
      </w:pPr>
      <w:bookmarkStart w:id="155" w:name="_Toc36532022"/>
      <w:r>
        <w:t>Serviços BizTalk</w:t>
      </w:r>
      <w:bookmarkEnd w:id="155"/>
    </w:p>
    <w:p w14:paraId="35D38C56" w14:textId="59F74BEE" w:rsidR="004D6553" w:rsidRPr="00FB368F" w:rsidRDefault="004D6553" w:rsidP="00EE3C93">
      <w:pPr>
        <w:pStyle w:val="ProductList-Body"/>
      </w:pPr>
      <w:r>
        <w:rPr>
          <w:b/>
          <w:color w:val="00188F"/>
        </w:rPr>
        <w:t>Definições Adicionais</w:t>
      </w:r>
      <w:r w:rsidR="006F3E30" w:rsidRPr="009C5006">
        <w:t>:</w:t>
      </w:r>
    </w:p>
    <w:p w14:paraId="0FBB91D1" w14:textId="3D70B5BF" w:rsidR="004D6553" w:rsidRPr="00FB368F" w:rsidRDefault="0011209C" w:rsidP="00EE3C93">
      <w:pPr>
        <w:pStyle w:val="ProductList-Body"/>
        <w:spacing w:after="40"/>
      </w:pPr>
      <w:r w:rsidRPr="009C5006">
        <w:t>“</w:t>
      </w:r>
      <w:r w:rsidR="004D6553">
        <w:rPr>
          <w:b/>
          <w:color w:val="00188F"/>
        </w:rPr>
        <w:t>Ambiente de Serviço BizTalk</w:t>
      </w:r>
      <w:r w:rsidRPr="009C5006">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EE3C93">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EE3C93">
      <w:pPr>
        <w:pStyle w:val="ProductList-Body"/>
        <w:spacing w:after="40"/>
      </w:pPr>
      <w:r w:rsidRPr="009C5006">
        <w:t>“</w:t>
      </w:r>
      <w:r w:rsidR="004D6553">
        <w:rPr>
          <w:b/>
          <w:color w:val="00188F"/>
        </w:rPr>
        <w:t>Máximo de Minutos Disponíveis</w:t>
      </w:r>
      <w:r w:rsidRPr="009C5006">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EE3C93">
      <w:pPr>
        <w:pStyle w:val="ProductList-Body"/>
      </w:pPr>
      <w:r w:rsidRPr="009C5006">
        <w:t>“</w:t>
      </w:r>
      <w:r w:rsidR="004D6553">
        <w:rPr>
          <w:b/>
          <w:color w:val="00188F"/>
        </w:rPr>
        <w:t>Conta de Armazenamento de Monitorização</w:t>
      </w:r>
      <w:r w:rsidRPr="009C5006">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EE3C93">
      <w:pPr>
        <w:pStyle w:val="ProductList-Body"/>
      </w:pPr>
    </w:p>
    <w:p w14:paraId="24FABF86" w14:textId="5D572A6C" w:rsidR="004D6553" w:rsidRPr="00FB368F" w:rsidRDefault="004D6553" w:rsidP="00EE3C93">
      <w:pPr>
        <w:pStyle w:val="ProductList-Body"/>
      </w:pPr>
      <w:r>
        <w:rPr>
          <w:b/>
          <w:color w:val="00188F"/>
        </w:rPr>
        <w:t>Indisponibilidade</w:t>
      </w:r>
      <w:r w:rsidR="006F3E30" w:rsidRPr="009C5006">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EE3C93">
      <w:pPr>
        <w:pStyle w:val="ProductList-Body"/>
      </w:pPr>
    </w:p>
    <w:p w14:paraId="5AAF3D4C" w14:textId="2934427B" w:rsidR="004D6553" w:rsidRPr="00FB368F" w:rsidRDefault="004D6553"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D8A21BA" w14:textId="77777777" w:rsidR="007A69AC" w:rsidRPr="00FB368F" w:rsidRDefault="007A69AC" w:rsidP="00EE3C93">
      <w:pPr>
        <w:pStyle w:val="ProductList-Body"/>
      </w:pPr>
    </w:p>
    <w:p w14:paraId="673CD8B9" w14:textId="6B0C4383" w:rsidR="007A69AC" w:rsidRPr="00F501E9" w:rsidRDefault="00622F5B"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F501E9" w14:paraId="75A1BAA1" w14:textId="77777777" w:rsidTr="00FE2668">
        <w:trPr>
          <w:tblHeader/>
        </w:trPr>
        <w:tc>
          <w:tcPr>
            <w:tcW w:w="5400" w:type="dxa"/>
            <w:shd w:val="clear" w:color="auto" w:fill="0072C6"/>
          </w:tcPr>
          <w:p w14:paraId="79251B2A" w14:textId="77777777" w:rsidR="004D6553" w:rsidRPr="001A0074" w:rsidRDefault="004D655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EE3C93">
            <w:pPr>
              <w:pStyle w:val="ProductList-OfferingBody"/>
              <w:jc w:val="center"/>
              <w:rPr>
                <w:color w:val="FFFFFF" w:themeColor="background1"/>
              </w:rPr>
            </w:pPr>
            <w:r>
              <w:rPr>
                <w:color w:val="FFFFFF" w:themeColor="background1"/>
              </w:rPr>
              <w:t>Crédito de Serviço</w:t>
            </w:r>
          </w:p>
        </w:tc>
      </w:tr>
      <w:tr w:rsidR="007A24E0" w:rsidRPr="00F501E9" w14:paraId="61B78A5B" w14:textId="77777777" w:rsidTr="00FE2668">
        <w:tc>
          <w:tcPr>
            <w:tcW w:w="5400" w:type="dxa"/>
          </w:tcPr>
          <w:p w14:paraId="5881AC2C" w14:textId="0390F54B" w:rsidR="007A24E0" w:rsidRPr="0076238C" w:rsidRDefault="007A24E0" w:rsidP="00EE3C93">
            <w:pPr>
              <w:pStyle w:val="ProductList-OfferingBody"/>
              <w:jc w:val="center"/>
            </w:pPr>
            <w:r>
              <w:t>&lt; 99,9%</w:t>
            </w:r>
          </w:p>
        </w:tc>
        <w:tc>
          <w:tcPr>
            <w:tcW w:w="5400" w:type="dxa"/>
          </w:tcPr>
          <w:p w14:paraId="01B6ED3A" w14:textId="49AE17EA" w:rsidR="007A24E0" w:rsidRPr="0076238C" w:rsidRDefault="007A24E0" w:rsidP="00EE3C93">
            <w:pPr>
              <w:pStyle w:val="ProductList-OfferingBody"/>
              <w:jc w:val="center"/>
            </w:pPr>
            <w:r>
              <w:t>10%</w:t>
            </w:r>
          </w:p>
        </w:tc>
      </w:tr>
      <w:tr w:rsidR="007A24E0" w:rsidRPr="00F501E9" w14:paraId="5AA81A4E" w14:textId="77777777" w:rsidTr="00FE2668">
        <w:tc>
          <w:tcPr>
            <w:tcW w:w="5400" w:type="dxa"/>
          </w:tcPr>
          <w:p w14:paraId="5943BF6B" w14:textId="6B1EE402" w:rsidR="007A24E0" w:rsidRPr="0076238C" w:rsidRDefault="007A24E0" w:rsidP="00EE3C93">
            <w:pPr>
              <w:pStyle w:val="ProductList-OfferingBody"/>
              <w:jc w:val="center"/>
            </w:pPr>
            <w:r>
              <w:t>&lt; 99%</w:t>
            </w:r>
          </w:p>
        </w:tc>
        <w:tc>
          <w:tcPr>
            <w:tcW w:w="5400" w:type="dxa"/>
          </w:tcPr>
          <w:p w14:paraId="17134E1B" w14:textId="24B6E814" w:rsidR="007A24E0" w:rsidRPr="0076238C" w:rsidRDefault="007A24E0" w:rsidP="00EE3C93">
            <w:pPr>
              <w:pStyle w:val="ProductList-OfferingBody"/>
              <w:jc w:val="center"/>
            </w:pPr>
            <w:r>
              <w:t>25%</w:t>
            </w:r>
          </w:p>
        </w:tc>
      </w:tr>
    </w:tbl>
    <w:p w14:paraId="288F6E9B" w14:textId="77777777" w:rsidR="008C5EDB" w:rsidRPr="00F501E9" w:rsidRDefault="008C5EDB" w:rsidP="00EE3C93">
      <w:pPr>
        <w:spacing w:after="0" w:line="240" w:lineRule="auto"/>
        <w:rPr>
          <w:sz w:val="18"/>
          <w:szCs w:val="18"/>
        </w:rPr>
      </w:pPr>
    </w:p>
    <w:p w14:paraId="152F4A7B" w14:textId="571F7E0C" w:rsidR="004D6553" w:rsidRPr="00FB368F" w:rsidRDefault="004D6553" w:rsidP="00EE3C93">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EE3C93">
      <w:pPr>
        <w:pStyle w:val="ProductList-Body"/>
      </w:pPr>
    </w:p>
    <w:p w14:paraId="2B2B37B8" w14:textId="493A4AA0" w:rsidR="00DA6241" w:rsidRPr="00FB368F" w:rsidRDefault="004D6553" w:rsidP="00EE3C93">
      <w:pPr>
        <w:pStyle w:val="ProductList-Body"/>
      </w:pPr>
      <w:r>
        <w:rPr>
          <w:b/>
          <w:color w:val="00188F"/>
        </w:rPr>
        <w:t>Termos Adicionais</w:t>
      </w:r>
      <w:r w:rsidR="006F3E30" w:rsidRPr="009C5006">
        <w:t>:</w:t>
      </w:r>
      <w:r w:rsidR="00E67E60">
        <w:t xml:space="preserve"> </w:t>
      </w:r>
      <w:r>
        <w:t>Ao submeter uma reclamação, o Cliente tem de garantir que os dados de monitorização completos são mantidos na Conta de Armazenamento de Monitorização e são disponibilizados à Microsoft.</w:t>
      </w:r>
    </w:p>
    <w:p w14:paraId="5FED0769"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FB617B" w14:textId="57FA55B7" w:rsidR="004D6553" w:rsidRPr="00FB368F" w:rsidRDefault="004D6553" w:rsidP="00EE3C93">
      <w:pPr>
        <w:pStyle w:val="ProductList-Offering2Heading"/>
        <w:tabs>
          <w:tab w:val="clear" w:pos="360"/>
          <w:tab w:val="clear" w:pos="720"/>
          <w:tab w:val="clear" w:pos="1080"/>
        </w:tabs>
        <w:outlineLvl w:val="2"/>
      </w:pPr>
      <w:bookmarkStart w:id="156" w:name="_Toc36532023"/>
      <w:r>
        <w:t>Serviços de Cache</w:t>
      </w:r>
      <w:bookmarkEnd w:id="156"/>
    </w:p>
    <w:p w14:paraId="2AD7763D" w14:textId="2CF70EA5" w:rsidR="004D6553" w:rsidRPr="00FB368F" w:rsidRDefault="004D6553" w:rsidP="00EE3C93">
      <w:pPr>
        <w:pStyle w:val="ProductList-Body"/>
      </w:pPr>
      <w:r>
        <w:rPr>
          <w:b/>
          <w:color w:val="00188F"/>
        </w:rPr>
        <w:t>Definições Adicionais</w:t>
      </w:r>
      <w:r w:rsidR="006F3E30" w:rsidRPr="009C5006">
        <w:t>:</w:t>
      </w:r>
    </w:p>
    <w:p w14:paraId="0F306F3C" w14:textId="34960E83" w:rsidR="004D6553" w:rsidRPr="00FB368F" w:rsidRDefault="0011209C" w:rsidP="00EE3C93">
      <w:pPr>
        <w:pStyle w:val="ProductList-Body"/>
        <w:spacing w:after="40"/>
      </w:pPr>
      <w:r w:rsidRPr="009C5006">
        <w:t>“</w:t>
      </w:r>
      <w:r w:rsidR="004D6553">
        <w:rPr>
          <w:b/>
          <w:color w:val="00188F"/>
        </w:rPr>
        <w:t>Cache</w:t>
      </w:r>
      <w:r w:rsidRPr="009C5006">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EE3C93">
      <w:pPr>
        <w:pStyle w:val="ProductList-Body"/>
        <w:spacing w:after="40"/>
      </w:pPr>
      <w:r w:rsidRPr="009C5006">
        <w:t>“</w:t>
      </w:r>
      <w:r w:rsidR="004D6553">
        <w:rPr>
          <w:b/>
          <w:color w:val="00188F"/>
        </w:rPr>
        <w:t>Pontos Finais da Cache</w:t>
      </w:r>
      <w:r w:rsidRPr="009C5006">
        <w:t>”</w:t>
      </w:r>
      <w:r w:rsidR="004D6553">
        <w:t xml:space="preserve"> refere-se a pontos finais através dos quais uma Cache pode ser acedida.</w:t>
      </w:r>
    </w:p>
    <w:p w14:paraId="2C0A6E27" w14:textId="402B439F" w:rsidR="004D6553" w:rsidRPr="00FB368F" w:rsidRDefault="0011209C" w:rsidP="00EE3C93">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EE3C93">
      <w:pPr>
        <w:pStyle w:val="ProductList-Body"/>
      </w:pPr>
      <w:r w:rsidRPr="009C5006">
        <w:lastRenderedPageBreak/>
        <w:t>“</w:t>
      </w:r>
      <w:r w:rsidR="004D6553">
        <w:rPr>
          <w:b/>
          <w:color w:val="00188F"/>
        </w:rPr>
        <w:t>Máximo de Minutos Disponíveis</w:t>
      </w:r>
      <w:r w:rsidRPr="009C5006">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EE3C93">
      <w:pPr>
        <w:pStyle w:val="ProductList-Body"/>
      </w:pPr>
    </w:p>
    <w:p w14:paraId="4854AF16" w14:textId="2E528D97" w:rsidR="004D6553" w:rsidRPr="00FB368F" w:rsidRDefault="004D6553" w:rsidP="00EE3C93">
      <w:pPr>
        <w:pStyle w:val="ProductList-Body"/>
      </w:pPr>
      <w:r>
        <w:rPr>
          <w:b/>
          <w:color w:val="00188F"/>
        </w:rPr>
        <w:t>Indisponibilidade</w:t>
      </w:r>
      <w:r w:rsidR="006F3E30" w:rsidRPr="009C5006">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EE3C93">
      <w:pPr>
        <w:pStyle w:val="ProductList-Body"/>
      </w:pPr>
    </w:p>
    <w:p w14:paraId="73CDAEF0" w14:textId="4540B3C0" w:rsidR="004D6553" w:rsidRPr="00FB368F" w:rsidRDefault="004D6553"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4920F29" w14:textId="77777777" w:rsidR="007A69AC" w:rsidRPr="00FB368F" w:rsidRDefault="007A69AC" w:rsidP="00EE3C93">
      <w:pPr>
        <w:pStyle w:val="ProductList-Body"/>
      </w:pPr>
    </w:p>
    <w:p w14:paraId="425C648C" w14:textId="0BF3C11E" w:rsidR="007A69AC" w:rsidRPr="00F501E9" w:rsidRDefault="00622F5B"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F501E9" w14:paraId="7A519F43" w14:textId="77777777" w:rsidTr="00FE2668">
        <w:trPr>
          <w:tblHeader/>
        </w:trPr>
        <w:tc>
          <w:tcPr>
            <w:tcW w:w="5400" w:type="dxa"/>
            <w:shd w:val="clear" w:color="auto" w:fill="0072C6"/>
          </w:tcPr>
          <w:p w14:paraId="5F63AEAA" w14:textId="77777777" w:rsidR="004D6553" w:rsidRPr="001A0074" w:rsidRDefault="004D655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EE3C93">
            <w:pPr>
              <w:pStyle w:val="ProductList-OfferingBody"/>
              <w:jc w:val="center"/>
              <w:rPr>
                <w:color w:val="FFFFFF" w:themeColor="background1"/>
              </w:rPr>
            </w:pPr>
            <w:r>
              <w:rPr>
                <w:color w:val="FFFFFF" w:themeColor="background1"/>
              </w:rPr>
              <w:t>Crédito de Serviço</w:t>
            </w:r>
          </w:p>
        </w:tc>
      </w:tr>
      <w:tr w:rsidR="007A24E0" w:rsidRPr="00F501E9" w14:paraId="7CA4AF02" w14:textId="77777777" w:rsidTr="00FE2668">
        <w:tc>
          <w:tcPr>
            <w:tcW w:w="5400" w:type="dxa"/>
          </w:tcPr>
          <w:p w14:paraId="2857D7BC" w14:textId="40C30027" w:rsidR="007A24E0" w:rsidRPr="0076238C" w:rsidRDefault="007A24E0" w:rsidP="00EE3C93">
            <w:pPr>
              <w:pStyle w:val="ProductList-OfferingBody"/>
              <w:jc w:val="center"/>
            </w:pPr>
            <w:r>
              <w:t>&lt; 99,9%</w:t>
            </w:r>
          </w:p>
        </w:tc>
        <w:tc>
          <w:tcPr>
            <w:tcW w:w="5400" w:type="dxa"/>
          </w:tcPr>
          <w:p w14:paraId="4CFC0DA7" w14:textId="545BAD54" w:rsidR="007A24E0" w:rsidRPr="0076238C" w:rsidRDefault="007A24E0" w:rsidP="00EE3C93">
            <w:pPr>
              <w:pStyle w:val="ProductList-OfferingBody"/>
              <w:jc w:val="center"/>
            </w:pPr>
            <w:r>
              <w:t>10%</w:t>
            </w:r>
          </w:p>
        </w:tc>
      </w:tr>
      <w:tr w:rsidR="007A24E0" w:rsidRPr="00F501E9" w14:paraId="2E089535" w14:textId="77777777" w:rsidTr="00FE2668">
        <w:tc>
          <w:tcPr>
            <w:tcW w:w="5400" w:type="dxa"/>
          </w:tcPr>
          <w:p w14:paraId="54DADCC8" w14:textId="13E9B096" w:rsidR="007A24E0" w:rsidRPr="0076238C" w:rsidRDefault="007A24E0" w:rsidP="00EE3C93">
            <w:pPr>
              <w:pStyle w:val="ProductList-OfferingBody"/>
              <w:jc w:val="center"/>
            </w:pPr>
            <w:r>
              <w:t>&lt; 99%</w:t>
            </w:r>
          </w:p>
        </w:tc>
        <w:tc>
          <w:tcPr>
            <w:tcW w:w="5400" w:type="dxa"/>
          </w:tcPr>
          <w:p w14:paraId="6B54C4A3" w14:textId="36E88287" w:rsidR="007A24E0" w:rsidRPr="0076238C" w:rsidRDefault="007A24E0" w:rsidP="00EE3C93">
            <w:pPr>
              <w:pStyle w:val="ProductList-OfferingBody"/>
              <w:jc w:val="center"/>
            </w:pPr>
            <w:r>
              <w:t>25%</w:t>
            </w:r>
          </w:p>
        </w:tc>
      </w:tr>
    </w:tbl>
    <w:p w14:paraId="1A50CCA0" w14:textId="77777777" w:rsidR="004D6553" w:rsidRPr="00F501E9" w:rsidRDefault="004D6553" w:rsidP="00EE3C93">
      <w:pPr>
        <w:spacing w:after="0"/>
        <w:rPr>
          <w:sz w:val="18"/>
          <w:szCs w:val="18"/>
        </w:rPr>
      </w:pPr>
    </w:p>
    <w:p w14:paraId="60C902E8" w14:textId="73841415" w:rsidR="004D6553" w:rsidRPr="00FB368F" w:rsidRDefault="004D6553" w:rsidP="00EE3C93">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23422CE6"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4DBFC2B" w14:textId="426B586A" w:rsidR="007A24E0" w:rsidRPr="00FB368F" w:rsidRDefault="007A24E0" w:rsidP="00EE3C93">
      <w:pPr>
        <w:pStyle w:val="ProductList-Offering2Heading"/>
        <w:tabs>
          <w:tab w:val="clear" w:pos="360"/>
          <w:tab w:val="clear" w:pos="720"/>
          <w:tab w:val="clear" w:pos="1080"/>
        </w:tabs>
        <w:outlineLvl w:val="2"/>
      </w:pPr>
      <w:bookmarkStart w:id="157" w:name="_Toc36532024"/>
      <w:r>
        <w:t>Serviço CDN</w:t>
      </w:r>
      <w:bookmarkEnd w:id="157"/>
    </w:p>
    <w:p w14:paraId="1E5528F3" w14:textId="3DFEE054" w:rsidR="007A24E0" w:rsidRPr="00FB368F" w:rsidRDefault="007A24E0" w:rsidP="00EE3C93">
      <w:pPr>
        <w:pStyle w:val="ProductList-Body"/>
      </w:pPr>
      <w:r>
        <w:rPr>
          <w:b/>
          <w:color w:val="00188F"/>
        </w:rPr>
        <w:t>Indisponibilidade</w:t>
      </w:r>
      <w:r w:rsidR="001D663C" w:rsidRPr="009C5006">
        <w:t>:</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EE3C93">
      <w:pPr>
        <w:pStyle w:val="ProductList-Body"/>
      </w:pPr>
    </w:p>
    <w:p w14:paraId="4410BE08" w14:textId="77777777" w:rsidR="007A24E0" w:rsidRPr="00FB368F" w:rsidRDefault="007A24E0" w:rsidP="00EE3C93">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EE3C93">
      <w:pPr>
        <w:pStyle w:val="ProductList-Body"/>
      </w:pPr>
    </w:p>
    <w:p w14:paraId="515704E2" w14:textId="7716E117" w:rsidR="007A24E0" w:rsidRPr="00FB368F" w:rsidRDefault="007A24E0" w:rsidP="00EE3C93">
      <w:pPr>
        <w:pStyle w:val="ProductList-Body"/>
      </w:pPr>
      <w:r>
        <w:t>Os testes do Sistema de Medição (frequência de pelo menos um teste por hora por agente) serão configurados para executar uma operação HTTP GET de acordo com o modelo abaixo</w:t>
      </w:r>
      <w:r w:rsidR="006F3E30" w:rsidRPr="009C5006">
        <w:rPr>
          <w:bCs/>
        </w:rPr>
        <w:t>:</w:t>
      </w:r>
      <w:r>
        <w:t xml:space="preserve"> </w:t>
      </w:r>
    </w:p>
    <w:p w14:paraId="126332FD" w14:textId="21F82869" w:rsidR="007A24E0" w:rsidRPr="00FB368F" w:rsidRDefault="007A24E0" w:rsidP="00EE3C93">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EE3C93">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E3C93">
      <w:pPr>
        <w:pStyle w:val="ProductList-Body"/>
        <w:numPr>
          <w:ilvl w:val="0"/>
          <w:numId w:val="2"/>
        </w:numPr>
      </w:pPr>
      <w:r>
        <w:t>O ficheiro de teste cumprirá os seguintes critérios</w:t>
      </w:r>
      <w:r w:rsidR="006F3E30" w:rsidRPr="009C5006">
        <w:rPr>
          <w:bCs/>
        </w:rPr>
        <w:t>:</w:t>
      </w:r>
      <w:r>
        <w:t xml:space="preserve"> </w:t>
      </w:r>
    </w:p>
    <w:p w14:paraId="6619D25E" w14:textId="691CFAFF" w:rsidR="007A24E0" w:rsidRPr="00FB368F" w:rsidRDefault="007A24E0" w:rsidP="00EE3C93">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rsidRPr="009C5006">
        <w:t>“</w:t>
      </w:r>
      <w:r>
        <w:t>Controlo da cache</w:t>
      </w:r>
      <w:r w:rsidR="006F3E30" w:rsidRPr="009C5006">
        <w:rPr>
          <w:bCs/>
        </w:rPr>
        <w:t>:</w:t>
      </w:r>
      <w:r>
        <w:t xml:space="preserve"> público</w:t>
      </w:r>
      <w:r w:rsidR="0011209C" w:rsidRPr="009C5006">
        <w:t>”</w:t>
      </w:r>
      <w:r>
        <w:t xml:space="preserve"> ou a falta do cabeçalho </w:t>
      </w:r>
      <w:r w:rsidR="0011209C" w:rsidRPr="009C5006">
        <w:t>“</w:t>
      </w:r>
      <w:r>
        <w:t>Controlo da cache</w:t>
      </w:r>
      <w:r w:rsidR="006F3E30" w:rsidRPr="009C5006">
        <w:rPr>
          <w:bCs/>
        </w:rPr>
        <w:t>:</w:t>
      </w:r>
      <w:r>
        <w:t xml:space="preserve"> privado</w:t>
      </w:r>
      <w:r w:rsidR="0011209C" w:rsidRPr="009C5006">
        <w:t>”</w:t>
      </w:r>
      <w:r>
        <w:t>.</w:t>
      </w:r>
    </w:p>
    <w:p w14:paraId="07A85138" w14:textId="4026769E" w:rsidR="007A24E0" w:rsidRPr="00FB368F" w:rsidRDefault="007A24E0" w:rsidP="00EE3C93">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E3C93">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EE3C93">
      <w:pPr>
        <w:pStyle w:val="ProductList-Body"/>
      </w:pPr>
    </w:p>
    <w:p w14:paraId="0CE53DA4" w14:textId="6A0A65FE" w:rsidR="007A24E0" w:rsidRPr="00FB368F" w:rsidRDefault="007A24E0" w:rsidP="00EE3C93">
      <w:pPr>
        <w:pStyle w:val="ProductList-Body"/>
      </w:pPr>
      <w:r>
        <w:rPr>
          <w:b/>
          <w:color w:val="00188F"/>
        </w:rPr>
        <w:t>Percentagem de Tempo de Atividade Mensal</w:t>
      </w:r>
      <w:r w:rsidR="006F3E30" w:rsidRPr="009C5006">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EE3C93">
      <w:pPr>
        <w:pStyle w:val="ProductList-Body"/>
      </w:pPr>
    </w:p>
    <w:p w14:paraId="23A5294A" w14:textId="0D7081AF" w:rsidR="007A24E0" w:rsidRPr="00FB368F" w:rsidRDefault="007A24E0"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F501E9" w14:paraId="49A16480" w14:textId="77777777" w:rsidTr="00FE2668">
        <w:trPr>
          <w:tblHeader/>
        </w:trPr>
        <w:tc>
          <w:tcPr>
            <w:tcW w:w="5400" w:type="dxa"/>
            <w:shd w:val="clear" w:color="auto" w:fill="0072C6"/>
          </w:tcPr>
          <w:p w14:paraId="122DD2BA" w14:textId="77777777" w:rsidR="007A24E0" w:rsidRPr="001A0074" w:rsidRDefault="007A24E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EE3C93">
            <w:pPr>
              <w:pStyle w:val="ProductList-OfferingBody"/>
              <w:jc w:val="center"/>
              <w:rPr>
                <w:color w:val="FFFFFF" w:themeColor="background1"/>
              </w:rPr>
            </w:pPr>
            <w:r>
              <w:rPr>
                <w:color w:val="FFFFFF" w:themeColor="background1"/>
              </w:rPr>
              <w:t>Crédito de Serviço</w:t>
            </w:r>
          </w:p>
        </w:tc>
      </w:tr>
      <w:tr w:rsidR="007A24E0" w:rsidRPr="00F501E9" w14:paraId="4AF4B150" w14:textId="77777777" w:rsidTr="00FE2668">
        <w:tc>
          <w:tcPr>
            <w:tcW w:w="5400" w:type="dxa"/>
          </w:tcPr>
          <w:p w14:paraId="4F99681B" w14:textId="07282ADC" w:rsidR="007A24E0" w:rsidRPr="0076238C" w:rsidRDefault="007A24E0" w:rsidP="00EE3C93">
            <w:pPr>
              <w:pStyle w:val="ProductList-OfferingBody"/>
              <w:jc w:val="center"/>
            </w:pPr>
            <w:r>
              <w:t>&lt; 99,9%</w:t>
            </w:r>
          </w:p>
        </w:tc>
        <w:tc>
          <w:tcPr>
            <w:tcW w:w="5400" w:type="dxa"/>
          </w:tcPr>
          <w:p w14:paraId="4B3BA9FA" w14:textId="33ACF9B4" w:rsidR="007A24E0" w:rsidRPr="0076238C" w:rsidRDefault="007A24E0" w:rsidP="00EE3C93">
            <w:pPr>
              <w:pStyle w:val="ProductList-OfferingBody"/>
              <w:jc w:val="center"/>
            </w:pPr>
            <w:r>
              <w:t>10%</w:t>
            </w:r>
          </w:p>
        </w:tc>
      </w:tr>
      <w:tr w:rsidR="007A24E0" w:rsidRPr="00F501E9" w14:paraId="61E1A424" w14:textId="77777777" w:rsidTr="00FE2668">
        <w:tc>
          <w:tcPr>
            <w:tcW w:w="5400" w:type="dxa"/>
          </w:tcPr>
          <w:p w14:paraId="28432D92" w14:textId="26C847C7" w:rsidR="007A24E0" w:rsidRPr="0076238C" w:rsidRDefault="007A24E0" w:rsidP="00EE3C93">
            <w:pPr>
              <w:pStyle w:val="ProductList-OfferingBody"/>
              <w:jc w:val="center"/>
            </w:pPr>
            <w:r>
              <w:t>&lt; 99</w:t>
            </w:r>
            <w:r w:rsidR="00D41858">
              <w:t>,5</w:t>
            </w:r>
            <w:r>
              <w:t>%</w:t>
            </w:r>
          </w:p>
        </w:tc>
        <w:tc>
          <w:tcPr>
            <w:tcW w:w="5400" w:type="dxa"/>
          </w:tcPr>
          <w:p w14:paraId="3437F5E8" w14:textId="4C7A1803" w:rsidR="007A24E0" w:rsidRPr="0076238C" w:rsidRDefault="007A24E0" w:rsidP="00EE3C93">
            <w:pPr>
              <w:pStyle w:val="ProductList-OfferingBody"/>
              <w:jc w:val="center"/>
            </w:pPr>
            <w:r>
              <w:t>25%</w:t>
            </w:r>
          </w:p>
        </w:tc>
      </w:tr>
    </w:tbl>
    <w:bookmarkStart w:id="158" w:name="_Toc457821545"/>
    <w:bookmarkStart w:id="159" w:name="CloudServices"/>
    <w:bookmarkStart w:id="160" w:name="_Toc480808119"/>
    <w:bookmarkStart w:id="161" w:name="_Toc477262568"/>
    <w:bookmarkStart w:id="162" w:name="_Toc450912769"/>
    <w:bookmarkStart w:id="163" w:name="_Toc421206038"/>
    <w:p w14:paraId="3CC140A8"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C9905E8" w14:textId="77777777" w:rsidR="00DA57C1" w:rsidRPr="00815D37" w:rsidRDefault="00DA57C1" w:rsidP="005674D9">
      <w:pPr>
        <w:pStyle w:val="ProductList-Offering2Heading"/>
        <w:pageBreakBefore/>
        <w:tabs>
          <w:tab w:val="clear" w:pos="360"/>
          <w:tab w:val="clear" w:pos="720"/>
          <w:tab w:val="clear" w:pos="1080"/>
        </w:tabs>
        <w:outlineLvl w:val="2"/>
      </w:pPr>
      <w:bookmarkStart w:id="164" w:name="_Toc36532025"/>
      <w:r>
        <w:lastRenderedPageBreak/>
        <w:t>Serviços em Nuvem</w:t>
      </w:r>
      <w:bookmarkEnd w:id="158"/>
      <w:bookmarkEnd w:id="159"/>
      <w:bookmarkEnd w:id="160"/>
      <w:bookmarkEnd w:id="161"/>
      <w:bookmarkEnd w:id="164"/>
    </w:p>
    <w:p w14:paraId="058465E8" w14:textId="77777777" w:rsidR="00DA57C1" w:rsidRPr="00815D37" w:rsidRDefault="00DA57C1" w:rsidP="00EE3C93">
      <w:pPr>
        <w:pStyle w:val="ProductList-Body"/>
      </w:pPr>
      <w:r>
        <w:rPr>
          <w:b/>
          <w:color w:val="00188F"/>
        </w:rPr>
        <w:t>Definições Adicionais</w:t>
      </w:r>
      <w:r w:rsidRPr="009C5006">
        <w:t>:</w:t>
      </w:r>
    </w:p>
    <w:p w14:paraId="434639D7" w14:textId="77777777" w:rsidR="00DA57C1" w:rsidRPr="00815D37" w:rsidRDefault="00DA57C1" w:rsidP="00EE3C93">
      <w:pPr>
        <w:pStyle w:val="ProductList-Body"/>
      </w:pPr>
      <w:r w:rsidRPr="009C5006">
        <w:t>“</w:t>
      </w:r>
      <w:r>
        <w:rPr>
          <w:b/>
          <w:color w:val="00188F"/>
        </w:rPr>
        <w:t>Serviços em Nuvem</w:t>
      </w:r>
      <w:r w:rsidRPr="009C5006">
        <w:t>”</w:t>
      </w:r>
      <w:r>
        <w:t xml:space="preserve"> designa um conjunto de recursos informáticos utilizados para Funções de Trabalho e Web.</w:t>
      </w:r>
    </w:p>
    <w:p w14:paraId="7825CEA9" w14:textId="77777777" w:rsidR="00DA57C1" w:rsidRPr="00815D37" w:rsidRDefault="00DA57C1" w:rsidP="00EE3C93">
      <w:pPr>
        <w:pStyle w:val="ProductList-Body"/>
      </w:pPr>
      <w:r w:rsidRPr="009C5006">
        <w:t>“</w:t>
      </w:r>
      <w:r>
        <w:rPr>
          <w:b/>
          <w:color w:val="00188F"/>
        </w:rPr>
        <w:t>Conectividade da Instância da Função</w:t>
      </w:r>
      <w:r w:rsidRPr="009C5006">
        <w:t>”</w:t>
      </w:r>
      <w: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5D761644" w14:textId="77777777" w:rsidR="00DA57C1" w:rsidRPr="00815D37" w:rsidRDefault="00DA57C1" w:rsidP="00EE3C93">
      <w:pPr>
        <w:pStyle w:val="ProductList-Body"/>
      </w:pPr>
      <w:r w:rsidRPr="009C5006">
        <w:t>“</w:t>
      </w:r>
      <w:r>
        <w:rPr>
          <w:b/>
          <w:color w:val="00188F"/>
        </w:rPr>
        <w:t>Máximo de Minutos Disponíveis</w:t>
      </w:r>
      <w:r w:rsidRPr="009C5006">
        <w:t>”</w:t>
      </w:r>
      <w:r>
        <w:t xml:space="preserve"> é 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164105B3" w14:textId="77777777" w:rsidR="00DA57C1" w:rsidRPr="00815D37" w:rsidRDefault="00DA57C1" w:rsidP="00EE3C93">
      <w:pPr>
        <w:pStyle w:val="ProductList-Body"/>
      </w:pPr>
      <w:r w:rsidRPr="009C5006">
        <w:t>“</w:t>
      </w:r>
      <w:r>
        <w:rPr>
          <w:b/>
          <w:color w:val="00188F"/>
        </w:rPr>
        <w:t>Inquilino</w:t>
      </w:r>
      <w:r w:rsidRPr="009C5006">
        <w:t>”</w:t>
      </w:r>
      <w:r>
        <w:t xml:space="preserve"> representa uma ou mais funções que são compostas cada uma por uma ou mais instâncias de função que são implementadas num único pacote.</w:t>
      </w:r>
    </w:p>
    <w:p w14:paraId="57845315" w14:textId="77777777" w:rsidR="00DA57C1" w:rsidRPr="00815D37" w:rsidRDefault="00DA57C1" w:rsidP="00EE3C93">
      <w:pPr>
        <w:pStyle w:val="ProductList-Body"/>
      </w:pPr>
      <w:r w:rsidRPr="009C5006">
        <w:t>“</w:t>
      </w:r>
      <w:r>
        <w:rPr>
          <w:b/>
          <w:color w:val="00188F"/>
        </w:rPr>
        <w:t>Domínio de Atualização</w:t>
      </w:r>
      <w:r w:rsidRPr="009C5006">
        <w:t>”</w:t>
      </w:r>
      <w:r>
        <w:t xml:space="preserve"> refere-se a um conjunto de instâncias do Microsoft Azure às quais as atualizações de plataforma são aplicadas simultaneamente.</w:t>
      </w:r>
    </w:p>
    <w:p w14:paraId="0A74292B" w14:textId="77777777" w:rsidR="00DA57C1" w:rsidRPr="00815D37" w:rsidRDefault="00DA57C1" w:rsidP="00EE3C93">
      <w:pPr>
        <w:pStyle w:val="ProductList-Body"/>
      </w:pPr>
      <w:r w:rsidRPr="009C5006">
        <w:t>“</w:t>
      </w:r>
      <w:r>
        <w:rPr>
          <w:b/>
          <w:color w:val="00188F"/>
        </w:rPr>
        <w:t>Função Web</w:t>
      </w:r>
      <w:r w:rsidRPr="009C5006">
        <w:t>”</w:t>
      </w:r>
      <w:r>
        <w:t xml:space="preserve"> é um componente dos Serviços em Nuvem em execução no ambiente de execução do Azure que é personalizado para a programação de aplicações Web tal como suportado pelo IIS e ASP.NET.</w:t>
      </w:r>
    </w:p>
    <w:p w14:paraId="255C169D" w14:textId="77777777" w:rsidR="00DA57C1" w:rsidRPr="00815D37" w:rsidRDefault="00DA57C1" w:rsidP="00EE3C93">
      <w:pPr>
        <w:pStyle w:val="ProductList-Body"/>
      </w:pPr>
      <w:r w:rsidRPr="009C5006">
        <w:t>“</w:t>
      </w:r>
      <w:r>
        <w:rPr>
          <w:b/>
          <w:color w:val="00188F"/>
        </w:rPr>
        <w:t>Função de Trabalho</w:t>
      </w:r>
      <w:r w:rsidRPr="009C5006">
        <w:t>”</w:t>
      </w:r>
      <w:r>
        <w:rPr>
          <w:b/>
          <w:color w:val="00188F"/>
        </w:rPr>
        <w:t xml:space="preserve"> </w:t>
      </w:r>
      <w:r>
        <w:t>é um componente dos Serviços em Nuvem em execução no ambiente de execução do Azure que é útil para o desenvolvimento generalizado e pode executar um processamento de fundo para uma Função Web.</w:t>
      </w:r>
    </w:p>
    <w:p w14:paraId="58DC3D28" w14:textId="77777777" w:rsidR="00DA57C1" w:rsidRPr="00815D37" w:rsidRDefault="00DA57C1" w:rsidP="00EE3C93">
      <w:pPr>
        <w:pStyle w:val="ProductList-Body"/>
      </w:pPr>
    </w:p>
    <w:p w14:paraId="1423033F" w14:textId="77777777" w:rsidR="00DA57C1" w:rsidRPr="00815D37" w:rsidRDefault="00DA57C1" w:rsidP="00EE3C93">
      <w:pPr>
        <w:pStyle w:val="ProductList-Body"/>
      </w:pPr>
      <w:r>
        <w:rPr>
          <w:b/>
          <w:color w:val="00188F"/>
        </w:rPr>
        <w:t>Período de Indisponibilidade</w:t>
      </w:r>
      <w:r w:rsidRPr="009C5006">
        <w:t>:</w:t>
      </w:r>
      <w:r>
        <w:t xml:space="preserve"> O total de minutos acumulados que fazem parte do Máximo de Minutos Disponíveis sem Conectividade da Instância da Função.</w:t>
      </w:r>
    </w:p>
    <w:p w14:paraId="1E4047F4" w14:textId="77777777" w:rsidR="00DA57C1" w:rsidRPr="00815D37" w:rsidRDefault="00DA57C1" w:rsidP="00EE3C93">
      <w:pPr>
        <w:pStyle w:val="ProductList-Body"/>
      </w:pPr>
    </w:p>
    <w:p w14:paraId="23151ABB" w14:textId="77777777" w:rsidR="00DA57C1" w:rsidRPr="00815D37" w:rsidRDefault="00DA57C1" w:rsidP="00EE3C93">
      <w:pPr>
        <w:pStyle w:val="ProductList-Body"/>
      </w:pPr>
      <w:r>
        <w:rPr>
          <w:b/>
          <w:color w:val="00188F"/>
        </w:rPr>
        <w:t>Percentagem de Tempo de Atividade Mensal</w:t>
      </w:r>
      <w:r w:rsidRPr="009C5006">
        <w:t>:</w:t>
      </w:r>
      <w:r>
        <w:t xml:space="preserve"> A Percentagem de Tempo de Atividade Mensal é representada pela seguinte fórmula</w:t>
      </w:r>
      <w:r w:rsidRPr="009C5006">
        <w:t>:</w:t>
      </w:r>
    </w:p>
    <w:p w14:paraId="7BAF4F85" w14:textId="77777777" w:rsidR="00DA57C1" w:rsidRPr="00815D37" w:rsidRDefault="00DA57C1" w:rsidP="00EE3C93">
      <w:pPr>
        <w:pStyle w:val="ProductList-Body"/>
      </w:pPr>
    </w:p>
    <w:p w14:paraId="0F8AAE7C" w14:textId="77777777" w:rsidR="00DA57C1" w:rsidRPr="00F501E9" w:rsidRDefault="00DA57C1" w:rsidP="00EE3C93">
      <w:pPr>
        <w:pStyle w:val="ListParagraph"/>
        <w:rPr>
          <w:i/>
          <w:sz w:val="18"/>
          <w:szCs w:val="18"/>
        </w:rPr>
      </w:pPr>
      <m:oMathPara>
        <m:oMath>
          <m:r>
            <m:rPr>
              <m:nor/>
            </m:rPr>
            <w:rPr>
              <w:rFonts w:ascii="Cambria Math" w:hAnsi="Cambria Math" w:cs="Tahoma"/>
              <w:i/>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654869D" w14:textId="77777777" w:rsidR="00DA57C1" w:rsidRPr="00815D37" w:rsidRDefault="00DA57C1"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F501E9" w14:paraId="7D503A1D" w14:textId="77777777" w:rsidTr="00CE0E2F">
        <w:trPr>
          <w:tblHeader/>
        </w:trPr>
        <w:tc>
          <w:tcPr>
            <w:tcW w:w="5400" w:type="dxa"/>
            <w:shd w:val="clear" w:color="auto" w:fill="0072C6"/>
          </w:tcPr>
          <w:p w14:paraId="03BD1E63" w14:textId="77777777" w:rsidR="00DA57C1" w:rsidRPr="001A0074" w:rsidRDefault="00DA57C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437E48" w14:textId="77777777" w:rsidR="00DA57C1" w:rsidRPr="001A0074" w:rsidRDefault="00DA57C1" w:rsidP="00EE3C93">
            <w:pPr>
              <w:pStyle w:val="ProductList-OfferingBody"/>
              <w:jc w:val="center"/>
              <w:rPr>
                <w:color w:val="FFFFFF" w:themeColor="background1"/>
              </w:rPr>
            </w:pPr>
            <w:r>
              <w:rPr>
                <w:color w:val="FFFFFF" w:themeColor="background1"/>
              </w:rPr>
              <w:t>Crédito de Serviço</w:t>
            </w:r>
          </w:p>
        </w:tc>
      </w:tr>
      <w:tr w:rsidR="00DA57C1" w:rsidRPr="00F501E9" w14:paraId="314233E2" w14:textId="77777777" w:rsidTr="00CE0E2F">
        <w:tc>
          <w:tcPr>
            <w:tcW w:w="5400" w:type="dxa"/>
          </w:tcPr>
          <w:p w14:paraId="09D25FF4" w14:textId="77777777" w:rsidR="00DA57C1" w:rsidRPr="0076238C" w:rsidRDefault="00DA57C1" w:rsidP="00EE3C93">
            <w:pPr>
              <w:pStyle w:val="ProductList-OfferingBody"/>
              <w:jc w:val="center"/>
            </w:pPr>
            <w:r>
              <w:t>&lt; 99,95%</w:t>
            </w:r>
          </w:p>
        </w:tc>
        <w:tc>
          <w:tcPr>
            <w:tcW w:w="5400" w:type="dxa"/>
          </w:tcPr>
          <w:p w14:paraId="66B7B907" w14:textId="77777777" w:rsidR="00DA57C1" w:rsidRPr="0076238C" w:rsidRDefault="00DA57C1" w:rsidP="00EE3C93">
            <w:pPr>
              <w:pStyle w:val="ProductList-OfferingBody"/>
              <w:jc w:val="center"/>
            </w:pPr>
            <w:r>
              <w:t>10%</w:t>
            </w:r>
          </w:p>
        </w:tc>
      </w:tr>
      <w:tr w:rsidR="00DA57C1" w:rsidRPr="00F501E9" w14:paraId="521CC6D1" w14:textId="77777777" w:rsidTr="00CE0E2F">
        <w:tc>
          <w:tcPr>
            <w:tcW w:w="5400" w:type="dxa"/>
          </w:tcPr>
          <w:p w14:paraId="53CD45FC" w14:textId="77777777" w:rsidR="00DA57C1" w:rsidRPr="0076238C" w:rsidRDefault="00DA57C1" w:rsidP="00EE3C93">
            <w:pPr>
              <w:pStyle w:val="ProductList-OfferingBody"/>
              <w:jc w:val="center"/>
            </w:pPr>
            <w:r>
              <w:t>&lt; 99%</w:t>
            </w:r>
          </w:p>
        </w:tc>
        <w:tc>
          <w:tcPr>
            <w:tcW w:w="5400" w:type="dxa"/>
          </w:tcPr>
          <w:p w14:paraId="0502A912" w14:textId="77777777" w:rsidR="00DA57C1" w:rsidRPr="0076238C" w:rsidRDefault="00DA57C1" w:rsidP="00EE3C93">
            <w:pPr>
              <w:pStyle w:val="ProductList-OfferingBody"/>
              <w:jc w:val="center"/>
            </w:pPr>
            <w:r>
              <w:t>25%</w:t>
            </w:r>
          </w:p>
        </w:tc>
      </w:tr>
    </w:tbl>
    <w:bookmarkStart w:id="165" w:name="_Toc500147769"/>
    <w:p w14:paraId="5CDA4359"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C64E08A" w14:textId="77777777" w:rsidR="00D37E2E" w:rsidRPr="00036A95" w:rsidRDefault="00D37E2E" w:rsidP="00EE3C93">
      <w:pPr>
        <w:pStyle w:val="ProductList-Offering2Heading"/>
        <w:tabs>
          <w:tab w:val="clear" w:pos="360"/>
          <w:tab w:val="clear" w:pos="720"/>
          <w:tab w:val="clear" w:pos="1080"/>
        </w:tabs>
        <w:outlineLvl w:val="2"/>
      </w:pPr>
      <w:bookmarkStart w:id="166" w:name="_Toc36532026"/>
      <w:r>
        <w:t>Registo de Contentores</w:t>
      </w:r>
      <w:bookmarkEnd w:id="165"/>
      <w:bookmarkEnd w:id="166"/>
    </w:p>
    <w:p w14:paraId="6506D3E4" w14:textId="77777777" w:rsidR="00D37E2E" w:rsidRPr="00036A95" w:rsidRDefault="00D37E2E" w:rsidP="00EE3C93">
      <w:pPr>
        <w:pStyle w:val="ProductList-Body"/>
      </w:pPr>
      <w:r>
        <w:rPr>
          <w:rFonts w:cstheme="minorHAnsi"/>
          <w:b/>
          <w:color w:val="00188F"/>
          <w:szCs w:val="18"/>
        </w:rPr>
        <w:t>Definições Adicionais</w:t>
      </w:r>
      <w:r w:rsidRPr="009C5006">
        <w:rPr>
          <w:rFonts w:cstheme="minorHAnsi"/>
          <w:szCs w:val="18"/>
        </w:rPr>
        <w:t>:</w:t>
      </w:r>
    </w:p>
    <w:p w14:paraId="51FBAFCA" w14:textId="77777777" w:rsidR="00D37E2E" w:rsidRPr="00F501E9" w:rsidRDefault="00D37E2E" w:rsidP="00EE3C93">
      <w:pPr>
        <w:rPr>
          <w:sz w:val="18"/>
          <w:szCs w:val="18"/>
        </w:rPr>
      </w:pPr>
      <w:r w:rsidRPr="009C5006">
        <w:rPr>
          <w:rFonts w:eastAsia="Calibri" w:cstheme="minorHAnsi"/>
          <w:sz w:val="18"/>
          <w:szCs w:val="18"/>
        </w:rPr>
        <w:t>“</w:t>
      </w:r>
      <w:r>
        <w:rPr>
          <w:rFonts w:cstheme="minorHAnsi"/>
          <w:b/>
          <w:color w:val="00188F"/>
          <w:sz w:val="18"/>
          <w:szCs w:val="18"/>
        </w:rPr>
        <w:t>Registo</w:t>
      </w:r>
      <w:r>
        <w:rPr>
          <w:rFonts w:eastAsia="Calibri" w:cstheme="minorHAnsi"/>
          <w:b/>
          <w:sz w:val="18"/>
          <w:szCs w:val="18"/>
        </w:rPr>
        <w:t xml:space="preserve"> </w:t>
      </w:r>
      <w:r>
        <w:rPr>
          <w:rFonts w:cstheme="minorHAnsi"/>
          <w:b/>
          <w:color w:val="00188F"/>
          <w:sz w:val="18"/>
          <w:szCs w:val="18"/>
        </w:rPr>
        <w:t>Gerido</w:t>
      </w:r>
      <w:r w:rsidRPr="009C5006">
        <w:rPr>
          <w:rFonts w:eastAsia="Calibri" w:cstheme="minorHAnsi"/>
          <w:sz w:val="18"/>
          <w:szCs w:val="18"/>
        </w:rPr>
        <w:t>”</w:t>
      </w:r>
      <w:r>
        <w:rPr>
          <w:rFonts w:eastAsia="Calibri" w:cstheme="minorHAnsi"/>
          <w:sz w:val="18"/>
          <w:szCs w:val="18"/>
        </w:rPr>
        <w:t xml:space="preserve"> corresponde a qualquer instância do Registo de Contentores Basic, Standard ou Premium.</w:t>
      </w:r>
    </w:p>
    <w:p w14:paraId="3F93A9AE" w14:textId="77777777" w:rsidR="00D37E2E" w:rsidRPr="00F501E9" w:rsidRDefault="00D37E2E" w:rsidP="00EE3C93">
      <w:pPr>
        <w:rPr>
          <w:sz w:val="18"/>
          <w:szCs w:val="18"/>
        </w:rPr>
      </w:pPr>
      <w:r w:rsidRPr="009C5006">
        <w:rPr>
          <w:rFonts w:cstheme="minorHAnsi"/>
          <w:sz w:val="18"/>
          <w:szCs w:val="18"/>
        </w:rPr>
        <w:t>“</w:t>
      </w:r>
      <w:r>
        <w:rPr>
          <w:rFonts w:cstheme="minorHAnsi"/>
          <w:b/>
          <w:color w:val="00188F"/>
          <w:sz w:val="18"/>
          <w:szCs w:val="18"/>
        </w:rPr>
        <w:t>Ponto Final</w:t>
      </w:r>
      <w:r>
        <w:rPr>
          <w:rFonts w:cstheme="minorHAnsi"/>
          <w:b/>
          <w:sz w:val="18"/>
          <w:szCs w:val="18"/>
        </w:rPr>
        <w:t xml:space="preserve"> </w:t>
      </w:r>
      <w:r>
        <w:rPr>
          <w:rFonts w:cstheme="minorHAnsi"/>
          <w:b/>
          <w:color w:val="00188F"/>
          <w:sz w:val="18"/>
          <w:szCs w:val="18"/>
        </w:rPr>
        <w:t>do Registo</w:t>
      </w:r>
      <w:r w:rsidRPr="009C5006">
        <w:rPr>
          <w:rFonts w:cstheme="minorHAnsi"/>
          <w:sz w:val="18"/>
          <w:szCs w:val="18"/>
        </w:rPr>
        <w:t>”</w:t>
      </w:r>
      <w:r>
        <w:rPr>
          <w:rFonts w:cstheme="minorHAnsi"/>
          <w:sz w:val="18"/>
          <w:szCs w:val="18"/>
        </w:rPr>
        <w:t xml:space="preserve"> é o nome do anfitrião a partir do qual um determinado Registo Gerido é acedido pelos clientes para efetuarem operações relacionadas com o Registo de Contentor. </w:t>
      </w:r>
    </w:p>
    <w:p w14:paraId="1EE15520" w14:textId="77777777" w:rsidR="00D37E2E" w:rsidRPr="00F501E9" w:rsidRDefault="00D37E2E" w:rsidP="00EE3C93">
      <w:pPr>
        <w:rPr>
          <w:sz w:val="18"/>
          <w:szCs w:val="18"/>
        </w:rPr>
      </w:pPr>
      <w:r w:rsidRPr="009C5006">
        <w:rPr>
          <w:rFonts w:cstheme="minorHAnsi"/>
          <w:sz w:val="18"/>
          <w:szCs w:val="18"/>
        </w:rPr>
        <w:t>“</w:t>
      </w:r>
      <w:r>
        <w:rPr>
          <w:rFonts w:cstheme="minorHAnsi"/>
          <w:b/>
          <w:color w:val="00188F"/>
          <w:sz w:val="18"/>
          <w:szCs w:val="18"/>
        </w:rPr>
        <w:t>Transações</w:t>
      </w:r>
      <w:r>
        <w:rPr>
          <w:rFonts w:cstheme="minorHAnsi"/>
          <w:b/>
          <w:sz w:val="18"/>
          <w:szCs w:val="18"/>
        </w:rPr>
        <w:t xml:space="preserve"> </w:t>
      </w:r>
      <w:r>
        <w:rPr>
          <w:rFonts w:cstheme="minorHAnsi"/>
          <w:b/>
          <w:color w:val="00188F"/>
          <w:sz w:val="18"/>
          <w:szCs w:val="18"/>
        </w:rPr>
        <w:t>de Registo</w:t>
      </w:r>
      <w:r w:rsidRPr="009C5006">
        <w:rPr>
          <w:rFonts w:cstheme="minorHAnsi"/>
          <w:sz w:val="18"/>
          <w:szCs w:val="18"/>
        </w:rPr>
        <w:t>”</w:t>
      </w:r>
      <w:r>
        <w:rPr>
          <w:rFonts w:cstheme="minorHAnsi"/>
          <w:sz w:val="18"/>
          <w:szCs w:val="18"/>
        </w:rPr>
        <w:t xml:space="preserve"> é o conjunto de pedidos de transação enviados a partir do cliente para o Ponto Final do Registo. </w:t>
      </w:r>
    </w:p>
    <w:p w14:paraId="458B6918" w14:textId="77777777" w:rsidR="00D37E2E" w:rsidRPr="00F501E9" w:rsidRDefault="00D37E2E" w:rsidP="00EE3C93">
      <w:pPr>
        <w:rPr>
          <w:sz w:val="18"/>
          <w:szCs w:val="18"/>
        </w:rPr>
      </w:pPr>
      <w:r w:rsidRPr="009C5006">
        <w:rPr>
          <w:rFonts w:eastAsia="Calibri" w:cstheme="minorHAnsi"/>
          <w:sz w:val="18"/>
          <w:szCs w:val="18"/>
        </w:rPr>
        <w:t>“</w:t>
      </w:r>
      <w:r>
        <w:rPr>
          <w:rFonts w:cstheme="minorHAnsi"/>
          <w:b/>
          <w:color w:val="00188F"/>
          <w:sz w:val="18"/>
          <w:szCs w:val="18"/>
        </w:rPr>
        <w:t>Máximo de</w:t>
      </w:r>
      <w:r>
        <w:rPr>
          <w:rFonts w:eastAsia="Calibri" w:cstheme="minorHAnsi"/>
          <w:b/>
          <w:bCs/>
          <w:sz w:val="18"/>
          <w:szCs w:val="18"/>
        </w:rPr>
        <w:t xml:space="preserve"> </w:t>
      </w:r>
      <w:r>
        <w:rPr>
          <w:rFonts w:cstheme="minorHAnsi"/>
          <w:b/>
          <w:color w:val="00188F"/>
          <w:sz w:val="18"/>
          <w:szCs w:val="18"/>
        </w:rPr>
        <w:t>Minutos</w:t>
      </w:r>
      <w:r>
        <w:rPr>
          <w:rFonts w:eastAsia="Calibri" w:cstheme="minorHAnsi"/>
          <w:b/>
          <w:bCs/>
          <w:sz w:val="18"/>
          <w:szCs w:val="18"/>
        </w:rPr>
        <w:t xml:space="preserve"> </w:t>
      </w:r>
      <w:r>
        <w:rPr>
          <w:rFonts w:cstheme="minorHAnsi"/>
          <w:b/>
          <w:color w:val="00188F"/>
          <w:sz w:val="18"/>
          <w:szCs w:val="18"/>
        </w:rPr>
        <w:t>Disponíveis</w:t>
      </w:r>
      <w:r w:rsidRPr="009C5006">
        <w:rPr>
          <w:rFonts w:cstheme="minorHAnsi"/>
          <w:sz w:val="18"/>
          <w:szCs w:val="18"/>
        </w:rPr>
        <w:t>”</w:t>
      </w:r>
      <w:r>
        <w:rPr>
          <w:rFonts w:cstheme="minorHAnsi"/>
          <w:sz w:val="18"/>
          <w:szCs w:val="18"/>
        </w:rPr>
        <w:t xml:space="preserve"> é o número total de minutos durante o qual um determinado Registo do Contentor Gerido foi implementado pelo Cliente numa subscrição da Microsoft durante um mês de faturação.</w:t>
      </w:r>
    </w:p>
    <w:p w14:paraId="104B879A" w14:textId="77777777" w:rsidR="00D37E2E" w:rsidRPr="00F501E9" w:rsidRDefault="00D37E2E" w:rsidP="00EE3C93">
      <w:pPr>
        <w:rPr>
          <w:sz w:val="18"/>
          <w:szCs w:val="18"/>
        </w:rPr>
      </w:pPr>
      <w:r w:rsidRPr="009C5006">
        <w:rPr>
          <w:rFonts w:eastAsia="Calibri" w:cstheme="minorHAnsi"/>
          <w:sz w:val="18"/>
          <w:szCs w:val="18"/>
        </w:rPr>
        <w:t>“</w:t>
      </w:r>
      <w:r>
        <w:rPr>
          <w:rFonts w:cstheme="minorHAnsi"/>
          <w:b/>
          <w:color w:val="00188F"/>
          <w:sz w:val="18"/>
          <w:szCs w:val="18"/>
        </w:rPr>
        <w:t>Período de Indisponibilidade</w:t>
      </w:r>
      <w:r w:rsidRPr="009C5006">
        <w:rPr>
          <w:rFonts w:cstheme="minorHAnsi"/>
          <w:sz w:val="18"/>
          <w:szCs w:val="18"/>
        </w:rPr>
        <w:t>:</w:t>
      </w:r>
      <w:r w:rsidRPr="009C5006">
        <w:rPr>
          <w:rFonts w:eastAsia="Calibri" w:cstheme="minorHAnsi"/>
          <w:sz w:val="18"/>
          <w:szCs w:val="18"/>
        </w:rPr>
        <w:t>”</w:t>
      </w:r>
      <w:r>
        <w:rPr>
          <w:rFonts w:eastAsia="Calibri" w:cstheme="minorHAnsi"/>
          <w:sz w:val="18"/>
          <w:szCs w:val="18"/>
        </w:rPr>
        <w:t xml:space="preserve"> é o número total de minutos durante o Máximo de Minutos Disponíveis durante os quais o Registo Gerido está indisponível. Um minuto é considerado indisponível se todas as tentativas contínuas para enviar Transações de Registo receberem um Código de Erro ou não responderem durante o Tempo Máximo de Processamento descrito na tabela abaixo.</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D37E2E" w:rsidRPr="00892AC5" w14:paraId="166D2E35" w14:textId="77777777" w:rsidTr="00892AC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C9DD62B" w14:textId="77777777" w:rsidR="00D37E2E" w:rsidRPr="00892AC5" w:rsidRDefault="00D37E2E" w:rsidP="00EE3C93">
            <w:pPr>
              <w:jc w:val="center"/>
              <w:rPr>
                <w:rFonts w:eastAsia="Calibri" w:cstheme="minorHAnsi"/>
                <w:b w:val="0"/>
                <w:bCs w:val="0"/>
                <w:color w:val="FFFFFF" w:themeColor="background1"/>
                <w:sz w:val="16"/>
                <w:szCs w:val="16"/>
              </w:rPr>
            </w:pPr>
            <w:r w:rsidRPr="00892AC5">
              <w:rPr>
                <w:rFonts w:eastAsia="Calibri" w:cstheme="minorHAnsi"/>
                <w:b w:val="0"/>
                <w:bCs w:val="0"/>
                <w:color w:val="FFFFFF" w:themeColor="background1"/>
                <w:sz w:val="16"/>
                <w:szCs w:val="16"/>
              </w:rPr>
              <w:t>Tipos de Transação</w:t>
            </w:r>
          </w:p>
        </w:tc>
        <w:tc>
          <w:tcPr>
            <w:tcW w:w="2500" w:type="pct"/>
            <w:tcBorders>
              <w:bottom w:val="none" w:sz="0" w:space="0" w:color="auto"/>
            </w:tcBorders>
            <w:shd w:val="clear" w:color="auto" w:fill="0070C0"/>
            <w:vAlign w:val="center"/>
          </w:tcPr>
          <w:p w14:paraId="0E2E0471" w14:textId="77777777" w:rsidR="00D37E2E" w:rsidRPr="00892AC5" w:rsidRDefault="00D37E2E" w:rsidP="00EE3C93">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892AC5">
              <w:rPr>
                <w:rFonts w:eastAsia="Calibri" w:cstheme="minorHAnsi"/>
                <w:b w:val="0"/>
                <w:bCs w:val="0"/>
                <w:color w:val="FFFFFF" w:themeColor="background1"/>
                <w:sz w:val="16"/>
                <w:szCs w:val="16"/>
              </w:rPr>
              <w:t>Tempo Máximo de Processamento</w:t>
            </w:r>
          </w:p>
        </w:tc>
      </w:tr>
      <w:tr w:rsidR="00D37E2E" w:rsidRPr="00892AC5" w14:paraId="77602462" w14:textId="77777777" w:rsidTr="00892AC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59261D8" w14:textId="77777777" w:rsidR="00D37E2E" w:rsidRPr="00892AC5" w:rsidRDefault="00D37E2E" w:rsidP="00EE3C93">
            <w:pPr>
              <w:jc w:val="center"/>
              <w:rPr>
                <w:rFonts w:eastAsia="Calibri" w:cstheme="minorHAnsi"/>
                <w:b w:val="0"/>
                <w:bCs w:val="0"/>
                <w:sz w:val="16"/>
                <w:szCs w:val="16"/>
              </w:rPr>
            </w:pPr>
            <w:r w:rsidRPr="00892AC5">
              <w:rPr>
                <w:rFonts w:eastAsia="Calibri" w:cstheme="minorHAnsi"/>
                <w:b w:val="0"/>
                <w:bCs w:val="0"/>
                <w:sz w:val="16"/>
                <w:szCs w:val="16"/>
              </w:rPr>
              <w:t>Lista (Repositório, Manifestos, Etiquetas)</w:t>
            </w:r>
          </w:p>
        </w:tc>
        <w:tc>
          <w:tcPr>
            <w:tcW w:w="2500" w:type="pct"/>
            <w:vAlign w:val="center"/>
          </w:tcPr>
          <w:p w14:paraId="0BC09D53" w14:textId="77777777" w:rsidR="00D37E2E" w:rsidRPr="00892AC5" w:rsidRDefault="00D37E2E" w:rsidP="00EE3C93">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892AC5">
              <w:rPr>
                <w:rFonts w:eastAsia="Calibri" w:cstheme="minorHAnsi"/>
                <w:sz w:val="16"/>
                <w:szCs w:val="16"/>
              </w:rPr>
              <w:t>8 Minutos</w:t>
            </w:r>
          </w:p>
        </w:tc>
      </w:tr>
      <w:tr w:rsidR="00D37E2E" w:rsidRPr="00892AC5" w14:paraId="37D46C71" w14:textId="77777777" w:rsidTr="00892AC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E60BC63" w14:textId="77777777" w:rsidR="00D37E2E" w:rsidRPr="00892AC5" w:rsidRDefault="00D37E2E" w:rsidP="00EE3C93">
            <w:pPr>
              <w:jc w:val="center"/>
              <w:rPr>
                <w:rFonts w:eastAsia="Calibri" w:cstheme="minorHAnsi"/>
                <w:b w:val="0"/>
                <w:bCs w:val="0"/>
                <w:sz w:val="16"/>
                <w:szCs w:val="16"/>
              </w:rPr>
            </w:pPr>
            <w:r w:rsidRPr="00892AC5">
              <w:rPr>
                <w:rFonts w:eastAsia="Calibri" w:cstheme="minorHAnsi"/>
                <w:b w:val="0"/>
                <w:bCs w:val="0"/>
                <w:sz w:val="16"/>
                <w:szCs w:val="16"/>
              </w:rPr>
              <w:t>Outros</w:t>
            </w:r>
          </w:p>
        </w:tc>
        <w:tc>
          <w:tcPr>
            <w:tcW w:w="2500" w:type="pct"/>
            <w:vAlign w:val="center"/>
          </w:tcPr>
          <w:p w14:paraId="2027F450" w14:textId="77777777" w:rsidR="00D37E2E" w:rsidRPr="00892AC5" w:rsidRDefault="00D37E2E" w:rsidP="00EE3C93">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892AC5">
              <w:rPr>
                <w:rFonts w:eastAsia="Calibri" w:cstheme="minorHAnsi"/>
                <w:sz w:val="16"/>
                <w:szCs w:val="16"/>
              </w:rPr>
              <w:t>1 Minuto</w:t>
            </w:r>
          </w:p>
        </w:tc>
      </w:tr>
    </w:tbl>
    <w:p w14:paraId="6B50FA8C" w14:textId="77777777" w:rsidR="00D37E2E" w:rsidRPr="00036A95" w:rsidRDefault="00D37E2E" w:rsidP="00EE3C93">
      <w:pPr>
        <w:pStyle w:val="ProductList-Body"/>
      </w:pPr>
    </w:p>
    <w:p w14:paraId="1CA8C259" w14:textId="77777777" w:rsidR="00D37E2E" w:rsidRPr="00036A95" w:rsidRDefault="00D37E2E" w:rsidP="00EE3C93">
      <w:pPr>
        <w:pStyle w:val="ProductList-Body"/>
      </w:pPr>
      <w:r>
        <w:t xml:space="preserve">A </w:t>
      </w:r>
      <w:r w:rsidRPr="009C5006">
        <w:rPr>
          <w:rFonts w:eastAsia="Calibri" w:cstheme="minorHAnsi"/>
          <w:szCs w:val="18"/>
        </w:rPr>
        <w:t>“</w:t>
      </w:r>
      <w:r>
        <w:rPr>
          <w:rFonts w:cstheme="minorHAnsi"/>
          <w:b/>
          <w:color w:val="00188F"/>
          <w:szCs w:val="18"/>
        </w:rPr>
        <w:t>Percentagem de</w:t>
      </w:r>
      <w:r>
        <w:rPr>
          <w:rFonts w:eastAsia="Calibri" w:cstheme="minorHAnsi"/>
          <w:b/>
          <w:szCs w:val="18"/>
        </w:rPr>
        <w:t xml:space="preserve"> </w:t>
      </w:r>
      <w:r>
        <w:rPr>
          <w:rFonts w:cstheme="minorHAnsi"/>
          <w:b/>
          <w:color w:val="00188F"/>
          <w:szCs w:val="18"/>
        </w:rPr>
        <w:t>Tempo de Atividade</w:t>
      </w:r>
      <w:r>
        <w:rPr>
          <w:rFonts w:eastAsia="Calibri" w:cstheme="minorHAnsi"/>
          <w:b/>
          <w:szCs w:val="18"/>
        </w:rPr>
        <w:t xml:space="preserve"> </w:t>
      </w:r>
      <w:r>
        <w:rPr>
          <w:rFonts w:cstheme="minorHAnsi"/>
          <w:b/>
          <w:color w:val="00188F"/>
          <w:szCs w:val="18"/>
        </w:rPr>
        <w:t>Mensal</w:t>
      </w:r>
      <w:r w:rsidRPr="009C5006">
        <w:rPr>
          <w:rFonts w:eastAsia="Calibri" w:cstheme="minorHAnsi"/>
          <w:szCs w:val="18"/>
        </w:rPr>
        <w:t>”</w:t>
      </w:r>
      <w:r>
        <w:rPr>
          <w:rFonts w:eastAsia="Calibri" w:cstheme="minorHAnsi"/>
          <w:szCs w:val="18"/>
        </w:rPr>
        <w:t xml:space="preserve"> para o Registo do Contentor Gerido é calculada utilizando a seguinte fórmula</w:t>
      </w:r>
      <w:r w:rsidRPr="009C5006">
        <w:rPr>
          <w:rFonts w:eastAsia="Calibri" w:cstheme="minorHAnsi"/>
          <w:szCs w:val="18"/>
        </w:rPr>
        <w:t>:</w:t>
      </w:r>
      <w:r>
        <w:rPr>
          <w:rFonts w:eastAsia="Calibri" w:cstheme="minorHAnsi"/>
          <w:szCs w:val="18"/>
        </w:rPr>
        <w:t xml:space="preserve"> </w:t>
      </w:r>
    </w:p>
    <w:p w14:paraId="1134A2FB" w14:textId="77777777" w:rsidR="00D37E2E" w:rsidRPr="00036A95" w:rsidRDefault="00D37E2E" w:rsidP="00EE3C93">
      <w:pPr>
        <w:pStyle w:val="ProductList-Body"/>
      </w:pPr>
    </w:p>
    <w:p w14:paraId="2B5D3813" w14:textId="77777777" w:rsidR="00D37E2E" w:rsidRPr="00F501E9" w:rsidRDefault="00D37E2E" w:rsidP="00EE3C93">
      <w:pPr>
        <w:rPr>
          <w:sz w:val="18"/>
          <w:szCs w:val="18"/>
        </w:rPr>
      </w:pPr>
      <m:oMathPara>
        <m:oMath>
          <m:r>
            <w:rPr>
              <w:rFonts w:ascii="Cambria Math" w:hAnsi="Cambria Math" w:cs="Tahoma"/>
              <w:sz w:val="18"/>
              <w:szCs w:val="18"/>
            </w:rPr>
            <w:lastRenderedPageBreak/>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23CEFEB" w14:textId="77777777" w:rsidR="00D37E2E" w:rsidRPr="00F501E9" w:rsidRDefault="00D37E2E" w:rsidP="00EE3C93">
      <w:pPr>
        <w:keepNext/>
        <w:spacing w:before="240" w:after="0"/>
        <w:rPr>
          <w:sz w:val="18"/>
          <w:szCs w:val="18"/>
        </w:rPr>
      </w:pPr>
      <w:r>
        <w:rPr>
          <w:rFonts w:cstheme="minorHAnsi"/>
          <w:b/>
          <w:color w:val="00188F"/>
          <w:sz w:val="18"/>
          <w:szCs w:val="18"/>
        </w:rPr>
        <w:t>Crédito de Serviço</w:t>
      </w:r>
      <w:r w:rsidRPr="009C5006">
        <w:rPr>
          <w:rFonts w:cstheme="minorHAnsi"/>
          <w:sz w:val="18"/>
          <w:szCs w:val="18"/>
        </w:rPr>
        <w:t>:</w:t>
      </w:r>
    </w:p>
    <w:tbl>
      <w:tblPr>
        <w:tblStyle w:val="ListTable6Colorful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00"/>
        <w:gridCol w:w="5401"/>
      </w:tblGrid>
      <w:tr w:rsidR="00D37E2E" w:rsidRPr="00F501E9" w14:paraId="27A4B8B9" w14:textId="77777777" w:rsidTr="00892AC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66CCDAFE" w14:textId="77777777" w:rsidR="00D37E2E" w:rsidRPr="009B7C09" w:rsidRDefault="00D37E2E" w:rsidP="00EE3C93">
            <w:pPr>
              <w:pStyle w:val="ProductList-OfferingBody"/>
              <w:spacing w:before="0" w:after="0"/>
              <w:jc w:val="center"/>
              <w:rPr>
                <w:b w:val="0"/>
                <w:bCs w:val="0"/>
                <w:color w:val="FFFFFF" w:themeColor="background1"/>
              </w:rPr>
            </w:pPr>
            <w:r w:rsidRPr="009B7C09">
              <w:rPr>
                <w:b w:val="0"/>
                <w:bCs w:val="0"/>
                <w:color w:val="FFFFFF" w:themeColor="background1"/>
              </w:rPr>
              <w:t xml:space="preserve">Percentagem de Tempo de Atividade Mensal </w:t>
            </w:r>
          </w:p>
        </w:tc>
        <w:tc>
          <w:tcPr>
            <w:tcW w:w="2500" w:type="pct"/>
            <w:tcBorders>
              <w:bottom w:val="none" w:sz="0" w:space="0" w:color="auto"/>
            </w:tcBorders>
            <w:shd w:val="clear" w:color="auto" w:fill="0070C0"/>
            <w:vAlign w:val="center"/>
          </w:tcPr>
          <w:p w14:paraId="5BFA2D32" w14:textId="77777777" w:rsidR="00D37E2E" w:rsidRPr="009B7C09" w:rsidRDefault="00D37E2E" w:rsidP="00EE3C93">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9B7C09">
              <w:rPr>
                <w:rFonts w:eastAsiaTheme="minorHAnsi"/>
                <w:b w:val="0"/>
                <w:bCs w:val="0"/>
                <w:color w:val="FFFFFF" w:themeColor="background1"/>
                <w:sz w:val="16"/>
              </w:rPr>
              <w:t>Crédito de Serviço</w:t>
            </w:r>
          </w:p>
        </w:tc>
      </w:tr>
      <w:tr w:rsidR="00D37E2E" w:rsidRPr="00F501E9" w14:paraId="0A34BD82" w14:textId="77777777" w:rsidTr="00892AC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54F57B6" w14:textId="77777777" w:rsidR="00D37E2E" w:rsidRPr="009B7C09" w:rsidRDefault="00D37E2E" w:rsidP="00EE3C93">
            <w:pPr>
              <w:pStyle w:val="ProductList-OfferingBody"/>
              <w:spacing w:before="0" w:after="0"/>
              <w:jc w:val="center"/>
              <w:rPr>
                <w:rFonts w:eastAsiaTheme="minorHAnsi"/>
                <w:b w:val="0"/>
                <w:bCs w:val="0"/>
                <w:color w:val="auto"/>
              </w:rPr>
            </w:pPr>
            <w:r w:rsidRPr="009B7C09">
              <w:rPr>
                <w:rFonts w:eastAsiaTheme="minorHAnsi"/>
                <w:b w:val="0"/>
                <w:bCs w:val="0"/>
                <w:color w:val="auto"/>
              </w:rPr>
              <w:t>&lt; 99,9%</w:t>
            </w:r>
          </w:p>
        </w:tc>
        <w:tc>
          <w:tcPr>
            <w:tcW w:w="2500" w:type="pct"/>
            <w:vAlign w:val="center"/>
          </w:tcPr>
          <w:p w14:paraId="7FE4DE65" w14:textId="77777777" w:rsidR="00D37E2E" w:rsidRPr="009B7C09" w:rsidRDefault="00D37E2E" w:rsidP="00EE3C93">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B7C09">
              <w:rPr>
                <w:rFonts w:eastAsiaTheme="minorHAnsi"/>
                <w:color w:val="auto"/>
              </w:rPr>
              <w:t>10%</w:t>
            </w:r>
          </w:p>
        </w:tc>
      </w:tr>
      <w:tr w:rsidR="00D37E2E" w:rsidRPr="00F501E9" w14:paraId="0FDDDB25" w14:textId="77777777" w:rsidTr="00892AC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456DE99" w14:textId="77777777" w:rsidR="00D37E2E" w:rsidRPr="009B7C09" w:rsidRDefault="00D37E2E" w:rsidP="00EE3C93">
            <w:pPr>
              <w:pStyle w:val="ProductList-OfferingBody"/>
              <w:spacing w:before="0" w:after="0"/>
              <w:jc w:val="center"/>
              <w:rPr>
                <w:rFonts w:eastAsiaTheme="minorHAnsi"/>
                <w:b w:val="0"/>
                <w:bCs w:val="0"/>
                <w:color w:val="auto"/>
              </w:rPr>
            </w:pPr>
            <w:r w:rsidRPr="009B7C09">
              <w:rPr>
                <w:rFonts w:eastAsiaTheme="minorHAnsi"/>
                <w:b w:val="0"/>
                <w:bCs w:val="0"/>
                <w:color w:val="auto"/>
              </w:rPr>
              <w:t>&lt; 99%</w:t>
            </w:r>
          </w:p>
        </w:tc>
        <w:tc>
          <w:tcPr>
            <w:tcW w:w="2500" w:type="pct"/>
            <w:vAlign w:val="center"/>
          </w:tcPr>
          <w:p w14:paraId="33A65A2A" w14:textId="77777777" w:rsidR="00D37E2E" w:rsidRPr="009B7C09" w:rsidRDefault="00D37E2E" w:rsidP="00EE3C93">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B7C09">
              <w:rPr>
                <w:rFonts w:eastAsiaTheme="minorHAnsi"/>
                <w:color w:val="auto"/>
              </w:rPr>
              <w:t>25%</w:t>
            </w:r>
          </w:p>
        </w:tc>
      </w:tr>
    </w:tbl>
    <w:p w14:paraId="3C5690C3"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0C8AE69" w14:textId="3F076F74" w:rsidR="005F2CE0" w:rsidRPr="009B3DC1" w:rsidRDefault="005F2CE0" w:rsidP="00EE3C93">
      <w:pPr>
        <w:pStyle w:val="ProductList-Offering2Heading"/>
        <w:tabs>
          <w:tab w:val="clear" w:pos="360"/>
          <w:tab w:val="clear" w:pos="720"/>
          <w:tab w:val="clear" w:pos="1080"/>
        </w:tabs>
        <w:outlineLvl w:val="2"/>
      </w:pPr>
      <w:bookmarkStart w:id="167" w:name="_Toc36532027"/>
      <w:r>
        <w:t>Catálogo de Dados</w:t>
      </w:r>
      <w:bookmarkEnd w:id="162"/>
      <w:bookmarkEnd w:id="167"/>
    </w:p>
    <w:p w14:paraId="3DD7D640" w14:textId="77777777" w:rsidR="005F2CE0" w:rsidRPr="009B3DC1" w:rsidRDefault="005F2CE0" w:rsidP="00EE3C93">
      <w:pPr>
        <w:pStyle w:val="ProductList-Body"/>
      </w:pPr>
      <w:r>
        <w:rPr>
          <w:b/>
          <w:color w:val="00188F"/>
        </w:rPr>
        <w:t>Definições Adicionais</w:t>
      </w:r>
      <w:r w:rsidRPr="009C5006">
        <w:t>:</w:t>
      </w:r>
    </w:p>
    <w:p w14:paraId="1C432281" w14:textId="77777777" w:rsidR="005F2CE0" w:rsidRPr="00D9112E" w:rsidRDefault="005F2CE0" w:rsidP="00EE3C93">
      <w:pPr>
        <w:pStyle w:val="ProductList-Body"/>
        <w:rPr>
          <w:szCs w:val="18"/>
        </w:rPr>
      </w:pPr>
      <w:r w:rsidRPr="009C5006">
        <w:rPr>
          <w:szCs w:val="18"/>
        </w:rPr>
        <w:t>“</w:t>
      </w:r>
      <w:r w:rsidRPr="00D9112E">
        <w:rPr>
          <w:b/>
          <w:color w:val="00188F"/>
          <w:szCs w:val="18"/>
        </w:rPr>
        <w:t>Minutos de Implementação</w:t>
      </w:r>
      <w:r w:rsidRPr="009C5006">
        <w:rPr>
          <w:szCs w:val="18"/>
        </w:rPr>
        <w:t>”</w:t>
      </w:r>
      <w:r w:rsidRPr="00D9112E">
        <w:rPr>
          <w:szCs w:val="18"/>
        </w:rPr>
        <w:t xml:space="preserve"> refere-se ao número total de minutos para os quais foi adquirido um Catálogo de Dados num mês de faturação.</w:t>
      </w:r>
    </w:p>
    <w:p w14:paraId="568F6CC1" w14:textId="77777777" w:rsidR="005F2CE0" w:rsidRPr="00D9112E" w:rsidRDefault="005F2CE0" w:rsidP="00EE3C93">
      <w:pPr>
        <w:pStyle w:val="ProductList-Body"/>
        <w:rPr>
          <w:szCs w:val="18"/>
        </w:rPr>
      </w:pPr>
    </w:p>
    <w:p w14:paraId="574C034D" w14:textId="77777777" w:rsidR="005F2CE0" w:rsidRPr="00D9112E" w:rsidRDefault="005F2CE0" w:rsidP="00EE3C93">
      <w:pPr>
        <w:pStyle w:val="ProductList-Body"/>
        <w:rPr>
          <w:szCs w:val="18"/>
        </w:rPr>
      </w:pPr>
      <w:r w:rsidRPr="009C5006">
        <w:rPr>
          <w:szCs w:val="18"/>
        </w:rPr>
        <w:t>“</w:t>
      </w:r>
      <w:r w:rsidRPr="00D9112E">
        <w:rPr>
          <w:b/>
          <w:color w:val="00188F"/>
          <w:szCs w:val="18"/>
        </w:rPr>
        <w:t>Entradas</w:t>
      </w:r>
      <w:r w:rsidRPr="009C5006">
        <w:rPr>
          <w:szCs w:val="18"/>
        </w:rPr>
        <w:t>”</w:t>
      </w:r>
      <w:r w:rsidRPr="00D9112E">
        <w:rPr>
          <w:szCs w:val="18"/>
        </w:rPr>
        <w:t xml:space="preserve"> designa qualquer registo de objeto de catálogo no Catálogo de Dados (como uma tabela, vista, medição, cluster ou relatório).</w:t>
      </w:r>
    </w:p>
    <w:p w14:paraId="1A277CFD" w14:textId="77777777" w:rsidR="005F2CE0" w:rsidRPr="00D9112E" w:rsidRDefault="005F2CE0" w:rsidP="00EE3C93">
      <w:pPr>
        <w:pStyle w:val="ProductList-Body"/>
        <w:rPr>
          <w:szCs w:val="18"/>
        </w:rPr>
      </w:pPr>
      <w:r w:rsidRPr="009C5006">
        <w:rPr>
          <w:szCs w:val="18"/>
        </w:rPr>
        <w:t>“</w:t>
      </w:r>
      <w:r w:rsidRPr="00D9112E">
        <w:rPr>
          <w:b/>
          <w:color w:val="00188F"/>
          <w:szCs w:val="18"/>
        </w:rPr>
        <w:t>Máximo de Minutos Disponíveis</w:t>
      </w:r>
      <w:r w:rsidRPr="009C5006">
        <w:rPr>
          <w:szCs w:val="18"/>
        </w:rPr>
        <w:t>”</w:t>
      </w:r>
      <w:r w:rsidRPr="00D9112E">
        <w:rPr>
          <w:color w:val="000000" w:themeColor="text1"/>
          <w:szCs w:val="18"/>
        </w:rPr>
        <w:t xml:space="preserve"> </w:t>
      </w:r>
      <w:r w:rsidRPr="00D9112E">
        <w:rPr>
          <w:rFonts w:cs="Segoe UI"/>
          <w:color w:val="000000" w:themeColor="text1"/>
          <w:szCs w:val="18"/>
        </w:rPr>
        <w:t>refere-se à soma de todos os Minutos de Implementação para o Catálogo de Dados associado a uma determinada subscrição do Microsoft Azure num mês de faturação.</w:t>
      </w:r>
      <w:r w:rsidRPr="00D9112E">
        <w:rPr>
          <w:rFonts w:cs="Segoe UI"/>
          <w:b/>
          <w:bCs/>
          <w:color w:val="000000" w:themeColor="text1"/>
          <w:szCs w:val="18"/>
        </w:rPr>
        <w:t xml:space="preserve"> </w:t>
      </w:r>
    </w:p>
    <w:p w14:paraId="77F2AB7B" w14:textId="77777777" w:rsidR="005F2CE0" w:rsidRPr="00D9112E" w:rsidRDefault="005F2CE0" w:rsidP="00EE3C93">
      <w:pPr>
        <w:pStyle w:val="ProductList-Body"/>
        <w:rPr>
          <w:szCs w:val="18"/>
        </w:rPr>
      </w:pPr>
    </w:p>
    <w:p w14:paraId="33A98904" w14:textId="77777777" w:rsidR="005F2CE0" w:rsidRPr="00D9112E" w:rsidRDefault="005F2CE0" w:rsidP="00EE3C93">
      <w:pPr>
        <w:pStyle w:val="NormalWeb"/>
        <w:shd w:val="clear" w:color="auto" w:fill="FFFFFF"/>
        <w:spacing w:before="0" w:beforeAutospacing="0" w:after="0" w:afterAutospacing="0"/>
        <w:rPr>
          <w:sz w:val="18"/>
          <w:szCs w:val="18"/>
        </w:rPr>
      </w:pPr>
      <w:r w:rsidRPr="00D9112E">
        <w:rPr>
          <w:rFonts w:asciiTheme="minorHAnsi" w:hAnsiTheme="minorHAnsi"/>
          <w:b/>
          <w:color w:val="00188F"/>
          <w:sz w:val="18"/>
          <w:szCs w:val="18"/>
        </w:rPr>
        <w:t>Período de Indisponibilidade</w:t>
      </w:r>
      <w:r w:rsidRPr="009C5006">
        <w:rPr>
          <w:rFonts w:asciiTheme="minorHAnsi" w:hAnsiTheme="minorHAnsi"/>
          <w:sz w:val="18"/>
          <w:szCs w:val="18"/>
        </w:rPr>
        <w:t>:</w:t>
      </w:r>
      <w:r w:rsidRPr="00D9112E">
        <w:rPr>
          <w:rFonts w:asciiTheme="minorHAnsi" w:hAnsiTheme="minorHAnsi"/>
          <w:sz w:val="18"/>
          <w:szCs w:val="18"/>
        </w:rPr>
        <w:t xml:space="preserve"> </w:t>
      </w:r>
      <w:r w:rsidRPr="00D9112E">
        <w:rPr>
          <w:rFonts w:asciiTheme="minorHAnsi" w:eastAsiaTheme="minorHAnsi" w:hAnsiTheme="minorHAnsi" w:cstheme="minorBidi"/>
          <w:sz w:val="18"/>
          <w:szCs w:val="18"/>
        </w:rPr>
        <w:t>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09FA37B2" w14:textId="77777777" w:rsidR="005F2CE0" w:rsidRPr="00D9112E" w:rsidRDefault="005F2CE0" w:rsidP="00EE3C93">
      <w:pPr>
        <w:pStyle w:val="ProductList-Body"/>
        <w:rPr>
          <w:szCs w:val="18"/>
        </w:rPr>
      </w:pPr>
    </w:p>
    <w:p w14:paraId="5F3767F3" w14:textId="77777777" w:rsidR="005F2CE0" w:rsidRPr="00D9112E" w:rsidRDefault="005F2CE0" w:rsidP="00EE3C93">
      <w:pPr>
        <w:pStyle w:val="ProductList-Body"/>
        <w:rPr>
          <w:szCs w:val="18"/>
        </w:rPr>
      </w:pPr>
      <w:r w:rsidRPr="00D9112E">
        <w:rPr>
          <w:b/>
          <w:color w:val="00188F"/>
          <w:szCs w:val="18"/>
        </w:rPr>
        <w:t>Percentagem de Tempo de Atividade Mensal</w:t>
      </w:r>
      <w:r w:rsidRPr="009C5006">
        <w:rPr>
          <w:szCs w:val="18"/>
        </w:rPr>
        <w:t>:</w:t>
      </w:r>
      <w:r w:rsidRPr="00D9112E">
        <w:rPr>
          <w:szCs w:val="18"/>
        </w:rPr>
        <w:t xml:space="preserve"> A Percentagem de Tempo de Atividade Mensal é calculada utilizando a seguinte fórmula</w:t>
      </w:r>
      <w:r w:rsidRPr="009C5006">
        <w:rPr>
          <w:szCs w:val="18"/>
        </w:rPr>
        <w:t>:</w:t>
      </w:r>
    </w:p>
    <w:p w14:paraId="6B9BCFA2" w14:textId="77777777" w:rsidR="005F2CE0" w:rsidRPr="009B3DC1" w:rsidRDefault="005F2CE0" w:rsidP="00EE3C93">
      <w:pPr>
        <w:pStyle w:val="ProductList-Body"/>
      </w:pPr>
    </w:p>
    <w:p w14:paraId="53796B71" w14:textId="77777777" w:rsidR="005F2CE0" w:rsidRPr="00F501E9" w:rsidRDefault="00622F5B"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0767D" w14:textId="77777777" w:rsidR="005F2CE0" w:rsidRPr="009B3DC1" w:rsidRDefault="005F2CE0"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5CEB95E6" w14:textId="77777777" w:rsidTr="00CE0E2F">
        <w:trPr>
          <w:tblHeader/>
        </w:trPr>
        <w:tc>
          <w:tcPr>
            <w:tcW w:w="5400" w:type="dxa"/>
            <w:shd w:val="clear" w:color="auto" w:fill="0072C6"/>
          </w:tcPr>
          <w:p w14:paraId="32DE48EA" w14:textId="77777777" w:rsidR="005F2CE0" w:rsidRPr="001A0074" w:rsidRDefault="005F2CE0" w:rsidP="00EE3C9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4A018FE" w14:textId="77777777" w:rsidR="005F2CE0" w:rsidRPr="001A0074" w:rsidRDefault="005F2CE0" w:rsidP="00EE3C93">
            <w:pPr>
              <w:pStyle w:val="ProductList-OfferingBody"/>
              <w:jc w:val="center"/>
              <w:rPr>
                <w:color w:val="FFFFFF" w:themeColor="background1"/>
              </w:rPr>
            </w:pPr>
            <w:r>
              <w:rPr>
                <w:color w:val="FFFFFF" w:themeColor="background1"/>
              </w:rPr>
              <w:t>Crédito de Serviço</w:t>
            </w:r>
          </w:p>
        </w:tc>
      </w:tr>
      <w:tr w:rsidR="005F2CE0" w:rsidRPr="00F501E9" w14:paraId="1DBDFD1E" w14:textId="77777777" w:rsidTr="00CE0E2F">
        <w:tc>
          <w:tcPr>
            <w:tcW w:w="5400" w:type="dxa"/>
          </w:tcPr>
          <w:p w14:paraId="54E27949" w14:textId="77777777" w:rsidR="005F2CE0" w:rsidRPr="0076238C" w:rsidRDefault="005F2CE0" w:rsidP="00EE3C93">
            <w:pPr>
              <w:pStyle w:val="ProductList-OfferingBody"/>
              <w:jc w:val="center"/>
            </w:pPr>
            <w:r>
              <w:t>&lt; 99,9%</w:t>
            </w:r>
          </w:p>
        </w:tc>
        <w:tc>
          <w:tcPr>
            <w:tcW w:w="5400" w:type="dxa"/>
          </w:tcPr>
          <w:p w14:paraId="0F53D278" w14:textId="77777777" w:rsidR="005F2CE0" w:rsidRPr="0076238C" w:rsidRDefault="005F2CE0" w:rsidP="00EE3C93">
            <w:pPr>
              <w:pStyle w:val="ProductList-OfferingBody"/>
              <w:jc w:val="center"/>
            </w:pPr>
            <w:r>
              <w:t>10%</w:t>
            </w:r>
          </w:p>
        </w:tc>
      </w:tr>
      <w:tr w:rsidR="005F2CE0" w:rsidRPr="00F501E9" w14:paraId="296813E7" w14:textId="77777777" w:rsidTr="00CE0E2F">
        <w:tc>
          <w:tcPr>
            <w:tcW w:w="5400" w:type="dxa"/>
          </w:tcPr>
          <w:p w14:paraId="1CA4323B" w14:textId="77777777" w:rsidR="005F2CE0" w:rsidRPr="0076238C" w:rsidRDefault="005F2CE0" w:rsidP="00EE3C93">
            <w:pPr>
              <w:pStyle w:val="ProductList-OfferingBody"/>
              <w:jc w:val="center"/>
            </w:pPr>
            <w:r>
              <w:t>&lt; 99%</w:t>
            </w:r>
          </w:p>
        </w:tc>
        <w:tc>
          <w:tcPr>
            <w:tcW w:w="5400" w:type="dxa"/>
          </w:tcPr>
          <w:p w14:paraId="6227BC1A" w14:textId="77777777" w:rsidR="005F2CE0" w:rsidRPr="0076238C" w:rsidRDefault="005F2CE0" w:rsidP="00EE3C93">
            <w:pPr>
              <w:pStyle w:val="ProductList-OfferingBody"/>
              <w:jc w:val="center"/>
            </w:pPr>
            <w:r>
              <w:t>25%</w:t>
            </w:r>
          </w:p>
        </w:tc>
      </w:tr>
    </w:tbl>
    <w:p w14:paraId="5FFC641A"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3954D2A" w14:textId="697B07DD" w:rsidR="0049405A" w:rsidRPr="00BF480C" w:rsidRDefault="0049405A" w:rsidP="00EE3C93">
      <w:pPr>
        <w:pStyle w:val="ProductList-Offering2Heading"/>
        <w:tabs>
          <w:tab w:val="clear" w:pos="360"/>
          <w:tab w:val="clear" w:pos="720"/>
          <w:tab w:val="clear" w:pos="1080"/>
        </w:tabs>
        <w:outlineLvl w:val="2"/>
      </w:pPr>
      <w:bookmarkStart w:id="168" w:name="_Toc36532028"/>
      <w:r>
        <w:t>Gestor de Dados – Execuções de Atividade</w:t>
      </w:r>
      <w:bookmarkEnd w:id="163"/>
      <w:bookmarkEnd w:id="168"/>
    </w:p>
    <w:p w14:paraId="42793A94" w14:textId="77777777" w:rsidR="0049405A" w:rsidRPr="00BF480C" w:rsidRDefault="0049405A" w:rsidP="00EE3C93">
      <w:pPr>
        <w:pStyle w:val="ProductList-Body"/>
      </w:pPr>
      <w:r>
        <w:rPr>
          <w:b/>
          <w:color w:val="00188F"/>
        </w:rPr>
        <w:t>Definições Adicionais</w:t>
      </w:r>
      <w:r w:rsidRPr="009C5006">
        <w:t>:</w:t>
      </w:r>
    </w:p>
    <w:p w14:paraId="3FC90FCA" w14:textId="6E00F71C" w:rsidR="0049405A" w:rsidRPr="00BF480C" w:rsidRDefault="001D663C" w:rsidP="00EE3C93">
      <w:pPr>
        <w:pStyle w:val="ProductList-Body"/>
      </w:pPr>
      <w:r w:rsidRPr="009C5006">
        <w:t>“</w:t>
      </w:r>
      <w:r w:rsidR="0049405A">
        <w:rPr>
          <w:b/>
          <w:color w:val="00188F"/>
        </w:rPr>
        <w:t>Execução de Atividade</w:t>
      </w:r>
      <w:r w:rsidRPr="009C5006">
        <w:t>”</w:t>
      </w:r>
      <w:r w:rsidR="0049405A">
        <w:rPr>
          <w:b/>
          <w:color w:val="00188F"/>
        </w:rPr>
        <w:t xml:space="preserve"> </w:t>
      </w:r>
      <w:r w:rsidR="0049405A">
        <w:t>refere-se à execução ou à tentativa de execução de uma atividade</w:t>
      </w:r>
    </w:p>
    <w:p w14:paraId="1F6F91ED" w14:textId="6650CA17" w:rsidR="0049405A" w:rsidRPr="00BF480C" w:rsidRDefault="001D663C" w:rsidP="00EE3C93">
      <w:pPr>
        <w:pStyle w:val="ProductList-Body"/>
      </w:pPr>
      <w:r w:rsidRPr="009C5006">
        <w:t>“</w:t>
      </w:r>
      <w:r w:rsidR="0049405A">
        <w:rPr>
          <w:b/>
          <w:color w:val="00188F"/>
        </w:rPr>
        <w:t>Execuções de Atividade em Atraso</w:t>
      </w:r>
      <w:r w:rsidRPr="009C5006">
        <w:t>”</w:t>
      </w:r>
      <w:r w:rsidR="0049405A">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5E362B44" w:rsidR="0049405A" w:rsidRPr="00BF480C" w:rsidRDefault="001D663C" w:rsidP="00EE3C93">
      <w:pPr>
        <w:pStyle w:val="ProductList-Body"/>
      </w:pPr>
      <w:r w:rsidRPr="009C5006">
        <w:t>“</w:t>
      </w:r>
      <w:r w:rsidR="0049405A">
        <w:rPr>
          <w:b/>
          <w:color w:val="00188F"/>
        </w:rPr>
        <w:t>Total de Execuções de Atividade</w:t>
      </w:r>
      <w:r w:rsidRPr="009C5006">
        <w:t>”</w:t>
      </w:r>
      <w:r w:rsidR="0049405A">
        <w:rPr>
          <w:b/>
          <w:color w:val="00188F"/>
        </w:rPr>
        <w:t xml:space="preserve"> </w:t>
      </w:r>
      <w:r w:rsidR="0049405A">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EE3C93">
      <w:pPr>
        <w:pStyle w:val="ProductList-Body"/>
        <w:rPr>
          <w:sz w:val="16"/>
          <w:szCs w:val="21"/>
        </w:rPr>
      </w:pPr>
    </w:p>
    <w:p w14:paraId="41615DE7" w14:textId="77777777" w:rsidR="0049405A" w:rsidRPr="00BF480C" w:rsidRDefault="0049405A" w:rsidP="00EE3C93">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p>
    <w:p w14:paraId="4F5C40C2" w14:textId="77777777" w:rsidR="0049405A" w:rsidRPr="00E11A90" w:rsidRDefault="0049405A" w:rsidP="00EE3C93">
      <w:pPr>
        <w:pStyle w:val="ProductList-Body"/>
        <w:rPr>
          <w:sz w:val="16"/>
          <w:szCs w:val="21"/>
        </w:rPr>
      </w:pPr>
    </w:p>
    <w:p w14:paraId="212D2427" w14:textId="77777777" w:rsidR="0049405A" w:rsidRPr="00F501E9" w:rsidRDefault="00622F5B" w:rsidP="00EE3C93">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5B2E60AE" w14:textId="77777777" w:rsidTr="00FE2668">
        <w:trPr>
          <w:tblHeader/>
        </w:trPr>
        <w:tc>
          <w:tcPr>
            <w:tcW w:w="5400" w:type="dxa"/>
            <w:shd w:val="clear" w:color="auto" w:fill="0072C6"/>
          </w:tcPr>
          <w:p w14:paraId="6D780F63" w14:textId="77777777" w:rsidR="0049405A" w:rsidRPr="001A0074" w:rsidRDefault="0049405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EE3C93">
            <w:pPr>
              <w:pStyle w:val="ProductList-OfferingBody"/>
              <w:jc w:val="center"/>
              <w:rPr>
                <w:color w:val="FFFFFF" w:themeColor="background1"/>
              </w:rPr>
            </w:pPr>
            <w:r>
              <w:rPr>
                <w:color w:val="FFFFFF" w:themeColor="background1"/>
              </w:rPr>
              <w:t>Crédito de Serviço</w:t>
            </w:r>
          </w:p>
        </w:tc>
      </w:tr>
      <w:tr w:rsidR="0049405A" w:rsidRPr="00F501E9" w14:paraId="32717EA3" w14:textId="77777777" w:rsidTr="00FE2668">
        <w:tc>
          <w:tcPr>
            <w:tcW w:w="5400" w:type="dxa"/>
          </w:tcPr>
          <w:p w14:paraId="1D3FDB10" w14:textId="77777777" w:rsidR="0049405A" w:rsidRPr="0076238C" w:rsidRDefault="0049405A" w:rsidP="00EE3C93">
            <w:pPr>
              <w:pStyle w:val="ProductList-OfferingBody"/>
              <w:jc w:val="center"/>
            </w:pPr>
            <w:r>
              <w:t>&lt; 99,9%</w:t>
            </w:r>
          </w:p>
        </w:tc>
        <w:tc>
          <w:tcPr>
            <w:tcW w:w="5400" w:type="dxa"/>
          </w:tcPr>
          <w:p w14:paraId="35C3C536" w14:textId="77777777" w:rsidR="0049405A" w:rsidRPr="0076238C" w:rsidRDefault="0049405A" w:rsidP="00EE3C93">
            <w:pPr>
              <w:pStyle w:val="ProductList-OfferingBody"/>
              <w:jc w:val="center"/>
            </w:pPr>
            <w:r>
              <w:t>10%</w:t>
            </w:r>
          </w:p>
        </w:tc>
      </w:tr>
      <w:tr w:rsidR="0049405A" w:rsidRPr="00F501E9" w14:paraId="5A8B358B" w14:textId="77777777" w:rsidTr="00FE2668">
        <w:tc>
          <w:tcPr>
            <w:tcW w:w="5400" w:type="dxa"/>
          </w:tcPr>
          <w:p w14:paraId="4713FAC5" w14:textId="77777777" w:rsidR="0049405A" w:rsidRPr="0076238C" w:rsidRDefault="0049405A" w:rsidP="00EE3C93">
            <w:pPr>
              <w:pStyle w:val="ProductList-OfferingBody"/>
              <w:jc w:val="center"/>
            </w:pPr>
            <w:r>
              <w:t>&lt; 99%</w:t>
            </w:r>
          </w:p>
        </w:tc>
        <w:tc>
          <w:tcPr>
            <w:tcW w:w="5400" w:type="dxa"/>
          </w:tcPr>
          <w:p w14:paraId="64884350" w14:textId="77777777" w:rsidR="0049405A" w:rsidRPr="0076238C" w:rsidRDefault="0049405A" w:rsidP="00EE3C93">
            <w:pPr>
              <w:pStyle w:val="ProductList-OfferingBody"/>
              <w:jc w:val="center"/>
            </w:pPr>
            <w:r>
              <w:t>25%</w:t>
            </w:r>
          </w:p>
        </w:tc>
      </w:tr>
    </w:tbl>
    <w:bookmarkStart w:id="169" w:name="_Toc421206039"/>
    <w:p w14:paraId="70991C6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08E8DCB" w14:textId="77777777" w:rsidR="0049405A" w:rsidRPr="00BF480C" w:rsidRDefault="0049405A" w:rsidP="005674D9">
      <w:pPr>
        <w:pStyle w:val="ProductList-Offering2Heading"/>
        <w:keepNext/>
        <w:tabs>
          <w:tab w:val="clear" w:pos="360"/>
          <w:tab w:val="clear" w:pos="720"/>
          <w:tab w:val="clear" w:pos="1080"/>
        </w:tabs>
        <w:outlineLvl w:val="2"/>
      </w:pPr>
      <w:bookmarkStart w:id="170" w:name="_Toc36532029"/>
      <w:r>
        <w:lastRenderedPageBreak/>
        <w:t>Gestor de Dados – Chamadas da API</w:t>
      </w:r>
      <w:bookmarkEnd w:id="169"/>
      <w:bookmarkEnd w:id="170"/>
    </w:p>
    <w:p w14:paraId="55813528" w14:textId="77777777" w:rsidR="00D111AF" w:rsidRPr="00F978D7" w:rsidRDefault="00D111AF" w:rsidP="00EE3C93">
      <w:pPr>
        <w:pStyle w:val="ProductList-Body"/>
      </w:pPr>
      <w:r>
        <w:rPr>
          <w:b/>
          <w:color w:val="00188F"/>
        </w:rPr>
        <w:t>Definições Adicionais</w:t>
      </w:r>
      <w:r w:rsidRPr="00DE76E4">
        <w:rPr>
          <w:b/>
          <w:bCs/>
        </w:rPr>
        <w:t>:</w:t>
      </w:r>
    </w:p>
    <w:p w14:paraId="58E11805" w14:textId="77777777" w:rsidR="00D111AF" w:rsidRPr="00F978D7" w:rsidRDefault="00D111AF" w:rsidP="00EE3C93">
      <w:pPr>
        <w:pStyle w:val="ProductList-Body"/>
      </w:pPr>
      <w:r>
        <w:t>“</w:t>
      </w:r>
      <w:r>
        <w:rPr>
          <w:b/>
          <w:color w:val="00188F"/>
        </w:rPr>
        <w:t>Pedidos Excluídos</w:t>
      </w:r>
      <w:r>
        <w:t xml:space="preserve">” designa o conjunto de pedidos que resultam num código de estado HTTP 4xx, que não um código de estado HTTP 408. </w:t>
      </w:r>
    </w:p>
    <w:p w14:paraId="4E636583" w14:textId="77777777" w:rsidR="00D111AF" w:rsidRPr="00F978D7" w:rsidRDefault="00D111AF" w:rsidP="00EE3C93">
      <w:pPr>
        <w:pStyle w:val="ProductList-Body"/>
      </w:pPr>
      <w:r>
        <w:t>“</w:t>
      </w:r>
      <w:r>
        <w:rPr>
          <w:b/>
          <w:color w:val="00188F"/>
        </w:rPr>
        <w:t>Pedidos com Falha</w:t>
      </w:r>
      <w:r>
        <w:t xml:space="preserve">” designa o conjunto de todos os pedidos no Total de Pedidos que devolvem um Código de Erro ou um código de estado HTTP 408 ou que não devolvem um Código de Êxito num prazo de dois minutos. </w:t>
      </w:r>
    </w:p>
    <w:p w14:paraId="563A296E" w14:textId="77777777" w:rsidR="00D111AF" w:rsidRPr="00F978D7" w:rsidRDefault="00D111AF" w:rsidP="00EE3C93">
      <w:pPr>
        <w:pStyle w:val="ProductList-Body"/>
      </w:pPr>
      <w:r>
        <w:t>“</w:t>
      </w:r>
      <w:r>
        <w:rPr>
          <w:b/>
          <w:color w:val="00188F"/>
        </w:rPr>
        <w:t>Recursos</w:t>
      </w:r>
      <w:r>
        <w:t>” designa os runtimes de integração (incluindo o Azure, o SSIS e Runtimes de Integração Autoalojados), acionadores, pipelines, conjuntos de dados e serviços associados criados num Data Factory.</w:t>
      </w:r>
    </w:p>
    <w:p w14:paraId="10544ECF" w14:textId="77777777" w:rsidR="00D111AF" w:rsidRPr="00F978D7" w:rsidRDefault="00D111AF" w:rsidP="00EE3C93">
      <w:pPr>
        <w:pStyle w:val="ProductList-Body"/>
      </w:pPr>
      <w:r>
        <w:t>“</w:t>
      </w:r>
      <w:r>
        <w:rPr>
          <w:b/>
          <w:color w:val="00188F"/>
        </w:rPr>
        <w:t>Total de Pedidos</w:t>
      </w:r>
      <w:r>
        <w:t>” designa o conjunto de todos os pedidos, que não Pedidos Excluídos, para executar operações relativamente a Recursos durante um mês de faturação para uma determinada subscrição do Microsoft Azure.</w:t>
      </w:r>
    </w:p>
    <w:p w14:paraId="1CE8DA36" w14:textId="77777777" w:rsidR="0049405A" w:rsidRPr="00E11A90" w:rsidRDefault="0049405A" w:rsidP="00EE3C93">
      <w:pPr>
        <w:pStyle w:val="ProductList-Body"/>
        <w:rPr>
          <w:sz w:val="16"/>
          <w:szCs w:val="21"/>
        </w:rPr>
      </w:pPr>
    </w:p>
    <w:p w14:paraId="5770CDB1" w14:textId="77777777" w:rsidR="001D663C" w:rsidRPr="00D81A01" w:rsidRDefault="001D663C" w:rsidP="00EE3C93">
      <w:pPr>
        <w:pStyle w:val="ProductList-Body"/>
      </w:pPr>
      <w:r w:rsidRPr="00D81A01">
        <w:rPr>
          <w:b/>
          <w:color w:val="00188F"/>
        </w:rPr>
        <w:t>Percentagem de Tempo de Atividade Mensal</w:t>
      </w:r>
      <w:r w:rsidRPr="009C5006">
        <w:t>:</w:t>
      </w:r>
      <w:r w:rsidRPr="00D81A01">
        <w:t xml:space="preserve"> as chamadas à API efetuadas para os Serviços Gestor de Dados é calculada como o Total de Pedidos menos os Pedidos com Falha a dividir pelo Total de pedidos num mês de faturação para uma determinada subscrição do Microsoft Azure. A Percentagem de Tempo de Atividade Mensal é representada pela seguinte fórmula</w:t>
      </w:r>
      <w:r w:rsidRPr="009C5006">
        <w:t>:</w:t>
      </w:r>
    </w:p>
    <w:p w14:paraId="1D8FE4C2" w14:textId="77777777" w:rsidR="001D663C" w:rsidRPr="00D81A01" w:rsidRDefault="001D663C" w:rsidP="00EE3C93">
      <w:pPr>
        <w:pStyle w:val="ProductList-Body"/>
      </w:pPr>
    </w:p>
    <w:p w14:paraId="344797B5" w14:textId="77777777" w:rsidR="001D663C" w:rsidRPr="00F501E9" w:rsidRDefault="001D663C" w:rsidP="00EE3C93">
      <w:pPr>
        <w:rPr>
          <w:sz w:val="18"/>
          <w:szCs w:val="18"/>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Pedidos-Pedidos com Falha)</m:t>
              </m:r>
            </m:num>
            <m:den>
              <m:r>
                <m:rPr>
                  <m:nor/>
                </m:rPr>
                <w:rPr>
                  <w:rFonts w:ascii="Cambria Math" w:hAnsi="Cambria Math" w:cs="Tahoma"/>
                  <w:i/>
                  <w:color w:val="000000" w:themeColor="text1"/>
                  <w:sz w:val="18"/>
                  <w:szCs w:val="18"/>
                </w:rPr>
                <m:t>Total de Pedidos</m:t>
              </m:r>
            </m:den>
          </m:f>
        </m:oMath>
      </m:oMathPara>
    </w:p>
    <w:p w14:paraId="3993BB31" w14:textId="77777777" w:rsidR="001D663C" w:rsidRPr="00D81A01" w:rsidRDefault="001D663C" w:rsidP="00EE3C93">
      <w:pPr>
        <w:pStyle w:val="ProductList-Body"/>
      </w:pPr>
      <w:r w:rsidRPr="00D81A01">
        <w:rPr>
          <w:b/>
          <w:color w:val="00188F"/>
        </w:rPr>
        <w:t>Crédito de Serviço</w:t>
      </w:r>
      <w:r w:rsidRPr="009C5006">
        <w:t>:</w:t>
      </w:r>
    </w:p>
    <w:p w14:paraId="738128BB" w14:textId="77777777" w:rsidR="001D663C" w:rsidRPr="00D81A01" w:rsidRDefault="001D663C" w:rsidP="00EE3C93">
      <w:pPr>
        <w:pStyle w:val="ProductList-Body"/>
      </w:pPr>
      <w:r w:rsidRPr="00D81A01">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F501E9" w14:paraId="74969471" w14:textId="77777777" w:rsidTr="00CE0E2F">
        <w:trPr>
          <w:tblHeader/>
        </w:trPr>
        <w:tc>
          <w:tcPr>
            <w:tcW w:w="5400" w:type="dxa"/>
            <w:shd w:val="clear" w:color="auto" w:fill="0072C6"/>
          </w:tcPr>
          <w:p w14:paraId="3D047749" w14:textId="77777777" w:rsidR="001D663C" w:rsidRPr="00D81A01" w:rsidRDefault="001D663C" w:rsidP="00EE3C93">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6F60EDFA" w14:textId="77777777" w:rsidR="001D663C" w:rsidRPr="00D81A01" w:rsidRDefault="001D663C" w:rsidP="00EE3C93">
            <w:pPr>
              <w:pStyle w:val="ProductList-OfferingBody"/>
              <w:jc w:val="center"/>
              <w:rPr>
                <w:color w:val="FFFFFF" w:themeColor="background1"/>
              </w:rPr>
            </w:pPr>
            <w:r w:rsidRPr="00D81A01">
              <w:rPr>
                <w:color w:val="FFFFFF" w:themeColor="background1"/>
              </w:rPr>
              <w:t>Crédito de Serviço</w:t>
            </w:r>
          </w:p>
        </w:tc>
      </w:tr>
      <w:tr w:rsidR="001D663C" w:rsidRPr="00F501E9" w14:paraId="59BAEB55" w14:textId="77777777" w:rsidTr="00CE0E2F">
        <w:tc>
          <w:tcPr>
            <w:tcW w:w="5400" w:type="dxa"/>
          </w:tcPr>
          <w:p w14:paraId="4FC9A05F" w14:textId="77777777" w:rsidR="001D663C" w:rsidRPr="00D81A01" w:rsidRDefault="001D663C" w:rsidP="00EE3C93">
            <w:pPr>
              <w:pStyle w:val="ProductList-OfferingBody"/>
              <w:jc w:val="center"/>
            </w:pPr>
            <w:r w:rsidRPr="00D81A01">
              <w:t>&lt; 99,9%</w:t>
            </w:r>
          </w:p>
        </w:tc>
        <w:tc>
          <w:tcPr>
            <w:tcW w:w="5400" w:type="dxa"/>
          </w:tcPr>
          <w:p w14:paraId="051A36F4" w14:textId="77777777" w:rsidR="001D663C" w:rsidRPr="00D81A01" w:rsidRDefault="001D663C" w:rsidP="00EE3C93">
            <w:pPr>
              <w:pStyle w:val="ProductList-OfferingBody"/>
              <w:jc w:val="center"/>
            </w:pPr>
            <w:r w:rsidRPr="00D81A01">
              <w:t>10%</w:t>
            </w:r>
          </w:p>
        </w:tc>
      </w:tr>
      <w:tr w:rsidR="001D663C" w:rsidRPr="00F501E9" w14:paraId="73DF9F20" w14:textId="77777777" w:rsidTr="00CE0E2F">
        <w:tc>
          <w:tcPr>
            <w:tcW w:w="5400" w:type="dxa"/>
          </w:tcPr>
          <w:p w14:paraId="72E2FAA9" w14:textId="77777777" w:rsidR="001D663C" w:rsidRPr="00D81A01" w:rsidRDefault="001D663C" w:rsidP="00EE3C93">
            <w:pPr>
              <w:pStyle w:val="ProductList-OfferingBody"/>
              <w:jc w:val="center"/>
            </w:pPr>
            <w:r w:rsidRPr="00D81A01">
              <w:t>&lt; 99%</w:t>
            </w:r>
          </w:p>
        </w:tc>
        <w:tc>
          <w:tcPr>
            <w:tcW w:w="5400" w:type="dxa"/>
          </w:tcPr>
          <w:p w14:paraId="08B71CFC" w14:textId="77777777" w:rsidR="001D663C" w:rsidRPr="00D81A01" w:rsidRDefault="001D663C" w:rsidP="00EE3C93">
            <w:pPr>
              <w:pStyle w:val="ProductList-OfferingBody"/>
              <w:jc w:val="center"/>
            </w:pPr>
            <w:r w:rsidRPr="00D81A01">
              <w:t>25%</w:t>
            </w:r>
          </w:p>
        </w:tc>
      </w:tr>
    </w:tbl>
    <w:bookmarkStart w:id="171" w:name="_Toc464226303"/>
    <w:p w14:paraId="3CE4596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F4E18EE" w14:textId="77777777" w:rsidR="003E1E26" w:rsidRPr="00171176" w:rsidRDefault="003E1E26" w:rsidP="00EE3C93">
      <w:pPr>
        <w:pStyle w:val="ProductList-Offering2Heading"/>
        <w:tabs>
          <w:tab w:val="clear" w:pos="360"/>
          <w:tab w:val="clear" w:pos="720"/>
          <w:tab w:val="clear" w:pos="1080"/>
        </w:tabs>
        <w:outlineLvl w:val="2"/>
      </w:pPr>
      <w:bookmarkStart w:id="172" w:name="_Toc36532030"/>
      <w:r>
        <w:t>Data Lake Analytics</w:t>
      </w:r>
      <w:bookmarkEnd w:id="171"/>
      <w:bookmarkEnd w:id="172"/>
    </w:p>
    <w:p w14:paraId="621F2C90" w14:textId="77777777" w:rsidR="003E1E26" w:rsidRPr="002F6E42" w:rsidRDefault="003E1E26" w:rsidP="00EE3C93">
      <w:pPr>
        <w:pStyle w:val="ProductList-Body"/>
        <w:rPr>
          <w:szCs w:val="18"/>
        </w:rPr>
      </w:pPr>
      <w:r w:rsidRPr="002F6E42">
        <w:rPr>
          <w:b/>
          <w:color w:val="00188F"/>
          <w:szCs w:val="18"/>
        </w:rPr>
        <w:t>Definições Adicionais</w:t>
      </w:r>
      <w:r w:rsidRPr="009C5006">
        <w:rPr>
          <w:szCs w:val="18"/>
        </w:rPr>
        <w:t>:</w:t>
      </w:r>
    </w:p>
    <w:p w14:paraId="60FD82CD" w14:textId="77777777" w:rsidR="003E1E26" w:rsidRPr="002F6E42" w:rsidRDefault="003E1E26" w:rsidP="00EE3C93">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Analytics numa determinada subscrição do Azure durante um mês de faturação. </w:t>
      </w:r>
    </w:p>
    <w:p w14:paraId="788FE14A" w14:textId="476D2F74" w:rsidR="003E1E26" w:rsidRPr="002F6E42" w:rsidRDefault="003E1E26" w:rsidP="00EE3C93">
      <w:pPr>
        <w:spacing w:after="0" w:line="240" w:lineRule="auto"/>
        <w:rPr>
          <w:sz w:val="18"/>
          <w:szCs w:val="18"/>
        </w:rPr>
      </w:pPr>
      <w:r w:rsidRPr="009C5006">
        <w:rPr>
          <w:sz w:val="18"/>
          <w:szCs w:val="18"/>
        </w:rPr>
        <w:t>“</w:t>
      </w:r>
      <w:r w:rsidRPr="002F6E42">
        <w:rPr>
          <w:b/>
          <w:color w:val="00188F"/>
          <w:sz w:val="18"/>
          <w:szCs w:val="18"/>
        </w:rPr>
        <w:t>Operações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w:t>
      </w:r>
      <w:r>
        <w:rPr>
          <w:sz w:val="18"/>
          <w:szCs w:val="18"/>
        </w:rPr>
        <w:t xml:space="preserve">ta, e 25 segundos para todas outras </w:t>
      </w:r>
      <w:r w:rsidRPr="002F6E42">
        <w:rPr>
          <w:sz w:val="18"/>
          <w:szCs w:val="18"/>
        </w:rPr>
        <w:t>operações com 2 segundos adicionais por MB para as operações com payload</w:t>
      </w:r>
      <w:r w:rsidRPr="002F6E42">
        <w:rPr>
          <w:rFonts w:eastAsia="Calibri" w:cs="Calibri"/>
          <w:sz w:val="18"/>
          <w:szCs w:val="18"/>
        </w:rPr>
        <w:t>.</w:t>
      </w:r>
    </w:p>
    <w:p w14:paraId="42C2C686" w14:textId="33603E74" w:rsidR="003E1E26" w:rsidRPr="002F6E42" w:rsidRDefault="003E1E26" w:rsidP="00EE3C93">
      <w:pPr>
        <w:pStyle w:val="NormalWeb"/>
        <w:shd w:val="clear" w:color="auto" w:fill="FFFFFF"/>
        <w:spacing w:before="135"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4546D939" w14:textId="77777777" w:rsidR="003E1E26" w:rsidRPr="002F6E42" w:rsidRDefault="003E1E26" w:rsidP="00EE3C93">
      <w:pPr>
        <w:pStyle w:val="ProductList-Body"/>
        <w:rPr>
          <w:szCs w:val="18"/>
        </w:rPr>
      </w:pPr>
    </w:p>
    <w:p w14:paraId="4A0831AE" w14:textId="77777777" w:rsidR="003E1E26" w:rsidRPr="002F6E42" w:rsidRDefault="003E1E26" w:rsidP="00EE3C93">
      <w:pPr>
        <w:pStyle w:val="ProductList-Body"/>
        <w:rPr>
          <w:szCs w:val="18"/>
        </w:rPr>
      </w:pPr>
      <w:r w:rsidRPr="002F6E42">
        <w:rPr>
          <w:b/>
          <w:color w:val="00188F"/>
          <w:szCs w:val="18"/>
        </w:rPr>
        <w:t>Percentagem de Tempo de Atividade Mensal</w:t>
      </w:r>
      <w:r w:rsidRPr="009C5006">
        <w:rPr>
          <w:szCs w:val="18"/>
        </w:rPr>
        <w:t>:</w:t>
      </w:r>
      <w:r w:rsidRPr="002F6E42">
        <w:rPr>
          <w:b/>
          <w:color w:val="00188F"/>
          <w:szCs w:val="18"/>
        </w:rPr>
        <w:t xml:space="preserve"> </w:t>
      </w:r>
      <w:r w:rsidRPr="002F6E42">
        <w:rPr>
          <w:szCs w:val="18"/>
        </w:rPr>
        <w:t>A Percentagem de Tempo de Atividade Mensal é calculada através da seguinte fórmula</w:t>
      </w:r>
      <w:r w:rsidRPr="009C5006">
        <w:rPr>
          <w:szCs w:val="18"/>
        </w:rPr>
        <w:t>:</w:t>
      </w:r>
    </w:p>
    <w:p w14:paraId="3766AF1C" w14:textId="77777777" w:rsidR="003E1E26" w:rsidRPr="002F6E42" w:rsidRDefault="003E1E26" w:rsidP="00EE3C93">
      <w:pPr>
        <w:pStyle w:val="ProductList-Body"/>
        <w:rPr>
          <w:szCs w:val="18"/>
        </w:rPr>
      </w:pPr>
    </w:p>
    <w:p w14:paraId="7958A946" w14:textId="77777777" w:rsidR="003E1E26" w:rsidRPr="00F501E9" w:rsidRDefault="003E1E26" w:rsidP="00EE3C93">
      <w:pPr>
        <w:pStyle w:val="ListParagraph"/>
        <w:rPr>
          <w:sz w:val="18"/>
          <w:szCs w:val="18"/>
        </w:rPr>
      </w:pPr>
      <m:oMathPara>
        <m:oMath>
          <m:r>
            <m:rPr>
              <m:nor/>
            </m:rPr>
            <w:rPr>
              <w:rFonts w:ascii="Cambria Math" w:hAnsi="Cambria Math" w:cs="Tahoma"/>
              <w:i/>
              <w:sz w:val="18"/>
              <w:szCs w:val="18"/>
            </w:rPr>
            <m:t>100% - Taxa Média de Erros</m:t>
          </m:r>
        </m:oMath>
      </m:oMathPara>
    </w:p>
    <w:p w14:paraId="5962D60B" w14:textId="77777777" w:rsidR="003E1E26" w:rsidRPr="00171176" w:rsidRDefault="003E1E26"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F501E9" w14:paraId="7DE20096" w14:textId="77777777" w:rsidTr="00CE0E2F">
        <w:trPr>
          <w:tblHeader/>
        </w:trPr>
        <w:tc>
          <w:tcPr>
            <w:tcW w:w="5400" w:type="dxa"/>
            <w:shd w:val="clear" w:color="auto" w:fill="0072C6"/>
          </w:tcPr>
          <w:p w14:paraId="3FBA4853" w14:textId="77777777" w:rsidR="003E1E26" w:rsidRPr="000C2CAE" w:rsidRDefault="003E1E2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757A4E" w14:textId="77777777" w:rsidR="003E1E26" w:rsidRPr="000C2CAE" w:rsidRDefault="003E1E26" w:rsidP="00EE3C93">
            <w:pPr>
              <w:pStyle w:val="ProductList-OfferingBody"/>
              <w:jc w:val="center"/>
              <w:rPr>
                <w:color w:val="FFFFFF" w:themeColor="background1"/>
              </w:rPr>
            </w:pPr>
            <w:r>
              <w:rPr>
                <w:color w:val="FFFFFF" w:themeColor="background1"/>
              </w:rPr>
              <w:t>Crédito de Serviço</w:t>
            </w:r>
          </w:p>
        </w:tc>
      </w:tr>
      <w:tr w:rsidR="003E1E26" w:rsidRPr="00F501E9" w14:paraId="1790F307" w14:textId="77777777" w:rsidTr="00CE0E2F">
        <w:tc>
          <w:tcPr>
            <w:tcW w:w="5400" w:type="dxa"/>
          </w:tcPr>
          <w:p w14:paraId="623D7D2A" w14:textId="77777777" w:rsidR="003E1E26" w:rsidRPr="000C2CAE" w:rsidRDefault="003E1E26" w:rsidP="00EE3C93">
            <w:pPr>
              <w:pStyle w:val="ProductList-OfferingBody"/>
              <w:jc w:val="center"/>
            </w:pPr>
            <w:r>
              <w:t>&lt; 99,9%</w:t>
            </w:r>
          </w:p>
        </w:tc>
        <w:tc>
          <w:tcPr>
            <w:tcW w:w="5400" w:type="dxa"/>
          </w:tcPr>
          <w:p w14:paraId="6BF7AC11" w14:textId="77777777" w:rsidR="003E1E26" w:rsidRPr="000C2CAE" w:rsidRDefault="003E1E26" w:rsidP="00EE3C93">
            <w:pPr>
              <w:pStyle w:val="ProductList-OfferingBody"/>
              <w:jc w:val="center"/>
            </w:pPr>
            <w:r>
              <w:t>10%</w:t>
            </w:r>
          </w:p>
        </w:tc>
      </w:tr>
      <w:tr w:rsidR="003E1E26" w:rsidRPr="00F501E9" w14:paraId="3F18B77D" w14:textId="77777777" w:rsidTr="00CE0E2F">
        <w:tc>
          <w:tcPr>
            <w:tcW w:w="5400" w:type="dxa"/>
          </w:tcPr>
          <w:p w14:paraId="2EC807EB" w14:textId="77777777" w:rsidR="003E1E26" w:rsidRPr="000C2CAE" w:rsidRDefault="003E1E26" w:rsidP="00EE3C93">
            <w:pPr>
              <w:pStyle w:val="ProductList-OfferingBody"/>
              <w:jc w:val="center"/>
            </w:pPr>
            <w:r>
              <w:t>&lt; 99%</w:t>
            </w:r>
          </w:p>
        </w:tc>
        <w:tc>
          <w:tcPr>
            <w:tcW w:w="5400" w:type="dxa"/>
          </w:tcPr>
          <w:p w14:paraId="4AE49AF0" w14:textId="77777777" w:rsidR="003E1E26" w:rsidRPr="000C2CAE" w:rsidRDefault="003E1E26" w:rsidP="00EE3C93">
            <w:pPr>
              <w:pStyle w:val="ProductList-OfferingBody"/>
              <w:jc w:val="center"/>
            </w:pPr>
            <w:r>
              <w:t>25%</w:t>
            </w:r>
          </w:p>
        </w:tc>
      </w:tr>
    </w:tbl>
    <w:bookmarkStart w:id="173" w:name="_Toc464226304"/>
    <w:p w14:paraId="1F470CD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1F2534" w14:textId="77777777" w:rsidR="003E1E26" w:rsidRPr="00171176" w:rsidRDefault="003E1E26" w:rsidP="00EE3C93">
      <w:pPr>
        <w:pStyle w:val="ProductList-Offering2Heading"/>
        <w:tabs>
          <w:tab w:val="clear" w:pos="360"/>
          <w:tab w:val="clear" w:pos="720"/>
          <w:tab w:val="clear" w:pos="1080"/>
        </w:tabs>
        <w:outlineLvl w:val="2"/>
      </w:pPr>
      <w:bookmarkStart w:id="174" w:name="_Toc36532031"/>
      <w:r>
        <w:t>Data Lake Store</w:t>
      </w:r>
      <w:bookmarkEnd w:id="173"/>
      <w:bookmarkEnd w:id="174"/>
    </w:p>
    <w:p w14:paraId="00E34384" w14:textId="77777777" w:rsidR="003E1E26" w:rsidRPr="002F6E42" w:rsidRDefault="003E1E26" w:rsidP="00EE3C93">
      <w:pPr>
        <w:pStyle w:val="ProductList-Body"/>
        <w:rPr>
          <w:szCs w:val="18"/>
        </w:rPr>
      </w:pPr>
      <w:r w:rsidRPr="002F6E42">
        <w:rPr>
          <w:b/>
          <w:color w:val="00188F"/>
          <w:szCs w:val="18"/>
        </w:rPr>
        <w:t>Definições Adicionais</w:t>
      </w:r>
      <w:r w:rsidRPr="009C5006">
        <w:rPr>
          <w:szCs w:val="18"/>
        </w:rPr>
        <w:t>:</w:t>
      </w:r>
    </w:p>
    <w:p w14:paraId="29A1C9BD" w14:textId="77777777" w:rsidR="003E1E26" w:rsidRPr="002F6E42" w:rsidRDefault="003E1E26" w:rsidP="00EE3C93">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Store numa determinada subscrição do Azure durante um mês de faturação.</w:t>
      </w:r>
    </w:p>
    <w:p w14:paraId="3EC526A3" w14:textId="77777777" w:rsidR="003E1E26" w:rsidRPr="002F6E42" w:rsidRDefault="003E1E26" w:rsidP="00EE3C93">
      <w:pPr>
        <w:spacing w:after="0" w:line="240" w:lineRule="auto"/>
        <w:rPr>
          <w:sz w:val="18"/>
          <w:szCs w:val="18"/>
        </w:rPr>
      </w:pPr>
      <w:r w:rsidRPr="009C5006">
        <w:rPr>
          <w:sz w:val="18"/>
          <w:szCs w:val="18"/>
        </w:rPr>
        <w:t>“</w:t>
      </w:r>
      <w:r w:rsidRPr="002F6E42">
        <w:rPr>
          <w:b/>
          <w:color w:val="00188F"/>
          <w:sz w:val="18"/>
          <w:szCs w:val="18"/>
        </w:rPr>
        <w:t>Opções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 segundos por MB para as operações de transferência de dados e 2 segundos para todas as outras operações.</w:t>
      </w:r>
    </w:p>
    <w:p w14:paraId="2C680B6D" w14:textId="77777777" w:rsidR="003E1E26" w:rsidRPr="002F6E42" w:rsidRDefault="003E1E26" w:rsidP="00EE3C93">
      <w:pPr>
        <w:pStyle w:val="NormalWeb"/>
        <w:shd w:val="clear" w:color="auto" w:fill="FFFFFF"/>
        <w:spacing w:before="135"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2E8B2C6A" w14:textId="77777777" w:rsidR="003E1E26" w:rsidRPr="002F6E42" w:rsidRDefault="003E1E26" w:rsidP="00EE3C93">
      <w:pPr>
        <w:pStyle w:val="ProductList-Body"/>
        <w:rPr>
          <w:szCs w:val="18"/>
        </w:rPr>
      </w:pPr>
      <w:r w:rsidRPr="002F6E42">
        <w:rPr>
          <w:b/>
          <w:color w:val="00188F"/>
          <w:szCs w:val="18"/>
        </w:rPr>
        <w:lastRenderedPageBreak/>
        <w:t>Percentagem de Tempo de Atividade Mensal</w:t>
      </w:r>
      <w:r w:rsidRPr="009C5006">
        <w:t>:</w:t>
      </w:r>
      <w:r w:rsidRPr="002F6E42">
        <w:rPr>
          <w:b/>
          <w:color w:val="00188F"/>
        </w:rPr>
        <w:t xml:space="preserve"> </w:t>
      </w:r>
      <w:r w:rsidRPr="002F6E42">
        <w:rPr>
          <w:szCs w:val="18"/>
        </w:rPr>
        <w:t>A Percentagem de Tempo de Atividade Mensal é calculada através da seguinte fórmula</w:t>
      </w:r>
      <w:r w:rsidRPr="009C5006">
        <w:rPr>
          <w:szCs w:val="18"/>
        </w:rPr>
        <w:t>:</w:t>
      </w:r>
    </w:p>
    <w:p w14:paraId="2C33B3DA" w14:textId="77777777" w:rsidR="003E1E26" w:rsidRPr="002F6E42" w:rsidRDefault="003E1E26" w:rsidP="00EE3C93">
      <w:pPr>
        <w:pStyle w:val="ProductList-Body"/>
        <w:rPr>
          <w:szCs w:val="18"/>
        </w:rPr>
      </w:pPr>
    </w:p>
    <w:p w14:paraId="568787C3" w14:textId="77777777" w:rsidR="003E1E26" w:rsidRPr="002F6E42" w:rsidRDefault="003E1E26" w:rsidP="00EE3C93">
      <w:pPr>
        <w:pStyle w:val="ListParagraph"/>
        <w:rPr>
          <w:sz w:val="18"/>
          <w:szCs w:val="18"/>
        </w:rPr>
      </w:pPr>
      <m:oMathPara>
        <m:oMath>
          <m:r>
            <m:rPr>
              <m:nor/>
            </m:rPr>
            <w:rPr>
              <w:rFonts w:ascii="Cambria Math" w:hAnsi="Cambria Math" w:cs="Tahoma"/>
              <w:i/>
              <w:sz w:val="18"/>
              <w:szCs w:val="18"/>
            </w:rPr>
            <m:t>100% - Taxa Média de Erros</m:t>
          </m:r>
        </m:oMath>
      </m:oMathPara>
    </w:p>
    <w:p w14:paraId="28702E51" w14:textId="77777777" w:rsidR="003E1E26" w:rsidRPr="00171176" w:rsidRDefault="003E1E26"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F501E9" w14:paraId="32254D17" w14:textId="77777777" w:rsidTr="00CE0E2F">
        <w:trPr>
          <w:tblHeader/>
        </w:trPr>
        <w:tc>
          <w:tcPr>
            <w:tcW w:w="5400" w:type="dxa"/>
            <w:shd w:val="clear" w:color="auto" w:fill="0072C6"/>
          </w:tcPr>
          <w:p w14:paraId="72AD912B" w14:textId="77777777" w:rsidR="003E1E26" w:rsidRPr="000C2CAE" w:rsidRDefault="003E1E2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A72439" w14:textId="77777777" w:rsidR="003E1E26" w:rsidRPr="000C2CAE" w:rsidRDefault="003E1E26" w:rsidP="00EE3C93">
            <w:pPr>
              <w:pStyle w:val="ProductList-OfferingBody"/>
              <w:jc w:val="center"/>
              <w:rPr>
                <w:color w:val="FFFFFF" w:themeColor="background1"/>
              </w:rPr>
            </w:pPr>
            <w:r>
              <w:rPr>
                <w:color w:val="FFFFFF" w:themeColor="background1"/>
              </w:rPr>
              <w:t>Crédito de Serviço</w:t>
            </w:r>
          </w:p>
        </w:tc>
      </w:tr>
      <w:tr w:rsidR="003E1E26" w:rsidRPr="00F501E9" w14:paraId="099440BC" w14:textId="77777777" w:rsidTr="00CE0E2F">
        <w:tc>
          <w:tcPr>
            <w:tcW w:w="5400" w:type="dxa"/>
          </w:tcPr>
          <w:p w14:paraId="5C0B2F8A" w14:textId="77777777" w:rsidR="003E1E26" w:rsidRPr="000C2CAE" w:rsidRDefault="003E1E26" w:rsidP="00EE3C93">
            <w:pPr>
              <w:pStyle w:val="ProductList-OfferingBody"/>
              <w:jc w:val="center"/>
            </w:pPr>
            <w:r>
              <w:t>&lt; 99,9%</w:t>
            </w:r>
          </w:p>
        </w:tc>
        <w:tc>
          <w:tcPr>
            <w:tcW w:w="5400" w:type="dxa"/>
          </w:tcPr>
          <w:p w14:paraId="342BA636" w14:textId="77777777" w:rsidR="003E1E26" w:rsidRPr="000C2CAE" w:rsidRDefault="003E1E26" w:rsidP="00EE3C93">
            <w:pPr>
              <w:pStyle w:val="ProductList-OfferingBody"/>
              <w:jc w:val="center"/>
            </w:pPr>
            <w:r>
              <w:t>10%</w:t>
            </w:r>
          </w:p>
        </w:tc>
      </w:tr>
      <w:tr w:rsidR="003E1E26" w:rsidRPr="00F501E9" w14:paraId="59263455" w14:textId="77777777" w:rsidTr="00CE0E2F">
        <w:tc>
          <w:tcPr>
            <w:tcW w:w="5400" w:type="dxa"/>
          </w:tcPr>
          <w:p w14:paraId="17841AFB" w14:textId="77777777" w:rsidR="003E1E26" w:rsidRPr="000C2CAE" w:rsidRDefault="003E1E26" w:rsidP="00EE3C93">
            <w:pPr>
              <w:pStyle w:val="ProductList-OfferingBody"/>
              <w:jc w:val="center"/>
            </w:pPr>
            <w:r>
              <w:t>&lt; 99%</w:t>
            </w:r>
          </w:p>
        </w:tc>
        <w:tc>
          <w:tcPr>
            <w:tcW w:w="5400" w:type="dxa"/>
          </w:tcPr>
          <w:p w14:paraId="420BC8E1" w14:textId="77777777" w:rsidR="003E1E26" w:rsidRPr="000C2CAE" w:rsidRDefault="003E1E26" w:rsidP="00EE3C93">
            <w:pPr>
              <w:pStyle w:val="ProductList-OfferingBody"/>
              <w:jc w:val="center"/>
            </w:pPr>
            <w:r>
              <w:t>25%</w:t>
            </w:r>
          </w:p>
        </w:tc>
      </w:tr>
    </w:tbl>
    <w:bookmarkStart w:id="175" w:name="_Toc505679756"/>
    <w:bookmarkStart w:id="176" w:name="_Toc457821550"/>
    <w:bookmarkStart w:id="177" w:name="_Toc489270886"/>
    <w:bookmarkStart w:id="178" w:name="_Toc487138047"/>
    <w:p w14:paraId="03C4DCC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A67BD51" w14:textId="77777777" w:rsidR="00B42308" w:rsidRPr="00124ACE" w:rsidRDefault="00B42308" w:rsidP="00EE3C93">
      <w:pPr>
        <w:pStyle w:val="ProductList-Offering2Heading"/>
        <w:tabs>
          <w:tab w:val="clear" w:pos="360"/>
          <w:tab w:val="clear" w:pos="720"/>
          <w:tab w:val="clear" w:pos="1080"/>
        </w:tabs>
        <w:outlineLvl w:val="2"/>
      </w:pPr>
      <w:bookmarkStart w:id="179" w:name="_Toc36532032"/>
      <w:r>
        <w:t>Grelha de Eventos</w:t>
      </w:r>
      <w:bookmarkEnd w:id="175"/>
      <w:bookmarkEnd w:id="179"/>
    </w:p>
    <w:p w14:paraId="48D67436" w14:textId="77777777" w:rsidR="00B42308" w:rsidRPr="00124ACE" w:rsidRDefault="00B42308" w:rsidP="00EE3C93">
      <w:pPr>
        <w:pStyle w:val="ProductList-Body"/>
      </w:pPr>
      <w:r>
        <w:rPr>
          <w:b/>
          <w:color w:val="00188F"/>
        </w:rPr>
        <w:t>Definições Adicionais</w:t>
      </w:r>
      <w:r w:rsidRPr="0034454A">
        <w:rPr>
          <w:b/>
        </w:rPr>
        <w:t>:</w:t>
      </w:r>
    </w:p>
    <w:p w14:paraId="663526C3" w14:textId="77777777" w:rsidR="00B42308" w:rsidRPr="00F501E9" w:rsidRDefault="00B42308" w:rsidP="00EE3C93">
      <w:pPr>
        <w:rPr>
          <w:sz w:val="18"/>
          <w:szCs w:val="18"/>
        </w:rPr>
      </w:pPr>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durante os quais um Hub de Notificação foi implementado pelo Cliente numa subscrição do Microsoft Azure durante um mês de faturação.</w:t>
      </w:r>
    </w:p>
    <w:p w14:paraId="201CFD4E" w14:textId="77777777" w:rsidR="00B42308" w:rsidRPr="00F501E9" w:rsidRDefault="00B42308" w:rsidP="00EE3C93">
      <w:pPr>
        <w:rPr>
          <w:sz w:val="18"/>
          <w:szCs w:val="18"/>
        </w:rPr>
      </w:pPr>
      <w:r>
        <w:rPr>
          <w:rFonts w:eastAsiaTheme="minorEastAsia"/>
          <w:sz w:val="18"/>
          <w:szCs w:val="18"/>
        </w:rPr>
        <w:t>“</w:t>
      </w:r>
      <w:r>
        <w:rPr>
          <w:rFonts w:eastAsiaTheme="minorEastAsia"/>
          <w:b/>
          <w:color w:val="00188F"/>
          <w:sz w:val="18"/>
          <w:szCs w:val="18"/>
        </w:rPr>
        <w:t>Período de Indisponibilidade</w:t>
      </w:r>
      <w:r>
        <w:rPr>
          <w:rFonts w:eastAsiaTheme="minorEastAsia"/>
          <w:sz w:val="18"/>
          <w:szCs w:val="18"/>
        </w:rPr>
        <w:t>” designa o número total de minutos durante o Máximo de Minutos Disponíveis em todas Grelhas de Eventos implementadas pelo Cliente numa determinada subscrição do Microsoft Azure durante a qual a Grelha de Eventos está indisponível. Um minuto é considerado indisponível para uma determinada Grelha de Eventos se todos os pedidos de publicação de uma mensagem devolverem um Código de Erro ou não resultarem num Código de Êxito no prazo de um minuto.</w:t>
      </w:r>
    </w:p>
    <w:p w14:paraId="132E537C" w14:textId="77777777" w:rsidR="00B42308" w:rsidRPr="00124ACE" w:rsidRDefault="00B42308" w:rsidP="00EE3C93">
      <w:pPr>
        <w:pStyle w:val="ProductList-Body"/>
      </w:pPr>
      <w:r>
        <w:t>“</w:t>
      </w:r>
      <w:r>
        <w:rPr>
          <w:b/>
          <w:color w:val="00188F"/>
        </w:rPr>
        <w:t>Percentagem de Tempo de Atividade Mensal</w:t>
      </w:r>
      <w:r>
        <w:t>”</w:t>
      </w:r>
      <w:r w:rsidRPr="0034454A">
        <w:rPr>
          <w:b/>
        </w:rPr>
        <w:t>:</w:t>
      </w:r>
      <w:r>
        <w:t xml:space="preserve"> A Percentagem de Tempo de Atividade Mensal é calculada através da seguinte fórmula:</w:t>
      </w:r>
    </w:p>
    <w:p w14:paraId="73456DB9" w14:textId="77777777" w:rsidR="00B42308" w:rsidRPr="00124ACE" w:rsidRDefault="00B42308" w:rsidP="00EE3C93">
      <w:pPr>
        <w:pStyle w:val="ProductList-Body"/>
      </w:pPr>
    </w:p>
    <w:p w14:paraId="498F3C75" w14:textId="77777777" w:rsidR="00B42308" w:rsidRPr="00F501E9" w:rsidRDefault="00622F5B" w:rsidP="00EE3C93">
      <w:pPr>
        <w:jc w:val="both"/>
        <w:rPr>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Máximo de Minutos Disponíveis - Período de Indisponibilidade</m:t>
              </m:r>
            </m:num>
            <m:den>
              <m:r>
                <m:rPr>
                  <m:nor/>
                </m:rPr>
                <w:rPr>
                  <w:rFonts w:ascii="Cambria Math" w:hAnsi="Cambria Math" w:cs="Calibri"/>
                  <w:i/>
                  <w:sz w:val="18"/>
                  <w:szCs w:val="18"/>
                </w:rPr>
                <m:t>Máximo de Minutos Disponíveis</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170F1DDD" w14:textId="77777777" w:rsidR="00B42308" w:rsidRPr="00124ACE" w:rsidRDefault="00B42308" w:rsidP="00EE3C93">
      <w:pPr>
        <w:pStyle w:val="ProductList-Body"/>
      </w:pPr>
      <w:r>
        <w:rPr>
          <w:b/>
          <w:color w:val="00188F"/>
        </w:rPr>
        <w:t>Crédito de Serviço</w:t>
      </w:r>
      <w:r w:rsidRPr="0034454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2308" w:rsidRPr="00F501E9" w14:paraId="22A0F6B6" w14:textId="77777777" w:rsidTr="00CE0E2F">
        <w:trPr>
          <w:tblHeader/>
        </w:trPr>
        <w:tc>
          <w:tcPr>
            <w:tcW w:w="5400" w:type="dxa"/>
            <w:shd w:val="clear" w:color="auto" w:fill="0072C6"/>
          </w:tcPr>
          <w:p w14:paraId="39F95418" w14:textId="77777777" w:rsidR="00B42308" w:rsidRPr="00042CC1" w:rsidRDefault="00B42308"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D1BE806" w14:textId="77777777" w:rsidR="00B42308" w:rsidRPr="00042CC1" w:rsidRDefault="00B42308" w:rsidP="00EE3C93">
            <w:pPr>
              <w:pStyle w:val="ProductList-OfferingBody"/>
              <w:jc w:val="center"/>
              <w:rPr>
                <w:color w:val="FFFFFF" w:themeColor="background1"/>
              </w:rPr>
            </w:pPr>
            <w:r>
              <w:rPr>
                <w:color w:val="FFFFFF" w:themeColor="background1"/>
              </w:rPr>
              <w:t>Crédito de Serviço</w:t>
            </w:r>
          </w:p>
        </w:tc>
      </w:tr>
      <w:tr w:rsidR="00B42308" w:rsidRPr="00F501E9" w14:paraId="2FD8ECDC" w14:textId="77777777" w:rsidTr="00CE0E2F">
        <w:trPr>
          <w:trHeight w:val="175"/>
        </w:trPr>
        <w:tc>
          <w:tcPr>
            <w:tcW w:w="5400" w:type="dxa"/>
          </w:tcPr>
          <w:p w14:paraId="1425775E" w14:textId="77777777" w:rsidR="00B42308" w:rsidRPr="00D730E5" w:rsidRDefault="00B42308" w:rsidP="00EE3C93">
            <w:pPr>
              <w:pStyle w:val="ProductList-OfferingBody"/>
              <w:jc w:val="center"/>
            </w:pPr>
            <w:r>
              <w:t>&lt; 99,99%</w:t>
            </w:r>
          </w:p>
        </w:tc>
        <w:tc>
          <w:tcPr>
            <w:tcW w:w="5400" w:type="dxa"/>
          </w:tcPr>
          <w:p w14:paraId="7C60FD0E" w14:textId="77777777" w:rsidR="00B42308" w:rsidRPr="00D730E5" w:rsidRDefault="00B42308" w:rsidP="00EE3C93">
            <w:pPr>
              <w:pStyle w:val="ProductList-OfferingBody"/>
              <w:tabs>
                <w:tab w:val="left" w:pos="905"/>
                <w:tab w:val="center" w:pos="2635"/>
              </w:tabs>
              <w:jc w:val="center"/>
            </w:pPr>
            <w:r>
              <w:t>10%</w:t>
            </w:r>
          </w:p>
        </w:tc>
      </w:tr>
      <w:tr w:rsidR="00B42308" w:rsidRPr="00F501E9" w14:paraId="6936E6F1" w14:textId="77777777" w:rsidTr="00CE0E2F">
        <w:trPr>
          <w:trHeight w:val="174"/>
        </w:trPr>
        <w:tc>
          <w:tcPr>
            <w:tcW w:w="5400" w:type="dxa"/>
          </w:tcPr>
          <w:p w14:paraId="3003879E" w14:textId="77777777" w:rsidR="00B42308" w:rsidRPr="00D730E5" w:rsidRDefault="00B42308" w:rsidP="00EE3C93">
            <w:pPr>
              <w:pStyle w:val="ProductList-OfferingBody"/>
              <w:jc w:val="center"/>
            </w:pPr>
            <w:r>
              <w:t>&lt; 99%</w:t>
            </w:r>
          </w:p>
        </w:tc>
        <w:tc>
          <w:tcPr>
            <w:tcW w:w="5400" w:type="dxa"/>
          </w:tcPr>
          <w:p w14:paraId="12768E1F" w14:textId="77777777" w:rsidR="00B42308" w:rsidRPr="00D730E5" w:rsidRDefault="00B42308" w:rsidP="00EE3C93">
            <w:pPr>
              <w:pStyle w:val="ProductList-OfferingBody"/>
              <w:jc w:val="center"/>
            </w:pPr>
            <w:r>
              <w:t>25%</w:t>
            </w:r>
          </w:p>
        </w:tc>
      </w:tr>
    </w:tbl>
    <w:p w14:paraId="32560F50"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B0BA736" w14:textId="1CE9C598" w:rsidR="00F21B38" w:rsidRPr="004B5B5A" w:rsidRDefault="00F21B38" w:rsidP="00EE3C93">
      <w:pPr>
        <w:pStyle w:val="ProductList-Offering2Heading"/>
        <w:tabs>
          <w:tab w:val="clear" w:pos="360"/>
          <w:tab w:val="clear" w:pos="720"/>
          <w:tab w:val="clear" w:pos="1080"/>
        </w:tabs>
        <w:outlineLvl w:val="2"/>
      </w:pPr>
      <w:bookmarkStart w:id="180" w:name="_Toc36532033"/>
      <w:r>
        <w:t>ExpressRoute</w:t>
      </w:r>
      <w:bookmarkEnd w:id="176"/>
      <w:bookmarkEnd w:id="177"/>
      <w:bookmarkEnd w:id="178"/>
      <w:bookmarkEnd w:id="180"/>
    </w:p>
    <w:p w14:paraId="091AC1C6" w14:textId="77777777" w:rsidR="00F21B38" w:rsidRPr="004B5B5A" w:rsidRDefault="00F21B38" w:rsidP="00EE3C93">
      <w:pPr>
        <w:pStyle w:val="ProductList-Body"/>
      </w:pPr>
      <w:r>
        <w:rPr>
          <w:b/>
          <w:color w:val="00188F"/>
        </w:rPr>
        <w:t>Definições Adicionais</w:t>
      </w:r>
      <w:r w:rsidRPr="009C5006">
        <w:t>:</w:t>
      </w:r>
    </w:p>
    <w:p w14:paraId="628885D8" w14:textId="77777777" w:rsidR="00F21B38" w:rsidRPr="004B5B5A" w:rsidRDefault="00F21B38" w:rsidP="00EE3C93">
      <w:pPr>
        <w:pStyle w:val="ProductList-Body"/>
        <w:spacing w:after="40"/>
      </w:pPr>
      <w:r w:rsidRPr="009C5006">
        <w:t>“</w:t>
      </w:r>
      <w:r>
        <w:rPr>
          <w:b/>
          <w:color w:val="00188F"/>
        </w:rPr>
        <w:t>Circuito Dedicado</w:t>
      </w:r>
      <w:r w:rsidRPr="009C5006">
        <w:t>”</w:t>
      </w:r>
      <w:r>
        <w:t xml:space="preserve"> designa uma representação lógica da conectividade oferecida através do Serviço ExpressRoute entre o local do Cliente e o Microsoft Azure através de um fornecedor de conectividade ExpressRoute, onde esta conectividade não interfere com a Internet pública.</w:t>
      </w:r>
    </w:p>
    <w:p w14:paraId="2A83A329" w14:textId="77777777" w:rsidR="00F21B38" w:rsidRPr="004B5B5A" w:rsidRDefault="00F21B38" w:rsidP="00EE3C93">
      <w:pPr>
        <w:pStyle w:val="ProductList-Body"/>
        <w:spacing w:after="40"/>
      </w:pPr>
      <w:r w:rsidRPr="009C5006">
        <w:t>“</w:t>
      </w:r>
      <w:r>
        <w:rPr>
          <w:b/>
          <w:color w:val="00188F"/>
        </w:rPr>
        <w:t>Máximo de Minutos Disponíveis</w:t>
      </w:r>
      <w:r w:rsidRPr="009C5006">
        <w:t>”</w:t>
      </w:r>
      <w:r>
        <w:t xml:space="preserve"> é o número total de minutos que um determinado Circuito Dedicado está ligado a uma ou mais Redes Virtuais no Microsoft Azure durante um mês de faturação numa determinada subscrição do Microsoft Azure.</w:t>
      </w:r>
    </w:p>
    <w:p w14:paraId="171720C2" w14:textId="77777777" w:rsidR="00F21B38" w:rsidRPr="004B5B5A" w:rsidRDefault="00F21B38" w:rsidP="00EE3C93">
      <w:pPr>
        <w:pStyle w:val="ProductList-Body"/>
        <w:spacing w:after="40"/>
      </w:pPr>
      <w:r w:rsidRPr="009C5006">
        <w:t>“</w:t>
      </w:r>
      <w:r>
        <w:rPr>
          <w:b/>
          <w:color w:val="00188F"/>
        </w:rPr>
        <w:t>Rede Virtual</w:t>
      </w:r>
      <w:r w:rsidRPr="009C5006">
        <w:t>”</w:t>
      </w:r>
      <w:r>
        <w:t xml:space="preserve"> refere-se a uma rede privada virtual que inclui uma coleção de endereços IP definidos pelo utilizador e sub-redes que formam um limite da rede no Microsoft Azure.</w:t>
      </w:r>
    </w:p>
    <w:p w14:paraId="6D50632D" w14:textId="77777777" w:rsidR="00F21B38" w:rsidRPr="004B5B5A" w:rsidRDefault="00F21B38" w:rsidP="00EE3C93">
      <w:pPr>
        <w:pStyle w:val="ProductList-Body"/>
      </w:pPr>
      <w:r w:rsidRPr="009C5006">
        <w:t>“</w:t>
      </w:r>
      <w:r>
        <w:rPr>
          <w:b/>
          <w:color w:val="00188F"/>
        </w:rPr>
        <w:t>Gateway de VPN</w:t>
      </w:r>
      <w:r w:rsidRPr="009C5006">
        <w:t>”</w:t>
      </w:r>
      <w:r>
        <w:t xml:space="preserve"> refere-se a um gateway que facilita a conectividade em vários locais entre uma Rede Virtual e uma rede no local do cliente.</w:t>
      </w:r>
    </w:p>
    <w:p w14:paraId="3FF9B819" w14:textId="77777777" w:rsidR="00F21B38" w:rsidRPr="004B5B5A" w:rsidRDefault="00F21B38" w:rsidP="00EE3C93">
      <w:pPr>
        <w:pStyle w:val="ProductList-Body"/>
      </w:pPr>
    </w:p>
    <w:p w14:paraId="6A186F92" w14:textId="77777777" w:rsidR="00F21B38" w:rsidRPr="004B5B5A" w:rsidRDefault="00F21B38" w:rsidP="00EE3C93">
      <w:pPr>
        <w:pStyle w:val="ProductList-Body"/>
      </w:pPr>
      <w:r w:rsidRPr="009C5006">
        <w:t>“</w:t>
      </w:r>
      <w:r>
        <w:rPr>
          <w:b/>
          <w:color w:val="00188F"/>
        </w:rPr>
        <w:t>Tempo de Inatividade</w:t>
      </w:r>
      <w:r w:rsidRPr="009C5006">
        <w:t>”</w:t>
      </w:r>
      <w:r>
        <w:t xml:space="preserve"> é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467D21BC" w14:textId="77777777" w:rsidR="00F21B38" w:rsidRPr="004B5B5A" w:rsidRDefault="00F21B38" w:rsidP="00EE3C93">
      <w:pPr>
        <w:pStyle w:val="ProductList-Body"/>
      </w:pPr>
    </w:p>
    <w:p w14:paraId="49840023" w14:textId="77777777" w:rsidR="00F21B38" w:rsidRPr="004B5B5A" w:rsidRDefault="00F21B38" w:rsidP="00EE3C93">
      <w:pPr>
        <w:pStyle w:val="ProductList-Body"/>
      </w:pPr>
      <w:r w:rsidRPr="009C5006">
        <w:t>“</w:t>
      </w:r>
      <w:r>
        <w:rPr>
          <w:b/>
          <w:color w:val="00188F"/>
        </w:rPr>
        <w:t>Percentagem de Tempo de Atividade Mensal</w:t>
      </w:r>
      <w:r w:rsidRPr="009C5006">
        <w:t>”</w:t>
      </w:r>
      <w:r>
        <w:t xml:space="preserve"> é calculada utilizando a seguinte fórmula</w:t>
      </w:r>
      <w:r w:rsidRPr="009C5006">
        <w:t>:</w:t>
      </w:r>
      <w:r>
        <w:t xml:space="preserve"> </w:t>
      </w:r>
    </w:p>
    <w:p w14:paraId="68062C8F" w14:textId="77777777" w:rsidR="00F21B38" w:rsidRPr="004B5B5A" w:rsidRDefault="00F21B38" w:rsidP="00EE3C93">
      <w:pPr>
        <w:pStyle w:val="ProductList-Body"/>
      </w:pPr>
    </w:p>
    <w:p w14:paraId="4FE84EBA" w14:textId="77777777" w:rsidR="00F21B38" w:rsidRPr="00F501E9" w:rsidRDefault="00622F5B"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211B2D" w14:textId="77777777" w:rsidR="00F21B38" w:rsidRPr="004B5B5A" w:rsidRDefault="00F21B38" w:rsidP="00EE3C93">
      <w:pPr>
        <w:pStyle w:val="ProductList-Body"/>
      </w:pPr>
      <w:r>
        <w:rPr>
          <w:b/>
          <w:color w:val="00188F"/>
        </w:rPr>
        <w:t>Crédito de Serviço</w:t>
      </w:r>
      <w:r>
        <w:t xml:space="preserve"> Os seguintes Níveis de Serviço e Créditos de Serviço são aplicáveis à utilização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F501E9" w14:paraId="6634C0A2" w14:textId="77777777" w:rsidTr="00CE0E2F">
        <w:trPr>
          <w:tblHeader/>
        </w:trPr>
        <w:tc>
          <w:tcPr>
            <w:tcW w:w="5400" w:type="dxa"/>
            <w:shd w:val="clear" w:color="auto" w:fill="0072C6"/>
          </w:tcPr>
          <w:p w14:paraId="771C4C82" w14:textId="77777777" w:rsidR="00F21B38" w:rsidRPr="001A0074" w:rsidRDefault="00F21B38"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B01C27" w14:textId="77777777" w:rsidR="00F21B38" w:rsidRPr="001A0074" w:rsidRDefault="00F21B38" w:rsidP="00EE3C93">
            <w:pPr>
              <w:pStyle w:val="ProductList-OfferingBody"/>
              <w:jc w:val="center"/>
              <w:rPr>
                <w:color w:val="FFFFFF" w:themeColor="background1"/>
              </w:rPr>
            </w:pPr>
            <w:r>
              <w:rPr>
                <w:color w:val="FFFFFF" w:themeColor="background1"/>
              </w:rPr>
              <w:t>Crédito de Serviço</w:t>
            </w:r>
          </w:p>
        </w:tc>
      </w:tr>
      <w:tr w:rsidR="00F21B38" w:rsidRPr="00F501E9" w14:paraId="29725228" w14:textId="77777777" w:rsidTr="00CE0E2F">
        <w:tc>
          <w:tcPr>
            <w:tcW w:w="5400" w:type="dxa"/>
          </w:tcPr>
          <w:p w14:paraId="10CEF719" w14:textId="77777777" w:rsidR="00F21B38" w:rsidRPr="0076238C" w:rsidRDefault="00F21B38" w:rsidP="00EE3C93">
            <w:pPr>
              <w:pStyle w:val="ProductList-OfferingBody"/>
              <w:jc w:val="center"/>
            </w:pPr>
            <w:r>
              <w:t>&lt; 99,95%</w:t>
            </w:r>
          </w:p>
        </w:tc>
        <w:tc>
          <w:tcPr>
            <w:tcW w:w="5400" w:type="dxa"/>
          </w:tcPr>
          <w:p w14:paraId="6EEA314D" w14:textId="77777777" w:rsidR="00F21B38" w:rsidRPr="0076238C" w:rsidRDefault="00F21B38" w:rsidP="00EE3C93">
            <w:pPr>
              <w:pStyle w:val="ProductList-OfferingBody"/>
              <w:jc w:val="center"/>
            </w:pPr>
            <w:r>
              <w:t>10%</w:t>
            </w:r>
          </w:p>
        </w:tc>
      </w:tr>
      <w:tr w:rsidR="00F21B38" w:rsidRPr="00F501E9" w14:paraId="12A219E6" w14:textId="77777777" w:rsidTr="00CE0E2F">
        <w:tc>
          <w:tcPr>
            <w:tcW w:w="5400" w:type="dxa"/>
          </w:tcPr>
          <w:p w14:paraId="21C693B0" w14:textId="77777777" w:rsidR="00F21B38" w:rsidRPr="0076238C" w:rsidRDefault="00F21B38" w:rsidP="00EE3C93">
            <w:pPr>
              <w:pStyle w:val="ProductList-OfferingBody"/>
              <w:jc w:val="center"/>
            </w:pPr>
            <w:r>
              <w:lastRenderedPageBreak/>
              <w:t>&lt; 99%</w:t>
            </w:r>
          </w:p>
        </w:tc>
        <w:tc>
          <w:tcPr>
            <w:tcW w:w="5400" w:type="dxa"/>
          </w:tcPr>
          <w:p w14:paraId="5A1C8188" w14:textId="77777777" w:rsidR="00F21B38" w:rsidRPr="0076238C" w:rsidRDefault="00F21B38" w:rsidP="00EE3C93">
            <w:pPr>
              <w:pStyle w:val="ProductList-OfferingBody"/>
              <w:jc w:val="center"/>
            </w:pPr>
            <w:r>
              <w:t>25%</w:t>
            </w:r>
          </w:p>
        </w:tc>
      </w:tr>
    </w:tbl>
    <w:bookmarkStart w:id="181" w:name="_Toc516223852"/>
    <w:p w14:paraId="6341CD3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3A11C57" w14:textId="77777777" w:rsidR="005A130E" w:rsidRPr="00841C87" w:rsidRDefault="005A130E" w:rsidP="00EE3C93">
      <w:pPr>
        <w:pStyle w:val="ProductList-Offering2Heading"/>
        <w:tabs>
          <w:tab w:val="clear" w:pos="360"/>
          <w:tab w:val="clear" w:pos="720"/>
          <w:tab w:val="clear" w:pos="1080"/>
        </w:tabs>
        <w:outlineLvl w:val="2"/>
      </w:pPr>
      <w:bookmarkStart w:id="182" w:name="_Toc36532034"/>
      <w:r>
        <w:t>Aplicação de Função no Plano de Consumo</w:t>
      </w:r>
      <w:bookmarkEnd w:id="181"/>
      <w:bookmarkEnd w:id="182"/>
    </w:p>
    <w:p w14:paraId="76C8F4B1" w14:textId="77777777" w:rsidR="005A130E" w:rsidRPr="00841C87" w:rsidRDefault="005A130E" w:rsidP="00EE3C93">
      <w:pPr>
        <w:pStyle w:val="ProductList-Body"/>
      </w:pPr>
      <w:r>
        <w:rPr>
          <w:b/>
          <w:color w:val="00188F"/>
        </w:rPr>
        <w:t>Definições Adicionais</w:t>
      </w:r>
      <w:r w:rsidRPr="00EE1CC7">
        <w:rPr>
          <w:bCs/>
        </w:rPr>
        <w:t>:</w:t>
      </w:r>
    </w:p>
    <w:p w14:paraId="16602842" w14:textId="77777777" w:rsidR="005A130E" w:rsidRPr="00F501E9" w:rsidRDefault="005A130E" w:rsidP="00EE3C93">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Aplicação de Função</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designa uma coleção de uma ou mais funções implementadas com um acionador associado. </w:t>
      </w:r>
    </w:p>
    <w:p w14:paraId="01F52C7E" w14:textId="77777777" w:rsidR="005A130E" w:rsidRPr="00F501E9" w:rsidRDefault="005A130E" w:rsidP="00EE3C93">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Total de Execuções Acionadas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todas as execuções de Aplicações de Função acionadas pelo Cliente numa determinada subscrição do Microsoft durante um mês de faturação. </w:t>
      </w:r>
    </w:p>
    <w:p w14:paraId="35B8A050" w14:textId="77777777" w:rsidR="005A130E" w:rsidRPr="00F501E9" w:rsidRDefault="005A130E" w:rsidP="00EE3C93">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Execuções Indisponíveis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designa o número total de execuções no Total de Execuções Acionadas cuja execução falhou. Uma execução falha quando o registo de histórico da Aplicações de Função indicada não capturou qualquer saída de dados cinco (5) minutos após o acionamento com êxito. </w:t>
      </w:r>
    </w:p>
    <w:p w14:paraId="06EADBEF" w14:textId="77777777" w:rsidR="005A130E" w:rsidRPr="00841C87" w:rsidRDefault="005A130E" w:rsidP="00EE3C93">
      <w:pPr>
        <w:pStyle w:val="ProductList-Body"/>
      </w:pPr>
      <w:r>
        <w:rPr>
          <w:b/>
          <w:color w:val="00188F"/>
        </w:rPr>
        <w:t>Percentagem de Tempo de Atividade Mensal</w:t>
      </w:r>
      <w:r w:rsidRPr="00EE1CC7">
        <w:rPr>
          <w:bCs/>
        </w:rPr>
        <w:t>:</w:t>
      </w:r>
      <w:r>
        <w:t xml:space="preserve"> A Percentagem de Tempo de Atividade Mensal é calculada através da seguinte fórmula: </w:t>
      </w:r>
    </w:p>
    <w:p w14:paraId="7B041326" w14:textId="77777777" w:rsidR="005A130E" w:rsidRPr="00841C87" w:rsidRDefault="005A130E" w:rsidP="00EE3C93">
      <w:pPr>
        <w:pStyle w:val="ProductList-Body"/>
      </w:pPr>
    </w:p>
    <w:p w14:paraId="665F82E7" w14:textId="77777777" w:rsidR="005A130E" w:rsidRPr="00F501E9" w:rsidRDefault="00622F5B"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Execuções Acionadas - Execuções Indisponíveis</m:t>
              </m:r>
            </m:num>
            <m:den>
              <m:r>
                <m:rPr>
                  <m:nor/>
                </m:rPr>
                <w:rPr>
                  <w:rFonts w:ascii="Cambria Math" w:hAnsi="Cambria Math" w:cs="Tahoma"/>
                  <w:i/>
                  <w:sz w:val="18"/>
                  <w:szCs w:val="18"/>
                </w:rPr>
                <m:t>Total de Execuções Acionadas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DB98C" w14:textId="77777777" w:rsidR="005A130E" w:rsidRPr="00841C87" w:rsidRDefault="005A130E" w:rsidP="00EE3C93">
      <w:pPr>
        <w:pStyle w:val="ProductList-Body"/>
      </w:pPr>
      <w:r>
        <w:rPr>
          <w:b/>
          <w:color w:val="00188F"/>
        </w:rPr>
        <w:t>Os Níveis de Serviço e Créditos de Serviço são aplicáveis à utilização da Aplicação de Função no Plano de Consumo por parte do Cliente</w:t>
      </w:r>
      <w:r w:rsidRPr="00EE1CC7">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58DD9938" w14:textId="77777777" w:rsidTr="00F332E3">
        <w:trPr>
          <w:tblHeader/>
        </w:trPr>
        <w:tc>
          <w:tcPr>
            <w:tcW w:w="5400" w:type="dxa"/>
            <w:shd w:val="clear" w:color="auto" w:fill="0072C6"/>
          </w:tcPr>
          <w:p w14:paraId="6A3423B2" w14:textId="77777777" w:rsidR="005A130E" w:rsidRPr="001A0074" w:rsidRDefault="005A130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4A5CF8" w14:textId="77777777" w:rsidR="005A130E" w:rsidRPr="001A0074" w:rsidRDefault="005A130E" w:rsidP="00EE3C93">
            <w:pPr>
              <w:pStyle w:val="ProductList-OfferingBody"/>
              <w:jc w:val="center"/>
              <w:rPr>
                <w:color w:val="FFFFFF" w:themeColor="background1"/>
              </w:rPr>
            </w:pPr>
            <w:r>
              <w:rPr>
                <w:color w:val="FFFFFF" w:themeColor="background1"/>
              </w:rPr>
              <w:t>Crédito de Serviço</w:t>
            </w:r>
          </w:p>
        </w:tc>
      </w:tr>
      <w:tr w:rsidR="005A130E" w:rsidRPr="00F501E9" w14:paraId="7DBD96C5" w14:textId="77777777" w:rsidTr="00F332E3">
        <w:tc>
          <w:tcPr>
            <w:tcW w:w="5400" w:type="dxa"/>
          </w:tcPr>
          <w:p w14:paraId="484BCE63" w14:textId="77777777" w:rsidR="005A130E" w:rsidRPr="0076238C" w:rsidRDefault="005A130E" w:rsidP="00EE3C93">
            <w:pPr>
              <w:pStyle w:val="ProductList-OfferingBody"/>
              <w:jc w:val="center"/>
            </w:pPr>
            <w:r>
              <w:t>&lt; 99,95%</w:t>
            </w:r>
          </w:p>
        </w:tc>
        <w:tc>
          <w:tcPr>
            <w:tcW w:w="5400" w:type="dxa"/>
          </w:tcPr>
          <w:p w14:paraId="1F398C06" w14:textId="77777777" w:rsidR="005A130E" w:rsidRPr="0076238C" w:rsidRDefault="005A130E" w:rsidP="00EE3C93">
            <w:pPr>
              <w:pStyle w:val="ProductList-OfferingBody"/>
              <w:jc w:val="center"/>
            </w:pPr>
            <w:r>
              <w:t>10%</w:t>
            </w:r>
          </w:p>
        </w:tc>
      </w:tr>
      <w:tr w:rsidR="005A130E" w:rsidRPr="00F501E9" w14:paraId="5A064194" w14:textId="77777777" w:rsidTr="00F332E3">
        <w:tc>
          <w:tcPr>
            <w:tcW w:w="5400" w:type="dxa"/>
          </w:tcPr>
          <w:p w14:paraId="6D4E068A" w14:textId="77777777" w:rsidR="005A130E" w:rsidRPr="0076238C" w:rsidRDefault="005A130E" w:rsidP="00EE3C93">
            <w:pPr>
              <w:pStyle w:val="ProductList-OfferingBody"/>
              <w:jc w:val="center"/>
            </w:pPr>
            <w:r>
              <w:t>&lt; 99%</w:t>
            </w:r>
          </w:p>
        </w:tc>
        <w:tc>
          <w:tcPr>
            <w:tcW w:w="5400" w:type="dxa"/>
          </w:tcPr>
          <w:p w14:paraId="655DC974" w14:textId="77777777" w:rsidR="005A130E" w:rsidRPr="0076238C" w:rsidRDefault="005A130E" w:rsidP="00EE3C93">
            <w:pPr>
              <w:pStyle w:val="ProductList-OfferingBody"/>
              <w:jc w:val="center"/>
            </w:pPr>
            <w:r>
              <w:t>25%</w:t>
            </w:r>
          </w:p>
        </w:tc>
      </w:tr>
    </w:tbl>
    <w:bookmarkStart w:id="183" w:name="_Toc516223853"/>
    <w:p w14:paraId="6E6AB20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2F3012" w14:textId="77777777" w:rsidR="005A130E" w:rsidRPr="00841C87" w:rsidRDefault="005A130E" w:rsidP="00EE3C93">
      <w:pPr>
        <w:pStyle w:val="ProductList-Offering2Heading"/>
        <w:tabs>
          <w:tab w:val="clear" w:pos="360"/>
          <w:tab w:val="clear" w:pos="720"/>
          <w:tab w:val="clear" w:pos="1080"/>
        </w:tabs>
        <w:outlineLvl w:val="2"/>
      </w:pPr>
      <w:bookmarkStart w:id="184" w:name="_Toc36532035"/>
      <w:r>
        <w:t>Aplicação de Função no Plano de Serviço</w:t>
      </w:r>
      <w:bookmarkEnd w:id="183"/>
      <w:bookmarkEnd w:id="184"/>
    </w:p>
    <w:p w14:paraId="68541A1F" w14:textId="77777777" w:rsidR="005A130E" w:rsidRPr="00EE1CC7" w:rsidRDefault="005A130E" w:rsidP="00EE3C93">
      <w:pPr>
        <w:pStyle w:val="ProductList-Body"/>
      </w:pPr>
      <w:r>
        <w:rPr>
          <w:b/>
          <w:color w:val="00188F"/>
        </w:rPr>
        <w:t>Definições Adicionais</w:t>
      </w:r>
      <w:r w:rsidRPr="00EE1CC7">
        <w:rPr>
          <w:bCs/>
        </w:rPr>
        <w:t>:</w:t>
      </w:r>
    </w:p>
    <w:p w14:paraId="7D7B1390" w14:textId="77777777" w:rsidR="005A130E" w:rsidRPr="00B146E4" w:rsidRDefault="005A130E" w:rsidP="00EE3C93">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Minutos de Implementação</w:t>
      </w:r>
      <w:r w:rsidRPr="00B146E4">
        <w:rPr>
          <w:rFonts w:asciiTheme="minorHAnsi" w:eastAsiaTheme="minorHAnsi" w:hAnsiTheme="minorHAnsi" w:cstheme="minorBidi"/>
          <w:sz w:val="18"/>
          <w:szCs w:val="18"/>
        </w:rPr>
        <w:t>”</w:t>
      </w:r>
      <w:r w:rsidRPr="00B146E4">
        <w:rPr>
          <w:rFonts w:asciiTheme="minorHAnsi" w:hAnsiTheme="minorHAnsi" w:cstheme="minorHAnsi"/>
          <w:color w:val="000000"/>
          <w:sz w:val="18"/>
          <w:szCs w:val="18"/>
        </w:rPr>
        <w:t xml:space="preserve"> </w:t>
      </w:r>
      <w:r w:rsidRPr="00B146E4">
        <w:rPr>
          <w:rFonts w:asciiTheme="minorHAnsi" w:eastAsiaTheme="minorHAnsi" w:hAnsiTheme="minorHAnsi" w:cstheme="minorBidi"/>
          <w:sz w:val="18"/>
          <w:szCs w:val="18"/>
        </w:rPr>
        <w:t>designa o número total de minutos que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75AA88A0" w14:textId="77777777" w:rsidR="005A130E" w:rsidRPr="00B146E4" w:rsidRDefault="005A130E" w:rsidP="00EE3C93">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Máximo de Minutos Disponíveis</w:t>
      </w:r>
      <w:r w:rsidRPr="00B146E4">
        <w:rPr>
          <w:rFonts w:asciiTheme="minorHAnsi" w:eastAsiaTheme="minorHAnsi" w:hAnsiTheme="minorHAnsi" w:cstheme="minorBidi"/>
          <w:sz w:val="18"/>
          <w:szCs w:val="18"/>
        </w:rPr>
        <w:t>”</w:t>
      </w:r>
      <w:r w:rsidRPr="00B146E4">
        <w:rPr>
          <w:rFonts w:asciiTheme="minorHAnsi" w:hAnsiTheme="minorHAnsi" w:cstheme="minorHAnsi"/>
          <w:color w:val="000000"/>
          <w:sz w:val="18"/>
          <w:szCs w:val="18"/>
        </w:rPr>
        <w:t xml:space="preserve"> </w:t>
      </w:r>
      <w:r w:rsidRPr="00B146E4">
        <w:rPr>
          <w:rFonts w:asciiTheme="minorHAnsi" w:eastAsiaTheme="minorHAnsi" w:hAnsiTheme="minorHAnsi" w:cstheme="minorBidi"/>
          <w:sz w:val="18"/>
          <w:szCs w:val="18"/>
        </w:rPr>
        <w:t>designa a soma de todos os Minutos de Implementação para uma determinada Aplicação de Função implementada pelo Cliente numa determinada subscrição do Microsoft Azure durante um mês de faturação.</w:t>
      </w:r>
    </w:p>
    <w:p w14:paraId="2A485225" w14:textId="77777777" w:rsidR="005A130E" w:rsidRPr="00B146E4" w:rsidRDefault="005A130E" w:rsidP="00EE3C93">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Período de Indisponibilidade</w:t>
      </w: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 xml:space="preserve"> </w:t>
      </w:r>
      <w:r w:rsidRPr="00B146E4">
        <w:rPr>
          <w:rFonts w:asciiTheme="minorHAnsi" w:eastAsiaTheme="minorHAnsi" w:hAnsiTheme="minorHAnsi" w:cstheme="minorBidi"/>
          <w:sz w:val="18"/>
          <w:szCs w:val="18"/>
        </w:rPr>
        <w:t>designa o número total de minutos dentro do Máximo de Minutos Disponíveis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33841E33" w14:textId="77777777" w:rsidR="005A130E" w:rsidRPr="00B146E4" w:rsidRDefault="005A130E" w:rsidP="00EE3C93">
      <w:pPr>
        <w:pStyle w:val="NormalWeb"/>
        <w:spacing w:before="0" w:beforeAutospacing="0" w:after="0" w:afterAutospacing="0"/>
        <w:rPr>
          <w:sz w:val="18"/>
          <w:szCs w:val="18"/>
        </w:rPr>
      </w:pPr>
    </w:p>
    <w:p w14:paraId="6E874C50" w14:textId="77777777" w:rsidR="005A130E" w:rsidRPr="00841C87" w:rsidRDefault="005A130E" w:rsidP="00EE3C93">
      <w:pPr>
        <w:pStyle w:val="ProductList-Body"/>
      </w:pPr>
      <w:r>
        <w:rPr>
          <w:b/>
          <w:color w:val="00188F"/>
        </w:rPr>
        <w:t>Percentagem de Tempo de Atividade Mensal</w:t>
      </w:r>
      <w:r w:rsidRPr="00EE1CC7">
        <w:rPr>
          <w:bCs/>
        </w:rPr>
        <w:t>:</w:t>
      </w:r>
      <w:r w:rsidRPr="00EE1CC7">
        <w:t xml:space="preserve"> </w:t>
      </w:r>
      <w:r>
        <w:t xml:space="preserve">A Percentagem de Tempo de Atividade Mensal é calculada através da seguinte fórmula: </w:t>
      </w:r>
    </w:p>
    <w:p w14:paraId="57878555" w14:textId="77777777" w:rsidR="005A130E" w:rsidRPr="00841C87" w:rsidRDefault="005A130E" w:rsidP="00EE3C93">
      <w:pPr>
        <w:pStyle w:val="ProductList-Body"/>
      </w:pPr>
    </w:p>
    <w:p w14:paraId="0512F9DB" w14:textId="77777777" w:rsidR="005A130E" w:rsidRPr="00F501E9" w:rsidRDefault="00622F5B"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7F038" w14:textId="77777777" w:rsidR="005A130E" w:rsidRPr="00EE1CC7" w:rsidRDefault="005A130E" w:rsidP="00EE3C93">
      <w:pPr>
        <w:pStyle w:val="ProductList-Body"/>
      </w:pPr>
      <w:r>
        <w:rPr>
          <w:b/>
          <w:color w:val="00188F"/>
        </w:rPr>
        <w:t>Os Níveis de Serviço e Créditos de Serviço são aplicáveis à utilização da Aplicação de Função no Plano de Serviço por parte do Cliente</w:t>
      </w:r>
      <w:r w:rsidRPr="00EE1CC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370A1B5D" w14:textId="77777777" w:rsidTr="00F332E3">
        <w:trPr>
          <w:tblHeader/>
        </w:trPr>
        <w:tc>
          <w:tcPr>
            <w:tcW w:w="5400" w:type="dxa"/>
            <w:shd w:val="clear" w:color="auto" w:fill="0072C6"/>
          </w:tcPr>
          <w:p w14:paraId="7F976DE1" w14:textId="77777777" w:rsidR="005A130E" w:rsidRPr="001A0074" w:rsidRDefault="005A130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F5F5343" w14:textId="77777777" w:rsidR="005A130E" w:rsidRPr="001A0074" w:rsidRDefault="005A130E" w:rsidP="00EE3C93">
            <w:pPr>
              <w:pStyle w:val="ProductList-OfferingBody"/>
              <w:jc w:val="center"/>
              <w:rPr>
                <w:color w:val="FFFFFF" w:themeColor="background1"/>
              </w:rPr>
            </w:pPr>
            <w:r>
              <w:rPr>
                <w:color w:val="FFFFFF" w:themeColor="background1"/>
              </w:rPr>
              <w:t>Crédito de Serviço</w:t>
            </w:r>
          </w:p>
        </w:tc>
      </w:tr>
      <w:tr w:rsidR="005A130E" w:rsidRPr="00F501E9" w14:paraId="57AF7930" w14:textId="77777777" w:rsidTr="00F332E3">
        <w:tc>
          <w:tcPr>
            <w:tcW w:w="5400" w:type="dxa"/>
          </w:tcPr>
          <w:p w14:paraId="19C89987" w14:textId="77777777" w:rsidR="005A130E" w:rsidRPr="0076238C" w:rsidRDefault="005A130E" w:rsidP="00EE3C93">
            <w:pPr>
              <w:pStyle w:val="ProductList-OfferingBody"/>
              <w:jc w:val="center"/>
            </w:pPr>
            <w:r>
              <w:t>&lt; 99,95%</w:t>
            </w:r>
          </w:p>
        </w:tc>
        <w:tc>
          <w:tcPr>
            <w:tcW w:w="5400" w:type="dxa"/>
          </w:tcPr>
          <w:p w14:paraId="3FB6823F" w14:textId="77777777" w:rsidR="005A130E" w:rsidRPr="0076238C" w:rsidRDefault="005A130E" w:rsidP="00EE3C93">
            <w:pPr>
              <w:pStyle w:val="ProductList-OfferingBody"/>
              <w:jc w:val="center"/>
            </w:pPr>
            <w:r>
              <w:t>10%</w:t>
            </w:r>
          </w:p>
        </w:tc>
      </w:tr>
      <w:tr w:rsidR="005A130E" w:rsidRPr="00F501E9" w14:paraId="4DB1E402" w14:textId="77777777" w:rsidTr="00F332E3">
        <w:tc>
          <w:tcPr>
            <w:tcW w:w="5400" w:type="dxa"/>
          </w:tcPr>
          <w:p w14:paraId="01C8F92A" w14:textId="77777777" w:rsidR="005A130E" w:rsidRPr="0076238C" w:rsidRDefault="005A130E" w:rsidP="00EE3C93">
            <w:pPr>
              <w:pStyle w:val="ProductList-OfferingBody"/>
              <w:jc w:val="center"/>
            </w:pPr>
            <w:r>
              <w:t>&lt; 99%</w:t>
            </w:r>
          </w:p>
        </w:tc>
        <w:tc>
          <w:tcPr>
            <w:tcW w:w="5400" w:type="dxa"/>
          </w:tcPr>
          <w:p w14:paraId="160B61C1" w14:textId="77777777" w:rsidR="005A130E" w:rsidRPr="0076238C" w:rsidRDefault="005A130E" w:rsidP="00EE3C93">
            <w:pPr>
              <w:pStyle w:val="ProductList-OfferingBody"/>
              <w:jc w:val="center"/>
            </w:pPr>
            <w:r>
              <w:t>25%</w:t>
            </w:r>
          </w:p>
        </w:tc>
      </w:tr>
    </w:tbl>
    <w:p w14:paraId="0E3C00AC"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91728A4" w14:textId="714E1A82" w:rsidR="000D29F0" w:rsidRPr="00FB368F" w:rsidRDefault="000D29F0" w:rsidP="00EE3C93">
      <w:pPr>
        <w:pStyle w:val="ProductList-Offering2Heading"/>
        <w:tabs>
          <w:tab w:val="clear" w:pos="360"/>
          <w:tab w:val="clear" w:pos="720"/>
          <w:tab w:val="clear" w:pos="1080"/>
        </w:tabs>
        <w:outlineLvl w:val="2"/>
      </w:pPr>
      <w:bookmarkStart w:id="185" w:name="_Toc36532036"/>
      <w:r>
        <w:t>HDInsight</w:t>
      </w:r>
      <w:bookmarkEnd w:id="185"/>
    </w:p>
    <w:p w14:paraId="687F02AD" w14:textId="4A99C96F" w:rsidR="000D29F0" w:rsidRPr="00FB368F" w:rsidRDefault="000D29F0" w:rsidP="00EE3C93">
      <w:pPr>
        <w:pStyle w:val="ProductList-Body"/>
      </w:pPr>
      <w:r>
        <w:rPr>
          <w:b/>
          <w:color w:val="00188F"/>
        </w:rPr>
        <w:t>Definições Adicionais</w:t>
      </w:r>
      <w:r w:rsidR="006F3E30" w:rsidRPr="009C5006">
        <w:t>:</w:t>
      </w:r>
    </w:p>
    <w:p w14:paraId="61901204" w14:textId="5027E309" w:rsidR="000D29F0" w:rsidRPr="00FB368F" w:rsidRDefault="0011209C" w:rsidP="00EE3C93">
      <w:pPr>
        <w:pStyle w:val="ProductList-Body"/>
        <w:spacing w:after="40"/>
      </w:pPr>
      <w:r w:rsidRPr="009C5006">
        <w:t>“</w:t>
      </w:r>
      <w:r w:rsidR="000D29F0">
        <w:rPr>
          <w:b/>
          <w:color w:val="00188F"/>
        </w:rPr>
        <w:t>Gateway de Internet de Cluster</w:t>
      </w:r>
      <w:r w:rsidRPr="009C5006">
        <w:t>”</w:t>
      </w:r>
      <w:r w:rsidR="000D29F0">
        <w:t xml:space="preserve"> significa um conjunto de máquinas virtuais num Cluster HDInsight que liga todos os pedidos de conectividade ao Cluster.</w:t>
      </w:r>
    </w:p>
    <w:p w14:paraId="6F101DCF" w14:textId="676E50F2" w:rsidR="000D29F0" w:rsidRPr="00FB368F" w:rsidRDefault="0011209C" w:rsidP="00EE3C93">
      <w:pPr>
        <w:pStyle w:val="ProductList-Body"/>
        <w:spacing w:after="40"/>
      </w:pPr>
      <w:r w:rsidRPr="009C5006">
        <w:t>“</w:t>
      </w:r>
      <w:r w:rsidR="000D29F0">
        <w:rPr>
          <w:b/>
          <w:color w:val="00188F"/>
        </w:rPr>
        <w:t>Minutos de Implementação</w:t>
      </w:r>
      <w:r w:rsidRPr="009C5006">
        <w:t>”</w:t>
      </w:r>
      <w:r w:rsidR="000D29F0">
        <w:t xml:space="preserve"> refere-se ao número total de minutos durante os quais um determinado Cluster HDInsight foi implementado no Microsoft Azure.</w:t>
      </w:r>
    </w:p>
    <w:p w14:paraId="58547FCA" w14:textId="4D38FFC9" w:rsidR="000D29F0" w:rsidRPr="00FB368F" w:rsidRDefault="0011209C" w:rsidP="00EE3C93">
      <w:pPr>
        <w:pStyle w:val="ProductList-Body"/>
        <w:spacing w:after="40"/>
      </w:pPr>
      <w:r w:rsidRPr="009C5006">
        <w:t>“</w:t>
      </w:r>
      <w:r w:rsidR="000D29F0">
        <w:rPr>
          <w:b/>
          <w:color w:val="00188F"/>
        </w:rPr>
        <w:t>Cluster HDInsight</w:t>
      </w:r>
      <w:r w:rsidRPr="009C5006">
        <w:t>”</w:t>
      </w:r>
      <w:r w:rsidR="000D29F0">
        <w:t xml:space="preserve"> ou </w:t>
      </w:r>
      <w:r w:rsidRPr="009C5006">
        <w:t>“</w:t>
      </w:r>
      <w:r w:rsidR="000D29F0">
        <w:rPr>
          <w:b/>
          <w:color w:val="00188F"/>
        </w:rPr>
        <w:t>Cluster</w:t>
      </w:r>
      <w:r w:rsidRPr="009C5006">
        <w:t>”</w:t>
      </w:r>
      <w:r w:rsidR="000D29F0">
        <w:t xml:space="preserve"> significa uma coleção de máquinas virtuais a executar uma única instância do Serviço HDInsight.</w:t>
      </w:r>
    </w:p>
    <w:p w14:paraId="3CB7504F" w14:textId="5D6D08F1" w:rsidR="000D29F0" w:rsidRPr="00FB368F" w:rsidRDefault="0011209C" w:rsidP="00EE3C93">
      <w:pPr>
        <w:pStyle w:val="ProductList-Body"/>
      </w:pPr>
      <w:r w:rsidRPr="009C5006">
        <w:lastRenderedPageBreak/>
        <w:t>“</w:t>
      </w:r>
      <w:r w:rsidR="000D29F0">
        <w:rPr>
          <w:b/>
          <w:color w:val="00188F"/>
        </w:rPr>
        <w:t>Máximo de Minutos Disponíveis</w:t>
      </w:r>
      <w:r w:rsidRPr="009C5006">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EE3C93">
      <w:pPr>
        <w:pStyle w:val="ProductList-Body"/>
        <w:rPr>
          <w:sz w:val="16"/>
          <w:szCs w:val="20"/>
        </w:rPr>
      </w:pPr>
    </w:p>
    <w:p w14:paraId="65AE924F" w14:textId="69380FB6" w:rsidR="000D29F0" w:rsidRPr="00FB368F" w:rsidRDefault="000D29F0" w:rsidP="00EE3C93">
      <w:pPr>
        <w:pStyle w:val="ProductList-Body"/>
      </w:pPr>
      <w:r>
        <w:rPr>
          <w:b/>
          <w:color w:val="00188F"/>
        </w:rPr>
        <w:t>Indisponibilidade</w:t>
      </w:r>
      <w:r w:rsidR="006F3E30" w:rsidRPr="009C5006">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EE3C93">
      <w:pPr>
        <w:pStyle w:val="ProductList-Body"/>
        <w:rPr>
          <w:sz w:val="16"/>
          <w:szCs w:val="20"/>
        </w:rPr>
      </w:pPr>
    </w:p>
    <w:p w14:paraId="752FCCD1" w14:textId="060190DF" w:rsidR="000D29F0" w:rsidRPr="00FB368F" w:rsidRDefault="000D29F0"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5D17240" w14:textId="77777777" w:rsidR="000D29F0" w:rsidRPr="00FB368F" w:rsidRDefault="000D29F0" w:rsidP="00EE3C93">
      <w:pPr>
        <w:pStyle w:val="ProductList-Body"/>
      </w:pPr>
    </w:p>
    <w:p w14:paraId="0F18D2B3" w14:textId="6064B3C0" w:rsidR="000D29F0" w:rsidRPr="00F501E9" w:rsidRDefault="00622F5B" w:rsidP="00EE3C93">
      <w:pPr>
        <w:pStyle w:val="ListParagraph"/>
        <w:spacing w:after="60" w:line="240" w:lineRule="auto"/>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F501E9" w14:paraId="23C73426" w14:textId="77777777" w:rsidTr="00FE2668">
        <w:trPr>
          <w:tblHeader/>
        </w:trPr>
        <w:tc>
          <w:tcPr>
            <w:tcW w:w="5400" w:type="dxa"/>
            <w:shd w:val="clear" w:color="auto" w:fill="0072C6"/>
          </w:tcPr>
          <w:p w14:paraId="3473392E" w14:textId="77777777" w:rsidR="000D29F0" w:rsidRPr="001A0074" w:rsidRDefault="000D29F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EE3C93">
            <w:pPr>
              <w:pStyle w:val="ProductList-OfferingBody"/>
              <w:jc w:val="center"/>
              <w:rPr>
                <w:color w:val="FFFFFF" w:themeColor="background1"/>
              </w:rPr>
            </w:pPr>
            <w:r>
              <w:rPr>
                <w:color w:val="FFFFFF" w:themeColor="background1"/>
              </w:rPr>
              <w:t>Crédito de Serviço</w:t>
            </w:r>
          </w:p>
        </w:tc>
      </w:tr>
      <w:tr w:rsidR="000D29F0" w:rsidRPr="00F501E9" w14:paraId="263A97E8" w14:textId="77777777" w:rsidTr="00FE2668">
        <w:tc>
          <w:tcPr>
            <w:tcW w:w="5400" w:type="dxa"/>
          </w:tcPr>
          <w:p w14:paraId="2C2867C7" w14:textId="1934227E" w:rsidR="000D29F0" w:rsidRPr="0076238C" w:rsidRDefault="000D29F0" w:rsidP="00EE3C93">
            <w:pPr>
              <w:pStyle w:val="ProductList-OfferingBody"/>
              <w:jc w:val="center"/>
            </w:pPr>
            <w:r>
              <w:t>&lt; 99,9%</w:t>
            </w:r>
          </w:p>
        </w:tc>
        <w:tc>
          <w:tcPr>
            <w:tcW w:w="5400" w:type="dxa"/>
          </w:tcPr>
          <w:p w14:paraId="25220C32" w14:textId="77777777" w:rsidR="000D29F0" w:rsidRPr="0076238C" w:rsidRDefault="000D29F0" w:rsidP="00EE3C93">
            <w:pPr>
              <w:pStyle w:val="ProductList-OfferingBody"/>
              <w:jc w:val="center"/>
            </w:pPr>
            <w:r>
              <w:t>10%</w:t>
            </w:r>
          </w:p>
        </w:tc>
      </w:tr>
      <w:tr w:rsidR="000D29F0" w:rsidRPr="00F501E9" w14:paraId="05FD0B96" w14:textId="77777777" w:rsidTr="00FE2668">
        <w:tc>
          <w:tcPr>
            <w:tcW w:w="5400" w:type="dxa"/>
          </w:tcPr>
          <w:p w14:paraId="30E26C89" w14:textId="001C026F" w:rsidR="000D29F0" w:rsidRPr="0076238C" w:rsidRDefault="000D29F0" w:rsidP="00EE3C93">
            <w:pPr>
              <w:pStyle w:val="ProductList-OfferingBody"/>
              <w:jc w:val="center"/>
            </w:pPr>
            <w:r>
              <w:t>&lt; 99%</w:t>
            </w:r>
          </w:p>
        </w:tc>
        <w:tc>
          <w:tcPr>
            <w:tcW w:w="5400" w:type="dxa"/>
          </w:tcPr>
          <w:p w14:paraId="796A81A8" w14:textId="77777777" w:rsidR="000D29F0" w:rsidRPr="0076238C" w:rsidRDefault="000D29F0" w:rsidP="00EE3C93">
            <w:pPr>
              <w:pStyle w:val="ProductList-OfferingBody"/>
              <w:jc w:val="center"/>
            </w:pPr>
            <w:r>
              <w:t>25%</w:t>
            </w:r>
          </w:p>
        </w:tc>
      </w:tr>
    </w:tbl>
    <w:bookmarkStart w:id="186" w:name="_Toc441215731"/>
    <w:bookmarkStart w:id="187" w:name="_Toc421206043"/>
    <w:bookmarkStart w:id="188" w:name="_Toc412532194"/>
    <w:p w14:paraId="2EF28966"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66E711F" w14:textId="77777777" w:rsidR="00D55D70" w:rsidRPr="0005250E" w:rsidRDefault="00D55D70" w:rsidP="00EE3C93">
      <w:pPr>
        <w:pStyle w:val="ProductList-Offering2Heading"/>
        <w:tabs>
          <w:tab w:val="clear" w:pos="360"/>
          <w:tab w:val="clear" w:pos="720"/>
          <w:tab w:val="clear" w:pos="1080"/>
        </w:tabs>
        <w:outlineLvl w:val="2"/>
      </w:pPr>
      <w:bookmarkStart w:id="189" w:name="_Toc36532037"/>
      <w:r>
        <w:t>HockeyApp</w:t>
      </w:r>
      <w:bookmarkEnd w:id="186"/>
      <w:bookmarkEnd w:id="189"/>
    </w:p>
    <w:p w14:paraId="55F676F8" w14:textId="77777777" w:rsidR="00D55D70" w:rsidRPr="0005250E" w:rsidRDefault="00D55D70" w:rsidP="00EE3C93">
      <w:pPr>
        <w:pStyle w:val="ProductList-Body"/>
      </w:pPr>
      <w:r>
        <w:rPr>
          <w:b/>
          <w:color w:val="00188F"/>
        </w:rPr>
        <w:t>Definições Adicionais</w:t>
      </w:r>
      <w:r w:rsidRPr="009C5006">
        <w:rPr>
          <w:rFonts w:ascii="Calibri" w:eastAsia="Calibri" w:hAnsi="Calibri" w:cs="Times New Roman"/>
        </w:rPr>
        <w:t>:</w:t>
      </w:r>
    </w:p>
    <w:p w14:paraId="6B3EF796" w14:textId="77777777" w:rsidR="00D55D70" w:rsidRPr="0005250E" w:rsidRDefault="00D55D70" w:rsidP="00EE3C93">
      <w:pPr>
        <w:pStyle w:val="ProductList-Body"/>
        <w:spacing w:after="40"/>
      </w:pPr>
      <w:r w:rsidRPr="009C5006">
        <w:t>“</w:t>
      </w:r>
      <w:r>
        <w:rPr>
          <w:b/>
          <w:color w:val="00188F"/>
        </w:rPr>
        <w:t>Dashboard do HockeyApp</w:t>
      </w:r>
      <w:r w:rsidRPr="009C5006">
        <w:t>”</w:t>
      </w:r>
      <w:r>
        <w:t xml:space="preserve"> designa a interface Web fornecida aos programadores para ver e gerir aplicações através do Serviço HockeyApp.</w:t>
      </w:r>
    </w:p>
    <w:p w14:paraId="69AD1A1E" w14:textId="77777777" w:rsidR="00D55D70" w:rsidRPr="0005250E" w:rsidRDefault="00D55D70" w:rsidP="00EE3C93">
      <w:pPr>
        <w:pStyle w:val="ProductList-Body"/>
        <w:spacing w:after="40"/>
      </w:pPr>
      <w:r w:rsidRPr="009C5006">
        <w:t>“</w:t>
      </w:r>
      <w:r>
        <w:rPr>
          <w:b/>
          <w:color w:val="00188F"/>
        </w:rPr>
        <w:t>Máximo de Minutos Disponíveis</w:t>
      </w:r>
      <w:r w:rsidRPr="009C5006">
        <w:t>”</w:t>
      </w:r>
      <w:r>
        <w:t xml:space="preserve"> refere-se ao número total de minutos num mês de faturação.</w:t>
      </w:r>
    </w:p>
    <w:p w14:paraId="30CFEF01" w14:textId="77777777" w:rsidR="00D55D70" w:rsidRPr="0005250E" w:rsidRDefault="00D55D70" w:rsidP="00EE3C93">
      <w:pPr>
        <w:pStyle w:val="ProductList-Body"/>
      </w:pPr>
    </w:p>
    <w:p w14:paraId="3410C7BD" w14:textId="77777777" w:rsidR="00D55D70" w:rsidRPr="008377C7" w:rsidRDefault="00D55D70" w:rsidP="00EE3C93">
      <w:pPr>
        <w:pStyle w:val="ProductList-Body"/>
        <w:rPr>
          <w:szCs w:val="18"/>
        </w:rPr>
      </w:pPr>
      <w:r>
        <w:rPr>
          <w:b/>
          <w:color w:val="00188F"/>
        </w:rPr>
        <w:t>Tempo de Inatividade</w:t>
      </w:r>
      <w:r w:rsidRPr="009C5006">
        <w:rPr>
          <w:rFonts w:ascii="Calibri" w:eastAsia="Calibri" w:hAnsi="Calibri" w:cs="Times New Roman"/>
        </w:rPr>
        <w:t>:</w:t>
      </w:r>
      <w:r>
        <w:t xml:space="preserve"> designa o total de minutos acumulados num mês de faturação durante os quais o Serviço HockeyApp está indisponível. Um minuto é considerado indisponível se todos os pedidos de HTTP contínuos para o Dashboard do HockeyApp ou para a API HockeyApp nesse minuto resultarem </w:t>
      </w:r>
      <w:r w:rsidRPr="008377C7">
        <w:rPr>
          <w:szCs w:val="18"/>
        </w:rPr>
        <w:t>num Código de Erro ou não devolverem uma resposta ao fim de um minuto. Para efeitos da API HockeyApp, os códigos de resposta de HTTP 408, 429, 500, 503 e 511 não são considerados Códigos de Erro.</w:t>
      </w:r>
    </w:p>
    <w:p w14:paraId="02CB775A" w14:textId="77777777" w:rsidR="00D55D70" w:rsidRPr="008377C7" w:rsidRDefault="00D55D70" w:rsidP="00EE3C93">
      <w:pPr>
        <w:pStyle w:val="ProductList-Body"/>
        <w:rPr>
          <w:szCs w:val="18"/>
        </w:rPr>
      </w:pPr>
    </w:p>
    <w:p w14:paraId="52AE7B6E" w14:textId="77777777" w:rsidR="00D55D70" w:rsidRPr="008377C7" w:rsidRDefault="00D55D70" w:rsidP="00EE3C93">
      <w:pPr>
        <w:pStyle w:val="ProductList-Body"/>
        <w:rPr>
          <w:szCs w:val="18"/>
        </w:rPr>
      </w:pPr>
      <w:r w:rsidRPr="008377C7">
        <w:rPr>
          <w:b/>
          <w:color w:val="00188F"/>
          <w:szCs w:val="18"/>
        </w:rPr>
        <w:t>Percentagem de Tempo de Atividade Mensal</w:t>
      </w:r>
      <w:r w:rsidRPr="009C5006">
        <w:rPr>
          <w:rFonts w:ascii="Calibri" w:eastAsia="Calibri" w:hAnsi="Calibri" w:cs="Times New Roman"/>
          <w:szCs w:val="18"/>
        </w:rPr>
        <w:t>:</w:t>
      </w:r>
      <w:r w:rsidRPr="008377C7">
        <w:rPr>
          <w:szCs w:val="18"/>
        </w:rPr>
        <w:t xml:space="preserve"> A Percentagem de Tempo de Atividade Mensal é calculada utilizando a seguinte fórmula</w:t>
      </w:r>
      <w:r w:rsidRPr="009C5006">
        <w:rPr>
          <w:szCs w:val="18"/>
        </w:rPr>
        <w:t>:</w:t>
      </w:r>
    </w:p>
    <w:p w14:paraId="0AC20C99" w14:textId="77777777" w:rsidR="00D55D70" w:rsidRPr="008377C7" w:rsidRDefault="00D55D70" w:rsidP="00EE3C93">
      <w:pPr>
        <w:pStyle w:val="ProductList-Body"/>
        <w:rPr>
          <w:szCs w:val="18"/>
        </w:rPr>
      </w:pPr>
    </w:p>
    <w:p w14:paraId="516A07B2" w14:textId="77777777" w:rsidR="00D55D70" w:rsidRPr="008377C7" w:rsidRDefault="00622F5B"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627C1" w14:textId="77777777" w:rsidR="00D55D70" w:rsidRPr="008377C7" w:rsidRDefault="00D55D70" w:rsidP="00EE3C93">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7B474735" w14:textId="77777777" w:rsidTr="00FE2668">
        <w:trPr>
          <w:tblHeader/>
        </w:trPr>
        <w:tc>
          <w:tcPr>
            <w:tcW w:w="5400" w:type="dxa"/>
            <w:shd w:val="clear" w:color="auto" w:fill="0072C6"/>
          </w:tcPr>
          <w:p w14:paraId="46200D20" w14:textId="77777777" w:rsidR="00D55D70" w:rsidRPr="001A0074" w:rsidRDefault="00D55D7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A461C3"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548F3308" w14:textId="77777777" w:rsidTr="00FE2668">
        <w:tc>
          <w:tcPr>
            <w:tcW w:w="5400" w:type="dxa"/>
          </w:tcPr>
          <w:p w14:paraId="7883C67E" w14:textId="77777777" w:rsidR="00D55D70" w:rsidRPr="0076238C" w:rsidRDefault="00D55D70" w:rsidP="00EE3C93">
            <w:pPr>
              <w:pStyle w:val="ProductList-OfferingBody"/>
              <w:jc w:val="center"/>
            </w:pPr>
            <w:r>
              <w:t>&lt; 99,9%</w:t>
            </w:r>
          </w:p>
        </w:tc>
        <w:tc>
          <w:tcPr>
            <w:tcW w:w="5400" w:type="dxa"/>
          </w:tcPr>
          <w:p w14:paraId="7262D4EB" w14:textId="77777777" w:rsidR="00D55D70" w:rsidRPr="0076238C" w:rsidRDefault="00D55D70" w:rsidP="00EE3C93">
            <w:pPr>
              <w:pStyle w:val="ProductList-OfferingBody"/>
              <w:jc w:val="center"/>
            </w:pPr>
            <w:r>
              <w:t>10%</w:t>
            </w:r>
          </w:p>
        </w:tc>
      </w:tr>
      <w:tr w:rsidR="00D55D70" w:rsidRPr="00F501E9" w14:paraId="57F7F03F" w14:textId="77777777" w:rsidTr="00FE2668">
        <w:trPr>
          <w:trHeight w:val="80"/>
        </w:trPr>
        <w:tc>
          <w:tcPr>
            <w:tcW w:w="5400" w:type="dxa"/>
          </w:tcPr>
          <w:p w14:paraId="14A596E5" w14:textId="77777777" w:rsidR="00D55D70" w:rsidRPr="0076238C" w:rsidRDefault="00D55D70" w:rsidP="00EE3C93">
            <w:pPr>
              <w:pStyle w:val="ProductList-OfferingBody"/>
              <w:jc w:val="center"/>
            </w:pPr>
            <w:r>
              <w:t>&lt; 99%</w:t>
            </w:r>
          </w:p>
        </w:tc>
        <w:tc>
          <w:tcPr>
            <w:tcW w:w="5400" w:type="dxa"/>
          </w:tcPr>
          <w:p w14:paraId="2F9A92A1" w14:textId="77777777" w:rsidR="00D55D70" w:rsidRPr="0076238C" w:rsidRDefault="00D55D70" w:rsidP="00EE3C93">
            <w:pPr>
              <w:pStyle w:val="ProductList-OfferingBody"/>
              <w:jc w:val="center"/>
            </w:pPr>
            <w:r>
              <w:t>25%</w:t>
            </w:r>
          </w:p>
        </w:tc>
      </w:tr>
    </w:tbl>
    <w:bookmarkStart w:id="190" w:name="_Toc526859685"/>
    <w:bookmarkStart w:id="191" w:name="_Toc450912776"/>
    <w:bookmarkStart w:id="192" w:name="IoTHub"/>
    <w:p w14:paraId="298DC966"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7FDC475" w14:textId="77777777" w:rsidR="00F332E3" w:rsidRPr="002B713E" w:rsidRDefault="00F332E3" w:rsidP="00EE3C93">
      <w:pPr>
        <w:pStyle w:val="ProductList-Offering2Heading"/>
        <w:tabs>
          <w:tab w:val="clear" w:pos="360"/>
          <w:tab w:val="clear" w:pos="720"/>
          <w:tab w:val="clear" w:pos="1080"/>
        </w:tabs>
        <w:outlineLvl w:val="2"/>
      </w:pPr>
      <w:bookmarkStart w:id="193" w:name="_Toc36532038"/>
      <w:r>
        <w:t>IoT Central</w:t>
      </w:r>
      <w:bookmarkEnd w:id="190"/>
      <w:bookmarkEnd w:id="193"/>
    </w:p>
    <w:p w14:paraId="3D66B01E" w14:textId="77777777" w:rsidR="00F332E3" w:rsidRPr="002B713E" w:rsidRDefault="00F332E3" w:rsidP="00EE3C93">
      <w:pPr>
        <w:pStyle w:val="ProductList-Body"/>
      </w:pPr>
      <w:r>
        <w:rPr>
          <w:b/>
          <w:color w:val="00188F"/>
        </w:rPr>
        <w:t>Definições Adicionais</w:t>
      </w:r>
      <w:r w:rsidRPr="007A4272">
        <w:rPr>
          <w:b/>
          <w:bCs/>
        </w:rPr>
        <w:t>:</w:t>
      </w:r>
    </w:p>
    <w:p w14:paraId="277F5328" w14:textId="77777777" w:rsidR="00F332E3" w:rsidRPr="002B713E" w:rsidRDefault="00F332E3" w:rsidP="00EE3C93">
      <w:pPr>
        <w:pStyle w:val="ProductList-Body"/>
        <w:spacing w:after="40"/>
      </w:pPr>
      <w:r>
        <w:t>“</w:t>
      </w:r>
      <w:r>
        <w:rPr>
          <w:b/>
          <w:color w:val="00188F"/>
        </w:rPr>
        <w:t>Minutos de Implementação</w:t>
      </w:r>
      <w:r>
        <w:t>” designa o número total de minutos durante os quais uma determinada aplicação do IoT Central esteve implementada numa determinada Subscrição do Microsoft Azure durante um mês de faturação.</w:t>
      </w:r>
    </w:p>
    <w:p w14:paraId="5AA5DA5B" w14:textId="77777777" w:rsidR="00F332E3" w:rsidRPr="002B713E" w:rsidRDefault="00F332E3" w:rsidP="00EE3C93">
      <w:pPr>
        <w:pStyle w:val="ProductList-Body"/>
        <w:spacing w:after="40"/>
      </w:pPr>
      <w:r>
        <w:t>“</w:t>
      </w:r>
      <w:r>
        <w:rPr>
          <w:b/>
          <w:color w:val="00188F"/>
        </w:rPr>
        <w:t>Operações de Identidade do Dispositivo</w:t>
      </w:r>
      <w:r>
        <w:t>” designa as operações de criação, leitura, atualização e eliminação executadas nos dispositivos de uma aplicação do IoT Central.</w:t>
      </w:r>
    </w:p>
    <w:p w14:paraId="27B6B113" w14:textId="77777777" w:rsidR="00F332E3" w:rsidRPr="002B713E" w:rsidRDefault="00F332E3" w:rsidP="00EE3C93">
      <w:pPr>
        <w:pStyle w:val="ProductList-Body"/>
      </w:pPr>
      <w:r>
        <w:t>“</w:t>
      </w:r>
      <w:r>
        <w:rPr>
          <w:b/>
          <w:color w:val="00188F"/>
        </w:rPr>
        <w:t>Máximo de Minutos Disponíveis</w:t>
      </w:r>
      <w:r>
        <w:t>” designa a soma de todos os Minutos de Implementação em todas as aplicações do IoT Central implementadas numa determinada subscrição do Microsoft Azure num mês de faturação.</w:t>
      </w:r>
    </w:p>
    <w:p w14:paraId="26B3DB7A" w14:textId="77777777" w:rsidR="00F332E3" w:rsidRPr="002B713E" w:rsidRDefault="00F332E3" w:rsidP="00EE3C93">
      <w:pPr>
        <w:pStyle w:val="ProductList-Body"/>
      </w:pPr>
      <w:r>
        <w:t>“</w:t>
      </w:r>
      <w:r>
        <w:rPr>
          <w:b/>
          <w:color w:val="00188F"/>
        </w:rPr>
        <w:t>Mensagem</w:t>
      </w:r>
      <w:r>
        <w:t xml:space="preserve">” designa qualquer conteúdo enviado por uma aplicação do IoT Central implementada para um dispositivo registado na aplicação do IoT Central ou recebido pela aplicação do IoT Central da parte de um dispositivo registado. </w:t>
      </w:r>
    </w:p>
    <w:p w14:paraId="5CF7AC4A" w14:textId="77777777" w:rsidR="00F332E3" w:rsidRPr="002B713E" w:rsidRDefault="00F332E3" w:rsidP="00EE3C93">
      <w:pPr>
        <w:pStyle w:val="ProductList-Body"/>
      </w:pPr>
    </w:p>
    <w:p w14:paraId="24996BF9" w14:textId="77777777" w:rsidR="00F332E3" w:rsidRPr="002B713E" w:rsidRDefault="00F332E3" w:rsidP="00EE3C93">
      <w:pPr>
        <w:pStyle w:val="ProductList-Body"/>
      </w:pPr>
      <w:r>
        <w:rPr>
          <w:b/>
          <w:color w:val="00188F"/>
        </w:rPr>
        <w:t>Período de Indisponibilidade</w:t>
      </w:r>
      <w:r w:rsidRPr="007A4272">
        <w:rPr>
          <w:b/>
          <w:bCs/>
        </w:rPr>
        <w:t>:</w:t>
      </w:r>
      <w:r>
        <w:t xml:space="preserve"> O total acumulado de Máximo de Minutos Disponíveis durante o qual o IoT Central está indisponível. Um minuto é considerado indisponível para uma determinada aplicação do IoT Central se todas as tentativas contínuas para enviar ou receber Mensagens ou executar Operações de Identidade do Dispositivo na aplicação do IoT Central durante esse minuto devolverem um Código de Erro ou não resultarem num Código de Êxito no prazo de cinco minutos.</w:t>
      </w:r>
    </w:p>
    <w:p w14:paraId="2CD0082C" w14:textId="77777777" w:rsidR="00F332E3" w:rsidRPr="002B713E" w:rsidRDefault="00F332E3" w:rsidP="00EE3C93">
      <w:pPr>
        <w:pStyle w:val="ProductList-Body"/>
      </w:pPr>
    </w:p>
    <w:p w14:paraId="43D65C39" w14:textId="77777777" w:rsidR="00F332E3" w:rsidRPr="002B713E" w:rsidRDefault="00F332E3" w:rsidP="00EE3C93">
      <w:pPr>
        <w:pStyle w:val="ProductList-Body"/>
      </w:pPr>
      <w:r>
        <w:rPr>
          <w:b/>
          <w:color w:val="00188F"/>
        </w:rPr>
        <w:lastRenderedPageBreak/>
        <w:t>Percentagem de Tempo de Atividade Mensal</w:t>
      </w:r>
      <w:r w:rsidRPr="007A4272">
        <w:rPr>
          <w:b/>
          <w:bCs/>
        </w:rPr>
        <w:t>:</w:t>
      </w:r>
      <w:r>
        <w:t xml:space="preserve"> A Percentagem de Tempo de Atividade Mensal é calculada através da seguinte fórmula:</w:t>
      </w:r>
    </w:p>
    <w:p w14:paraId="119CC130" w14:textId="77777777" w:rsidR="00F332E3" w:rsidRPr="002B713E" w:rsidRDefault="00F332E3" w:rsidP="00EE3C93">
      <w:pPr>
        <w:pStyle w:val="ProductList-Body"/>
      </w:pPr>
    </w:p>
    <w:p w14:paraId="45AC170B" w14:textId="77777777" w:rsidR="00F332E3" w:rsidRPr="00F501E9" w:rsidRDefault="00622F5B"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FCDB35" w14:textId="77777777" w:rsidR="00F332E3" w:rsidRPr="002B713E" w:rsidRDefault="00F332E3" w:rsidP="00EE3C93">
      <w:pPr>
        <w:pStyle w:val="ProductList-Body"/>
        <w:keepNext/>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25F722AB" w14:textId="77777777" w:rsidTr="00F332E3">
        <w:trPr>
          <w:tblHeader/>
        </w:trPr>
        <w:tc>
          <w:tcPr>
            <w:tcW w:w="5400" w:type="dxa"/>
            <w:shd w:val="clear" w:color="auto" w:fill="0072C6"/>
          </w:tcPr>
          <w:p w14:paraId="007274C6"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1F66E6D"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329E288F" w14:textId="77777777" w:rsidTr="00F332E3">
        <w:tc>
          <w:tcPr>
            <w:tcW w:w="5400" w:type="dxa"/>
          </w:tcPr>
          <w:p w14:paraId="14F9BB9D" w14:textId="77777777" w:rsidR="00F332E3" w:rsidRPr="005A3C16" w:rsidRDefault="00F332E3" w:rsidP="00EE3C93">
            <w:pPr>
              <w:pStyle w:val="ProductList-OfferingBody"/>
              <w:jc w:val="center"/>
            </w:pPr>
            <w:r>
              <w:t>&lt; 99,9%</w:t>
            </w:r>
          </w:p>
        </w:tc>
        <w:tc>
          <w:tcPr>
            <w:tcW w:w="5400" w:type="dxa"/>
          </w:tcPr>
          <w:p w14:paraId="4B9F2012" w14:textId="77777777" w:rsidR="00F332E3" w:rsidRPr="005A3C16" w:rsidRDefault="00F332E3" w:rsidP="00EE3C93">
            <w:pPr>
              <w:pStyle w:val="ProductList-OfferingBody"/>
              <w:jc w:val="center"/>
            </w:pPr>
            <w:r>
              <w:t>10%</w:t>
            </w:r>
          </w:p>
        </w:tc>
      </w:tr>
      <w:tr w:rsidR="00F332E3" w:rsidRPr="00F501E9" w14:paraId="5DAEE74D" w14:textId="77777777" w:rsidTr="00F332E3">
        <w:tc>
          <w:tcPr>
            <w:tcW w:w="5400" w:type="dxa"/>
          </w:tcPr>
          <w:p w14:paraId="7886BD81" w14:textId="77777777" w:rsidR="00F332E3" w:rsidRPr="005A3C16" w:rsidRDefault="00F332E3" w:rsidP="00EE3C93">
            <w:pPr>
              <w:pStyle w:val="ProductList-OfferingBody"/>
              <w:jc w:val="center"/>
            </w:pPr>
            <w:r>
              <w:t>&lt; 99%</w:t>
            </w:r>
          </w:p>
        </w:tc>
        <w:tc>
          <w:tcPr>
            <w:tcW w:w="5400" w:type="dxa"/>
          </w:tcPr>
          <w:p w14:paraId="6420E99C" w14:textId="77777777" w:rsidR="00F332E3" w:rsidRPr="005A3C16" w:rsidRDefault="00F332E3" w:rsidP="00EE3C93">
            <w:pPr>
              <w:pStyle w:val="ProductList-OfferingBody"/>
              <w:jc w:val="center"/>
            </w:pPr>
            <w:r>
              <w:t>25%</w:t>
            </w:r>
          </w:p>
        </w:tc>
      </w:tr>
    </w:tbl>
    <w:p w14:paraId="3F742280"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0C0C5BD" w14:textId="3C0B89C5" w:rsidR="005F2CE0" w:rsidRPr="009B3DC1" w:rsidRDefault="00F26303" w:rsidP="00EE3C93">
      <w:pPr>
        <w:pStyle w:val="ProductList-Offering2Heading"/>
        <w:tabs>
          <w:tab w:val="clear" w:pos="360"/>
          <w:tab w:val="clear" w:pos="720"/>
          <w:tab w:val="clear" w:pos="1080"/>
        </w:tabs>
        <w:outlineLvl w:val="2"/>
      </w:pPr>
      <w:bookmarkStart w:id="194" w:name="_Toc36532039"/>
      <w:r>
        <w:t xml:space="preserve">hub </w:t>
      </w:r>
      <w:r w:rsidR="005F2CE0">
        <w:t>de IoT</w:t>
      </w:r>
      <w:bookmarkEnd w:id="191"/>
      <w:bookmarkEnd w:id="194"/>
    </w:p>
    <w:bookmarkEnd w:id="192"/>
    <w:p w14:paraId="3E6EA90B" w14:textId="77777777" w:rsidR="005F2CE0" w:rsidRPr="009B3DC1" w:rsidRDefault="005F2CE0" w:rsidP="00EE3C93">
      <w:pPr>
        <w:pStyle w:val="ProductList-Body"/>
      </w:pPr>
      <w:r>
        <w:rPr>
          <w:b/>
          <w:color w:val="00188F"/>
        </w:rPr>
        <w:t>Definições Adicionais</w:t>
      </w:r>
      <w:r w:rsidRPr="009C5006">
        <w:t>:</w:t>
      </w:r>
    </w:p>
    <w:p w14:paraId="3657EC7B" w14:textId="57606CAE" w:rsidR="005F2CE0" w:rsidRPr="009B3DC1" w:rsidRDefault="005F2CE0"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w:t>
      </w:r>
      <w:r w:rsidR="00F26303">
        <w:t xml:space="preserve">hub </w:t>
      </w:r>
      <w:r>
        <w:t>de IoT foi implementado no Microsoft Azure num mês de faturação.</w:t>
      </w:r>
    </w:p>
    <w:p w14:paraId="6617EA39" w14:textId="098897C9" w:rsidR="005F2CE0" w:rsidRPr="009B3DC1" w:rsidRDefault="005F2CE0" w:rsidP="00EE3C93">
      <w:pPr>
        <w:pStyle w:val="ProductList-Body"/>
        <w:spacing w:after="40"/>
      </w:pPr>
      <w:r w:rsidRPr="009C5006">
        <w:t>“</w:t>
      </w:r>
      <w:r>
        <w:rPr>
          <w:b/>
          <w:color w:val="00188F"/>
        </w:rPr>
        <w:t>Operações de Identidade do Dispositivo</w:t>
      </w:r>
      <w:r w:rsidRPr="009C5006">
        <w:t>”</w:t>
      </w:r>
      <w:r>
        <w:t xml:space="preserve"> refere-se à criação, à leitura, à atualização e à eliminação das operações executadas no registo de identidade do dispositivo de um </w:t>
      </w:r>
      <w:r w:rsidR="00F26303">
        <w:t xml:space="preserve">hub </w:t>
      </w:r>
      <w:r>
        <w:t>de IoT.</w:t>
      </w:r>
    </w:p>
    <w:p w14:paraId="3E8167BF" w14:textId="532BE072" w:rsidR="005F2CE0" w:rsidRPr="009B3DC1" w:rsidRDefault="005F2CE0" w:rsidP="00EE3C93">
      <w:pPr>
        <w:pStyle w:val="ProductList-Body"/>
        <w:spacing w:after="40"/>
      </w:pPr>
      <w:r w:rsidRPr="009C5006">
        <w:t>“</w:t>
      </w:r>
      <w:r>
        <w:rPr>
          <w:b/>
          <w:color w:val="00188F"/>
        </w:rPr>
        <w:t>Máximo de Minutos Disponíveis</w:t>
      </w:r>
      <w:r w:rsidRPr="009C5006">
        <w:t>”</w:t>
      </w:r>
      <w:r>
        <w:t xml:space="preserve"> refere-se à soma de todos os Minutos de Implementação em todos os </w:t>
      </w:r>
      <w:r w:rsidR="00F26303">
        <w:t>h</w:t>
      </w:r>
      <w:r>
        <w:t>ubs de IoT implementados pelo Cliente numa determinada subscrição do Microsoft Azure num mês de faturação.</w:t>
      </w:r>
    </w:p>
    <w:p w14:paraId="0575D877" w14:textId="2CFDDF33" w:rsidR="005F2CE0" w:rsidRPr="009B3DC1" w:rsidRDefault="005F2CE0" w:rsidP="00EE3C93">
      <w:pPr>
        <w:pStyle w:val="ProductList-Body"/>
      </w:pPr>
      <w:r w:rsidRPr="009C5006">
        <w:t>“</w:t>
      </w:r>
      <w:r>
        <w:rPr>
          <w:b/>
          <w:color w:val="00188F"/>
        </w:rPr>
        <w:t>Mensagem</w:t>
      </w:r>
      <w:r w:rsidRPr="009C5006">
        <w:t>”</w:t>
      </w:r>
      <w:r>
        <w:t xml:space="preserve"> refere-se a qualquer conteúdo enviado por um </w:t>
      </w:r>
      <w:r w:rsidR="00F26303">
        <w:t xml:space="preserve">hub </w:t>
      </w:r>
      <w:r>
        <w:t xml:space="preserve">de IoT implementado para um dispositivo registado no </w:t>
      </w:r>
      <w:r w:rsidR="00F26303">
        <w:t xml:space="preserve">hub </w:t>
      </w:r>
      <w:r>
        <w:t xml:space="preserve">de IoT ou recebido pelo </w:t>
      </w:r>
      <w:r w:rsidR="00F26303">
        <w:t xml:space="preserve">hub </w:t>
      </w:r>
      <w:r>
        <w:t xml:space="preserve">de IoT da parte de um dispositivo registado e que utilize qualquer protocolo suportado pelo Serviço. </w:t>
      </w:r>
    </w:p>
    <w:p w14:paraId="14FE0B0D" w14:textId="77777777" w:rsidR="005F2CE0" w:rsidRPr="009B3DC1" w:rsidRDefault="005F2CE0" w:rsidP="00EE3C93">
      <w:pPr>
        <w:pStyle w:val="ProductList-Body"/>
      </w:pPr>
    </w:p>
    <w:p w14:paraId="70FA9F93" w14:textId="4E002E91" w:rsidR="005F2CE0" w:rsidRPr="009B3DC1" w:rsidRDefault="005F2CE0" w:rsidP="00EE3C93">
      <w:pPr>
        <w:pStyle w:val="ProductList-Body"/>
      </w:pPr>
      <w:r>
        <w:rPr>
          <w:b/>
          <w:color w:val="00188F"/>
        </w:rPr>
        <w:t>Período de Indisponibilidade</w:t>
      </w:r>
      <w:r w:rsidRPr="009C5006">
        <w:t>:</w:t>
      </w:r>
      <w:r>
        <w:t xml:space="preserve"> O total acumulado de Minutos de Implementação, em todos os </w:t>
      </w:r>
      <w:r w:rsidR="00F26303">
        <w:t>h</w:t>
      </w:r>
      <w:r>
        <w:t xml:space="preserve">ubs de IoT implementados numa determinada subscrição do Microsoft Azure, durante os quais o </w:t>
      </w:r>
      <w:r w:rsidR="00F26303">
        <w:t xml:space="preserve">hub </w:t>
      </w:r>
      <w:r>
        <w:t xml:space="preserve">de IoT está indisponível. Um minuto é considerado indisponível para um determinado </w:t>
      </w:r>
      <w:r w:rsidR="00F26303">
        <w:t xml:space="preserve">hub </w:t>
      </w:r>
      <w:r>
        <w:t xml:space="preserve">de IoT se todas as tentativas contínuas para enviar ou receber Mensagens ou executar Operações de Identidade do Dispositivo no </w:t>
      </w:r>
      <w:r w:rsidR="00F26303">
        <w:t xml:space="preserve">hub </w:t>
      </w:r>
      <w:r>
        <w:t>de IoT durante esse minuto devolverem um Código de Erro ou não resultarem num Código de Êxito no prazo de cinco minutos.</w:t>
      </w:r>
    </w:p>
    <w:p w14:paraId="59C8D0E6" w14:textId="77777777" w:rsidR="005F2CE0" w:rsidRPr="009B3DC1" w:rsidRDefault="005F2CE0" w:rsidP="00EE3C93">
      <w:pPr>
        <w:pStyle w:val="ProductList-Body"/>
      </w:pPr>
    </w:p>
    <w:p w14:paraId="0802E332" w14:textId="77777777" w:rsidR="005F2CE0" w:rsidRPr="009B3DC1" w:rsidRDefault="005F2CE0" w:rsidP="00EE3C93">
      <w:pPr>
        <w:pStyle w:val="ProductList-Body"/>
      </w:pPr>
      <w:r>
        <w:rPr>
          <w:b/>
          <w:color w:val="00188F"/>
        </w:rPr>
        <w:t>Percentagem de Disponibilidade Mensal</w:t>
      </w:r>
      <w:r w:rsidRPr="009C5006">
        <w:t>:</w:t>
      </w:r>
      <w:r>
        <w:t xml:space="preserve"> A Percentagem de Tempo de Atividade Mensal é calculada utilizando a seguinte fórmula</w:t>
      </w:r>
      <w:r w:rsidRPr="009C5006">
        <w:t>:</w:t>
      </w:r>
    </w:p>
    <w:p w14:paraId="71D2AE42" w14:textId="77777777" w:rsidR="005F2CE0" w:rsidRPr="009B3DC1" w:rsidRDefault="005F2CE0" w:rsidP="00EE3C93">
      <w:pPr>
        <w:pStyle w:val="ProductList-Body"/>
      </w:pPr>
    </w:p>
    <w:p w14:paraId="3A74038D" w14:textId="77777777" w:rsidR="005F2CE0" w:rsidRPr="00F501E9" w:rsidRDefault="00622F5B"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B90F84" w14:textId="77777777" w:rsidR="005F2CE0" w:rsidRPr="009B3DC1" w:rsidRDefault="005F2CE0"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6DF46F04" w14:textId="77777777" w:rsidTr="00CE0E2F">
        <w:trPr>
          <w:tblHeader/>
        </w:trPr>
        <w:tc>
          <w:tcPr>
            <w:tcW w:w="5400" w:type="dxa"/>
            <w:shd w:val="clear" w:color="auto" w:fill="0072C6"/>
          </w:tcPr>
          <w:p w14:paraId="499505E2" w14:textId="77777777" w:rsidR="005F2CE0" w:rsidRPr="001A0074" w:rsidRDefault="005F2CE0" w:rsidP="00EE3C9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750F7B27" w14:textId="77777777" w:rsidR="005F2CE0" w:rsidRPr="001A0074" w:rsidRDefault="005F2CE0" w:rsidP="00EE3C93">
            <w:pPr>
              <w:pStyle w:val="ProductList-OfferingBody"/>
              <w:jc w:val="center"/>
              <w:rPr>
                <w:color w:val="FFFFFF" w:themeColor="background1"/>
              </w:rPr>
            </w:pPr>
            <w:r>
              <w:rPr>
                <w:color w:val="FFFFFF" w:themeColor="background1"/>
              </w:rPr>
              <w:t>Crédito de Serviço</w:t>
            </w:r>
          </w:p>
        </w:tc>
      </w:tr>
      <w:tr w:rsidR="005F2CE0" w:rsidRPr="00F501E9" w14:paraId="39B0FA36" w14:textId="77777777" w:rsidTr="00CE0E2F">
        <w:tc>
          <w:tcPr>
            <w:tcW w:w="5400" w:type="dxa"/>
          </w:tcPr>
          <w:p w14:paraId="5553E35D" w14:textId="77777777" w:rsidR="005F2CE0" w:rsidRPr="0076238C" w:rsidRDefault="005F2CE0" w:rsidP="00EE3C93">
            <w:pPr>
              <w:pStyle w:val="ProductList-OfferingBody"/>
              <w:jc w:val="center"/>
            </w:pPr>
            <w:r>
              <w:t>&lt; 99,9%</w:t>
            </w:r>
          </w:p>
        </w:tc>
        <w:tc>
          <w:tcPr>
            <w:tcW w:w="5400" w:type="dxa"/>
          </w:tcPr>
          <w:p w14:paraId="0E464AD1" w14:textId="77777777" w:rsidR="005F2CE0" w:rsidRPr="0076238C" w:rsidRDefault="005F2CE0" w:rsidP="00EE3C93">
            <w:pPr>
              <w:pStyle w:val="ProductList-OfferingBody"/>
              <w:jc w:val="center"/>
            </w:pPr>
            <w:r>
              <w:t>10%</w:t>
            </w:r>
          </w:p>
        </w:tc>
      </w:tr>
      <w:tr w:rsidR="005F2CE0" w:rsidRPr="00F501E9" w14:paraId="7521DB81" w14:textId="77777777" w:rsidTr="00CE0E2F">
        <w:tc>
          <w:tcPr>
            <w:tcW w:w="5400" w:type="dxa"/>
          </w:tcPr>
          <w:p w14:paraId="557BABA1" w14:textId="77777777" w:rsidR="005F2CE0" w:rsidRPr="0076238C" w:rsidRDefault="005F2CE0" w:rsidP="00EE3C93">
            <w:pPr>
              <w:pStyle w:val="ProductList-OfferingBody"/>
              <w:jc w:val="center"/>
            </w:pPr>
            <w:r>
              <w:t>&lt; 99%</w:t>
            </w:r>
          </w:p>
        </w:tc>
        <w:tc>
          <w:tcPr>
            <w:tcW w:w="5400" w:type="dxa"/>
          </w:tcPr>
          <w:p w14:paraId="04741A4E" w14:textId="77777777" w:rsidR="005F2CE0" w:rsidRPr="0076238C" w:rsidRDefault="005F2CE0" w:rsidP="00EE3C93">
            <w:pPr>
              <w:pStyle w:val="ProductList-OfferingBody"/>
              <w:jc w:val="center"/>
            </w:pPr>
            <w:r>
              <w:t>25%</w:t>
            </w:r>
          </w:p>
        </w:tc>
      </w:tr>
    </w:tbl>
    <w:p w14:paraId="655C572C"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6B94769" w14:textId="0AEFA1D3" w:rsidR="0049405A" w:rsidRPr="00BF480C" w:rsidRDefault="0049405A" w:rsidP="00EE3C93">
      <w:pPr>
        <w:pStyle w:val="ProductList-Offering2Heading"/>
        <w:tabs>
          <w:tab w:val="clear" w:pos="360"/>
          <w:tab w:val="clear" w:pos="720"/>
          <w:tab w:val="clear" w:pos="1080"/>
        </w:tabs>
        <w:outlineLvl w:val="2"/>
      </w:pPr>
      <w:bookmarkStart w:id="195" w:name="_Toc36532040"/>
      <w:r>
        <w:t>Cofre de Chaves</w:t>
      </w:r>
      <w:bookmarkEnd w:id="187"/>
      <w:bookmarkEnd w:id="195"/>
    </w:p>
    <w:p w14:paraId="3CF584BA" w14:textId="77777777" w:rsidR="0049405A" w:rsidRPr="00BF480C" w:rsidRDefault="0049405A" w:rsidP="00EE3C93">
      <w:pPr>
        <w:pStyle w:val="ProductList-Body"/>
      </w:pPr>
      <w:r>
        <w:rPr>
          <w:b/>
          <w:color w:val="00188F"/>
        </w:rPr>
        <w:t>Definições Adicionais</w:t>
      </w:r>
      <w:r w:rsidRPr="009C5006">
        <w:t>:</w:t>
      </w:r>
    </w:p>
    <w:p w14:paraId="31F19788" w14:textId="77777777" w:rsidR="0049405A" w:rsidRPr="00BF480C" w:rsidRDefault="0049405A"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cofre de chaves foi implementado no Microsoft Azure num mês de faturação.</w:t>
      </w:r>
    </w:p>
    <w:p w14:paraId="1C4F0C95" w14:textId="77777777" w:rsidR="0049405A" w:rsidRPr="00BF480C" w:rsidRDefault="0049405A" w:rsidP="00EE3C93">
      <w:pPr>
        <w:pStyle w:val="ProductList-Body"/>
        <w:spacing w:after="40"/>
      </w:pPr>
      <w:r w:rsidRPr="009C5006">
        <w:t>“</w:t>
      </w:r>
      <w:r>
        <w:rPr>
          <w:b/>
          <w:color w:val="00188F"/>
        </w:rPr>
        <w:t>Transações Excluídas</w:t>
      </w:r>
      <w:r w:rsidRPr="009C5006">
        <w:t>”</w:t>
      </w:r>
      <w:r>
        <w:t xml:space="preserve"> refere-se às transações para a criação, atualização ou eliminação de cofres de chaves, chaves ou segredos.</w:t>
      </w:r>
    </w:p>
    <w:p w14:paraId="1FA2713E" w14:textId="77777777" w:rsidR="0049405A" w:rsidRPr="00BF480C" w:rsidRDefault="0049405A" w:rsidP="00EE3C93">
      <w:pPr>
        <w:pStyle w:val="ProductList-Body"/>
      </w:pPr>
      <w:r w:rsidRPr="009C5006">
        <w:t>“</w:t>
      </w:r>
      <w:r>
        <w:rPr>
          <w:b/>
          <w:color w:val="00188F"/>
        </w:rPr>
        <w:t>Máximo de Minutos Disponíveis</w:t>
      </w:r>
      <w:r w:rsidRPr="009C5006">
        <w:t>”</w:t>
      </w:r>
      <w:r>
        <w:t xml:space="preserve">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EE3C93">
      <w:pPr>
        <w:pStyle w:val="ProductList-Body"/>
      </w:pPr>
    </w:p>
    <w:p w14:paraId="4D9278AC" w14:textId="77777777" w:rsidR="0049405A" w:rsidRPr="00BF480C" w:rsidRDefault="0049405A" w:rsidP="00EE3C93">
      <w:pPr>
        <w:pStyle w:val="ProductList-Body"/>
      </w:pPr>
      <w:r>
        <w:rPr>
          <w:b/>
          <w:color w:val="00188F"/>
        </w:rPr>
        <w:t>Tempo de Inatividade</w:t>
      </w:r>
      <w:r w:rsidRPr="009C5006">
        <w:rPr>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EE3C93">
      <w:pPr>
        <w:pStyle w:val="ProductList-Body"/>
      </w:pPr>
    </w:p>
    <w:p w14:paraId="49341A66" w14:textId="77777777" w:rsidR="0049405A" w:rsidRPr="00BF480C" w:rsidRDefault="0049405A" w:rsidP="00EE3C93">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6EE59078" w14:textId="77777777" w:rsidR="0049405A" w:rsidRPr="00BF480C" w:rsidRDefault="0049405A" w:rsidP="00EE3C93">
      <w:pPr>
        <w:pStyle w:val="ProductList-Body"/>
      </w:pPr>
    </w:p>
    <w:p w14:paraId="77E44E7E" w14:textId="77777777" w:rsidR="0049405A" w:rsidRPr="00F501E9" w:rsidRDefault="00622F5B"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EE3C93">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3BE6479F" w14:textId="77777777" w:rsidTr="00FE2668">
        <w:trPr>
          <w:tblHeader/>
        </w:trPr>
        <w:tc>
          <w:tcPr>
            <w:tcW w:w="5400" w:type="dxa"/>
            <w:shd w:val="clear" w:color="auto" w:fill="0072C6"/>
          </w:tcPr>
          <w:p w14:paraId="0F27700F" w14:textId="77777777" w:rsidR="0049405A" w:rsidRPr="001A0074" w:rsidRDefault="0049405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EE3C93">
            <w:pPr>
              <w:pStyle w:val="ProductList-OfferingBody"/>
              <w:jc w:val="center"/>
              <w:rPr>
                <w:color w:val="FFFFFF" w:themeColor="background1"/>
              </w:rPr>
            </w:pPr>
            <w:r>
              <w:rPr>
                <w:color w:val="FFFFFF" w:themeColor="background1"/>
              </w:rPr>
              <w:t>Crédito de Serviço</w:t>
            </w:r>
          </w:p>
        </w:tc>
      </w:tr>
      <w:tr w:rsidR="0049405A" w:rsidRPr="00F501E9" w14:paraId="75041752" w14:textId="77777777" w:rsidTr="00FE2668">
        <w:tc>
          <w:tcPr>
            <w:tcW w:w="5400" w:type="dxa"/>
          </w:tcPr>
          <w:p w14:paraId="0C568125" w14:textId="77777777" w:rsidR="0049405A" w:rsidRPr="0076238C" w:rsidRDefault="0049405A" w:rsidP="00EE3C93">
            <w:pPr>
              <w:pStyle w:val="ProductList-OfferingBody"/>
              <w:jc w:val="center"/>
            </w:pPr>
            <w:r>
              <w:t>&lt; 99,9%</w:t>
            </w:r>
          </w:p>
        </w:tc>
        <w:tc>
          <w:tcPr>
            <w:tcW w:w="5400" w:type="dxa"/>
          </w:tcPr>
          <w:p w14:paraId="6DA52EDF" w14:textId="77777777" w:rsidR="0049405A" w:rsidRPr="0076238C" w:rsidRDefault="0049405A" w:rsidP="00EE3C93">
            <w:pPr>
              <w:pStyle w:val="ProductList-OfferingBody"/>
              <w:jc w:val="center"/>
            </w:pPr>
            <w:r>
              <w:t>10%</w:t>
            </w:r>
          </w:p>
        </w:tc>
      </w:tr>
      <w:tr w:rsidR="0049405A" w:rsidRPr="00F501E9" w14:paraId="0879C8AD" w14:textId="77777777" w:rsidTr="00FE2668">
        <w:tc>
          <w:tcPr>
            <w:tcW w:w="5400" w:type="dxa"/>
          </w:tcPr>
          <w:p w14:paraId="38FF9DCD" w14:textId="77777777" w:rsidR="0049405A" w:rsidRPr="0076238C" w:rsidRDefault="0049405A" w:rsidP="00EE3C93">
            <w:pPr>
              <w:pStyle w:val="ProductList-OfferingBody"/>
              <w:jc w:val="center"/>
            </w:pPr>
            <w:r>
              <w:t>&lt; 99%</w:t>
            </w:r>
          </w:p>
        </w:tc>
        <w:tc>
          <w:tcPr>
            <w:tcW w:w="5400" w:type="dxa"/>
          </w:tcPr>
          <w:p w14:paraId="41558270" w14:textId="77777777" w:rsidR="0049405A" w:rsidRPr="0076238C" w:rsidRDefault="0049405A" w:rsidP="00EE3C93">
            <w:pPr>
              <w:pStyle w:val="ProductList-OfferingBody"/>
              <w:jc w:val="center"/>
            </w:pPr>
            <w:r>
              <w:t>25%</w:t>
            </w:r>
          </w:p>
        </w:tc>
      </w:tr>
    </w:tbl>
    <w:bookmarkStart w:id="196" w:name="_Toc457821555"/>
    <w:bookmarkStart w:id="197" w:name="_Toc526859688"/>
    <w:bookmarkStart w:id="198" w:name="_Toc527039337"/>
    <w:bookmarkStart w:id="199" w:name="LogAnalytics"/>
    <w:p w14:paraId="2289288D"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7F737E3" w14:textId="77777777" w:rsidR="00F501E9" w:rsidRPr="002B713E" w:rsidRDefault="00F501E9" w:rsidP="00EE3C93">
      <w:pPr>
        <w:pStyle w:val="ProductList-Offering2Heading"/>
        <w:tabs>
          <w:tab w:val="clear" w:pos="360"/>
          <w:tab w:val="clear" w:pos="720"/>
          <w:tab w:val="clear" w:pos="1080"/>
        </w:tabs>
        <w:outlineLvl w:val="2"/>
      </w:pPr>
      <w:bookmarkStart w:id="200" w:name="_Toc36532041"/>
      <w:r>
        <w:t>Log Analytics</w:t>
      </w:r>
      <w:bookmarkEnd w:id="196"/>
      <w:bookmarkEnd w:id="197"/>
      <w:r>
        <w:t xml:space="preserve"> (SLA de Disponibilidade de Consultas)</w:t>
      </w:r>
      <w:bookmarkEnd w:id="198"/>
      <w:bookmarkEnd w:id="200"/>
    </w:p>
    <w:bookmarkEnd w:id="199"/>
    <w:p w14:paraId="3227A3CF" w14:textId="77777777" w:rsidR="00F501E9" w:rsidRPr="002B713E" w:rsidRDefault="00F501E9" w:rsidP="00EE3C93">
      <w:pPr>
        <w:pStyle w:val="ProductList-Body"/>
      </w:pPr>
      <w:r>
        <w:rPr>
          <w:b/>
          <w:color w:val="00188F"/>
        </w:rPr>
        <w:t>Definições Adicionais</w:t>
      </w:r>
      <w:r w:rsidRPr="007A4272">
        <w:rPr>
          <w:b/>
          <w:bCs/>
        </w:rPr>
        <w:t>:</w:t>
      </w:r>
    </w:p>
    <w:p w14:paraId="35C40A57" w14:textId="77777777" w:rsidR="00F501E9" w:rsidRPr="002B713E" w:rsidRDefault="00F501E9" w:rsidP="00EE3C93">
      <w:pPr>
        <w:pStyle w:val="ProductList-Body"/>
      </w:pPr>
      <w:r>
        <w:t>“</w:t>
      </w:r>
      <w:r>
        <w:rPr>
          <w:b/>
          <w:color w:val="00188F"/>
        </w:rPr>
        <w:t>Máximo de Minutos Disponíveis</w:t>
      </w:r>
      <w:r>
        <w:t>” designa o número total de minutos que uma determinada Área de Trabalho do Log Analytics esteve implementada pelo Cliente numa subscrição do Microsoft Azure durante um mês de faturação.</w:t>
      </w:r>
    </w:p>
    <w:p w14:paraId="3CCD8781" w14:textId="77777777" w:rsidR="00F501E9" w:rsidRPr="002B713E" w:rsidRDefault="00F501E9" w:rsidP="00EE3C93">
      <w:pPr>
        <w:pStyle w:val="ProductList-Body"/>
      </w:pPr>
      <w:r w:rsidRPr="0074457F">
        <w:t>“</w:t>
      </w:r>
      <w:r>
        <w:rPr>
          <w:b/>
          <w:color w:val="00188F"/>
        </w:rPr>
        <w:t>Período de Indisponibilidade</w:t>
      </w:r>
      <w:r w:rsidRPr="0074457F">
        <w:t>”</w:t>
      </w:r>
      <w:r>
        <w:t xml:space="preserve"> designa o número total de minutos durante o Máximo de Minutos Disponíveis que os dados numa Área de Trabalho do Log Analytics estão indisponíveis. Um minuto é considerado indisponível para uma determinada Área de Trabalho do Log Analytics durante o qual nenhuma operação HTTP resultou num Código de Sucesso. </w:t>
      </w:r>
    </w:p>
    <w:p w14:paraId="33D44491" w14:textId="77777777" w:rsidR="00F501E9" w:rsidRPr="002B713E" w:rsidRDefault="00F501E9" w:rsidP="00EE3C93">
      <w:pPr>
        <w:pStyle w:val="ProductList-Body"/>
      </w:pPr>
      <w:r>
        <w:t>A “</w:t>
      </w:r>
      <w:r>
        <w:rPr>
          <w:b/>
          <w:color w:val="00188F"/>
        </w:rPr>
        <w:t>Percentagem de Disponibilidade de Consultas Mensal</w:t>
      </w:r>
      <w:r>
        <w:t>” para uma determinada Área de Trabalho do Log Analytics é calculada como o Máximo de Minutos Disponíveis menos o Período de Indisponibilidade dividido pelo Máximo de Minutos Disponíveis multiplicado por 100.</w:t>
      </w:r>
    </w:p>
    <w:p w14:paraId="71574D4F" w14:textId="77777777" w:rsidR="00F501E9" w:rsidRPr="002B713E" w:rsidRDefault="00F501E9" w:rsidP="00EE3C93">
      <w:pPr>
        <w:pStyle w:val="ProductList-Body"/>
      </w:pPr>
    </w:p>
    <w:p w14:paraId="3D3DB959" w14:textId="77777777" w:rsidR="00F501E9" w:rsidRPr="002B713E" w:rsidRDefault="00F501E9" w:rsidP="00EE3C93">
      <w:pPr>
        <w:pStyle w:val="ProductList-Body"/>
      </w:pPr>
      <w:r>
        <w:rPr>
          <w:b/>
          <w:color w:val="00188F"/>
        </w:rPr>
        <w:t>Percentagem de Disponibilidade de Consultas Mensal</w:t>
      </w:r>
      <w:r w:rsidRPr="007A4272">
        <w:rPr>
          <w:b/>
          <w:bCs/>
        </w:rPr>
        <w:t>:</w:t>
      </w:r>
      <w:r>
        <w:t xml:space="preserve"> A Percentagem de Disponibilidade de Consultas Mensal é calculada através da seguinte fórmula:</w:t>
      </w:r>
    </w:p>
    <w:p w14:paraId="03FC69AC" w14:textId="77777777" w:rsidR="00F501E9" w:rsidRPr="002B713E" w:rsidRDefault="00F501E9" w:rsidP="00EE3C93">
      <w:pPr>
        <w:pStyle w:val="ProductList-Body"/>
      </w:pPr>
    </w:p>
    <w:p w14:paraId="056E92E7" w14:textId="77777777" w:rsidR="00F501E9" w:rsidRPr="00F501E9" w:rsidRDefault="00622F5B"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E0649DB" w14:textId="77777777" w:rsidR="00F501E9" w:rsidRPr="002B713E" w:rsidRDefault="00F501E9" w:rsidP="00EE3C93">
      <w:pPr>
        <w:pStyle w:val="ProductList-ClauseHeading"/>
      </w:pPr>
      <w:r>
        <w:t>Crédito de Serviço</w:t>
      </w:r>
      <w:r w:rsidRPr="007A4272">
        <w:rPr>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01E9" w:rsidRPr="00F501E9" w14:paraId="50319D20" w14:textId="77777777" w:rsidTr="003C378B">
        <w:trPr>
          <w:tblHeader/>
        </w:trPr>
        <w:tc>
          <w:tcPr>
            <w:tcW w:w="5400" w:type="dxa"/>
            <w:shd w:val="clear" w:color="auto" w:fill="0072C6"/>
          </w:tcPr>
          <w:p w14:paraId="524C61A0" w14:textId="77777777" w:rsidR="00F501E9" w:rsidRPr="00EF7CF9" w:rsidRDefault="00F501E9" w:rsidP="00EE3C93">
            <w:pPr>
              <w:pStyle w:val="ProductList-OfferingBody"/>
              <w:jc w:val="center"/>
              <w:rPr>
                <w:color w:val="FFFFFF" w:themeColor="background1"/>
              </w:rPr>
            </w:pPr>
            <w:r>
              <w:rPr>
                <w:color w:val="FFFFFF" w:themeColor="background1"/>
              </w:rPr>
              <w:t>Percentagem de Disponibilidade de Consultas Mensal</w:t>
            </w:r>
          </w:p>
        </w:tc>
        <w:tc>
          <w:tcPr>
            <w:tcW w:w="5400" w:type="dxa"/>
            <w:shd w:val="clear" w:color="auto" w:fill="0072C6"/>
          </w:tcPr>
          <w:p w14:paraId="574A15C2" w14:textId="77777777" w:rsidR="00F501E9" w:rsidRPr="00EF7CF9" w:rsidRDefault="00F501E9" w:rsidP="00EE3C93">
            <w:pPr>
              <w:pStyle w:val="ProductList-OfferingBody"/>
              <w:jc w:val="center"/>
              <w:rPr>
                <w:color w:val="FFFFFF" w:themeColor="background1"/>
              </w:rPr>
            </w:pPr>
            <w:r>
              <w:rPr>
                <w:color w:val="FFFFFF" w:themeColor="background1"/>
              </w:rPr>
              <w:t>Crédito de Serviço</w:t>
            </w:r>
          </w:p>
        </w:tc>
      </w:tr>
      <w:tr w:rsidR="00F501E9" w:rsidRPr="00F501E9" w14:paraId="1B3560F8" w14:textId="77777777" w:rsidTr="003C378B">
        <w:tc>
          <w:tcPr>
            <w:tcW w:w="5400" w:type="dxa"/>
          </w:tcPr>
          <w:p w14:paraId="1A65B2D0" w14:textId="77777777" w:rsidR="00F501E9" w:rsidRPr="00EF7CF9" w:rsidRDefault="00F501E9" w:rsidP="00EE3C93">
            <w:pPr>
              <w:pStyle w:val="ProductList-OfferingBody"/>
              <w:jc w:val="center"/>
            </w:pPr>
            <w:r>
              <w:t>&lt; 99,9%</w:t>
            </w:r>
          </w:p>
        </w:tc>
        <w:tc>
          <w:tcPr>
            <w:tcW w:w="5400" w:type="dxa"/>
          </w:tcPr>
          <w:p w14:paraId="4A899567" w14:textId="77777777" w:rsidR="00F501E9" w:rsidRPr="00EF7CF9" w:rsidRDefault="00F501E9" w:rsidP="00EE3C93">
            <w:pPr>
              <w:pStyle w:val="ProductList-OfferingBody"/>
              <w:jc w:val="center"/>
            </w:pPr>
            <w:r>
              <w:t>10%</w:t>
            </w:r>
          </w:p>
        </w:tc>
      </w:tr>
      <w:tr w:rsidR="00F501E9" w:rsidRPr="00F501E9" w14:paraId="2CAB05BF" w14:textId="77777777" w:rsidTr="003C378B">
        <w:tc>
          <w:tcPr>
            <w:tcW w:w="5400" w:type="dxa"/>
          </w:tcPr>
          <w:p w14:paraId="69D5C7AF" w14:textId="77777777" w:rsidR="00F501E9" w:rsidRPr="00EF7CF9" w:rsidRDefault="00F501E9" w:rsidP="00EE3C93">
            <w:pPr>
              <w:pStyle w:val="ProductList-OfferingBody"/>
              <w:jc w:val="center"/>
            </w:pPr>
            <w:r>
              <w:t>&lt; 99%</w:t>
            </w:r>
          </w:p>
        </w:tc>
        <w:tc>
          <w:tcPr>
            <w:tcW w:w="5400" w:type="dxa"/>
          </w:tcPr>
          <w:p w14:paraId="495A6A40" w14:textId="77777777" w:rsidR="00F501E9" w:rsidRPr="00EF7CF9" w:rsidRDefault="00F501E9" w:rsidP="00EE3C93">
            <w:pPr>
              <w:pStyle w:val="ProductList-OfferingBody"/>
              <w:jc w:val="center"/>
            </w:pPr>
            <w:r>
              <w:t>25%</w:t>
            </w:r>
          </w:p>
        </w:tc>
      </w:tr>
    </w:tbl>
    <w:p w14:paraId="02E55C7A"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695DC72" w14:textId="77777777" w:rsidR="009F12BF" w:rsidRPr="0072127E" w:rsidRDefault="009F12BF" w:rsidP="00EE3C93">
      <w:pPr>
        <w:pStyle w:val="ProductList-Offering2Heading"/>
        <w:tabs>
          <w:tab w:val="clear" w:pos="360"/>
          <w:tab w:val="clear" w:pos="720"/>
          <w:tab w:val="clear" w:pos="1080"/>
        </w:tabs>
        <w:outlineLvl w:val="2"/>
      </w:pPr>
      <w:bookmarkStart w:id="201" w:name="_Toc36532042"/>
      <w:r>
        <w:t>Aplicações Lógicas</w:t>
      </w:r>
      <w:bookmarkEnd w:id="201"/>
      <w:r>
        <w:t xml:space="preserve"> </w:t>
      </w:r>
    </w:p>
    <w:p w14:paraId="2E36C5FA" w14:textId="77777777" w:rsidR="009F12BF" w:rsidRPr="0072127E" w:rsidRDefault="009F12BF" w:rsidP="00EE3C93">
      <w:pPr>
        <w:pStyle w:val="ProductList-Body"/>
      </w:pPr>
      <w:r>
        <w:rPr>
          <w:b/>
          <w:color w:val="00188F"/>
        </w:rPr>
        <w:t>Definições Adicionais</w:t>
      </w:r>
      <w:r w:rsidRPr="009C5006">
        <w:rPr>
          <w:bCs/>
        </w:rPr>
        <w:t>:</w:t>
      </w:r>
    </w:p>
    <w:p w14:paraId="0655C304" w14:textId="77777777" w:rsidR="009F12BF" w:rsidRPr="0072127E" w:rsidRDefault="009F12BF" w:rsidP="00EE3C93">
      <w:pPr>
        <w:pStyle w:val="ProductList-Body"/>
        <w:spacing w:after="40"/>
      </w:pPr>
      <w:r w:rsidRPr="009C5006">
        <w:t>“</w:t>
      </w:r>
      <w:r>
        <w:rPr>
          <w:b/>
          <w:color w:val="00188F"/>
        </w:rPr>
        <w:t>Minutos de Implementação</w:t>
      </w:r>
      <w:r w:rsidRPr="009C5006">
        <w:t>”</w:t>
      </w:r>
      <w:r>
        <w:t xml:space="preserve"> refere-se ao número total de minutos durante os quais uma determinada Aplicação Lógica foi definida para ser executada no Microsoft Azure num mês de faturação. Os Minutos de Implementação são calculados a partir do momento em que a Aplicação Lógica foi criada ou o Cliente iniciou uma ação que resultaria na execução da Aplicação Lógica até ao momento em que o Cliente iniciou uma ação que resultaria na interrupção ou eliminação da Aplicação Lógica. </w:t>
      </w:r>
    </w:p>
    <w:p w14:paraId="232736F6" w14:textId="77777777" w:rsidR="009F12BF" w:rsidRPr="00F501E9" w:rsidRDefault="009F12BF" w:rsidP="00EE3C93">
      <w:pPr>
        <w:rPr>
          <w:sz w:val="18"/>
          <w:szCs w:val="18"/>
        </w:rPr>
      </w:pPr>
      <w:r w:rsidRPr="009C5006">
        <w:rPr>
          <w:sz w:val="18"/>
          <w:szCs w:val="18"/>
        </w:rPr>
        <w:t>“</w:t>
      </w:r>
      <w:r>
        <w:rPr>
          <w:b/>
          <w:color w:val="00188F"/>
          <w:sz w:val="18"/>
        </w:rPr>
        <w:t>Máximo de Minutos Disponíveis</w:t>
      </w:r>
      <w:r w:rsidRPr="009C5006">
        <w:rPr>
          <w:sz w:val="18"/>
          <w:szCs w:val="18"/>
        </w:rPr>
        <w:t>”</w:t>
      </w:r>
      <w:r w:rsidRPr="00F501E9">
        <w:rPr>
          <w:b/>
          <w:color w:val="00188F"/>
          <w:sz w:val="18"/>
          <w:szCs w:val="18"/>
        </w:rPr>
        <w:t xml:space="preserve"> </w:t>
      </w:r>
      <w:r>
        <w:rPr>
          <w:sz w:val="18"/>
        </w:rPr>
        <w:t>refere-se à soma de todos os Minutos de Implementação em todas as Aplicações Lógicas implementadas pelo Cliente numa determinada subscrição do Microsoft Azure num mês de faturação.</w:t>
      </w:r>
    </w:p>
    <w:p w14:paraId="32745249" w14:textId="77777777" w:rsidR="009F12BF" w:rsidRPr="0072127E" w:rsidRDefault="009F12BF" w:rsidP="00EE3C93">
      <w:pPr>
        <w:pStyle w:val="ProductList-Body"/>
      </w:pPr>
      <w:r w:rsidRPr="009C5006">
        <w:t>“</w:t>
      </w:r>
      <w:r>
        <w:rPr>
          <w:b/>
          <w:color w:val="00188F"/>
        </w:rPr>
        <w:t>Período de Indisponibilidade</w:t>
      </w:r>
      <w:r w:rsidRPr="009C5006">
        <w:t>”</w:t>
      </w:r>
      <w:r>
        <w:rPr>
          <w:b/>
          <w:color w:val="00188F"/>
        </w:rPr>
        <w:t xml:space="preserve"> </w:t>
      </w:r>
      <w:r>
        <w:t>refere-se ao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338588F8" w14:textId="77777777" w:rsidR="009F12BF" w:rsidRPr="0072127E" w:rsidRDefault="009F12BF" w:rsidP="00EE3C93">
      <w:pPr>
        <w:pStyle w:val="ProductList-Body"/>
      </w:pPr>
    </w:p>
    <w:p w14:paraId="24E472C1" w14:textId="77777777" w:rsidR="009F12BF" w:rsidRPr="0072127E" w:rsidRDefault="009F12BF"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1315BA" w14:textId="77777777" w:rsidR="009F12BF" w:rsidRPr="0072127E" w:rsidRDefault="009F12BF" w:rsidP="00EE3C93">
      <w:pPr>
        <w:pStyle w:val="ProductList-Body"/>
      </w:pPr>
    </w:p>
    <w:p w14:paraId="56356293" w14:textId="77777777" w:rsidR="009F12BF" w:rsidRPr="00F501E9" w:rsidRDefault="00622F5B" w:rsidP="00EE3C93">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91391B8" w14:textId="77777777" w:rsidR="009F12BF" w:rsidRPr="0072127E" w:rsidRDefault="009F12BF"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F501E9" w14:paraId="255F10A5" w14:textId="77777777" w:rsidTr="00CE0E2F">
        <w:trPr>
          <w:tblHeader/>
        </w:trPr>
        <w:tc>
          <w:tcPr>
            <w:tcW w:w="5400" w:type="dxa"/>
            <w:shd w:val="clear" w:color="auto" w:fill="0072C6"/>
          </w:tcPr>
          <w:p w14:paraId="5ECA2465" w14:textId="77777777" w:rsidR="009F12BF" w:rsidRPr="001A0074" w:rsidRDefault="009F12BF"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E32DC2" w14:textId="77777777" w:rsidR="009F12BF" w:rsidRPr="001A0074" w:rsidRDefault="009F12BF" w:rsidP="00EE3C93">
            <w:pPr>
              <w:pStyle w:val="ProductList-OfferingBody"/>
              <w:jc w:val="center"/>
              <w:rPr>
                <w:color w:val="FFFFFF" w:themeColor="background1"/>
              </w:rPr>
            </w:pPr>
            <w:r>
              <w:rPr>
                <w:color w:val="FFFFFF" w:themeColor="background1"/>
              </w:rPr>
              <w:t>Crédito de Serviço</w:t>
            </w:r>
          </w:p>
        </w:tc>
      </w:tr>
      <w:tr w:rsidR="009F12BF" w:rsidRPr="00F501E9" w14:paraId="5E639FA3" w14:textId="77777777" w:rsidTr="00CE0E2F">
        <w:tc>
          <w:tcPr>
            <w:tcW w:w="5400" w:type="dxa"/>
          </w:tcPr>
          <w:p w14:paraId="4B0E4103" w14:textId="77777777" w:rsidR="009F12BF" w:rsidRPr="0076238C" w:rsidRDefault="009F12BF" w:rsidP="00EE3C93">
            <w:pPr>
              <w:pStyle w:val="ProductList-OfferingBody"/>
              <w:jc w:val="center"/>
            </w:pPr>
            <w:r>
              <w:t>&lt; 99,9%</w:t>
            </w:r>
          </w:p>
        </w:tc>
        <w:tc>
          <w:tcPr>
            <w:tcW w:w="5400" w:type="dxa"/>
          </w:tcPr>
          <w:p w14:paraId="7CE0FD55" w14:textId="77777777" w:rsidR="009F12BF" w:rsidRPr="0076238C" w:rsidRDefault="009F12BF" w:rsidP="00EE3C93">
            <w:pPr>
              <w:pStyle w:val="ProductList-OfferingBody"/>
              <w:jc w:val="center"/>
            </w:pPr>
            <w:r>
              <w:t>10%</w:t>
            </w:r>
          </w:p>
        </w:tc>
      </w:tr>
      <w:tr w:rsidR="009F12BF" w:rsidRPr="00F501E9" w14:paraId="39D25A77" w14:textId="77777777" w:rsidTr="00CE0E2F">
        <w:tc>
          <w:tcPr>
            <w:tcW w:w="5400" w:type="dxa"/>
          </w:tcPr>
          <w:p w14:paraId="2EF01080" w14:textId="77777777" w:rsidR="009F12BF" w:rsidRPr="0076238C" w:rsidRDefault="009F12BF" w:rsidP="00EE3C93">
            <w:pPr>
              <w:pStyle w:val="ProductList-OfferingBody"/>
              <w:jc w:val="center"/>
            </w:pPr>
            <w:r>
              <w:t>&lt; 99%</w:t>
            </w:r>
          </w:p>
        </w:tc>
        <w:tc>
          <w:tcPr>
            <w:tcW w:w="5400" w:type="dxa"/>
          </w:tcPr>
          <w:p w14:paraId="4AB5C1A3" w14:textId="77777777" w:rsidR="009F12BF" w:rsidRPr="0076238C" w:rsidRDefault="009F12BF" w:rsidP="00EE3C93">
            <w:pPr>
              <w:pStyle w:val="ProductList-OfferingBody"/>
              <w:jc w:val="center"/>
            </w:pPr>
            <w:r>
              <w:t>25%</w:t>
            </w:r>
          </w:p>
        </w:tc>
      </w:tr>
    </w:tbl>
    <w:bookmarkStart w:id="202" w:name="_Toc457821557"/>
    <w:bookmarkStart w:id="203" w:name="_Toc503177162"/>
    <w:bookmarkStart w:id="204" w:name="MachineLearningStudio_BES"/>
    <w:bookmarkEnd w:id="188"/>
    <w:p w14:paraId="3419711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FB4117C" w14:textId="77777777" w:rsidR="009C5006" w:rsidRPr="005C238F" w:rsidRDefault="009C5006" w:rsidP="00EE3C93">
      <w:pPr>
        <w:pStyle w:val="ProductList-Offering2Heading"/>
        <w:tabs>
          <w:tab w:val="clear" w:pos="360"/>
          <w:tab w:val="clear" w:pos="720"/>
          <w:tab w:val="clear" w:pos="1080"/>
        </w:tabs>
        <w:outlineLvl w:val="2"/>
        <w:rPr>
          <w:lang w:val="pt-BR" w:eastAsia="en-US" w:bidi="ar-SA"/>
        </w:rPr>
      </w:pPr>
      <w:bookmarkStart w:id="205" w:name="_Toc36532043"/>
      <w:r w:rsidRPr="005C238F">
        <w:rPr>
          <w:lang w:val="pt-BR" w:eastAsia="en-US" w:bidi="ar-SA"/>
        </w:rPr>
        <w:lastRenderedPageBreak/>
        <w:t xml:space="preserve">Azure </w:t>
      </w:r>
      <w:bookmarkStart w:id="206" w:name="_Toc500147782"/>
      <w:r w:rsidRPr="005C238F">
        <w:rPr>
          <w:lang w:val="pt-BR" w:eastAsia="en-US" w:bidi="ar-SA"/>
        </w:rPr>
        <w:t>Machine Learning Studio – Serviço de Execução em Batch (BES) e Serviço de APIs de Gestão</w:t>
      </w:r>
      <w:bookmarkEnd w:id="202"/>
      <w:bookmarkEnd w:id="203"/>
      <w:bookmarkEnd w:id="205"/>
      <w:bookmarkEnd w:id="206"/>
    </w:p>
    <w:bookmarkEnd w:id="204"/>
    <w:p w14:paraId="27EAF63E" w14:textId="383D6FBE" w:rsidR="000D29F0" w:rsidRPr="00FB368F" w:rsidRDefault="000D29F0" w:rsidP="00EE3C93">
      <w:pPr>
        <w:pStyle w:val="ProductList-Body"/>
      </w:pPr>
      <w:r>
        <w:rPr>
          <w:b/>
          <w:color w:val="00188F"/>
        </w:rPr>
        <w:t>Definições Adicionais</w:t>
      </w:r>
      <w:r w:rsidR="006F3E30" w:rsidRPr="009C5006">
        <w:t>:</w:t>
      </w:r>
    </w:p>
    <w:p w14:paraId="7BF57DB7" w14:textId="68B5F89B" w:rsidR="000D29F0" w:rsidRPr="00FB368F" w:rsidRDefault="0011209C" w:rsidP="00EE3C93">
      <w:pPr>
        <w:pStyle w:val="ProductList-Body"/>
        <w:spacing w:after="40"/>
      </w:pPr>
      <w:r w:rsidRPr="009C5006">
        <w:t>“</w:t>
      </w:r>
      <w:r w:rsidR="000D29F0">
        <w:rPr>
          <w:b/>
          <w:color w:val="00188F"/>
        </w:rPr>
        <w:t>Transações com Falha</w:t>
      </w:r>
      <w:r w:rsidRPr="009C5006">
        <w:t>”</w:t>
      </w:r>
      <w:r w:rsidR="000D29F0">
        <w:t xml:space="preserve"> é o conjunto de todos os pedidos no Total de Tentativas de Transação que devolvem um Código de Erro. </w:t>
      </w:r>
    </w:p>
    <w:p w14:paraId="13E4C37A" w14:textId="6D217362" w:rsidR="000D29F0" w:rsidRPr="00FB368F" w:rsidRDefault="0011209C" w:rsidP="00EE3C93">
      <w:pPr>
        <w:pStyle w:val="ProductList-Body"/>
      </w:pPr>
      <w:r w:rsidRPr="009C5006">
        <w:t>“</w:t>
      </w:r>
      <w:r w:rsidR="000D29F0">
        <w:rPr>
          <w:b/>
          <w:color w:val="00188F"/>
        </w:rPr>
        <w:t>Total de Tentativas de Transação</w:t>
      </w:r>
      <w:r w:rsidRPr="009C5006">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EE3C93">
      <w:pPr>
        <w:pStyle w:val="ProductList-Body"/>
        <w:rPr>
          <w:sz w:val="12"/>
          <w:szCs w:val="16"/>
        </w:rPr>
      </w:pPr>
    </w:p>
    <w:p w14:paraId="28DF8E6B" w14:textId="244E4705" w:rsidR="000D29F0" w:rsidRDefault="000D29F0" w:rsidP="00EE3C93">
      <w:pPr>
        <w:pStyle w:val="ProductList-Body"/>
        <w:rPr>
          <w:bCs/>
          <w:color w:val="000000" w:themeColor="text1"/>
        </w:rPr>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C05A3A" w14:textId="77777777" w:rsidR="006659FD" w:rsidRPr="003B2282" w:rsidRDefault="006659FD" w:rsidP="00EE3C93">
      <w:pPr>
        <w:pStyle w:val="ProductList-Body"/>
        <w:rPr>
          <w:szCs w:val="16"/>
        </w:rPr>
      </w:pPr>
    </w:p>
    <w:p w14:paraId="39BEF537" w14:textId="714BFF3B" w:rsidR="004542F5" w:rsidRPr="00F501E9" w:rsidRDefault="00622F5B" w:rsidP="00EE3C93">
      <w:pPr>
        <w:pStyle w:val="Heading4"/>
        <w:keepNext w:val="0"/>
        <w:keepLines w:val="0"/>
        <w:spacing w:after="120" w:line="240" w:lineRule="auto"/>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F501E9" w14:paraId="0EF5E0D9" w14:textId="77777777" w:rsidTr="00FE2668">
        <w:trPr>
          <w:tblHeader/>
        </w:trPr>
        <w:tc>
          <w:tcPr>
            <w:tcW w:w="5400" w:type="dxa"/>
            <w:shd w:val="clear" w:color="auto" w:fill="0072C6"/>
          </w:tcPr>
          <w:p w14:paraId="7C04A10D" w14:textId="77777777" w:rsidR="000D29F0" w:rsidRPr="001A0074" w:rsidRDefault="000D29F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EE3C93">
            <w:pPr>
              <w:pStyle w:val="ProductList-OfferingBody"/>
              <w:jc w:val="center"/>
              <w:rPr>
                <w:color w:val="FFFFFF" w:themeColor="background1"/>
              </w:rPr>
            </w:pPr>
            <w:r>
              <w:rPr>
                <w:color w:val="FFFFFF" w:themeColor="background1"/>
              </w:rPr>
              <w:t>Crédito de Serviço</w:t>
            </w:r>
          </w:p>
        </w:tc>
      </w:tr>
      <w:tr w:rsidR="000D29F0" w:rsidRPr="00F501E9" w14:paraId="28480754" w14:textId="77777777" w:rsidTr="00FE2668">
        <w:tc>
          <w:tcPr>
            <w:tcW w:w="5400" w:type="dxa"/>
          </w:tcPr>
          <w:p w14:paraId="09BFA0EE" w14:textId="4D961AD0" w:rsidR="000D29F0" w:rsidRPr="0076238C" w:rsidRDefault="000D29F0" w:rsidP="00EE3C93">
            <w:pPr>
              <w:pStyle w:val="ProductList-OfferingBody"/>
              <w:jc w:val="center"/>
            </w:pPr>
            <w:r>
              <w:t>&lt; 99,9%</w:t>
            </w:r>
          </w:p>
        </w:tc>
        <w:tc>
          <w:tcPr>
            <w:tcW w:w="5400" w:type="dxa"/>
          </w:tcPr>
          <w:p w14:paraId="178D7180" w14:textId="77777777" w:rsidR="000D29F0" w:rsidRPr="0076238C" w:rsidRDefault="000D29F0" w:rsidP="00EE3C93">
            <w:pPr>
              <w:pStyle w:val="ProductList-OfferingBody"/>
              <w:jc w:val="center"/>
            </w:pPr>
            <w:r>
              <w:t>10%</w:t>
            </w:r>
          </w:p>
        </w:tc>
      </w:tr>
      <w:tr w:rsidR="000D29F0" w:rsidRPr="00F501E9" w14:paraId="32380888" w14:textId="77777777" w:rsidTr="00FE2668">
        <w:tc>
          <w:tcPr>
            <w:tcW w:w="5400" w:type="dxa"/>
          </w:tcPr>
          <w:p w14:paraId="6E4DF475" w14:textId="128F8A23" w:rsidR="000D29F0" w:rsidRPr="0076238C" w:rsidRDefault="000D29F0" w:rsidP="00EE3C93">
            <w:pPr>
              <w:pStyle w:val="ProductList-OfferingBody"/>
              <w:jc w:val="center"/>
            </w:pPr>
            <w:r>
              <w:t>&lt; 99%</w:t>
            </w:r>
          </w:p>
        </w:tc>
        <w:tc>
          <w:tcPr>
            <w:tcW w:w="5400" w:type="dxa"/>
          </w:tcPr>
          <w:p w14:paraId="3FA82FA1" w14:textId="77777777" w:rsidR="000D29F0" w:rsidRPr="0076238C" w:rsidRDefault="000D29F0" w:rsidP="00EE3C93">
            <w:pPr>
              <w:pStyle w:val="ProductList-OfferingBody"/>
              <w:jc w:val="center"/>
            </w:pPr>
            <w:r>
              <w:t>25%</w:t>
            </w:r>
          </w:p>
        </w:tc>
      </w:tr>
    </w:tbl>
    <w:p w14:paraId="2AAC2977" w14:textId="77777777" w:rsidR="000D29F0" w:rsidRPr="00FB368F" w:rsidRDefault="000D29F0" w:rsidP="00EE3C93">
      <w:pPr>
        <w:pStyle w:val="ProductList-Body"/>
      </w:pPr>
    </w:p>
    <w:p w14:paraId="423F6701" w14:textId="77777777" w:rsidR="009C5006" w:rsidRPr="00C64D1C" w:rsidRDefault="009C5006" w:rsidP="00EE3C93">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BES do Azure Machine Learning Studio. A camada Free do Azure Machine Learning Studio não está abrangida por este SLA.</w:t>
      </w:r>
    </w:p>
    <w:bookmarkStart w:id="207" w:name="_Toc457821558"/>
    <w:bookmarkStart w:id="208" w:name="_Toc503177163"/>
    <w:bookmarkStart w:id="209" w:name="MachineLearningStudio_RRS"/>
    <w:p w14:paraId="4F143EBF"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8144E4D" w14:textId="77777777" w:rsidR="009C5006" w:rsidRPr="00C64D1C" w:rsidRDefault="009C5006" w:rsidP="00EE3C93">
      <w:pPr>
        <w:pStyle w:val="ProductList-Offering2Heading"/>
        <w:tabs>
          <w:tab w:val="clear" w:pos="360"/>
          <w:tab w:val="clear" w:pos="720"/>
          <w:tab w:val="clear" w:pos="1080"/>
        </w:tabs>
        <w:outlineLvl w:val="2"/>
      </w:pPr>
      <w:bookmarkStart w:id="210" w:name="_Toc36532044"/>
      <w:r>
        <w:t xml:space="preserve">Azure </w:t>
      </w:r>
      <w:bookmarkStart w:id="211" w:name="_Toc500147783"/>
      <w:r>
        <w:t>Machine Learning Studio – Serviço de Resposta ao Pedido (RRS)</w:t>
      </w:r>
      <w:bookmarkEnd w:id="207"/>
      <w:bookmarkEnd w:id="208"/>
      <w:bookmarkEnd w:id="210"/>
      <w:bookmarkEnd w:id="211"/>
    </w:p>
    <w:bookmarkEnd w:id="209"/>
    <w:p w14:paraId="3B62E769" w14:textId="07A7EDCE" w:rsidR="008E5959" w:rsidRPr="00FB368F" w:rsidRDefault="008E5959" w:rsidP="00EE3C93">
      <w:pPr>
        <w:pStyle w:val="ProductList-Body"/>
      </w:pPr>
      <w:r>
        <w:rPr>
          <w:b/>
          <w:color w:val="00188F"/>
        </w:rPr>
        <w:t>Definições Adicionais</w:t>
      </w:r>
      <w:r w:rsidR="006F3E30" w:rsidRPr="009C5006">
        <w:t>:</w:t>
      </w:r>
    </w:p>
    <w:p w14:paraId="5C54803C" w14:textId="214CD100" w:rsidR="008E5959" w:rsidRPr="00FB368F" w:rsidRDefault="0011209C" w:rsidP="00EE3C93">
      <w:pPr>
        <w:pStyle w:val="ProductList-Body"/>
        <w:spacing w:after="40"/>
      </w:pPr>
      <w:r w:rsidRPr="009C5006">
        <w:t>“</w:t>
      </w:r>
      <w:r w:rsidR="008E5959">
        <w:rPr>
          <w:b/>
          <w:color w:val="00188F"/>
        </w:rPr>
        <w:t>Transações com Falha</w:t>
      </w:r>
      <w:r w:rsidRPr="009C5006">
        <w:t>”</w:t>
      </w:r>
      <w:r w:rsidR="008E5959">
        <w:t xml:space="preserve"> é o conjunto de todos os pedidos no Total de Tentativas de Transação que devolvem um Código de Erro. </w:t>
      </w:r>
    </w:p>
    <w:p w14:paraId="30C85683" w14:textId="6307F14D" w:rsidR="008E5959" w:rsidRPr="00FB368F" w:rsidRDefault="0011209C" w:rsidP="00EE3C93">
      <w:pPr>
        <w:pStyle w:val="ProductList-Body"/>
      </w:pPr>
      <w:r w:rsidRPr="009C5006">
        <w:t>“</w:t>
      </w:r>
      <w:r w:rsidR="008E5959">
        <w:rPr>
          <w:b/>
          <w:color w:val="00188F"/>
        </w:rPr>
        <w:t>Total de Tentativas de Transação</w:t>
      </w:r>
      <w:r w:rsidRPr="009C5006">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EE3C93">
      <w:pPr>
        <w:pStyle w:val="ProductList-Body"/>
      </w:pPr>
    </w:p>
    <w:p w14:paraId="27517E7F" w14:textId="36D3080B" w:rsidR="008E5959" w:rsidRPr="00FB368F" w:rsidRDefault="008E5959"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C2083F" w14:textId="77777777" w:rsidR="004542F5" w:rsidRPr="00FB368F" w:rsidRDefault="004542F5" w:rsidP="00EE3C93">
      <w:pPr>
        <w:pStyle w:val="ProductList-Body"/>
      </w:pPr>
    </w:p>
    <w:p w14:paraId="3CC33ABE" w14:textId="078B2E4A" w:rsidR="004542F5" w:rsidRPr="00F501E9" w:rsidRDefault="00622F5B" w:rsidP="00EE3C93">
      <w:pPr>
        <w:pStyle w:val="Heading4"/>
        <w:keepNext w:val="0"/>
        <w:keepLines w:val="0"/>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EE3C93">
      <w:pPr>
        <w:pStyle w:val="ProductList-Body"/>
      </w:pPr>
      <w:r>
        <w:rPr>
          <w:b/>
          <w:color w:val="00188F"/>
        </w:rPr>
        <w:t>Crédito de Serviço</w:t>
      </w:r>
      <w:r w:rsidR="006F3E30" w:rsidRPr="009C5006">
        <w:t>:</w:t>
      </w:r>
      <w:r w:rsidR="00E67E60" w:rsidRPr="008F1497">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F501E9" w14:paraId="6D34F30B" w14:textId="77777777" w:rsidTr="00FE2668">
        <w:trPr>
          <w:tblHeader/>
        </w:trPr>
        <w:tc>
          <w:tcPr>
            <w:tcW w:w="5400" w:type="dxa"/>
            <w:shd w:val="clear" w:color="auto" w:fill="0072C6"/>
          </w:tcPr>
          <w:p w14:paraId="6C0FC4D8" w14:textId="77777777" w:rsidR="008E5959" w:rsidRPr="001A0074" w:rsidRDefault="008E595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EE3C93">
            <w:pPr>
              <w:pStyle w:val="ProductList-OfferingBody"/>
              <w:jc w:val="center"/>
              <w:rPr>
                <w:color w:val="FFFFFF" w:themeColor="background1"/>
              </w:rPr>
            </w:pPr>
            <w:r>
              <w:rPr>
                <w:color w:val="FFFFFF" w:themeColor="background1"/>
              </w:rPr>
              <w:t>Crédito de Serviço</w:t>
            </w:r>
          </w:p>
        </w:tc>
      </w:tr>
      <w:tr w:rsidR="008E5959" w:rsidRPr="00F501E9" w14:paraId="591D335A" w14:textId="77777777" w:rsidTr="00FE2668">
        <w:tc>
          <w:tcPr>
            <w:tcW w:w="5400" w:type="dxa"/>
          </w:tcPr>
          <w:p w14:paraId="235CCC02" w14:textId="27B32A25" w:rsidR="008E5959" w:rsidRPr="0076238C" w:rsidRDefault="008E5959" w:rsidP="00EE3C93">
            <w:pPr>
              <w:pStyle w:val="ProductList-OfferingBody"/>
              <w:jc w:val="center"/>
            </w:pPr>
            <w:r>
              <w:t>&lt; 99,95%</w:t>
            </w:r>
          </w:p>
        </w:tc>
        <w:tc>
          <w:tcPr>
            <w:tcW w:w="5400" w:type="dxa"/>
          </w:tcPr>
          <w:p w14:paraId="3A0B287E" w14:textId="77777777" w:rsidR="008E5959" w:rsidRPr="0076238C" w:rsidRDefault="008E5959" w:rsidP="00EE3C93">
            <w:pPr>
              <w:pStyle w:val="ProductList-OfferingBody"/>
              <w:jc w:val="center"/>
            </w:pPr>
            <w:r>
              <w:t>10%</w:t>
            </w:r>
          </w:p>
        </w:tc>
      </w:tr>
      <w:tr w:rsidR="008E5959" w:rsidRPr="00F501E9" w14:paraId="3B4939AB" w14:textId="77777777" w:rsidTr="00FE2668">
        <w:tc>
          <w:tcPr>
            <w:tcW w:w="5400" w:type="dxa"/>
          </w:tcPr>
          <w:p w14:paraId="5047EBC5" w14:textId="1F64A795" w:rsidR="008E5959" w:rsidRPr="0076238C" w:rsidRDefault="008E5959" w:rsidP="00EE3C93">
            <w:pPr>
              <w:pStyle w:val="ProductList-OfferingBody"/>
              <w:jc w:val="center"/>
            </w:pPr>
            <w:r>
              <w:t>&lt; 99%</w:t>
            </w:r>
          </w:p>
        </w:tc>
        <w:tc>
          <w:tcPr>
            <w:tcW w:w="5400" w:type="dxa"/>
          </w:tcPr>
          <w:p w14:paraId="722CC9DE" w14:textId="77777777" w:rsidR="008E5959" w:rsidRPr="0076238C" w:rsidRDefault="008E5959" w:rsidP="00EE3C93">
            <w:pPr>
              <w:pStyle w:val="ProductList-OfferingBody"/>
              <w:jc w:val="center"/>
            </w:pPr>
            <w:r>
              <w:t>25%</w:t>
            </w:r>
          </w:p>
        </w:tc>
      </w:tr>
    </w:tbl>
    <w:p w14:paraId="03361DE1" w14:textId="77777777" w:rsidR="008E5959" w:rsidRPr="00FB368F" w:rsidRDefault="008E5959" w:rsidP="00EE3C93">
      <w:pPr>
        <w:pStyle w:val="ProductList-Body"/>
      </w:pPr>
    </w:p>
    <w:p w14:paraId="121779E2" w14:textId="77777777" w:rsidR="009C5006" w:rsidRPr="00C64D1C" w:rsidRDefault="009C5006" w:rsidP="00EE3C93">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RRS do Azure Machine Learning Studio. A camada Free do Azure Machine Learning Studio não está abrangida por este SLA.</w:t>
      </w:r>
    </w:p>
    <w:bookmarkStart w:id="212" w:name="_Toc425256432"/>
    <w:p w14:paraId="56B8097D"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39D44F4" w14:textId="77777777" w:rsidR="00D41858" w:rsidRPr="00E637C9" w:rsidRDefault="00D41858" w:rsidP="00EE3C93">
      <w:pPr>
        <w:pStyle w:val="ProductList-Offering2Heading"/>
        <w:tabs>
          <w:tab w:val="clear" w:pos="360"/>
          <w:tab w:val="clear" w:pos="720"/>
          <w:tab w:val="clear" w:pos="1080"/>
        </w:tabs>
        <w:outlineLvl w:val="2"/>
      </w:pPr>
      <w:bookmarkStart w:id="213" w:name="_Toc36532045"/>
      <w:r>
        <w:t>Serviços de Multimédia – Serviço de Proteção de Conteúdo</w:t>
      </w:r>
      <w:bookmarkEnd w:id="212"/>
      <w:bookmarkEnd w:id="213"/>
    </w:p>
    <w:p w14:paraId="636B1ABB" w14:textId="77777777" w:rsidR="00D41858" w:rsidRPr="00E637C9" w:rsidRDefault="00D41858" w:rsidP="00EE3C93">
      <w:pPr>
        <w:pStyle w:val="ProductList-Body"/>
      </w:pPr>
      <w:r>
        <w:rPr>
          <w:b/>
          <w:color w:val="00188F"/>
        </w:rPr>
        <w:t>Definições Adicionais</w:t>
      </w:r>
      <w:r w:rsidRPr="009C5006">
        <w:t>:</w:t>
      </w:r>
    </w:p>
    <w:p w14:paraId="1EED6CD3" w14:textId="77777777" w:rsidR="00D41858" w:rsidRPr="00E637C9" w:rsidRDefault="00D41858" w:rsidP="00EE3C93">
      <w:pPr>
        <w:pStyle w:val="ProductList-Body"/>
        <w:spacing w:after="40"/>
      </w:pPr>
      <w:r w:rsidRPr="009C5006">
        <w:t>“</w:t>
      </w:r>
      <w:r>
        <w:rPr>
          <w:b/>
          <w:color w:val="00188F"/>
        </w:rPr>
        <w:t>Transações com Falha</w:t>
      </w:r>
      <w:r w:rsidRPr="009C5006">
        <w:t>”</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EE3C93">
      <w:pPr>
        <w:pStyle w:val="ProductList-Body"/>
      </w:pPr>
      <w:r w:rsidRPr="009C5006">
        <w:t>“</w:t>
      </w:r>
      <w:r>
        <w:rPr>
          <w:b/>
          <w:color w:val="00188F"/>
        </w:rPr>
        <w:t>Total de Tentativas de Transação</w:t>
      </w:r>
      <w:r w:rsidRPr="009C5006">
        <w:t>”</w:t>
      </w:r>
      <w:r>
        <w:t xml:space="preserve"> refere-se a todos os Pedidos de Chave Válidos efetuados pelo Cliente durante um mês de faturação para uma determinada subscrição do Azure.</w:t>
      </w:r>
    </w:p>
    <w:p w14:paraId="358E41DD" w14:textId="77777777" w:rsidR="00D41858" w:rsidRPr="00E637C9" w:rsidRDefault="00D41858" w:rsidP="00EE3C93">
      <w:pPr>
        <w:pStyle w:val="ProductList-Body"/>
      </w:pPr>
      <w:r w:rsidRPr="009C5006">
        <w:rPr>
          <w:iCs/>
        </w:rPr>
        <w:t>“</w:t>
      </w:r>
      <w:r>
        <w:rPr>
          <w:b/>
          <w:iCs/>
          <w:color w:val="00188F"/>
        </w:rPr>
        <w:t>Pedidos de Chave Válidos</w:t>
      </w:r>
      <w:r w:rsidRPr="009C5006">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EE3C93">
      <w:pPr>
        <w:pStyle w:val="ProductList-Body"/>
      </w:pPr>
    </w:p>
    <w:p w14:paraId="608A6F8D" w14:textId="77777777" w:rsidR="00D41858" w:rsidRPr="00E637C9" w:rsidRDefault="00D41858" w:rsidP="00EE3C93">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39E66A89" w14:textId="77777777" w:rsidR="00D41858" w:rsidRPr="00E637C9" w:rsidRDefault="00D41858" w:rsidP="00EE3C93">
      <w:pPr>
        <w:pStyle w:val="ProductList-Body"/>
      </w:pPr>
    </w:p>
    <w:p w14:paraId="5791DC57" w14:textId="77777777" w:rsidR="00D41858" w:rsidRPr="00F501E9" w:rsidRDefault="00622F5B" w:rsidP="00EE3C93">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EE3C93">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2F914A44" w14:textId="77777777" w:rsidTr="00FE2668">
        <w:trPr>
          <w:tblHeader/>
        </w:trPr>
        <w:tc>
          <w:tcPr>
            <w:tcW w:w="5400" w:type="dxa"/>
            <w:shd w:val="clear" w:color="auto" w:fill="0072C6"/>
          </w:tcPr>
          <w:p w14:paraId="61204EF6"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F8229FB"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673477A9" w14:textId="77777777" w:rsidTr="00FE2668">
        <w:tc>
          <w:tcPr>
            <w:tcW w:w="5400" w:type="dxa"/>
          </w:tcPr>
          <w:p w14:paraId="73DAE280" w14:textId="77777777" w:rsidR="00D41858" w:rsidRPr="0076238C" w:rsidRDefault="00D41858" w:rsidP="00EE3C93">
            <w:pPr>
              <w:pStyle w:val="ProductList-OfferingBody"/>
              <w:jc w:val="center"/>
            </w:pPr>
            <w:r>
              <w:t>&lt; 99,9%</w:t>
            </w:r>
          </w:p>
        </w:tc>
        <w:tc>
          <w:tcPr>
            <w:tcW w:w="5400" w:type="dxa"/>
          </w:tcPr>
          <w:p w14:paraId="2F303380" w14:textId="77777777" w:rsidR="00D41858" w:rsidRPr="0076238C" w:rsidRDefault="00D41858" w:rsidP="00EE3C93">
            <w:pPr>
              <w:pStyle w:val="ProductList-OfferingBody"/>
              <w:jc w:val="center"/>
            </w:pPr>
            <w:r>
              <w:t>10%</w:t>
            </w:r>
          </w:p>
        </w:tc>
      </w:tr>
      <w:tr w:rsidR="00D41858" w:rsidRPr="00F501E9" w14:paraId="10B2003A" w14:textId="77777777" w:rsidTr="00FE2668">
        <w:tc>
          <w:tcPr>
            <w:tcW w:w="5400" w:type="dxa"/>
          </w:tcPr>
          <w:p w14:paraId="62DF7724" w14:textId="77777777" w:rsidR="00D41858" w:rsidRPr="0076238C" w:rsidRDefault="00D41858" w:rsidP="00EE3C93">
            <w:pPr>
              <w:pStyle w:val="ProductList-OfferingBody"/>
              <w:jc w:val="center"/>
            </w:pPr>
            <w:r>
              <w:t>&lt; 99%</w:t>
            </w:r>
          </w:p>
        </w:tc>
        <w:tc>
          <w:tcPr>
            <w:tcW w:w="5400" w:type="dxa"/>
          </w:tcPr>
          <w:p w14:paraId="31EA9DBC" w14:textId="77777777" w:rsidR="00D41858" w:rsidRPr="0076238C" w:rsidRDefault="00D41858" w:rsidP="00EE3C93">
            <w:pPr>
              <w:pStyle w:val="ProductList-OfferingBody"/>
              <w:jc w:val="center"/>
            </w:pPr>
            <w:r>
              <w:t>25%</w:t>
            </w:r>
          </w:p>
        </w:tc>
      </w:tr>
    </w:tbl>
    <w:p w14:paraId="6D50F406"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318859A" w14:textId="4E898CFA" w:rsidR="008E5959" w:rsidRPr="001279E8" w:rsidRDefault="008E5959" w:rsidP="00EE3C93">
      <w:pPr>
        <w:pStyle w:val="ProductList-Offering2Heading"/>
        <w:tabs>
          <w:tab w:val="clear" w:pos="360"/>
          <w:tab w:val="clear" w:pos="720"/>
          <w:tab w:val="clear" w:pos="1080"/>
        </w:tabs>
        <w:outlineLvl w:val="2"/>
        <w:rPr>
          <w:szCs w:val="28"/>
        </w:rPr>
      </w:pPr>
      <w:bookmarkStart w:id="214" w:name="_Toc36532046"/>
      <w:r w:rsidRPr="001279E8">
        <w:rPr>
          <w:szCs w:val="28"/>
        </w:rPr>
        <w:t>Serviços de Multimédia – Serviço de Codificação</w:t>
      </w:r>
      <w:bookmarkEnd w:id="214"/>
    </w:p>
    <w:p w14:paraId="6ECA46E0" w14:textId="36120DF0" w:rsidR="008E5959" w:rsidRPr="00FB368F" w:rsidRDefault="008E5959" w:rsidP="00EE3C93">
      <w:pPr>
        <w:pStyle w:val="ProductList-Body"/>
      </w:pPr>
      <w:r>
        <w:rPr>
          <w:b/>
          <w:color w:val="00188F"/>
        </w:rPr>
        <w:t>Definições Adicionais</w:t>
      </w:r>
      <w:r w:rsidR="006F3E30" w:rsidRPr="009C5006">
        <w:t>:</w:t>
      </w:r>
    </w:p>
    <w:p w14:paraId="1E44CD17" w14:textId="0417CCEC" w:rsidR="008E5959" w:rsidRPr="00FB368F" w:rsidRDefault="0011209C" w:rsidP="00EE3C93">
      <w:pPr>
        <w:pStyle w:val="ProductList-Body"/>
        <w:spacing w:after="40"/>
      </w:pPr>
      <w:r w:rsidRPr="009C5006">
        <w:t>“</w:t>
      </w:r>
      <w:r w:rsidR="008E5959">
        <w:rPr>
          <w:b/>
          <w:color w:val="00188F"/>
        </w:rPr>
        <w:t>Codificação</w:t>
      </w:r>
      <w:r w:rsidRPr="009C5006">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EE3C93">
      <w:pPr>
        <w:pStyle w:val="ProductList-Body"/>
        <w:spacing w:after="40"/>
      </w:pPr>
      <w:r w:rsidRPr="009C5006">
        <w:t>“</w:t>
      </w:r>
      <w:r w:rsidR="008E5959">
        <w:rPr>
          <w:b/>
          <w:color w:val="00188F"/>
        </w:rPr>
        <w:t>Transações com Falha</w:t>
      </w:r>
      <w:r w:rsidRPr="009C5006">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EE3C93">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EE3C93">
      <w:pPr>
        <w:pStyle w:val="ProductList-Body"/>
        <w:spacing w:after="40"/>
      </w:pPr>
      <w:r w:rsidRPr="009C5006">
        <w:t>“</w:t>
      </w:r>
      <w:r w:rsidR="008E5959">
        <w:rPr>
          <w:b/>
          <w:color w:val="00188F"/>
        </w:rPr>
        <w:t>Tarefa dos Serviços de Multimédia</w:t>
      </w:r>
      <w:r w:rsidRPr="009C5006">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EE3C93">
      <w:pPr>
        <w:pStyle w:val="ProductList-Body"/>
      </w:pPr>
      <w:r w:rsidRPr="009C5006">
        <w:t>“</w:t>
      </w:r>
      <w:r w:rsidR="008E5959">
        <w:rPr>
          <w:b/>
          <w:color w:val="00188F"/>
        </w:rPr>
        <w:t>Total de Tentativas de Transação</w:t>
      </w:r>
      <w:r w:rsidRPr="009C5006">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EE3C93">
      <w:pPr>
        <w:pStyle w:val="ProductList-Body"/>
      </w:pPr>
    </w:p>
    <w:p w14:paraId="30BC1F94" w14:textId="653DC16C" w:rsidR="008E5959" w:rsidRPr="00FB368F" w:rsidRDefault="008E5959"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4D12E72" w14:textId="77777777" w:rsidR="004542F5" w:rsidRPr="00FB368F" w:rsidRDefault="004542F5" w:rsidP="00EE3C93">
      <w:pPr>
        <w:pStyle w:val="ProductList-Body"/>
      </w:pPr>
    </w:p>
    <w:p w14:paraId="37EF7E24" w14:textId="0783A599" w:rsidR="004542F5" w:rsidRPr="00F501E9" w:rsidRDefault="00622F5B" w:rsidP="00EE3C93">
      <w:pPr>
        <w:pStyle w:val="Heading4"/>
        <w:keepNext w:val="0"/>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F501E9" w14:paraId="6E14AED8" w14:textId="77777777" w:rsidTr="00FE2668">
        <w:trPr>
          <w:tblHeader/>
        </w:trPr>
        <w:tc>
          <w:tcPr>
            <w:tcW w:w="5400" w:type="dxa"/>
            <w:shd w:val="clear" w:color="auto" w:fill="0072C6"/>
          </w:tcPr>
          <w:p w14:paraId="35B2FA0C" w14:textId="77777777" w:rsidR="008E5959" w:rsidRPr="001A0074" w:rsidRDefault="008E595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EE3C93">
            <w:pPr>
              <w:pStyle w:val="ProductList-OfferingBody"/>
              <w:jc w:val="center"/>
              <w:rPr>
                <w:color w:val="FFFFFF" w:themeColor="background1"/>
              </w:rPr>
            </w:pPr>
            <w:r>
              <w:rPr>
                <w:color w:val="FFFFFF" w:themeColor="background1"/>
              </w:rPr>
              <w:t>Crédito de Serviço</w:t>
            </w:r>
          </w:p>
        </w:tc>
      </w:tr>
      <w:tr w:rsidR="008E5959" w:rsidRPr="00F501E9" w14:paraId="352DC07E" w14:textId="77777777" w:rsidTr="00FE2668">
        <w:tc>
          <w:tcPr>
            <w:tcW w:w="5400" w:type="dxa"/>
          </w:tcPr>
          <w:p w14:paraId="2A848277" w14:textId="737DC64F" w:rsidR="008E5959" w:rsidRPr="0076238C" w:rsidRDefault="008E5959" w:rsidP="00EE3C93">
            <w:pPr>
              <w:pStyle w:val="ProductList-OfferingBody"/>
              <w:jc w:val="center"/>
            </w:pPr>
            <w:r>
              <w:t>&lt; 99,9%</w:t>
            </w:r>
          </w:p>
        </w:tc>
        <w:tc>
          <w:tcPr>
            <w:tcW w:w="5400" w:type="dxa"/>
          </w:tcPr>
          <w:p w14:paraId="388DDB95" w14:textId="77777777" w:rsidR="008E5959" w:rsidRPr="0076238C" w:rsidRDefault="008E5959" w:rsidP="00EE3C93">
            <w:pPr>
              <w:pStyle w:val="ProductList-OfferingBody"/>
              <w:jc w:val="center"/>
            </w:pPr>
            <w:r>
              <w:t>10%</w:t>
            </w:r>
          </w:p>
        </w:tc>
      </w:tr>
      <w:tr w:rsidR="008E5959" w:rsidRPr="00F501E9" w14:paraId="171E65FA" w14:textId="77777777" w:rsidTr="00FE2668">
        <w:tc>
          <w:tcPr>
            <w:tcW w:w="5400" w:type="dxa"/>
          </w:tcPr>
          <w:p w14:paraId="373E61B0" w14:textId="3B2DB3F8" w:rsidR="008E5959" w:rsidRPr="0076238C" w:rsidRDefault="008E5959" w:rsidP="00EE3C93">
            <w:pPr>
              <w:pStyle w:val="ProductList-OfferingBody"/>
              <w:jc w:val="center"/>
            </w:pPr>
            <w:r>
              <w:t>&lt; 99%</w:t>
            </w:r>
          </w:p>
        </w:tc>
        <w:tc>
          <w:tcPr>
            <w:tcW w:w="5400" w:type="dxa"/>
          </w:tcPr>
          <w:p w14:paraId="6F367474" w14:textId="77777777" w:rsidR="008E5959" w:rsidRPr="0076238C" w:rsidRDefault="008E5959" w:rsidP="00EE3C93">
            <w:pPr>
              <w:pStyle w:val="ProductList-OfferingBody"/>
              <w:jc w:val="center"/>
            </w:pPr>
            <w:r>
              <w:t>25%</w:t>
            </w:r>
          </w:p>
        </w:tc>
      </w:tr>
    </w:tbl>
    <w:bookmarkStart w:id="215" w:name="_Toc457821561"/>
    <w:bookmarkStart w:id="216" w:name="_Toc521676958"/>
    <w:bookmarkStart w:id="217" w:name="_Toc517961763"/>
    <w:p w14:paraId="55AE6E6F"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064717A" w14:textId="77777777" w:rsidR="00D111AF" w:rsidRPr="00F978D7" w:rsidRDefault="00D111AF" w:rsidP="00EE3C93">
      <w:pPr>
        <w:pStyle w:val="ProductList-Offering2Heading"/>
        <w:tabs>
          <w:tab w:val="clear" w:pos="360"/>
          <w:tab w:val="clear" w:pos="720"/>
          <w:tab w:val="clear" w:pos="1080"/>
        </w:tabs>
        <w:outlineLvl w:val="2"/>
      </w:pPr>
      <w:bookmarkStart w:id="218" w:name="_Toc36532047"/>
      <w:r>
        <w:t>Serviços de Multimédia – Serviço Indexador de Multimédia</w:t>
      </w:r>
      <w:bookmarkEnd w:id="215"/>
      <w:bookmarkEnd w:id="216"/>
      <w:bookmarkEnd w:id="217"/>
      <w:bookmarkEnd w:id="218"/>
    </w:p>
    <w:p w14:paraId="786203D9" w14:textId="77777777" w:rsidR="00D111AF" w:rsidRPr="00F978D7" w:rsidRDefault="00D111AF" w:rsidP="00EE3C93">
      <w:pPr>
        <w:pStyle w:val="ProductList-Body"/>
      </w:pPr>
      <w:r>
        <w:rPr>
          <w:b/>
          <w:color w:val="00188F"/>
        </w:rPr>
        <w:t>Definições Adicionais</w:t>
      </w:r>
      <w:r w:rsidRPr="00DE76E4">
        <w:rPr>
          <w:b/>
          <w:bCs/>
        </w:rPr>
        <w:t>:</w:t>
      </w:r>
    </w:p>
    <w:p w14:paraId="633A9451" w14:textId="77777777" w:rsidR="00D111AF" w:rsidRPr="00F978D7" w:rsidRDefault="00D111AF" w:rsidP="00EE3C93">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Multimédia se torna disponível para utilização pela Tarefa de Indexação. </w:t>
      </w:r>
    </w:p>
    <w:p w14:paraId="5958C443" w14:textId="77777777" w:rsidR="00D111AF" w:rsidRPr="00F978D7" w:rsidRDefault="00D111AF" w:rsidP="00EE3C93">
      <w:pPr>
        <w:pStyle w:val="ProductList-Body"/>
        <w:spacing w:after="40"/>
      </w:pPr>
      <w:r>
        <w:t>“</w:t>
      </w:r>
      <w:r>
        <w:rPr>
          <w:b/>
          <w:color w:val="00188F"/>
        </w:rPr>
        <w:t>Tarefa de Indexação</w:t>
      </w:r>
      <w:r>
        <w:t>” designa uma Tarefa dos Serviços de Multimédia que é configurada para extrair o conteúdo de discurso de um ficheiro de entrada MP3 com uma duração mínima de cinco minutos.</w:t>
      </w:r>
    </w:p>
    <w:p w14:paraId="3D6E1A34" w14:textId="77777777" w:rsidR="00D111AF" w:rsidRPr="00F978D7" w:rsidRDefault="00D111AF" w:rsidP="00EE3C93">
      <w:pPr>
        <w:pStyle w:val="ProductList-Body"/>
      </w:pPr>
      <w:r>
        <w:t>“</w:t>
      </w:r>
      <w:r>
        <w:rPr>
          <w:b/>
          <w:bCs/>
          <w:color w:val="00188F"/>
        </w:rPr>
        <w:t>Unidade Reservada de Multimédia</w:t>
      </w:r>
      <w:r>
        <w:t>”</w:t>
      </w:r>
      <w:r>
        <w:rPr>
          <w:color w:val="00188F"/>
        </w:rPr>
        <w:t xml:space="preserve"> </w:t>
      </w:r>
      <w:r>
        <w:t>designa as unidades reservadas de codificação adquiridas pelo cliente numa conta de Serviços de Multimédia do Azure.</w:t>
      </w:r>
    </w:p>
    <w:p w14:paraId="43F00AE4" w14:textId="77777777" w:rsidR="00D111AF" w:rsidRPr="00F978D7" w:rsidRDefault="00D111AF" w:rsidP="00EE3C93">
      <w:pPr>
        <w:pStyle w:val="ProductList-Body"/>
      </w:pPr>
      <w:r>
        <w:t>“</w:t>
      </w:r>
      <w:r>
        <w:rPr>
          <w:b/>
          <w:color w:val="00188F"/>
        </w:rPr>
        <w:t>Total de Tentativas de Transação</w:t>
      </w:r>
      <w:r>
        <w:t>” designa o número total de tentativas de execução de Tarefas do Indexador com uma Unidade Reservada de Multimédia disponível por parte do Cliente durante um mês de faturação para uma subscrição.</w:t>
      </w:r>
    </w:p>
    <w:p w14:paraId="3E868627" w14:textId="77777777" w:rsidR="00731669" w:rsidRPr="00FB368F" w:rsidRDefault="00731669" w:rsidP="00EE3C93">
      <w:pPr>
        <w:pStyle w:val="ProductList-Body"/>
      </w:pPr>
    </w:p>
    <w:p w14:paraId="49D563E7" w14:textId="5C6664F9" w:rsidR="00731669" w:rsidRPr="00FB368F" w:rsidRDefault="00731669"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772982" w14:textId="77777777" w:rsidR="004542F5" w:rsidRPr="00FB368F" w:rsidRDefault="004542F5" w:rsidP="00EE3C93">
      <w:pPr>
        <w:pStyle w:val="ProductList-Body"/>
      </w:pPr>
    </w:p>
    <w:p w14:paraId="688015CC" w14:textId="38DAC608" w:rsidR="004542F5" w:rsidRPr="00F501E9" w:rsidRDefault="00622F5B" w:rsidP="00EE3C93">
      <w:pPr>
        <w:pStyle w:val="Heading4"/>
        <w:keepNext w:val="0"/>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F501E9" w14:paraId="38EC1079" w14:textId="77777777" w:rsidTr="00FE2668">
        <w:trPr>
          <w:tblHeader/>
        </w:trPr>
        <w:tc>
          <w:tcPr>
            <w:tcW w:w="5400" w:type="dxa"/>
            <w:shd w:val="clear" w:color="auto" w:fill="0072C6"/>
          </w:tcPr>
          <w:p w14:paraId="4B143D85" w14:textId="77777777" w:rsidR="00731669" w:rsidRPr="000C2CAE" w:rsidRDefault="0073166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EE3C93">
            <w:pPr>
              <w:pStyle w:val="ProductList-OfferingBody"/>
              <w:jc w:val="center"/>
              <w:rPr>
                <w:color w:val="FFFFFF" w:themeColor="background1"/>
              </w:rPr>
            </w:pPr>
            <w:r>
              <w:rPr>
                <w:color w:val="FFFFFF" w:themeColor="background1"/>
              </w:rPr>
              <w:t>Crédito de Serviço</w:t>
            </w:r>
          </w:p>
        </w:tc>
      </w:tr>
      <w:tr w:rsidR="00731669" w:rsidRPr="00F501E9" w14:paraId="488AEE60" w14:textId="77777777" w:rsidTr="00FE2668">
        <w:tc>
          <w:tcPr>
            <w:tcW w:w="5400" w:type="dxa"/>
          </w:tcPr>
          <w:p w14:paraId="5340CB92" w14:textId="635E00E4" w:rsidR="00731669" w:rsidRPr="000C2CAE" w:rsidRDefault="00731669" w:rsidP="00EE3C93">
            <w:pPr>
              <w:pStyle w:val="ProductList-OfferingBody"/>
              <w:jc w:val="center"/>
            </w:pPr>
            <w:r>
              <w:t>&lt; 99,9%</w:t>
            </w:r>
          </w:p>
        </w:tc>
        <w:tc>
          <w:tcPr>
            <w:tcW w:w="5400" w:type="dxa"/>
          </w:tcPr>
          <w:p w14:paraId="77CE832B" w14:textId="77777777" w:rsidR="00731669" w:rsidRPr="000C2CAE" w:rsidRDefault="00731669" w:rsidP="00EE3C93">
            <w:pPr>
              <w:pStyle w:val="ProductList-OfferingBody"/>
              <w:jc w:val="center"/>
            </w:pPr>
            <w:r>
              <w:t>10%</w:t>
            </w:r>
          </w:p>
        </w:tc>
      </w:tr>
      <w:tr w:rsidR="00731669" w:rsidRPr="00F501E9" w14:paraId="5A047BED" w14:textId="77777777" w:rsidTr="00FE2668">
        <w:tc>
          <w:tcPr>
            <w:tcW w:w="5400" w:type="dxa"/>
          </w:tcPr>
          <w:p w14:paraId="14E7A621" w14:textId="285515D4" w:rsidR="00731669" w:rsidRPr="000C2CAE" w:rsidRDefault="00731669" w:rsidP="00EE3C93">
            <w:pPr>
              <w:pStyle w:val="ProductList-OfferingBody"/>
              <w:keepNext/>
              <w:jc w:val="center"/>
            </w:pPr>
            <w:r>
              <w:lastRenderedPageBreak/>
              <w:t>&lt; 99%</w:t>
            </w:r>
          </w:p>
        </w:tc>
        <w:tc>
          <w:tcPr>
            <w:tcW w:w="5400" w:type="dxa"/>
          </w:tcPr>
          <w:p w14:paraId="15DCFDE2" w14:textId="77777777" w:rsidR="00731669" w:rsidRPr="0076238C" w:rsidRDefault="00731669" w:rsidP="00EE3C93">
            <w:pPr>
              <w:pStyle w:val="ProductList-OfferingBody"/>
              <w:keepNext/>
              <w:jc w:val="center"/>
            </w:pPr>
            <w:r>
              <w:t>25%</w:t>
            </w:r>
          </w:p>
        </w:tc>
      </w:tr>
    </w:tbl>
    <w:bookmarkStart w:id="219" w:name="_Toc413757510"/>
    <w:p w14:paraId="1FCF73A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C8B7F83" w14:textId="77777777" w:rsidR="007B5C09" w:rsidRPr="001279E8" w:rsidRDefault="007B5C09" w:rsidP="00EE3C93">
      <w:pPr>
        <w:pStyle w:val="ProductList-Offering2Heading"/>
        <w:tabs>
          <w:tab w:val="clear" w:pos="360"/>
        </w:tabs>
        <w:outlineLvl w:val="2"/>
        <w:rPr>
          <w:szCs w:val="28"/>
        </w:rPr>
      </w:pPr>
      <w:bookmarkStart w:id="220" w:name="_Toc36532048"/>
      <w:r w:rsidRPr="001279E8">
        <w:rPr>
          <w:szCs w:val="28"/>
        </w:rPr>
        <w:t>Serviços de Multimédia - Canais em Direto</w:t>
      </w:r>
      <w:bookmarkEnd w:id="219"/>
      <w:bookmarkEnd w:id="220"/>
    </w:p>
    <w:p w14:paraId="2EA77B83" w14:textId="77777777" w:rsidR="007B5C09" w:rsidRDefault="007B5C09" w:rsidP="00EE3C93">
      <w:pPr>
        <w:pStyle w:val="ProductList-Body"/>
      </w:pPr>
      <w:bookmarkStart w:id="221" w:name="Definições"/>
      <w:r>
        <w:rPr>
          <w:b/>
          <w:color w:val="00188F"/>
        </w:rPr>
        <w:t>Definições</w:t>
      </w:r>
      <w:bookmarkEnd w:id="221"/>
      <w:r>
        <w:rPr>
          <w:b/>
          <w:color w:val="00188F"/>
        </w:rPr>
        <w:t xml:space="preserve"> Adicionais</w:t>
      </w:r>
      <w:r w:rsidRPr="009C5006">
        <w:rPr>
          <w:bCs/>
        </w:rPr>
        <w:t>:</w:t>
      </w:r>
    </w:p>
    <w:p w14:paraId="6A3A2FE5" w14:textId="77777777" w:rsidR="007B5C09" w:rsidRDefault="007B5C09" w:rsidP="00EE3C93">
      <w:pPr>
        <w:pStyle w:val="ProductList-Body"/>
        <w:spacing w:after="40"/>
      </w:pPr>
      <w:r w:rsidRPr="009C5006">
        <w:t>“</w:t>
      </w:r>
      <w:r>
        <w:rPr>
          <w:b/>
          <w:color w:val="00188F"/>
        </w:rPr>
        <w:t>Canal</w:t>
      </w:r>
      <w:r w:rsidRPr="009C5006">
        <w:t>”</w:t>
      </w:r>
      <w:r>
        <w:t xml:space="preserve"> refere-se a um ponto de fim num Serviço de Multimédia configurado para receber dados de multimédia. </w:t>
      </w:r>
    </w:p>
    <w:p w14:paraId="554C6631" w14:textId="77777777" w:rsidR="007B5C09" w:rsidRDefault="007B5C09" w:rsidP="00EE3C93">
      <w:pPr>
        <w:pStyle w:val="ProductList-Body"/>
      </w:pPr>
      <w:r w:rsidRPr="009C5006">
        <w:t>“</w:t>
      </w:r>
      <w:r>
        <w:rPr>
          <w:b/>
          <w:color w:val="00188F"/>
        </w:rPr>
        <w:t>Minutos de Implementação</w:t>
      </w:r>
      <w:r w:rsidRPr="009C5006">
        <w:t>”</w:t>
      </w:r>
      <w:r>
        <w:t xml:space="preserve"> refere-se ao número total de minutos durante os quais um determinado Canal foi adquirido e alocado a um Serviço de Multimédia e está operacional num mês de faturação.</w:t>
      </w:r>
    </w:p>
    <w:p w14:paraId="6EF94542" w14:textId="77777777" w:rsidR="007B5C09" w:rsidRDefault="007B5C09" w:rsidP="00EE3C93">
      <w:pPr>
        <w:pStyle w:val="ProductList-Body"/>
      </w:pPr>
      <w:r w:rsidRPr="009C5006">
        <w:t>“</w:t>
      </w:r>
      <w:r>
        <w:rPr>
          <w:b/>
          <w:color w:val="00188F"/>
        </w:rPr>
        <w:t>Máximo de Minutos Disponíveis</w:t>
      </w:r>
      <w:r w:rsidRPr="009C5006">
        <w:t>”</w:t>
      </w:r>
      <w:r>
        <w:t xml:space="preserve"> refere-se à soma de todos os Minutos de Implementação em todos os Canais adquiridos e alocados a um Serviço de Multimédia num mês de faturação.</w:t>
      </w:r>
    </w:p>
    <w:p w14:paraId="6BE2DE8C" w14:textId="77777777" w:rsidR="007B5C09" w:rsidRDefault="007B5C09" w:rsidP="00EE3C93">
      <w:pPr>
        <w:pStyle w:val="ProductList-Body"/>
        <w:spacing w:after="40"/>
      </w:pPr>
      <w:r w:rsidRPr="009C5006">
        <w:t>“</w:t>
      </w:r>
      <w:r>
        <w:rPr>
          <w:b/>
          <w:color w:val="00188F"/>
        </w:rPr>
        <w:t>Serviço de Multimédia</w:t>
      </w:r>
      <w:r w:rsidRPr="009C5006">
        <w:t>”</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EE3C93">
      <w:pPr>
        <w:pStyle w:val="ProductList-Body"/>
        <w:spacing w:after="40"/>
      </w:pPr>
      <w:r>
        <w:rPr>
          <w:b/>
          <w:color w:val="00188F"/>
        </w:rPr>
        <w:t>Indisponibilidade</w:t>
      </w:r>
      <w:r w:rsidRPr="009C5006">
        <w:t>:</w:t>
      </w:r>
      <w:r>
        <w:rPr>
          <w:b/>
          <w:color w:val="00188F"/>
        </w:rPr>
        <w:t xml:space="preserv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EE3C93">
      <w:pPr>
        <w:pStyle w:val="ProductList-Body"/>
      </w:pPr>
    </w:p>
    <w:p w14:paraId="31DB83C8" w14:textId="77777777" w:rsidR="007B5C09" w:rsidRDefault="007B5C09" w:rsidP="00EE3C93">
      <w:pPr>
        <w:pStyle w:val="ProductList-Body"/>
      </w:pPr>
      <w:r>
        <w:rPr>
          <w:b/>
          <w:color w:val="00188F"/>
        </w:rPr>
        <w:t>Percentagem de Atividade Mensal</w:t>
      </w:r>
      <w:r w:rsidRPr="009C5006">
        <w:rPr>
          <w:bCs/>
        </w:rPr>
        <w:t>:</w:t>
      </w:r>
      <w:r>
        <w:t xml:space="preserve"> A Percentagem de Atividade Mensal é calculada utilizando a seguinte fórmula</w:t>
      </w:r>
      <w:r w:rsidRPr="009C5006">
        <w:t>:</w:t>
      </w:r>
    </w:p>
    <w:p w14:paraId="44F11592" w14:textId="77777777" w:rsidR="007B5C09" w:rsidRDefault="007B5C09" w:rsidP="00EE3C93">
      <w:pPr>
        <w:pStyle w:val="ProductList-Body"/>
      </w:pPr>
    </w:p>
    <w:p w14:paraId="6FD557D4" w14:textId="17E44945" w:rsidR="007B5C09" w:rsidRDefault="00622F5B" w:rsidP="00EE3C9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EE3C93">
      <w:pPr>
        <w:pStyle w:val="ProductList-Body"/>
      </w:pPr>
      <w:r>
        <w:rPr>
          <w:b/>
          <w:color w:val="00188F"/>
        </w:rPr>
        <w:t>Crédito de Serviço</w:t>
      </w:r>
      <w:r w:rsidRPr="009C5006">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rsidRPr="00F501E9" w14:paraId="642E6A76"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rsidP="00EE3C93">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rsidP="00EE3C93">
            <w:pPr>
              <w:pStyle w:val="ProductList-OfferingBody"/>
              <w:spacing w:line="256" w:lineRule="auto"/>
              <w:jc w:val="center"/>
              <w:rPr>
                <w:color w:val="FFFFFF" w:themeColor="background1"/>
              </w:rPr>
            </w:pPr>
            <w:r>
              <w:rPr>
                <w:color w:val="FFFFFF" w:themeColor="background1"/>
              </w:rPr>
              <w:t>Crédito de Serviço</w:t>
            </w:r>
          </w:p>
        </w:tc>
      </w:tr>
      <w:tr w:rsidR="007B5C09" w:rsidRPr="00F501E9" w14:paraId="01FCAC05"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rsidP="00EE3C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rsidP="00EE3C93">
            <w:pPr>
              <w:pStyle w:val="ProductList-OfferingBody"/>
              <w:spacing w:line="256" w:lineRule="auto"/>
              <w:jc w:val="center"/>
            </w:pPr>
            <w:r>
              <w:t>10%</w:t>
            </w:r>
          </w:p>
        </w:tc>
      </w:tr>
      <w:tr w:rsidR="007B5C09" w:rsidRPr="00F501E9" w14:paraId="611FDDCB"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rsidP="00EE3C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rsidP="00EE3C93">
            <w:pPr>
              <w:pStyle w:val="ProductList-OfferingBody"/>
              <w:spacing w:line="256" w:lineRule="auto"/>
              <w:jc w:val="center"/>
            </w:pPr>
            <w:r>
              <w:t>25%</w:t>
            </w:r>
          </w:p>
        </w:tc>
      </w:tr>
    </w:tbl>
    <w:p w14:paraId="74950457"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ACAFAF" w14:textId="007759A0" w:rsidR="008E5959" w:rsidRPr="001279E8" w:rsidRDefault="008E5959" w:rsidP="00EE3C93">
      <w:pPr>
        <w:pStyle w:val="ProductList-Offering2Heading"/>
        <w:tabs>
          <w:tab w:val="clear" w:pos="360"/>
          <w:tab w:val="clear" w:pos="720"/>
          <w:tab w:val="clear" w:pos="1080"/>
        </w:tabs>
        <w:outlineLvl w:val="2"/>
        <w:rPr>
          <w:szCs w:val="28"/>
        </w:rPr>
      </w:pPr>
      <w:bookmarkStart w:id="222" w:name="_Toc36532049"/>
      <w:r w:rsidRPr="001279E8">
        <w:rPr>
          <w:szCs w:val="28"/>
        </w:rPr>
        <w:t>Serviços de Multimédia – Serviço de Transmissão em Fluxo</w:t>
      </w:r>
      <w:bookmarkEnd w:id="222"/>
    </w:p>
    <w:p w14:paraId="5FDC8F09" w14:textId="7F04D699" w:rsidR="008E5959" w:rsidRPr="00FB368F" w:rsidRDefault="008E5959" w:rsidP="00EE3C93">
      <w:pPr>
        <w:pStyle w:val="ProductList-Body"/>
      </w:pPr>
      <w:r>
        <w:rPr>
          <w:b/>
          <w:color w:val="00188F"/>
        </w:rPr>
        <w:t>Definições Adicionais</w:t>
      </w:r>
      <w:r w:rsidR="006F3E30" w:rsidRPr="009C5006">
        <w:t>:</w:t>
      </w:r>
    </w:p>
    <w:p w14:paraId="00769501" w14:textId="20DD8CBB" w:rsidR="008E5959" w:rsidRPr="00FB368F" w:rsidRDefault="0011209C" w:rsidP="00EE3C93">
      <w:pPr>
        <w:pStyle w:val="ProductList-Body"/>
        <w:spacing w:after="40"/>
      </w:pPr>
      <w:r w:rsidRPr="009C5006">
        <w:t>“</w:t>
      </w:r>
      <w:r w:rsidR="008E5959">
        <w:rPr>
          <w:b/>
          <w:color w:val="00188F"/>
        </w:rPr>
        <w:t>Minutos de Implementação</w:t>
      </w:r>
      <w:r w:rsidRPr="009C5006">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EE3C93">
      <w:pPr>
        <w:pStyle w:val="ProductList-Body"/>
        <w:spacing w:after="40"/>
      </w:pPr>
      <w:r w:rsidRPr="009C5006">
        <w:t>“</w:t>
      </w:r>
      <w:r w:rsidR="008E5959">
        <w:rPr>
          <w:b/>
          <w:color w:val="00188F"/>
        </w:rPr>
        <w:t>Máximo de Minutos Disponíveis</w:t>
      </w:r>
      <w:r w:rsidRPr="009C5006">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EE3C93">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EE3C93">
      <w:pPr>
        <w:pStyle w:val="ProductList-Body"/>
        <w:spacing w:after="40"/>
      </w:pPr>
      <w:r w:rsidRPr="009C5006">
        <w:t>“</w:t>
      </w:r>
      <w:r w:rsidR="008E5959">
        <w:rPr>
          <w:b/>
          <w:color w:val="00188F"/>
        </w:rPr>
        <w:t>Pedido de Serviço de Multimédia</w:t>
      </w:r>
      <w:r w:rsidRPr="009C5006">
        <w:t>”</w:t>
      </w:r>
      <w:r w:rsidR="008E5959">
        <w:t xml:space="preserve"> significa um pedido emitido para o Serviço de Multimédia do Cliente.</w:t>
      </w:r>
    </w:p>
    <w:p w14:paraId="641F58FF" w14:textId="54D597DB" w:rsidR="008E5959" w:rsidRPr="00FB368F" w:rsidRDefault="0011209C" w:rsidP="00EE3C93">
      <w:pPr>
        <w:pStyle w:val="ProductList-Body"/>
        <w:spacing w:after="40"/>
      </w:pPr>
      <w:r w:rsidRPr="009C5006">
        <w:t>“</w:t>
      </w:r>
      <w:r w:rsidR="008E5959">
        <w:rPr>
          <w:b/>
          <w:color w:val="00188F"/>
        </w:rPr>
        <w:t>Unidade de Transmissão em Fluxo</w:t>
      </w:r>
      <w:r w:rsidRPr="009C5006">
        <w:t>”</w:t>
      </w:r>
      <w:r w:rsidR="008E5959">
        <w:t xml:space="preserve"> significa uma unidade de capacidade de saída reservada, adquirida pelo Cliente para um Serviço de Multimédia.</w:t>
      </w:r>
    </w:p>
    <w:p w14:paraId="21A61E95" w14:textId="442364BC" w:rsidR="008E5959" w:rsidRPr="00FB368F" w:rsidRDefault="0011209C" w:rsidP="00EE3C93">
      <w:pPr>
        <w:pStyle w:val="ProductList-Body"/>
      </w:pPr>
      <w:r w:rsidRPr="009C5006">
        <w:t>“</w:t>
      </w:r>
      <w:r w:rsidR="008E5959">
        <w:rPr>
          <w:b/>
          <w:color w:val="00188F"/>
        </w:rPr>
        <w:t>Pedidos de Serviço de Multimédia Válidos</w:t>
      </w:r>
      <w:r w:rsidRPr="009C5006">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EE3C93">
      <w:pPr>
        <w:pStyle w:val="ProductList-Body"/>
      </w:pPr>
    </w:p>
    <w:p w14:paraId="3B5D3868" w14:textId="4394AB2A" w:rsidR="008E5959" w:rsidRPr="00FB368F" w:rsidRDefault="008E5959" w:rsidP="00EE3C93">
      <w:pPr>
        <w:pStyle w:val="ProductList-Body"/>
      </w:pPr>
      <w:r>
        <w:rPr>
          <w:b/>
          <w:color w:val="00188F"/>
        </w:rPr>
        <w:t>Indisponibilidade</w:t>
      </w:r>
      <w:r w:rsidR="006F3E30" w:rsidRPr="009C5006">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EE3C93">
      <w:pPr>
        <w:pStyle w:val="ProductList-Body"/>
      </w:pPr>
    </w:p>
    <w:p w14:paraId="0249CA2C" w14:textId="2F80D2E0" w:rsidR="008E5959" w:rsidRPr="00FB368F" w:rsidRDefault="008E5959"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F35CAB" w14:textId="77777777" w:rsidR="004542F5" w:rsidRPr="00FB368F" w:rsidRDefault="004542F5" w:rsidP="00EE3C93">
      <w:pPr>
        <w:pStyle w:val="ProductList-Body"/>
      </w:pPr>
    </w:p>
    <w:p w14:paraId="44370162" w14:textId="19232B6B" w:rsidR="004542F5" w:rsidRPr="00F501E9" w:rsidRDefault="00622F5B" w:rsidP="00EE3C93">
      <w:pPr>
        <w:pStyle w:val="Heading4"/>
        <w:keepNext w:val="0"/>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393C61">
      <w:pPr>
        <w:pStyle w:val="ProductList-Body"/>
        <w:keepNext/>
      </w:pPr>
      <w:r>
        <w:rPr>
          <w:b/>
          <w:color w:val="00188F"/>
        </w:rPr>
        <w:lastRenderedPageBreak/>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F501E9" w14:paraId="0E196A47" w14:textId="77777777" w:rsidTr="00FE2668">
        <w:trPr>
          <w:tblHeader/>
        </w:trPr>
        <w:tc>
          <w:tcPr>
            <w:tcW w:w="5400" w:type="dxa"/>
            <w:shd w:val="clear" w:color="auto" w:fill="0072C6"/>
          </w:tcPr>
          <w:p w14:paraId="3E10535A" w14:textId="77777777" w:rsidR="008E5959" w:rsidRPr="001A0074" w:rsidRDefault="008E595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EE3C93">
            <w:pPr>
              <w:pStyle w:val="ProductList-OfferingBody"/>
              <w:jc w:val="center"/>
              <w:rPr>
                <w:color w:val="FFFFFF" w:themeColor="background1"/>
              </w:rPr>
            </w:pPr>
            <w:r>
              <w:rPr>
                <w:color w:val="FFFFFF" w:themeColor="background1"/>
              </w:rPr>
              <w:t>Crédito de Serviço</w:t>
            </w:r>
          </w:p>
        </w:tc>
      </w:tr>
      <w:tr w:rsidR="008E5959" w:rsidRPr="00F501E9" w14:paraId="29D3CCE6" w14:textId="77777777" w:rsidTr="00FE2668">
        <w:tc>
          <w:tcPr>
            <w:tcW w:w="5400" w:type="dxa"/>
          </w:tcPr>
          <w:p w14:paraId="000EDC1F" w14:textId="6333282D" w:rsidR="008E5959" w:rsidRPr="0076238C" w:rsidRDefault="008E5959" w:rsidP="00EE3C93">
            <w:pPr>
              <w:pStyle w:val="ProductList-OfferingBody"/>
              <w:jc w:val="center"/>
            </w:pPr>
            <w:r>
              <w:t>&lt; 99,9%</w:t>
            </w:r>
          </w:p>
        </w:tc>
        <w:tc>
          <w:tcPr>
            <w:tcW w:w="5400" w:type="dxa"/>
          </w:tcPr>
          <w:p w14:paraId="551F38D3" w14:textId="77777777" w:rsidR="008E5959" w:rsidRPr="0076238C" w:rsidRDefault="008E5959" w:rsidP="00EE3C93">
            <w:pPr>
              <w:pStyle w:val="ProductList-OfferingBody"/>
              <w:jc w:val="center"/>
            </w:pPr>
            <w:r>
              <w:t>10%</w:t>
            </w:r>
          </w:p>
        </w:tc>
      </w:tr>
      <w:tr w:rsidR="008E5959" w:rsidRPr="00F501E9" w14:paraId="29CCFC6E" w14:textId="77777777" w:rsidTr="00FE2668">
        <w:tc>
          <w:tcPr>
            <w:tcW w:w="5400" w:type="dxa"/>
          </w:tcPr>
          <w:p w14:paraId="3D68574A" w14:textId="3C992F19" w:rsidR="008E5959" w:rsidRPr="0076238C" w:rsidRDefault="008E5959" w:rsidP="00EE3C93">
            <w:pPr>
              <w:pStyle w:val="ProductList-OfferingBody"/>
              <w:jc w:val="center"/>
            </w:pPr>
            <w:r>
              <w:t>&lt; 99%</w:t>
            </w:r>
          </w:p>
        </w:tc>
        <w:tc>
          <w:tcPr>
            <w:tcW w:w="5400" w:type="dxa"/>
          </w:tcPr>
          <w:p w14:paraId="66E99383" w14:textId="77777777" w:rsidR="008E5959" w:rsidRPr="0076238C" w:rsidRDefault="008E5959" w:rsidP="00EE3C93">
            <w:pPr>
              <w:pStyle w:val="ProductList-OfferingBody"/>
              <w:jc w:val="center"/>
            </w:pPr>
            <w:r>
              <w:t>25%</w:t>
            </w:r>
          </w:p>
        </w:tc>
      </w:tr>
    </w:tbl>
    <w:bookmarkStart w:id="223" w:name="_Toc526859697"/>
    <w:bookmarkStart w:id="224" w:name="_Toc468346589"/>
    <w:bookmarkStart w:id="225" w:name="MicrosoftCognitiveServices"/>
    <w:bookmarkStart w:id="226" w:name="_Toc477262589"/>
    <w:bookmarkStart w:id="227" w:name="_Toc425256437"/>
    <w:bookmarkStart w:id="228" w:name="_Toc430180052"/>
    <w:p w14:paraId="13D477AB"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6DF7207" w14:textId="77777777" w:rsidR="00F332E3" w:rsidRPr="002B713E" w:rsidRDefault="00F332E3" w:rsidP="00EE3C93">
      <w:pPr>
        <w:pStyle w:val="ProductList-Offering2Heading"/>
        <w:tabs>
          <w:tab w:val="clear" w:pos="360"/>
          <w:tab w:val="clear" w:pos="720"/>
          <w:tab w:val="clear" w:pos="1080"/>
        </w:tabs>
        <w:outlineLvl w:val="2"/>
      </w:pPr>
      <w:bookmarkStart w:id="229" w:name="_Toc36532050"/>
      <w:r>
        <w:t>Serviços de Multimédia – Serviço Indexador de Vídeo</w:t>
      </w:r>
      <w:bookmarkEnd w:id="223"/>
      <w:bookmarkEnd w:id="229"/>
    </w:p>
    <w:p w14:paraId="35263974" w14:textId="77777777" w:rsidR="00F332E3" w:rsidRPr="002B713E" w:rsidRDefault="00F332E3" w:rsidP="00EE3C93">
      <w:pPr>
        <w:pStyle w:val="ProductList-Body"/>
      </w:pPr>
      <w:r>
        <w:rPr>
          <w:b/>
          <w:color w:val="00188F"/>
        </w:rPr>
        <w:t>Definições Adicionais</w:t>
      </w:r>
      <w:r w:rsidRPr="007A4272">
        <w:rPr>
          <w:b/>
          <w:bCs/>
        </w:rPr>
        <w:t>:</w:t>
      </w:r>
    </w:p>
    <w:p w14:paraId="1676F8DA" w14:textId="77777777" w:rsidR="00F332E3" w:rsidRPr="002B713E" w:rsidRDefault="00F332E3" w:rsidP="00EE3C93">
      <w:pPr>
        <w:pStyle w:val="ProductList-Body"/>
      </w:pPr>
      <w:r>
        <w:t>“</w:t>
      </w:r>
      <w:r>
        <w:rPr>
          <w:b/>
          <w:color w:val="00188F"/>
        </w:rPr>
        <w:t>Transações com Falha</w:t>
      </w:r>
      <w:r>
        <w:t>” designa o conjunto de todos os pedidos no Total de Tentativas de Transação que devolvem um Código de Erro ou que não enviam uma resposta ao fim de 360 segundos após a conclusão do envio do cliente por parte do cliente.</w:t>
      </w:r>
    </w:p>
    <w:p w14:paraId="6D357146" w14:textId="77777777" w:rsidR="00F332E3" w:rsidRPr="002B713E" w:rsidRDefault="00F332E3" w:rsidP="00EE3C93">
      <w:pPr>
        <w:pStyle w:val="ProductList-Body"/>
      </w:pPr>
      <w:r>
        <w:t>“</w:t>
      </w:r>
      <w:r>
        <w:rPr>
          <w:b/>
          <w:color w:val="00188F"/>
        </w:rPr>
        <w:t>Total de Tentativas de Transação</w:t>
      </w:r>
      <w:r>
        <w:t>” é o número total de pedidos da API Indexador de Vídeo autenticados efetuados pelo Cliente durante um mês de faturação para uma subscrição. O Total de Tentativas de Transação não inclui os pedidos da API Indexador de Vídeo que devolvem um Código de Erro que são repetidos continuamente num intervalo de cinco minutos após a receção do primeiro Código de Erro ou os pedidos POST de Carregamento que enviam o ficheiro sob a forma de conteúdo de matrizes de bytes.</w:t>
      </w:r>
    </w:p>
    <w:p w14:paraId="36477F78" w14:textId="77777777" w:rsidR="00F332E3" w:rsidRPr="002B713E" w:rsidRDefault="00F332E3" w:rsidP="00EE3C93">
      <w:pPr>
        <w:pStyle w:val="ProductList-Body"/>
      </w:pPr>
    </w:p>
    <w:p w14:paraId="6FF1EDF1"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2F421E1A" w14:textId="77777777" w:rsidR="00F332E3" w:rsidRPr="002B713E" w:rsidRDefault="00F332E3" w:rsidP="00EE3C93">
      <w:pPr>
        <w:pStyle w:val="ProductList-Body"/>
      </w:pPr>
    </w:p>
    <w:p w14:paraId="1689A67C" w14:textId="77777777" w:rsidR="00F332E3" w:rsidRPr="00F501E9" w:rsidRDefault="00622F5B"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9C4B11F" w14:textId="77777777" w:rsidR="00F332E3" w:rsidRPr="002B713E" w:rsidRDefault="00F332E3" w:rsidP="00EE3C93">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77E21432" w14:textId="77777777" w:rsidTr="00F332E3">
        <w:trPr>
          <w:tblHeader/>
        </w:trPr>
        <w:tc>
          <w:tcPr>
            <w:tcW w:w="5400" w:type="dxa"/>
            <w:shd w:val="clear" w:color="auto" w:fill="0072C6"/>
          </w:tcPr>
          <w:p w14:paraId="49CBD671"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EE8146"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33BCD1E8" w14:textId="77777777" w:rsidTr="00F332E3">
        <w:tc>
          <w:tcPr>
            <w:tcW w:w="5400" w:type="dxa"/>
          </w:tcPr>
          <w:p w14:paraId="372DC417" w14:textId="77777777" w:rsidR="00F332E3" w:rsidRPr="005A3C16" w:rsidRDefault="00F332E3" w:rsidP="00EE3C93">
            <w:pPr>
              <w:pStyle w:val="ProductList-OfferingBody"/>
              <w:jc w:val="center"/>
            </w:pPr>
            <w:r>
              <w:t>&lt; 99,9%</w:t>
            </w:r>
          </w:p>
        </w:tc>
        <w:tc>
          <w:tcPr>
            <w:tcW w:w="5400" w:type="dxa"/>
          </w:tcPr>
          <w:p w14:paraId="71C87EFE" w14:textId="77777777" w:rsidR="00F332E3" w:rsidRPr="005A3C16" w:rsidRDefault="00F332E3" w:rsidP="00EE3C93">
            <w:pPr>
              <w:pStyle w:val="ProductList-OfferingBody"/>
              <w:jc w:val="center"/>
            </w:pPr>
            <w:r>
              <w:t>10%</w:t>
            </w:r>
          </w:p>
        </w:tc>
      </w:tr>
      <w:tr w:rsidR="00F332E3" w:rsidRPr="00F501E9" w14:paraId="7258738B" w14:textId="77777777" w:rsidTr="00F332E3">
        <w:tc>
          <w:tcPr>
            <w:tcW w:w="5400" w:type="dxa"/>
          </w:tcPr>
          <w:p w14:paraId="6DCD8007" w14:textId="77777777" w:rsidR="00F332E3" w:rsidRPr="005A3C16" w:rsidRDefault="00F332E3" w:rsidP="00EE3C93">
            <w:pPr>
              <w:pStyle w:val="ProductList-OfferingBody"/>
              <w:jc w:val="center"/>
            </w:pPr>
            <w:r>
              <w:t>&lt; 99%</w:t>
            </w:r>
          </w:p>
        </w:tc>
        <w:tc>
          <w:tcPr>
            <w:tcW w:w="5400" w:type="dxa"/>
          </w:tcPr>
          <w:p w14:paraId="7FB58912" w14:textId="77777777" w:rsidR="00F332E3" w:rsidRPr="005A3C16" w:rsidRDefault="00F332E3" w:rsidP="00EE3C93">
            <w:pPr>
              <w:pStyle w:val="ProductList-OfferingBody"/>
              <w:jc w:val="center"/>
            </w:pPr>
            <w:r>
              <w:t>25%</w:t>
            </w:r>
          </w:p>
        </w:tc>
      </w:tr>
    </w:tbl>
    <w:p w14:paraId="58FF8A8D"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FD84744" w14:textId="45D72601" w:rsidR="001D663C" w:rsidRPr="00D81A01" w:rsidRDefault="001D663C" w:rsidP="00EE3C93">
      <w:pPr>
        <w:pStyle w:val="ProductList-Offering2Heading"/>
        <w:tabs>
          <w:tab w:val="clear" w:pos="360"/>
          <w:tab w:val="clear" w:pos="720"/>
          <w:tab w:val="clear" w:pos="1080"/>
        </w:tabs>
        <w:spacing w:before="0" w:after="0"/>
        <w:outlineLvl w:val="2"/>
      </w:pPr>
      <w:bookmarkStart w:id="230" w:name="_Toc36532051"/>
      <w:r w:rsidRPr="00D81A01">
        <w:t>Serviços Cognitivos da Microsoft</w:t>
      </w:r>
      <w:bookmarkEnd w:id="224"/>
      <w:bookmarkEnd w:id="225"/>
      <w:bookmarkEnd w:id="226"/>
      <w:bookmarkEnd w:id="230"/>
    </w:p>
    <w:p w14:paraId="5732E666" w14:textId="77777777" w:rsidR="001D663C" w:rsidRPr="00F050C8" w:rsidRDefault="001D663C" w:rsidP="00EE3C93">
      <w:pPr>
        <w:pStyle w:val="ProductList-Body"/>
        <w:rPr>
          <w:szCs w:val="18"/>
        </w:rPr>
      </w:pPr>
      <w:r w:rsidRPr="00F050C8">
        <w:rPr>
          <w:b/>
          <w:color w:val="00188F"/>
          <w:szCs w:val="18"/>
        </w:rPr>
        <w:t>Definições Adicionais</w:t>
      </w:r>
      <w:r w:rsidRPr="009C5006">
        <w:rPr>
          <w:szCs w:val="18"/>
        </w:rPr>
        <w:t>:</w:t>
      </w:r>
    </w:p>
    <w:p w14:paraId="56BDCA12"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Total de Tentativas de Transação</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10C80">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r w:rsidRPr="00F050C8">
        <w:rPr>
          <w:rFonts w:asciiTheme="minorHAnsi" w:eastAsiaTheme="minorHAnsi" w:hAnsiTheme="minorHAnsi" w:cstheme="minorBidi"/>
          <w:sz w:val="18"/>
          <w:szCs w:val="18"/>
        </w:rPr>
        <w:t>.</w:t>
      </w:r>
    </w:p>
    <w:p w14:paraId="49FDE769"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Transações com Falha</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050C8">
        <w:rPr>
          <w:rFonts w:asciiTheme="minorHAnsi" w:eastAsiaTheme="minorHAnsi" w:hAnsiTheme="minorHAnsi" w:cstheme="minorBidi"/>
          <w:sz w:val="18"/>
          <w:szCs w:val="18"/>
        </w:rPr>
        <w:t>é o conjunto de todos os pedidos para a API Serviço Cognitivo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2CA37CF0"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xml:space="preserve"> </w:t>
      </w:r>
    </w:p>
    <w:p w14:paraId="16FCDC35"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A</w:t>
      </w:r>
      <w:r w:rsidRPr="00F050C8">
        <w:rPr>
          <w:rFonts w:asciiTheme="minorHAnsi" w:hAnsiTheme="minorHAnsi"/>
          <w:sz w:val="18"/>
          <w:szCs w:val="18"/>
        </w:rPr>
        <w:t xml:space="preserve"> </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b/>
          <w:color w:val="00188F"/>
          <w:sz w:val="18"/>
          <w:szCs w:val="18"/>
        </w:rPr>
        <w:t>Percentagem de Tempo de Atividade Mensal</w:t>
      </w:r>
      <w:r w:rsidRPr="009C5006">
        <w:rPr>
          <w:rFonts w:asciiTheme="minorHAnsi" w:eastAsiaTheme="minorHAnsi" w:hAnsiTheme="minorHAnsi" w:cstheme="minorHAnsi"/>
          <w:sz w:val="18"/>
          <w:szCs w:val="18"/>
        </w:rPr>
        <w:t>”</w:t>
      </w:r>
      <w:r w:rsidRPr="00F050C8">
        <w:rPr>
          <w:rFonts w:asciiTheme="minorHAnsi" w:hAnsiTheme="minorHAnsi" w:cstheme="minorHAnsi"/>
          <w:sz w:val="18"/>
          <w:szCs w:val="18"/>
        </w:rPr>
        <w:t xml:space="preserve"> </w:t>
      </w:r>
      <w:r w:rsidRPr="00F050C8">
        <w:rPr>
          <w:rFonts w:asciiTheme="minorHAnsi" w:eastAsiaTheme="minorHAnsi" w:hAnsiTheme="minorHAnsi" w:cstheme="minorHAnsi"/>
          <w:sz w:val="18"/>
          <w:szCs w:val="18"/>
        </w:rPr>
        <w:t>para cada Serviço da API é calculada como o Total de Tentativas de Transação menos as Transações com Falha dividido pelo Total de Tentativas de Transação num mês de faturação para uma determinada subscrição da API. A Percentagem de Tempo de Atividade Mensal é representada pela seguinte fórmula</w:t>
      </w:r>
      <w:r w:rsidRPr="009C5006">
        <w:rPr>
          <w:rFonts w:asciiTheme="minorHAnsi" w:hAnsiTheme="minorHAnsi" w:cstheme="minorHAnsi"/>
          <w:sz w:val="18"/>
          <w:szCs w:val="18"/>
        </w:rPr>
        <w:t>:</w:t>
      </w:r>
    </w:p>
    <w:p w14:paraId="7D9888A2"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de Tempo de Atividade Mensal = (Total de Tentativas de Transação - Transações com Falha)/Total de Tentativas de Transação * 100</w:t>
      </w:r>
    </w:p>
    <w:p w14:paraId="5FBEB592" w14:textId="77777777" w:rsidR="001D663C" w:rsidRPr="00D81A01" w:rsidRDefault="001D663C" w:rsidP="00EE3C93">
      <w:pPr>
        <w:pStyle w:val="ProductList-Body"/>
      </w:pPr>
    </w:p>
    <w:p w14:paraId="324892A8" w14:textId="77777777" w:rsidR="001D663C" w:rsidRPr="00F501E9" w:rsidRDefault="001D663C" w:rsidP="00EE3C93">
      <w:pPr>
        <w:rPr>
          <w:sz w:val="18"/>
          <w:szCs w:val="18"/>
          <w:oMath/>
        </w:rPr>
      </w:pPr>
      <m:oMathPara>
        <m:oMath>
          <m:r>
            <m:rPr>
              <m:nor/>
            </m:rPr>
            <w:rPr>
              <w:rFonts w:ascii="Cambria Math" w:hAnsi="Cambria Math" w:cs="Tahoma"/>
              <w:i/>
              <w:sz w:val="18"/>
              <w:szCs w:val="18"/>
            </w:rPr>
            <m:t>%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Tentativas de Transação-Transações com Falha)</m:t>
              </m:r>
            </m:num>
            <m:den>
              <m:r>
                <m:rPr>
                  <m:nor/>
                </m:rPr>
                <w:rPr>
                  <w:rFonts w:ascii="Cambria Math" w:hAnsi="Cambria Math" w:cs="Tahoma"/>
                  <w:i/>
                  <w:color w:val="000000" w:themeColor="text1"/>
                  <w:sz w:val="18"/>
                  <w:szCs w:val="18"/>
                </w:rPr>
                <m:t>Total de Tentativas de Transação</m:t>
              </m:r>
            </m:den>
          </m:f>
          <m:r>
            <m:rPr>
              <m:nor/>
            </m:rPr>
            <w:rPr>
              <w:rFonts w:ascii="Cambria Math" w:hAnsi="Cambria Math" w:cs="Tahoma"/>
              <w:i/>
              <w:color w:val="000000" w:themeColor="text1"/>
              <w:sz w:val="18"/>
              <w:szCs w:val="18"/>
            </w:rPr>
            <m:t xml:space="preserve"> x 100</m:t>
          </m:r>
        </m:oMath>
      </m:oMathPara>
    </w:p>
    <w:p w14:paraId="252F1119"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b/>
          <w:color w:val="00188F"/>
          <w:sz w:val="18"/>
          <w:szCs w:val="18"/>
        </w:rPr>
        <w:t>Crédito de Serviço</w:t>
      </w:r>
    </w:p>
    <w:p w14:paraId="19AFAC4C"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Os seguintes Níveis de Serviço e Créditos de Serviço são aplicáveis às APIs dos Serviços Cognitivas</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F501E9" w14:paraId="72CD53DC" w14:textId="77777777" w:rsidTr="00CE0E2F">
        <w:trPr>
          <w:tblHeader/>
        </w:trPr>
        <w:tc>
          <w:tcPr>
            <w:tcW w:w="5400" w:type="dxa"/>
            <w:shd w:val="clear" w:color="auto" w:fill="0072C6"/>
          </w:tcPr>
          <w:p w14:paraId="0371ACA4" w14:textId="77777777" w:rsidR="001D663C" w:rsidRPr="00D81A01" w:rsidRDefault="001D663C" w:rsidP="00EE3C93">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3AF8B891" w14:textId="77777777" w:rsidR="001D663C" w:rsidRPr="00D81A01" w:rsidRDefault="001D663C" w:rsidP="00EE3C93">
            <w:pPr>
              <w:pStyle w:val="ProductList-OfferingBody"/>
              <w:jc w:val="center"/>
              <w:rPr>
                <w:color w:val="FFFFFF" w:themeColor="background1"/>
              </w:rPr>
            </w:pPr>
            <w:r w:rsidRPr="00D81A01">
              <w:rPr>
                <w:color w:val="FFFFFF" w:themeColor="background1"/>
              </w:rPr>
              <w:t>Crédito de Serviço</w:t>
            </w:r>
          </w:p>
        </w:tc>
      </w:tr>
      <w:tr w:rsidR="001D663C" w:rsidRPr="00F501E9" w14:paraId="74B34756" w14:textId="77777777" w:rsidTr="00CE0E2F">
        <w:tc>
          <w:tcPr>
            <w:tcW w:w="5400" w:type="dxa"/>
          </w:tcPr>
          <w:p w14:paraId="4A17202C" w14:textId="77777777" w:rsidR="001D663C" w:rsidRPr="00D81A01" w:rsidRDefault="001D663C" w:rsidP="00EE3C93">
            <w:pPr>
              <w:pStyle w:val="ProductList-OfferingBody"/>
              <w:jc w:val="center"/>
            </w:pPr>
            <w:r w:rsidRPr="00D81A01">
              <w:t>&lt; 99,9%</w:t>
            </w:r>
          </w:p>
        </w:tc>
        <w:tc>
          <w:tcPr>
            <w:tcW w:w="5400" w:type="dxa"/>
          </w:tcPr>
          <w:p w14:paraId="743A1E8F" w14:textId="77777777" w:rsidR="001D663C" w:rsidRPr="00D81A01" w:rsidRDefault="001D663C" w:rsidP="00EE3C93">
            <w:pPr>
              <w:pStyle w:val="ProductList-OfferingBody"/>
              <w:jc w:val="center"/>
            </w:pPr>
            <w:r w:rsidRPr="00D81A01">
              <w:t>10%</w:t>
            </w:r>
          </w:p>
        </w:tc>
      </w:tr>
      <w:tr w:rsidR="001D663C" w:rsidRPr="00F501E9" w14:paraId="339AA590" w14:textId="77777777" w:rsidTr="00CE0E2F">
        <w:tc>
          <w:tcPr>
            <w:tcW w:w="5400" w:type="dxa"/>
          </w:tcPr>
          <w:p w14:paraId="1CC4A3F5" w14:textId="77777777" w:rsidR="001D663C" w:rsidRPr="00D81A01" w:rsidRDefault="001D663C" w:rsidP="00EE3C93">
            <w:pPr>
              <w:pStyle w:val="ProductList-OfferingBody"/>
              <w:jc w:val="center"/>
            </w:pPr>
            <w:r w:rsidRPr="00D81A01">
              <w:t>&lt; 99%</w:t>
            </w:r>
          </w:p>
        </w:tc>
        <w:tc>
          <w:tcPr>
            <w:tcW w:w="5400" w:type="dxa"/>
          </w:tcPr>
          <w:p w14:paraId="3ED2AF44" w14:textId="77777777" w:rsidR="001D663C" w:rsidRPr="00D81A01" w:rsidRDefault="001D663C" w:rsidP="00EE3C93">
            <w:pPr>
              <w:pStyle w:val="ProductList-OfferingBody"/>
              <w:jc w:val="center"/>
            </w:pPr>
            <w:r w:rsidRPr="00D81A01">
              <w:t>25%</w:t>
            </w:r>
          </w:p>
        </w:tc>
      </w:tr>
    </w:tbl>
    <w:p w14:paraId="4ECE4154" w14:textId="77777777" w:rsidR="001D663C" w:rsidRPr="00F050C8" w:rsidRDefault="001D663C" w:rsidP="00EE3C93">
      <w:pPr>
        <w:pStyle w:val="NormalWeb"/>
        <w:spacing w:before="0" w:beforeAutospacing="0" w:after="0" w:afterAutospacing="0"/>
        <w:rPr>
          <w:rFonts w:asciiTheme="minorHAnsi" w:hAnsiTheme="minorHAnsi"/>
          <w:sz w:val="18"/>
          <w:szCs w:val="18"/>
        </w:rPr>
      </w:pPr>
    </w:p>
    <w:p w14:paraId="59AD204F" w14:textId="77777777" w:rsidR="001D663C" w:rsidRPr="00D81A01" w:rsidRDefault="001D663C" w:rsidP="00EE3C93">
      <w:pPr>
        <w:pStyle w:val="ProductList-Body"/>
      </w:pPr>
      <w:r w:rsidRPr="00D81A01">
        <w:rPr>
          <w:b/>
          <w:color w:val="00188F"/>
        </w:rPr>
        <w:t>Exceções de Nível de Serviço</w:t>
      </w:r>
      <w:r w:rsidRPr="009C5006">
        <w:t>:</w:t>
      </w:r>
      <w:r w:rsidRPr="00D81A01">
        <w:t xml:space="preserve"> Não é fornecido nenhum SLA para a camada Free ou para as ofertas na pré-visualização.</w:t>
      </w:r>
    </w:p>
    <w:bookmarkStart w:id="231" w:name="_Toc500147790"/>
    <w:bookmarkEnd w:id="227"/>
    <w:bookmarkEnd w:id="228"/>
    <w:p w14:paraId="5E731C3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AFD0265" w14:textId="77777777" w:rsidR="00D37E2E" w:rsidRPr="00036A95" w:rsidRDefault="00D37E2E" w:rsidP="00393C61">
      <w:pPr>
        <w:pStyle w:val="ProductList-Offering2Heading"/>
        <w:keepNext/>
        <w:tabs>
          <w:tab w:val="clear" w:pos="360"/>
          <w:tab w:val="clear" w:pos="720"/>
          <w:tab w:val="clear" w:pos="1080"/>
        </w:tabs>
        <w:outlineLvl w:val="2"/>
      </w:pPr>
      <w:bookmarkStart w:id="232" w:name="_Toc36532052"/>
      <w:r>
        <w:lastRenderedPageBreak/>
        <w:t>Microsoft Genomics</w:t>
      </w:r>
      <w:bookmarkEnd w:id="231"/>
      <w:bookmarkEnd w:id="232"/>
    </w:p>
    <w:p w14:paraId="5751CBBC" w14:textId="77777777" w:rsidR="00D37E2E" w:rsidRPr="00036A95" w:rsidRDefault="00D37E2E" w:rsidP="00EE3C93">
      <w:pPr>
        <w:pStyle w:val="ProductList-Body"/>
      </w:pPr>
      <w:r>
        <w:rPr>
          <w:b/>
          <w:color w:val="00188F"/>
          <w:szCs w:val="18"/>
        </w:rPr>
        <w:t>Definições Adicionais</w:t>
      </w:r>
      <w:r w:rsidRPr="009C5006">
        <w:t>:</w:t>
      </w:r>
    </w:p>
    <w:p w14:paraId="7801CCA0" w14:textId="77777777" w:rsidR="00D37E2E" w:rsidRPr="00A26F9B" w:rsidRDefault="00D37E2E" w:rsidP="00EE3C93">
      <w:pPr>
        <w:rPr>
          <w:sz w:val="18"/>
          <w:szCs w:val="18"/>
        </w:rPr>
      </w:pPr>
      <w:r w:rsidRPr="009C5006">
        <w:rPr>
          <w:sz w:val="18"/>
          <w:szCs w:val="18"/>
        </w:rPr>
        <w:t>“</w:t>
      </w:r>
      <w:r w:rsidRPr="00A26F9B">
        <w:rPr>
          <w:rFonts w:eastAsiaTheme="minorEastAsia"/>
          <w:b/>
          <w:color w:val="00188F"/>
          <w:sz w:val="18"/>
          <w:szCs w:val="18"/>
        </w:rPr>
        <w:t>Máximo de Minutos Disponíveis</w:t>
      </w:r>
      <w:r w:rsidRPr="009C5006">
        <w:rPr>
          <w:sz w:val="18"/>
          <w:szCs w:val="18"/>
        </w:rPr>
        <w:t>”</w:t>
      </w:r>
      <w:r w:rsidRPr="00A26F9B">
        <w:rPr>
          <w:sz w:val="18"/>
          <w:szCs w:val="18"/>
        </w:rPr>
        <w:t xml:space="preserve"> é o total de minutos acumulados para todas as contas do Microsoft Genomics criadas pelo Cliente e ativas durante um mês de faturação para uma determinada Subscrição do Microsoft Azure.</w:t>
      </w:r>
    </w:p>
    <w:p w14:paraId="78141473" w14:textId="77777777" w:rsidR="00D37E2E" w:rsidRPr="00A26F9B" w:rsidRDefault="00D37E2E" w:rsidP="00EE3C93">
      <w:pPr>
        <w:rPr>
          <w:sz w:val="18"/>
          <w:szCs w:val="18"/>
        </w:rPr>
      </w:pPr>
      <w:r w:rsidRPr="009C5006">
        <w:rPr>
          <w:sz w:val="18"/>
          <w:szCs w:val="18"/>
        </w:rPr>
        <w:t>“</w:t>
      </w:r>
      <w:r w:rsidRPr="00A26F9B">
        <w:rPr>
          <w:b/>
          <w:color w:val="00188F"/>
          <w:sz w:val="18"/>
          <w:szCs w:val="18"/>
        </w:rPr>
        <w:t>Tempo de Inatividade</w:t>
      </w:r>
      <w:r w:rsidRPr="009C5006">
        <w:rPr>
          <w:sz w:val="18"/>
          <w:szCs w:val="18"/>
        </w:rPr>
        <w:t>”</w:t>
      </w:r>
      <w:r w:rsidRPr="00A26F9B">
        <w:rPr>
          <w:sz w:val="18"/>
          <w:szCs w:val="18"/>
        </w:rPr>
        <w:t xml:space="preserve"> é o número total de minutos durante o Máximo de Minutos Disponíveis durante os quais o Microsoft Genomics está indisponível. Um minuto é considerado indisponível se todas as tentativas contínuas para enviar pedidos da API REST do serviço Genomics autenticados durante nesse minuto devolverem um Código de Erro ou não responderem com um reconhecimento durante o minuto. </w:t>
      </w:r>
    </w:p>
    <w:p w14:paraId="35618992" w14:textId="77777777" w:rsidR="00D37E2E" w:rsidRPr="00A26F9B" w:rsidRDefault="00D37E2E" w:rsidP="00EE3C93">
      <w:pPr>
        <w:rPr>
          <w:sz w:val="18"/>
          <w:szCs w:val="18"/>
        </w:rPr>
      </w:pPr>
      <w:r w:rsidRPr="00A26F9B">
        <w:rPr>
          <w:sz w:val="18"/>
          <w:szCs w:val="18"/>
        </w:rPr>
        <w:t xml:space="preserve">A </w:t>
      </w:r>
      <w:r w:rsidRPr="009C5006">
        <w:rPr>
          <w:sz w:val="18"/>
          <w:szCs w:val="18"/>
        </w:rPr>
        <w:t>“</w:t>
      </w:r>
      <w:r w:rsidRPr="00A26F9B">
        <w:rPr>
          <w:b/>
          <w:color w:val="00188F"/>
          <w:sz w:val="18"/>
          <w:szCs w:val="18"/>
        </w:rPr>
        <w:t>Percentagem de Tempo de Atividade Mensal</w:t>
      </w:r>
      <w:r w:rsidRPr="009C5006">
        <w:rPr>
          <w:sz w:val="18"/>
          <w:szCs w:val="18"/>
        </w:rPr>
        <w:t>”</w:t>
      </w:r>
      <w:r w:rsidRPr="00A26F9B">
        <w:rPr>
          <w:sz w:val="18"/>
          <w:szCs w:val="18"/>
        </w:rPr>
        <w:t xml:space="preserve"> para o Microsoft Genomics é calculada com a seguinte fórmula</w:t>
      </w:r>
      <w:r w:rsidRPr="009C5006">
        <w:rPr>
          <w:sz w:val="18"/>
          <w:szCs w:val="18"/>
        </w:rPr>
        <w:t>:</w:t>
      </w:r>
    </w:p>
    <w:p w14:paraId="79E78160" w14:textId="77777777" w:rsidR="00D37E2E" w:rsidRPr="00F501E9" w:rsidRDefault="00622F5B" w:rsidP="00EE3C93">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sz w:val="18"/>
            </w:rPr>
            <m:t xml:space="preserve"> x 100</m:t>
          </m:r>
        </m:oMath>
      </m:oMathPara>
    </w:p>
    <w:p w14:paraId="415B29D3" w14:textId="77777777" w:rsidR="00D37E2E" w:rsidRPr="00036A95" w:rsidRDefault="00D37E2E" w:rsidP="00EE3C93">
      <w:pPr>
        <w:pStyle w:val="ProductList-Body"/>
      </w:pPr>
      <w:r>
        <w:rPr>
          <w:b/>
          <w:color w:val="00188F"/>
        </w:rPr>
        <w:t>Crédito de Serviço</w:t>
      </w:r>
      <w:r w:rsidRPr="009C5006">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D37E2E" w:rsidRPr="00650350" w14:paraId="3084E38D" w14:textId="77777777" w:rsidTr="00CE0E2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160577F" w14:textId="77777777" w:rsidR="00D37E2E" w:rsidRPr="009B7C09" w:rsidRDefault="00D37E2E" w:rsidP="00EE3C93">
            <w:pPr>
              <w:pStyle w:val="ProductList-OfferingBody"/>
              <w:jc w:val="center"/>
              <w:rPr>
                <w:rFonts w:eastAsiaTheme="minorHAnsi"/>
                <w:b w:val="0"/>
                <w:bCs w:val="0"/>
              </w:rPr>
            </w:pPr>
            <w:r w:rsidRPr="009B7C09">
              <w:rPr>
                <w:rFonts w:eastAsiaTheme="minorHAnsi"/>
                <w:b w:val="0"/>
                <w:bCs w:val="0"/>
              </w:rPr>
              <w:t xml:space="preserve">Percentagem de Tempo de Atividade Mensal </w:t>
            </w:r>
          </w:p>
        </w:tc>
        <w:tc>
          <w:tcPr>
            <w:tcW w:w="2500" w:type="pct"/>
            <w:shd w:val="clear" w:color="auto" w:fill="0070C0"/>
          </w:tcPr>
          <w:p w14:paraId="480986CB" w14:textId="77777777" w:rsidR="00D37E2E" w:rsidRPr="009B7C09" w:rsidRDefault="00D37E2E" w:rsidP="00EE3C93">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9B7C09">
              <w:rPr>
                <w:rFonts w:eastAsiaTheme="minorHAnsi"/>
                <w:b w:val="0"/>
                <w:bCs w:val="0"/>
              </w:rPr>
              <w:t>Crédito de Serviço</w:t>
            </w:r>
          </w:p>
        </w:tc>
      </w:tr>
      <w:tr w:rsidR="00D37E2E" w:rsidRPr="00650350" w14:paraId="31EA2237" w14:textId="77777777" w:rsidTr="00CE0E2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51A6ED6" w14:textId="77777777" w:rsidR="00D37E2E" w:rsidRPr="009B7C09" w:rsidRDefault="00D37E2E" w:rsidP="00EE3C93">
            <w:pPr>
              <w:pStyle w:val="ProductList-OfferingBody"/>
              <w:jc w:val="center"/>
              <w:rPr>
                <w:rFonts w:eastAsiaTheme="minorHAnsi"/>
                <w:b w:val="0"/>
                <w:bCs w:val="0"/>
              </w:rPr>
            </w:pPr>
            <w:r w:rsidRPr="009B7C09">
              <w:rPr>
                <w:rFonts w:eastAsiaTheme="minorHAnsi"/>
                <w:b w:val="0"/>
                <w:bCs w:val="0"/>
              </w:rPr>
              <w:t>&lt; 99,9%</w:t>
            </w:r>
          </w:p>
        </w:tc>
        <w:tc>
          <w:tcPr>
            <w:tcW w:w="2500" w:type="pct"/>
          </w:tcPr>
          <w:p w14:paraId="121B070C" w14:textId="77777777" w:rsidR="00D37E2E" w:rsidRPr="009B7C09" w:rsidRDefault="00D37E2E" w:rsidP="00EE3C93">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B7C09">
              <w:rPr>
                <w:rFonts w:eastAsiaTheme="minorHAnsi"/>
              </w:rPr>
              <w:t>10%</w:t>
            </w:r>
          </w:p>
        </w:tc>
      </w:tr>
      <w:tr w:rsidR="00D37E2E" w:rsidRPr="00650350" w14:paraId="239A611F" w14:textId="77777777" w:rsidTr="00CE0E2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2F5D10" w14:textId="77777777" w:rsidR="00D37E2E" w:rsidRPr="009B7C09" w:rsidRDefault="00D37E2E" w:rsidP="00EE3C93">
            <w:pPr>
              <w:pStyle w:val="ProductList-OfferingBody"/>
              <w:jc w:val="center"/>
              <w:rPr>
                <w:rFonts w:eastAsiaTheme="minorHAnsi"/>
                <w:b w:val="0"/>
                <w:bCs w:val="0"/>
              </w:rPr>
            </w:pPr>
            <w:r w:rsidRPr="009B7C09">
              <w:rPr>
                <w:rFonts w:eastAsiaTheme="minorHAnsi"/>
                <w:b w:val="0"/>
                <w:bCs w:val="0"/>
              </w:rPr>
              <w:t>&lt; 99%</w:t>
            </w:r>
          </w:p>
        </w:tc>
        <w:tc>
          <w:tcPr>
            <w:tcW w:w="2500" w:type="pct"/>
          </w:tcPr>
          <w:p w14:paraId="7A121AC8" w14:textId="77777777" w:rsidR="00D37E2E" w:rsidRPr="009B7C09" w:rsidRDefault="00D37E2E" w:rsidP="00EE3C93">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B7C09">
              <w:rPr>
                <w:rFonts w:eastAsiaTheme="minorHAnsi"/>
              </w:rPr>
              <w:t>25%</w:t>
            </w:r>
          </w:p>
        </w:tc>
      </w:tr>
    </w:tbl>
    <w:bookmarkStart w:id="233" w:name="_Toc500147791"/>
    <w:p w14:paraId="010F21E9"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15BF9B1" w14:textId="77777777" w:rsidR="00D37E2E" w:rsidRPr="00036A95" w:rsidRDefault="00D37E2E" w:rsidP="00EE3C93">
      <w:pPr>
        <w:pStyle w:val="ProductList-Offering2Heading"/>
        <w:tabs>
          <w:tab w:val="clear" w:pos="360"/>
          <w:tab w:val="clear" w:pos="720"/>
          <w:tab w:val="clear" w:pos="1080"/>
        </w:tabs>
        <w:outlineLvl w:val="2"/>
      </w:pPr>
      <w:bookmarkStart w:id="234" w:name="_Toc36532053"/>
      <w:r>
        <w:t>Contrato Móvel</w:t>
      </w:r>
      <w:bookmarkEnd w:id="233"/>
      <w:bookmarkEnd w:id="234"/>
    </w:p>
    <w:p w14:paraId="5086E16D" w14:textId="77777777" w:rsidR="00D37E2E" w:rsidRPr="00036A95" w:rsidRDefault="00D37E2E" w:rsidP="00EE3C93">
      <w:pPr>
        <w:pStyle w:val="ProductList-Body"/>
      </w:pPr>
      <w:r>
        <w:rPr>
          <w:b/>
          <w:bCs/>
          <w:color w:val="00188F"/>
        </w:rPr>
        <w:t>Definições Adicionais</w:t>
      </w:r>
      <w:r w:rsidRPr="009C5006">
        <w:rPr>
          <w:bCs/>
        </w:rPr>
        <w:t>:</w:t>
      </w:r>
    </w:p>
    <w:p w14:paraId="6183028A" w14:textId="77777777" w:rsidR="00D37E2E" w:rsidRPr="00036A95" w:rsidRDefault="00D37E2E" w:rsidP="00EE3C93">
      <w:pPr>
        <w:pStyle w:val="ProductList-Body"/>
        <w:spacing w:after="40"/>
      </w:pPr>
      <w:r w:rsidRPr="009C5006">
        <w:t>“</w:t>
      </w:r>
      <w:r>
        <w:rPr>
          <w:b/>
          <w:color w:val="00188F"/>
        </w:rPr>
        <w:t>Taxa Média de Erros</w:t>
      </w:r>
      <w:r w:rsidRPr="009C5006">
        <w:t>”</w:t>
      </w:r>
      <w:r>
        <w:t xml:space="preserve"> para um mês de faturação é a soma das Taxas de Erros para cada hora no mês de faturação a dividir pelo número total de horas no mês de faturação.</w:t>
      </w:r>
    </w:p>
    <w:p w14:paraId="7A055034" w14:textId="77777777" w:rsidR="00D37E2E" w:rsidRPr="00036A95" w:rsidRDefault="00D37E2E" w:rsidP="00EE3C93">
      <w:pPr>
        <w:pStyle w:val="ProductList-Body"/>
        <w:spacing w:after="40"/>
      </w:pPr>
      <w:r w:rsidRPr="009C5006">
        <w:t>“</w:t>
      </w:r>
      <w:r>
        <w:rPr>
          <w:b/>
          <w:bCs/>
          <w:color w:val="00188F"/>
        </w:rPr>
        <w:t>Taxa de Erros</w:t>
      </w:r>
      <w:r w:rsidRPr="009C5006">
        <w:t>”</w:t>
      </w:r>
      <w:r>
        <w:t xml:space="preserve"> é o número total de Pedidos com Falha a dividir pelo Total de Pedidos durante um intervalo de uma hora. Se o Total de Pedidos for um determinado intervalo de uma hora, a Taxa de Erros desse intervalo é de 0%.</w:t>
      </w:r>
    </w:p>
    <w:p w14:paraId="38E2E68F" w14:textId="77777777" w:rsidR="00D37E2E" w:rsidRPr="00036A95" w:rsidRDefault="00D37E2E" w:rsidP="00EE3C93">
      <w:pPr>
        <w:pStyle w:val="ProductList-Body"/>
        <w:spacing w:after="40"/>
      </w:pPr>
      <w:r w:rsidRPr="009C5006">
        <w:t>“</w:t>
      </w:r>
      <w:r>
        <w:rPr>
          <w:b/>
          <w:bCs/>
          <w:color w:val="00188F"/>
        </w:rPr>
        <w:t>Pedidos Excluídos</w:t>
      </w:r>
      <w:r w:rsidRPr="009C5006">
        <w:t>”</w:t>
      </w:r>
      <w:r>
        <w:t xml:space="preserve"> refere-se ao conjunto de pedidos de API REST que resultam num código de estado HTTP 4xx, que não um código de estado HTTP 408. </w:t>
      </w:r>
    </w:p>
    <w:p w14:paraId="73B3C59A" w14:textId="77777777" w:rsidR="00D37E2E" w:rsidRPr="00036A95" w:rsidRDefault="00D37E2E" w:rsidP="00EE3C93">
      <w:pPr>
        <w:pStyle w:val="ProductList-Body"/>
        <w:spacing w:after="40"/>
      </w:pPr>
      <w:r w:rsidRPr="009C5006">
        <w:t>“</w:t>
      </w:r>
      <w:r>
        <w:rPr>
          <w:b/>
          <w:bCs/>
          <w:color w:val="00188F"/>
        </w:rPr>
        <w:t>Pedidos com Falha</w:t>
      </w:r>
      <w:r w:rsidRPr="009C5006">
        <w:t>”</w:t>
      </w:r>
      <w:r>
        <w:t xml:space="preserve"> é o conjunto de todos os pedidos no Total de Pedidos que devolvem um Código de Erro ou um código de estado HTTP 408 ou uma falha em devolver um Código de Êxito num prazo de 30 segundos. </w:t>
      </w:r>
    </w:p>
    <w:p w14:paraId="52B093FD" w14:textId="77777777" w:rsidR="00D37E2E" w:rsidRPr="00036A95" w:rsidRDefault="00D37E2E" w:rsidP="00EE3C93">
      <w:pPr>
        <w:pStyle w:val="ProductList-Body"/>
        <w:spacing w:after="40"/>
      </w:pPr>
      <w:r w:rsidRPr="009C5006">
        <w:t>“</w:t>
      </w:r>
      <w:r>
        <w:rPr>
          <w:b/>
          <w:bCs/>
          <w:color w:val="00188F"/>
        </w:rPr>
        <w:t>Aplicação com o Contrato Móvel</w:t>
      </w:r>
      <w:r w:rsidRPr="009C5006">
        <w:t>”</w:t>
      </w:r>
      <w:r>
        <w:t xml:space="preserve"> é uma instância do serviço de Contrato Móvel do Azure.</w:t>
      </w:r>
    </w:p>
    <w:p w14:paraId="5B2A323E" w14:textId="77777777" w:rsidR="00D37E2E" w:rsidRPr="00036A95" w:rsidRDefault="00D37E2E" w:rsidP="00EE3C93">
      <w:pPr>
        <w:pStyle w:val="ProductList-Body"/>
        <w:spacing w:after="40"/>
      </w:pPr>
      <w:r w:rsidRPr="009C5006">
        <w:t>“</w:t>
      </w:r>
      <w:r>
        <w:rPr>
          <w:b/>
          <w:bCs/>
          <w:color w:val="00188F"/>
        </w:rPr>
        <w:t>Total de Pedidos</w:t>
      </w:r>
      <w:r w:rsidRPr="009C5006">
        <w:t>”</w:t>
      </w:r>
      <w:r>
        <w:t xml:space="preserve"> é o número total de pedidos de API REST autenticados, que não Pedidos Excluídos, efetuados para Aplicações com o Contrato Móvel numa determinada subscrição do Azure durante um mês de faturação. </w:t>
      </w:r>
    </w:p>
    <w:p w14:paraId="7CD64C7C" w14:textId="77777777" w:rsidR="00D37E2E" w:rsidRPr="00036A95" w:rsidRDefault="00D37E2E" w:rsidP="00EE3C93">
      <w:pPr>
        <w:pStyle w:val="ProductList-Body"/>
        <w:spacing w:after="40"/>
      </w:pPr>
    </w:p>
    <w:p w14:paraId="44413AB1" w14:textId="77777777" w:rsidR="00D37E2E" w:rsidRPr="00036A95" w:rsidRDefault="00D37E2E" w:rsidP="00EE3C93">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57565B4" w14:textId="77777777" w:rsidR="00D37E2E" w:rsidRPr="00036A95" w:rsidRDefault="00D37E2E" w:rsidP="00EE3C93">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Taxa Média de Erros</m:t>
          </m:r>
        </m:oMath>
      </m:oMathPara>
    </w:p>
    <w:p w14:paraId="53CB7638" w14:textId="77777777" w:rsidR="00D37E2E" w:rsidRPr="00036A95" w:rsidRDefault="00D37E2E" w:rsidP="00EE3C93">
      <w:pPr>
        <w:pStyle w:val="ProductList-Body"/>
      </w:pPr>
    </w:p>
    <w:p w14:paraId="3F83154A" w14:textId="77777777" w:rsidR="00D37E2E" w:rsidRPr="00036A95" w:rsidRDefault="00D37E2E" w:rsidP="00EE3C93">
      <w:pPr>
        <w:pStyle w:val="ProductList-Body"/>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7E2E" w:rsidRPr="00F501E9" w14:paraId="4111ADDD" w14:textId="77777777" w:rsidTr="00CE0E2F">
        <w:trPr>
          <w:tblHeader/>
        </w:trPr>
        <w:tc>
          <w:tcPr>
            <w:tcW w:w="5400" w:type="dxa"/>
            <w:shd w:val="clear" w:color="auto" w:fill="0072C6"/>
            <w:tcMar>
              <w:top w:w="0" w:type="dxa"/>
              <w:left w:w="108" w:type="dxa"/>
              <w:bottom w:w="0" w:type="dxa"/>
              <w:right w:w="108" w:type="dxa"/>
            </w:tcMar>
            <w:hideMark/>
          </w:tcPr>
          <w:p w14:paraId="22D494A5" w14:textId="77777777" w:rsidR="00D37E2E" w:rsidRDefault="00D37E2E" w:rsidP="00EE3C93">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505752D6" w14:textId="77777777" w:rsidR="00D37E2E" w:rsidRDefault="00D37E2E" w:rsidP="00EE3C93">
            <w:pPr>
              <w:pStyle w:val="ProductList-OfferingBody"/>
              <w:spacing w:line="252" w:lineRule="auto"/>
              <w:jc w:val="center"/>
              <w:rPr>
                <w:color w:val="FFFFFF"/>
              </w:rPr>
            </w:pPr>
            <w:r>
              <w:rPr>
                <w:color w:val="FFFFFF"/>
              </w:rPr>
              <w:t>Crédito de Serviço</w:t>
            </w:r>
          </w:p>
        </w:tc>
      </w:tr>
      <w:tr w:rsidR="00D37E2E" w:rsidRPr="00F501E9" w14:paraId="437CEAA0" w14:textId="77777777" w:rsidTr="00CE0E2F">
        <w:tc>
          <w:tcPr>
            <w:tcW w:w="5400" w:type="dxa"/>
            <w:tcMar>
              <w:top w:w="0" w:type="dxa"/>
              <w:left w:w="108" w:type="dxa"/>
              <w:bottom w:w="0" w:type="dxa"/>
              <w:right w:w="108" w:type="dxa"/>
            </w:tcMar>
            <w:hideMark/>
          </w:tcPr>
          <w:p w14:paraId="5E47D41F" w14:textId="77777777" w:rsidR="00D37E2E" w:rsidRDefault="00D37E2E" w:rsidP="00EE3C93">
            <w:pPr>
              <w:pStyle w:val="ProductList-OfferingBody"/>
              <w:spacing w:line="252" w:lineRule="auto"/>
              <w:jc w:val="center"/>
            </w:pPr>
            <w:r>
              <w:t>&lt; 99,9%</w:t>
            </w:r>
          </w:p>
        </w:tc>
        <w:tc>
          <w:tcPr>
            <w:tcW w:w="5400" w:type="dxa"/>
            <w:tcMar>
              <w:top w:w="0" w:type="dxa"/>
              <w:left w:w="108" w:type="dxa"/>
              <w:bottom w:w="0" w:type="dxa"/>
              <w:right w:w="108" w:type="dxa"/>
            </w:tcMar>
            <w:hideMark/>
          </w:tcPr>
          <w:p w14:paraId="04A18521" w14:textId="77777777" w:rsidR="00D37E2E" w:rsidRDefault="00D37E2E" w:rsidP="00EE3C93">
            <w:pPr>
              <w:pStyle w:val="ProductList-OfferingBody"/>
              <w:spacing w:line="252" w:lineRule="auto"/>
              <w:jc w:val="center"/>
            </w:pPr>
            <w:r>
              <w:t>10%</w:t>
            </w:r>
          </w:p>
        </w:tc>
      </w:tr>
      <w:tr w:rsidR="00D37E2E" w:rsidRPr="00F501E9" w14:paraId="772683E2" w14:textId="77777777" w:rsidTr="00CE0E2F">
        <w:tc>
          <w:tcPr>
            <w:tcW w:w="5400" w:type="dxa"/>
            <w:tcMar>
              <w:top w:w="0" w:type="dxa"/>
              <w:left w:w="108" w:type="dxa"/>
              <w:bottom w:w="0" w:type="dxa"/>
              <w:right w:w="108" w:type="dxa"/>
            </w:tcMar>
            <w:hideMark/>
          </w:tcPr>
          <w:p w14:paraId="2A41D956" w14:textId="77777777" w:rsidR="00D37E2E" w:rsidRDefault="00D37E2E" w:rsidP="00EE3C93">
            <w:pPr>
              <w:pStyle w:val="ProductList-OfferingBody"/>
              <w:spacing w:line="252" w:lineRule="auto"/>
              <w:jc w:val="center"/>
            </w:pPr>
            <w:r>
              <w:t>&lt; 99%</w:t>
            </w:r>
          </w:p>
        </w:tc>
        <w:tc>
          <w:tcPr>
            <w:tcW w:w="5400" w:type="dxa"/>
            <w:tcMar>
              <w:top w:w="0" w:type="dxa"/>
              <w:left w:w="108" w:type="dxa"/>
              <w:bottom w:w="0" w:type="dxa"/>
              <w:right w:w="108" w:type="dxa"/>
            </w:tcMar>
            <w:hideMark/>
          </w:tcPr>
          <w:p w14:paraId="3B3B9095" w14:textId="77777777" w:rsidR="00D37E2E" w:rsidRDefault="00D37E2E" w:rsidP="00EE3C93">
            <w:pPr>
              <w:pStyle w:val="ProductList-OfferingBody"/>
              <w:spacing w:line="252" w:lineRule="auto"/>
              <w:jc w:val="center"/>
            </w:pPr>
            <w:r>
              <w:t>25%</w:t>
            </w:r>
          </w:p>
        </w:tc>
      </w:tr>
    </w:tbl>
    <w:p w14:paraId="1B9E7A8D" w14:textId="77777777" w:rsidR="00D37E2E" w:rsidRPr="00036A95" w:rsidRDefault="00D37E2E" w:rsidP="00EE3C93">
      <w:pPr>
        <w:pStyle w:val="ProductList-Body"/>
        <w:spacing w:after="40"/>
      </w:pPr>
      <w:r>
        <w:t>A camada Contrato Móvel Gratuito não está abrangida por este SLA.</w:t>
      </w:r>
    </w:p>
    <w:bookmarkStart w:id="235" w:name="ServiceSpecificTerms_Azure_MobileServ"/>
    <w:bookmarkStart w:id="236" w:name="_Toc457821566"/>
    <w:bookmarkStart w:id="237" w:name="_Toc500147792"/>
    <w:bookmarkEnd w:id="235"/>
    <w:p w14:paraId="3C94A1A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44F1156" w14:textId="77777777" w:rsidR="00D37E2E" w:rsidRPr="00036A95" w:rsidRDefault="00D37E2E" w:rsidP="00EE3C93">
      <w:pPr>
        <w:pStyle w:val="ProductList-Offering2Heading"/>
        <w:tabs>
          <w:tab w:val="clear" w:pos="360"/>
          <w:tab w:val="clear" w:pos="720"/>
          <w:tab w:val="clear" w:pos="1080"/>
        </w:tabs>
        <w:outlineLvl w:val="2"/>
      </w:pPr>
      <w:bookmarkStart w:id="238" w:name="_Toc36532054"/>
      <w:r>
        <w:t>Serviços Móveis</w:t>
      </w:r>
      <w:bookmarkEnd w:id="236"/>
      <w:bookmarkEnd w:id="237"/>
      <w:bookmarkEnd w:id="238"/>
    </w:p>
    <w:p w14:paraId="5858CE35" w14:textId="77777777" w:rsidR="00D37E2E" w:rsidRPr="00036A95" w:rsidRDefault="00D37E2E" w:rsidP="00EE3C93">
      <w:pPr>
        <w:pStyle w:val="ProductList-Body"/>
      </w:pPr>
      <w:r>
        <w:rPr>
          <w:b/>
          <w:color w:val="00188F"/>
        </w:rPr>
        <w:t>Definições Adicionais</w:t>
      </w:r>
      <w:r w:rsidRPr="009C5006">
        <w:rPr>
          <w:bCs/>
        </w:rPr>
        <w:t>:</w:t>
      </w:r>
    </w:p>
    <w:p w14:paraId="61EBA969" w14:textId="77777777" w:rsidR="00D37E2E" w:rsidRPr="00036A95" w:rsidRDefault="00D37E2E" w:rsidP="00EE3C93">
      <w:pPr>
        <w:pStyle w:val="ProductList-Body"/>
        <w:spacing w:after="40"/>
      </w:pPr>
      <w:r w:rsidRPr="009C5006">
        <w:t>“</w:t>
      </w:r>
      <w:r>
        <w:rPr>
          <w:b/>
          <w:color w:val="00188F"/>
        </w:rPr>
        <w:t>Transações com Falha</w:t>
      </w:r>
      <w:r w:rsidRPr="009C5006">
        <w:t>”</w:t>
      </w:r>
      <w:r>
        <w:t xml:space="preserve"> </w:t>
      </w:r>
      <w:r>
        <w:rPr>
          <w:rFonts w:eastAsia="Times New Roman"/>
        </w:rPr>
        <w:t>incluem quaisquer chamadas de API incluídas no Total de Tentativas de Transação que resultam num Código de Erro ou que não devolvem um Código de Êxito.</w:t>
      </w:r>
      <w:r>
        <w:t xml:space="preserve"> </w:t>
      </w:r>
    </w:p>
    <w:p w14:paraId="28CEF90A" w14:textId="77777777" w:rsidR="00D37E2E" w:rsidRPr="00036A95" w:rsidRDefault="00D37E2E" w:rsidP="00EE3C93">
      <w:pPr>
        <w:pStyle w:val="ProductList-Body"/>
      </w:pPr>
      <w:r w:rsidRPr="009C5006">
        <w:t>“</w:t>
      </w:r>
      <w:r>
        <w:rPr>
          <w:b/>
          <w:color w:val="00188F"/>
        </w:rPr>
        <w:t>Total de Tentativas de Transação</w:t>
      </w:r>
      <w:r w:rsidRPr="009C5006">
        <w:t>”</w:t>
      </w:r>
      <w:r>
        <w:t xml:space="preserve"> é </w:t>
      </w:r>
      <w:r>
        <w:rPr>
          <w:rFonts w:eastAsia="Times New Roman"/>
        </w:rPr>
        <w:t>o total de chamadas de API acumuladas efetuadas aos Serviços Móveis do Azure durante um mês de faturação para uma determinada subscrição do Microsoft Azure para a qual os Serviços Móveis do Azure estão em execução</w:t>
      </w:r>
      <w:r>
        <w:t>.</w:t>
      </w:r>
    </w:p>
    <w:p w14:paraId="2734AA95" w14:textId="77777777" w:rsidR="00D37E2E" w:rsidRPr="00036A95" w:rsidRDefault="00D37E2E" w:rsidP="00EE3C93">
      <w:pPr>
        <w:pStyle w:val="ProductList-Body"/>
      </w:pPr>
    </w:p>
    <w:p w14:paraId="2A80E794" w14:textId="77777777" w:rsidR="00D37E2E" w:rsidRPr="00036A95" w:rsidRDefault="00D37E2E" w:rsidP="005674D9">
      <w:pPr>
        <w:pStyle w:val="ProductList-Body"/>
        <w:keepNext/>
      </w:pPr>
      <w:r>
        <w:rPr>
          <w:b/>
          <w:color w:val="00188F"/>
        </w:rPr>
        <w:lastRenderedPageBreak/>
        <w:t>Percentagem de Tempo de Atividade Mensal</w:t>
      </w:r>
      <w:r w:rsidRPr="009C5006">
        <w:rPr>
          <w:bCs/>
        </w:rPr>
        <w:t>:</w:t>
      </w:r>
      <w:r>
        <w:t xml:space="preserve"> A Percentagem de Tempo de Atividade Mensal é calculada através da seguinte fórmula</w:t>
      </w:r>
      <w:r w:rsidRPr="009C5006">
        <w:t>:</w:t>
      </w:r>
    </w:p>
    <w:p w14:paraId="2E40DD40" w14:textId="77777777" w:rsidR="00D37E2E" w:rsidRPr="00036A95" w:rsidRDefault="00D37E2E" w:rsidP="00EE3C93">
      <w:pPr>
        <w:pStyle w:val="ProductList-Body"/>
      </w:pPr>
    </w:p>
    <w:p w14:paraId="0974BAD8" w14:textId="77777777" w:rsidR="00D37E2E" w:rsidRPr="00F501E9" w:rsidRDefault="00622F5B"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E3094BC" w14:textId="77777777" w:rsidR="00D37E2E" w:rsidRPr="00036A95" w:rsidRDefault="00D37E2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0827E62B" w14:textId="77777777" w:rsidTr="00CE0E2F">
        <w:trPr>
          <w:tblHeader/>
        </w:trPr>
        <w:tc>
          <w:tcPr>
            <w:tcW w:w="5400" w:type="dxa"/>
            <w:shd w:val="clear" w:color="auto" w:fill="0072C6"/>
          </w:tcPr>
          <w:p w14:paraId="08C6C6D8" w14:textId="77777777" w:rsidR="00D37E2E" w:rsidRPr="001A0074" w:rsidRDefault="00D37E2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C6F814" w14:textId="77777777" w:rsidR="00D37E2E" w:rsidRPr="001A0074"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4F0D4B99" w14:textId="77777777" w:rsidTr="00CE0E2F">
        <w:tc>
          <w:tcPr>
            <w:tcW w:w="5400" w:type="dxa"/>
          </w:tcPr>
          <w:p w14:paraId="7DB5BD5C" w14:textId="77777777" w:rsidR="00D37E2E" w:rsidRPr="0076238C" w:rsidRDefault="00D37E2E" w:rsidP="00EE3C93">
            <w:pPr>
              <w:pStyle w:val="ProductList-OfferingBody"/>
              <w:jc w:val="center"/>
            </w:pPr>
            <w:r>
              <w:t>&lt; 99,9%</w:t>
            </w:r>
          </w:p>
        </w:tc>
        <w:tc>
          <w:tcPr>
            <w:tcW w:w="5400" w:type="dxa"/>
          </w:tcPr>
          <w:p w14:paraId="402E6609" w14:textId="77777777" w:rsidR="00D37E2E" w:rsidRPr="0076238C" w:rsidRDefault="00D37E2E" w:rsidP="00EE3C93">
            <w:pPr>
              <w:pStyle w:val="ProductList-OfferingBody"/>
              <w:jc w:val="center"/>
            </w:pPr>
            <w:r>
              <w:t>10%</w:t>
            </w:r>
          </w:p>
        </w:tc>
      </w:tr>
      <w:tr w:rsidR="00D37E2E" w:rsidRPr="00F501E9" w14:paraId="041D3D8A" w14:textId="77777777" w:rsidTr="00CE0E2F">
        <w:tc>
          <w:tcPr>
            <w:tcW w:w="5400" w:type="dxa"/>
          </w:tcPr>
          <w:p w14:paraId="4C1A0EBD" w14:textId="77777777" w:rsidR="00D37E2E" w:rsidRPr="0076238C" w:rsidRDefault="00D37E2E" w:rsidP="00EE3C93">
            <w:pPr>
              <w:pStyle w:val="ProductList-OfferingBody"/>
              <w:jc w:val="center"/>
            </w:pPr>
            <w:r>
              <w:t>&lt; 99%</w:t>
            </w:r>
          </w:p>
        </w:tc>
        <w:tc>
          <w:tcPr>
            <w:tcW w:w="5400" w:type="dxa"/>
          </w:tcPr>
          <w:p w14:paraId="1EB4408E" w14:textId="77777777" w:rsidR="00D37E2E" w:rsidRPr="0076238C" w:rsidRDefault="00D37E2E" w:rsidP="00EE3C93">
            <w:pPr>
              <w:pStyle w:val="ProductList-OfferingBody"/>
              <w:jc w:val="center"/>
            </w:pPr>
            <w:r>
              <w:t>25%</w:t>
            </w:r>
          </w:p>
        </w:tc>
      </w:tr>
    </w:tbl>
    <w:p w14:paraId="70CE8237" w14:textId="77777777" w:rsidR="00D37E2E" w:rsidRPr="00036A95" w:rsidRDefault="00D37E2E" w:rsidP="00EE3C93">
      <w:pPr>
        <w:pStyle w:val="ProductList-Body"/>
      </w:pPr>
    </w:p>
    <w:p w14:paraId="3D6662D4" w14:textId="77777777" w:rsidR="00D37E2E" w:rsidRPr="00036A95" w:rsidRDefault="00D37E2E" w:rsidP="00EE3C93">
      <w:pPr>
        <w:pStyle w:val="ProductList-Body"/>
      </w:pPr>
      <w:r>
        <w:rPr>
          <w:b/>
          <w:color w:val="00188F"/>
        </w:rPr>
        <w:t>Exceções de Nível de Serviço</w:t>
      </w:r>
      <w:r w:rsidRPr="009C5006">
        <w:rPr>
          <w:bCs/>
        </w:rPr>
        <w:t>:</w:t>
      </w:r>
      <w:r>
        <w:t xml:space="preserve"> Os Níveis de Serviço e Créditos de Serviço são aplicáveis à utilização que o Cliente faz das camadas Standard e Premium dos Serviços Móveis. A camada Free dos Serviços Móveis não está abrangida por este SLA.</w:t>
      </w:r>
    </w:p>
    <w:bookmarkStart w:id="239" w:name="_Toc500147793"/>
    <w:bookmarkStart w:id="240" w:name="NetworkWatcher"/>
    <w:p w14:paraId="2D09DAAF"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3B679AF" w14:textId="77777777" w:rsidR="00D37E2E" w:rsidRPr="00036A95" w:rsidRDefault="00D37E2E" w:rsidP="00EE3C93">
      <w:pPr>
        <w:pStyle w:val="ProductList-Offering2Heading"/>
        <w:tabs>
          <w:tab w:val="clear" w:pos="360"/>
          <w:tab w:val="clear" w:pos="720"/>
          <w:tab w:val="clear" w:pos="1080"/>
        </w:tabs>
        <w:outlineLvl w:val="2"/>
      </w:pPr>
      <w:bookmarkStart w:id="241" w:name="_Toc36532055"/>
      <w:r>
        <w:t>Observador de Rede</w:t>
      </w:r>
      <w:bookmarkEnd w:id="239"/>
      <w:bookmarkEnd w:id="241"/>
    </w:p>
    <w:bookmarkEnd w:id="240"/>
    <w:p w14:paraId="0A66D684" w14:textId="77777777" w:rsidR="00D37E2E" w:rsidRPr="00036A95" w:rsidRDefault="00D37E2E" w:rsidP="00EE3C93">
      <w:pPr>
        <w:pStyle w:val="ProductList-Body"/>
      </w:pPr>
      <w:r>
        <w:rPr>
          <w:b/>
          <w:color w:val="00188F"/>
        </w:rPr>
        <w:t>Definições Adicionais</w:t>
      </w:r>
      <w:r w:rsidRPr="009C5006">
        <w:t>:</w:t>
      </w:r>
    </w:p>
    <w:p w14:paraId="26403250" w14:textId="77777777" w:rsidR="00D37E2E" w:rsidRPr="00F501E9" w:rsidRDefault="00D37E2E" w:rsidP="00EE3C93">
      <w:pPr>
        <w:rPr>
          <w:sz w:val="18"/>
          <w:szCs w:val="18"/>
        </w:rPr>
      </w:pPr>
      <w:r w:rsidRPr="009C5006">
        <w:rPr>
          <w:rFonts w:cstheme="minorHAnsi"/>
          <w:sz w:val="18"/>
          <w:szCs w:val="18"/>
        </w:rPr>
        <w:t>“</w:t>
      </w:r>
      <w:r>
        <w:rPr>
          <w:rFonts w:cstheme="minorHAnsi"/>
          <w:b/>
          <w:color w:val="00188F"/>
          <w:sz w:val="18"/>
          <w:szCs w:val="18"/>
        </w:rPr>
        <w:t>Ferramentas de Diagnóstico de Rede</w:t>
      </w:r>
      <w:r w:rsidRPr="009C5006">
        <w:rPr>
          <w:rFonts w:cstheme="minorHAnsi"/>
          <w:sz w:val="18"/>
          <w:szCs w:val="18"/>
        </w:rPr>
        <w:t>”</w:t>
      </w:r>
      <w:r>
        <w:rPr>
          <w:rFonts w:cstheme="minorHAnsi"/>
          <w:sz w:val="18"/>
          <w:szCs w:val="18"/>
        </w:rPr>
        <w:t xml:space="preserve"> é uma coleção de ferramentas de topologia e diagnóstico de rede.</w:t>
      </w:r>
    </w:p>
    <w:p w14:paraId="07D6EEEC" w14:textId="77777777" w:rsidR="00D37E2E" w:rsidRPr="00F501E9" w:rsidRDefault="00D37E2E" w:rsidP="00EE3C93">
      <w:pPr>
        <w:rPr>
          <w:sz w:val="18"/>
          <w:szCs w:val="18"/>
        </w:rPr>
      </w:pPr>
      <w:r w:rsidRPr="009C5006">
        <w:rPr>
          <w:rFonts w:cstheme="minorHAnsi"/>
          <w:sz w:val="18"/>
          <w:szCs w:val="18"/>
        </w:rPr>
        <w:t>“</w:t>
      </w:r>
      <w:r>
        <w:rPr>
          <w:rFonts w:cstheme="minorHAnsi"/>
          <w:b/>
          <w:color w:val="00188F"/>
          <w:sz w:val="18"/>
          <w:szCs w:val="18"/>
        </w:rPr>
        <w:t>Máximo de Verificações de Diagnóstico</w:t>
      </w:r>
      <w:r w:rsidRPr="009C5006">
        <w:rPr>
          <w:rFonts w:cstheme="minorHAnsi"/>
          <w:sz w:val="18"/>
          <w:szCs w:val="18"/>
        </w:rPr>
        <w:t>”</w:t>
      </w:r>
      <w:r>
        <w:rPr>
          <w:rFonts w:cstheme="minorHAnsi"/>
          <w:sz w:val="18"/>
          <w:szCs w:val="18"/>
        </w:rPr>
        <w:t xml:space="preserve"> é o número total de ações de diagnóstico efetuadas pela Ferramenta de Diagnóstico de Rede, tal como configurado pelo Cliente num mês de faturação para uma determinada subscrição do Microsoft Azure.</w:t>
      </w:r>
    </w:p>
    <w:p w14:paraId="5B988EA0" w14:textId="77777777" w:rsidR="00D37E2E" w:rsidRPr="00F501E9" w:rsidRDefault="00D37E2E" w:rsidP="00EE3C93">
      <w:pPr>
        <w:rPr>
          <w:sz w:val="18"/>
          <w:szCs w:val="18"/>
        </w:rPr>
      </w:pPr>
      <w:r w:rsidRPr="009C5006">
        <w:rPr>
          <w:rFonts w:cstheme="minorHAnsi"/>
          <w:sz w:val="18"/>
          <w:szCs w:val="18"/>
        </w:rPr>
        <w:t>“</w:t>
      </w:r>
      <w:r>
        <w:rPr>
          <w:rFonts w:cstheme="minorHAnsi"/>
          <w:b/>
          <w:color w:val="00188F"/>
          <w:sz w:val="18"/>
          <w:szCs w:val="18"/>
        </w:rPr>
        <w:t>Verificações de Diagnóstico com Falha</w:t>
      </w:r>
      <w:r w:rsidRPr="009C5006">
        <w:rPr>
          <w:rFonts w:cstheme="minorHAnsi"/>
          <w:sz w:val="18"/>
          <w:szCs w:val="18"/>
        </w:rPr>
        <w:t>”</w:t>
      </w:r>
      <w:r>
        <w:rPr>
          <w:rFonts w:cstheme="minorHAnsi"/>
          <w:sz w:val="18"/>
          <w:szCs w:val="18"/>
        </w:rPr>
        <w:t xml:space="preserve"> é o número total de ações de diagnóstico no Máximo de Verificações de Diagnóstico que devolve um Código de Erro ou não devolve uma resposta no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D37E2E" w:rsidRPr="009B7C09" w14:paraId="09CF13BB" w14:textId="77777777" w:rsidTr="00CE0E2F">
        <w:trPr>
          <w:trHeight w:val="249"/>
          <w:tblHeader/>
        </w:trPr>
        <w:tc>
          <w:tcPr>
            <w:tcW w:w="2509" w:type="pct"/>
            <w:shd w:val="clear" w:color="auto" w:fill="0072C6"/>
          </w:tcPr>
          <w:p w14:paraId="06A4877D" w14:textId="77777777" w:rsidR="00D37E2E" w:rsidRPr="009B7C09" w:rsidRDefault="00D37E2E" w:rsidP="00EE3C93">
            <w:pPr>
              <w:pStyle w:val="ProductList-OfferingBody"/>
              <w:rPr>
                <w:color w:val="FFFFFF" w:themeColor="background1"/>
                <w:szCs w:val="20"/>
              </w:rPr>
            </w:pPr>
            <w:r w:rsidRPr="009B7C09">
              <w:rPr>
                <w:color w:val="FFFFFF" w:themeColor="background1"/>
                <w:szCs w:val="20"/>
              </w:rPr>
              <w:t>Ferramenta de Diagnóstico</w:t>
            </w:r>
          </w:p>
        </w:tc>
        <w:tc>
          <w:tcPr>
            <w:tcW w:w="2491" w:type="pct"/>
            <w:shd w:val="clear" w:color="auto" w:fill="0072C6"/>
          </w:tcPr>
          <w:p w14:paraId="70EE8772" w14:textId="77777777" w:rsidR="00D37E2E" w:rsidRPr="009B7C09" w:rsidRDefault="00D37E2E" w:rsidP="00EE3C93">
            <w:pPr>
              <w:pStyle w:val="ProductList-OfferingBody"/>
              <w:rPr>
                <w:color w:val="FFFFFF" w:themeColor="background1"/>
                <w:szCs w:val="20"/>
              </w:rPr>
            </w:pPr>
            <w:r w:rsidRPr="009B7C09">
              <w:rPr>
                <w:color w:val="FFFFFF" w:themeColor="background1"/>
                <w:szCs w:val="20"/>
              </w:rPr>
              <w:t>Tempo Máximo de Processamento</w:t>
            </w:r>
          </w:p>
        </w:tc>
      </w:tr>
      <w:tr w:rsidR="00D37E2E" w:rsidRPr="009B7C09" w14:paraId="3C8B2DBF" w14:textId="77777777" w:rsidTr="00CE0E2F">
        <w:trPr>
          <w:trHeight w:val="242"/>
        </w:trPr>
        <w:tc>
          <w:tcPr>
            <w:tcW w:w="2509" w:type="pct"/>
          </w:tcPr>
          <w:p w14:paraId="6834B563" w14:textId="77777777" w:rsidR="00D37E2E" w:rsidRPr="009B7C09" w:rsidRDefault="00D37E2E" w:rsidP="00EE3C93">
            <w:pPr>
              <w:pStyle w:val="Heading2"/>
              <w:keepNext w:val="0"/>
              <w:keepLines w:val="0"/>
              <w:spacing w:line="240" w:lineRule="auto"/>
              <w:rPr>
                <w:sz w:val="16"/>
                <w:szCs w:val="20"/>
              </w:rPr>
            </w:pPr>
            <w:r w:rsidRPr="009B7C09">
              <w:rPr>
                <w:rFonts w:asciiTheme="minorHAnsi" w:eastAsiaTheme="minorEastAsia" w:hAnsiTheme="minorHAnsi" w:cstheme="minorHAnsi"/>
                <w:color w:val="auto"/>
                <w:sz w:val="16"/>
                <w:szCs w:val="20"/>
              </w:rPr>
              <w:t>Verificação IPFlow</w:t>
            </w:r>
          </w:p>
          <w:p w14:paraId="491F899B" w14:textId="77777777" w:rsidR="00D37E2E" w:rsidRPr="009B7C09" w:rsidRDefault="00D37E2E" w:rsidP="00EE3C93">
            <w:pPr>
              <w:pStyle w:val="Heading2"/>
              <w:keepNext w:val="0"/>
              <w:spacing w:line="240" w:lineRule="auto"/>
              <w:rPr>
                <w:sz w:val="16"/>
                <w:szCs w:val="20"/>
              </w:rPr>
            </w:pPr>
            <w:r w:rsidRPr="009B7C09">
              <w:rPr>
                <w:rFonts w:asciiTheme="minorHAnsi" w:eastAsiaTheme="minorEastAsia" w:hAnsiTheme="minorHAnsi" w:cstheme="minorHAnsi"/>
                <w:color w:val="auto"/>
                <w:sz w:val="16"/>
                <w:szCs w:val="20"/>
              </w:rPr>
              <w:t>NextHop</w:t>
            </w:r>
          </w:p>
          <w:p w14:paraId="59EED5B3" w14:textId="77777777" w:rsidR="00D37E2E" w:rsidRPr="009B7C09" w:rsidRDefault="00D37E2E" w:rsidP="00EE3C93">
            <w:pPr>
              <w:pStyle w:val="Heading2"/>
              <w:keepNext w:val="0"/>
              <w:spacing w:line="240" w:lineRule="auto"/>
              <w:rPr>
                <w:sz w:val="16"/>
                <w:szCs w:val="20"/>
              </w:rPr>
            </w:pPr>
            <w:r w:rsidRPr="009B7C09">
              <w:rPr>
                <w:rFonts w:asciiTheme="minorHAnsi" w:eastAsiaTheme="minorEastAsia" w:hAnsiTheme="minorHAnsi" w:cstheme="minorHAnsi"/>
                <w:color w:val="auto"/>
                <w:sz w:val="16"/>
                <w:szCs w:val="20"/>
              </w:rPr>
              <w:t>Captura de Pacotes</w:t>
            </w:r>
          </w:p>
          <w:p w14:paraId="3A891E6D" w14:textId="77777777" w:rsidR="00D37E2E" w:rsidRPr="009B7C09" w:rsidRDefault="00D37E2E" w:rsidP="00EE3C93">
            <w:pPr>
              <w:pStyle w:val="Heading2"/>
              <w:keepNext w:val="0"/>
              <w:spacing w:line="240" w:lineRule="auto"/>
              <w:rPr>
                <w:sz w:val="16"/>
                <w:szCs w:val="20"/>
              </w:rPr>
            </w:pPr>
            <w:r w:rsidRPr="009B7C09">
              <w:rPr>
                <w:rFonts w:asciiTheme="minorHAnsi" w:eastAsiaTheme="minorEastAsia" w:hAnsiTheme="minorHAnsi" w:cstheme="minorHAnsi"/>
                <w:color w:val="auto"/>
                <w:sz w:val="16"/>
                <w:szCs w:val="20"/>
              </w:rPr>
              <w:t>Vista do Grupo de Segurança</w:t>
            </w:r>
          </w:p>
          <w:p w14:paraId="396112BD" w14:textId="77777777" w:rsidR="00D37E2E" w:rsidRPr="009B7C09" w:rsidRDefault="00D37E2E" w:rsidP="00EE3C93">
            <w:pPr>
              <w:pStyle w:val="ProductList-OfferingBody"/>
              <w:rPr>
                <w:szCs w:val="20"/>
              </w:rPr>
            </w:pPr>
            <w:r w:rsidRPr="009B7C09">
              <w:rPr>
                <w:rFonts w:eastAsiaTheme="minorEastAsia" w:cstheme="minorHAnsi"/>
                <w:szCs w:val="20"/>
              </w:rPr>
              <w:t>Topologia</w:t>
            </w:r>
          </w:p>
        </w:tc>
        <w:tc>
          <w:tcPr>
            <w:tcW w:w="2491" w:type="pct"/>
          </w:tcPr>
          <w:p w14:paraId="5C18C004" w14:textId="77777777" w:rsidR="00D37E2E" w:rsidRPr="009B7C09" w:rsidRDefault="00D37E2E" w:rsidP="00EE3C93">
            <w:pPr>
              <w:pStyle w:val="ProductList-OfferingBody"/>
              <w:rPr>
                <w:szCs w:val="20"/>
              </w:rPr>
            </w:pPr>
            <w:r w:rsidRPr="009B7C09">
              <w:rPr>
                <w:szCs w:val="20"/>
              </w:rPr>
              <w:t>2 minutos</w:t>
            </w:r>
          </w:p>
        </w:tc>
      </w:tr>
      <w:tr w:rsidR="00D37E2E" w:rsidRPr="009B7C09" w14:paraId="1BB9A510" w14:textId="77777777" w:rsidTr="00CE0E2F">
        <w:trPr>
          <w:trHeight w:val="249"/>
        </w:trPr>
        <w:tc>
          <w:tcPr>
            <w:tcW w:w="2509" w:type="pct"/>
          </w:tcPr>
          <w:p w14:paraId="4266DF7D" w14:textId="77777777" w:rsidR="00D37E2E" w:rsidRPr="009B7C09" w:rsidRDefault="00D37E2E" w:rsidP="00EE3C93">
            <w:pPr>
              <w:pStyle w:val="ProductList-OfferingBody"/>
              <w:rPr>
                <w:szCs w:val="20"/>
              </w:rPr>
            </w:pPr>
            <w:r w:rsidRPr="009B7C09">
              <w:rPr>
                <w:szCs w:val="20"/>
              </w:rPr>
              <w:t>Resolução de Problemas da VPN</w:t>
            </w:r>
          </w:p>
        </w:tc>
        <w:tc>
          <w:tcPr>
            <w:tcW w:w="2491" w:type="pct"/>
          </w:tcPr>
          <w:p w14:paraId="7F9895D9" w14:textId="77777777" w:rsidR="00D37E2E" w:rsidRPr="009B7C09" w:rsidRDefault="00D37E2E" w:rsidP="00EE3C93">
            <w:pPr>
              <w:pStyle w:val="ProductList-OfferingBody"/>
              <w:rPr>
                <w:szCs w:val="20"/>
              </w:rPr>
            </w:pPr>
            <w:r w:rsidRPr="009B7C09">
              <w:rPr>
                <w:szCs w:val="20"/>
              </w:rPr>
              <w:t xml:space="preserve">10 minutos </w:t>
            </w:r>
          </w:p>
        </w:tc>
      </w:tr>
    </w:tbl>
    <w:p w14:paraId="3BFE1AC6" w14:textId="77777777" w:rsidR="00D37E2E" w:rsidRPr="00036A95" w:rsidRDefault="00D37E2E" w:rsidP="00EE3C93">
      <w:pPr>
        <w:pStyle w:val="ProductList-Body"/>
      </w:pPr>
    </w:p>
    <w:p w14:paraId="1E55EE1B" w14:textId="77777777" w:rsidR="00D37E2E" w:rsidRPr="00711291" w:rsidRDefault="00D37E2E" w:rsidP="00EE3C93">
      <w:pPr>
        <w:rPr>
          <w:sz w:val="18"/>
          <w:szCs w:val="18"/>
        </w:rPr>
      </w:pPr>
      <w:r w:rsidRPr="00711291">
        <w:rPr>
          <w:sz w:val="18"/>
          <w:szCs w:val="18"/>
        </w:rPr>
        <w:t xml:space="preserve">A </w:t>
      </w:r>
      <w:r w:rsidRPr="009C5006">
        <w:rPr>
          <w:rFonts w:cstheme="minorHAnsi"/>
          <w:sz w:val="18"/>
          <w:szCs w:val="18"/>
        </w:rPr>
        <w:t>“</w:t>
      </w:r>
      <w:r w:rsidRPr="00711291">
        <w:rPr>
          <w:rFonts w:cstheme="minorHAnsi"/>
          <w:b/>
          <w:color w:val="00188F"/>
          <w:sz w:val="18"/>
          <w:szCs w:val="18"/>
        </w:rPr>
        <w:t>Percentagem de Tempo de Atividade Mensal</w:t>
      </w:r>
      <w:r w:rsidRPr="009C5006">
        <w:rPr>
          <w:rFonts w:cstheme="minorHAnsi"/>
          <w:sz w:val="18"/>
          <w:szCs w:val="18"/>
        </w:rPr>
        <w:t>”</w:t>
      </w:r>
      <w:r w:rsidRPr="00711291">
        <w:rPr>
          <w:rFonts w:cstheme="minorHAnsi"/>
          <w:sz w:val="18"/>
          <w:szCs w:val="18"/>
        </w:rPr>
        <w:t xml:space="preserve"> é calculada utilizando a seguinte fórmula</w:t>
      </w:r>
      <w:r w:rsidRPr="009C5006">
        <w:rPr>
          <w:rFonts w:cstheme="minorHAnsi"/>
          <w:sz w:val="18"/>
          <w:szCs w:val="18"/>
        </w:rPr>
        <w:t>:</w:t>
      </w:r>
    </w:p>
    <w:p w14:paraId="619C42EB" w14:textId="77777777" w:rsidR="00D37E2E" w:rsidRPr="00F501E9" w:rsidRDefault="00622F5B" w:rsidP="00EE3C93">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C02BA7" w14:textId="77777777" w:rsidR="00D37E2E" w:rsidRPr="00036A95" w:rsidRDefault="00D37E2E" w:rsidP="00EE3C93">
      <w:pPr>
        <w:pStyle w:val="ProductList-Body"/>
      </w:pPr>
      <w:r>
        <w:rPr>
          <w:b/>
          <w:color w:val="00188F"/>
        </w:rPr>
        <w:t>Níveis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D37E2E" w:rsidRPr="00650350" w14:paraId="06454B75" w14:textId="77777777" w:rsidTr="00CE0E2F">
        <w:trPr>
          <w:trHeight w:val="249"/>
          <w:tblHeader/>
        </w:trPr>
        <w:tc>
          <w:tcPr>
            <w:tcW w:w="2513" w:type="pct"/>
            <w:shd w:val="clear" w:color="auto" w:fill="0072C6"/>
          </w:tcPr>
          <w:p w14:paraId="6157904A" w14:textId="77777777" w:rsidR="00D37E2E" w:rsidRPr="00650350" w:rsidRDefault="00D37E2E" w:rsidP="00EE3C93">
            <w:pPr>
              <w:pStyle w:val="ProductList-OfferingBody"/>
              <w:jc w:val="center"/>
              <w:rPr>
                <w:color w:val="FFFFFF" w:themeColor="background1"/>
              </w:rPr>
            </w:pPr>
            <w:r w:rsidRPr="00650350">
              <w:rPr>
                <w:color w:val="FFFFFF" w:themeColor="background1"/>
              </w:rPr>
              <w:t>Percentagem de Tempo de Atividade Mensal</w:t>
            </w:r>
          </w:p>
        </w:tc>
        <w:tc>
          <w:tcPr>
            <w:tcW w:w="2487" w:type="pct"/>
            <w:shd w:val="clear" w:color="auto" w:fill="0072C6"/>
          </w:tcPr>
          <w:p w14:paraId="774752ED" w14:textId="77777777" w:rsidR="00D37E2E" w:rsidRPr="00650350" w:rsidRDefault="00D37E2E" w:rsidP="00EE3C93">
            <w:pPr>
              <w:pStyle w:val="ProductList-OfferingBody"/>
              <w:jc w:val="center"/>
              <w:rPr>
                <w:color w:val="FFFFFF" w:themeColor="background1"/>
              </w:rPr>
            </w:pPr>
            <w:r w:rsidRPr="00650350">
              <w:rPr>
                <w:color w:val="FFFFFF" w:themeColor="background1"/>
              </w:rPr>
              <w:t>Crédito de Serviço</w:t>
            </w:r>
          </w:p>
        </w:tc>
      </w:tr>
      <w:tr w:rsidR="00D37E2E" w:rsidRPr="00650350" w14:paraId="311D6D4A" w14:textId="77777777" w:rsidTr="00CE0E2F">
        <w:trPr>
          <w:trHeight w:val="242"/>
        </w:trPr>
        <w:tc>
          <w:tcPr>
            <w:tcW w:w="2513" w:type="pct"/>
          </w:tcPr>
          <w:p w14:paraId="2B6C76A3" w14:textId="77777777" w:rsidR="00D37E2E" w:rsidRPr="00650350" w:rsidRDefault="00D37E2E" w:rsidP="00EE3C93">
            <w:pPr>
              <w:pStyle w:val="ProductList-OfferingBody"/>
              <w:jc w:val="center"/>
            </w:pPr>
            <w:r w:rsidRPr="00650350">
              <w:t>&lt; 99,9%</w:t>
            </w:r>
          </w:p>
        </w:tc>
        <w:tc>
          <w:tcPr>
            <w:tcW w:w="2487" w:type="pct"/>
          </w:tcPr>
          <w:p w14:paraId="7B10085A" w14:textId="77777777" w:rsidR="00D37E2E" w:rsidRPr="00650350" w:rsidRDefault="00D37E2E" w:rsidP="00EE3C93">
            <w:pPr>
              <w:pStyle w:val="ProductList-OfferingBody"/>
              <w:jc w:val="center"/>
            </w:pPr>
            <w:r w:rsidRPr="00650350">
              <w:t>10%</w:t>
            </w:r>
          </w:p>
        </w:tc>
      </w:tr>
      <w:tr w:rsidR="00D37E2E" w:rsidRPr="00650350" w14:paraId="13CF64B2" w14:textId="77777777" w:rsidTr="00CE0E2F">
        <w:trPr>
          <w:trHeight w:val="249"/>
        </w:trPr>
        <w:tc>
          <w:tcPr>
            <w:tcW w:w="2513" w:type="pct"/>
          </w:tcPr>
          <w:p w14:paraId="50F68ED1" w14:textId="77777777" w:rsidR="00D37E2E" w:rsidRPr="00650350" w:rsidRDefault="00D37E2E" w:rsidP="00EE3C93">
            <w:pPr>
              <w:pStyle w:val="ProductList-OfferingBody"/>
              <w:jc w:val="center"/>
            </w:pPr>
            <w:r w:rsidRPr="00650350">
              <w:t>&lt; 99%</w:t>
            </w:r>
          </w:p>
        </w:tc>
        <w:tc>
          <w:tcPr>
            <w:tcW w:w="2487" w:type="pct"/>
          </w:tcPr>
          <w:p w14:paraId="1DD1C716" w14:textId="77777777" w:rsidR="00D37E2E" w:rsidRPr="00650350" w:rsidRDefault="00D37E2E" w:rsidP="00EE3C93">
            <w:pPr>
              <w:pStyle w:val="ProductList-OfferingBody"/>
              <w:jc w:val="center"/>
            </w:pPr>
            <w:r w:rsidRPr="00650350">
              <w:t>25%</w:t>
            </w:r>
          </w:p>
        </w:tc>
      </w:tr>
    </w:tbl>
    <w:p w14:paraId="6E17432A"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E0CDD0B" w14:textId="3902F306" w:rsidR="00ED14D9" w:rsidRPr="001279E8" w:rsidRDefault="00ED14D9" w:rsidP="00EE3C93">
      <w:pPr>
        <w:pStyle w:val="ProductList-Offering2Heading"/>
        <w:tabs>
          <w:tab w:val="clear" w:pos="360"/>
          <w:tab w:val="clear" w:pos="720"/>
          <w:tab w:val="clear" w:pos="1080"/>
        </w:tabs>
        <w:outlineLvl w:val="2"/>
        <w:rPr>
          <w:szCs w:val="28"/>
        </w:rPr>
      </w:pPr>
      <w:bookmarkStart w:id="242" w:name="_Toc36532056"/>
      <w:r w:rsidRPr="001279E8">
        <w:rPr>
          <w:szCs w:val="28"/>
        </w:rPr>
        <w:t>RemoteApp</w:t>
      </w:r>
      <w:bookmarkEnd w:id="242"/>
    </w:p>
    <w:p w14:paraId="3E88B6DA" w14:textId="79A48141" w:rsidR="00ED14D9" w:rsidRPr="00FB368F" w:rsidRDefault="00ED14D9" w:rsidP="00EE3C93">
      <w:pPr>
        <w:pStyle w:val="ProductList-Body"/>
      </w:pPr>
      <w:r>
        <w:rPr>
          <w:b/>
          <w:color w:val="00188F"/>
        </w:rPr>
        <w:t>Definições Adicionais</w:t>
      </w:r>
      <w:r w:rsidR="006F3E30" w:rsidRPr="009C5006">
        <w:t>:</w:t>
      </w:r>
    </w:p>
    <w:p w14:paraId="4030C8E5" w14:textId="0BEC9572" w:rsidR="00ED14D9" w:rsidRPr="00FB368F" w:rsidRDefault="0011209C" w:rsidP="00EE3C93">
      <w:pPr>
        <w:pStyle w:val="ProductList-Body"/>
        <w:spacing w:after="40"/>
      </w:pPr>
      <w:r w:rsidRPr="009C5006">
        <w:t>“</w:t>
      </w:r>
      <w:r w:rsidR="00ED14D9">
        <w:rPr>
          <w:b/>
          <w:color w:val="00188F"/>
        </w:rPr>
        <w:t>Aplicação</w:t>
      </w:r>
      <w:r w:rsidRPr="009C5006">
        <w:t>”</w:t>
      </w:r>
      <w:r w:rsidR="00ED14D9">
        <w:t xml:space="preserve"> designa uma aplicação de software configurada para transmissão em fluxo para um dispositivo com o Serviço RemoteApp.</w:t>
      </w:r>
    </w:p>
    <w:p w14:paraId="2A97C180" w14:textId="0155D659" w:rsidR="00ED14D9" w:rsidRPr="00FB368F" w:rsidRDefault="0011209C" w:rsidP="00EE3C93">
      <w:pPr>
        <w:pStyle w:val="ProductList-Body"/>
        <w:spacing w:after="40"/>
      </w:pPr>
      <w:r w:rsidRPr="009C5006">
        <w:t>“</w:t>
      </w:r>
      <w:r w:rsidR="00ED14D9">
        <w:rPr>
          <w:b/>
          <w:color w:val="00188F"/>
        </w:rPr>
        <w:t>Máximo de Minutos Disponíveis</w:t>
      </w:r>
      <w:r w:rsidRPr="009C5006">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E3C93">
      <w:pPr>
        <w:pStyle w:val="ProductList-Body"/>
        <w:spacing w:after="40"/>
      </w:pPr>
      <w:r w:rsidRPr="009C5006">
        <w:t>“</w:t>
      </w:r>
      <w:r w:rsidR="00ED14D9">
        <w:rPr>
          <w:b/>
          <w:color w:val="00188F"/>
        </w:rPr>
        <w:t>Utilizador</w:t>
      </w:r>
      <w:r w:rsidRPr="009C5006">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E3C93">
      <w:pPr>
        <w:pStyle w:val="ProductList-Body"/>
      </w:pPr>
      <w:r w:rsidRPr="009C5006">
        <w:t>“</w:t>
      </w:r>
      <w:r w:rsidR="00ED14D9">
        <w:rPr>
          <w:b/>
          <w:color w:val="00188F"/>
        </w:rPr>
        <w:t>Minutos de Aplicação de Utilizador</w:t>
      </w:r>
      <w:r w:rsidRPr="009C5006">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E3C93">
      <w:pPr>
        <w:pStyle w:val="ProductList-Body"/>
      </w:pPr>
    </w:p>
    <w:p w14:paraId="2D105194" w14:textId="03B59A33" w:rsidR="00ED14D9" w:rsidRPr="00FB368F" w:rsidRDefault="00ED14D9" w:rsidP="00EE3C93">
      <w:pPr>
        <w:pStyle w:val="ProductList-Body"/>
      </w:pPr>
      <w:r>
        <w:rPr>
          <w:b/>
          <w:color w:val="00188F"/>
        </w:rPr>
        <w:lastRenderedPageBreak/>
        <w:t>Indisponibilidade</w:t>
      </w:r>
      <w:r w:rsidR="006F3E30" w:rsidRPr="009C5006">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E3C93">
      <w:pPr>
        <w:pStyle w:val="ProductList-Body"/>
      </w:pPr>
    </w:p>
    <w:p w14:paraId="07B1C278" w14:textId="0754BEEE" w:rsidR="00FB2E57" w:rsidRPr="00FB368F" w:rsidRDefault="00ED14D9"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92C342" w14:textId="77777777" w:rsidR="004542F5" w:rsidRPr="00FB368F" w:rsidRDefault="004542F5" w:rsidP="00EE3C93">
      <w:pPr>
        <w:pStyle w:val="ProductList-Body"/>
      </w:pPr>
    </w:p>
    <w:p w14:paraId="4A59980A" w14:textId="6E18470F" w:rsidR="004542F5" w:rsidRPr="00F501E9" w:rsidRDefault="00622F5B"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F501E9" w14:paraId="3F13B110" w14:textId="77777777" w:rsidTr="00FE2668">
        <w:trPr>
          <w:tblHeader/>
        </w:trPr>
        <w:tc>
          <w:tcPr>
            <w:tcW w:w="5400" w:type="dxa"/>
            <w:shd w:val="clear" w:color="auto" w:fill="0072C6"/>
          </w:tcPr>
          <w:p w14:paraId="524D5B23" w14:textId="77777777" w:rsidR="00ED14D9" w:rsidRPr="001A0074" w:rsidRDefault="00ED14D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EE3C93">
            <w:pPr>
              <w:pStyle w:val="ProductList-OfferingBody"/>
              <w:jc w:val="center"/>
              <w:rPr>
                <w:color w:val="FFFFFF" w:themeColor="background1"/>
              </w:rPr>
            </w:pPr>
            <w:r>
              <w:rPr>
                <w:color w:val="FFFFFF" w:themeColor="background1"/>
              </w:rPr>
              <w:t>Crédito de Serviço</w:t>
            </w:r>
          </w:p>
        </w:tc>
      </w:tr>
      <w:tr w:rsidR="00ED14D9" w:rsidRPr="00F501E9" w14:paraId="633FDC23" w14:textId="77777777" w:rsidTr="00FE2668">
        <w:tc>
          <w:tcPr>
            <w:tcW w:w="5400" w:type="dxa"/>
          </w:tcPr>
          <w:p w14:paraId="717C7E43" w14:textId="112DC0B2" w:rsidR="00ED14D9" w:rsidRPr="0076238C" w:rsidRDefault="00ED14D9" w:rsidP="00EE3C93">
            <w:pPr>
              <w:pStyle w:val="ProductList-OfferingBody"/>
              <w:jc w:val="center"/>
            </w:pPr>
            <w:r>
              <w:t>&lt; 99,9%</w:t>
            </w:r>
          </w:p>
        </w:tc>
        <w:tc>
          <w:tcPr>
            <w:tcW w:w="5400" w:type="dxa"/>
          </w:tcPr>
          <w:p w14:paraId="5004CD2B" w14:textId="77777777" w:rsidR="00ED14D9" w:rsidRPr="0076238C" w:rsidRDefault="00ED14D9" w:rsidP="00EE3C93">
            <w:pPr>
              <w:pStyle w:val="ProductList-OfferingBody"/>
              <w:jc w:val="center"/>
            </w:pPr>
            <w:r>
              <w:t>10%</w:t>
            </w:r>
          </w:p>
        </w:tc>
      </w:tr>
      <w:tr w:rsidR="00ED14D9" w:rsidRPr="00F501E9" w14:paraId="1F5D41FB" w14:textId="77777777" w:rsidTr="00FE2668">
        <w:tc>
          <w:tcPr>
            <w:tcW w:w="5400" w:type="dxa"/>
          </w:tcPr>
          <w:p w14:paraId="23ED0BAD" w14:textId="23462EAE" w:rsidR="00ED14D9" w:rsidRPr="0076238C" w:rsidRDefault="00ED14D9" w:rsidP="00EE3C93">
            <w:pPr>
              <w:pStyle w:val="ProductList-OfferingBody"/>
              <w:jc w:val="center"/>
            </w:pPr>
            <w:r>
              <w:t>&lt; 99%</w:t>
            </w:r>
          </w:p>
        </w:tc>
        <w:tc>
          <w:tcPr>
            <w:tcW w:w="5400" w:type="dxa"/>
          </w:tcPr>
          <w:p w14:paraId="57E5A0F8" w14:textId="77777777" w:rsidR="00ED14D9" w:rsidRPr="0076238C" w:rsidRDefault="00ED14D9" w:rsidP="00EE3C93">
            <w:pPr>
              <w:pStyle w:val="ProductList-OfferingBody"/>
              <w:jc w:val="center"/>
            </w:pPr>
            <w:r>
              <w:t>25%</w:t>
            </w:r>
          </w:p>
        </w:tc>
      </w:tr>
    </w:tbl>
    <w:p w14:paraId="57B905A3" w14:textId="77777777" w:rsidR="00ED14D9" w:rsidRPr="00FB368F" w:rsidRDefault="00ED14D9" w:rsidP="00EE3C93">
      <w:pPr>
        <w:pStyle w:val="ProductList-Body"/>
      </w:pPr>
    </w:p>
    <w:p w14:paraId="701A14AE" w14:textId="7598FA2F" w:rsidR="00ED14D9" w:rsidRPr="00FB368F" w:rsidRDefault="00ED14D9" w:rsidP="00EE3C93">
      <w:pPr>
        <w:pStyle w:val="ProductList-Body"/>
      </w:pPr>
      <w:r>
        <w:rPr>
          <w:b/>
          <w:color w:val="00188F"/>
        </w:rPr>
        <w:t>Exceções de Nível de Serviço</w:t>
      </w:r>
      <w:r w:rsidR="006F3E30" w:rsidRPr="009C5006">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bookmarkStart w:id="243" w:name="_Toc510793702"/>
    <w:bookmarkStart w:id="244" w:name="_Toc506981072"/>
    <w:p w14:paraId="0D78891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677F50D" w14:textId="77777777" w:rsidR="00CE0E2F" w:rsidRPr="00552D87" w:rsidRDefault="00CE0E2F" w:rsidP="00EE3C93">
      <w:pPr>
        <w:pStyle w:val="ProductList-Offering2Heading"/>
        <w:tabs>
          <w:tab w:val="clear" w:pos="360"/>
          <w:tab w:val="clear" w:pos="720"/>
          <w:tab w:val="clear" w:pos="1080"/>
        </w:tabs>
        <w:outlineLvl w:val="2"/>
      </w:pPr>
      <w:bookmarkStart w:id="245" w:name="_Toc36532057"/>
      <w:r>
        <w:t>SAP HANA no Azure</w:t>
      </w:r>
      <w:bookmarkEnd w:id="243"/>
      <w:bookmarkEnd w:id="244"/>
      <w:bookmarkEnd w:id="245"/>
    </w:p>
    <w:p w14:paraId="1300A242" w14:textId="77777777" w:rsidR="00CE0E2F" w:rsidRPr="00552D87" w:rsidRDefault="00CE0E2F" w:rsidP="00EE3C93">
      <w:pPr>
        <w:pStyle w:val="ProductList-Body"/>
      </w:pPr>
      <w:r>
        <w:rPr>
          <w:b/>
          <w:color w:val="00188F"/>
        </w:rPr>
        <w:t>Definições Adicionais</w:t>
      </w:r>
      <w:r>
        <w:t>:</w:t>
      </w:r>
    </w:p>
    <w:p w14:paraId="1A5D69BD" w14:textId="77777777" w:rsidR="00CE0E2F" w:rsidRPr="00F501E9" w:rsidRDefault="00CE0E2F" w:rsidP="00EE3C93">
      <w:pPr>
        <w:spacing w:after="0" w:line="252" w:lineRule="auto"/>
        <w:rPr>
          <w:sz w:val="18"/>
          <w:szCs w:val="18"/>
        </w:rPr>
      </w:pPr>
      <w:r>
        <w:rPr>
          <w:sz w:val="18"/>
        </w:rPr>
        <w:t>“</w:t>
      </w:r>
      <w:r>
        <w:rPr>
          <w:b/>
          <w:color w:val="00188F"/>
          <w:sz w:val="18"/>
        </w:rPr>
        <w:t>Manutenção da Instância Única Anunciada</w:t>
      </w:r>
      <w:r>
        <w:rPr>
          <w:sz w:val="18"/>
        </w:rPr>
        <w:t>” designa os períodos de Tempo de Inatividade relacionados com as atualizações de rede ou a manutenção da rede, do hardware ou do Serviço que têm impacto nas Instâncias Únicas. A Microsoft publicará uma notificação ou notificará o Cliente pelo menos cinco (5) dias antes do início desse Tempo de Inatividade.</w:t>
      </w:r>
    </w:p>
    <w:p w14:paraId="0CAE2E23" w14:textId="77777777" w:rsidR="00CE0E2F" w:rsidRPr="00F501E9" w:rsidRDefault="00CE0E2F" w:rsidP="00EE3C93">
      <w:pPr>
        <w:spacing w:after="0" w:line="252" w:lineRule="auto"/>
        <w:rPr>
          <w:sz w:val="18"/>
          <w:szCs w:val="18"/>
        </w:rPr>
      </w:pPr>
      <w:r>
        <w:rPr>
          <w:sz w:val="18"/>
        </w:rPr>
        <w:t>“</w:t>
      </w:r>
      <w:r>
        <w:rPr>
          <w:b/>
          <w:color w:val="00188F"/>
          <w:sz w:val="18"/>
        </w:rPr>
        <w:t>Par de Elevada Disponibilidade</w:t>
      </w:r>
      <w:r>
        <w:rPr>
          <w:sz w:val="18"/>
        </w:rPr>
        <w:t>”</w:t>
      </w:r>
      <w:r w:rsidRPr="00F501E9">
        <w:rPr>
          <w:sz w:val="18"/>
          <w:szCs w:val="18"/>
        </w:rPr>
        <w:t xml:space="preserve"> </w:t>
      </w:r>
      <w:r>
        <w:rPr>
          <w:sz w:val="18"/>
        </w:rPr>
        <w:t>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112CAA38" w14:textId="77777777" w:rsidR="00CE0E2F" w:rsidRPr="00F501E9" w:rsidRDefault="00CE0E2F" w:rsidP="00EE3C93">
      <w:pPr>
        <w:spacing w:after="0" w:line="252" w:lineRule="auto"/>
        <w:rPr>
          <w:sz w:val="18"/>
          <w:szCs w:val="18"/>
        </w:rPr>
      </w:pPr>
      <w:r>
        <w:rPr>
          <w:sz w:val="18"/>
        </w:rPr>
        <w:t>“</w:t>
      </w:r>
      <w:r>
        <w:rPr>
          <w:b/>
          <w:color w:val="00188F"/>
          <w:sz w:val="18"/>
        </w:rPr>
        <w:t>Conectividade do SAP HANA no Azure</w:t>
      </w:r>
      <w:r>
        <w:rPr>
          <w:sz w:val="18"/>
        </w:rPr>
        <w:t>”</w:t>
      </w:r>
      <w:r w:rsidRPr="00F501E9">
        <w:rPr>
          <w:sz w:val="18"/>
          <w:szCs w:val="18"/>
        </w:rPr>
        <w:t xml:space="preserve"> </w:t>
      </w:r>
      <w:r>
        <w:rPr>
          <w:sz w:val="18"/>
        </w:rPr>
        <w:t>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798ACDFA" w14:textId="77777777" w:rsidR="00CE0E2F" w:rsidRPr="00F501E9" w:rsidRDefault="00CE0E2F" w:rsidP="00EE3C93">
      <w:pPr>
        <w:spacing w:after="0" w:line="252" w:lineRule="auto"/>
        <w:rPr>
          <w:sz w:val="18"/>
          <w:szCs w:val="18"/>
        </w:rPr>
      </w:pPr>
      <w:r w:rsidRPr="00F501E9">
        <w:rPr>
          <w:sz w:val="18"/>
          <w:szCs w:val="18"/>
        </w:rPr>
        <w:t>A</w:t>
      </w:r>
      <w:r>
        <w:t xml:space="preserve"> </w:t>
      </w:r>
      <w:r>
        <w:rPr>
          <w:sz w:val="18"/>
        </w:rPr>
        <w:t>“</w:t>
      </w:r>
      <w:r>
        <w:rPr>
          <w:b/>
          <w:color w:val="00188F"/>
          <w:sz w:val="18"/>
        </w:rPr>
        <w:t>Instância Única</w:t>
      </w:r>
      <w:r>
        <w:rPr>
          <w:sz w:val="18"/>
        </w:rPr>
        <w:t>” é definida como qualquer máquina da Instância de Grande Dimensão do Microsoft SAP HANA no Azure que não esteja implementada num Par de Elevada Disponibilidade.</w:t>
      </w:r>
    </w:p>
    <w:p w14:paraId="5D0CF365" w14:textId="77777777" w:rsidR="00CE0E2F" w:rsidRPr="00F501E9" w:rsidRDefault="00CE0E2F" w:rsidP="00EE3C93">
      <w:pPr>
        <w:spacing w:after="0" w:line="252" w:lineRule="auto"/>
        <w:rPr>
          <w:sz w:val="18"/>
          <w:szCs w:val="18"/>
        </w:rPr>
      </w:pPr>
    </w:p>
    <w:p w14:paraId="54E24208" w14:textId="77777777" w:rsidR="00CE0E2F" w:rsidRPr="00F501E9" w:rsidRDefault="00CE0E2F" w:rsidP="00EE3C93">
      <w:pPr>
        <w:spacing w:after="0" w:line="252" w:lineRule="auto"/>
        <w:rPr>
          <w:sz w:val="18"/>
          <w:szCs w:val="18"/>
        </w:rPr>
      </w:pPr>
      <w:r>
        <w:rPr>
          <w:b/>
          <w:color w:val="00188F"/>
          <w:sz w:val="18"/>
        </w:rPr>
        <w:t>Cálculo de Atividade Mensal e Níveis de Serviço para o Par de Elevada Disponibilidade do SAP HANA no Azure</w:t>
      </w:r>
    </w:p>
    <w:p w14:paraId="070C0CAB" w14:textId="77777777" w:rsidR="00CE0E2F" w:rsidRPr="00F501E9" w:rsidRDefault="00CE0E2F" w:rsidP="00EE3C93">
      <w:pPr>
        <w:spacing w:after="0" w:line="252" w:lineRule="auto"/>
        <w:ind w:left="720"/>
        <w:rPr>
          <w:sz w:val="18"/>
          <w:szCs w:val="18"/>
        </w:rPr>
      </w:pPr>
      <w:r>
        <w:rPr>
          <w:sz w:val="18"/>
        </w:rPr>
        <w:t>“</w:t>
      </w:r>
      <w:r>
        <w:rPr>
          <w:b/>
          <w:color w:val="0072C6"/>
          <w:sz w:val="18"/>
        </w:rPr>
        <w:t>Máximo de Minutos Disponíveis</w:t>
      </w:r>
      <w:r>
        <w:rPr>
          <w:sz w:val="18"/>
        </w:rPr>
        <w:t>”</w:t>
      </w:r>
      <w:r w:rsidRPr="00F501E9">
        <w:rPr>
          <w:sz w:val="18"/>
          <w:szCs w:val="18"/>
        </w:rPr>
        <w:t xml:space="preserve"> </w:t>
      </w:r>
      <w:r>
        <w:rPr>
          <w:sz w:val="18"/>
        </w:rPr>
        <w:t>designa o total de minutos acumulados durante um mês de faturação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744EB4D7" w14:textId="77777777" w:rsidR="00CE0E2F" w:rsidRPr="005430DB" w:rsidRDefault="00CE0E2F" w:rsidP="00EE3C93">
      <w:pPr>
        <w:spacing w:after="0" w:line="252" w:lineRule="auto"/>
        <w:ind w:left="720"/>
        <w:rPr>
          <w:sz w:val="18"/>
          <w:szCs w:val="18"/>
        </w:rPr>
      </w:pPr>
    </w:p>
    <w:p w14:paraId="0A7C8934" w14:textId="77777777" w:rsidR="00CE0E2F" w:rsidRPr="00F501E9" w:rsidRDefault="00CE0E2F" w:rsidP="00EE3C93">
      <w:pPr>
        <w:spacing w:after="0" w:line="252" w:lineRule="auto"/>
        <w:ind w:left="720"/>
        <w:rPr>
          <w:sz w:val="18"/>
          <w:szCs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w:t>
      </w:r>
    </w:p>
    <w:p w14:paraId="66A85559" w14:textId="77777777" w:rsidR="00CE0E2F" w:rsidRPr="00552D87" w:rsidRDefault="00CE0E2F" w:rsidP="00EE3C93">
      <w:pPr>
        <w:pStyle w:val="ProductList-Body"/>
        <w:ind w:left="720"/>
      </w:pPr>
    </w:p>
    <w:p w14:paraId="62DF1FC8" w14:textId="77777777" w:rsidR="00CE0E2F" w:rsidRPr="00552D87" w:rsidRDefault="00CE0E2F" w:rsidP="00EE3C93">
      <w:pPr>
        <w:pStyle w:val="ProductList-Body"/>
        <w:ind w:left="720"/>
      </w:pPr>
      <w:r>
        <w:rPr>
          <w:b/>
          <w:color w:val="0072C6"/>
        </w:rPr>
        <w:t>Percentagem de Tempo de Atividade Mensal</w:t>
      </w:r>
      <w:r w:rsidRPr="005430DB">
        <w:rPr>
          <w:b/>
          <w:bCs/>
        </w:rPr>
        <w:t>:</w:t>
      </w:r>
      <w:r>
        <w:t xml:space="preserve"> A Percentagem de Tempo de Atividade Mensal para o Par de Elevada Disponibilidade do SAP HANA no Azure é calculada com a seguinte fórmula:</w:t>
      </w:r>
    </w:p>
    <w:p w14:paraId="24D31D71" w14:textId="77777777" w:rsidR="00CE0E2F" w:rsidRPr="00552D87" w:rsidRDefault="00CE0E2F" w:rsidP="00EE3C93">
      <w:pPr>
        <w:pStyle w:val="ProductList-Body"/>
        <w:ind w:left="720"/>
      </w:pPr>
    </w:p>
    <w:p w14:paraId="521D2D19" w14:textId="77777777" w:rsidR="00CE0E2F" w:rsidRPr="00F501E9" w:rsidRDefault="00622F5B" w:rsidP="00EE3C93">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580900" w14:textId="77777777" w:rsidR="00CE0E2F" w:rsidRPr="00552D87" w:rsidRDefault="00CE0E2F" w:rsidP="00EE3C93">
      <w:pPr>
        <w:pStyle w:val="ProductList-Body"/>
        <w:ind w:left="720"/>
      </w:pPr>
      <w:r>
        <w:rPr>
          <w:b/>
          <w:color w:val="00188F"/>
        </w:rPr>
        <w:t>Crédito de Serviço para o Par de Elevada Disponibilidade do SAP HANA no Azure</w:t>
      </w:r>
      <w:r w:rsidRPr="005430DB">
        <w:rPr>
          <w:b/>
          <w:bCs/>
        </w:rPr>
        <w:t>:</w:t>
      </w:r>
    </w:p>
    <w:tbl>
      <w:tblPr>
        <w:tblW w:w="10062" w:type="dxa"/>
        <w:tblInd w:w="7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12"/>
        <w:gridCol w:w="4950"/>
      </w:tblGrid>
      <w:tr w:rsidR="00CE0E2F" w:rsidRPr="00F501E9" w14:paraId="4E39D3AA" w14:textId="77777777" w:rsidTr="00CE0E2F">
        <w:trPr>
          <w:trHeight w:val="235"/>
          <w:tblHeader/>
        </w:trPr>
        <w:tc>
          <w:tcPr>
            <w:tcW w:w="5112" w:type="dxa"/>
            <w:shd w:val="clear" w:color="auto" w:fill="0072C6"/>
          </w:tcPr>
          <w:p w14:paraId="005E1494"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4950" w:type="dxa"/>
            <w:shd w:val="clear" w:color="auto" w:fill="0072C6"/>
          </w:tcPr>
          <w:p w14:paraId="3448217F"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565C02DF" w14:textId="77777777" w:rsidTr="00CE0E2F">
        <w:trPr>
          <w:trHeight w:val="235"/>
        </w:trPr>
        <w:tc>
          <w:tcPr>
            <w:tcW w:w="5112" w:type="dxa"/>
          </w:tcPr>
          <w:p w14:paraId="1B79F069" w14:textId="77777777" w:rsidR="00CE0E2F" w:rsidRPr="0076238C" w:rsidRDefault="00CE0E2F" w:rsidP="00EE3C93">
            <w:pPr>
              <w:pStyle w:val="ProductList-OfferingBody"/>
              <w:jc w:val="center"/>
            </w:pPr>
            <w:r>
              <w:t>&lt; 99,99%</w:t>
            </w:r>
          </w:p>
        </w:tc>
        <w:tc>
          <w:tcPr>
            <w:tcW w:w="4950" w:type="dxa"/>
          </w:tcPr>
          <w:p w14:paraId="3008A2D8" w14:textId="77777777" w:rsidR="00CE0E2F" w:rsidRPr="0076238C" w:rsidRDefault="00CE0E2F" w:rsidP="00EE3C93">
            <w:pPr>
              <w:pStyle w:val="ProductList-OfferingBody"/>
              <w:jc w:val="center"/>
            </w:pPr>
            <w:r>
              <w:t>10%</w:t>
            </w:r>
          </w:p>
        </w:tc>
      </w:tr>
      <w:tr w:rsidR="00CE0E2F" w:rsidRPr="00F501E9" w14:paraId="17FBC560" w14:textId="77777777" w:rsidTr="00CE0E2F">
        <w:trPr>
          <w:trHeight w:val="236"/>
        </w:trPr>
        <w:tc>
          <w:tcPr>
            <w:tcW w:w="5112" w:type="dxa"/>
          </w:tcPr>
          <w:p w14:paraId="22E70D04" w14:textId="77777777" w:rsidR="00CE0E2F" w:rsidRPr="0076238C" w:rsidRDefault="00CE0E2F" w:rsidP="00EE3C93">
            <w:pPr>
              <w:pStyle w:val="ProductList-OfferingBody"/>
              <w:jc w:val="center"/>
            </w:pPr>
            <w:r>
              <w:t>&lt; 99,9%</w:t>
            </w:r>
          </w:p>
        </w:tc>
        <w:tc>
          <w:tcPr>
            <w:tcW w:w="4950" w:type="dxa"/>
          </w:tcPr>
          <w:p w14:paraId="14EB0A6D" w14:textId="77777777" w:rsidR="00CE0E2F" w:rsidRPr="0076238C" w:rsidRDefault="00CE0E2F" w:rsidP="00EE3C93">
            <w:pPr>
              <w:pStyle w:val="ProductList-OfferingBody"/>
              <w:jc w:val="center"/>
            </w:pPr>
            <w:r>
              <w:t>25%</w:t>
            </w:r>
          </w:p>
        </w:tc>
      </w:tr>
    </w:tbl>
    <w:p w14:paraId="30CFBC2F" w14:textId="77777777" w:rsidR="00CE0E2F" w:rsidRPr="00F501E9" w:rsidRDefault="00CE0E2F" w:rsidP="00EE3C93">
      <w:pPr>
        <w:spacing w:after="0"/>
        <w:rPr>
          <w:sz w:val="18"/>
          <w:szCs w:val="18"/>
        </w:rPr>
      </w:pPr>
    </w:p>
    <w:p w14:paraId="2C73156B" w14:textId="77777777" w:rsidR="00CE0E2F" w:rsidRPr="00F501E9" w:rsidRDefault="00CE0E2F" w:rsidP="00EE3C93">
      <w:pPr>
        <w:spacing w:after="0" w:line="252" w:lineRule="auto"/>
        <w:rPr>
          <w:sz w:val="18"/>
          <w:szCs w:val="18"/>
        </w:rPr>
      </w:pPr>
      <w:r>
        <w:rPr>
          <w:b/>
          <w:color w:val="00188F"/>
          <w:sz w:val="18"/>
        </w:rPr>
        <w:t>Cálculo de Atividade Mensal e Níveis de Serviço para a Instância Única do SAP HANA no Azure</w:t>
      </w:r>
    </w:p>
    <w:p w14:paraId="56096224" w14:textId="77777777" w:rsidR="00CE0E2F" w:rsidRPr="00F501E9" w:rsidRDefault="00CE0E2F" w:rsidP="00EE3C93">
      <w:pPr>
        <w:spacing w:after="0" w:line="252" w:lineRule="auto"/>
        <w:ind w:left="720"/>
        <w:rPr>
          <w:sz w:val="18"/>
          <w:szCs w:val="18"/>
        </w:rPr>
      </w:pPr>
      <w:r>
        <w:rPr>
          <w:sz w:val="18"/>
        </w:rPr>
        <w:t>“</w:t>
      </w:r>
      <w:r>
        <w:rPr>
          <w:b/>
          <w:color w:val="0072C6"/>
          <w:sz w:val="18"/>
        </w:rPr>
        <w:t>Máximo de Minutos Disponíveis</w:t>
      </w:r>
      <w:r>
        <w:rPr>
          <w:sz w:val="18"/>
        </w:rPr>
        <w:t xml:space="preserve">” designa o total de minutos acumulados para todas as Instâncias Únicas do SAP HANA no Azure implementadas pelo Cliente, durante um mês de faturação, para uma determinada subscrição do Microsoft Azure. </w:t>
      </w:r>
    </w:p>
    <w:p w14:paraId="4106E8BA" w14:textId="77777777" w:rsidR="00CE0E2F" w:rsidRPr="00F501E9" w:rsidRDefault="00CE0E2F" w:rsidP="00EE3C93">
      <w:pPr>
        <w:spacing w:after="0" w:line="252" w:lineRule="auto"/>
        <w:ind w:left="720"/>
        <w:rPr>
          <w:sz w:val="18"/>
          <w:szCs w:val="18"/>
        </w:rPr>
      </w:pPr>
      <w:r>
        <w:rPr>
          <w:sz w:val="18"/>
        </w:rPr>
        <w:t xml:space="preserve"> </w:t>
      </w:r>
    </w:p>
    <w:p w14:paraId="411B05C1" w14:textId="77777777" w:rsidR="00CE0E2F" w:rsidRPr="00F501E9" w:rsidRDefault="00CE0E2F" w:rsidP="00EE3C93">
      <w:pPr>
        <w:spacing w:after="0" w:line="252" w:lineRule="auto"/>
        <w:ind w:left="720"/>
        <w:rPr>
          <w:sz w:val="18"/>
          <w:szCs w:val="18"/>
        </w:rPr>
      </w:pPr>
      <w:r>
        <w:rPr>
          <w:sz w:val="18"/>
        </w:rPr>
        <w:lastRenderedPageBreak/>
        <w:t>“</w:t>
      </w:r>
      <w:r>
        <w:rPr>
          <w:b/>
          <w:color w:val="0072C6"/>
          <w:sz w:val="18"/>
        </w:rPr>
        <w:t>Período de Indisponibilidade</w:t>
      </w:r>
      <w:r>
        <w:rPr>
          <w:sz w:val="18"/>
        </w:rPr>
        <w:t>” designa o total de minutos acumulados que fazem parte do Máximo de Minutos Disponíveis sem Conectividade do SAP HANA no Azure. O Tempo de Inatividade exclui a Manutenção da Instância Única Anunciada.</w:t>
      </w:r>
    </w:p>
    <w:p w14:paraId="44B8A351" w14:textId="77777777" w:rsidR="00CE0E2F" w:rsidRPr="00F501E9" w:rsidRDefault="00CE0E2F" w:rsidP="00EE3C93">
      <w:pPr>
        <w:spacing w:after="0" w:line="252" w:lineRule="auto"/>
        <w:ind w:left="720"/>
        <w:rPr>
          <w:sz w:val="18"/>
          <w:szCs w:val="18"/>
        </w:rPr>
      </w:pPr>
    </w:p>
    <w:p w14:paraId="7A5E2AF8" w14:textId="35B896A0" w:rsidR="00CE0E2F" w:rsidRDefault="00CE0E2F" w:rsidP="00EE3C93">
      <w:pPr>
        <w:spacing w:after="0" w:line="252" w:lineRule="auto"/>
        <w:ind w:left="720"/>
        <w:rPr>
          <w:sz w:val="18"/>
        </w:rPr>
      </w:pPr>
      <w:r>
        <w:rPr>
          <w:b/>
          <w:color w:val="0072C6"/>
          <w:sz w:val="18"/>
        </w:rPr>
        <w:t>Percentagem de Tempo de Atividade Mensal</w:t>
      </w:r>
      <w:r>
        <w:rPr>
          <w:b/>
          <w:color w:val="00188F"/>
          <w:sz w:val="18"/>
        </w:rPr>
        <w:t>:</w:t>
      </w:r>
      <w:r>
        <w:rPr>
          <w:sz w:val="18"/>
        </w:rPr>
        <w:t xml:space="preserve"> A Percentagem de Tempo de Atividade Mensal para a Instância Única do SAP HANA no Azure é calculada com a seguinte fórmula</w:t>
      </w:r>
    </w:p>
    <w:p w14:paraId="05774FA5" w14:textId="77777777" w:rsidR="00CE0E2F" w:rsidRPr="00F501E9" w:rsidRDefault="00CE0E2F" w:rsidP="00EE3C93">
      <w:pPr>
        <w:spacing w:after="0" w:line="252" w:lineRule="auto"/>
        <w:ind w:left="720"/>
        <w:rPr>
          <w:sz w:val="18"/>
          <w:szCs w:val="18"/>
        </w:rPr>
      </w:pPr>
    </w:p>
    <w:p w14:paraId="09A3766A" w14:textId="77777777" w:rsidR="00CE0E2F" w:rsidRPr="00F501E9" w:rsidRDefault="00622F5B" w:rsidP="00EE3C93">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44786" w14:textId="77777777" w:rsidR="00CE0E2F" w:rsidRPr="00F501E9" w:rsidRDefault="00CE0E2F" w:rsidP="00EE3C93">
      <w:pPr>
        <w:spacing w:after="0" w:line="252" w:lineRule="auto"/>
        <w:ind w:left="720"/>
        <w:rPr>
          <w:sz w:val="18"/>
          <w:szCs w:val="18"/>
        </w:rPr>
      </w:pPr>
      <w:r>
        <w:rPr>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E0E2F" w:rsidRPr="00F501E9" w14:paraId="7008DE57" w14:textId="77777777" w:rsidTr="00CE0E2F">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68D83E" w14:textId="77777777" w:rsidR="00CE0E2F" w:rsidRDefault="00CE0E2F" w:rsidP="00EE3C93">
            <w:pPr>
              <w:pStyle w:val="ProductList-OfferingBody"/>
              <w:spacing w:line="256" w:lineRule="auto"/>
              <w:jc w:val="center"/>
              <w:rPr>
                <w:color w:val="FFFFFF" w:themeColor="background1"/>
              </w:rPr>
            </w:pPr>
            <w:r>
              <w:rPr>
                <w:color w:val="FFFFFF" w:themeColor="background1"/>
              </w:rPr>
              <w:t>Percentagem de Tempo de Atividade Mensal</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3C800B" w14:textId="77777777" w:rsidR="00CE0E2F" w:rsidRDefault="00CE0E2F" w:rsidP="00EE3C93">
            <w:pPr>
              <w:pStyle w:val="ProductList-OfferingBody"/>
              <w:spacing w:line="256" w:lineRule="auto"/>
              <w:jc w:val="center"/>
              <w:rPr>
                <w:color w:val="FFFFFF" w:themeColor="background1"/>
              </w:rPr>
            </w:pPr>
            <w:r>
              <w:rPr>
                <w:color w:val="FFFFFF" w:themeColor="background1"/>
              </w:rPr>
              <w:t>Crédito de Serviço</w:t>
            </w:r>
          </w:p>
        </w:tc>
      </w:tr>
      <w:tr w:rsidR="00CE0E2F" w:rsidRPr="00F501E9" w14:paraId="315E4004" w14:textId="77777777" w:rsidTr="00CE0E2F">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6A03A" w14:textId="77777777" w:rsidR="00CE0E2F" w:rsidRDefault="00CE0E2F" w:rsidP="00EE3C93">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D84D8" w14:textId="77777777" w:rsidR="00CE0E2F" w:rsidRDefault="00CE0E2F" w:rsidP="00EE3C93">
            <w:pPr>
              <w:pStyle w:val="ProductList-OfferingBody"/>
              <w:spacing w:line="256" w:lineRule="auto"/>
              <w:jc w:val="center"/>
            </w:pPr>
            <w:r>
              <w:t>10%</w:t>
            </w:r>
          </w:p>
        </w:tc>
      </w:tr>
      <w:tr w:rsidR="00CE0E2F" w:rsidRPr="00F501E9" w14:paraId="58B20A40" w14:textId="77777777" w:rsidTr="00CE0E2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AA283" w14:textId="77777777" w:rsidR="00CE0E2F" w:rsidRDefault="00CE0E2F" w:rsidP="00EE3C93">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932E4" w14:textId="77777777" w:rsidR="00CE0E2F" w:rsidRDefault="00CE0E2F" w:rsidP="00EE3C93">
            <w:pPr>
              <w:pStyle w:val="ProductList-OfferingBody"/>
              <w:spacing w:line="256" w:lineRule="auto"/>
              <w:jc w:val="center"/>
            </w:pPr>
            <w:r>
              <w:t>25%</w:t>
            </w:r>
          </w:p>
        </w:tc>
      </w:tr>
      <w:tr w:rsidR="00CE0E2F" w:rsidRPr="00F501E9" w14:paraId="7E2E7A64" w14:textId="77777777" w:rsidTr="00CE0E2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026A5" w14:textId="77777777" w:rsidR="00CE0E2F" w:rsidRDefault="00CE0E2F" w:rsidP="00EE3C93">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76946" w14:textId="77777777" w:rsidR="00CE0E2F" w:rsidRDefault="00CE0E2F" w:rsidP="00EE3C93">
            <w:pPr>
              <w:pStyle w:val="ProductList-OfferingBody"/>
              <w:spacing w:line="256" w:lineRule="auto"/>
              <w:jc w:val="center"/>
            </w:pPr>
            <w:r>
              <w:t>100%</w:t>
            </w:r>
          </w:p>
        </w:tc>
      </w:tr>
    </w:tbl>
    <w:p w14:paraId="642EE661"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160E12" w14:textId="5D966CDC" w:rsidR="00C513D8" w:rsidRPr="001279E8" w:rsidRDefault="00C513D8" w:rsidP="00EE3C93">
      <w:pPr>
        <w:pStyle w:val="ProductList-Offering2Heading"/>
        <w:tabs>
          <w:tab w:val="clear" w:pos="360"/>
          <w:tab w:val="clear" w:pos="720"/>
          <w:tab w:val="clear" w:pos="1080"/>
        </w:tabs>
        <w:outlineLvl w:val="2"/>
        <w:rPr>
          <w:szCs w:val="28"/>
        </w:rPr>
      </w:pPr>
      <w:bookmarkStart w:id="246" w:name="_Toc36532058"/>
      <w:r w:rsidRPr="001279E8">
        <w:rPr>
          <w:szCs w:val="28"/>
        </w:rPr>
        <w:t>Agendador</w:t>
      </w:r>
      <w:bookmarkEnd w:id="246"/>
    </w:p>
    <w:p w14:paraId="7026A1ED" w14:textId="339F01C6" w:rsidR="00C513D8" w:rsidRPr="00FB368F" w:rsidRDefault="00C513D8" w:rsidP="00EE3C93">
      <w:pPr>
        <w:pStyle w:val="ProductList-Body"/>
      </w:pPr>
      <w:r>
        <w:rPr>
          <w:b/>
          <w:color w:val="00188F"/>
        </w:rPr>
        <w:t>Definições Adicionais</w:t>
      </w:r>
      <w:r w:rsidR="006F3E30" w:rsidRPr="009C5006">
        <w:t>:</w:t>
      </w:r>
    </w:p>
    <w:p w14:paraId="0D0A887B" w14:textId="542DAC40" w:rsidR="00E81D86" w:rsidRPr="00FB368F" w:rsidRDefault="0011209C" w:rsidP="00EE3C93">
      <w:pPr>
        <w:pStyle w:val="ProductList-Body"/>
        <w:spacing w:after="40"/>
      </w:pPr>
      <w:r w:rsidRPr="009C5006">
        <w:t>“</w:t>
      </w:r>
      <w:r w:rsidR="00E81D86">
        <w:rPr>
          <w:b/>
          <w:color w:val="00188F"/>
        </w:rPr>
        <w:t>Máximo de Minutos Disponíveis</w:t>
      </w:r>
      <w:r w:rsidRPr="009C5006">
        <w:t>”</w:t>
      </w:r>
      <w:r w:rsidR="00E81D86">
        <w:t xml:space="preserve"> refere-se ao número total de minutos num mês de faturação. </w:t>
      </w:r>
    </w:p>
    <w:p w14:paraId="68228669" w14:textId="4829653C" w:rsidR="00E81D86" w:rsidRPr="00FB368F" w:rsidRDefault="0011209C" w:rsidP="00EE3C93">
      <w:pPr>
        <w:pStyle w:val="ProductList-Body"/>
        <w:spacing w:after="40"/>
      </w:pPr>
      <w:r w:rsidRPr="009C5006">
        <w:t>“</w:t>
      </w:r>
      <w:r w:rsidR="00E81D86">
        <w:rPr>
          <w:b/>
          <w:color w:val="00188F"/>
        </w:rPr>
        <w:t>Hora de Execução Planeada</w:t>
      </w:r>
      <w:r w:rsidRPr="009C5006">
        <w:t>”</w:t>
      </w:r>
      <w:r w:rsidR="00E81D86">
        <w:t xml:space="preserve"> é a hora a que uma Tarefa Agendada está agendada para iniciar a execução.</w:t>
      </w:r>
    </w:p>
    <w:p w14:paraId="0F8B5F09" w14:textId="2140094B" w:rsidR="00E81D86" w:rsidRPr="00FB368F" w:rsidRDefault="0011209C" w:rsidP="00EE3C93">
      <w:pPr>
        <w:pStyle w:val="ProductList-Body"/>
      </w:pPr>
      <w:r w:rsidRPr="009C5006">
        <w:t>“</w:t>
      </w:r>
      <w:r w:rsidR="00E81D86">
        <w:rPr>
          <w:b/>
          <w:color w:val="00188F"/>
        </w:rPr>
        <w:t>Tarefa Agendada</w:t>
      </w:r>
      <w:r w:rsidRPr="009C5006">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E3C93">
      <w:pPr>
        <w:pStyle w:val="ProductList-Body"/>
      </w:pPr>
    </w:p>
    <w:p w14:paraId="705960D2" w14:textId="6FFE7EA1" w:rsidR="00C513D8" w:rsidRPr="00FB368F" w:rsidRDefault="00E81D86" w:rsidP="00EE3C93">
      <w:pPr>
        <w:pStyle w:val="ProductList-Body"/>
      </w:pPr>
      <w:r>
        <w:rPr>
          <w:b/>
          <w:color w:val="00188F"/>
        </w:rPr>
        <w:t>Indisponibilidade</w:t>
      </w:r>
      <w:r w:rsidR="006F3E30" w:rsidRPr="009C5006">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E3C93">
      <w:pPr>
        <w:pStyle w:val="ProductList-Body"/>
      </w:pPr>
    </w:p>
    <w:p w14:paraId="79936791" w14:textId="3E45B584" w:rsidR="00FB2E57" w:rsidRPr="00FB368F" w:rsidRDefault="00C513D8"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5BFD75C4" w14:textId="77777777" w:rsidR="004542F5" w:rsidRPr="00FB368F" w:rsidRDefault="004542F5" w:rsidP="00EE3C93">
      <w:pPr>
        <w:pStyle w:val="ProductList-Body"/>
      </w:pPr>
    </w:p>
    <w:p w14:paraId="259BD04C" w14:textId="7D7D05C2" w:rsidR="004542F5" w:rsidRPr="00F501E9" w:rsidRDefault="00622F5B"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F501E9" w14:paraId="01118F83" w14:textId="77777777" w:rsidTr="00FE2668">
        <w:trPr>
          <w:tblHeader/>
        </w:trPr>
        <w:tc>
          <w:tcPr>
            <w:tcW w:w="5400" w:type="dxa"/>
            <w:shd w:val="clear" w:color="auto" w:fill="0072C6"/>
          </w:tcPr>
          <w:p w14:paraId="48A93E81" w14:textId="77777777" w:rsidR="00C513D8" w:rsidRPr="001A0074" w:rsidRDefault="00C513D8"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EE3C93">
            <w:pPr>
              <w:pStyle w:val="ProductList-OfferingBody"/>
              <w:jc w:val="center"/>
              <w:rPr>
                <w:color w:val="FFFFFF" w:themeColor="background1"/>
              </w:rPr>
            </w:pPr>
            <w:r>
              <w:rPr>
                <w:color w:val="FFFFFF" w:themeColor="background1"/>
              </w:rPr>
              <w:t>Crédito de Serviço</w:t>
            </w:r>
          </w:p>
        </w:tc>
      </w:tr>
      <w:tr w:rsidR="00C513D8" w:rsidRPr="00F501E9" w14:paraId="4C689330" w14:textId="77777777" w:rsidTr="00FE2668">
        <w:tc>
          <w:tcPr>
            <w:tcW w:w="5400" w:type="dxa"/>
          </w:tcPr>
          <w:p w14:paraId="19BB3F87" w14:textId="56797DA9" w:rsidR="00C513D8" w:rsidRPr="0076238C" w:rsidRDefault="00C513D8" w:rsidP="00EE3C93">
            <w:pPr>
              <w:pStyle w:val="ProductList-OfferingBody"/>
              <w:jc w:val="center"/>
            </w:pPr>
            <w:r>
              <w:t>&lt; 99,9%</w:t>
            </w:r>
          </w:p>
        </w:tc>
        <w:tc>
          <w:tcPr>
            <w:tcW w:w="5400" w:type="dxa"/>
          </w:tcPr>
          <w:p w14:paraId="3F80D498" w14:textId="77777777" w:rsidR="00C513D8" w:rsidRPr="0076238C" w:rsidRDefault="00C513D8" w:rsidP="00EE3C93">
            <w:pPr>
              <w:pStyle w:val="ProductList-OfferingBody"/>
              <w:jc w:val="center"/>
            </w:pPr>
            <w:r>
              <w:t>10%</w:t>
            </w:r>
          </w:p>
        </w:tc>
      </w:tr>
      <w:tr w:rsidR="00C513D8" w:rsidRPr="00F501E9" w14:paraId="3913A97B" w14:textId="77777777" w:rsidTr="00FE2668">
        <w:tc>
          <w:tcPr>
            <w:tcW w:w="5400" w:type="dxa"/>
          </w:tcPr>
          <w:p w14:paraId="62E37100" w14:textId="0DD69BEE" w:rsidR="00C513D8" w:rsidRPr="0076238C" w:rsidRDefault="00C513D8" w:rsidP="00EE3C93">
            <w:pPr>
              <w:pStyle w:val="ProductList-OfferingBody"/>
              <w:jc w:val="center"/>
            </w:pPr>
            <w:r>
              <w:t>&lt; 99%</w:t>
            </w:r>
          </w:p>
        </w:tc>
        <w:tc>
          <w:tcPr>
            <w:tcW w:w="5400" w:type="dxa"/>
          </w:tcPr>
          <w:p w14:paraId="4A7301AA" w14:textId="77777777" w:rsidR="00C513D8" w:rsidRPr="0076238C" w:rsidRDefault="00C513D8" w:rsidP="00EE3C93">
            <w:pPr>
              <w:pStyle w:val="ProductList-OfferingBody"/>
              <w:jc w:val="center"/>
            </w:pPr>
            <w:r>
              <w:t>25%</w:t>
            </w:r>
          </w:p>
        </w:tc>
      </w:tr>
    </w:tbl>
    <w:p w14:paraId="76490096"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7829B82" w14:textId="09B94F46" w:rsidR="00E81D86" w:rsidRPr="001279E8" w:rsidRDefault="00E81D86" w:rsidP="00EE3C93">
      <w:pPr>
        <w:pStyle w:val="ProductList-Offering2Heading"/>
        <w:tabs>
          <w:tab w:val="clear" w:pos="360"/>
          <w:tab w:val="clear" w:pos="720"/>
          <w:tab w:val="clear" w:pos="1080"/>
        </w:tabs>
        <w:outlineLvl w:val="2"/>
        <w:rPr>
          <w:szCs w:val="28"/>
        </w:rPr>
      </w:pPr>
      <w:bookmarkStart w:id="247" w:name="_Toc36532059"/>
      <w:r w:rsidRPr="001279E8">
        <w:rPr>
          <w:szCs w:val="28"/>
        </w:rPr>
        <w:t>Pesquisa</w:t>
      </w:r>
      <w:bookmarkEnd w:id="247"/>
    </w:p>
    <w:p w14:paraId="7894A3FD" w14:textId="6F79F8F2" w:rsidR="00E81D86" w:rsidRPr="00FB368F" w:rsidRDefault="00E81D86" w:rsidP="00EE3C93">
      <w:pPr>
        <w:pStyle w:val="ProductList-Body"/>
      </w:pPr>
      <w:r>
        <w:rPr>
          <w:b/>
          <w:color w:val="00188F"/>
        </w:rPr>
        <w:t>Definições Adicionais</w:t>
      </w:r>
      <w:r w:rsidR="006F3E30" w:rsidRPr="009C5006">
        <w:t>:</w:t>
      </w:r>
    </w:p>
    <w:p w14:paraId="77D52A64" w14:textId="148915EE" w:rsidR="00E81D86" w:rsidRPr="00FB368F" w:rsidRDefault="0011209C" w:rsidP="00EE3C93">
      <w:pPr>
        <w:pStyle w:val="ProductList-Body"/>
        <w:spacing w:after="40"/>
      </w:pPr>
      <w:r w:rsidRPr="009C5006">
        <w:t>“</w:t>
      </w:r>
      <w:r w:rsidR="00E81D86">
        <w:rPr>
          <w:b/>
          <w:color w:val="00188F"/>
        </w:rPr>
        <w:t>Média de Total de Erros</w:t>
      </w:r>
      <w:r w:rsidRPr="009C5006">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E3C93">
      <w:pPr>
        <w:pStyle w:val="ProductList-Body"/>
        <w:spacing w:after="40"/>
      </w:pPr>
      <w:r w:rsidRPr="009C5006">
        <w:t>“</w:t>
      </w:r>
      <w:r w:rsidR="00E81D86">
        <w:rPr>
          <w:b/>
          <w:color w:val="00188F"/>
        </w:rPr>
        <w:t>Total de Erros</w:t>
      </w:r>
      <w:r w:rsidRPr="009C5006">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E3C93">
      <w:pPr>
        <w:pStyle w:val="ProductList-Body"/>
        <w:spacing w:after="40"/>
      </w:pPr>
      <w:r w:rsidRPr="009C5006">
        <w:t>“</w:t>
      </w:r>
      <w:r w:rsidR="00E81D86">
        <w:rPr>
          <w:b/>
          <w:color w:val="00188F"/>
        </w:rPr>
        <w:t>Pedidos Excluídos</w:t>
      </w:r>
      <w:r w:rsidRPr="009C5006">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E3C93">
      <w:pPr>
        <w:pStyle w:val="ProductList-Body"/>
        <w:spacing w:after="40"/>
      </w:pPr>
      <w:r w:rsidRPr="009C5006">
        <w:t>“</w:t>
      </w:r>
      <w:r w:rsidR="00E81D86">
        <w:rPr>
          <w:b/>
          <w:color w:val="00188F"/>
        </w:rPr>
        <w:t>Pedidos com Falha</w:t>
      </w:r>
      <w:r w:rsidRPr="009C5006">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E3C93">
      <w:pPr>
        <w:pStyle w:val="ProductList-Body"/>
        <w:spacing w:after="40"/>
      </w:pPr>
      <w:r w:rsidRPr="009C5006">
        <w:t>“</w:t>
      </w:r>
      <w:r w:rsidR="00E81D86">
        <w:rPr>
          <w:b/>
          <w:color w:val="00188F"/>
        </w:rPr>
        <w:t>Réplica</w:t>
      </w:r>
      <w:r w:rsidRPr="009C5006">
        <w:t>”</w:t>
      </w:r>
      <w:r w:rsidR="00E81D86">
        <w:t xml:space="preserve"> é uma cópia de um índice de pesquisa numa Instância de Serviço de Pesquisa.</w:t>
      </w:r>
    </w:p>
    <w:p w14:paraId="35354F3F" w14:textId="292BA45A" w:rsidR="00E81D86" w:rsidRPr="00FB368F" w:rsidRDefault="0011209C" w:rsidP="00EE3C93">
      <w:pPr>
        <w:pStyle w:val="ProductList-Body"/>
        <w:spacing w:after="40"/>
      </w:pPr>
      <w:r w:rsidRPr="009C5006">
        <w:t>“</w:t>
      </w:r>
      <w:r w:rsidR="00E81D86">
        <w:rPr>
          <w:b/>
          <w:color w:val="00188F"/>
        </w:rPr>
        <w:t>Instância de Serviço de Pesquisa</w:t>
      </w:r>
      <w:r w:rsidRPr="009C5006">
        <w:t>”</w:t>
      </w:r>
      <w:r w:rsidR="00E81D86">
        <w:t xml:space="preserve"> é uma instância de serviço de Pesquisa do Azure com um ou mais índices de pesquisa. </w:t>
      </w:r>
    </w:p>
    <w:p w14:paraId="0F524554" w14:textId="2418F628" w:rsidR="00E81D86" w:rsidRPr="00FB368F" w:rsidRDefault="0011209C" w:rsidP="00EE3C93">
      <w:pPr>
        <w:pStyle w:val="ProductList-Body"/>
      </w:pPr>
      <w:r w:rsidRPr="009C5006">
        <w:lastRenderedPageBreak/>
        <w:t>“</w:t>
      </w:r>
      <w:r w:rsidR="00E81D86">
        <w:rPr>
          <w:b/>
          <w:color w:val="00188F"/>
        </w:rPr>
        <w:t>Total de Pedidos</w:t>
      </w:r>
      <w:r w:rsidRPr="009C5006">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E3C93">
      <w:pPr>
        <w:pStyle w:val="ProductList-Body"/>
      </w:pPr>
    </w:p>
    <w:p w14:paraId="623A4F27" w14:textId="746878FE" w:rsidR="00E81D86" w:rsidRDefault="00E81D86" w:rsidP="00EE3C93">
      <w:pPr>
        <w:pStyle w:val="ProductList-Body"/>
        <w:rPr>
          <w:bCs/>
          <w:color w:val="000000" w:themeColor="text1"/>
        </w:rPr>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F6925F" w14:textId="77777777" w:rsidR="003B2282" w:rsidRPr="00FB368F" w:rsidRDefault="003B2282" w:rsidP="00EE3C93">
      <w:pPr>
        <w:pStyle w:val="ProductList-Body"/>
      </w:pPr>
    </w:p>
    <w:p w14:paraId="54E02994" w14:textId="1FE8F6CB" w:rsidR="00E81D86" w:rsidRPr="00F501E9" w:rsidRDefault="000F50FB" w:rsidP="00EE3C93">
      <w:pPr>
        <w:pStyle w:val="Heading4"/>
        <w:keepNext w:val="0"/>
        <w:keepLines w:val="0"/>
        <w:rPr>
          <w:rFonts w:ascii="Cambria Math" w:hAnsi="Cambria Math"/>
          <w:sz w:val="18"/>
          <w:szCs w:val="18"/>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F501E9" w14:paraId="67E802D9" w14:textId="77777777" w:rsidTr="00FE2668">
        <w:trPr>
          <w:tblHeader/>
        </w:trPr>
        <w:tc>
          <w:tcPr>
            <w:tcW w:w="5400" w:type="dxa"/>
            <w:shd w:val="clear" w:color="auto" w:fill="0072C6"/>
          </w:tcPr>
          <w:p w14:paraId="6412BDA2" w14:textId="77777777" w:rsidR="00E81D86" w:rsidRPr="001A0074" w:rsidRDefault="00E81D8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EE3C93">
            <w:pPr>
              <w:pStyle w:val="ProductList-OfferingBody"/>
              <w:jc w:val="center"/>
              <w:rPr>
                <w:color w:val="FFFFFF" w:themeColor="background1"/>
              </w:rPr>
            </w:pPr>
            <w:r>
              <w:rPr>
                <w:color w:val="FFFFFF" w:themeColor="background1"/>
              </w:rPr>
              <w:t>Crédito de Serviço</w:t>
            </w:r>
          </w:p>
        </w:tc>
      </w:tr>
      <w:tr w:rsidR="00E81D86" w:rsidRPr="00F501E9" w14:paraId="597A1FBD" w14:textId="77777777" w:rsidTr="00FE2668">
        <w:tc>
          <w:tcPr>
            <w:tcW w:w="5400" w:type="dxa"/>
          </w:tcPr>
          <w:p w14:paraId="4AC223C3" w14:textId="7D28C3A3" w:rsidR="00E81D86" w:rsidRPr="0076238C" w:rsidRDefault="00E81D86" w:rsidP="00EE3C93">
            <w:pPr>
              <w:pStyle w:val="ProductList-OfferingBody"/>
              <w:jc w:val="center"/>
            </w:pPr>
            <w:r>
              <w:t>&lt; 99,9%</w:t>
            </w:r>
          </w:p>
        </w:tc>
        <w:tc>
          <w:tcPr>
            <w:tcW w:w="5400" w:type="dxa"/>
          </w:tcPr>
          <w:p w14:paraId="14E2BD05" w14:textId="77777777" w:rsidR="00E81D86" w:rsidRPr="0076238C" w:rsidRDefault="00E81D86" w:rsidP="00EE3C93">
            <w:pPr>
              <w:pStyle w:val="ProductList-OfferingBody"/>
              <w:jc w:val="center"/>
            </w:pPr>
            <w:r>
              <w:t>10%</w:t>
            </w:r>
          </w:p>
        </w:tc>
      </w:tr>
      <w:tr w:rsidR="00E81D86" w:rsidRPr="00F501E9" w14:paraId="6931CA64" w14:textId="77777777" w:rsidTr="00FE2668">
        <w:tc>
          <w:tcPr>
            <w:tcW w:w="5400" w:type="dxa"/>
          </w:tcPr>
          <w:p w14:paraId="3D2074F8" w14:textId="1FE63DAD" w:rsidR="00E81D86" w:rsidRPr="0076238C" w:rsidRDefault="00E81D86" w:rsidP="00EE3C93">
            <w:pPr>
              <w:pStyle w:val="ProductList-OfferingBody"/>
              <w:jc w:val="center"/>
            </w:pPr>
            <w:r>
              <w:t>&lt; 99%</w:t>
            </w:r>
          </w:p>
        </w:tc>
        <w:tc>
          <w:tcPr>
            <w:tcW w:w="5400" w:type="dxa"/>
          </w:tcPr>
          <w:p w14:paraId="213429BC" w14:textId="77777777" w:rsidR="00E81D86" w:rsidRPr="0076238C" w:rsidRDefault="00E81D86" w:rsidP="00EE3C93">
            <w:pPr>
              <w:pStyle w:val="ProductList-OfferingBody"/>
              <w:jc w:val="center"/>
            </w:pPr>
            <w:r>
              <w:t>25%</w:t>
            </w:r>
          </w:p>
        </w:tc>
      </w:tr>
    </w:tbl>
    <w:p w14:paraId="42E2FD1F" w14:textId="77777777" w:rsidR="00E81D86" w:rsidRPr="00FB368F" w:rsidRDefault="00E81D86" w:rsidP="00EE3C93">
      <w:pPr>
        <w:pStyle w:val="ProductList-Body"/>
      </w:pPr>
    </w:p>
    <w:p w14:paraId="2E0FD127" w14:textId="3E6A2C3F" w:rsidR="00E81D86" w:rsidRPr="00FB368F" w:rsidRDefault="00E81D86" w:rsidP="00EE3C93">
      <w:pPr>
        <w:pStyle w:val="ProductList-Body"/>
      </w:pPr>
      <w:r>
        <w:rPr>
          <w:b/>
          <w:color w:val="00188F"/>
        </w:rPr>
        <w:t>Exceções de Nível de Serviço</w:t>
      </w:r>
      <w:r w:rsidR="006F3E30" w:rsidRPr="009C5006">
        <w:t>:</w:t>
      </w:r>
      <w:r w:rsidR="00E67E60">
        <w:t xml:space="preserve"> </w:t>
      </w:r>
      <w:r>
        <w:t>A camada Free de Pesquisa não está abrangida por este SLA.</w:t>
      </w:r>
    </w:p>
    <w:bookmarkStart w:id="248" w:name="_Toc421206057"/>
    <w:bookmarkStart w:id="249" w:name="_Toc425256443"/>
    <w:p w14:paraId="69A8632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D1DFA4" w14:textId="77777777" w:rsidR="00D41858" w:rsidRPr="00E637C9" w:rsidRDefault="00D41858" w:rsidP="00EE3C93">
      <w:pPr>
        <w:pStyle w:val="ProductList-Offering2Heading"/>
        <w:tabs>
          <w:tab w:val="clear" w:pos="360"/>
          <w:tab w:val="clear" w:pos="720"/>
          <w:tab w:val="clear" w:pos="1080"/>
        </w:tabs>
        <w:outlineLvl w:val="2"/>
      </w:pPr>
      <w:bookmarkStart w:id="250" w:name="_Toc36532060"/>
      <w:r>
        <w:t xml:space="preserve">Serviço de Barramento de Serviço – </w:t>
      </w:r>
      <w:bookmarkStart w:id="251" w:name="_Toc421206060"/>
      <w:bookmarkEnd w:id="248"/>
      <w:r>
        <w:t>Hubs de Eventos</w:t>
      </w:r>
      <w:bookmarkEnd w:id="249"/>
      <w:bookmarkEnd w:id="250"/>
      <w:bookmarkEnd w:id="251"/>
    </w:p>
    <w:p w14:paraId="497D920F" w14:textId="77777777" w:rsidR="00D41858" w:rsidRPr="00E637C9" w:rsidRDefault="00D41858" w:rsidP="00EE3C93">
      <w:pPr>
        <w:pStyle w:val="ProductList-Body"/>
      </w:pPr>
      <w:r>
        <w:rPr>
          <w:b/>
          <w:color w:val="00188F"/>
        </w:rPr>
        <w:t>Definições Adicionais</w:t>
      </w:r>
      <w:r w:rsidRPr="009C5006">
        <w:t>:</w:t>
      </w:r>
    </w:p>
    <w:p w14:paraId="71593079" w14:textId="77777777" w:rsidR="00D41858" w:rsidRPr="00E637C9" w:rsidRDefault="00D41858"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Eventos foi implementado no Microsoft Azure num mês de faturação.</w:t>
      </w:r>
    </w:p>
    <w:p w14:paraId="05A588CC" w14:textId="77777777" w:rsidR="00D41858" w:rsidRPr="00E637C9" w:rsidRDefault="00D41858" w:rsidP="00EE3C93">
      <w:pPr>
        <w:pStyle w:val="ProductList-Body"/>
        <w:spacing w:after="40"/>
      </w:pPr>
      <w:r w:rsidRPr="009C5006">
        <w:t>“</w:t>
      </w:r>
      <w:r>
        <w:rPr>
          <w:b/>
          <w:color w:val="00188F"/>
        </w:rPr>
        <w:t>Máximo de Minutos Disponíveis</w:t>
      </w:r>
      <w:r w:rsidRPr="009C5006">
        <w:t>”</w:t>
      </w:r>
      <w:r>
        <w:t xml:space="preserve">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EE3C93">
      <w:pPr>
        <w:pStyle w:val="ProductList-Body"/>
      </w:pPr>
      <w:r w:rsidRPr="009C5006">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EE3C93">
      <w:pPr>
        <w:pStyle w:val="ProductList-Body"/>
      </w:pPr>
    </w:p>
    <w:p w14:paraId="70ADC8D5" w14:textId="77777777" w:rsidR="00D41858" w:rsidRPr="00E637C9" w:rsidRDefault="00D41858" w:rsidP="00EE3C93">
      <w:pPr>
        <w:pStyle w:val="ProductList-Body"/>
      </w:pPr>
      <w:r>
        <w:rPr>
          <w:b/>
          <w:color w:val="00188F"/>
        </w:rPr>
        <w:t>Inatividade</w:t>
      </w:r>
      <w:r w:rsidRPr="009C5006">
        <w:t>:</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EE3C93">
      <w:pPr>
        <w:pStyle w:val="ProductList-Body"/>
      </w:pPr>
    </w:p>
    <w:p w14:paraId="232B7B79" w14:textId="77777777" w:rsidR="00D41858" w:rsidRPr="00E637C9" w:rsidRDefault="00D41858" w:rsidP="00EE3C93">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62CA8EC" w14:textId="77777777" w:rsidR="00D41858" w:rsidRPr="00E637C9" w:rsidRDefault="00D41858" w:rsidP="00EE3C93">
      <w:pPr>
        <w:pStyle w:val="ProductList-Body"/>
      </w:pPr>
    </w:p>
    <w:p w14:paraId="0A594905" w14:textId="77777777" w:rsidR="00D41858" w:rsidRPr="00F501E9" w:rsidRDefault="00622F5B"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EE3C93">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42CF5B5A" w14:textId="77777777" w:rsidTr="00FE2668">
        <w:trPr>
          <w:tblHeader/>
        </w:trPr>
        <w:tc>
          <w:tcPr>
            <w:tcW w:w="5400" w:type="dxa"/>
            <w:shd w:val="clear" w:color="auto" w:fill="0072C6"/>
          </w:tcPr>
          <w:p w14:paraId="6E2C1C83"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D4ECB05"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0AB07E2F" w14:textId="77777777" w:rsidTr="00FE2668">
        <w:tc>
          <w:tcPr>
            <w:tcW w:w="5400" w:type="dxa"/>
          </w:tcPr>
          <w:p w14:paraId="27F0720D" w14:textId="77777777" w:rsidR="00D41858" w:rsidRPr="0076238C" w:rsidRDefault="00D41858" w:rsidP="00EE3C93">
            <w:pPr>
              <w:pStyle w:val="ProductList-OfferingBody"/>
              <w:jc w:val="center"/>
            </w:pPr>
            <w:r>
              <w:t>&lt; 99,9%</w:t>
            </w:r>
          </w:p>
        </w:tc>
        <w:tc>
          <w:tcPr>
            <w:tcW w:w="5400" w:type="dxa"/>
          </w:tcPr>
          <w:p w14:paraId="4E5414D8" w14:textId="77777777" w:rsidR="00D41858" w:rsidRPr="0076238C" w:rsidRDefault="00D41858" w:rsidP="00EE3C93">
            <w:pPr>
              <w:pStyle w:val="ProductList-OfferingBody"/>
              <w:jc w:val="center"/>
            </w:pPr>
            <w:r>
              <w:t>10%</w:t>
            </w:r>
          </w:p>
        </w:tc>
      </w:tr>
      <w:tr w:rsidR="00D41858" w:rsidRPr="00F501E9" w14:paraId="684E3636" w14:textId="77777777" w:rsidTr="00FE2668">
        <w:tc>
          <w:tcPr>
            <w:tcW w:w="5400" w:type="dxa"/>
          </w:tcPr>
          <w:p w14:paraId="2FE59124" w14:textId="77777777" w:rsidR="00D41858" w:rsidRPr="0076238C" w:rsidRDefault="00D41858" w:rsidP="00EE3C93">
            <w:pPr>
              <w:pStyle w:val="ProductList-OfferingBody"/>
              <w:jc w:val="center"/>
            </w:pPr>
            <w:r>
              <w:t>&lt; 99%</w:t>
            </w:r>
          </w:p>
        </w:tc>
        <w:tc>
          <w:tcPr>
            <w:tcW w:w="5400" w:type="dxa"/>
          </w:tcPr>
          <w:p w14:paraId="14FDD12C" w14:textId="77777777" w:rsidR="00D41858" w:rsidRPr="0076238C" w:rsidRDefault="00D41858" w:rsidP="00EE3C93">
            <w:pPr>
              <w:pStyle w:val="ProductList-OfferingBody"/>
              <w:jc w:val="center"/>
            </w:pPr>
            <w:r>
              <w:t>25%</w:t>
            </w:r>
          </w:p>
        </w:tc>
      </w:tr>
    </w:tbl>
    <w:p w14:paraId="1B829C6C" w14:textId="77777777" w:rsidR="00D41858" w:rsidRPr="00E637C9" w:rsidRDefault="00D41858" w:rsidP="00EE3C93">
      <w:pPr>
        <w:pStyle w:val="ProductList-Body"/>
        <w:jc w:val="center"/>
      </w:pPr>
    </w:p>
    <w:p w14:paraId="7CB796CD" w14:textId="77777777" w:rsidR="00D41858" w:rsidRPr="00E637C9" w:rsidRDefault="00D41858" w:rsidP="00EE3C93">
      <w:pPr>
        <w:pStyle w:val="ProductList-Body"/>
      </w:pPr>
      <w:r>
        <w:rPr>
          <w:b/>
          <w:color w:val="00188F"/>
        </w:rPr>
        <w:t>Exceções de Nível de Serviço</w:t>
      </w:r>
      <w:r w:rsidRPr="009C5006">
        <w:t>:</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bookmarkStart w:id="252" w:name="_Toc425256444"/>
    <w:p w14:paraId="7BF1390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3CEA41D" w14:textId="77777777" w:rsidR="00D41858" w:rsidRPr="00E637C9" w:rsidRDefault="00D41858" w:rsidP="00EE3C93">
      <w:pPr>
        <w:pStyle w:val="ProductList-Offering2Heading"/>
        <w:tabs>
          <w:tab w:val="clear" w:pos="360"/>
          <w:tab w:val="clear" w:pos="720"/>
          <w:tab w:val="clear" w:pos="1080"/>
        </w:tabs>
        <w:outlineLvl w:val="2"/>
      </w:pPr>
      <w:bookmarkStart w:id="253" w:name="_Toc36532061"/>
      <w:r>
        <w:t>Serviço de Barramento de Serviço – Hubs de Notificação</w:t>
      </w:r>
      <w:bookmarkEnd w:id="252"/>
      <w:bookmarkEnd w:id="253"/>
    </w:p>
    <w:p w14:paraId="397ACACC" w14:textId="77777777" w:rsidR="00D41858" w:rsidRPr="00E637C9" w:rsidRDefault="00D41858" w:rsidP="00EE3C93">
      <w:pPr>
        <w:pStyle w:val="ProductList-Body"/>
      </w:pPr>
      <w:r>
        <w:rPr>
          <w:b/>
          <w:color w:val="00188F"/>
        </w:rPr>
        <w:t>Definições Adicionais</w:t>
      </w:r>
      <w:r w:rsidRPr="009C5006">
        <w:t>:</w:t>
      </w:r>
    </w:p>
    <w:p w14:paraId="36C2BAEB" w14:textId="77777777" w:rsidR="00D41858" w:rsidRPr="00E637C9" w:rsidRDefault="00D41858"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Notificação foi implementado no Microsoft Azure num mês de faturação.</w:t>
      </w:r>
    </w:p>
    <w:p w14:paraId="678995CC" w14:textId="77777777" w:rsidR="00D41858" w:rsidRPr="00E637C9" w:rsidRDefault="00D41858" w:rsidP="00EE3C93">
      <w:pPr>
        <w:pStyle w:val="ProductList-Body"/>
      </w:pPr>
      <w:r w:rsidRPr="009C5006">
        <w:t>“</w:t>
      </w:r>
      <w:r>
        <w:rPr>
          <w:b/>
          <w:color w:val="00188F"/>
        </w:rPr>
        <w:t>Máximo de Minutos Disponíveis</w:t>
      </w:r>
      <w:r w:rsidRPr="009C5006">
        <w:t>”</w:t>
      </w:r>
      <w:r>
        <w:t xml:space="preserve">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EE3C93">
      <w:pPr>
        <w:pStyle w:val="ProductList-Body"/>
      </w:pPr>
    </w:p>
    <w:p w14:paraId="767285D7" w14:textId="77777777" w:rsidR="00D41858" w:rsidRPr="00E637C9" w:rsidRDefault="00D41858" w:rsidP="00EE3C93">
      <w:pPr>
        <w:pStyle w:val="ProductList-Body"/>
      </w:pPr>
      <w:r>
        <w:rPr>
          <w:b/>
          <w:color w:val="00188F"/>
        </w:rPr>
        <w:t>Inatividade</w:t>
      </w:r>
      <w:r w:rsidRPr="009C5006">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w:t>
      </w:r>
      <w:r>
        <w:lastRenderedPageBreak/>
        <w:t>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EE3C93">
      <w:pPr>
        <w:pStyle w:val="ProductList-Body"/>
      </w:pPr>
    </w:p>
    <w:p w14:paraId="77A6B0CE" w14:textId="77777777" w:rsidR="00D41858" w:rsidRPr="00E637C9" w:rsidRDefault="00D41858" w:rsidP="00EE3C93">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0D9CD9D" w14:textId="77777777" w:rsidR="00D41858" w:rsidRPr="00E637C9" w:rsidRDefault="00D41858" w:rsidP="00EE3C93">
      <w:pPr>
        <w:pStyle w:val="ProductList-Body"/>
      </w:pPr>
    </w:p>
    <w:p w14:paraId="4EB1E6C3" w14:textId="77777777" w:rsidR="00D41858" w:rsidRPr="00F501E9" w:rsidRDefault="00622F5B"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EE3C93">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0E41020B" w14:textId="77777777" w:rsidTr="00FE2668">
        <w:trPr>
          <w:tblHeader/>
        </w:trPr>
        <w:tc>
          <w:tcPr>
            <w:tcW w:w="5400" w:type="dxa"/>
            <w:shd w:val="clear" w:color="auto" w:fill="0072C6"/>
          </w:tcPr>
          <w:p w14:paraId="72C222F1"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CC35FDA"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6F4B5BA1" w14:textId="77777777" w:rsidTr="00FE2668">
        <w:tc>
          <w:tcPr>
            <w:tcW w:w="5400" w:type="dxa"/>
          </w:tcPr>
          <w:p w14:paraId="6EF81D49" w14:textId="77777777" w:rsidR="00D41858" w:rsidRPr="0076238C" w:rsidRDefault="00D41858" w:rsidP="00EE3C93">
            <w:pPr>
              <w:pStyle w:val="ProductList-OfferingBody"/>
              <w:jc w:val="center"/>
            </w:pPr>
            <w:r>
              <w:t>&lt; 99,9%</w:t>
            </w:r>
          </w:p>
        </w:tc>
        <w:tc>
          <w:tcPr>
            <w:tcW w:w="5400" w:type="dxa"/>
          </w:tcPr>
          <w:p w14:paraId="3F8869B0" w14:textId="77777777" w:rsidR="00D41858" w:rsidRPr="0076238C" w:rsidRDefault="00D41858" w:rsidP="00EE3C93">
            <w:pPr>
              <w:pStyle w:val="ProductList-OfferingBody"/>
              <w:jc w:val="center"/>
            </w:pPr>
            <w:r>
              <w:t>10%</w:t>
            </w:r>
          </w:p>
        </w:tc>
      </w:tr>
      <w:tr w:rsidR="00D41858" w:rsidRPr="00F501E9" w14:paraId="4C3164F8" w14:textId="77777777" w:rsidTr="00FE2668">
        <w:tc>
          <w:tcPr>
            <w:tcW w:w="5400" w:type="dxa"/>
          </w:tcPr>
          <w:p w14:paraId="39070F66" w14:textId="77777777" w:rsidR="00D41858" w:rsidRPr="0076238C" w:rsidRDefault="00D41858" w:rsidP="00EE3C93">
            <w:pPr>
              <w:pStyle w:val="ProductList-OfferingBody"/>
              <w:jc w:val="center"/>
            </w:pPr>
            <w:r>
              <w:t>&lt; 99%</w:t>
            </w:r>
          </w:p>
        </w:tc>
        <w:tc>
          <w:tcPr>
            <w:tcW w:w="5400" w:type="dxa"/>
          </w:tcPr>
          <w:p w14:paraId="5EE682B6" w14:textId="77777777" w:rsidR="00D41858" w:rsidRPr="0076238C" w:rsidRDefault="00D41858" w:rsidP="00EE3C93">
            <w:pPr>
              <w:pStyle w:val="ProductList-OfferingBody"/>
              <w:jc w:val="center"/>
            </w:pPr>
            <w:r>
              <w:t>25%</w:t>
            </w:r>
          </w:p>
        </w:tc>
      </w:tr>
    </w:tbl>
    <w:p w14:paraId="1DFB6AAB" w14:textId="77777777" w:rsidR="00D41858" w:rsidRPr="00E637C9" w:rsidRDefault="00D41858" w:rsidP="00EE3C93">
      <w:pPr>
        <w:pStyle w:val="ProductList-Body"/>
      </w:pPr>
    </w:p>
    <w:p w14:paraId="5137DD2A" w14:textId="77777777" w:rsidR="00D41858" w:rsidRPr="00E637C9" w:rsidRDefault="00D41858" w:rsidP="00EE3C93">
      <w:pPr>
        <w:pStyle w:val="ProductList-Body"/>
      </w:pPr>
      <w:r>
        <w:rPr>
          <w:b/>
          <w:color w:val="00188F"/>
        </w:rPr>
        <w:t>Exceções de Nível de Serviço</w:t>
      </w:r>
      <w:r w:rsidRPr="009C5006">
        <w:t>:</w:t>
      </w:r>
      <w:r>
        <w:t xml:space="preserve"> Os Níveis de Serviço e Créditos de Serviço são aplicáveis à utilização que o Cliente faz das camadas Basic e Standard dos Hubs de Notificação. A camada Free dos Hubs de Notificação não está abrangida por este SLA.</w:t>
      </w:r>
    </w:p>
    <w:bookmarkStart w:id="254" w:name="_Toc425256445"/>
    <w:p w14:paraId="70254AD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F4BFDF6" w14:textId="77777777" w:rsidR="00D41858" w:rsidRPr="00E637C9" w:rsidRDefault="00D41858" w:rsidP="00EE3C93">
      <w:pPr>
        <w:pStyle w:val="ProductList-Offering2Heading"/>
        <w:tabs>
          <w:tab w:val="clear" w:pos="360"/>
          <w:tab w:val="clear" w:pos="720"/>
          <w:tab w:val="clear" w:pos="1080"/>
        </w:tabs>
        <w:outlineLvl w:val="2"/>
      </w:pPr>
      <w:bookmarkStart w:id="255" w:name="_Toc36532062"/>
      <w:r>
        <w:t>Serviço de Barramento de Serviço – Filas e Tópicos</w:t>
      </w:r>
      <w:bookmarkEnd w:id="254"/>
      <w:bookmarkEnd w:id="255"/>
    </w:p>
    <w:p w14:paraId="115A9412" w14:textId="77777777" w:rsidR="00D41858" w:rsidRPr="00E637C9" w:rsidRDefault="00D41858" w:rsidP="00EE3C93">
      <w:pPr>
        <w:pStyle w:val="ProductList-Body"/>
      </w:pPr>
      <w:r>
        <w:rPr>
          <w:b/>
          <w:color w:val="00188F"/>
        </w:rPr>
        <w:t>Definições Adicionais</w:t>
      </w:r>
      <w:r w:rsidRPr="009C5006">
        <w:t>:</w:t>
      </w:r>
    </w:p>
    <w:p w14:paraId="5AEF37E0" w14:textId="77777777" w:rsidR="00D41858" w:rsidRPr="00E637C9" w:rsidRDefault="00D41858"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Tópico ou Fila foi implementado no Microsoft Azure num mês de faturação.</w:t>
      </w:r>
    </w:p>
    <w:p w14:paraId="263F7534" w14:textId="77777777" w:rsidR="00D41858" w:rsidRPr="00E637C9" w:rsidRDefault="00D41858" w:rsidP="00EE3C93">
      <w:pPr>
        <w:pStyle w:val="ProductList-Body"/>
        <w:spacing w:after="40"/>
      </w:pPr>
      <w:r w:rsidRPr="009C5006">
        <w:t>“</w:t>
      </w:r>
      <w:r>
        <w:rPr>
          <w:b/>
          <w:color w:val="00188F"/>
        </w:rPr>
        <w:t>Máximo de Minutos Disponíveis</w:t>
      </w:r>
      <w:r w:rsidRPr="009C5006">
        <w:t>”</w:t>
      </w:r>
      <w:r>
        <w:t xml:space="preserve">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EE3C93">
      <w:pPr>
        <w:pStyle w:val="ProductList-Body"/>
      </w:pPr>
      <w:r w:rsidRPr="009C5006">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EE3C93">
      <w:pPr>
        <w:pStyle w:val="ProductList-Body"/>
      </w:pPr>
    </w:p>
    <w:p w14:paraId="0438DB4E" w14:textId="77777777" w:rsidR="00D41858" w:rsidRPr="00E637C9" w:rsidRDefault="00D41858" w:rsidP="00EE3C93">
      <w:pPr>
        <w:pStyle w:val="ProductList-Body"/>
      </w:pPr>
      <w:r>
        <w:rPr>
          <w:b/>
          <w:color w:val="00188F"/>
        </w:rPr>
        <w:t>Inatividade</w:t>
      </w:r>
      <w:r w:rsidRPr="009C5006">
        <w:t>:</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EE3C93">
      <w:pPr>
        <w:pStyle w:val="ProductList-Body"/>
      </w:pPr>
    </w:p>
    <w:p w14:paraId="43AAA91A" w14:textId="77777777" w:rsidR="00D41858" w:rsidRPr="00E637C9" w:rsidRDefault="00D41858" w:rsidP="00EE3C93">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052622B7" w14:textId="77777777" w:rsidR="00D41858" w:rsidRPr="00E637C9" w:rsidRDefault="00D41858" w:rsidP="00EE3C93">
      <w:pPr>
        <w:pStyle w:val="ProductList-Body"/>
      </w:pPr>
    </w:p>
    <w:p w14:paraId="230E78E9" w14:textId="77777777" w:rsidR="00D41858" w:rsidRPr="00F501E9" w:rsidRDefault="00622F5B"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EE3C93">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668E8B6C" w14:textId="77777777" w:rsidTr="00FE2668">
        <w:trPr>
          <w:tblHeader/>
        </w:trPr>
        <w:tc>
          <w:tcPr>
            <w:tcW w:w="5400" w:type="dxa"/>
            <w:shd w:val="clear" w:color="auto" w:fill="0072C6"/>
          </w:tcPr>
          <w:p w14:paraId="4B2D64C4"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77FA2A0"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55082BF3" w14:textId="77777777" w:rsidTr="00FE2668">
        <w:tc>
          <w:tcPr>
            <w:tcW w:w="5400" w:type="dxa"/>
          </w:tcPr>
          <w:p w14:paraId="05878A07" w14:textId="77777777" w:rsidR="00D41858" w:rsidRPr="0076238C" w:rsidRDefault="00D41858" w:rsidP="00EE3C93">
            <w:pPr>
              <w:pStyle w:val="ProductList-OfferingBody"/>
              <w:jc w:val="center"/>
            </w:pPr>
            <w:r>
              <w:t>&lt; 99,9%</w:t>
            </w:r>
          </w:p>
        </w:tc>
        <w:tc>
          <w:tcPr>
            <w:tcW w:w="5400" w:type="dxa"/>
          </w:tcPr>
          <w:p w14:paraId="3BC6CF36" w14:textId="77777777" w:rsidR="00D41858" w:rsidRPr="0076238C" w:rsidRDefault="00D41858" w:rsidP="00EE3C93">
            <w:pPr>
              <w:pStyle w:val="ProductList-OfferingBody"/>
              <w:jc w:val="center"/>
            </w:pPr>
            <w:r>
              <w:t>10%</w:t>
            </w:r>
          </w:p>
        </w:tc>
      </w:tr>
      <w:tr w:rsidR="00D41858" w:rsidRPr="00F501E9" w14:paraId="2E0FAE2A" w14:textId="77777777" w:rsidTr="00FE2668">
        <w:tc>
          <w:tcPr>
            <w:tcW w:w="5400" w:type="dxa"/>
          </w:tcPr>
          <w:p w14:paraId="358AE13E" w14:textId="77777777" w:rsidR="00D41858" w:rsidRPr="0076238C" w:rsidRDefault="00D41858" w:rsidP="00EE3C93">
            <w:pPr>
              <w:pStyle w:val="ProductList-OfferingBody"/>
              <w:jc w:val="center"/>
            </w:pPr>
            <w:r>
              <w:t>&lt; 99%</w:t>
            </w:r>
          </w:p>
        </w:tc>
        <w:tc>
          <w:tcPr>
            <w:tcW w:w="5400" w:type="dxa"/>
          </w:tcPr>
          <w:p w14:paraId="2BEFEACE" w14:textId="77777777" w:rsidR="00D41858" w:rsidRPr="0076238C" w:rsidRDefault="00D41858" w:rsidP="00EE3C93">
            <w:pPr>
              <w:pStyle w:val="ProductList-OfferingBody"/>
              <w:jc w:val="center"/>
            </w:pPr>
            <w:r>
              <w:t>25%</w:t>
            </w:r>
          </w:p>
        </w:tc>
      </w:tr>
    </w:tbl>
    <w:bookmarkStart w:id="256" w:name="_Toc457821574"/>
    <w:bookmarkStart w:id="257" w:name="_Toc489270910"/>
    <w:bookmarkStart w:id="258" w:name="_Toc487138071"/>
    <w:bookmarkStart w:id="259" w:name="ServiceBusServiceRelays"/>
    <w:p w14:paraId="61B4BB4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3D89F9A" w14:textId="77777777" w:rsidR="00F21B38" w:rsidRPr="004B5B5A" w:rsidRDefault="00F21B38" w:rsidP="00EE3C93">
      <w:pPr>
        <w:pStyle w:val="ProductList-Offering2Heading"/>
        <w:tabs>
          <w:tab w:val="clear" w:pos="360"/>
          <w:tab w:val="clear" w:pos="720"/>
          <w:tab w:val="clear" w:pos="1080"/>
        </w:tabs>
        <w:outlineLvl w:val="2"/>
      </w:pPr>
      <w:bookmarkStart w:id="260" w:name="_Toc36532063"/>
      <w:r>
        <w:t>Serviço de Barramento de Serviço – Reencaminhamentos</w:t>
      </w:r>
      <w:bookmarkEnd w:id="256"/>
      <w:bookmarkEnd w:id="257"/>
      <w:bookmarkEnd w:id="258"/>
      <w:bookmarkEnd w:id="260"/>
    </w:p>
    <w:bookmarkEnd w:id="259"/>
    <w:p w14:paraId="786F9475" w14:textId="77777777" w:rsidR="00F21B38" w:rsidRPr="004B5B5A" w:rsidRDefault="00F21B38" w:rsidP="00EE3C93">
      <w:pPr>
        <w:pStyle w:val="ProductList-Body"/>
      </w:pPr>
      <w:r>
        <w:rPr>
          <w:b/>
          <w:color w:val="00188F"/>
        </w:rPr>
        <w:t>Definições Adicionais</w:t>
      </w:r>
      <w:r w:rsidRPr="009C5006">
        <w:rPr>
          <w:bCs/>
        </w:rPr>
        <w:t>:</w:t>
      </w:r>
    </w:p>
    <w:p w14:paraId="6B9F5193" w14:textId="77777777" w:rsidR="00F21B38" w:rsidRPr="004B5B5A" w:rsidRDefault="00F21B38" w:rsidP="00EE3C93">
      <w:pPr>
        <w:pStyle w:val="ProductList-Body"/>
      </w:pPr>
      <w:r w:rsidRPr="009C5006">
        <w:t>“</w:t>
      </w:r>
      <w:r>
        <w:rPr>
          <w:b/>
          <w:color w:val="00188F"/>
        </w:rPr>
        <w:t>Mensagem</w:t>
      </w:r>
      <w:r w:rsidRPr="009C5006">
        <w:t>”</w:t>
      </w:r>
      <w:r>
        <w:t xml:space="preserve"> designa qualquer conteúdo definido pelo utilizador que seja enviado ou recebido através de Reencaminhamentos de Barramento de Serviço, Filas ou Tópicos e que utilize qualquer protocolo suportado pelo Barramento de Serviço.</w:t>
      </w:r>
    </w:p>
    <w:p w14:paraId="5A096505" w14:textId="77777777" w:rsidR="00F21B38" w:rsidRPr="004B5B5A" w:rsidRDefault="00F21B38"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Reencaminhamento foi implementado no Microsoft Azure num mês de faturação.</w:t>
      </w:r>
    </w:p>
    <w:p w14:paraId="35754AF5" w14:textId="77777777" w:rsidR="00F21B38" w:rsidRPr="004B5B5A" w:rsidRDefault="00F21B38" w:rsidP="00EE3C93">
      <w:pPr>
        <w:pStyle w:val="ProductList-Body"/>
      </w:pPr>
      <w:r w:rsidRPr="009C5006">
        <w:t>“</w:t>
      </w:r>
      <w:r>
        <w:rPr>
          <w:b/>
          <w:color w:val="00188F"/>
        </w:rPr>
        <w:t>Máximo de Minutos Disponíveis</w:t>
      </w:r>
      <w:r w:rsidRPr="009C5006">
        <w:t>”</w:t>
      </w:r>
      <w:r>
        <w:t xml:space="preserve"> designa a soma de todos os Minutos de Implementação em todos os Reencaminhamentos implementados pelo Cliente numa determinada subscrição do Microsoft Azure num mês de faturação.</w:t>
      </w:r>
    </w:p>
    <w:p w14:paraId="6FC9602F" w14:textId="77777777" w:rsidR="00F21B38" w:rsidRPr="004B5B5A" w:rsidRDefault="00F21B38" w:rsidP="00EE3C93">
      <w:pPr>
        <w:pStyle w:val="ProductList-Body"/>
      </w:pPr>
    </w:p>
    <w:p w14:paraId="1B7BDA58" w14:textId="77777777" w:rsidR="00F21B38" w:rsidRPr="004B5B5A" w:rsidRDefault="00F21B38" w:rsidP="00EE3C93">
      <w:pPr>
        <w:pStyle w:val="ProductList-Body"/>
      </w:pPr>
      <w:r>
        <w:rPr>
          <w:b/>
          <w:color w:val="00188F"/>
        </w:rPr>
        <w:t>Período de Indisponibilidade</w:t>
      </w:r>
      <w:r w:rsidRPr="009C5006">
        <w:rPr>
          <w:bCs/>
        </w:rPr>
        <w:t>:</w:t>
      </w:r>
      <w:r>
        <w:t xml:space="preserve"> Designa o total de Minutos de Implementação acumulados, em todos os Reencaminhamentos implementados pelo Cliente numa determinada subscrição do Microsoft Azure, no qual o Reencaminhamento está indisponível. Um minuto é considerado indisponível </w:t>
      </w:r>
      <w:r>
        <w:lastRenderedPageBreak/>
        <w:t>para um determinado Reencaminhamento se todas as tentativas contínuas para estabelecer uma ligação ao Reencaminhamento nesse minuto devolverem um Código de Erro ou não resultarem num Código de Êxito num prazo de cinco minutos.</w:t>
      </w:r>
    </w:p>
    <w:p w14:paraId="797431C4" w14:textId="77777777" w:rsidR="00F21B38" w:rsidRPr="004B5B5A" w:rsidRDefault="00F21B38" w:rsidP="00EE3C93">
      <w:pPr>
        <w:pStyle w:val="ProductList-Body"/>
      </w:pPr>
    </w:p>
    <w:p w14:paraId="79A61733" w14:textId="77777777" w:rsidR="00F21B38" w:rsidRPr="004B5B5A" w:rsidRDefault="00F21B38" w:rsidP="00EE3C93">
      <w:pPr>
        <w:pStyle w:val="ProductList-Body"/>
      </w:pPr>
      <w:r>
        <w:rPr>
          <w:b/>
          <w:color w:val="00188F"/>
        </w:rPr>
        <w:t>Percentagem de Tempo de Atividade Mensal</w:t>
      </w:r>
      <w:r w:rsidRPr="009C5006">
        <w:rPr>
          <w:bCs/>
        </w:rPr>
        <w:t>:</w:t>
      </w:r>
      <w:r>
        <w:t xml:space="preserve"> A Percentagem de Atividade Mensal para os Reencaminhamentos é calculada como o Máximo de Minutos Disponíveis menos a Inatividade a dividir pelo Máximo de Minutos Disponíveis num mês de faturação para uma determinada subscrição do Microsoft Azure. A Percentagem de Tempo de Atividade Mensal é representada pela seguinte fórmula</w:t>
      </w:r>
      <w:r w:rsidRPr="009C5006">
        <w:t>:</w:t>
      </w:r>
    </w:p>
    <w:p w14:paraId="73D4E80D" w14:textId="77777777" w:rsidR="00F21B38" w:rsidRPr="004B5B5A" w:rsidRDefault="00F21B38" w:rsidP="00EE3C93">
      <w:pPr>
        <w:pStyle w:val="ProductList-Body"/>
      </w:pPr>
    </w:p>
    <w:p w14:paraId="49D7238C" w14:textId="77777777" w:rsidR="00F21B38" w:rsidRPr="00F501E9" w:rsidRDefault="00622F5B"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7B9031" w14:textId="77777777" w:rsidR="00F21B38" w:rsidRPr="004B5B5A" w:rsidRDefault="00F21B38"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F501E9" w14:paraId="7D269A42" w14:textId="77777777" w:rsidTr="00CE0E2F">
        <w:trPr>
          <w:tblHeader/>
        </w:trPr>
        <w:tc>
          <w:tcPr>
            <w:tcW w:w="5400" w:type="dxa"/>
            <w:shd w:val="clear" w:color="auto" w:fill="0072C6"/>
          </w:tcPr>
          <w:p w14:paraId="68579BF0" w14:textId="77777777" w:rsidR="00F21B38" w:rsidRPr="001A0074" w:rsidRDefault="00F21B38"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0634DC" w14:textId="77777777" w:rsidR="00F21B38" w:rsidRPr="001A0074" w:rsidRDefault="00F21B38" w:rsidP="00EE3C93">
            <w:pPr>
              <w:pStyle w:val="ProductList-OfferingBody"/>
              <w:jc w:val="center"/>
              <w:rPr>
                <w:color w:val="FFFFFF" w:themeColor="background1"/>
              </w:rPr>
            </w:pPr>
            <w:r>
              <w:rPr>
                <w:color w:val="FFFFFF" w:themeColor="background1"/>
              </w:rPr>
              <w:t>Crédito de Serviço</w:t>
            </w:r>
          </w:p>
        </w:tc>
      </w:tr>
      <w:tr w:rsidR="00F21B38" w:rsidRPr="00F501E9" w14:paraId="3F4405DD" w14:textId="77777777" w:rsidTr="00CE0E2F">
        <w:tc>
          <w:tcPr>
            <w:tcW w:w="5400" w:type="dxa"/>
          </w:tcPr>
          <w:p w14:paraId="4CF8DAF9" w14:textId="77777777" w:rsidR="00F21B38" w:rsidRPr="0076238C" w:rsidRDefault="00F21B38" w:rsidP="00EE3C93">
            <w:pPr>
              <w:pStyle w:val="ProductList-OfferingBody"/>
              <w:jc w:val="center"/>
            </w:pPr>
            <w:r>
              <w:t>&lt; 99,9%</w:t>
            </w:r>
          </w:p>
        </w:tc>
        <w:tc>
          <w:tcPr>
            <w:tcW w:w="5400" w:type="dxa"/>
          </w:tcPr>
          <w:p w14:paraId="01F56C2F" w14:textId="77777777" w:rsidR="00F21B38" w:rsidRPr="0076238C" w:rsidRDefault="00F21B38" w:rsidP="00EE3C93">
            <w:pPr>
              <w:pStyle w:val="ProductList-OfferingBody"/>
              <w:jc w:val="center"/>
            </w:pPr>
            <w:r>
              <w:t>10%</w:t>
            </w:r>
          </w:p>
        </w:tc>
      </w:tr>
      <w:tr w:rsidR="00F21B38" w:rsidRPr="00F501E9" w14:paraId="41EC0F45" w14:textId="77777777" w:rsidTr="00CE0E2F">
        <w:tc>
          <w:tcPr>
            <w:tcW w:w="5400" w:type="dxa"/>
          </w:tcPr>
          <w:p w14:paraId="2FA1D15F" w14:textId="77777777" w:rsidR="00F21B38" w:rsidRPr="0076238C" w:rsidRDefault="00F21B38" w:rsidP="00EE3C93">
            <w:pPr>
              <w:pStyle w:val="ProductList-OfferingBody"/>
              <w:jc w:val="center"/>
            </w:pPr>
            <w:r>
              <w:t>&lt; 99%</w:t>
            </w:r>
          </w:p>
        </w:tc>
        <w:tc>
          <w:tcPr>
            <w:tcW w:w="5400" w:type="dxa"/>
          </w:tcPr>
          <w:p w14:paraId="6DE9EB12" w14:textId="77777777" w:rsidR="00F21B38" w:rsidRPr="0076238C" w:rsidRDefault="00F21B38" w:rsidP="00EE3C93">
            <w:pPr>
              <w:pStyle w:val="ProductList-OfferingBody"/>
              <w:jc w:val="center"/>
            </w:pPr>
            <w:r>
              <w:t>25%</w:t>
            </w:r>
          </w:p>
        </w:tc>
      </w:tr>
    </w:tbl>
    <w:bookmarkStart w:id="261" w:name="_Toc526859711"/>
    <w:bookmarkStart w:id="262" w:name="_Toc454545907"/>
    <w:bookmarkStart w:id="263" w:name="_Toc453915871"/>
    <w:bookmarkStart w:id="264" w:name="SQLDatabaseService_BasicStandardPremium"/>
    <w:bookmarkStart w:id="265" w:name="_Toc412532210"/>
    <w:bookmarkStart w:id="266" w:name="_Toc453915873"/>
    <w:bookmarkStart w:id="267" w:name="StorageService"/>
    <w:p w14:paraId="6D823E6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E954276" w14:textId="77777777" w:rsidR="00F332E3" w:rsidRPr="002B713E" w:rsidRDefault="00F332E3" w:rsidP="00EE3C93">
      <w:pPr>
        <w:pStyle w:val="ProductList-Offering2Heading"/>
        <w:tabs>
          <w:tab w:val="clear" w:pos="360"/>
          <w:tab w:val="clear" w:pos="720"/>
          <w:tab w:val="clear" w:pos="1080"/>
        </w:tabs>
        <w:outlineLvl w:val="2"/>
      </w:pPr>
      <w:bookmarkStart w:id="268" w:name="_Toc36532064"/>
      <w:r>
        <w:t>Serviço SignalR</w:t>
      </w:r>
      <w:bookmarkEnd w:id="261"/>
      <w:bookmarkEnd w:id="268"/>
    </w:p>
    <w:p w14:paraId="5F2375E4" w14:textId="77777777" w:rsidR="00F332E3" w:rsidRPr="002B713E" w:rsidRDefault="00F332E3" w:rsidP="00EE3C93">
      <w:pPr>
        <w:pStyle w:val="ProductList-Body"/>
      </w:pPr>
      <w:r>
        <w:rPr>
          <w:b/>
          <w:color w:val="00188F"/>
        </w:rPr>
        <w:t>Definições Adicionais</w:t>
      </w:r>
      <w:r w:rsidRPr="007A4272">
        <w:rPr>
          <w:b/>
          <w:bCs/>
        </w:rPr>
        <w:t>:</w:t>
      </w:r>
    </w:p>
    <w:p w14:paraId="6E6EA18A" w14:textId="77777777" w:rsidR="00F332E3" w:rsidRPr="00F501E9" w:rsidRDefault="00F332E3" w:rsidP="00EE3C93">
      <w:pPr>
        <w:autoSpaceDE w:val="0"/>
        <w:autoSpaceDN w:val="0"/>
        <w:spacing w:after="0" w:line="240" w:lineRule="auto"/>
        <w:rPr>
          <w:sz w:val="18"/>
          <w:szCs w:val="18"/>
        </w:rPr>
      </w:pPr>
      <w:bookmarkStart w:id="269" w:name="_Hlk525654755"/>
      <w:r>
        <w:rPr>
          <w:sz w:val="18"/>
        </w:rPr>
        <w:t>“</w:t>
      </w:r>
      <w:r>
        <w:rPr>
          <w:b/>
          <w:color w:val="00188F"/>
          <w:sz w:val="18"/>
        </w:rPr>
        <w:t>Período de Indisponibilidade</w:t>
      </w:r>
      <w:r>
        <w:rPr>
          <w:sz w:val="18"/>
        </w:rPr>
        <w:t>”</w:t>
      </w:r>
      <w:r w:rsidRPr="00F501E9">
        <w:rPr>
          <w:sz w:val="18"/>
          <w:szCs w:val="18"/>
        </w:rPr>
        <w:t xml:space="preserve"> </w:t>
      </w:r>
      <w:r>
        <w:rPr>
          <w:sz w:val="18"/>
        </w:rPr>
        <w:t>designa o total acumulado de Máximo de Minutos Disponíveis durante um mês de faturação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r w:rsidRPr="00F501E9">
        <w:rPr>
          <w:rFonts w:ascii="Segoe UI" w:eastAsiaTheme="minorEastAsia" w:hAnsi="Segoe UI" w:cs="Segoe UI"/>
          <w:color w:val="000000"/>
          <w:sz w:val="18"/>
          <w:szCs w:val="18"/>
        </w:rPr>
        <w:t xml:space="preserve"> </w:t>
      </w:r>
    </w:p>
    <w:p w14:paraId="253812B0" w14:textId="77777777" w:rsidR="00F332E3" w:rsidRPr="002B713E" w:rsidRDefault="00F332E3" w:rsidP="00EE3C93">
      <w:pPr>
        <w:pStyle w:val="ProductList-Body"/>
      </w:pPr>
      <w:r>
        <w:t>“</w:t>
      </w:r>
      <w:r>
        <w:rPr>
          <w:b/>
          <w:color w:val="00188F"/>
        </w:rPr>
        <w:t>Máximo de Minutos Disponíveis</w:t>
      </w:r>
      <w:r>
        <w:t>” designa o número total de minutos durante os quais o Serviço SignalR esteve implementado pelo Cliente numa determinada subscrição do Microsoft Azure durante um mês de faturação.</w:t>
      </w:r>
    </w:p>
    <w:p w14:paraId="73319E9C" w14:textId="77777777" w:rsidR="00F332E3" w:rsidRPr="002B713E" w:rsidRDefault="00F332E3" w:rsidP="00EE3C93">
      <w:pPr>
        <w:pStyle w:val="ProductList-Body"/>
        <w:spacing w:after="40"/>
      </w:pPr>
      <w:r w:rsidRPr="004E5988">
        <w:t>“</w:t>
      </w:r>
      <w:r>
        <w:rPr>
          <w:b/>
          <w:color w:val="00188F"/>
        </w:rPr>
        <w:t>Ponto Final do Serviço SignalR</w:t>
      </w:r>
      <w:r>
        <w:t>” designa o nome do anfitrião a partir do qual o Serviço SignalR é acedido pelos servidores ou clientes para efetuarem Transações SignalR.</w:t>
      </w:r>
    </w:p>
    <w:p w14:paraId="519EBB1C" w14:textId="77777777" w:rsidR="00F332E3" w:rsidRPr="002B713E" w:rsidRDefault="00F332E3" w:rsidP="00EE3C93">
      <w:pPr>
        <w:pStyle w:val="ProductList-Body"/>
        <w:spacing w:after="40"/>
      </w:pPr>
      <w:r>
        <w:t>“</w:t>
      </w:r>
      <w:r>
        <w:rPr>
          <w:b/>
          <w:color w:val="00188F"/>
        </w:rPr>
        <w:t>Transações SignalR</w:t>
      </w:r>
      <w:r>
        <w:t>” é o conjunto de pedidos de transação enviados a partir do cliente para o servidor ou do servidor para o cliente através de um Ponto Final do Serviço SignalR.</w:t>
      </w:r>
    </w:p>
    <w:bookmarkEnd w:id="269"/>
    <w:p w14:paraId="517D0580" w14:textId="77777777" w:rsidR="00F332E3" w:rsidRPr="009168A3" w:rsidRDefault="00F332E3" w:rsidP="00EE3C93">
      <w:pPr>
        <w:pStyle w:val="ProductList-Body"/>
        <w:rPr>
          <w:sz w:val="16"/>
        </w:rPr>
      </w:pPr>
    </w:p>
    <w:p w14:paraId="4448E1A8"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3B05C1EC" w14:textId="77777777" w:rsidR="00F332E3" w:rsidRPr="009168A3" w:rsidRDefault="00F332E3" w:rsidP="00EE3C93">
      <w:pPr>
        <w:pStyle w:val="ProductList-Body"/>
        <w:rPr>
          <w:sz w:val="16"/>
        </w:rPr>
      </w:pPr>
    </w:p>
    <w:p w14:paraId="66ED570B" w14:textId="77777777" w:rsidR="00F332E3" w:rsidRPr="00F501E9" w:rsidRDefault="00622F5B"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138CF" w14:textId="77777777" w:rsidR="00F332E3" w:rsidRPr="00BB5C9B" w:rsidRDefault="00F332E3" w:rsidP="00EE3C93">
      <w:pPr>
        <w:pStyle w:val="ProductList-Body"/>
      </w:pPr>
      <w:r w:rsidRPr="00BB5C9B">
        <w:rPr>
          <w:rFonts w:eastAsiaTheme="minorEastAsia" w:cstheme="minorHAnsi"/>
          <w:szCs w:val="18"/>
          <w:shd w:val="clear" w:color="auto" w:fill="FFFFFF"/>
        </w:rPr>
        <w:t>Os seguintes Níveis de Serviço e Créditos de Serviço são aplicáveis à utilização que o Cliente faz das camadas Standard do Serviço SignalR. A camada Free do Serviço SignalR não está abrangida por este SLA.</w:t>
      </w:r>
    </w:p>
    <w:p w14:paraId="0D5D21B0" w14:textId="77777777" w:rsidR="00F332E3" w:rsidRPr="002B713E" w:rsidRDefault="00F332E3" w:rsidP="00EE3C93">
      <w:pPr>
        <w:pStyle w:val="ProductList-Body"/>
      </w:pPr>
    </w:p>
    <w:p w14:paraId="48E2112A" w14:textId="77777777" w:rsidR="00F332E3" w:rsidRPr="002B713E" w:rsidRDefault="00F332E3" w:rsidP="00EE3C93">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7FC37FB2" w14:textId="77777777" w:rsidTr="00F332E3">
        <w:trPr>
          <w:tblHeader/>
        </w:trPr>
        <w:tc>
          <w:tcPr>
            <w:tcW w:w="5400" w:type="dxa"/>
            <w:shd w:val="clear" w:color="auto" w:fill="0072C6"/>
          </w:tcPr>
          <w:p w14:paraId="23B942E3"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547D503"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45212403" w14:textId="77777777" w:rsidTr="00F332E3">
        <w:tc>
          <w:tcPr>
            <w:tcW w:w="5400" w:type="dxa"/>
          </w:tcPr>
          <w:p w14:paraId="0A06C4EE" w14:textId="77777777" w:rsidR="00F332E3" w:rsidRPr="005A3C16" w:rsidRDefault="00F332E3" w:rsidP="00EE3C93">
            <w:pPr>
              <w:pStyle w:val="ProductList-OfferingBody"/>
              <w:jc w:val="center"/>
            </w:pPr>
            <w:r>
              <w:t>&lt; 99,9%</w:t>
            </w:r>
          </w:p>
        </w:tc>
        <w:tc>
          <w:tcPr>
            <w:tcW w:w="5400" w:type="dxa"/>
          </w:tcPr>
          <w:p w14:paraId="40BD9C47" w14:textId="77777777" w:rsidR="00F332E3" w:rsidRPr="005A3C16" w:rsidRDefault="00F332E3" w:rsidP="00EE3C93">
            <w:pPr>
              <w:pStyle w:val="ProductList-OfferingBody"/>
              <w:jc w:val="center"/>
            </w:pPr>
            <w:r>
              <w:t>10%</w:t>
            </w:r>
          </w:p>
        </w:tc>
      </w:tr>
      <w:tr w:rsidR="00F332E3" w:rsidRPr="00F501E9" w14:paraId="09841C8F" w14:textId="77777777" w:rsidTr="00F332E3">
        <w:tc>
          <w:tcPr>
            <w:tcW w:w="5400" w:type="dxa"/>
          </w:tcPr>
          <w:p w14:paraId="236F673A" w14:textId="77777777" w:rsidR="00F332E3" w:rsidRPr="005A3C16" w:rsidRDefault="00F332E3" w:rsidP="00EE3C93">
            <w:pPr>
              <w:pStyle w:val="ProductList-OfferingBody"/>
              <w:jc w:val="center"/>
            </w:pPr>
            <w:r>
              <w:t>&lt; 99%</w:t>
            </w:r>
          </w:p>
        </w:tc>
        <w:tc>
          <w:tcPr>
            <w:tcW w:w="5400" w:type="dxa"/>
          </w:tcPr>
          <w:p w14:paraId="03D7D146" w14:textId="77777777" w:rsidR="00F332E3" w:rsidRPr="005A3C16" w:rsidRDefault="00F332E3" w:rsidP="00EE3C93">
            <w:pPr>
              <w:pStyle w:val="ProductList-OfferingBody"/>
              <w:jc w:val="center"/>
            </w:pPr>
            <w:r>
              <w:t>25%</w:t>
            </w:r>
          </w:p>
        </w:tc>
      </w:tr>
    </w:tbl>
    <w:p w14:paraId="38A1EA69"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15AEFE4" w14:textId="18C93E9B" w:rsidR="003D47FC" w:rsidRPr="00944E55" w:rsidRDefault="003D47FC" w:rsidP="00EE3C93">
      <w:pPr>
        <w:pStyle w:val="ProductList-Offering2Heading"/>
        <w:tabs>
          <w:tab w:val="clear" w:pos="360"/>
          <w:tab w:val="clear" w:pos="720"/>
          <w:tab w:val="clear" w:pos="1080"/>
        </w:tabs>
        <w:outlineLvl w:val="2"/>
      </w:pPr>
      <w:bookmarkStart w:id="270" w:name="_Toc36532065"/>
      <w:r>
        <w:t>Base de dados do SQL Data Warehouse</w:t>
      </w:r>
      <w:bookmarkEnd w:id="262"/>
      <w:bookmarkEnd w:id="263"/>
      <w:bookmarkEnd w:id="270"/>
    </w:p>
    <w:p w14:paraId="48B1F87C" w14:textId="77777777" w:rsidR="003D47FC" w:rsidRPr="00944E55" w:rsidRDefault="003D47FC" w:rsidP="00EE3C93">
      <w:pPr>
        <w:pStyle w:val="ProductList-Body"/>
      </w:pPr>
      <w:r>
        <w:rPr>
          <w:b/>
          <w:color w:val="00188F"/>
        </w:rPr>
        <w:t>Definições Adicionais</w:t>
      </w:r>
      <w:r w:rsidRPr="009C5006">
        <w:t>:</w:t>
      </w:r>
    </w:p>
    <w:p w14:paraId="6E969438" w14:textId="77777777" w:rsidR="003D47FC" w:rsidRPr="00944E55" w:rsidRDefault="003D47FC" w:rsidP="00EE3C93">
      <w:pPr>
        <w:pStyle w:val="ProductList-Body"/>
        <w:spacing w:after="40"/>
      </w:pPr>
      <w:r w:rsidRPr="009C5006">
        <w:t>“</w:t>
      </w:r>
      <w:r>
        <w:rPr>
          <w:b/>
          <w:color w:val="00188F"/>
        </w:rPr>
        <w:t>Base de Dados</w:t>
      </w:r>
      <w:r w:rsidRPr="009C5006">
        <w:t>”</w:t>
      </w:r>
      <w:r>
        <w:t xml:space="preserve"> designa qualquer Base de Dados do SQL Data Warehouse.</w:t>
      </w:r>
    </w:p>
    <w:p w14:paraId="21C12D1E" w14:textId="77777777" w:rsidR="003D47FC" w:rsidRPr="00944E55" w:rsidRDefault="003D47FC" w:rsidP="00EE3C93">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0AECACA5" w14:textId="77777777" w:rsidR="003D47FC" w:rsidRPr="00944E55" w:rsidRDefault="003D47FC" w:rsidP="00EE3C93">
      <w:pPr>
        <w:pStyle w:val="ProductList-Body"/>
      </w:pPr>
      <w:r w:rsidRPr="009C5006">
        <w:t>“</w:t>
      </w:r>
      <w:r>
        <w:rPr>
          <w:b/>
          <w:color w:val="00188F"/>
        </w:rPr>
        <w:t>Operações do Cliente</w:t>
      </w:r>
      <w:r w:rsidRPr="009C5006">
        <w:t>”</w:t>
      </w:r>
      <w:r>
        <w:t xml:space="preserve"> é um conjunto de todas as operações documentadas suportadas pelo SQL Data Warehouse.</w:t>
      </w:r>
    </w:p>
    <w:p w14:paraId="34A7FA21" w14:textId="77777777" w:rsidR="003D47FC" w:rsidRPr="00944E55" w:rsidRDefault="003D47FC" w:rsidP="00EE3C93">
      <w:pPr>
        <w:pStyle w:val="ProductList-Body"/>
      </w:pPr>
    </w:p>
    <w:p w14:paraId="2B3382B4" w14:textId="77777777" w:rsidR="003D47FC" w:rsidRPr="00944E55" w:rsidRDefault="003D47FC" w:rsidP="00EE3C93">
      <w:pPr>
        <w:pStyle w:val="ProductList-Body"/>
      </w:pPr>
      <w:r>
        <w:rPr>
          <w:b/>
          <w:color w:val="00188F"/>
        </w:rPr>
        <w:t>Período de Indisponibilidade</w:t>
      </w:r>
      <w:r w:rsidRPr="009C5006">
        <w:t>:</w:t>
      </w:r>
      <w:r>
        <w:t xml:space="preserve"> refere-se ao total de minutos acumulados durante um mês de faturação para uma determinada subscrição do Microsoft Azure durante o qual determinada Base de dados está indisponível. Um minuto é considerado indisponível para uma determinada Base de Dados se mais de 1% de todas as Operações do Cliente completadas durante esse minuto devolverem um Código de Erro.</w:t>
      </w:r>
    </w:p>
    <w:p w14:paraId="722A0E80" w14:textId="77777777" w:rsidR="003D47FC" w:rsidRPr="00944E55" w:rsidRDefault="003D47FC" w:rsidP="00EE3C93">
      <w:pPr>
        <w:pStyle w:val="ProductList-Body"/>
      </w:pPr>
    </w:p>
    <w:p w14:paraId="527B3FE8" w14:textId="77777777" w:rsidR="003D47FC" w:rsidRPr="00944E55" w:rsidRDefault="003D47F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D4F876A" w14:textId="77777777" w:rsidR="003D47FC" w:rsidRPr="00944E55" w:rsidRDefault="003D47FC" w:rsidP="00EE3C93">
      <w:pPr>
        <w:pStyle w:val="ProductList-Body"/>
      </w:pPr>
    </w:p>
    <w:p w14:paraId="4F0AC912" w14:textId="77777777" w:rsidR="003D47FC" w:rsidRPr="00F501E9" w:rsidRDefault="00622F5B"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09007" w14:textId="77777777" w:rsidR="003D47FC" w:rsidRPr="00944E55" w:rsidRDefault="003D47F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066936D9" w14:textId="77777777" w:rsidTr="00CE0E2F">
        <w:trPr>
          <w:tblHeader/>
        </w:trPr>
        <w:tc>
          <w:tcPr>
            <w:tcW w:w="5400" w:type="dxa"/>
            <w:shd w:val="clear" w:color="auto" w:fill="0072C6"/>
          </w:tcPr>
          <w:p w14:paraId="3B324A3D"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6DD01"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553F87F0" w14:textId="77777777" w:rsidTr="00CE0E2F">
        <w:tc>
          <w:tcPr>
            <w:tcW w:w="5400" w:type="dxa"/>
          </w:tcPr>
          <w:p w14:paraId="0D69E140" w14:textId="77777777" w:rsidR="003D47FC" w:rsidRPr="0076238C" w:rsidRDefault="003D47FC" w:rsidP="00EE3C93">
            <w:pPr>
              <w:pStyle w:val="ProductList-OfferingBody"/>
              <w:jc w:val="center"/>
            </w:pPr>
            <w:r>
              <w:t>&lt; 99,9%</w:t>
            </w:r>
          </w:p>
        </w:tc>
        <w:tc>
          <w:tcPr>
            <w:tcW w:w="5400" w:type="dxa"/>
          </w:tcPr>
          <w:p w14:paraId="31F3137E" w14:textId="77777777" w:rsidR="003D47FC" w:rsidRPr="0076238C" w:rsidRDefault="003D47FC" w:rsidP="00EE3C93">
            <w:pPr>
              <w:pStyle w:val="ProductList-OfferingBody"/>
              <w:jc w:val="center"/>
            </w:pPr>
            <w:r>
              <w:t>10%</w:t>
            </w:r>
          </w:p>
        </w:tc>
      </w:tr>
      <w:tr w:rsidR="003D47FC" w:rsidRPr="00F501E9" w14:paraId="04BD887D" w14:textId="77777777" w:rsidTr="00CE0E2F">
        <w:tc>
          <w:tcPr>
            <w:tcW w:w="5400" w:type="dxa"/>
          </w:tcPr>
          <w:p w14:paraId="014EE0C0" w14:textId="77777777" w:rsidR="003D47FC" w:rsidRPr="0076238C" w:rsidRDefault="003D47FC" w:rsidP="00EE3C93">
            <w:pPr>
              <w:pStyle w:val="ProductList-OfferingBody"/>
              <w:jc w:val="center"/>
            </w:pPr>
            <w:r>
              <w:t>&lt; 99%</w:t>
            </w:r>
          </w:p>
        </w:tc>
        <w:tc>
          <w:tcPr>
            <w:tcW w:w="5400" w:type="dxa"/>
          </w:tcPr>
          <w:p w14:paraId="4A10E211" w14:textId="77777777" w:rsidR="003D47FC" w:rsidRPr="0076238C" w:rsidRDefault="003D47FC" w:rsidP="00EE3C93">
            <w:pPr>
              <w:pStyle w:val="ProductList-OfferingBody"/>
              <w:jc w:val="center"/>
            </w:pPr>
            <w:r>
              <w:t>25%</w:t>
            </w:r>
          </w:p>
        </w:tc>
      </w:tr>
    </w:tbl>
    <w:bookmarkStart w:id="271" w:name="_Toc454545908"/>
    <w:bookmarkStart w:id="272" w:name="_Toc453915872"/>
    <w:p w14:paraId="36AAA01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BE98DE0" w14:textId="77777777" w:rsidR="003D47FC" w:rsidRPr="00944E55" w:rsidRDefault="003D47FC" w:rsidP="00EE3C93">
      <w:pPr>
        <w:pStyle w:val="ProductList-Offering2Heading"/>
        <w:tabs>
          <w:tab w:val="clear" w:pos="360"/>
          <w:tab w:val="clear" w:pos="720"/>
          <w:tab w:val="clear" w:pos="1080"/>
        </w:tabs>
        <w:outlineLvl w:val="2"/>
      </w:pPr>
      <w:bookmarkStart w:id="273" w:name="_Toc36532066"/>
      <w:r>
        <w:t>Serviço de Base de Dados SQL (Camadas Basic, Standard e Premium)</w:t>
      </w:r>
      <w:bookmarkEnd w:id="271"/>
      <w:bookmarkEnd w:id="272"/>
      <w:bookmarkEnd w:id="273"/>
    </w:p>
    <w:bookmarkEnd w:id="264"/>
    <w:p w14:paraId="09F48BF1" w14:textId="77777777" w:rsidR="003D47FC" w:rsidRPr="00944E55" w:rsidRDefault="003D47FC" w:rsidP="00EE3C93">
      <w:pPr>
        <w:pStyle w:val="ProductList-Body"/>
      </w:pPr>
      <w:r>
        <w:rPr>
          <w:b/>
          <w:color w:val="00188F"/>
        </w:rPr>
        <w:t>Definições Adicionais</w:t>
      </w:r>
      <w:r w:rsidRPr="009C5006">
        <w:t>:</w:t>
      </w:r>
    </w:p>
    <w:p w14:paraId="05A94D8F" w14:textId="77777777" w:rsidR="003D47FC" w:rsidRPr="00944E55" w:rsidRDefault="003D47FC" w:rsidP="00EE3C93">
      <w:pPr>
        <w:pStyle w:val="ProductList-Body"/>
        <w:spacing w:after="40"/>
      </w:pPr>
      <w:r w:rsidRPr="009C5006">
        <w:t>“</w:t>
      </w:r>
      <w:r>
        <w:rPr>
          <w:b/>
          <w:color w:val="00188F"/>
        </w:rPr>
        <w:t>Base de Dados</w:t>
      </w:r>
      <w:r w:rsidRPr="009C5006">
        <w:t>”</w:t>
      </w:r>
      <w:r>
        <w:t xml:space="preserve"> designa qualquer Base de Dados SQL Basic, Standard ou Premium individual ou elástica do Microsoft Azure.</w:t>
      </w:r>
    </w:p>
    <w:p w14:paraId="4B11127B" w14:textId="77777777" w:rsidR="003D47FC" w:rsidRPr="00944E55" w:rsidRDefault="003D47FC" w:rsidP="00EE3C93">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68FEE6FA" w14:textId="77777777" w:rsidR="003D47FC" w:rsidRPr="00944E55" w:rsidRDefault="003D47FC" w:rsidP="00EE3C93">
      <w:pPr>
        <w:pStyle w:val="ProductList-Body"/>
      </w:pPr>
    </w:p>
    <w:p w14:paraId="15EFED0C" w14:textId="77777777" w:rsidR="003D47FC" w:rsidRPr="00944E55" w:rsidRDefault="003D47FC" w:rsidP="00EE3C93">
      <w:pPr>
        <w:pStyle w:val="ProductList-Body"/>
      </w:pPr>
      <w:r>
        <w:rPr>
          <w:b/>
          <w:color w:val="00188F"/>
        </w:rPr>
        <w:t>Período de Indisponibilidade</w:t>
      </w:r>
      <w:r w:rsidRPr="009C5006">
        <w:t>:</w:t>
      </w:r>
      <w:r w:rsidRPr="0091187A">
        <w:rPr>
          <w:b/>
        </w:rPr>
        <w:t xml:space="preserve"> </w:t>
      </w:r>
      <w:r>
        <w:t>refere-se ao total de minutos acumulados num mês de faturação para uma determinada subscrição do Microsoft Azure durante o qual uma determinada Base de Dados está indisponível. Um minuto é considerado indisponível para uma determinada Base de Dados se falharem todas as tentativas contínuas para estabelecer uma ligação com a Base de Dados nesse minuto.</w:t>
      </w:r>
    </w:p>
    <w:p w14:paraId="3065B23D" w14:textId="77777777" w:rsidR="003D47FC" w:rsidRPr="00944E55" w:rsidRDefault="003D47FC" w:rsidP="00EE3C93">
      <w:pPr>
        <w:pStyle w:val="ProductList-Body"/>
      </w:pPr>
    </w:p>
    <w:p w14:paraId="48738F93" w14:textId="77777777" w:rsidR="003D47FC" w:rsidRPr="00944E55" w:rsidRDefault="003D47F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457C3D6" w14:textId="77777777" w:rsidR="003D47FC" w:rsidRPr="00944E55" w:rsidRDefault="003D47FC" w:rsidP="00EE3C93">
      <w:pPr>
        <w:pStyle w:val="ProductList-Body"/>
      </w:pPr>
    </w:p>
    <w:p w14:paraId="06009C86" w14:textId="77777777" w:rsidR="003D47FC" w:rsidRPr="00F501E9" w:rsidRDefault="00622F5B"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1617F" w14:textId="77777777" w:rsidR="003D47FC" w:rsidRPr="00944E55" w:rsidRDefault="003D47F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4331BDE5" w14:textId="77777777" w:rsidTr="00CE0E2F">
        <w:trPr>
          <w:tblHeader/>
        </w:trPr>
        <w:tc>
          <w:tcPr>
            <w:tcW w:w="5400" w:type="dxa"/>
            <w:shd w:val="clear" w:color="auto" w:fill="0072C6"/>
          </w:tcPr>
          <w:p w14:paraId="5E863467"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954981"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4870F9B1" w14:textId="77777777" w:rsidTr="00CE0E2F">
        <w:tc>
          <w:tcPr>
            <w:tcW w:w="5400" w:type="dxa"/>
          </w:tcPr>
          <w:p w14:paraId="664EC079" w14:textId="77777777" w:rsidR="003D47FC" w:rsidRPr="0076238C" w:rsidRDefault="003D47FC" w:rsidP="00EE3C93">
            <w:pPr>
              <w:pStyle w:val="ProductList-OfferingBody"/>
              <w:jc w:val="center"/>
            </w:pPr>
            <w:r>
              <w:t>&lt; 99,99%</w:t>
            </w:r>
          </w:p>
        </w:tc>
        <w:tc>
          <w:tcPr>
            <w:tcW w:w="5400" w:type="dxa"/>
          </w:tcPr>
          <w:p w14:paraId="763ACA54" w14:textId="77777777" w:rsidR="003D47FC" w:rsidRPr="0076238C" w:rsidRDefault="003D47FC" w:rsidP="00EE3C93">
            <w:pPr>
              <w:pStyle w:val="ProductList-OfferingBody"/>
              <w:jc w:val="center"/>
            </w:pPr>
            <w:r>
              <w:t>10%</w:t>
            </w:r>
          </w:p>
        </w:tc>
      </w:tr>
      <w:tr w:rsidR="003D47FC" w:rsidRPr="00F501E9" w14:paraId="4D39E9D4" w14:textId="77777777" w:rsidTr="00CE0E2F">
        <w:tc>
          <w:tcPr>
            <w:tcW w:w="5400" w:type="dxa"/>
          </w:tcPr>
          <w:p w14:paraId="3127DAD6" w14:textId="77777777" w:rsidR="003D47FC" w:rsidRPr="0076238C" w:rsidRDefault="003D47FC" w:rsidP="00EE3C93">
            <w:pPr>
              <w:pStyle w:val="ProductList-OfferingBody"/>
              <w:jc w:val="center"/>
            </w:pPr>
            <w:r>
              <w:t>&lt; 99%</w:t>
            </w:r>
          </w:p>
        </w:tc>
        <w:tc>
          <w:tcPr>
            <w:tcW w:w="5400" w:type="dxa"/>
          </w:tcPr>
          <w:p w14:paraId="61030DEB" w14:textId="77777777" w:rsidR="003D47FC" w:rsidRPr="0076238C" w:rsidRDefault="003D47FC" w:rsidP="00EE3C93">
            <w:pPr>
              <w:pStyle w:val="ProductList-OfferingBody"/>
              <w:jc w:val="center"/>
            </w:pPr>
            <w:r>
              <w:t>25%</w:t>
            </w:r>
          </w:p>
        </w:tc>
      </w:tr>
    </w:tbl>
    <w:bookmarkStart w:id="274" w:name="_Toc454545909"/>
    <w:p w14:paraId="4ACBE24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6DABD22" w14:textId="77777777" w:rsidR="003D47FC" w:rsidRPr="00944E55" w:rsidRDefault="003D47FC" w:rsidP="00EE3C93">
      <w:pPr>
        <w:pStyle w:val="ProductList-Offering2Heading"/>
        <w:tabs>
          <w:tab w:val="clear" w:pos="360"/>
          <w:tab w:val="clear" w:pos="720"/>
          <w:tab w:val="clear" w:pos="1080"/>
        </w:tabs>
        <w:outlineLvl w:val="2"/>
      </w:pPr>
      <w:bookmarkStart w:id="275" w:name="_Toc36532067"/>
      <w:r>
        <w:t>Serviço de Base de Dados SQL (Camadas Web e Business)</w:t>
      </w:r>
      <w:bookmarkEnd w:id="265"/>
      <w:bookmarkEnd w:id="274"/>
      <w:bookmarkEnd w:id="275"/>
    </w:p>
    <w:p w14:paraId="20969439" w14:textId="77777777" w:rsidR="003D47FC" w:rsidRPr="00944E55" w:rsidRDefault="003D47FC" w:rsidP="00EE3C93">
      <w:pPr>
        <w:pStyle w:val="ProductList-Body"/>
      </w:pPr>
      <w:r>
        <w:rPr>
          <w:b/>
          <w:color w:val="00188F"/>
        </w:rPr>
        <w:t>Definições Adicionais</w:t>
      </w:r>
      <w:r w:rsidRPr="009C5006">
        <w:t>:</w:t>
      </w:r>
    </w:p>
    <w:p w14:paraId="4BC12480" w14:textId="77777777" w:rsidR="003D47FC" w:rsidRPr="00944E55" w:rsidRDefault="003D47FC" w:rsidP="00EE3C93">
      <w:pPr>
        <w:pStyle w:val="ProductList-Body"/>
        <w:spacing w:after="40"/>
      </w:pPr>
      <w:r w:rsidRPr="009C5006">
        <w:t>“</w:t>
      </w:r>
      <w:r>
        <w:rPr>
          <w:b/>
          <w:color w:val="00188F"/>
        </w:rPr>
        <w:t>Base de Dados</w:t>
      </w:r>
      <w:r w:rsidRPr="009C5006">
        <w:t>”</w:t>
      </w:r>
      <w:r>
        <w:t xml:space="preserve"> designa qualquer Base de Dados SQL Web ou Business do Microsoft Azure.</w:t>
      </w:r>
    </w:p>
    <w:p w14:paraId="4BA21B84" w14:textId="77777777" w:rsidR="003D47FC" w:rsidRPr="00944E55" w:rsidRDefault="003D47FC" w:rsidP="00EE3C93">
      <w:pPr>
        <w:pStyle w:val="ProductList-Body"/>
        <w:spacing w:after="40"/>
      </w:pPr>
      <w:r w:rsidRPr="009C5006">
        <w:t>“</w:t>
      </w:r>
      <w:r>
        <w:rPr>
          <w:b/>
          <w:color w:val="00188F"/>
        </w:rPr>
        <w:t>Minutos de Implementação</w:t>
      </w:r>
      <w:r w:rsidRPr="009C5006">
        <w:t>”</w:t>
      </w:r>
      <w:r>
        <w:t xml:space="preserve"> refere-se ao número total de minutos durante os quais uma determinada Base de Dados Web ou Business foi implementada no Microsoft Azure num mês de faturação.</w:t>
      </w:r>
    </w:p>
    <w:p w14:paraId="250668B4" w14:textId="77777777" w:rsidR="003D47FC" w:rsidRPr="00944E55" w:rsidRDefault="003D47FC" w:rsidP="00EE3C93">
      <w:pPr>
        <w:pStyle w:val="ProductList-Body"/>
      </w:pPr>
      <w:r w:rsidRPr="009C5006">
        <w:t>“</w:t>
      </w:r>
      <w:r>
        <w:rPr>
          <w:b/>
          <w:color w:val="00188F"/>
        </w:rPr>
        <w:t>Máximo de Minutos Disponíveis</w:t>
      </w:r>
      <w:r w:rsidRPr="009C5006">
        <w:t>”</w:t>
      </w:r>
      <w:r>
        <w:t xml:space="preserve"> refere-se à soma de todos os Minutos de Implementação em todas as Bases de Dados Web e Business numa determinada subscrição do Microsoft Azure num mês de faturação.</w:t>
      </w:r>
    </w:p>
    <w:p w14:paraId="01EB7B64" w14:textId="77777777" w:rsidR="003D47FC" w:rsidRPr="00944E55" w:rsidRDefault="003D47FC" w:rsidP="00EE3C93">
      <w:pPr>
        <w:pStyle w:val="ProductList-Body"/>
      </w:pPr>
    </w:p>
    <w:p w14:paraId="41E94F12" w14:textId="77777777" w:rsidR="003D47FC" w:rsidRPr="00944E55" w:rsidRDefault="003D47FC" w:rsidP="00EE3C93">
      <w:pPr>
        <w:pStyle w:val="ProductList-Body"/>
      </w:pPr>
      <w:r>
        <w:rPr>
          <w:b/>
          <w:color w:val="00188F"/>
        </w:rPr>
        <w:t>Período de Indisponibilidade</w:t>
      </w:r>
      <w:r w:rsidRPr="009C5006">
        <w:t>:</w:t>
      </w:r>
      <w:r w:rsidRPr="0091187A">
        <w:rPr>
          <w:b/>
        </w:rPr>
        <w:t xml:space="preserve"> </w:t>
      </w:r>
      <w:r>
        <w:t>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2E8B31AC" w14:textId="77777777" w:rsidR="003D47FC" w:rsidRPr="00944E55" w:rsidRDefault="003D47FC" w:rsidP="00EE3C93">
      <w:pPr>
        <w:pStyle w:val="ProductList-Body"/>
      </w:pPr>
    </w:p>
    <w:p w14:paraId="2CFD4C95" w14:textId="77777777" w:rsidR="003D47FC" w:rsidRPr="00944E55" w:rsidRDefault="003D47F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0C6FB358" w14:textId="77777777" w:rsidR="003D47FC" w:rsidRPr="00944E55" w:rsidRDefault="003D47FC" w:rsidP="00EE3C93">
      <w:pPr>
        <w:pStyle w:val="ProductList-Body"/>
      </w:pPr>
    </w:p>
    <w:p w14:paraId="343FE7D3" w14:textId="77777777" w:rsidR="003D47FC" w:rsidRPr="00F501E9" w:rsidRDefault="00622F5B"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AD4D9E" w14:textId="77777777" w:rsidR="003D47FC" w:rsidRPr="00944E55" w:rsidRDefault="003D47F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4F1921DA" w14:textId="77777777" w:rsidTr="00CE0E2F">
        <w:trPr>
          <w:tblHeader/>
        </w:trPr>
        <w:tc>
          <w:tcPr>
            <w:tcW w:w="5400" w:type="dxa"/>
            <w:shd w:val="clear" w:color="auto" w:fill="0072C6"/>
          </w:tcPr>
          <w:p w14:paraId="1D875036"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B1CE8BA"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1462F274" w14:textId="77777777" w:rsidTr="00CE0E2F">
        <w:tc>
          <w:tcPr>
            <w:tcW w:w="5400" w:type="dxa"/>
          </w:tcPr>
          <w:p w14:paraId="123492D2" w14:textId="77777777" w:rsidR="003D47FC" w:rsidRPr="0076238C" w:rsidRDefault="003D47FC" w:rsidP="00EE3C93">
            <w:pPr>
              <w:pStyle w:val="ProductList-OfferingBody"/>
              <w:jc w:val="center"/>
            </w:pPr>
            <w:r>
              <w:t>&lt; 99,9%</w:t>
            </w:r>
          </w:p>
        </w:tc>
        <w:tc>
          <w:tcPr>
            <w:tcW w:w="5400" w:type="dxa"/>
          </w:tcPr>
          <w:p w14:paraId="05F147FA" w14:textId="77777777" w:rsidR="003D47FC" w:rsidRPr="0076238C" w:rsidRDefault="003D47FC" w:rsidP="00EE3C93">
            <w:pPr>
              <w:pStyle w:val="ProductList-OfferingBody"/>
              <w:jc w:val="center"/>
            </w:pPr>
            <w:r>
              <w:t>10%</w:t>
            </w:r>
          </w:p>
        </w:tc>
      </w:tr>
      <w:tr w:rsidR="003D47FC" w:rsidRPr="00F501E9" w14:paraId="4C0F7E61" w14:textId="77777777" w:rsidTr="00CE0E2F">
        <w:tc>
          <w:tcPr>
            <w:tcW w:w="5400" w:type="dxa"/>
          </w:tcPr>
          <w:p w14:paraId="32FBFB32" w14:textId="77777777" w:rsidR="003D47FC" w:rsidRPr="0076238C" w:rsidRDefault="003D47FC" w:rsidP="00EE3C93">
            <w:pPr>
              <w:pStyle w:val="ProductList-OfferingBody"/>
              <w:jc w:val="center"/>
            </w:pPr>
            <w:r>
              <w:t>&lt; 99%</w:t>
            </w:r>
          </w:p>
        </w:tc>
        <w:tc>
          <w:tcPr>
            <w:tcW w:w="5400" w:type="dxa"/>
          </w:tcPr>
          <w:p w14:paraId="07E089B4" w14:textId="77777777" w:rsidR="003D47FC" w:rsidRPr="0076238C" w:rsidRDefault="003D47FC" w:rsidP="00EE3C93">
            <w:pPr>
              <w:pStyle w:val="ProductList-OfferingBody"/>
              <w:jc w:val="center"/>
            </w:pPr>
            <w:r>
              <w:t>25%</w:t>
            </w:r>
          </w:p>
        </w:tc>
      </w:tr>
    </w:tbl>
    <w:p w14:paraId="0AB399EE"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FE3C0E0" w14:textId="77777777" w:rsidR="00F26303" w:rsidRPr="0018420F" w:rsidRDefault="00F26303" w:rsidP="00393C61">
      <w:pPr>
        <w:pStyle w:val="ProductList-Offering2Heading"/>
        <w:keepNext/>
        <w:tabs>
          <w:tab w:val="clear" w:pos="360"/>
          <w:tab w:val="clear" w:pos="720"/>
          <w:tab w:val="clear" w:pos="1080"/>
        </w:tabs>
        <w:outlineLvl w:val="2"/>
      </w:pPr>
      <w:bookmarkStart w:id="276" w:name="_Toc36532068"/>
      <w:r>
        <w:lastRenderedPageBreak/>
        <w:t>SQL Server Stretch Database</w:t>
      </w:r>
      <w:bookmarkEnd w:id="266"/>
      <w:bookmarkEnd w:id="276"/>
    </w:p>
    <w:p w14:paraId="2F6B0CCB" w14:textId="77777777" w:rsidR="00F26303" w:rsidRPr="0018420F" w:rsidRDefault="00F26303" w:rsidP="00393C61">
      <w:pPr>
        <w:pStyle w:val="ProductList-Body"/>
        <w:keepNext/>
      </w:pPr>
      <w:r>
        <w:rPr>
          <w:b/>
          <w:color w:val="00188F"/>
        </w:rPr>
        <w:t>Definições Adicionais</w:t>
      </w:r>
      <w:r w:rsidRPr="009C5006">
        <w:t>:</w:t>
      </w:r>
    </w:p>
    <w:p w14:paraId="38D6A329" w14:textId="77777777" w:rsidR="00F26303" w:rsidRPr="0018420F" w:rsidRDefault="00F26303" w:rsidP="00EE3C93">
      <w:pPr>
        <w:pStyle w:val="ProductList-Body"/>
        <w:spacing w:after="40"/>
      </w:pPr>
      <w:r w:rsidRPr="009C5006">
        <w:t>“</w:t>
      </w:r>
      <w:r>
        <w:rPr>
          <w:b/>
          <w:color w:val="00188F"/>
        </w:rPr>
        <w:t>Base de Dados</w:t>
      </w:r>
      <w:r w:rsidRPr="009C5006">
        <w:t>”</w:t>
      </w:r>
      <w:r>
        <w:t xml:space="preserve"> designa uma instância de SQL Server Stretch Database.</w:t>
      </w:r>
    </w:p>
    <w:p w14:paraId="1D3E2673" w14:textId="77777777" w:rsidR="00F26303" w:rsidRPr="0018420F" w:rsidRDefault="00F26303" w:rsidP="00EE3C93">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numa determinada subscrição do Microsoft Azure durante um mês de faturação.</w:t>
      </w:r>
    </w:p>
    <w:p w14:paraId="7455D959" w14:textId="77777777" w:rsidR="00F26303" w:rsidRPr="0018420F" w:rsidRDefault="00F26303" w:rsidP="00EE3C93">
      <w:pPr>
        <w:pStyle w:val="ProductList-Body"/>
      </w:pPr>
    </w:p>
    <w:p w14:paraId="1C8027CA" w14:textId="77777777" w:rsidR="00F26303" w:rsidRPr="0018420F" w:rsidRDefault="00F26303" w:rsidP="00EE3C93">
      <w:pPr>
        <w:pStyle w:val="ProductList-Body"/>
      </w:pPr>
      <w:r>
        <w:rPr>
          <w:b/>
          <w:color w:val="00188F"/>
        </w:rPr>
        <w:t>Período de Indisponibilidade</w:t>
      </w:r>
      <w:r w:rsidRPr="009C5006">
        <w:t>:</w:t>
      </w:r>
      <w:r>
        <w:t xml:space="preserve"> refere-se ao total de minutos acumulados em todas as Bases de Dados implementadas pelo Cliente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w:t>
      </w:r>
    </w:p>
    <w:p w14:paraId="7B833EFB" w14:textId="77777777" w:rsidR="00F26303" w:rsidRPr="0018420F" w:rsidRDefault="00F26303" w:rsidP="00EE3C93">
      <w:pPr>
        <w:pStyle w:val="ProductList-Body"/>
      </w:pPr>
    </w:p>
    <w:p w14:paraId="751411C6" w14:textId="77777777" w:rsidR="00F26303" w:rsidRPr="0018420F" w:rsidRDefault="00F26303"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DFADD08" w14:textId="77777777" w:rsidR="00F26303" w:rsidRPr="0018420F" w:rsidRDefault="00F26303" w:rsidP="00EE3C93">
      <w:pPr>
        <w:pStyle w:val="ProductList-Body"/>
      </w:pPr>
    </w:p>
    <w:p w14:paraId="3BFE3860" w14:textId="77777777" w:rsidR="00F26303" w:rsidRPr="00F501E9" w:rsidRDefault="00622F5B"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C584C2" w14:textId="77777777" w:rsidR="00F26303" w:rsidRPr="0018420F" w:rsidRDefault="00F26303"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F501E9" w14:paraId="488E5FFC" w14:textId="77777777" w:rsidTr="00CE0E2F">
        <w:trPr>
          <w:tblHeader/>
        </w:trPr>
        <w:tc>
          <w:tcPr>
            <w:tcW w:w="5400" w:type="dxa"/>
            <w:shd w:val="clear" w:color="auto" w:fill="0072C6"/>
          </w:tcPr>
          <w:p w14:paraId="0E82BDB4" w14:textId="77777777" w:rsidR="00F26303" w:rsidRPr="001A0074" w:rsidRDefault="00F2630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8B450D9" w14:textId="77777777" w:rsidR="00F26303" w:rsidRPr="001A0074" w:rsidRDefault="00F26303" w:rsidP="00EE3C93">
            <w:pPr>
              <w:pStyle w:val="ProductList-OfferingBody"/>
              <w:jc w:val="center"/>
              <w:rPr>
                <w:color w:val="FFFFFF" w:themeColor="background1"/>
              </w:rPr>
            </w:pPr>
            <w:r>
              <w:rPr>
                <w:color w:val="FFFFFF" w:themeColor="background1"/>
              </w:rPr>
              <w:t>Crédito de Serviço</w:t>
            </w:r>
          </w:p>
        </w:tc>
      </w:tr>
      <w:tr w:rsidR="00F26303" w:rsidRPr="00F501E9" w14:paraId="48C25D38" w14:textId="77777777" w:rsidTr="00CE0E2F">
        <w:tc>
          <w:tcPr>
            <w:tcW w:w="5400" w:type="dxa"/>
          </w:tcPr>
          <w:p w14:paraId="19052782" w14:textId="77777777" w:rsidR="00F26303" w:rsidRPr="0076238C" w:rsidRDefault="00F26303" w:rsidP="00EE3C93">
            <w:pPr>
              <w:pStyle w:val="ProductList-OfferingBody"/>
              <w:jc w:val="center"/>
            </w:pPr>
            <w:r>
              <w:t>&lt; 99,9%</w:t>
            </w:r>
          </w:p>
        </w:tc>
        <w:tc>
          <w:tcPr>
            <w:tcW w:w="5400" w:type="dxa"/>
          </w:tcPr>
          <w:p w14:paraId="75C95B59" w14:textId="77777777" w:rsidR="00F26303" w:rsidRPr="0076238C" w:rsidRDefault="00F26303" w:rsidP="00EE3C93">
            <w:pPr>
              <w:pStyle w:val="ProductList-OfferingBody"/>
              <w:jc w:val="center"/>
            </w:pPr>
            <w:r>
              <w:t>10%</w:t>
            </w:r>
          </w:p>
        </w:tc>
      </w:tr>
      <w:tr w:rsidR="00F26303" w:rsidRPr="00F501E9" w14:paraId="4F2078C5" w14:textId="77777777" w:rsidTr="00CE0E2F">
        <w:tc>
          <w:tcPr>
            <w:tcW w:w="5400" w:type="dxa"/>
          </w:tcPr>
          <w:p w14:paraId="637EF8CB" w14:textId="77777777" w:rsidR="00F26303" w:rsidRPr="0076238C" w:rsidRDefault="00F26303" w:rsidP="00EE3C93">
            <w:pPr>
              <w:pStyle w:val="ProductList-OfferingBody"/>
              <w:jc w:val="center"/>
            </w:pPr>
            <w:r>
              <w:t>&lt; 99%</w:t>
            </w:r>
          </w:p>
        </w:tc>
        <w:tc>
          <w:tcPr>
            <w:tcW w:w="5400" w:type="dxa"/>
          </w:tcPr>
          <w:p w14:paraId="191B8094" w14:textId="77777777" w:rsidR="00F26303" w:rsidRPr="0076238C" w:rsidRDefault="00F26303" w:rsidP="00EE3C93">
            <w:pPr>
              <w:pStyle w:val="ProductList-OfferingBody"/>
              <w:jc w:val="center"/>
            </w:pPr>
            <w:r>
              <w:t>25%</w:t>
            </w:r>
          </w:p>
        </w:tc>
      </w:tr>
    </w:tbl>
    <w:p w14:paraId="2724E96C"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69B4AA7" w14:textId="2180A883" w:rsidR="005D4A94" w:rsidRPr="001279E8" w:rsidRDefault="005D4A94" w:rsidP="00EE3C93">
      <w:pPr>
        <w:pStyle w:val="ProductList-Offering2Heading"/>
        <w:tabs>
          <w:tab w:val="clear" w:pos="360"/>
          <w:tab w:val="clear" w:pos="720"/>
          <w:tab w:val="clear" w:pos="1080"/>
        </w:tabs>
        <w:outlineLvl w:val="2"/>
        <w:rPr>
          <w:szCs w:val="28"/>
        </w:rPr>
      </w:pPr>
      <w:bookmarkStart w:id="277" w:name="_Toc36532069"/>
      <w:r w:rsidRPr="001279E8">
        <w:rPr>
          <w:szCs w:val="28"/>
        </w:rPr>
        <w:t>Serviço de Armazenamento</w:t>
      </w:r>
      <w:bookmarkEnd w:id="277"/>
    </w:p>
    <w:bookmarkEnd w:id="267"/>
    <w:p w14:paraId="5E8B9805" w14:textId="6EA1DE68" w:rsidR="005D4A94" w:rsidRPr="00FB368F" w:rsidRDefault="005D4A94" w:rsidP="00EE3C93">
      <w:pPr>
        <w:pStyle w:val="ProductList-Body"/>
      </w:pPr>
      <w:r>
        <w:rPr>
          <w:b/>
          <w:color w:val="00188F"/>
        </w:rPr>
        <w:t>Definições Adicionais</w:t>
      </w:r>
      <w:r w:rsidR="006F3E30" w:rsidRPr="009C5006">
        <w:t>:</w:t>
      </w:r>
    </w:p>
    <w:p w14:paraId="05D1A260" w14:textId="0A0BFD48" w:rsidR="00C11AC4" w:rsidRDefault="0011209C" w:rsidP="00EE3C93">
      <w:pPr>
        <w:pStyle w:val="ProductList-Body"/>
      </w:pPr>
      <w:r w:rsidRPr="009C5006">
        <w:t>“</w:t>
      </w:r>
      <w:r w:rsidR="00C11AC4">
        <w:rPr>
          <w:b/>
          <w:color w:val="00188F"/>
        </w:rPr>
        <w:t>Média de Total de Erros</w:t>
      </w:r>
      <w:r w:rsidRPr="009C5006">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49334BCD" w14:textId="77777777" w:rsidR="005F2CE0" w:rsidRPr="009B3DC1" w:rsidRDefault="005F2CE0" w:rsidP="00EE3C93">
      <w:pPr>
        <w:pStyle w:val="ProductList-Body"/>
      </w:pPr>
      <w:r w:rsidRPr="009C5006">
        <w:rPr>
          <w:bCs/>
        </w:rPr>
        <w:t>“</w:t>
      </w:r>
      <w:r>
        <w:rPr>
          <w:b/>
          <w:bCs/>
          <w:color w:val="00188F"/>
        </w:rPr>
        <w:t>Conta de Armazenamento de Blob</w:t>
      </w:r>
      <w:r w:rsidRPr="009C5006">
        <w:rPr>
          <w:bCs/>
        </w:rPr>
        <w:t>”</w:t>
      </w:r>
      <w:r w:rsidRPr="005F2CE0">
        <w:t xml:space="preserve"> </w:t>
      </w:r>
      <w:r>
        <w:t>é uma conta de armazenamento especializada no armazenamento de dados como blobs e permite especificar uma camada de acesso que indica a frequência com que os dados nessa conta são acedidos.</w:t>
      </w:r>
    </w:p>
    <w:p w14:paraId="37B96F3A" w14:textId="5B547B98" w:rsidR="00AE14F9" w:rsidRPr="00E92191" w:rsidRDefault="00AE14F9" w:rsidP="00EE3C93">
      <w:pPr>
        <w:pStyle w:val="ProductList-Body"/>
      </w:pPr>
      <w:bookmarkStart w:id="278" w:name="_Hlk11917934"/>
      <w:r w:rsidRPr="00E92191">
        <w:rPr>
          <w:bCs/>
        </w:rPr>
        <w:t>“</w:t>
      </w:r>
      <w:r w:rsidRPr="00E92191">
        <w:rPr>
          <w:b/>
          <w:bCs/>
          <w:color w:val="00188F"/>
        </w:rPr>
        <w:t>Conta de Armazenamento de Blobs de Blocos</w:t>
      </w:r>
      <w:r w:rsidRPr="00E92191">
        <w:rPr>
          <w:bCs/>
        </w:rPr>
        <w:t>”</w:t>
      </w:r>
      <w:r w:rsidRPr="00E92191">
        <w:t xml:space="preserve"> é uma conta de armazenamento especializada no armazenamento de dados como blobs de blocos ou de acréscimo em unidades de estado sólido.</w:t>
      </w:r>
    </w:p>
    <w:p w14:paraId="5FECDEF5" w14:textId="77777777" w:rsidR="00AE14F9" w:rsidRPr="00E92191" w:rsidRDefault="00AE14F9" w:rsidP="00EE3C93">
      <w:pPr>
        <w:pStyle w:val="ProductList-Body"/>
      </w:pPr>
      <w:r w:rsidRPr="00E92191">
        <w:rPr>
          <w:bCs/>
        </w:rPr>
        <w:t>“</w:t>
      </w:r>
      <w:r w:rsidRPr="00E92191">
        <w:rPr>
          <w:b/>
          <w:bCs/>
          <w:color w:val="00188F"/>
        </w:rPr>
        <w:t>Camada de Acesso Esporádico</w:t>
      </w:r>
      <w:r w:rsidRPr="00E92191">
        <w:rPr>
          <w:bCs/>
        </w:rPr>
        <w:t>”</w:t>
      </w:r>
      <w:r w:rsidRPr="00E92191">
        <w:t xml:space="preserve"> é um atributo de um blob ou de uma conta que indica que o acesso é pouco frequente e tem um nível de serviço de disponibilidade mais baixo do que os blobs na Camada de Acesso Frequente.</w:t>
      </w:r>
    </w:p>
    <w:p w14:paraId="1D324382" w14:textId="77777777" w:rsidR="00AE14F9" w:rsidRPr="00EF7CF9" w:rsidRDefault="00AE14F9" w:rsidP="00EE3C93">
      <w:pPr>
        <w:pStyle w:val="ProductList-Body"/>
      </w:pPr>
      <w:r w:rsidRPr="00E92191">
        <w:t>“</w:t>
      </w:r>
      <w:r w:rsidRPr="00E92191">
        <w:rPr>
          <w:b/>
          <w:color w:val="00188F"/>
        </w:rPr>
        <w:t>Camada de Acesso Frequente</w:t>
      </w:r>
      <w:r w:rsidRPr="00E92191">
        <w:t>” é um atributo de um blob ou de uma conta que indica que é acedido com frequência.</w:t>
      </w:r>
    </w:p>
    <w:bookmarkEnd w:id="278"/>
    <w:p w14:paraId="795E3DCD" w14:textId="2C549849" w:rsidR="00DA57C1" w:rsidRPr="00815D37" w:rsidRDefault="00AE14F9" w:rsidP="00EE3C93">
      <w:pPr>
        <w:pStyle w:val="ProductList-Body"/>
        <w:spacing w:after="40"/>
      </w:pPr>
      <w:r w:rsidRPr="009C5006">
        <w:t xml:space="preserve"> </w:t>
      </w:r>
      <w:r w:rsidR="00DA57C1" w:rsidRPr="009C5006">
        <w:t>“</w:t>
      </w:r>
      <w:r w:rsidR="00DA57C1">
        <w:rPr>
          <w:b/>
          <w:color w:val="00188F"/>
        </w:rPr>
        <w:t>Transações Excluídas</w:t>
      </w:r>
      <w:r w:rsidR="00DA57C1" w:rsidRPr="009C5006">
        <w:t>”</w:t>
      </w:r>
      <w:r w:rsidR="00DA57C1">
        <w:t xml:space="preserve"> refere-se a transações de armazenamento que não são consideradas como Total de Transações de Armazenamento ou 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528C398A" w14:textId="737BA399" w:rsidR="005D4A94" w:rsidRPr="00FB368F" w:rsidRDefault="0011209C" w:rsidP="00EE3C93">
      <w:pPr>
        <w:pStyle w:val="ProductList-Body"/>
        <w:spacing w:after="40"/>
      </w:pPr>
      <w:r w:rsidRPr="009C5006">
        <w:t>“</w:t>
      </w:r>
      <w:r w:rsidR="005D4A94">
        <w:rPr>
          <w:b/>
          <w:color w:val="00188F"/>
        </w:rPr>
        <w:t>Total de Erros</w:t>
      </w:r>
      <w:r w:rsidRPr="009C5006">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ACEECC3" w:rsidR="005D4A94" w:rsidRDefault="0011209C" w:rsidP="00EE3C93">
      <w:pPr>
        <w:pStyle w:val="ProductList-Body"/>
      </w:pPr>
      <w:r w:rsidRPr="009C5006">
        <w:t>“</w:t>
      </w:r>
      <w:r w:rsidR="005D4A94">
        <w:rPr>
          <w:b/>
          <w:color w:val="00188F"/>
        </w:rPr>
        <w:t>Transações de Armazenamento com Falha</w:t>
      </w:r>
      <w:r w:rsidRPr="009C5006">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6D72" w:rsidRPr="00F501E9" w14:paraId="48C06E5D" w14:textId="77777777" w:rsidTr="00CE0E2F">
        <w:trPr>
          <w:tblHeader/>
        </w:trPr>
        <w:tc>
          <w:tcPr>
            <w:tcW w:w="5400" w:type="dxa"/>
            <w:shd w:val="clear" w:color="auto" w:fill="0072C6"/>
          </w:tcPr>
          <w:p w14:paraId="77ABB5A3" w14:textId="1B300372" w:rsidR="007D6D72" w:rsidRPr="001A0074" w:rsidRDefault="007D6D72" w:rsidP="00EE3C93">
            <w:pPr>
              <w:pStyle w:val="ProductList-OfferingBody"/>
              <w:rPr>
                <w:color w:val="FFFFFF" w:themeColor="background1"/>
              </w:rPr>
            </w:pPr>
            <w:r>
              <w:rPr>
                <w:color w:val="FFFFFF" w:themeColor="background1"/>
              </w:rPr>
              <w:t>Tipos de Transação</w:t>
            </w:r>
          </w:p>
        </w:tc>
        <w:tc>
          <w:tcPr>
            <w:tcW w:w="5400" w:type="dxa"/>
            <w:shd w:val="clear" w:color="auto" w:fill="0072C6"/>
          </w:tcPr>
          <w:p w14:paraId="11641D30" w14:textId="684F42DC" w:rsidR="007D6D72" w:rsidRPr="001A0074" w:rsidRDefault="007D6D72" w:rsidP="00EE3C93">
            <w:pPr>
              <w:pStyle w:val="ProductList-OfferingBody"/>
              <w:rPr>
                <w:color w:val="FFFFFF" w:themeColor="background1"/>
              </w:rPr>
            </w:pPr>
            <w:r>
              <w:rPr>
                <w:color w:val="FFFFFF" w:themeColor="background1"/>
              </w:rPr>
              <w:t>Tempo Máximo de Processamento</w:t>
            </w:r>
          </w:p>
        </w:tc>
      </w:tr>
      <w:tr w:rsidR="007D6D72" w:rsidRPr="00F501E9" w14:paraId="3BAC3CF4" w14:textId="77777777" w:rsidTr="00CE0E2F">
        <w:tc>
          <w:tcPr>
            <w:tcW w:w="5400" w:type="dxa"/>
          </w:tcPr>
          <w:p w14:paraId="744795C7" w14:textId="77777777" w:rsidR="007D6D72" w:rsidRPr="00EF7CF9" w:rsidRDefault="007D6D72" w:rsidP="00EE3C93">
            <w:pPr>
              <w:pStyle w:val="ProductList-OfferingBody"/>
            </w:pPr>
            <w:r>
              <w:t>PutBlob e GetBlob (inclui blocos e páginas)</w:t>
            </w:r>
          </w:p>
          <w:p w14:paraId="2F4D16F2" w14:textId="7949F43E" w:rsidR="007D6D72" w:rsidRPr="0076238C" w:rsidRDefault="007D6D72" w:rsidP="00EE3C93">
            <w:pPr>
              <w:pStyle w:val="ProductList-OfferingBody"/>
            </w:pPr>
            <w:r>
              <w:t>Obter Intervalos de Blobs de Páginas Válidos</w:t>
            </w:r>
          </w:p>
        </w:tc>
        <w:tc>
          <w:tcPr>
            <w:tcW w:w="5400" w:type="dxa"/>
          </w:tcPr>
          <w:p w14:paraId="3B761263" w14:textId="1F2D8171" w:rsidR="007D6D72" w:rsidRPr="0076238C" w:rsidRDefault="007D6D72" w:rsidP="00EE3C93">
            <w:pPr>
              <w:pStyle w:val="ProductList-OfferingBody"/>
            </w:pPr>
            <w:r>
              <w:rPr>
                <w:rFonts w:ascii="Calibri" w:eastAsia="Times New Roman" w:hAnsi="Calibri"/>
              </w:rPr>
              <w:t>Dois (2) segundos multiplicados pelo número de MBs transferidos no decorrer do processamento do pedido</w:t>
            </w:r>
          </w:p>
        </w:tc>
      </w:tr>
      <w:tr w:rsidR="007D6D72" w:rsidRPr="00F501E9" w14:paraId="65027523" w14:textId="77777777" w:rsidTr="00CE0E2F">
        <w:tc>
          <w:tcPr>
            <w:tcW w:w="5400" w:type="dxa"/>
          </w:tcPr>
          <w:p w14:paraId="59AB2013" w14:textId="31E7562A" w:rsidR="007D6D72" w:rsidRPr="00CA3972" w:rsidRDefault="007D6D72" w:rsidP="00EE3C93">
            <w:pPr>
              <w:pStyle w:val="ProductList-OfferingBody"/>
            </w:pPr>
            <w:r>
              <w:rPr>
                <w:rFonts w:cstheme="minorHAnsi"/>
                <w:szCs w:val="16"/>
              </w:rPr>
              <w:t xml:space="preserve">PutFile e GetFile </w:t>
            </w:r>
          </w:p>
        </w:tc>
        <w:tc>
          <w:tcPr>
            <w:tcW w:w="5400" w:type="dxa"/>
          </w:tcPr>
          <w:p w14:paraId="14FA6507" w14:textId="6CB49B77" w:rsidR="007D6D72" w:rsidRPr="00CA3972" w:rsidRDefault="007D6D72" w:rsidP="00EE3C93">
            <w:pPr>
              <w:pStyle w:val="ProductList-OfferingBody"/>
              <w:rPr>
                <w:rFonts w:ascii="Calibri" w:eastAsia="Times New Roman" w:hAnsi="Calibri"/>
              </w:rPr>
            </w:pPr>
            <w:r>
              <w:rPr>
                <w:rFonts w:cstheme="minorHAnsi"/>
                <w:szCs w:val="16"/>
              </w:rPr>
              <w:t>Dois (2) segundos multiplicados pelo número de MBs transferidos no decorrer do processamento do pedido</w:t>
            </w:r>
          </w:p>
        </w:tc>
      </w:tr>
      <w:tr w:rsidR="007D6D72" w:rsidRPr="00F501E9" w14:paraId="500993D9" w14:textId="77777777" w:rsidTr="00CE0E2F">
        <w:tc>
          <w:tcPr>
            <w:tcW w:w="5400" w:type="dxa"/>
          </w:tcPr>
          <w:p w14:paraId="2A54B761" w14:textId="5CEC765A" w:rsidR="007D6D72" w:rsidRPr="0076238C" w:rsidRDefault="007D6D72" w:rsidP="00EE3C93">
            <w:pPr>
              <w:pStyle w:val="ProductList-OfferingBody"/>
            </w:pPr>
            <w:r>
              <w:t>Copiar Blob</w:t>
            </w:r>
          </w:p>
        </w:tc>
        <w:tc>
          <w:tcPr>
            <w:tcW w:w="5400" w:type="dxa"/>
          </w:tcPr>
          <w:p w14:paraId="0F0BBACA" w14:textId="6EBBE342" w:rsidR="007D6D72" w:rsidRPr="0076238C" w:rsidRDefault="007D6D72" w:rsidP="00EE3C93">
            <w:pPr>
              <w:pStyle w:val="ProductList-OfferingBody"/>
            </w:pPr>
            <w:r>
              <w:rPr>
                <w:rFonts w:ascii="Calibri" w:eastAsia="Times New Roman" w:hAnsi="Calibri"/>
              </w:rPr>
              <w:t>Noventa (90) segundos (em que os blobs de origem e de destino se encontram na mesma conta de armazenamento)</w:t>
            </w:r>
          </w:p>
        </w:tc>
      </w:tr>
      <w:tr w:rsidR="007D6D72" w:rsidRPr="00F501E9" w14:paraId="29F26A3B" w14:textId="77777777" w:rsidTr="00CE0E2F">
        <w:tc>
          <w:tcPr>
            <w:tcW w:w="5400" w:type="dxa"/>
          </w:tcPr>
          <w:p w14:paraId="1A79DC14" w14:textId="5C561118" w:rsidR="007D6D72" w:rsidRPr="0091163D" w:rsidRDefault="007D6D72" w:rsidP="00EE3C93">
            <w:pPr>
              <w:pStyle w:val="ProductList-OfferingBody"/>
            </w:pPr>
            <w:r>
              <w:rPr>
                <w:rFonts w:cstheme="minorHAnsi"/>
                <w:szCs w:val="16"/>
              </w:rPr>
              <w:t>Copiar Ficheiro</w:t>
            </w:r>
          </w:p>
        </w:tc>
        <w:tc>
          <w:tcPr>
            <w:tcW w:w="5400" w:type="dxa"/>
          </w:tcPr>
          <w:p w14:paraId="4FFCA27D" w14:textId="1EF92B25" w:rsidR="007D6D72" w:rsidRPr="00CA3972" w:rsidRDefault="007D6D72" w:rsidP="00EE3C93">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7D6D72" w:rsidRPr="00F501E9" w14:paraId="35EB843A" w14:textId="77777777" w:rsidTr="00CE0E2F">
        <w:tc>
          <w:tcPr>
            <w:tcW w:w="5400" w:type="dxa"/>
          </w:tcPr>
          <w:p w14:paraId="00DC5841" w14:textId="77777777" w:rsidR="007D6D72" w:rsidRPr="00EF7CF9" w:rsidRDefault="007D6D72" w:rsidP="00EE3C93">
            <w:pPr>
              <w:pStyle w:val="ProductList-OfferingBody"/>
              <w:rPr>
                <w:rFonts w:eastAsia="Calibri"/>
              </w:rPr>
            </w:pPr>
            <w:r>
              <w:t xml:space="preserve">PutBlockList </w:t>
            </w:r>
          </w:p>
          <w:p w14:paraId="25A26F74" w14:textId="20326EA3" w:rsidR="007D6D72" w:rsidRPr="0076238C" w:rsidRDefault="007D6D72" w:rsidP="00EE3C93">
            <w:pPr>
              <w:pStyle w:val="ProductList-OfferingBody"/>
            </w:pPr>
            <w:r>
              <w:t>GetBlockList</w:t>
            </w:r>
          </w:p>
        </w:tc>
        <w:tc>
          <w:tcPr>
            <w:tcW w:w="5400" w:type="dxa"/>
          </w:tcPr>
          <w:p w14:paraId="639A6A43" w14:textId="1082B259" w:rsidR="007D6D72" w:rsidRDefault="007D6D72" w:rsidP="00EE3C93">
            <w:pPr>
              <w:pStyle w:val="ProductList-OfferingBody"/>
            </w:pPr>
            <w:r>
              <w:rPr>
                <w:rFonts w:ascii="Calibri" w:eastAsia="Times New Roman" w:hAnsi="Calibri"/>
              </w:rPr>
              <w:t>Sessenta (60) segundos</w:t>
            </w:r>
          </w:p>
        </w:tc>
      </w:tr>
      <w:tr w:rsidR="007D6D72" w:rsidRPr="00F501E9" w14:paraId="6A509738" w14:textId="77777777" w:rsidTr="00CE0E2F">
        <w:tc>
          <w:tcPr>
            <w:tcW w:w="5400" w:type="dxa"/>
          </w:tcPr>
          <w:p w14:paraId="11DC8AF0" w14:textId="77777777" w:rsidR="007D6D72" w:rsidRPr="00EF7CF9" w:rsidRDefault="007D6D72" w:rsidP="00EE3C93">
            <w:pPr>
              <w:pStyle w:val="ProductList-OfferingBody"/>
            </w:pPr>
            <w:r>
              <w:lastRenderedPageBreak/>
              <w:t>Consulta de Tabela</w:t>
            </w:r>
          </w:p>
          <w:p w14:paraId="54B59B25" w14:textId="54CAC672" w:rsidR="007D6D72" w:rsidRPr="0076238C" w:rsidRDefault="007D6D72" w:rsidP="00EE3C93">
            <w:pPr>
              <w:pStyle w:val="ProductList-OfferingBody"/>
            </w:pPr>
            <w:r>
              <w:t>Operações de Lista</w:t>
            </w:r>
          </w:p>
        </w:tc>
        <w:tc>
          <w:tcPr>
            <w:tcW w:w="5400" w:type="dxa"/>
          </w:tcPr>
          <w:p w14:paraId="560DCBCF" w14:textId="67E3A79C" w:rsidR="007D6D72" w:rsidRDefault="007D6D72" w:rsidP="00EE3C93">
            <w:pPr>
              <w:pStyle w:val="ProductList-OfferingBody"/>
            </w:pPr>
            <w:r>
              <w:rPr>
                <w:rFonts w:ascii="Calibri" w:eastAsia="Times New Roman" w:hAnsi="Calibri"/>
              </w:rPr>
              <w:t>Dez (10) segundos (para concluir o processamento ou devolver uma continuação)</w:t>
            </w:r>
          </w:p>
        </w:tc>
      </w:tr>
      <w:tr w:rsidR="007D6D72" w:rsidRPr="00F501E9" w14:paraId="73559F57" w14:textId="77777777" w:rsidTr="00CE0E2F">
        <w:tc>
          <w:tcPr>
            <w:tcW w:w="5400" w:type="dxa"/>
          </w:tcPr>
          <w:p w14:paraId="30C62313" w14:textId="17BD5AF0" w:rsidR="007D6D72" w:rsidRPr="0076238C" w:rsidRDefault="007D6D72" w:rsidP="00EE3C93">
            <w:pPr>
              <w:pStyle w:val="ProductList-OfferingBody"/>
            </w:pPr>
            <w:r>
              <w:t>Operações de Tabela em Lote</w:t>
            </w:r>
          </w:p>
        </w:tc>
        <w:tc>
          <w:tcPr>
            <w:tcW w:w="5400" w:type="dxa"/>
          </w:tcPr>
          <w:p w14:paraId="3C3C60AD" w14:textId="49955E49" w:rsidR="007D6D72" w:rsidRDefault="007D6D72" w:rsidP="00EE3C93">
            <w:pPr>
              <w:pStyle w:val="ProductList-OfferingBody"/>
            </w:pPr>
            <w:r>
              <w:rPr>
                <w:rFonts w:ascii="Calibri" w:eastAsia="Times New Roman" w:hAnsi="Calibri"/>
              </w:rPr>
              <w:t>Trinta (30) segundos</w:t>
            </w:r>
          </w:p>
        </w:tc>
      </w:tr>
      <w:tr w:rsidR="007D6D72" w:rsidRPr="00F501E9" w14:paraId="63BFC239" w14:textId="77777777" w:rsidTr="00CE0E2F">
        <w:tc>
          <w:tcPr>
            <w:tcW w:w="5400" w:type="dxa"/>
          </w:tcPr>
          <w:p w14:paraId="2793402D" w14:textId="77777777" w:rsidR="007D6D72" w:rsidRPr="00EF7CF9" w:rsidRDefault="007D6D72" w:rsidP="00EE3C93">
            <w:pPr>
              <w:pStyle w:val="ProductList-OfferingBody"/>
            </w:pPr>
            <w:r>
              <w:t xml:space="preserve">Todas as Operações de Tabela de Entidade Única </w:t>
            </w:r>
          </w:p>
          <w:p w14:paraId="367FD3C7" w14:textId="5711C4EE" w:rsidR="007D6D72" w:rsidRPr="0076238C" w:rsidRDefault="007D6D72" w:rsidP="00EE3C93">
            <w:pPr>
              <w:pStyle w:val="ProductList-OfferingBody"/>
            </w:pPr>
            <w:r>
              <w:t>Todas as outras Operações de Blob, Ficheiro e Mensagem</w:t>
            </w:r>
          </w:p>
        </w:tc>
        <w:tc>
          <w:tcPr>
            <w:tcW w:w="5400" w:type="dxa"/>
          </w:tcPr>
          <w:p w14:paraId="60EC492A" w14:textId="6A04E4F5" w:rsidR="007D6D72" w:rsidRDefault="007D6D72" w:rsidP="00EE3C93">
            <w:pPr>
              <w:pStyle w:val="ProductList-OfferingBody"/>
            </w:pPr>
            <w:r>
              <w:rPr>
                <w:rFonts w:ascii="Calibri" w:eastAsia="Times New Roman" w:hAnsi="Calibri"/>
              </w:rPr>
              <w:t>Dois (2) segundos</w:t>
            </w:r>
          </w:p>
        </w:tc>
      </w:tr>
    </w:tbl>
    <w:p w14:paraId="23641F47" w14:textId="5CED44F8" w:rsidR="001E0407" w:rsidRPr="00FB368F" w:rsidRDefault="001E0407" w:rsidP="00EE3C93">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EE3C93">
      <w:pPr>
        <w:pStyle w:val="ProductList-Body"/>
      </w:pPr>
    </w:p>
    <w:p w14:paraId="36C3D6DA" w14:textId="32066BDA" w:rsidR="001E0407" w:rsidRPr="00FB368F" w:rsidRDefault="001E0407" w:rsidP="00EE3C93">
      <w:pPr>
        <w:pStyle w:val="ProductList-Body"/>
      </w:pPr>
      <w:r>
        <w:t>As Transações de Armazenamento com Falha não incluem</w:t>
      </w:r>
      <w:r w:rsidR="006F3E30" w:rsidRPr="009C5006">
        <w:t>:</w:t>
      </w:r>
    </w:p>
    <w:p w14:paraId="1216498E" w14:textId="528225B8" w:rsidR="001E0407" w:rsidRPr="00FB368F" w:rsidRDefault="001E0407" w:rsidP="00EE3C93">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E3C93">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E3C93">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E3C93">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EE3C93">
      <w:pPr>
        <w:pStyle w:val="ProductList-Body"/>
        <w:spacing w:before="40" w:after="40"/>
      </w:pPr>
      <w:r w:rsidRPr="009C5006">
        <w:t>“</w:t>
      </w:r>
      <w:r w:rsidR="001E0407">
        <w:rPr>
          <w:b/>
          <w:color w:val="00188F"/>
        </w:rPr>
        <w:t>Intervalo de Georreplicação</w:t>
      </w:r>
      <w:r w:rsidRPr="009C5006">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EE3C93">
      <w:pPr>
        <w:pStyle w:val="ProductList-Body"/>
        <w:spacing w:after="40"/>
      </w:pPr>
      <w:r w:rsidRPr="009C5006">
        <w:t>“</w:t>
      </w:r>
      <w:r w:rsidR="001E0407">
        <w:rPr>
          <w:b/>
          <w:color w:val="00188F"/>
        </w:rPr>
        <w:t>Conta de Armazenamento Geograficamente Redundante (GRS)</w:t>
      </w:r>
      <w:r w:rsidRPr="009C5006">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EE3C93">
      <w:pPr>
        <w:pStyle w:val="ProductList-Body"/>
        <w:spacing w:after="40"/>
      </w:pPr>
      <w:r w:rsidRPr="009C5006">
        <w:t>“</w:t>
      </w:r>
      <w:r w:rsidR="001E0407">
        <w:rPr>
          <w:b/>
          <w:color w:val="00188F"/>
        </w:rPr>
        <w:t>Conta de Armazenamento Localmente Redundante (LRS)</w:t>
      </w:r>
      <w:r w:rsidRPr="009C5006">
        <w:t>”</w:t>
      </w:r>
      <w:r w:rsidR="001E0407">
        <w:t xml:space="preserve"> é uma conta de armazenamento para a qual os dados são replicados de forma síncrona apenas numa Região Primária.</w:t>
      </w:r>
    </w:p>
    <w:p w14:paraId="434D9D7F" w14:textId="30F0A75D" w:rsidR="001E0407" w:rsidRPr="00FB368F" w:rsidRDefault="0011209C" w:rsidP="00EE3C93">
      <w:pPr>
        <w:pStyle w:val="ProductList-Body"/>
        <w:spacing w:after="40"/>
      </w:pPr>
      <w:r w:rsidRPr="009C5006">
        <w:t>“</w:t>
      </w:r>
      <w:r w:rsidR="001E0407">
        <w:rPr>
          <w:b/>
          <w:color w:val="00188F"/>
        </w:rPr>
        <w:t>Região Primária</w:t>
      </w:r>
      <w:r w:rsidRPr="009C5006">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EE3C93">
      <w:pPr>
        <w:pStyle w:val="ProductList-Body"/>
        <w:spacing w:after="40"/>
      </w:pPr>
      <w:r w:rsidRPr="009C5006">
        <w:t>“</w:t>
      </w:r>
      <w:r w:rsidR="001E0407">
        <w:rPr>
          <w:b/>
          <w:color w:val="00188F"/>
        </w:rPr>
        <w:t>Conta de Acesso de Leitura e Armazenamento Geograficamente Redundante (RA-GRS)</w:t>
      </w:r>
      <w:r w:rsidRPr="009C5006">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EE3C93">
      <w:pPr>
        <w:pStyle w:val="ProductList-Body"/>
        <w:spacing w:after="40"/>
      </w:pPr>
      <w:r w:rsidRPr="009C5006">
        <w:t>“</w:t>
      </w:r>
      <w:r w:rsidR="001E0407">
        <w:rPr>
          <w:b/>
          <w:color w:val="00188F"/>
        </w:rPr>
        <w:t>Região Secundária</w:t>
      </w:r>
      <w:r w:rsidRPr="009C5006">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EE3C93">
      <w:pPr>
        <w:pStyle w:val="ProductList-Body"/>
        <w:spacing w:after="40"/>
      </w:pPr>
      <w:r w:rsidRPr="009C5006">
        <w:t>“</w:t>
      </w:r>
      <w:r w:rsidR="001E0407">
        <w:rPr>
          <w:b/>
          <w:color w:val="00188F"/>
        </w:rPr>
        <w:t>Total de Transações de Armazenamento</w:t>
      </w:r>
      <w:r w:rsidRPr="009C5006">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EE3C93">
      <w:pPr>
        <w:pStyle w:val="ProductList-Body"/>
      </w:pPr>
      <w:r w:rsidRPr="009C5006">
        <w:t>“</w:t>
      </w:r>
      <w:r w:rsidR="001E0407">
        <w:rPr>
          <w:b/>
          <w:color w:val="00188F"/>
        </w:rPr>
        <w:t>Conta de Armazenamento Redundante por Zona (ZRS)</w:t>
      </w:r>
      <w:r w:rsidRPr="009C5006">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EE3C93">
      <w:pPr>
        <w:pStyle w:val="ProductList-Body"/>
      </w:pPr>
    </w:p>
    <w:p w14:paraId="5310B0BF" w14:textId="218FC96C" w:rsidR="001E0407" w:rsidRPr="00FB368F" w:rsidRDefault="001E040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77ED0D1" w14:textId="77777777" w:rsidR="005D4A94" w:rsidRPr="00FB368F" w:rsidRDefault="005D4A94" w:rsidP="00EE3C93">
      <w:pPr>
        <w:pStyle w:val="ProductList-Body"/>
      </w:pPr>
    </w:p>
    <w:p w14:paraId="171DAA41" w14:textId="3A2E1EAC" w:rsidR="005D4A94" w:rsidRPr="00F501E9" w:rsidRDefault="005D4A94" w:rsidP="00EE3C93">
      <w:pPr>
        <w:pStyle w:val="ListParagraph"/>
        <w:rPr>
          <w:sz w:val="18"/>
          <w:szCs w:val="18"/>
        </w:rPr>
      </w:pPr>
      <m:oMathPara>
        <m:oMath>
          <m:r>
            <w:rPr>
              <w:rFonts w:ascii="Cambria Math" w:hAnsi="Cambria Math" w:cs="Tahoma"/>
              <w:sz w:val="18"/>
              <w:szCs w:val="18"/>
            </w:rPr>
            <m:t>100%-</m:t>
          </m:r>
          <m:r>
            <w:rPr>
              <w:rFonts w:ascii="Cambria Math" w:hAnsi="Cambria Math"/>
              <w:sz w:val="18"/>
              <w:szCs w:val="18"/>
            </w:rPr>
            <m:t>Tasa Promedio de Errores</m:t>
          </m:r>
        </m:oMath>
      </m:oMathPara>
    </w:p>
    <w:p w14:paraId="07438F9A" w14:textId="77777777" w:rsidR="007D6D72" w:rsidRPr="00EF7CF9" w:rsidRDefault="007D6D72" w:rsidP="00EE3C93">
      <w:pPr>
        <w:pStyle w:val="ProductList-ClauseHeading"/>
      </w:pPr>
      <w:r>
        <w:t>Crédito de Serviço: blobs de acesso frequente em Contas LRS, ZRS, GRS e RA-GRS (pedidos de escrita) and blobs em Contas de Armazenamento de Blobs de Blocos LRS</w:t>
      </w:r>
      <w:r w:rsidRPr="008F5D5D">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F501E9" w14:paraId="767E2166" w14:textId="77777777" w:rsidTr="00FE2668">
        <w:trPr>
          <w:tblHeader/>
        </w:trPr>
        <w:tc>
          <w:tcPr>
            <w:tcW w:w="5400" w:type="dxa"/>
            <w:shd w:val="clear" w:color="auto" w:fill="0072C6"/>
          </w:tcPr>
          <w:p w14:paraId="22659F2B" w14:textId="77777777" w:rsidR="001E0407" w:rsidRPr="001A0074" w:rsidRDefault="001E040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EE3C93">
            <w:pPr>
              <w:pStyle w:val="ProductList-OfferingBody"/>
              <w:jc w:val="center"/>
              <w:rPr>
                <w:color w:val="FFFFFF" w:themeColor="background1"/>
              </w:rPr>
            </w:pPr>
            <w:r>
              <w:rPr>
                <w:color w:val="FFFFFF" w:themeColor="background1"/>
              </w:rPr>
              <w:t>Crédito de Serviço</w:t>
            </w:r>
          </w:p>
        </w:tc>
      </w:tr>
      <w:tr w:rsidR="001E0407" w:rsidRPr="00F501E9" w14:paraId="1645CBE9" w14:textId="77777777" w:rsidTr="00FE2668">
        <w:tc>
          <w:tcPr>
            <w:tcW w:w="5400" w:type="dxa"/>
          </w:tcPr>
          <w:p w14:paraId="5FD446B4" w14:textId="2186BCAF" w:rsidR="001E0407" w:rsidRPr="0076238C" w:rsidRDefault="001E0407" w:rsidP="00EE3C93">
            <w:pPr>
              <w:pStyle w:val="ProductList-OfferingBody"/>
              <w:jc w:val="center"/>
            </w:pPr>
            <w:r>
              <w:t>&lt; 99,9%</w:t>
            </w:r>
          </w:p>
        </w:tc>
        <w:tc>
          <w:tcPr>
            <w:tcW w:w="5400" w:type="dxa"/>
          </w:tcPr>
          <w:p w14:paraId="6DA962F2" w14:textId="77777777" w:rsidR="001E0407" w:rsidRPr="0076238C" w:rsidRDefault="001E0407" w:rsidP="00EE3C93">
            <w:pPr>
              <w:pStyle w:val="ProductList-OfferingBody"/>
              <w:jc w:val="center"/>
            </w:pPr>
            <w:r>
              <w:t>10%</w:t>
            </w:r>
          </w:p>
        </w:tc>
      </w:tr>
      <w:tr w:rsidR="001E0407" w:rsidRPr="00F501E9" w14:paraId="345BE0EA" w14:textId="77777777" w:rsidTr="00FE2668">
        <w:tc>
          <w:tcPr>
            <w:tcW w:w="5400" w:type="dxa"/>
          </w:tcPr>
          <w:p w14:paraId="0EAC7600" w14:textId="49013E5F" w:rsidR="001E0407" w:rsidRPr="0076238C" w:rsidRDefault="001E0407" w:rsidP="00EE3C93">
            <w:pPr>
              <w:pStyle w:val="ProductList-OfferingBody"/>
              <w:jc w:val="center"/>
            </w:pPr>
            <w:r>
              <w:t>&lt; 99%</w:t>
            </w:r>
          </w:p>
        </w:tc>
        <w:tc>
          <w:tcPr>
            <w:tcW w:w="5400" w:type="dxa"/>
          </w:tcPr>
          <w:p w14:paraId="09379500" w14:textId="77777777" w:rsidR="001E0407" w:rsidRPr="0076238C" w:rsidRDefault="001E0407" w:rsidP="00EE3C93">
            <w:pPr>
              <w:pStyle w:val="ProductList-OfferingBody"/>
              <w:jc w:val="center"/>
            </w:pPr>
            <w:r>
              <w:t>25%</w:t>
            </w:r>
          </w:p>
        </w:tc>
      </w:tr>
    </w:tbl>
    <w:p w14:paraId="2E5D16A8" w14:textId="422B935E" w:rsidR="001E0407" w:rsidRDefault="001E0407" w:rsidP="00EE3C93">
      <w:pPr>
        <w:pStyle w:val="ProductList-Body"/>
      </w:pPr>
    </w:p>
    <w:p w14:paraId="50AF4E78" w14:textId="77777777" w:rsidR="005F2CE0" w:rsidRPr="00FB368F" w:rsidRDefault="005F2CE0" w:rsidP="00EE3C93">
      <w:pPr>
        <w:pStyle w:val="ProductList-ClauseHeading"/>
      </w:pPr>
      <w:r>
        <w:t>Crédito de Serviço – Contas RA-GRS (pedidos de leitura)</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62287BB1" w14:textId="77777777" w:rsidTr="00CE0E2F">
        <w:trPr>
          <w:tblHeader/>
        </w:trPr>
        <w:tc>
          <w:tcPr>
            <w:tcW w:w="5400" w:type="dxa"/>
            <w:shd w:val="clear" w:color="auto" w:fill="0072C6"/>
          </w:tcPr>
          <w:p w14:paraId="706242F5" w14:textId="77777777" w:rsidR="005F2CE0" w:rsidRPr="001A0074" w:rsidRDefault="005F2CE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AFAA64" w14:textId="77777777" w:rsidR="005F2CE0" w:rsidRPr="001A0074" w:rsidRDefault="005F2CE0" w:rsidP="00EE3C93">
            <w:pPr>
              <w:pStyle w:val="ProductList-OfferingBody"/>
              <w:jc w:val="center"/>
              <w:rPr>
                <w:color w:val="FFFFFF" w:themeColor="background1"/>
              </w:rPr>
            </w:pPr>
            <w:r>
              <w:rPr>
                <w:color w:val="FFFFFF" w:themeColor="background1"/>
              </w:rPr>
              <w:t>Crédito de Serviço</w:t>
            </w:r>
          </w:p>
        </w:tc>
      </w:tr>
      <w:tr w:rsidR="005F2CE0" w:rsidRPr="00F501E9" w14:paraId="0203BF65" w14:textId="77777777" w:rsidTr="00CE0E2F">
        <w:tc>
          <w:tcPr>
            <w:tcW w:w="5400" w:type="dxa"/>
          </w:tcPr>
          <w:p w14:paraId="461E2C70" w14:textId="77777777" w:rsidR="005F2CE0" w:rsidRPr="0076238C" w:rsidRDefault="005F2CE0" w:rsidP="00EE3C93">
            <w:pPr>
              <w:pStyle w:val="ProductList-OfferingBody"/>
              <w:jc w:val="center"/>
            </w:pPr>
            <w:r>
              <w:t>&lt; 99,99%</w:t>
            </w:r>
          </w:p>
        </w:tc>
        <w:tc>
          <w:tcPr>
            <w:tcW w:w="5400" w:type="dxa"/>
          </w:tcPr>
          <w:p w14:paraId="0E9B9730" w14:textId="77777777" w:rsidR="005F2CE0" w:rsidRPr="0076238C" w:rsidRDefault="005F2CE0" w:rsidP="00EE3C93">
            <w:pPr>
              <w:pStyle w:val="ProductList-OfferingBody"/>
              <w:jc w:val="center"/>
            </w:pPr>
            <w:r>
              <w:t>10%</w:t>
            </w:r>
          </w:p>
        </w:tc>
      </w:tr>
      <w:tr w:rsidR="005F2CE0" w:rsidRPr="00F501E9" w14:paraId="5CF6B0C1" w14:textId="77777777" w:rsidTr="00CE0E2F">
        <w:tc>
          <w:tcPr>
            <w:tcW w:w="5400" w:type="dxa"/>
          </w:tcPr>
          <w:p w14:paraId="64D22695" w14:textId="77777777" w:rsidR="005F2CE0" w:rsidRPr="0076238C" w:rsidRDefault="005F2CE0" w:rsidP="00EE3C93">
            <w:pPr>
              <w:pStyle w:val="ProductList-OfferingBody"/>
              <w:jc w:val="center"/>
            </w:pPr>
            <w:r>
              <w:t>&lt; 99%</w:t>
            </w:r>
          </w:p>
        </w:tc>
        <w:tc>
          <w:tcPr>
            <w:tcW w:w="5400" w:type="dxa"/>
          </w:tcPr>
          <w:p w14:paraId="6D1F185E" w14:textId="77777777" w:rsidR="005F2CE0" w:rsidRPr="0076238C" w:rsidRDefault="005F2CE0" w:rsidP="00EE3C93">
            <w:pPr>
              <w:pStyle w:val="ProductList-OfferingBody"/>
              <w:jc w:val="center"/>
            </w:pPr>
            <w:r>
              <w:t>25%</w:t>
            </w:r>
          </w:p>
        </w:tc>
      </w:tr>
    </w:tbl>
    <w:p w14:paraId="1CC146A8" w14:textId="2E1C4FA0" w:rsidR="005F2CE0" w:rsidRDefault="005F2CE0" w:rsidP="00EE3C93">
      <w:pPr>
        <w:pStyle w:val="ProductList-Body"/>
      </w:pPr>
    </w:p>
    <w:p w14:paraId="4FEC3349" w14:textId="77777777" w:rsidR="005F2CE0" w:rsidRPr="004E12C4" w:rsidRDefault="005F2CE0" w:rsidP="00393C61">
      <w:pPr>
        <w:pStyle w:val="ProductList-ClauseHeading"/>
        <w:keepNext/>
        <w:rPr>
          <w:szCs w:val="18"/>
        </w:rPr>
      </w:pPr>
      <w:r w:rsidRPr="004E12C4">
        <w:rPr>
          <w:szCs w:val="18"/>
        </w:rPr>
        <w:lastRenderedPageBreak/>
        <w:t>Crédito de Serviço – Contas de Armazenamento de Blob LRS, GRS e RA-GRS (pedidos de escrita) (Camada de Acesso Esporádico)</w:t>
      </w:r>
      <w:r w:rsidRPr="009C5006">
        <w:rPr>
          <w:b w:val="0"/>
          <w:color w:val="auto"/>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08C43727" w14:textId="77777777" w:rsidTr="00CE0E2F">
        <w:trPr>
          <w:tblHeader/>
        </w:trPr>
        <w:tc>
          <w:tcPr>
            <w:tcW w:w="5400" w:type="dxa"/>
            <w:tcBorders>
              <w:bottom w:val="single" w:sz="4" w:space="0" w:color="auto"/>
            </w:tcBorders>
            <w:shd w:val="clear" w:color="auto" w:fill="0072C6"/>
          </w:tcPr>
          <w:p w14:paraId="33786118" w14:textId="77777777" w:rsidR="005F2CE0" w:rsidRPr="001A0074" w:rsidRDefault="005F2CE0" w:rsidP="00EE3C93">
            <w:pPr>
              <w:pStyle w:val="ProductList-OfferingBody"/>
              <w:jc w:val="center"/>
              <w:rPr>
                <w:color w:val="FFFFFF" w:themeColor="background1"/>
              </w:rPr>
            </w:pPr>
            <w:r>
              <w:rPr>
                <w:color w:val="FFFFFF" w:themeColor="background1"/>
              </w:rPr>
              <w:t>Percentagem de Disponibilidade Mensal</w:t>
            </w:r>
          </w:p>
        </w:tc>
        <w:tc>
          <w:tcPr>
            <w:tcW w:w="5400" w:type="dxa"/>
            <w:tcBorders>
              <w:bottom w:val="single" w:sz="4" w:space="0" w:color="auto"/>
            </w:tcBorders>
            <w:shd w:val="clear" w:color="auto" w:fill="0072C6"/>
          </w:tcPr>
          <w:p w14:paraId="2C31ACF0" w14:textId="77777777" w:rsidR="005F2CE0" w:rsidRPr="001A0074" w:rsidRDefault="005F2CE0" w:rsidP="00EE3C93">
            <w:pPr>
              <w:pStyle w:val="ProductList-OfferingBody"/>
              <w:jc w:val="center"/>
              <w:rPr>
                <w:color w:val="FFFFFF" w:themeColor="background1"/>
              </w:rPr>
            </w:pPr>
            <w:r>
              <w:rPr>
                <w:color w:val="FFFFFF" w:themeColor="background1"/>
              </w:rPr>
              <w:t>Crédito de Serviço</w:t>
            </w:r>
          </w:p>
        </w:tc>
      </w:tr>
      <w:tr w:rsidR="005F2CE0" w:rsidRPr="00F501E9" w14:paraId="6BE9B987" w14:textId="77777777" w:rsidTr="00CE0E2F">
        <w:tc>
          <w:tcPr>
            <w:tcW w:w="5400" w:type="dxa"/>
            <w:tcBorders>
              <w:top w:val="single" w:sz="4" w:space="0" w:color="auto"/>
              <w:left w:val="single" w:sz="4" w:space="0" w:color="auto"/>
              <w:bottom w:val="single" w:sz="4" w:space="0" w:color="auto"/>
              <w:right w:val="single" w:sz="4" w:space="0" w:color="auto"/>
            </w:tcBorders>
          </w:tcPr>
          <w:p w14:paraId="6A847CFA" w14:textId="77777777" w:rsidR="005F2CE0" w:rsidRPr="0076238C" w:rsidRDefault="005F2CE0" w:rsidP="00EE3C93">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BB6A4B" w14:textId="77777777" w:rsidR="005F2CE0" w:rsidRPr="0076238C" w:rsidRDefault="005F2CE0" w:rsidP="00EE3C93">
            <w:pPr>
              <w:pStyle w:val="ProductList-OfferingBody"/>
              <w:jc w:val="center"/>
            </w:pPr>
            <w:r>
              <w:t>10%</w:t>
            </w:r>
          </w:p>
        </w:tc>
      </w:tr>
      <w:tr w:rsidR="005F2CE0" w:rsidRPr="00F501E9" w14:paraId="3A8EF0B3" w14:textId="77777777" w:rsidTr="00CE0E2F">
        <w:tc>
          <w:tcPr>
            <w:tcW w:w="5400" w:type="dxa"/>
            <w:tcBorders>
              <w:top w:val="single" w:sz="4" w:space="0" w:color="auto"/>
              <w:left w:val="single" w:sz="4" w:space="0" w:color="auto"/>
              <w:bottom w:val="single" w:sz="4" w:space="0" w:color="auto"/>
              <w:right w:val="single" w:sz="4" w:space="0" w:color="auto"/>
            </w:tcBorders>
          </w:tcPr>
          <w:p w14:paraId="007F5AAC" w14:textId="77777777" w:rsidR="005F2CE0" w:rsidRPr="0076238C" w:rsidRDefault="005F2CE0" w:rsidP="00EE3C93">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30C617E1" w14:textId="77777777" w:rsidR="005F2CE0" w:rsidRPr="0076238C" w:rsidRDefault="005F2CE0" w:rsidP="00EE3C93">
            <w:pPr>
              <w:pStyle w:val="ProductList-OfferingBody"/>
              <w:jc w:val="center"/>
            </w:pPr>
            <w:r>
              <w:t>25%</w:t>
            </w:r>
          </w:p>
        </w:tc>
      </w:tr>
    </w:tbl>
    <w:p w14:paraId="6DFB8D3F" w14:textId="77777777" w:rsidR="005F2CE0" w:rsidRDefault="005F2CE0" w:rsidP="00EE3C93">
      <w:pPr>
        <w:pStyle w:val="ProductList-ClauseHeading"/>
      </w:pPr>
    </w:p>
    <w:p w14:paraId="6666A3CB" w14:textId="77777777" w:rsidR="005F2CE0" w:rsidRPr="009B3DC1" w:rsidRDefault="005F2CE0" w:rsidP="00EE3C93">
      <w:pPr>
        <w:pStyle w:val="ProductList-ClauseHeading"/>
      </w:pPr>
      <w:r>
        <w:t>Crédito de Serviço – Contas de Armazenamento de Blob RA-GRS (pedidos de escrita) (Camada de Acesso Esporádico)</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29419EE9" w14:textId="77777777" w:rsidTr="00CE0E2F">
        <w:trPr>
          <w:tblHeader/>
        </w:trPr>
        <w:tc>
          <w:tcPr>
            <w:tcW w:w="5400" w:type="dxa"/>
            <w:shd w:val="clear" w:color="auto" w:fill="0072C6"/>
          </w:tcPr>
          <w:p w14:paraId="0AA690F8" w14:textId="77777777" w:rsidR="005F2CE0" w:rsidRPr="001A0074" w:rsidRDefault="005F2CE0" w:rsidP="00EE3C9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31434FD" w14:textId="77777777" w:rsidR="005F2CE0" w:rsidRPr="001A0074" w:rsidRDefault="005F2CE0" w:rsidP="00EE3C93">
            <w:pPr>
              <w:pStyle w:val="ProductList-OfferingBody"/>
              <w:jc w:val="center"/>
              <w:rPr>
                <w:color w:val="FFFFFF" w:themeColor="background1"/>
              </w:rPr>
            </w:pPr>
            <w:r>
              <w:rPr>
                <w:color w:val="FFFFFF" w:themeColor="background1"/>
              </w:rPr>
              <w:t>Crédito de Serviço</w:t>
            </w:r>
          </w:p>
        </w:tc>
      </w:tr>
      <w:tr w:rsidR="005F2CE0" w:rsidRPr="00F501E9" w14:paraId="2D968A6D" w14:textId="77777777" w:rsidTr="00CE0E2F">
        <w:tc>
          <w:tcPr>
            <w:tcW w:w="5400" w:type="dxa"/>
          </w:tcPr>
          <w:p w14:paraId="557A11AE" w14:textId="77777777" w:rsidR="005F2CE0" w:rsidRPr="0076238C" w:rsidRDefault="005F2CE0" w:rsidP="00EE3C93">
            <w:pPr>
              <w:pStyle w:val="ProductList-OfferingBody"/>
              <w:jc w:val="center"/>
            </w:pPr>
            <w:r>
              <w:t>&lt; 99,9%</w:t>
            </w:r>
          </w:p>
        </w:tc>
        <w:tc>
          <w:tcPr>
            <w:tcW w:w="5400" w:type="dxa"/>
          </w:tcPr>
          <w:p w14:paraId="47053387" w14:textId="77777777" w:rsidR="005F2CE0" w:rsidRPr="0076238C" w:rsidRDefault="005F2CE0" w:rsidP="00EE3C93">
            <w:pPr>
              <w:pStyle w:val="ProductList-OfferingBody"/>
              <w:jc w:val="center"/>
            </w:pPr>
            <w:r>
              <w:t>10%</w:t>
            </w:r>
          </w:p>
        </w:tc>
      </w:tr>
      <w:tr w:rsidR="005F2CE0" w:rsidRPr="00F501E9" w14:paraId="76B7D7C5" w14:textId="77777777" w:rsidTr="00CE0E2F">
        <w:tc>
          <w:tcPr>
            <w:tcW w:w="5400" w:type="dxa"/>
          </w:tcPr>
          <w:p w14:paraId="03493CE9" w14:textId="77777777" w:rsidR="005F2CE0" w:rsidRPr="0076238C" w:rsidRDefault="005F2CE0" w:rsidP="00EE3C93">
            <w:pPr>
              <w:pStyle w:val="ProductList-OfferingBody"/>
              <w:jc w:val="center"/>
            </w:pPr>
            <w:r>
              <w:t>&lt; 98%</w:t>
            </w:r>
          </w:p>
        </w:tc>
        <w:tc>
          <w:tcPr>
            <w:tcW w:w="5400" w:type="dxa"/>
          </w:tcPr>
          <w:p w14:paraId="2BB26ACC" w14:textId="77777777" w:rsidR="005F2CE0" w:rsidRPr="0076238C" w:rsidRDefault="005F2CE0" w:rsidP="00EE3C93">
            <w:pPr>
              <w:pStyle w:val="ProductList-OfferingBody"/>
              <w:jc w:val="center"/>
            </w:pPr>
            <w:r>
              <w:t>25%</w:t>
            </w:r>
          </w:p>
        </w:tc>
      </w:tr>
    </w:tbl>
    <w:bookmarkStart w:id="279" w:name="_Toc412532214"/>
    <w:p w14:paraId="4E1BA348"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1A802BF" w14:textId="77777777" w:rsidR="0049405A" w:rsidRPr="001279E8" w:rsidRDefault="0049405A" w:rsidP="00EE3C93">
      <w:pPr>
        <w:pStyle w:val="ProductList-Offering2Heading"/>
        <w:tabs>
          <w:tab w:val="clear" w:pos="360"/>
        </w:tabs>
        <w:outlineLvl w:val="2"/>
        <w:rPr>
          <w:szCs w:val="28"/>
        </w:rPr>
      </w:pPr>
      <w:bookmarkStart w:id="280" w:name="_Toc36532070"/>
      <w:r w:rsidRPr="001279E8">
        <w:rPr>
          <w:szCs w:val="28"/>
        </w:rPr>
        <w:t>Stream Analytics – Chamadas da API</w:t>
      </w:r>
      <w:bookmarkEnd w:id="280"/>
    </w:p>
    <w:p w14:paraId="657E2A88" w14:textId="77777777" w:rsidR="0049405A" w:rsidRDefault="0049405A" w:rsidP="00EE3C93">
      <w:pPr>
        <w:pStyle w:val="ProductList-Body"/>
      </w:pPr>
      <w:r>
        <w:rPr>
          <w:b/>
          <w:color w:val="00188F"/>
        </w:rPr>
        <w:t>Definições Adicionais</w:t>
      </w:r>
      <w:r w:rsidRPr="009C5006">
        <w:t>:</w:t>
      </w:r>
    </w:p>
    <w:p w14:paraId="343298BF" w14:textId="77777777" w:rsidR="0049405A" w:rsidRDefault="0049405A" w:rsidP="00EE3C93">
      <w:pPr>
        <w:pStyle w:val="ProductList-Body"/>
        <w:spacing w:after="40"/>
      </w:pPr>
      <w:r w:rsidRPr="009C5006">
        <w:t>“</w:t>
      </w:r>
      <w:r>
        <w:rPr>
          <w:b/>
          <w:color w:val="00188F"/>
        </w:rPr>
        <w:t>Total de Tentativas de Transação</w:t>
      </w:r>
      <w:r w:rsidRPr="009C5006">
        <w:t>”</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EE3C93">
      <w:pPr>
        <w:pStyle w:val="ProductList-Body"/>
      </w:pPr>
      <w:r w:rsidRPr="009C5006">
        <w:t>“</w:t>
      </w:r>
      <w:r>
        <w:rPr>
          <w:b/>
          <w:color w:val="00188F"/>
        </w:rPr>
        <w:t>Transações com Falha</w:t>
      </w:r>
      <w:r w:rsidRPr="009C5006">
        <w:t>”</w:t>
      </w:r>
      <w:r>
        <w:t xml:space="preserve">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EE3C93">
      <w:pPr>
        <w:pStyle w:val="ProductList-Body"/>
      </w:pPr>
    </w:p>
    <w:p w14:paraId="3656E03F" w14:textId="77777777" w:rsidR="0049405A" w:rsidRDefault="0049405A" w:rsidP="00EE3C93">
      <w:pPr>
        <w:pStyle w:val="ProductList-Body"/>
      </w:pPr>
      <w:r>
        <w:t xml:space="preserve">A </w:t>
      </w:r>
      <w:r w:rsidRPr="009C5006">
        <w:t>“</w:t>
      </w:r>
      <w:r>
        <w:rPr>
          <w:b/>
          <w:color w:val="00188F"/>
        </w:rPr>
        <w:t>Percentagem de Tempo de Atividade Mensal</w:t>
      </w:r>
      <w:r w:rsidRPr="009C5006">
        <w:t>”</w:t>
      </w:r>
      <w:r>
        <w:t xml:space="preserve"> para chamadas da API no Serviço Stream Analytics é representada pela seguinte fórmula</w:t>
      </w:r>
      <w:r w:rsidRPr="009C5006">
        <w:t>:</w:t>
      </w:r>
      <w:r>
        <w:t xml:space="preserve"> </w:t>
      </w:r>
    </w:p>
    <w:p w14:paraId="3DE5A88E" w14:textId="77777777" w:rsidR="0049405A" w:rsidRDefault="0049405A" w:rsidP="00EE3C93">
      <w:pPr>
        <w:pStyle w:val="ProductList-Body"/>
      </w:pPr>
    </w:p>
    <w:p w14:paraId="2E8016FE" w14:textId="53AEE1D3" w:rsidR="0049405A" w:rsidRPr="00DA57C1" w:rsidRDefault="00DA57C1" w:rsidP="00EE3C93">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de Atividade Mensal=</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Total de Tentativas de Transação - Transações com Falha</m:t>
              </m:r>
            </m:num>
            <m:den>
              <m: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65321DE8"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EE3C93">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EE3C93">
            <w:pPr>
              <w:pStyle w:val="ProductList-OfferingBody"/>
              <w:spacing w:line="256" w:lineRule="auto"/>
              <w:jc w:val="center"/>
              <w:rPr>
                <w:color w:val="FFFFFF" w:themeColor="background1"/>
              </w:rPr>
            </w:pPr>
            <w:r>
              <w:rPr>
                <w:color w:val="FFFFFF" w:themeColor="background1"/>
              </w:rPr>
              <w:t>Crédito de Serviço</w:t>
            </w:r>
          </w:p>
        </w:tc>
      </w:tr>
      <w:tr w:rsidR="0049405A" w:rsidRPr="00F501E9" w14:paraId="18F91B90"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EE3C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EE3C93">
            <w:pPr>
              <w:pStyle w:val="ProductList-OfferingBody"/>
              <w:spacing w:line="256" w:lineRule="auto"/>
              <w:jc w:val="center"/>
            </w:pPr>
            <w:r>
              <w:t>10%</w:t>
            </w:r>
          </w:p>
        </w:tc>
      </w:tr>
      <w:tr w:rsidR="0049405A" w:rsidRPr="00F501E9" w14:paraId="4F0D3C27"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EE3C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EE3C93">
            <w:pPr>
              <w:pStyle w:val="ProductList-OfferingBody"/>
              <w:spacing w:line="256" w:lineRule="auto"/>
              <w:jc w:val="center"/>
            </w:pPr>
            <w:r>
              <w:t>25%</w:t>
            </w:r>
          </w:p>
        </w:tc>
      </w:tr>
    </w:tbl>
    <w:p w14:paraId="1553F333"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5693C91" w14:textId="77777777" w:rsidR="0049405A" w:rsidRPr="001279E8" w:rsidRDefault="0049405A" w:rsidP="00EE3C93">
      <w:pPr>
        <w:pStyle w:val="ProductList-Offering2Heading"/>
        <w:tabs>
          <w:tab w:val="clear" w:pos="360"/>
        </w:tabs>
        <w:outlineLvl w:val="2"/>
        <w:rPr>
          <w:szCs w:val="28"/>
        </w:rPr>
      </w:pPr>
      <w:bookmarkStart w:id="281" w:name="_Toc36532071"/>
      <w:r w:rsidRPr="001279E8">
        <w:rPr>
          <w:szCs w:val="28"/>
        </w:rPr>
        <w:t>Stream Analytics – Tarefas</w:t>
      </w:r>
      <w:bookmarkEnd w:id="281"/>
    </w:p>
    <w:p w14:paraId="41455CC5" w14:textId="77777777" w:rsidR="0049405A" w:rsidRDefault="0049405A" w:rsidP="00EE3C93">
      <w:pPr>
        <w:pStyle w:val="ProductList-Body"/>
      </w:pPr>
      <w:r>
        <w:rPr>
          <w:b/>
          <w:color w:val="00188F"/>
        </w:rPr>
        <w:t>Definições Adicionais</w:t>
      </w:r>
      <w:r w:rsidRPr="009C5006">
        <w:t>:</w:t>
      </w:r>
    </w:p>
    <w:p w14:paraId="1D04C018" w14:textId="77777777" w:rsidR="0049405A" w:rsidRDefault="0049405A" w:rsidP="00EE3C93">
      <w:pPr>
        <w:pStyle w:val="ProductList-Body"/>
        <w:tabs>
          <w:tab w:val="left" w:pos="0"/>
        </w:tabs>
        <w:spacing w:after="40"/>
        <w:jc w:val="both"/>
      </w:pPr>
      <w:r w:rsidRPr="009C5006">
        <w:t>“</w:t>
      </w:r>
      <w:r>
        <w:rPr>
          <w:b/>
          <w:color w:val="00188F"/>
        </w:rPr>
        <w:t>Minutos de Implementação</w:t>
      </w:r>
      <w:r w:rsidRPr="009C5006">
        <w:t>”</w:t>
      </w:r>
      <w:r>
        <w:t xml:space="preserve"> refere-se ao número total de minutos durante os quais uma determinada tarefa foi implementada no Serviço Stream Analytics num mês de faturação.</w:t>
      </w:r>
    </w:p>
    <w:p w14:paraId="5A4A19FB" w14:textId="77777777" w:rsidR="0049405A" w:rsidRDefault="0049405A" w:rsidP="00EE3C93">
      <w:pPr>
        <w:pStyle w:val="ProductList-Body"/>
        <w:tabs>
          <w:tab w:val="left" w:pos="0"/>
        </w:tabs>
      </w:pPr>
      <w:r w:rsidRPr="009C5006">
        <w:t>“</w:t>
      </w:r>
      <w:r>
        <w:rPr>
          <w:b/>
          <w:color w:val="00188F"/>
        </w:rPr>
        <w:t>Máximo de Minutos Disponíveis</w:t>
      </w:r>
      <w:r w:rsidRPr="009C5006">
        <w:t>”</w:t>
      </w:r>
      <w:r>
        <w:t xml:space="preserve"> refere-se à soma de todos os Minutos de Implementação em todas as tarefas implementadas pelo Cliente numa determinada subscrição do Microsoft Azure num mês de faturação.</w:t>
      </w:r>
    </w:p>
    <w:p w14:paraId="67D3940A" w14:textId="77777777" w:rsidR="0049405A" w:rsidRDefault="0049405A" w:rsidP="00EE3C93">
      <w:pPr>
        <w:pStyle w:val="ProductList-Body"/>
        <w:tabs>
          <w:tab w:val="left" w:pos="0"/>
        </w:tabs>
      </w:pPr>
    </w:p>
    <w:p w14:paraId="3AE32604" w14:textId="77777777" w:rsidR="0049405A" w:rsidRDefault="0049405A" w:rsidP="00EE3C93">
      <w:pPr>
        <w:pStyle w:val="ProductList-Body"/>
        <w:tabs>
          <w:tab w:val="left" w:pos="0"/>
        </w:tabs>
        <w:jc w:val="both"/>
      </w:pPr>
      <w:r w:rsidRPr="009C5006">
        <w:t>“</w:t>
      </w:r>
      <w:r>
        <w:rPr>
          <w:b/>
          <w:color w:val="00188F"/>
        </w:rPr>
        <w:t>Indisponibilidade</w:t>
      </w:r>
      <w:r w:rsidRPr="009C5006">
        <w:t>”</w:t>
      </w:r>
      <w:r>
        <w:t xml:space="preserve">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EE3C93">
      <w:pPr>
        <w:pStyle w:val="ProductList-Body"/>
        <w:tabs>
          <w:tab w:val="left" w:pos="0"/>
        </w:tabs>
        <w:jc w:val="both"/>
      </w:pPr>
    </w:p>
    <w:p w14:paraId="348B2D6A" w14:textId="77777777" w:rsidR="0049405A" w:rsidRDefault="0049405A" w:rsidP="00EE3C93">
      <w:pPr>
        <w:pStyle w:val="ProductList-Body"/>
        <w:tabs>
          <w:tab w:val="left" w:pos="0"/>
        </w:tabs>
        <w:jc w:val="both"/>
      </w:pPr>
      <w:r>
        <w:t xml:space="preserve">A </w:t>
      </w:r>
      <w:r w:rsidRPr="009C5006">
        <w:t>“</w:t>
      </w:r>
      <w:r>
        <w:rPr>
          <w:b/>
          <w:color w:val="00188F"/>
        </w:rPr>
        <w:t>Percentagem de Tempo de Atividade Mensal</w:t>
      </w:r>
      <w:r w:rsidRPr="009C5006">
        <w:t>”</w:t>
      </w:r>
      <w:r>
        <w:rPr>
          <w:rFonts w:ascii="Calibri" w:eastAsia="MS Mincho" w:hAnsi="Calibri" w:cs="Calibri"/>
          <w:b/>
          <w:color w:val="2E74B5" w:themeColor="accent1" w:themeShade="BF"/>
          <w:szCs w:val="18"/>
        </w:rPr>
        <w:t xml:space="preserve"> </w:t>
      </w:r>
      <w:r>
        <w:t>para tarefas no Serviço Stream Analytics é representada pela seguinte fórmula</w:t>
      </w:r>
      <w:r w:rsidRPr="009C5006">
        <w:t>:</w:t>
      </w:r>
      <w:r>
        <w:t xml:space="preserve"> </w:t>
      </w:r>
    </w:p>
    <w:p w14:paraId="5A5A0E14" w14:textId="77777777" w:rsidR="0049405A" w:rsidRDefault="0049405A" w:rsidP="00EE3C93">
      <w:pPr>
        <w:pStyle w:val="ProductList-Body"/>
        <w:tabs>
          <w:tab w:val="left" w:pos="0"/>
        </w:tabs>
        <w:jc w:val="both"/>
      </w:pPr>
    </w:p>
    <w:p w14:paraId="4BDAF58C" w14:textId="77777777" w:rsidR="0049405A" w:rsidRDefault="00622F5B" w:rsidP="00EE3C93">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572DBAA0"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EE3C93">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EE3C93">
            <w:pPr>
              <w:pStyle w:val="ProductList-OfferingBody"/>
              <w:spacing w:line="256" w:lineRule="auto"/>
              <w:jc w:val="center"/>
              <w:rPr>
                <w:color w:val="FFFFFF" w:themeColor="background1"/>
              </w:rPr>
            </w:pPr>
            <w:r>
              <w:rPr>
                <w:color w:val="FFFFFF" w:themeColor="background1"/>
              </w:rPr>
              <w:t>Crédito de Serviço</w:t>
            </w:r>
          </w:p>
        </w:tc>
      </w:tr>
      <w:tr w:rsidR="0049405A" w:rsidRPr="00F501E9" w14:paraId="410BD76A"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EE3C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EE3C93">
            <w:pPr>
              <w:pStyle w:val="ProductList-OfferingBody"/>
              <w:spacing w:line="256" w:lineRule="auto"/>
              <w:jc w:val="center"/>
            </w:pPr>
            <w:r>
              <w:t>10%</w:t>
            </w:r>
          </w:p>
        </w:tc>
      </w:tr>
      <w:tr w:rsidR="0049405A" w:rsidRPr="00F501E9" w14:paraId="30D764E6"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EE3C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EE3C93">
            <w:pPr>
              <w:pStyle w:val="ProductList-OfferingBody"/>
              <w:spacing w:line="256" w:lineRule="auto"/>
              <w:jc w:val="center"/>
            </w:pPr>
            <w:r>
              <w:t>25%</w:t>
            </w:r>
          </w:p>
        </w:tc>
      </w:tr>
    </w:tbl>
    <w:p w14:paraId="50A5B089"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B65A763" w14:textId="5840C87E" w:rsidR="001E0407" w:rsidRPr="001279E8" w:rsidRDefault="001E0407" w:rsidP="00393C61">
      <w:pPr>
        <w:pStyle w:val="ProductList-Offering2Heading"/>
        <w:keepNext/>
        <w:tabs>
          <w:tab w:val="clear" w:pos="360"/>
          <w:tab w:val="clear" w:pos="720"/>
          <w:tab w:val="clear" w:pos="1080"/>
        </w:tabs>
        <w:outlineLvl w:val="2"/>
        <w:rPr>
          <w:szCs w:val="28"/>
        </w:rPr>
      </w:pPr>
      <w:bookmarkStart w:id="282" w:name="_Toc36532072"/>
      <w:r w:rsidRPr="001279E8">
        <w:rPr>
          <w:szCs w:val="28"/>
        </w:rPr>
        <w:lastRenderedPageBreak/>
        <w:t>Serviço de Gestor de Tráfego</w:t>
      </w:r>
      <w:bookmarkEnd w:id="279"/>
      <w:bookmarkEnd w:id="282"/>
    </w:p>
    <w:p w14:paraId="35D37C86" w14:textId="042D96DE" w:rsidR="001E0407" w:rsidRPr="00FB368F" w:rsidRDefault="001E0407" w:rsidP="00EE3C93">
      <w:pPr>
        <w:pStyle w:val="ProductList-Body"/>
      </w:pPr>
      <w:r>
        <w:rPr>
          <w:b/>
          <w:color w:val="00188F"/>
        </w:rPr>
        <w:t>Definições Adicionais</w:t>
      </w:r>
      <w:r w:rsidR="006F3E30" w:rsidRPr="009C5006">
        <w:t>:</w:t>
      </w:r>
    </w:p>
    <w:p w14:paraId="317431FE" w14:textId="6DE3C9A0" w:rsidR="001E0407" w:rsidRPr="00FB368F" w:rsidRDefault="0011209C" w:rsidP="00EE3C93">
      <w:pPr>
        <w:pStyle w:val="ProductList-Body"/>
        <w:spacing w:after="40"/>
      </w:pPr>
      <w:r w:rsidRPr="009C5006">
        <w:t>“</w:t>
      </w:r>
      <w:r w:rsidR="001E0407">
        <w:rPr>
          <w:b/>
          <w:color w:val="00188F"/>
        </w:rPr>
        <w:t>Minutos de Implementação</w:t>
      </w:r>
      <w:r w:rsidRPr="009C5006">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EE3C93">
      <w:pPr>
        <w:pStyle w:val="ProductList-Body"/>
        <w:spacing w:after="40"/>
      </w:pPr>
      <w:r w:rsidRPr="009C5006">
        <w:t>“</w:t>
      </w:r>
      <w:r w:rsidR="001E0407">
        <w:rPr>
          <w:b/>
          <w:color w:val="00188F"/>
        </w:rPr>
        <w:t>Máximo de Minutos Disponíveis</w:t>
      </w:r>
      <w:r w:rsidRPr="009C5006">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EE3C93">
      <w:pPr>
        <w:pStyle w:val="ProductList-Body"/>
        <w:spacing w:after="40"/>
      </w:pPr>
      <w:r w:rsidRPr="009C5006">
        <w:t>“</w:t>
      </w:r>
      <w:r w:rsidR="001E0407">
        <w:rPr>
          <w:b/>
          <w:color w:val="00188F"/>
        </w:rPr>
        <w:t>Perfil de Gestor de Tráfego</w:t>
      </w:r>
      <w:r w:rsidRPr="009C5006">
        <w:t>”</w:t>
      </w:r>
      <w:r w:rsidR="001E0407">
        <w:t xml:space="preserve"> ou </w:t>
      </w:r>
      <w:r w:rsidRPr="009C5006">
        <w:t>“</w:t>
      </w:r>
      <w:r w:rsidR="001E0407">
        <w:rPr>
          <w:b/>
          <w:color w:val="00188F"/>
        </w:rPr>
        <w:t>Perfil</w:t>
      </w:r>
      <w:r w:rsidRPr="009C5006">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EE3C93">
      <w:pPr>
        <w:pStyle w:val="ProductList-Body"/>
      </w:pPr>
      <w:r w:rsidRPr="009C5006">
        <w:t>“</w:t>
      </w:r>
      <w:r w:rsidR="001E0407">
        <w:rPr>
          <w:b/>
          <w:color w:val="00188F"/>
        </w:rPr>
        <w:t>Resposta de DNS Válida</w:t>
      </w:r>
      <w:r w:rsidRPr="009C5006">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EE3C93">
      <w:pPr>
        <w:pStyle w:val="ProductList-Body"/>
      </w:pPr>
    </w:p>
    <w:p w14:paraId="47F35491" w14:textId="29BE1D09" w:rsidR="001E0407" w:rsidRPr="00FB368F" w:rsidRDefault="001E0407" w:rsidP="00EE3C93">
      <w:pPr>
        <w:pStyle w:val="ProductList-Body"/>
      </w:pPr>
      <w:r>
        <w:rPr>
          <w:b/>
          <w:color w:val="00188F"/>
        </w:rPr>
        <w:t>Indisponibilidade</w:t>
      </w:r>
      <w:r w:rsidR="006F3E30" w:rsidRPr="009C5006">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EE3C93">
      <w:pPr>
        <w:pStyle w:val="ProductList-Body"/>
      </w:pPr>
    </w:p>
    <w:p w14:paraId="5D0026E6" w14:textId="29DB3975" w:rsidR="001E0407" w:rsidRPr="00FB368F" w:rsidRDefault="001E040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03DF73A" w14:textId="77777777" w:rsidR="00C14225" w:rsidRPr="00FB368F" w:rsidRDefault="00C14225" w:rsidP="00EE3C93">
      <w:pPr>
        <w:pStyle w:val="ProductList-Body"/>
      </w:pPr>
    </w:p>
    <w:p w14:paraId="54422E62" w14:textId="278DF441" w:rsidR="00C14225" w:rsidRPr="00F501E9" w:rsidRDefault="00622F5B"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F501E9" w14:paraId="130BFA04" w14:textId="77777777" w:rsidTr="00FE2668">
        <w:trPr>
          <w:tblHeader/>
        </w:trPr>
        <w:tc>
          <w:tcPr>
            <w:tcW w:w="5400" w:type="dxa"/>
            <w:shd w:val="clear" w:color="auto" w:fill="0072C6"/>
          </w:tcPr>
          <w:p w14:paraId="4266F550" w14:textId="77777777" w:rsidR="001E0407" w:rsidRPr="001A0074" w:rsidRDefault="001E040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EE3C93">
            <w:pPr>
              <w:pStyle w:val="ProductList-OfferingBody"/>
              <w:jc w:val="center"/>
              <w:rPr>
                <w:color w:val="FFFFFF" w:themeColor="background1"/>
              </w:rPr>
            </w:pPr>
            <w:r>
              <w:rPr>
                <w:color w:val="FFFFFF" w:themeColor="background1"/>
              </w:rPr>
              <w:t>Crédito de Serviço</w:t>
            </w:r>
          </w:p>
        </w:tc>
      </w:tr>
      <w:tr w:rsidR="001E0407" w:rsidRPr="00F501E9" w14:paraId="3A7CE5C3" w14:textId="77777777" w:rsidTr="00FE2668">
        <w:tc>
          <w:tcPr>
            <w:tcW w:w="5400" w:type="dxa"/>
          </w:tcPr>
          <w:p w14:paraId="4D8325F9" w14:textId="0198C046" w:rsidR="001E0407" w:rsidRPr="0076238C" w:rsidRDefault="001E0407" w:rsidP="00EE3C93">
            <w:pPr>
              <w:pStyle w:val="ProductList-OfferingBody"/>
              <w:jc w:val="center"/>
            </w:pPr>
            <w:r>
              <w:t>&lt; 99,99%</w:t>
            </w:r>
          </w:p>
        </w:tc>
        <w:tc>
          <w:tcPr>
            <w:tcW w:w="5400" w:type="dxa"/>
          </w:tcPr>
          <w:p w14:paraId="3B54ACFB" w14:textId="77777777" w:rsidR="001E0407" w:rsidRPr="0076238C" w:rsidRDefault="001E0407" w:rsidP="00EE3C93">
            <w:pPr>
              <w:pStyle w:val="ProductList-OfferingBody"/>
              <w:jc w:val="center"/>
            </w:pPr>
            <w:r>
              <w:t>10%</w:t>
            </w:r>
          </w:p>
        </w:tc>
      </w:tr>
      <w:tr w:rsidR="001E0407" w:rsidRPr="00F501E9" w14:paraId="66A936D3" w14:textId="77777777" w:rsidTr="00FE2668">
        <w:tc>
          <w:tcPr>
            <w:tcW w:w="5400" w:type="dxa"/>
          </w:tcPr>
          <w:p w14:paraId="648735BE" w14:textId="5C14DF85" w:rsidR="001E0407" w:rsidRPr="0076238C" w:rsidRDefault="001E0407" w:rsidP="00EE3C93">
            <w:pPr>
              <w:pStyle w:val="ProductList-OfferingBody"/>
              <w:jc w:val="center"/>
            </w:pPr>
            <w:r>
              <w:t>&lt; 99%</w:t>
            </w:r>
          </w:p>
        </w:tc>
        <w:tc>
          <w:tcPr>
            <w:tcW w:w="5400" w:type="dxa"/>
          </w:tcPr>
          <w:p w14:paraId="322593F0" w14:textId="77777777" w:rsidR="001E0407" w:rsidRPr="0076238C" w:rsidRDefault="001E0407" w:rsidP="00EE3C93">
            <w:pPr>
              <w:pStyle w:val="ProductList-OfferingBody"/>
              <w:jc w:val="center"/>
            </w:pPr>
            <w:r>
              <w:t>25%</w:t>
            </w:r>
          </w:p>
        </w:tc>
      </w:tr>
    </w:tbl>
    <w:bookmarkStart w:id="283" w:name="_Toc412532215"/>
    <w:bookmarkStart w:id="284" w:name="_Toc457821586"/>
    <w:bookmarkStart w:id="285" w:name="VirtualMachines"/>
    <w:bookmarkStart w:id="286" w:name="_Toc480808159"/>
    <w:bookmarkStart w:id="287" w:name="_Toc477262608"/>
    <w:bookmarkStart w:id="288" w:name="_Toc453915880"/>
    <w:bookmarkStart w:id="289" w:name="_Toc450912807"/>
    <w:bookmarkStart w:id="290" w:name="VirtualNetworkGateway"/>
    <w:bookmarkStart w:id="291" w:name="_Toc421206072"/>
    <w:bookmarkStart w:id="292" w:name="_Toc425256458"/>
    <w:bookmarkStart w:id="293" w:name="_Toc412532217"/>
    <w:p w14:paraId="7F725CC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027E975" w14:textId="77777777" w:rsidR="00DA57C1" w:rsidRPr="00815D37" w:rsidRDefault="00DA57C1" w:rsidP="00EE3C93">
      <w:pPr>
        <w:pStyle w:val="ProductList-Offering2Heading"/>
        <w:tabs>
          <w:tab w:val="clear" w:pos="360"/>
          <w:tab w:val="clear" w:pos="720"/>
          <w:tab w:val="clear" w:pos="1080"/>
        </w:tabs>
        <w:outlineLvl w:val="2"/>
      </w:pPr>
      <w:bookmarkStart w:id="294" w:name="_Toc36532073"/>
      <w:r>
        <w:t>Máquinas Virtuais</w:t>
      </w:r>
      <w:bookmarkEnd w:id="283"/>
      <w:bookmarkEnd w:id="284"/>
      <w:bookmarkEnd w:id="285"/>
      <w:bookmarkEnd w:id="286"/>
      <w:bookmarkEnd w:id="287"/>
      <w:bookmarkEnd w:id="294"/>
    </w:p>
    <w:p w14:paraId="26341D4C" w14:textId="77777777" w:rsidR="00DA57C1" w:rsidRPr="00815D37" w:rsidRDefault="00DA57C1" w:rsidP="00EE3C93">
      <w:pPr>
        <w:pStyle w:val="ProductList-Body"/>
      </w:pPr>
      <w:r>
        <w:rPr>
          <w:b/>
          <w:color w:val="00188F"/>
        </w:rPr>
        <w:t>Definições Adicionais</w:t>
      </w:r>
      <w:r w:rsidRPr="009C5006">
        <w:t>:</w:t>
      </w:r>
    </w:p>
    <w:p w14:paraId="27597AEF" w14:textId="18D591EA" w:rsidR="00DA57C1" w:rsidRDefault="00DA57C1" w:rsidP="00EE3C93">
      <w:pPr>
        <w:pStyle w:val="ProductList-Body"/>
      </w:pPr>
      <w:r w:rsidRPr="009C5006">
        <w:t>“</w:t>
      </w:r>
      <w:r>
        <w:rPr>
          <w:b/>
          <w:color w:val="00188F"/>
        </w:rPr>
        <w:t>Conjunto de Disponibilidade</w:t>
      </w:r>
      <w:r w:rsidRPr="009C5006">
        <w:t>”</w:t>
      </w:r>
      <w:r>
        <w:t xml:space="preserve"> refere-se a duas ou mais Máquinas Virtuais implementadas em diferentes Domínios com Erro para evitar um único ponto de falha.</w:t>
      </w:r>
    </w:p>
    <w:p w14:paraId="5B85E4B1" w14:textId="77777777" w:rsidR="00CE0E2F" w:rsidRPr="00552D87" w:rsidRDefault="00CE0E2F" w:rsidP="00EE3C93">
      <w:pPr>
        <w:pStyle w:val="ProductList-Body"/>
        <w:spacing w:after="40"/>
      </w:pPr>
      <w:r>
        <w:t>“</w:t>
      </w:r>
      <w:r>
        <w:rPr>
          <w:b/>
          <w:color w:val="00188F"/>
        </w:rPr>
        <w:t>Zona de Disponibilidade</w:t>
      </w:r>
      <w:r>
        <w:t>” designa uma área isolada de falhas numa região do Azure que fornece energia, arrefecimento e rede redundantes.</w:t>
      </w:r>
    </w:p>
    <w:p w14:paraId="032B6F74" w14:textId="77777777" w:rsidR="001D663C" w:rsidRPr="00D81A01" w:rsidRDefault="001D663C" w:rsidP="00EE3C93">
      <w:pPr>
        <w:pStyle w:val="ProductList-Body"/>
        <w:spacing w:after="40"/>
      </w:pPr>
      <w:r w:rsidRPr="00D81A01">
        <w:t xml:space="preserve">O </w:t>
      </w:r>
      <w:r w:rsidRPr="009C5006">
        <w:t>“</w:t>
      </w:r>
      <w:r w:rsidRPr="00D81A01">
        <w:rPr>
          <w:b/>
          <w:color w:val="00188F"/>
        </w:rPr>
        <w:t>Disco de Dados</w:t>
      </w:r>
      <w:r w:rsidRPr="009C5006">
        <w:t>”</w:t>
      </w:r>
      <w:r w:rsidRPr="00D81A01">
        <w:t xml:space="preserve"> é um disco rígido virtual persistente, exposto a uma Máquina Virtual, utilizado para armazenar os dados da aplicação.</w:t>
      </w:r>
    </w:p>
    <w:p w14:paraId="345F68C4" w14:textId="77777777" w:rsidR="001D663C" w:rsidRPr="00D81A01" w:rsidRDefault="001D663C" w:rsidP="00EE3C93">
      <w:pPr>
        <w:pStyle w:val="ProductList-Body"/>
        <w:spacing w:after="40"/>
      </w:pPr>
      <w:r w:rsidRPr="009C5006">
        <w:t>“</w:t>
      </w:r>
      <w:r w:rsidRPr="00D81A01">
        <w:rPr>
          <w:b/>
          <w:color w:val="00188F"/>
        </w:rPr>
        <w:t>Domínio com Erro</w:t>
      </w:r>
      <w:r w:rsidRPr="009C5006">
        <w:t>”</w:t>
      </w:r>
      <w:r w:rsidRPr="00D81A01">
        <w:t xml:space="preserve"> é um conjunto de servidores que partilham recursos comuns como a alimentação e conectividade da rede.</w:t>
      </w:r>
    </w:p>
    <w:p w14:paraId="4B4306D0" w14:textId="77777777" w:rsidR="001D663C" w:rsidRPr="00D81A01" w:rsidRDefault="001D663C" w:rsidP="00EE3C93">
      <w:pPr>
        <w:pStyle w:val="ProductList-Body"/>
        <w:spacing w:after="40"/>
      </w:pPr>
      <w:r w:rsidRPr="00D81A01">
        <w:t xml:space="preserve">O </w:t>
      </w:r>
      <w:r w:rsidRPr="009C5006">
        <w:t>“</w:t>
      </w:r>
      <w:r w:rsidRPr="00D81A01">
        <w:rPr>
          <w:b/>
          <w:color w:val="00188F"/>
        </w:rPr>
        <w:t>Disco do Sistema Operativo</w:t>
      </w:r>
      <w:r w:rsidRPr="009C5006">
        <w:t>”</w:t>
      </w:r>
      <w:r w:rsidRPr="00D81A01">
        <w:t xml:space="preserve"> é um disco rígido virtual persistente, exposto a uma Máquina Virtual, utilizado para armazenar o sistema operativo da Máquina Virtual.</w:t>
      </w:r>
    </w:p>
    <w:p w14:paraId="120ACF64" w14:textId="25C2F055" w:rsidR="001D663C" w:rsidRPr="00D81A01" w:rsidRDefault="001D663C" w:rsidP="00EE3C93">
      <w:pPr>
        <w:pStyle w:val="ProductList-Body"/>
      </w:pPr>
      <w:r w:rsidRPr="009C5006">
        <w:t>“</w:t>
      </w:r>
      <w:r w:rsidRPr="00D81A01">
        <w:rPr>
          <w:b/>
          <w:color w:val="00188F"/>
        </w:rPr>
        <w:t>Instância Única</w:t>
      </w:r>
      <w:r w:rsidRPr="009C5006">
        <w:t>”</w:t>
      </w:r>
      <w:r w:rsidRPr="00D81A01">
        <w:t xml:space="preserve"> é definida como qualquer Máquina Virtual do Microsoft Azure única que não está implementada num Conjunto de Disponibilidade ou que tem uma instância implementada num Conjunto de Disponibilidade. </w:t>
      </w:r>
    </w:p>
    <w:p w14:paraId="43C2F4DD" w14:textId="77777777" w:rsidR="001D663C" w:rsidRPr="00D81A01" w:rsidRDefault="001D663C" w:rsidP="00EE3C93">
      <w:pPr>
        <w:pStyle w:val="ProductList-Body"/>
      </w:pPr>
      <w:r w:rsidRPr="009C5006">
        <w:t>“</w:t>
      </w:r>
      <w:r w:rsidRPr="00D81A01">
        <w:rPr>
          <w:b/>
          <w:color w:val="00188F"/>
        </w:rPr>
        <w:t>Máquina Virtual</w:t>
      </w:r>
      <w:r w:rsidRPr="009C5006">
        <w:t>”</w:t>
      </w:r>
      <w:r w:rsidRPr="00D81A01">
        <w:t xml:space="preserve"> refere-se a tipos de instância persistentes que podem ser implementados individualmente ou como parte de um Conjunto de Disponibilidade. </w:t>
      </w:r>
    </w:p>
    <w:p w14:paraId="29388B58" w14:textId="77777777" w:rsidR="001D663C" w:rsidRPr="00D81A01" w:rsidRDefault="001D663C" w:rsidP="00EE3C93">
      <w:pPr>
        <w:pStyle w:val="ProductList-Body"/>
      </w:pPr>
      <w:r w:rsidRPr="009C5006">
        <w:t>“</w:t>
      </w:r>
      <w:r w:rsidRPr="00D81A01">
        <w:rPr>
          <w:b/>
          <w:color w:val="00188F"/>
        </w:rPr>
        <w:t>Conectividade da Máquina Virtual</w:t>
      </w:r>
      <w:r w:rsidRPr="009C5006">
        <w:t>”</w:t>
      </w:r>
      <w:r w:rsidRPr="00D81A01">
        <w:t xml:space="preserve">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79466643" w14:textId="77777777" w:rsidR="001D663C" w:rsidRPr="00D81A01" w:rsidRDefault="001D663C" w:rsidP="00EE3C93">
      <w:pPr>
        <w:pStyle w:val="ProductList-Body"/>
      </w:pPr>
    </w:p>
    <w:p w14:paraId="7A8265F1" w14:textId="77777777" w:rsidR="00CE0E2F" w:rsidRPr="00552D87" w:rsidRDefault="00CE0E2F" w:rsidP="00EE3C93">
      <w:pPr>
        <w:pStyle w:val="ProductList-Body"/>
      </w:pPr>
      <w:r>
        <w:rPr>
          <w:b/>
          <w:color w:val="00188F"/>
        </w:rPr>
        <w:t>Cálculo de Tempo de Atividade Mensal e Níveis de Serviço para as Máquinas Virtuais em Zonas de Disponibilidade</w:t>
      </w:r>
    </w:p>
    <w:p w14:paraId="778DB5E0" w14:textId="77777777" w:rsidR="00CE0E2F" w:rsidRPr="00552D87" w:rsidRDefault="00CE0E2F" w:rsidP="00EE3C93">
      <w:pPr>
        <w:pStyle w:val="ProductList-Body"/>
        <w:ind w:left="360"/>
      </w:pPr>
      <w:r>
        <w:t>“</w:t>
      </w:r>
      <w:r>
        <w:rPr>
          <w:b/>
          <w:color w:val="0072C6"/>
        </w:rPr>
        <w:t>Máximo de Minutos Disponíveis</w:t>
      </w:r>
      <w:r>
        <w:t>” designa o total de minutos acumulados durante um mês de faturação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12873ECD" w14:textId="77777777" w:rsidR="00CE0E2F" w:rsidRPr="00552D87" w:rsidRDefault="00CE0E2F" w:rsidP="00EE3C93">
      <w:pPr>
        <w:pStyle w:val="ProductList-Body"/>
        <w:ind w:left="360"/>
      </w:pPr>
      <w:r>
        <w:t>“</w:t>
      </w:r>
      <w:r>
        <w:rPr>
          <w:b/>
          <w:color w:val="0072C6"/>
        </w:rPr>
        <w:t>Período de Indisponibilidade</w:t>
      </w:r>
      <w:r>
        <w:t>” designa o total de minutos acumulados que fazem parte do Máximo de Minutos Disponíveis sem Conectividade da Máquina Virtual na região.</w:t>
      </w:r>
    </w:p>
    <w:p w14:paraId="6980EBA7" w14:textId="77777777" w:rsidR="00CE0E2F" w:rsidRPr="00552D87" w:rsidRDefault="00CE0E2F" w:rsidP="00EE3C93">
      <w:pPr>
        <w:pStyle w:val="ProductList-Body"/>
        <w:ind w:left="360"/>
      </w:pPr>
      <w:r>
        <w:t>A “</w:t>
      </w:r>
      <w:r>
        <w:rPr>
          <w:b/>
          <w:color w:val="0072C6"/>
        </w:rPr>
        <w:t>Percentagem de Tempo de Atividade Mensal</w:t>
      </w:r>
      <w:r>
        <w:t>” para as Máquinas Virtuais nas Zonas de Disponibilidade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1DD53D1" w14:textId="77777777" w:rsidR="00CE0E2F" w:rsidRPr="00552D87" w:rsidRDefault="00CE0E2F" w:rsidP="00EE3C93">
      <w:pPr>
        <w:pStyle w:val="ProductList-Body"/>
        <w:ind w:left="360"/>
      </w:pPr>
    </w:p>
    <w:p w14:paraId="72E52CD9" w14:textId="77777777" w:rsidR="00CE0E2F" w:rsidRPr="00F501E9" w:rsidRDefault="00CE0E2F" w:rsidP="00EE3C93">
      <w:pPr>
        <w:pStyle w:val="ListParagraph"/>
        <w:rPr>
          <w:sz w:val="18"/>
          <w:szCs w:val="18"/>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5CF67C50" w14:textId="77777777" w:rsidR="00CE0E2F" w:rsidRPr="00552D87" w:rsidRDefault="00CE0E2F" w:rsidP="00EE3C93">
      <w:pPr>
        <w:pStyle w:val="ProductList-Body"/>
        <w:ind w:left="360"/>
      </w:pPr>
      <w:r>
        <w:rPr>
          <w:b/>
          <w:color w:val="0072C6"/>
        </w:rPr>
        <w:t>Crédito de Serviço</w:t>
      </w:r>
      <w:r w:rsidRPr="005430DB">
        <w:rPr>
          <w:b/>
          <w:bCs/>
        </w:rPr>
        <w:t>:</w:t>
      </w:r>
    </w:p>
    <w:p w14:paraId="770BF016" w14:textId="77777777" w:rsidR="00CE0E2F" w:rsidRPr="00552D87" w:rsidRDefault="00CE0E2F" w:rsidP="00EE3C93">
      <w:pPr>
        <w:pStyle w:val="ProductList-Body"/>
        <w:ind w:left="360"/>
      </w:pPr>
      <w:r>
        <w:t>Os seguintes Níveis de Serviço e Créditos de Serviço são aplicáveis à utilização que o Cliente faz das Máquinas Virtuais implementadas em duas ou mais Zonas de Disponibilidade na mesma região:</w:t>
      </w:r>
    </w:p>
    <w:tbl>
      <w:tblPr>
        <w:tblW w:w="10485" w:type="dxa"/>
        <w:tblInd w:w="32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85"/>
        <w:gridCol w:w="5400"/>
      </w:tblGrid>
      <w:tr w:rsidR="00CE0E2F" w:rsidRPr="00F501E9" w14:paraId="0F8F058B" w14:textId="77777777" w:rsidTr="00CE0E2F">
        <w:trPr>
          <w:tblHeader/>
        </w:trPr>
        <w:tc>
          <w:tcPr>
            <w:tcW w:w="5085" w:type="dxa"/>
            <w:shd w:val="clear" w:color="auto" w:fill="0072C6"/>
          </w:tcPr>
          <w:p w14:paraId="200672D5"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2700C27"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15E0AABB" w14:textId="77777777" w:rsidTr="00CE0E2F">
        <w:tc>
          <w:tcPr>
            <w:tcW w:w="5085" w:type="dxa"/>
          </w:tcPr>
          <w:p w14:paraId="7CD46302" w14:textId="77777777" w:rsidR="00CE0E2F" w:rsidRPr="0076238C" w:rsidRDefault="00CE0E2F" w:rsidP="00EE3C93">
            <w:pPr>
              <w:pStyle w:val="ProductList-OfferingBody"/>
              <w:jc w:val="center"/>
            </w:pPr>
            <w:r>
              <w:t>&lt; 99,99%</w:t>
            </w:r>
          </w:p>
        </w:tc>
        <w:tc>
          <w:tcPr>
            <w:tcW w:w="5400" w:type="dxa"/>
          </w:tcPr>
          <w:p w14:paraId="7AE748CC" w14:textId="77777777" w:rsidR="00CE0E2F" w:rsidRPr="0076238C" w:rsidRDefault="00CE0E2F" w:rsidP="00EE3C93">
            <w:pPr>
              <w:pStyle w:val="ProductList-OfferingBody"/>
              <w:jc w:val="center"/>
            </w:pPr>
            <w:r>
              <w:t>10%</w:t>
            </w:r>
          </w:p>
        </w:tc>
      </w:tr>
      <w:tr w:rsidR="00CE0E2F" w:rsidRPr="00F501E9" w14:paraId="65549EE0" w14:textId="77777777" w:rsidTr="00CE0E2F">
        <w:tc>
          <w:tcPr>
            <w:tcW w:w="5085" w:type="dxa"/>
          </w:tcPr>
          <w:p w14:paraId="67027BB5" w14:textId="77777777" w:rsidR="00CE0E2F" w:rsidRPr="0076238C" w:rsidRDefault="00CE0E2F" w:rsidP="00EE3C93">
            <w:pPr>
              <w:pStyle w:val="ProductList-OfferingBody"/>
              <w:jc w:val="center"/>
            </w:pPr>
            <w:r>
              <w:t>&lt; 99%</w:t>
            </w:r>
          </w:p>
        </w:tc>
        <w:tc>
          <w:tcPr>
            <w:tcW w:w="5400" w:type="dxa"/>
          </w:tcPr>
          <w:p w14:paraId="6550BC4C" w14:textId="77777777" w:rsidR="00CE0E2F" w:rsidRPr="0076238C" w:rsidRDefault="00CE0E2F" w:rsidP="00EE3C93">
            <w:pPr>
              <w:pStyle w:val="ProductList-OfferingBody"/>
              <w:jc w:val="center"/>
            </w:pPr>
            <w:r>
              <w:t>25%</w:t>
            </w:r>
          </w:p>
        </w:tc>
      </w:tr>
      <w:tr w:rsidR="00CE0E2F" w:rsidRPr="00F501E9" w14:paraId="39405CEA" w14:textId="77777777" w:rsidTr="00CE0E2F">
        <w:tc>
          <w:tcPr>
            <w:tcW w:w="5085" w:type="dxa"/>
          </w:tcPr>
          <w:p w14:paraId="7A5FED75" w14:textId="77777777" w:rsidR="00CE0E2F" w:rsidRPr="0076238C" w:rsidRDefault="00CE0E2F" w:rsidP="00EE3C93">
            <w:pPr>
              <w:pStyle w:val="ProductList-OfferingBody"/>
              <w:jc w:val="center"/>
            </w:pPr>
            <w:r>
              <w:t>&lt; 95%</w:t>
            </w:r>
          </w:p>
        </w:tc>
        <w:tc>
          <w:tcPr>
            <w:tcW w:w="5400" w:type="dxa"/>
          </w:tcPr>
          <w:p w14:paraId="4D25ABE5" w14:textId="77777777" w:rsidR="00CE0E2F" w:rsidRDefault="00CE0E2F" w:rsidP="00EE3C93">
            <w:pPr>
              <w:pStyle w:val="ProductList-OfferingBody"/>
              <w:jc w:val="center"/>
            </w:pPr>
            <w:r>
              <w:t>100%</w:t>
            </w:r>
          </w:p>
        </w:tc>
      </w:tr>
    </w:tbl>
    <w:p w14:paraId="753945FC" w14:textId="77777777" w:rsidR="00CE0E2F" w:rsidRPr="00552D87" w:rsidRDefault="00CE0E2F" w:rsidP="00EE3C93">
      <w:pPr>
        <w:pStyle w:val="ProductList-Body"/>
      </w:pPr>
    </w:p>
    <w:p w14:paraId="313ED19A" w14:textId="77777777" w:rsidR="00CE0E2F" w:rsidRPr="00552D87" w:rsidRDefault="00CE0E2F" w:rsidP="00EE3C93">
      <w:pPr>
        <w:pStyle w:val="ProductList-Body"/>
      </w:pPr>
      <w:r>
        <w:rPr>
          <w:b/>
          <w:color w:val="00188F"/>
        </w:rPr>
        <w:t>Cálculo de Tempo de Atividade Mensal e Níveis de Serviço para as Máquinas Virtuais num Conjunto de Disponibilidade</w:t>
      </w:r>
    </w:p>
    <w:p w14:paraId="51FBE0ED" w14:textId="77777777" w:rsidR="00CE0E2F" w:rsidRPr="00552D87" w:rsidRDefault="00CE0E2F" w:rsidP="00EE3C93">
      <w:pPr>
        <w:pStyle w:val="ProductList-Body"/>
        <w:ind w:left="360"/>
      </w:pPr>
      <w:r>
        <w:rPr>
          <w:b/>
          <w:color w:val="0070C0"/>
        </w:rPr>
        <w:t>Máximo de Minutos Disponíveis</w:t>
      </w:r>
      <w:r w:rsidRPr="005430DB">
        <w:rPr>
          <w:b/>
          <w:bCs/>
        </w:rPr>
        <w:t>:</w:t>
      </w:r>
      <w:r>
        <w:t xml:space="preserve"> 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46F0D816" w14:textId="77777777" w:rsidR="00CE0E2F" w:rsidRPr="00552D87" w:rsidRDefault="00CE0E2F" w:rsidP="00EE3C93">
      <w:pPr>
        <w:pStyle w:val="ProductList-Body"/>
        <w:ind w:left="360"/>
      </w:pPr>
    </w:p>
    <w:p w14:paraId="209EA4BA" w14:textId="77777777" w:rsidR="00CE0E2F" w:rsidRPr="00552D87" w:rsidRDefault="00CE0E2F" w:rsidP="00EE3C93">
      <w:pPr>
        <w:pStyle w:val="ProductList-Body"/>
        <w:ind w:left="360"/>
      </w:pPr>
      <w:r>
        <w:rPr>
          <w:b/>
          <w:color w:val="0072C6"/>
        </w:rPr>
        <w:t>Período de Indisponibilidade</w:t>
      </w:r>
      <w:r w:rsidRPr="005430DB">
        <w:rPr>
          <w:b/>
          <w:bCs/>
        </w:rPr>
        <w:t>:</w:t>
      </w:r>
      <w:r>
        <w:t xml:space="preserve"> O total de minutos acumulados que fazem parte do Máximo de Minutos Disponíveis sem Conectividade da Máquina Virtual.</w:t>
      </w:r>
    </w:p>
    <w:p w14:paraId="01223A28" w14:textId="77777777" w:rsidR="00CE0E2F" w:rsidRPr="00552D87" w:rsidRDefault="00CE0E2F" w:rsidP="00EE3C93">
      <w:pPr>
        <w:pStyle w:val="ProductList-Body"/>
        <w:ind w:left="360"/>
      </w:pPr>
    </w:p>
    <w:p w14:paraId="191DC80E" w14:textId="77777777" w:rsidR="00CE0E2F" w:rsidRPr="00552D87" w:rsidRDefault="00CE0E2F" w:rsidP="00EE3C93">
      <w:pPr>
        <w:pStyle w:val="ProductList-Body"/>
        <w:ind w:left="360"/>
      </w:pPr>
      <w:r>
        <w:rPr>
          <w:b/>
          <w:color w:val="0072C6"/>
        </w:rPr>
        <w:t>Percentagem de Tempo de Atividade Mensal</w:t>
      </w:r>
      <w:r w:rsidRPr="005430DB">
        <w:rPr>
          <w:b/>
          <w:bCs/>
        </w:rPr>
        <w:t>:</w:t>
      </w:r>
      <w:r>
        <w:t xml:space="preserve"> para Máquinas Virtuais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EF874FA" w14:textId="77777777" w:rsidR="001D663C" w:rsidRPr="00D81A01" w:rsidRDefault="001D663C" w:rsidP="00EE3C93">
      <w:pPr>
        <w:pStyle w:val="ProductList-Body"/>
      </w:pPr>
    </w:p>
    <w:p w14:paraId="3CAC64C6" w14:textId="2BFCB9D0" w:rsidR="001D663C" w:rsidRPr="00F501E9" w:rsidRDefault="001D663C" w:rsidP="00EE3C93">
      <w:pPr>
        <w:pStyle w:val="ListParagraph"/>
        <w:rPr>
          <w:sz w:val="18"/>
          <w:szCs w:val="18"/>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CA2E47C" w14:textId="77777777" w:rsidR="001D663C" w:rsidRPr="00D81A01" w:rsidRDefault="001D663C" w:rsidP="00EE3C93">
      <w:pPr>
        <w:pStyle w:val="ProductList-Body"/>
        <w:ind w:left="360"/>
      </w:pPr>
      <w:r w:rsidRPr="00D81A01">
        <w:rPr>
          <w:b/>
          <w:color w:val="0072C6"/>
        </w:rPr>
        <w:t>Crédito de Serviço</w:t>
      </w:r>
      <w:r w:rsidRPr="009C5006">
        <w:t>:</w:t>
      </w:r>
    </w:p>
    <w:p w14:paraId="502439BE" w14:textId="77777777" w:rsidR="001D663C" w:rsidRPr="00D81A01" w:rsidRDefault="001D663C" w:rsidP="00EE3C93">
      <w:pPr>
        <w:pStyle w:val="ProductList-Body"/>
        <w:ind w:left="360"/>
      </w:pPr>
      <w:r w:rsidRPr="00D81A01">
        <w:t>Os seguintes Níveis de Serviço e Créditos de Serviço são aplicáveis à utilização que o Cliente faz das Máquinas Virtuais num Conjunto de Disponibilidade</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663C" w:rsidRPr="00F501E9" w14:paraId="6DDEA94B" w14:textId="77777777" w:rsidTr="00CE0E2F">
        <w:trPr>
          <w:tblHeader/>
        </w:trPr>
        <w:tc>
          <w:tcPr>
            <w:tcW w:w="5220" w:type="dxa"/>
            <w:shd w:val="clear" w:color="auto" w:fill="0072C6"/>
          </w:tcPr>
          <w:p w14:paraId="18C81FEB" w14:textId="77777777" w:rsidR="001D663C" w:rsidRPr="00D81A01" w:rsidRDefault="001D663C" w:rsidP="00EE3C93">
            <w:pPr>
              <w:pStyle w:val="ProductList-OfferingBody"/>
              <w:jc w:val="center"/>
              <w:rPr>
                <w:color w:val="FFFFFF" w:themeColor="background1"/>
              </w:rPr>
            </w:pPr>
            <w:r w:rsidRPr="00D81A01">
              <w:rPr>
                <w:color w:val="FFFFFF" w:themeColor="background1"/>
              </w:rPr>
              <w:t>Percentagem de Tempo de Atividade Mensal</w:t>
            </w:r>
          </w:p>
        </w:tc>
        <w:tc>
          <w:tcPr>
            <w:tcW w:w="5220" w:type="dxa"/>
            <w:shd w:val="clear" w:color="auto" w:fill="0072C6"/>
          </w:tcPr>
          <w:p w14:paraId="507D3171" w14:textId="77777777" w:rsidR="001D663C" w:rsidRPr="00D81A01" w:rsidRDefault="001D663C" w:rsidP="00EE3C93">
            <w:pPr>
              <w:pStyle w:val="ProductList-OfferingBody"/>
              <w:jc w:val="center"/>
              <w:rPr>
                <w:color w:val="FFFFFF" w:themeColor="background1"/>
              </w:rPr>
            </w:pPr>
            <w:r w:rsidRPr="00D81A01">
              <w:rPr>
                <w:color w:val="FFFFFF" w:themeColor="background1"/>
              </w:rPr>
              <w:t>Crédito de Serviço</w:t>
            </w:r>
          </w:p>
        </w:tc>
      </w:tr>
      <w:tr w:rsidR="001D663C" w:rsidRPr="00F501E9" w14:paraId="71C44D70" w14:textId="77777777" w:rsidTr="00CE0E2F">
        <w:tc>
          <w:tcPr>
            <w:tcW w:w="5220" w:type="dxa"/>
          </w:tcPr>
          <w:p w14:paraId="12119C02" w14:textId="77777777" w:rsidR="001D663C" w:rsidRPr="00D81A01" w:rsidRDefault="001D663C" w:rsidP="00EE3C93">
            <w:pPr>
              <w:pStyle w:val="ProductList-OfferingBody"/>
              <w:jc w:val="center"/>
            </w:pPr>
            <w:r w:rsidRPr="00D81A01">
              <w:t>&lt; 99,95%</w:t>
            </w:r>
          </w:p>
        </w:tc>
        <w:tc>
          <w:tcPr>
            <w:tcW w:w="5220" w:type="dxa"/>
          </w:tcPr>
          <w:p w14:paraId="489AB2A5" w14:textId="77777777" w:rsidR="001D663C" w:rsidRPr="00D81A01" w:rsidRDefault="001D663C" w:rsidP="00EE3C93">
            <w:pPr>
              <w:pStyle w:val="ProductList-OfferingBody"/>
              <w:jc w:val="center"/>
            </w:pPr>
            <w:r w:rsidRPr="00D81A01">
              <w:t>10%</w:t>
            </w:r>
          </w:p>
        </w:tc>
      </w:tr>
      <w:tr w:rsidR="001D663C" w:rsidRPr="00F501E9" w14:paraId="5C6F0AC1" w14:textId="77777777" w:rsidTr="00CE0E2F">
        <w:tc>
          <w:tcPr>
            <w:tcW w:w="5220" w:type="dxa"/>
          </w:tcPr>
          <w:p w14:paraId="12DBB84D" w14:textId="77777777" w:rsidR="001D663C" w:rsidRPr="00D81A01" w:rsidRDefault="001D663C" w:rsidP="00EE3C93">
            <w:pPr>
              <w:pStyle w:val="ProductList-OfferingBody"/>
              <w:jc w:val="center"/>
            </w:pPr>
            <w:r w:rsidRPr="00D81A01">
              <w:t>&lt; 99%</w:t>
            </w:r>
          </w:p>
        </w:tc>
        <w:tc>
          <w:tcPr>
            <w:tcW w:w="5220" w:type="dxa"/>
          </w:tcPr>
          <w:p w14:paraId="123A2A22" w14:textId="77777777" w:rsidR="001D663C" w:rsidRPr="00D81A01" w:rsidRDefault="001D663C" w:rsidP="00EE3C93">
            <w:pPr>
              <w:pStyle w:val="ProductList-OfferingBody"/>
              <w:jc w:val="center"/>
            </w:pPr>
            <w:r w:rsidRPr="00D81A01">
              <w:t>25%</w:t>
            </w:r>
          </w:p>
        </w:tc>
      </w:tr>
      <w:tr w:rsidR="001D663C" w:rsidRPr="00F501E9" w14:paraId="35A9486E" w14:textId="77777777" w:rsidTr="00CE0E2F">
        <w:tc>
          <w:tcPr>
            <w:tcW w:w="5220" w:type="dxa"/>
          </w:tcPr>
          <w:p w14:paraId="2AFC74FE" w14:textId="77777777" w:rsidR="001D663C" w:rsidRPr="00D81A01" w:rsidRDefault="001D663C" w:rsidP="00EE3C93">
            <w:pPr>
              <w:pStyle w:val="ProductList-OfferingBody"/>
              <w:jc w:val="center"/>
            </w:pPr>
            <w:r w:rsidRPr="00D81A01">
              <w:t>&lt; 95%</w:t>
            </w:r>
          </w:p>
        </w:tc>
        <w:tc>
          <w:tcPr>
            <w:tcW w:w="5220" w:type="dxa"/>
          </w:tcPr>
          <w:p w14:paraId="3220F6D0" w14:textId="77777777" w:rsidR="001D663C" w:rsidRPr="00D81A01" w:rsidRDefault="001D663C" w:rsidP="00EE3C93">
            <w:pPr>
              <w:pStyle w:val="ProductList-OfferingBody"/>
              <w:jc w:val="center"/>
            </w:pPr>
            <w:r w:rsidRPr="00D81A01">
              <w:t>100%</w:t>
            </w:r>
          </w:p>
        </w:tc>
      </w:tr>
    </w:tbl>
    <w:p w14:paraId="3A4C66A6" w14:textId="77777777" w:rsidR="001D663C" w:rsidRPr="00D81A01" w:rsidRDefault="001D663C" w:rsidP="00EE3C93">
      <w:pPr>
        <w:pStyle w:val="ProductList-Body"/>
      </w:pPr>
    </w:p>
    <w:p w14:paraId="200ABB1C" w14:textId="77777777" w:rsidR="001D663C" w:rsidRPr="00D81A01" w:rsidRDefault="001D663C" w:rsidP="00EE3C93">
      <w:pPr>
        <w:pStyle w:val="ProductList-Body"/>
      </w:pPr>
      <w:r w:rsidRPr="00D81A01">
        <w:rPr>
          <w:b/>
          <w:color w:val="00188F"/>
        </w:rPr>
        <w:t>Cálculo de Atividade Mensal e Níveis de Serviço para as Máquinas Virtuais de Instância Única</w:t>
      </w:r>
    </w:p>
    <w:p w14:paraId="56B8DB9D" w14:textId="77777777" w:rsidR="001D663C" w:rsidRPr="00D81A01" w:rsidRDefault="001D663C" w:rsidP="00EE3C93">
      <w:pPr>
        <w:pStyle w:val="ProductList-Body"/>
        <w:ind w:left="360"/>
      </w:pPr>
      <w:r w:rsidRPr="009C5006">
        <w:t>“</w:t>
      </w:r>
      <w:r w:rsidRPr="00DA57C1">
        <w:rPr>
          <w:b/>
          <w:color w:val="0072C6"/>
        </w:rPr>
        <w:t>Minutos no Mês</w:t>
      </w:r>
      <w:r w:rsidRPr="009C5006">
        <w:t>”</w:t>
      </w:r>
      <w:r w:rsidRPr="00D81A01">
        <w:t xml:space="preserve"> designa o número total de minutos num determinado mês.</w:t>
      </w:r>
    </w:p>
    <w:p w14:paraId="0CCE09F4" w14:textId="77777777" w:rsidR="001D663C" w:rsidRPr="00D81A01" w:rsidRDefault="001D663C" w:rsidP="00EE3C93">
      <w:pPr>
        <w:pStyle w:val="ProductList-Body"/>
        <w:ind w:left="360"/>
      </w:pPr>
    </w:p>
    <w:p w14:paraId="5760890A" w14:textId="6C8FBC40" w:rsidR="001D663C" w:rsidRPr="00D81A01" w:rsidRDefault="001D663C" w:rsidP="00EE3C93">
      <w:pPr>
        <w:pStyle w:val="ProductList-Body"/>
        <w:ind w:left="360"/>
      </w:pPr>
      <w:r w:rsidRPr="00D81A01">
        <w:rPr>
          <w:b/>
          <w:color w:val="0072C6"/>
        </w:rPr>
        <w:t>Período de Indisponibilidade</w:t>
      </w:r>
      <w:r w:rsidRPr="009C5006">
        <w:t>:</w:t>
      </w:r>
      <w:r w:rsidRPr="00D81A01">
        <w:t xml:space="preserve"> é o total de minutos acumulados que fazem parte dos Minutos no Mês sem Conectividade da Máquina Virtual.</w:t>
      </w:r>
    </w:p>
    <w:p w14:paraId="2D7635B3" w14:textId="77777777" w:rsidR="001D663C" w:rsidRPr="00D81A01" w:rsidRDefault="001D663C" w:rsidP="00EE3C93">
      <w:pPr>
        <w:pStyle w:val="ProductList-Body"/>
        <w:ind w:left="360"/>
      </w:pPr>
    </w:p>
    <w:p w14:paraId="2AF6F18A" w14:textId="77777777" w:rsidR="001D663C" w:rsidRPr="00D81A01" w:rsidRDefault="001D663C" w:rsidP="00EE3C93">
      <w:pPr>
        <w:pStyle w:val="ProductList-Body"/>
        <w:ind w:left="360"/>
      </w:pPr>
      <w:r w:rsidRPr="00D81A01">
        <w:rPr>
          <w:b/>
          <w:color w:val="0072C6"/>
        </w:rPr>
        <w:t>Percentagem de Tempo de Atividade Mensal</w:t>
      </w:r>
      <w:r w:rsidRPr="009C5006">
        <w:t>:</w:t>
      </w:r>
      <w:r w:rsidRPr="00D81A01">
        <w:t xml:space="preserve"> é calculada ao subtrair de 100% a percentagem de Minutos no Mês durante a qual qualquer Máquina Virtual de Instância Única a utilizar armazenamento premium para todos os Discos do Sistema Operativo e Discos de Dados teve Tempo de Inatividade.</w:t>
      </w:r>
    </w:p>
    <w:p w14:paraId="5E9D08FB" w14:textId="77777777" w:rsidR="001D663C" w:rsidRPr="00D81A01" w:rsidRDefault="001D663C" w:rsidP="00EE3C93">
      <w:pPr>
        <w:pStyle w:val="ProductList-Body"/>
        <w:ind w:left="360"/>
      </w:pPr>
    </w:p>
    <w:p w14:paraId="496E7AD2" w14:textId="23496D63" w:rsidR="001D663C" w:rsidRPr="00F501E9" w:rsidRDefault="001D663C" w:rsidP="00EE3C93">
      <w:pPr>
        <w:pStyle w:val="ListParagraph"/>
        <w:rPr>
          <w:sz w:val="18"/>
          <w:szCs w:val="18"/>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(Minutos no Mês - Tempo de Inatividade)</m:t>
              </m:r>
            </m:num>
            <m:den>
              <m:r>
                <m:rPr>
                  <m:nor/>
                </m:rPr>
                <w:rPr>
                  <w:rFonts w:ascii="Cambria Math" w:hAnsi="Cambria Math" w:cs="Tahoma"/>
                  <w:i/>
                  <w:sz w:val="18"/>
                  <w:szCs w:val="18"/>
                </w:rPr>
                <m:t>Minutos no Mês</m:t>
              </m:r>
            </m:den>
          </m:f>
          <m:r>
            <w:rPr>
              <w:rFonts w:ascii="Cambria Math" w:hAnsi="Cambria Math" w:cs="Tahoma"/>
              <w:sz w:val="18"/>
              <w:szCs w:val="18"/>
            </w:rPr>
            <m:t xml:space="preserve"> x 100</m:t>
          </m:r>
        </m:oMath>
      </m:oMathPara>
    </w:p>
    <w:p w14:paraId="2E6AAADF" w14:textId="77777777" w:rsidR="001D663C" w:rsidRPr="00D81A01" w:rsidRDefault="001D663C" w:rsidP="00EE3C93">
      <w:pPr>
        <w:pStyle w:val="ProductList-Body"/>
        <w:ind w:left="360"/>
      </w:pPr>
      <w:r w:rsidRPr="00D81A01">
        <w:rPr>
          <w:b/>
          <w:color w:val="0072C6"/>
        </w:rPr>
        <w:t>Crédito de Serviço</w:t>
      </w:r>
      <w:r w:rsidRPr="009C5006">
        <w:t>:</w:t>
      </w:r>
    </w:p>
    <w:p w14:paraId="4D2A0C05" w14:textId="77777777" w:rsidR="001D663C" w:rsidRPr="00D81A01" w:rsidRDefault="001D663C" w:rsidP="00EE3C93">
      <w:pPr>
        <w:pStyle w:val="ProductList-Body"/>
        <w:ind w:left="360"/>
      </w:pPr>
      <w:r w:rsidRPr="00D81A01">
        <w:t>Os seguintes Níveis de Serviço e Créditos de Serviço são aplicáveis à utilização que o Cliente faz das Máquinas Virtuais de Instância Única</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D663C" w:rsidRPr="00F501E9" w14:paraId="6E994BD9" w14:textId="77777777" w:rsidTr="00CE0E2F">
        <w:trPr>
          <w:tblHeader/>
        </w:trPr>
        <w:tc>
          <w:tcPr>
            <w:tcW w:w="5040" w:type="dxa"/>
            <w:shd w:val="clear" w:color="auto" w:fill="0072C6"/>
          </w:tcPr>
          <w:p w14:paraId="611C01F1" w14:textId="77777777" w:rsidR="001D663C" w:rsidRPr="00D81A01" w:rsidRDefault="001D663C" w:rsidP="00EE3C93">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0A836A7F" w14:textId="77777777" w:rsidR="001D663C" w:rsidRPr="00D81A01" w:rsidRDefault="001D663C" w:rsidP="00EE3C93">
            <w:pPr>
              <w:pStyle w:val="ProductList-OfferingBody"/>
              <w:jc w:val="center"/>
              <w:rPr>
                <w:color w:val="FFFFFF" w:themeColor="background1"/>
              </w:rPr>
            </w:pPr>
            <w:r w:rsidRPr="00D81A01">
              <w:rPr>
                <w:color w:val="FFFFFF" w:themeColor="background1"/>
              </w:rPr>
              <w:t>Crédito de Serviço</w:t>
            </w:r>
          </w:p>
        </w:tc>
      </w:tr>
      <w:tr w:rsidR="001D663C" w:rsidRPr="00F501E9" w14:paraId="4E589E31" w14:textId="77777777" w:rsidTr="00CE0E2F">
        <w:tc>
          <w:tcPr>
            <w:tcW w:w="5040" w:type="dxa"/>
          </w:tcPr>
          <w:p w14:paraId="09FFA924" w14:textId="77777777" w:rsidR="001D663C" w:rsidRPr="00D81A01" w:rsidRDefault="001D663C" w:rsidP="00EE3C93">
            <w:pPr>
              <w:pStyle w:val="ProductList-OfferingBody"/>
              <w:jc w:val="center"/>
            </w:pPr>
            <w:r w:rsidRPr="00D81A01">
              <w:t>&lt; 99,9%</w:t>
            </w:r>
          </w:p>
        </w:tc>
        <w:tc>
          <w:tcPr>
            <w:tcW w:w="5400" w:type="dxa"/>
          </w:tcPr>
          <w:p w14:paraId="30086D5F" w14:textId="77777777" w:rsidR="001D663C" w:rsidRPr="00D81A01" w:rsidRDefault="001D663C" w:rsidP="00EE3C93">
            <w:pPr>
              <w:pStyle w:val="ProductList-OfferingBody"/>
              <w:jc w:val="center"/>
            </w:pPr>
            <w:r w:rsidRPr="00D81A01">
              <w:t>10%</w:t>
            </w:r>
          </w:p>
        </w:tc>
      </w:tr>
      <w:tr w:rsidR="001D663C" w:rsidRPr="00F501E9" w14:paraId="72D139EC" w14:textId="77777777" w:rsidTr="00CE0E2F">
        <w:tc>
          <w:tcPr>
            <w:tcW w:w="5040" w:type="dxa"/>
          </w:tcPr>
          <w:p w14:paraId="38B99EFC" w14:textId="77777777" w:rsidR="001D663C" w:rsidRPr="00D81A01" w:rsidRDefault="001D663C" w:rsidP="00EE3C93">
            <w:pPr>
              <w:pStyle w:val="ProductList-OfferingBody"/>
              <w:jc w:val="center"/>
            </w:pPr>
            <w:r w:rsidRPr="00D81A01">
              <w:t>&lt; 99%</w:t>
            </w:r>
          </w:p>
        </w:tc>
        <w:tc>
          <w:tcPr>
            <w:tcW w:w="5400" w:type="dxa"/>
          </w:tcPr>
          <w:p w14:paraId="4414F393" w14:textId="77777777" w:rsidR="001D663C" w:rsidRPr="00D81A01" w:rsidRDefault="001D663C" w:rsidP="00EE3C93">
            <w:pPr>
              <w:pStyle w:val="ProductList-OfferingBody"/>
              <w:jc w:val="center"/>
            </w:pPr>
            <w:r w:rsidRPr="00D81A01">
              <w:t>25%</w:t>
            </w:r>
          </w:p>
        </w:tc>
      </w:tr>
      <w:tr w:rsidR="001D663C" w:rsidRPr="00F501E9" w14:paraId="192D2468" w14:textId="77777777" w:rsidTr="00CE0E2F">
        <w:tc>
          <w:tcPr>
            <w:tcW w:w="5040" w:type="dxa"/>
          </w:tcPr>
          <w:p w14:paraId="5FA805AC" w14:textId="77777777" w:rsidR="001D663C" w:rsidRPr="00D81A01" w:rsidRDefault="001D663C" w:rsidP="00EE3C93">
            <w:pPr>
              <w:pStyle w:val="ProductList-OfferingBody"/>
              <w:jc w:val="center"/>
            </w:pPr>
            <w:r w:rsidRPr="00D81A01">
              <w:t>&lt; 95%</w:t>
            </w:r>
          </w:p>
        </w:tc>
        <w:tc>
          <w:tcPr>
            <w:tcW w:w="5400" w:type="dxa"/>
          </w:tcPr>
          <w:p w14:paraId="4BEE89E6" w14:textId="77777777" w:rsidR="001D663C" w:rsidRPr="00D81A01" w:rsidRDefault="001D663C" w:rsidP="00EE3C93">
            <w:pPr>
              <w:pStyle w:val="ProductList-OfferingBody"/>
              <w:jc w:val="center"/>
            </w:pPr>
            <w:r w:rsidRPr="00D81A01">
              <w:t>100%</w:t>
            </w:r>
          </w:p>
        </w:tc>
      </w:tr>
    </w:tbl>
    <w:bookmarkStart w:id="295" w:name="VPNGateway"/>
    <w:bookmarkStart w:id="296" w:name="_Toc457821587"/>
    <w:bookmarkStart w:id="297" w:name="_Toc487138081"/>
    <w:bookmarkStart w:id="298" w:name="_Toc484160712"/>
    <w:bookmarkStart w:id="299" w:name="_Hlk487275195"/>
    <w:bookmarkEnd w:id="288"/>
    <w:bookmarkEnd w:id="289"/>
    <w:bookmarkEnd w:id="290"/>
    <w:p w14:paraId="615DEC1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DA51532" w14:textId="77777777" w:rsidR="007D6D72" w:rsidRPr="00EF7CF9" w:rsidRDefault="007D6D72" w:rsidP="00EE3C93">
      <w:pPr>
        <w:pStyle w:val="ProductList-Offering2Heading"/>
        <w:outlineLvl w:val="2"/>
      </w:pPr>
      <w:bookmarkStart w:id="300" w:name="_Toc11149692"/>
      <w:bookmarkStart w:id="301" w:name="_Toc8633407"/>
      <w:bookmarkStart w:id="302" w:name="_Toc36532074"/>
      <w:bookmarkStart w:id="303" w:name="_Toc500147812"/>
      <w:bookmarkStart w:id="304" w:name="VisualStudioAppCenter_BuildService"/>
      <w:bookmarkStart w:id="305" w:name="_Hlk496874584"/>
      <w:bookmarkStart w:id="306" w:name="_Hlk496876971"/>
      <w:bookmarkStart w:id="307" w:name="_Toc491629925"/>
      <w:bookmarkStart w:id="308" w:name="_Toc489270921"/>
      <w:bookmarkStart w:id="309" w:name="VisualStudioTeamServices_BuildService"/>
      <w:bookmarkEnd w:id="291"/>
      <w:bookmarkEnd w:id="292"/>
      <w:bookmarkEnd w:id="295"/>
      <w:bookmarkEnd w:id="296"/>
      <w:bookmarkEnd w:id="297"/>
      <w:bookmarkEnd w:id="298"/>
      <w:bookmarkEnd w:id="299"/>
      <w:r>
        <w:lastRenderedPageBreak/>
        <w:t>Gateway de VPN</w:t>
      </w:r>
      <w:bookmarkEnd w:id="300"/>
      <w:bookmarkEnd w:id="301"/>
      <w:bookmarkEnd w:id="302"/>
    </w:p>
    <w:p w14:paraId="212B04C5" w14:textId="77777777" w:rsidR="007D6D72" w:rsidRPr="00EF7CF9" w:rsidRDefault="007D6D72" w:rsidP="00EE3C93">
      <w:pPr>
        <w:pStyle w:val="ProductList-Body"/>
      </w:pPr>
      <w:r>
        <w:rPr>
          <w:b/>
          <w:color w:val="00188F"/>
        </w:rPr>
        <w:t>Definições Adicionais</w:t>
      </w:r>
      <w:r w:rsidRPr="008F5D5D">
        <w:rPr>
          <w:b/>
        </w:rPr>
        <w:t>:</w:t>
      </w:r>
    </w:p>
    <w:p w14:paraId="0A62B8BC" w14:textId="77777777" w:rsidR="007D6D72" w:rsidRPr="00EF7CF9" w:rsidRDefault="007D6D72" w:rsidP="00EE3C93">
      <w:pPr>
        <w:pStyle w:val="ProductList-Body"/>
        <w:spacing w:after="40"/>
      </w:pPr>
      <w:r>
        <w:t>“</w:t>
      </w:r>
      <w:r>
        <w:rPr>
          <w:b/>
          <w:color w:val="00188F"/>
        </w:rPr>
        <w:t>Máximo de Minutos Disponíveis</w:t>
      </w:r>
      <w:r>
        <w:t>” designa o total acumulado de minutos num mês de faturação durante o qual um determinado Gateway de VPN foi implementado numa subscrição do Microsoft Azure.</w:t>
      </w:r>
    </w:p>
    <w:p w14:paraId="0855BC7F" w14:textId="77777777" w:rsidR="007D6D72" w:rsidRPr="00EF7CF9" w:rsidRDefault="007D6D72" w:rsidP="00EE3C93">
      <w:pPr>
        <w:pStyle w:val="ProductList-Body"/>
      </w:pPr>
    </w:p>
    <w:p w14:paraId="5C2D1074" w14:textId="77777777" w:rsidR="007D6D72" w:rsidRPr="00EF7CF9" w:rsidRDefault="007D6D72" w:rsidP="00EE3C93">
      <w:pPr>
        <w:pStyle w:val="ProductList-Body"/>
      </w:pPr>
      <w:r>
        <w:rPr>
          <w:b/>
          <w:color w:val="00188F"/>
        </w:rPr>
        <w:t>Período de Indisponibilidade</w:t>
      </w:r>
      <w:r w:rsidRPr="008F5D5D">
        <w:rPr>
          <w:b/>
        </w:rPr>
        <w:t>:</w:t>
      </w:r>
      <w:r>
        <w:t xml:space="preserve"> refere-se ao total acumulado de Máximo de Minutos Disponíveis durante o qual um Gateway de VPN está indisponível. Um minuto é considerado indisponível se todas as tentativas de ligação ao Gateway de VPN numa janela de trinta segundos durante esse minuto falharem.</w:t>
      </w:r>
    </w:p>
    <w:p w14:paraId="47DD1472" w14:textId="77777777" w:rsidR="007D6D72" w:rsidRPr="00EF7CF9" w:rsidRDefault="007D6D72" w:rsidP="00EE3C93">
      <w:pPr>
        <w:pStyle w:val="ProductList-Body"/>
      </w:pPr>
    </w:p>
    <w:p w14:paraId="07663F3F" w14:textId="77777777" w:rsidR="007D6D72" w:rsidRPr="00EF7CF9" w:rsidRDefault="007D6D72" w:rsidP="00EE3C93">
      <w:pPr>
        <w:pStyle w:val="ProductList-Body"/>
      </w:pPr>
      <w:r>
        <w:rPr>
          <w:b/>
          <w:color w:val="00188F"/>
        </w:rPr>
        <w:t>Percentagem de Tempo de Atividade Mensal</w:t>
      </w:r>
      <w:r w:rsidRPr="008F5D5D">
        <w:rPr>
          <w:b/>
        </w:rPr>
        <w:t>:</w:t>
      </w:r>
      <w:r>
        <w:t xml:space="preserve"> A Percentagem de Tempo de Atividade Mensal para um determinado Gateway de VPN é calculada como o Máximo de Minutos Disponíveis menos o Tempo de Inatividade a dividir pelo Máximo de Minutos Disponíveis num período de faturação para o Gateway de VPN. A Percentagem de Tempo de Atividade é representada pela seguinte fórmula:</w:t>
      </w:r>
    </w:p>
    <w:p w14:paraId="78950197" w14:textId="77777777" w:rsidR="007D6D72" w:rsidRPr="00EF7CF9" w:rsidRDefault="007D6D72" w:rsidP="00EE3C93">
      <w:pPr>
        <w:pStyle w:val="ProductList-Body"/>
      </w:pPr>
    </w:p>
    <w:p w14:paraId="076AF66B" w14:textId="77777777" w:rsidR="007D6D72" w:rsidRPr="00EF7CF9" w:rsidRDefault="00622F5B" w:rsidP="00EE3C9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7C2464" w14:textId="77777777" w:rsidR="007D6D72" w:rsidRPr="00EF7CF9" w:rsidRDefault="007D6D72" w:rsidP="00EE3C93">
      <w:pPr>
        <w:pStyle w:val="ProductList-Body"/>
        <w:rPr>
          <w:b/>
          <w:color w:val="00188F"/>
        </w:rPr>
      </w:pPr>
      <w:r>
        <w:rPr>
          <w:b/>
          <w:color w:val="00188F"/>
        </w:rPr>
        <w:t>Os seguintes Níveis de Serviço e Créditos de Serviço são aplicáveis à utilização que o Cliente faz de cada Gateway de VPN</w:t>
      </w:r>
      <w:r w:rsidRPr="008F5D5D">
        <w:rPr>
          <w:b/>
        </w:rPr>
        <w:t>:</w:t>
      </w:r>
    </w:p>
    <w:p w14:paraId="0E8CC8AD" w14:textId="77777777" w:rsidR="007D6D72" w:rsidRPr="00EF7CF9" w:rsidRDefault="007D6D72" w:rsidP="00EE3C93">
      <w:pPr>
        <w:pStyle w:val="ProductList-Body"/>
        <w:ind w:left="360"/>
      </w:pPr>
      <w:r>
        <w:rPr>
          <w:b/>
          <w:color w:val="00188F"/>
        </w:rPr>
        <w:t>Crédito de Serviço de Gateway Basic para VPN ou ExpressRoute</w:t>
      </w:r>
      <w:r w:rsidRPr="008F5D5D">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D6D72" w:rsidRPr="00B44CF9" w14:paraId="79105BCD" w14:textId="77777777" w:rsidTr="007D6D72">
        <w:trPr>
          <w:tblHeader/>
        </w:trPr>
        <w:tc>
          <w:tcPr>
            <w:tcW w:w="5220" w:type="dxa"/>
            <w:shd w:val="clear" w:color="auto" w:fill="0072C6"/>
          </w:tcPr>
          <w:p w14:paraId="49FB5F1A" w14:textId="77777777" w:rsidR="007D6D72" w:rsidRPr="00EF7CF9" w:rsidRDefault="007D6D72" w:rsidP="00EE3C93">
            <w:pPr>
              <w:pStyle w:val="ProductList-OfferingBody"/>
              <w:ind w:left="-23" w:firstLine="23"/>
              <w:jc w:val="center"/>
              <w:rPr>
                <w:color w:val="FFFFFF" w:themeColor="background1"/>
              </w:rPr>
            </w:pPr>
            <w:r>
              <w:rPr>
                <w:color w:val="FFFFFF" w:themeColor="background1"/>
              </w:rPr>
              <w:t>Percentagem de Tempo de Atividade Mensal</w:t>
            </w:r>
          </w:p>
        </w:tc>
        <w:tc>
          <w:tcPr>
            <w:tcW w:w="5220" w:type="dxa"/>
            <w:shd w:val="clear" w:color="auto" w:fill="0072C6"/>
          </w:tcPr>
          <w:p w14:paraId="4B7C4282" w14:textId="77777777" w:rsidR="007D6D72" w:rsidRPr="00EF7CF9" w:rsidRDefault="007D6D72" w:rsidP="00EE3C93">
            <w:pPr>
              <w:pStyle w:val="ProductList-OfferingBody"/>
              <w:jc w:val="center"/>
              <w:rPr>
                <w:color w:val="FFFFFF" w:themeColor="background1"/>
              </w:rPr>
            </w:pPr>
            <w:r>
              <w:rPr>
                <w:color w:val="FFFFFF" w:themeColor="background1"/>
              </w:rPr>
              <w:t>Crédito de Serviço</w:t>
            </w:r>
          </w:p>
        </w:tc>
      </w:tr>
      <w:tr w:rsidR="007D6D72" w:rsidRPr="00B44CF9" w14:paraId="18F45168" w14:textId="77777777" w:rsidTr="007D6D72">
        <w:tc>
          <w:tcPr>
            <w:tcW w:w="5220" w:type="dxa"/>
          </w:tcPr>
          <w:p w14:paraId="039EBADE" w14:textId="77777777" w:rsidR="007D6D72" w:rsidRPr="00EF7CF9" w:rsidRDefault="007D6D72" w:rsidP="00EE3C93">
            <w:pPr>
              <w:pStyle w:val="ProductList-OfferingBody"/>
              <w:ind w:left="-23" w:firstLine="23"/>
              <w:jc w:val="center"/>
            </w:pPr>
            <w:r>
              <w:t>&lt; 99,9%</w:t>
            </w:r>
          </w:p>
        </w:tc>
        <w:tc>
          <w:tcPr>
            <w:tcW w:w="5220" w:type="dxa"/>
          </w:tcPr>
          <w:p w14:paraId="7B737FA2" w14:textId="77777777" w:rsidR="007D6D72" w:rsidRPr="00EF7CF9" w:rsidRDefault="007D6D72" w:rsidP="00EE3C93">
            <w:pPr>
              <w:pStyle w:val="ProductList-OfferingBody"/>
              <w:jc w:val="center"/>
            </w:pPr>
            <w:r>
              <w:t>10%</w:t>
            </w:r>
          </w:p>
        </w:tc>
      </w:tr>
      <w:tr w:rsidR="007D6D72" w:rsidRPr="00B44CF9" w14:paraId="76D1FF17" w14:textId="77777777" w:rsidTr="007D6D72">
        <w:tc>
          <w:tcPr>
            <w:tcW w:w="5220" w:type="dxa"/>
          </w:tcPr>
          <w:p w14:paraId="6FE3B774" w14:textId="77777777" w:rsidR="007D6D72" w:rsidRPr="00EF7CF9" w:rsidRDefault="007D6D72" w:rsidP="00EE3C93">
            <w:pPr>
              <w:pStyle w:val="ProductList-OfferingBody"/>
              <w:ind w:left="-23" w:firstLine="23"/>
              <w:jc w:val="center"/>
            </w:pPr>
            <w:r>
              <w:t>&lt; 99%</w:t>
            </w:r>
          </w:p>
        </w:tc>
        <w:tc>
          <w:tcPr>
            <w:tcW w:w="5220" w:type="dxa"/>
          </w:tcPr>
          <w:p w14:paraId="0E01D195" w14:textId="77777777" w:rsidR="007D6D72" w:rsidRPr="00EF7CF9" w:rsidRDefault="007D6D72" w:rsidP="00EE3C93">
            <w:pPr>
              <w:pStyle w:val="ProductList-OfferingBody"/>
              <w:jc w:val="center"/>
            </w:pPr>
            <w:r>
              <w:t>25%</w:t>
            </w:r>
          </w:p>
        </w:tc>
      </w:tr>
    </w:tbl>
    <w:p w14:paraId="71341DDF" w14:textId="77777777" w:rsidR="007D6D72" w:rsidRPr="00EF7CF9" w:rsidRDefault="007D6D72" w:rsidP="00EE3C93">
      <w:pPr>
        <w:pStyle w:val="ProductList-Body"/>
      </w:pPr>
    </w:p>
    <w:p w14:paraId="776AF26A" w14:textId="77777777" w:rsidR="007D6D72" w:rsidRPr="00EF7CF9" w:rsidRDefault="007D6D72" w:rsidP="00EE3C93">
      <w:pPr>
        <w:pStyle w:val="ProductList-Body"/>
        <w:ind w:left="360"/>
      </w:pPr>
      <w:r>
        <w:rPr>
          <w:b/>
          <w:color w:val="00188F"/>
        </w:rPr>
        <w:t xml:space="preserve">Crédito de Serviço dos </w:t>
      </w:r>
      <w:r>
        <w:rPr>
          <w:b/>
          <w:bCs/>
          <w:color w:val="00188F"/>
        </w:rPr>
        <w:t>SKUs Gateway para VPN e Gateway para ExpressRoute, excluindo Basic</w:t>
      </w:r>
      <w:r w:rsidRPr="008F5D5D">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D6D72" w:rsidRPr="00B44CF9" w14:paraId="3685BD92" w14:textId="77777777" w:rsidTr="007D6D72">
        <w:trPr>
          <w:trHeight w:val="249"/>
          <w:tblHeader/>
        </w:trPr>
        <w:tc>
          <w:tcPr>
            <w:tcW w:w="5220" w:type="dxa"/>
            <w:shd w:val="clear" w:color="auto" w:fill="0072C6"/>
          </w:tcPr>
          <w:p w14:paraId="5CE2B6D4" w14:textId="77777777" w:rsidR="007D6D72" w:rsidRPr="00EF7CF9" w:rsidRDefault="007D6D72" w:rsidP="00EE3C93">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008CD9A2" w14:textId="77777777" w:rsidR="007D6D72" w:rsidRPr="00EF7CF9" w:rsidRDefault="007D6D72" w:rsidP="00EE3C93">
            <w:pPr>
              <w:pStyle w:val="ProductList-OfferingBody"/>
              <w:jc w:val="center"/>
              <w:rPr>
                <w:color w:val="FFFFFF" w:themeColor="background1"/>
              </w:rPr>
            </w:pPr>
            <w:r>
              <w:rPr>
                <w:color w:val="FFFFFF" w:themeColor="background1"/>
              </w:rPr>
              <w:t>Crédito de Serviço</w:t>
            </w:r>
          </w:p>
        </w:tc>
      </w:tr>
      <w:tr w:rsidR="007D6D72" w:rsidRPr="00B44CF9" w14:paraId="37117466" w14:textId="77777777" w:rsidTr="007D6D72">
        <w:trPr>
          <w:trHeight w:val="242"/>
        </w:trPr>
        <w:tc>
          <w:tcPr>
            <w:tcW w:w="5220" w:type="dxa"/>
          </w:tcPr>
          <w:p w14:paraId="43C659D7" w14:textId="77777777" w:rsidR="007D6D72" w:rsidRPr="00EF7CF9" w:rsidRDefault="007D6D72" w:rsidP="00EE3C93">
            <w:pPr>
              <w:pStyle w:val="ProductList-OfferingBody"/>
              <w:jc w:val="center"/>
            </w:pPr>
            <w:r>
              <w:t>&lt; 99,95%</w:t>
            </w:r>
          </w:p>
        </w:tc>
        <w:tc>
          <w:tcPr>
            <w:tcW w:w="5220" w:type="dxa"/>
          </w:tcPr>
          <w:p w14:paraId="2B715D35" w14:textId="77777777" w:rsidR="007D6D72" w:rsidRPr="00EF7CF9" w:rsidRDefault="007D6D72" w:rsidP="00EE3C93">
            <w:pPr>
              <w:pStyle w:val="ProductList-OfferingBody"/>
              <w:jc w:val="center"/>
            </w:pPr>
            <w:r>
              <w:t>10%</w:t>
            </w:r>
          </w:p>
        </w:tc>
      </w:tr>
      <w:tr w:rsidR="007D6D72" w:rsidRPr="00B44CF9" w14:paraId="61E75A4C" w14:textId="77777777" w:rsidTr="007D6D72">
        <w:trPr>
          <w:trHeight w:val="249"/>
        </w:trPr>
        <w:tc>
          <w:tcPr>
            <w:tcW w:w="5220" w:type="dxa"/>
          </w:tcPr>
          <w:p w14:paraId="33AB4519" w14:textId="77777777" w:rsidR="007D6D72" w:rsidRPr="00EF7CF9" w:rsidRDefault="007D6D72" w:rsidP="00EE3C93">
            <w:pPr>
              <w:pStyle w:val="ProductList-OfferingBody"/>
              <w:jc w:val="center"/>
            </w:pPr>
            <w:r>
              <w:t>&lt; 99%</w:t>
            </w:r>
          </w:p>
        </w:tc>
        <w:tc>
          <w:tcPr>
            <w:tcW w:w="5220" w:type="dxa"/>
          </w:tcPr>
          <w:p w14:paraId="4C8693F7" w14:textId="77777777" w:rsidR="007D6D72" w:rsidRPr="00EF7CF9" w:rsidRDefault="007D6D72" w:rsidP="00EE3C93">
            <w:pPr>
              <w:pStyle w:val="ProductList-OfferingBody"/>
              <w:jc w:val="center"/>
            </w:pPr>
            <w:r>
              <w:t>25%</w:t>
            </w:r>
          </w:p>
        </w:tc>
      </w:tr>
    </w:tbl>
    <w:p w14:paraId="6B366E24"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2931842" w14:textId="77777777" w:rsidR="00D37E2E" w:rsidRPr="00036A95" w:rsidRDefault="00D37E2E" w:rsidP="00EE3C93">
      <w:pPr>
        <w:pStyle w:val="ProductList-Offering2Heading"/>
        <w:tabs>
          <w:tab w:val="clear" w:pos="360"/>
          <w:tab w:val="clear" w:pos="720"/>
          <w:tab w:val="clear" w:pos="1080"/>
        </w:tabs>
        <w:outlineLvl w:val="2"/>
      </w:pPr>
      <w:bookmarkStart w:id="310" w:name="_Toc36532075"/>
      <w:r>
        <w:t>Serviço de Desenvolvimento do Visual Studio App Center</w:t>
      </w:r>
      <w:bookmarkEnd w:id="303"/>
      <w:bookmarkEnd w:id="310"/>
    </w:p>
    <w:bookmarkEnd w:id="304"/>
    <w:p w14:paraId="10167E49" w14:textId="77777777" w:rsidR="00D37E2E" w:rsidRPr="00036A95" w:rsidRDefault="00D37E2E" w:rsidP="00EE3C93">
      <w:pPr>
        <w:pStyle w:val="ProductList-Body"/>
      </w:pPr>
      <w:r>
        <w:rPr>
          <w:b/>
          <w:color w:val="00188F"/>
        </w:rPr>
        <w:t>Definições Adicionais</w:t>
      </w:r>
      <w:r w:rsidRPr="009C5006">
        <w:t>:</w:t>
      </w:r>
    </w:p>
    <w:p w14:paraId="49F775FC" w14:textId="77777777" w:rsidR="00D37E2E" w:rsidRPr="00036A95" w:rsidRDefault="00D37E2E" w:rsidP="00EE3C93">
      <w:pPr>
        <w:pStyle w:val="ProductList-Body"/>
        <w:spacing w:after="40"/>
      </w:pPr>
      <w:r>
        <w:t xml:space="preserve">O </w:t>
      </w:r>
      <w:r w:rsidRPr="009C5006">
        <w:t>“</w:t>
      </w:r>
      <w:r>
        <w:rPr>
          <w:b/>
          <w:color w:val="00188F"/>
        </w:rPr>
        <w:t>Serviço de Desenvolvimento</w:t>
      </w:r>
      <w:r w:rsidRPr="009C5006">
        <w:t>”</w:t>
      </w:r>
      <w:r>
        <w:t xml:space="preserve"> é uma funcionalidade que permite aos clientes desenvolver as respetivas aplicações móveis no Visual Studio App Center.</w:t>
      </w:r>
    </w:p>
    <w:p w14:paraId="3576189E" w14:textId="77777777" w:rsidR="00D37E2E" w:rsidRPr="00036A95" w:rsidRDefault="00D37E2E" w:rsidP="00EE3C93">
      <w:pPr>
        <w:pStyle w:val="ProductList-Body"/>
      </w:pPr>
      <w:r w:rsidRPr="009C5006">
        <w:t>“</w:t>
      </w:r>
      <w:r>
        <w:rPr>
          <w:b/>
          <w:color w:val="00188F"/>
        </w:rPr>
        <w:t>Máximo de Minutos Disponíveis</w:t>
      </w:r>
      <w:r w:rsidRPr="009C5006">
        <w:t>”</w:t>
      </w:r>
      <w:r>
        <w:t xml:space="preserve"> designa o número total de minutos para os quais o Serviço de Desenvolvimento foi implementado pelo Cliente para uma determinada subscrição do Microsoft Azure num mês de faturação.</w:t>
      </w:r>
    </w:p>
    <w:p w14:paraId="0E9B3799" w14:textId="77777777" w:rsidR="00D37E2E" w:rsidRPr="00036A95" w:rsidRDefault="00D37E2E" w:rsidP="00EE3C93">
      <w:pPr>
        <w:pStyle w:val="ProductList-Body"/>
      </w:pPr>
      <w:r w:rsidRPr="009C5006">
        <w:t>“</w:t>
      </w:r>
      <w:r>
        <w:rPr>
          <w:b/>
          <w:color w:val="00188F"/>
        </w:rPr>
        <w:t>Tempo de Inatividade</w:t>
      </w:r>
      <w:r w:rsidRPr="009C5006">
        <w:t>”</w:t>
      </w:r>
      <w:r>
        <w:t xml:space="preserve"> é o número total de minutos durante o Máximo de Minutos Disponíveis durante os quais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 ao fim de um minuto.</w:t>
      </w:r>
    </w:p>
    <w:p w14:paraId="73B0A605" w14:textId="77777777" w:rsidR="00D37E2E" w:rsidRPr="00036A95" w:rsidRDefault="00D37E2E" w:rsidP="00EE3C93">
      <w:pPr>
        <w:pStyle w:val="ProductList-Body"/>
      </w:pPr>
    </w:p>
    <w:p w14:paraId="5ADE0BEB" w14:textId="77777777" w:rsidR="00D37E2E" w:rsidRPr="00036A95" w:rsidRDefault="00D37E2E" w:rsidP="00EE3C93">
      <w:pPr>
        <w:pStyle w:val="ProductList-Body"/>
      </w:pPr>
      <w:r>
        <w:rPr>
          <w:b/>
          <w:color w:val="00188F"/>
        </w:rPr>
        <w:t>Percentagem de Tempo de Atividade Mensal</w:t>
      </w:r>
      <w:r w:rsidRPr="009C5006">
        <w:rPr>
          <w:bCs/>
        </w:rPr>
        <w:t>:</w:t>
      </w:r>
      <w:r>
        <w:t xml:space="preserve"> A Percentagem de Tempo de Atividade Mensal para o Serviço de Desenvolvimento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137C2B30" w14:textId="77777777" w:rsidR="00D37E2E" w:rsidRPr="00036A95" w:rsidRDefault="00D37E2E" w:rsidP="00EE3C93">
      <w:pPr>
        <w:pStyle w:val="ProductList-Body"/>
      </w:pPr>
    </w:p>
    <w:p w14:paraId="1D918ABC" w14:textId="77777777" w:rsidR="00D37E2E" w:rsidRPr="00F501E9" w:rsidRDefault="00622F5B"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0DE8" w14:textId="77777777" w:rsidR="00D37E2E" w:rsidRPr="00F501E9" w:rsidRDefault="00D37E2E" w:rsidP="00EE3C93">
      <w:pPr>
        <w:rPr>
          <w:sz w:val="18"/>
          <w:szCs w:val="18"/>
        </w:rPr>
      </w:pPr>
      <w:r>
        <w:rPr>
          <w:rFonts w:eastAsiaTheme="minorEastAsia"/>
          <w:sz w:val="18"/>
          <w:szCs w:val="18"/>
        </w:rPr>
        <w:t>Os seguintes Níveis de Serviço e Créditos de Serviço são aplicáveis à utilização que o Cliente faz do Serviço de Desenvolvimento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bookmarkEnd w:id="305"/>
    <w:p w14:paraId="2C1685A7" w14:textId="77777777" w:rsidR="00D37E2E" w:rsidRPr="00036A95" w:rsidRDefault="00D37E2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6958B545" w14:textId="77777777" w:rsidTr="00CE0E2F">
        <w:trPr>
          <w:tblHeader/>
        </w:trPr>
        <w:tc>
          <w:tcPr>
            <w:tcW w:w="5400" w:type="dxa"/>
            <w:tcBorders>
              <w:bottom w:val="single" w:sz="4" w:space="0" w:color="auto"/>
            </w:tcBorders>
            <w:shd w:val="clear" w:color="auto" w:fill="0072C6"/>
          </w:tcPr>
          <w:p w14:paraId="7712219F" w14:textId="77777777" w:rsidR="00D37E2E" w:rsidRPr="001A0074" w:rsidRDefault="00D37E2E" w:rsidP="00EE3C93">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0DA0B552" w14:textId="77777777" w:rsidR="00D37E2E" w:rsidRPr="001A0074"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2FD47A99" w14:textId="77777777" w:rsidTr="00CE0E2F">
        <w:tc>
          <w:tcPr>
            <w:tcW w:w="5400" w:type="dxa"/>
            <w:tcBorders>
              <w:top w:val="single" w:sz="4" w:space="0" w:color="auto"/>
              <w:left w:val="single" w:sz="4" w:space="0" w:color="auto"/>
              <w:bottom w:val="single" w:sz="4" w:space="0" w:color="auto"/>
              <w:right w:val="single" w:sz="4" w:space="0" w:color="auto"/>
            </w:tcBorders>
          </w:tcPr>
          <w:p w14:paraId="0B2F17E6" w14:textId="77777777" w:rsidR="00D37E2E" w:rsidRPr="0076238C" w:rsidRDefault="00D37E2E" w:rsidP="00EE3C93">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B48163" w14:textId="77777777" w:rsidR="00D37E2E" w:rsidRPr="0076238C" w:rsidRDefault="00D37E2E" w:rsidP="00EE3C93">
            <w:pPr>
              <w:pStyle w:val="ProductList-OfferingBody"/>
              <w:jc w:val="center"/>
            </w:pPr>
            <w:r>
              <w:t>10%</w:t>
            </w:r>
          </w:p>
        </w:tc>
      </w:tr>
      <w:tr w:rsidR="00D37E2E" w:rsidRPr="00F501E9" w14:paraId="67AECA59" w14:textId="77777777" w:rsidTr="00CE0E2F">
        <w:tc>
          <w:tcPr>
            <w:tcW w:w="5400" w:type="dxa"/>
            <w:tcBorders>
              <w:top w:val="single" w:sz="4" w:space="0" w:color="auto"/>
              <w:left w:val="single" w:sz="4" w:space="0" w:color="auto"/>
              <w:bottom w:val="single" w:sz="4" w:space="0" w:color="auto"/>
              <w:right w:val="single" w:sz="4" w:space="0" w:color="auto"/>
            </w:tcBorders>
          </w:tcPr>
          <w:p w14:paraId="05700BF0" w14:textId="77777777" w:rsidR="00D37E2E" w:rsidRPr="0076238C" w:rsidRDefault="00D37E2E" w:rsidP="00EE3C93">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686AD30" w14:textId="77777777" w:rsidR="00D37E2E" w:rsidRPr="0076238C" w:rsidRDefault="00D37E2E" w:rsidP="00EE3C93">
            <w:pPr>
              <w:pStyle w:val="ProductList-OfferingBody"/>
              <w:jc w:val="center"/>
            </w:pPr>
            <w:r>
              <w:t>25%</w:t>
            </w:r>
          </w:p>
        </w:tc>
      </w:tr>
    </w:tbl>
    <w:bookmarkStart w:id="311" w:name="_Toc500147813"/>
    <w:bookmarkStart w:id="312" w:name="VisualStudioAppCenter_TestService"/>
    <w:p w14:paraId="222C41BB"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57C1574" w14:textId="77777777" w:rsidR="00D37E2E" w:rsidRPr="00036A95" w:rsidRDefault="00D37E2E" w:rsidP="00EE3C93">
      <w:pPr>
        <w:pStyle w:val="ProductList-Offering2Heading"/>
        <w:tabs>
          <w:tab w:val="clear" w:pos="360"/>
          <w:tab w:val="clear" w:pos="720"/>
          <w:tab w:val="clear" w:pos="1080"/>
        </w:tabs>
        <w:outlineLvl w:val="2"/>
      </w:pPr>
      <w:bookmarkStart w:id="313" w:name="_Toc36532076"/>
      <w:r>
        <w:lastRenderedPageBreak/>
        <w:t>Serviço de Teste do Visual Studio App Center</w:t>
      </w:r>
      <w:bookmarkEnd w:id="311"/>
      <w:bookmarkEnd w:id="313"/>
    </w:p>
    <w:bookmarkEnd w:id="312"/>
    <w:p w14:paraId="044FC2D5" w14:textId="77777777" w:rsidR="00D37E2E" w:rsidRPr="00036A95" w:rsidRDefault="00D37E2E" w:rsidP="00EE3C93">
      <w:pPr>
        <w:pStyle w:val="ProductList-Body"/>
      </w:pPr>
      <w:r>
        <w:rPr>
          <w:b/>
          <w:color w:val="00188F"/>
        </w:rPr>
        <w:t>Definições Adicionais</w:t>
      </w:r>
      <w:r w:rsidRPr="009C5006">
        <w:t>:</w:t>
      </w:r>
    </w:p>
    <w:p w14:paraId="02F227FF" w14:textId="77777777" w:rsidR="00D37E2E" w:rsidRPr="009B06A2" w:rsidRDefault="00D37E2E" w:rsidP="00EE3C93">
      <w:pPr>
        <w:rPr>
          <w:sz w:val="18"/>
          <w:szCs w:val="18"/>
        </w:rPr>
      </w:pPr>
      <w:r w:rsidRPr="009B06A2">
        <w:rPr>
          <w:sz w:val="18"/>
          <w:szCs w:val="18"/>
        </w:rPr>
        <w:t xml:space="preserve">O </w:t>
      </w:r>
      <w:r w:rsidRPr="009C5006">
        <w:rPr>
          <w:sz w:val="18"/>
          <w:szCs w:val="18"/>
        </w:rPr>
        <w:t>“</w:t>
      </w:r>
      <w:r w:rsidRPr="009C5006">
        <w:rPr>
          <w:b/>
          <w:color w:val="00188F"/>
          <w:sz w:val="18"/>
          <w:szCs w:val="18"/>
        </w:rPr>
        <w:t>Serviço de Testes</w:t>
      </w:r>
      <w:r w:rsidRPr="009C5006">
        <w:rPr>
          <w:sz w:val="18"/>
          <w:szCs w:val="18"/>
        </w:rPr>
        <w:t>”</w:t>
      </w:r>
      <w:r w:rsidRPr="009B06A2">
        <w:rPr>
          <w:sz w:val="18"/>
          <w:szCs w:val="18"/>
        </w:rPr>
        <w:t xml:space="preserve"> é uma funcionalidade que permite aos clientes carregar e efetuar testes às respetivas aplicações móveis no Visual Studio App Center. </w:t>
      </w:r>
    </w:p>
    <w:p w14:paraId="1EF5011C" w14:textId="77777777" w:rsidR="00D37E2E" w:rsidRPr="009B06A2" w:rsidRDefault="00D37E2E" w:rsidP="00EE3C93">
      <w:pPr>
        <w:pStyle w:val="ProductList-Body"/>
        <w:rPr>
          <w:szCs w:val="18"/>
        </w:rPr>
      </w:pPr>
      <w:r w:rsidRPr="009C5006">
        <w:rPr>
          <w:szCs w:val="18"/>
        </w:rPr>
        <w:t>“</w:t>
      </w:r>
      <w:r w:rsidRPr="009B06A2">
        <w:rPr>
          <w:b/>
          <w:color w:val="00188F"/>
          <w:szCs w:val="18"/>
        </w:rPr>
        <w:t>Máximo de Minutos Disponíveis</w:t>
      </w:r>
      <w:r w:rsidRPr="009C5006">
        <w:rPr>
          <w:szCs w:val="18"/>
        </w:rPr>
        <w:t>”</w:t>
      </w:r>
      <w:r w:rsidRPr="009B06A2">
        <w:rPr>
          <w:szCs w:val="18"/>
        </w:rPr>
        <w:t xml:space="preserve"> designa o número total de minutos para os quais o Serviço de Teste foi implementado pelo Cliente para uma determinada subscrição do Microsoft Azure num mês de faturação.</w:t>
      </w:r>
    </w:p>
    <w:p w14:paraId="38384DBD" w14:textId="77777777" w:rsidR="00D37E2E" w:rsidRPr="009B06A2" w:rsidRDefault="00D37E2E" w:rsidP="00EE3C93">
      <w:pPr>
        <w:pStyle w:val="ProductList-Body"/>
        <w:rPr>
          <w:szCs w:val="18"/>
        </w:rPr>
      </w:pPr>
    </w:p>
    <w:p w14:paraId="630B2FD6" w14:textId="77777777" w:rsidR="00D37E2E" w:rsidRPr="009B06A2" w:rsidRDefault="00D37E2E" w:rsidP="00EE3C93">
      <w:pPr>
        <w:pStyle w:val="ProductList-Body"/>
        <w:rPr>
          <w:szCs w:val="18"/>
        </w:rPr>
      </w:pPr>
      <w:r w:rsidRPr="009B06A2">
        <w:rPr>
          <w:b/>
          <w:color w:val="00188F"/>
          <w:szCs w:val="18"/>
        </w:rPr>
        <w:t>Período de Indisponibilidade</w:t>
      </w:r>
      <w:r w:rsidRPr="009C5006">
        <w:rPr>
          <w:bCs/>
          <w:szCs w:val="18"/>
        </w:rPr>
        <w:t>:</w:t>
      </w:r>
      <w:r w:rsidRPr="009B06A2">
        <w:rPr>
          <w:szCs w:val="18"/>
        </w:rPr>
        <w:t xml:space="preserve"> O número total de minutos durante o Máximo de Minutos Disponíveis durante os quais o Serviço de Teste está indisponível. Um minuto é considerado indisponível se todos os pedidos de HTTP contínuos para o Serviço de Teste para executar operações iniciadas pelo Cliente nesse minuto resultarem num Código de Erro ou se não devolverem uma resposta ao fim de um minuto.</w:t>
      </w:r>
    </w:p>
    <w:p w14:paraId="3F371F53" w14:textId="77777777" w:rsidR="00D37E2E" w:rsidRPr="009B06A2" w:rsidRDefault="00D37E2E" w:rsidP="00EE3C93">
      <w:pPr>
        <w:pStyle w:val="ProductList-Body"/>
        <w:rPr>
          <w:szCs w:val="18"/>
        </w:rPr>
      </w:pPr>
    </w:p>
    <w:p w14:paraId="40B99349" w14:textId="77777777" w:rsidR="00D37E2E" w:rsidRPr="009B06A2" w:rsidRDefault="00D37E2E" w:rsidP="00EE3C93">
      <w:pPr>
        <w:pStyle w:val="ProductList-Body"/>
        <w:rPr>
          <w:szCs w:val="18"/>
        </w:rPr>
      </w:pPr>
      <w:r w:rsidRPr="009B06A2">
        <w:rPr>
          <w:b/>
          <w:color w:val="00188F"/>
          <w:szCs w:val="18"/>
        </w:rPr>
        <w:t>Percentagem de Tempo de Atividade Mensal</w:t>
      </w:r>
      <w:r w:rsidRPr="009C5006">
        <w:rPr>
          <w:bCs/>
          <w:szCs w:val="18"/>
        </w:rPr>
        <w:t>:</w:t>
      </w:r>
      <w:r w:rsidRPr="009B06A2">
        <w:rPr>
          <w:szCs w:val="18"/>
        </w:rPr>
        <w:t xml:space="preserve"> A Percentagem de Tempo de Atividade Mensal para o Serviço de Teste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rPr>
          <w:szCs w:val="18"/>
        </w:rPr>
        <w:t>:</w:t>
      </w:r>
    </w:p>
    <w:p w14:paraId="2A543315" w14:textId="77777777" w:rsidR="00D37E2E" w:rsidRPr="00036A95" w:rsidRDefault="00D37E2E" w:rsidP="00EE3C93">
      <w:pPr>
        <w:pStyle w:val="ProductList-Body"/>
      </w:pPr>
    </w:p>
    <w:p w14:paraId="7B38851E" w14:textId="77777777" w:rsidR="00D37E2E" w:rsidRPr="00F501E9" w:rsidRDefault="00622F5B"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57BD98" w14:textId="77777777" w:rsidR="00D37E2E" w:rsidRPr="00F501E9" w:rsidRDefault="00D37E2E" w:rsidP="00EE3C93">
      <w:pPr>
        <w:rPr>
          <w:sz w:val="18"/>
          <w:szCs w:val="18"/>
        </w:rPr>
      </w:pPr>
      <w:r>
        <w:rPr>
          <w:rFonts w:eastAsiaTheme="minorEastAsia"/>
          <w:sz w:val="18"/>
          <w:szCs w:val="18"/>
        </w:rPr>
        <w:t>Os seguintes Níveis de Serviço e Créditos de Serviço são aplicáveis à utilização que o Cliente faz do Serviço de Teste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3B114710" w14:textId="77777777" w:rsidR="00D37E2E" w:rsidRPr="00036A95" w:rsidRDefault="00D37E2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39CFDDC8" w14:textId="77777777" w:rsidTr="00CE0E2F">
        <w:trPr>
          <w:tblHeader/>
        </w:trPr>
        <w:tc>
          <w:tcPr>
            <w:tcW w:w="5400" w:type="dxa"/>
            <w:tcBorders>
              <w:bottom w:val="single" w:sz="4" w:space="0" w:color="auto"/>
            </w:tcBorders>
            <w:shd w:val="clear" w:color="auto" w:fill="0072C6"/>
          </w:tcPr>
          <w:p w14:paraId="20DFF84C" w14:textId="77777777" w:rsidR="00D37E2E" w:rsidRPr="001A0074" w:rsidRDefault="00D37E2E" w:rsidP="00EE3C93">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4B453A06" w14:textId="77777777" w:rsidR="00D37E2E" w:rsidRPr="001A0074"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2F3C6DAF" w14:textId="77777777" w:rsidTr="00CE0E2F">
        <w:tc>
          <w:tcPr>
            <w:tcW w:w="5400" w:type="dxa"/>
            <w:tcBorders>
              <w:top w:val="single" w:sz="4" w:space="0" w:color="auto"/>
              <w:left w:val="single" w:sz="4" w:space="0" w:color="auto"/>
              <w:bottom w:val="single" w:sz="4" w:space="0" w:color="auto"/>
              <w:right w:val="single" w:sz="4" w:space="0" w:color="auto"/>
            </w:tcBorders>
          </w:tcPr>
          <w:p w14:paraId="767C272E" w14:textId="77777777" w:rsidR="00D37E2E" w:rsidRPr="0076238C" w:rsidRDefault="00D37E2E" w:rsidP="00EE3C93">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3F814A3" w14:textId="77777777" w:rsidR="00D37E2E" w:rsidRPr="0076238C" w:rsidRDefault="00D37E2E" w:rsidP="00EE3C93">
            <w:pPr>
              <w:pStyle w:val="ProductList-OfferingBody"/>
              <w:jc w:val="center"/>
            </w:pPr>
            <w:r>
              <w:t>10%</w:t>
            </w:r>
          </w:p>
        </w:tc>
      </w:tr>
      <w:tr w:rsidR="00D37E2E" w:rsidRPr="00F501E9" w14:paraId="46AE1364" w14:textId="77777777" w:rsidTr="00CE0E2F">
        <w:tc>
          <w:tcPr>
            <w:tcW w:w="5400" w:type="dxa"/>
            <w:tcBorders>
              <w:top w:val="single" w:sz="4" w:space="0" w:color="auto"/>
              <w:left w:val="single" w:sz="4" w:space="0" w:color="auto"/>
              <w:bottom w:val="single" w:sz="4" w:space="0" w:color="auto"/>
              <w:right w:val="single" w:sz="4" w:space="0" w:color="auto"/>
            </w:tcBorders>
          </w:tcPr>
          <w:p w14:paraId="3C489C74" w14:textId="77777777" w:rsidR="00D37E2E" w:rsidRPr="0076238C" w:rsidRDefault="00D37E2E" w:rsidP="00EE3C93">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8A6EBBA" w14:textId="77777777" w:rsidR="00D37E2E" w:rsidRPr="0076238C" w:rsidRDefault="00D37E2E" w:rsidP="00EE3C93">
            <w:pPr>
              <w:pStyle w:val="ProductList-OfferingBody"/>
              <w:jc w:val="center"/>
            </w:pPr>
            <w:r>
              <w:t>25%</w:t>
            </w:r>
          </w:p>
        </w:tc>
      </w:tr>
    </w:tbl>
    <w:bookmarkStart w:id="314" w:name="_Toc500147814"/>
    <w:bookmarkStart w:id="315" w:name="VisualStudioAppCenter_PushNotification"/>
    <w:p w14:paraId="16E2771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37485A4" w14:textId="77777777" w:rsidR="00D37E2E" w:rsidRPr="00036A95" w:rsidRDefault="00D37E2E" w:rsidP="00EE3C93">
      <w:pPr>
        <w:pStyle w:val="ProductList-Offering2Heading"/>
        <w:tabs>
          <w:tab w:val="clear" w:pos="360"/>
          <w:tab w:val="clear" w:pos="720"/>
          <w:tab w:val="clear" w:pos="1080"/>
        </w:tabs>
        <w:outlineLvl w:val="2"/>
      </w:pPr>
      <w:bookmarkStart w:id="316" w:name="_Toc36532077"/>
      <w:r>
        <w:t>Serviço de Notificação Push do Visual Studio App Center</w:t>
      </w:r>
      <w:bookmarkEnd w:id="314"/>
      <w:bookmarkEnd w:id="316"/>
    </w:p>
    <w:bookmarkEnd w:id="315"/>
    <w:p w14:paraId="6837C010" w14:textId="77777777" w:rsidR="00D37E2E" w:rsidRPr="00036A95" w:rsidRDefault="00D37E2E" w:rsidP="00EE3C93">
      <w:pPr>
        <w:pStyle w:val="ProductList-Body"/>
      </w:pPr>
      <w:r>
        <w:rPr>
          <w:b/>
          <w:color w:val="00188F"/>
        </w:rPr>
        <w:t>Definições Adicionais</w:t>
      </w:r>
      <w:r w:rsidRPr="009C5006">
        <w:t>:</w:t>
      </w:r>
    </w:p>
    <w:p w14:paraId="3DD01DB3" w14:textId="77777777" w:rsidR="00D37E2E" w:rsidRPr="00036A95" w:rsidRDefault="00D37E2E" w:rsidP="00EE3C93">
      <w:pPr>
        <w:pStyle w:val="ProductList-Body"/>
      </w:pPr>
      <w:r w:rsidRPr="009C5006">
        <w:rPr>
          <w:szCs w:val="18"/>
        </w:rPr>
        <w:t>“</w:t>
      </w:r>
      <w:r>
        <w:rPr>
          <w:b/>
          <w:color w:val="00188F"/>
          <w:szCs w:val="18"/>
        </w:rPr>
        <w:t>Serviço de Notificação Push</w:t>
      </w:r>
      <w:r w:rsidRPr="009C5006">
        <w:rPr>
          <w:szCs w:val="18"/>
        </w:rPr>
        <w:t>”</w:t>
      </w:r>
      <w:r>
        <w:rPr>
          <w:szCs w:val="18"/>
        </w:rPr>
        <w:t xml:space="preserve"> é uma funcionalidade que permite aos clientes desenvolver as respetivas aplicações móveis no Visual Studio App Center.</w:t>
      </w:r>
      <w:r>
        <w:t xml:space="preserve"> </w:t>
      </w:r>
    </w:p>
    <w:p w14:paraId="7410277A" w14:textId="77777777" w:rsidR="00D37E2E" w:rsidRPr="00036A95" w:rsidRDefault="00D37E2E" w:rsidP="00EE3C93">
      <w:pPr>
        <w:pStyle w:val="ProductList-Body"/>
      </w:pPr>
      <w:r w:rsidRPr="009C5006">
        <w:t>“</w:t>
      </w:r>
      <w:r>
        <w:rPr>
          <w:b/>
          <w:color w:val="00188F"/>
        </w:rPr>
        <w:t>Máximo de Minutos Disponíveis</w:t>
      </w:r>
      <w:r w:rsidRPr="009C5006">
        <w:t>”</w:t>
      </w:r>
      <w:r>
        <w:t xml:space="preserve"> designa o número total de minutos para os quais o Serviço de Notificação Push foi implementado pelo Cliente para uma determinada subscrição do Microsoft Azure num mês de faturação.</w:t>
      </w:r>
    </w:p>
    <w:p w14:paraId="2AC77027" w14:textId="77777777" w:rsidR="00D37E2E" w:rsidRPr="00036A95" w:rsidRDefault="00D37E2E" w:rsidP="00EE3C93">
      <w:pPr>
        <w:pStyle w:val="ProductList-Body"/>
      </w:pPr>
    </w:p>
    <w:p w14:paraId="40265352" w14:textId="77777777" w:rsidR="00D37E2E" w:rsidRPr="00036A95" w:rsidRDefault="00D37E2E" w:rsidP="00EE3C93">
      <w:pPr>
        <w:pStyle w:val="ProductList-Body"/>
      </w:pPr>
      <w:r>
        <w:rPr>
          <w:b/>
          <w:color w:val="00188F"/>
        </w:rPr>
        <w:t>Período de Indisponibilidade</w:t>
      </w:r>
      <w:r w:rsidRPr="009C5006">
        <w:rPr>
          <w:bCs/>
        </w:rPr>
        <w:t>:</w:t>
      </w:r>
      <w:r>
        <w:t xml:space="preserve"> O número total de minutos durante o Máximo de Minutos Disponíveis durante os quais o Serviço de Notificação Push está indisponível. Um minuto é considerado indisponível se todos os pedidos de HTTP contínuos para o Serviço de Notificação Push para executar operações iniciadas pelo Cliente nesse minuto resultarem num Código de Erro ou se não devolverem uma resposta ao fim de um minuto.</w:t>
      </w:r>
    </w:p>
    <w:p w14:paraId="195751C0" w14:textId="77777777" w:rsidR="00D37E2E" w:rsidRPr="00036A95" w:rsidRDefault="00D37E2E" w:rsidP="00EE3C93">
      <w:pPr>
        <w:pStyle w:val="ProductList-Body"/>
      </w:pPr>
    </w:p>
    <w:p w14:paraId="45E7E7E0" w14:textId="77777777" w:rsidR="00D37E2E" w:rsidRPr="00036A95" w:rsidRDefault="00D37E2E" w:rsidP="00EE3C93">
      <w:pPr>
        <w:pStyle w:val="ProductList-Body"/>
      </w:pPr>
      <w:r>
        <w:rPr>
          <w:b/>
          <w:color w:val="00188F"/>
        </w:rPr>
        <w:t>Percentagem de Tempo de Atividade Mensal</w:t>
      </w:r>
      <w:r w:rsidRPr="009C5006">
        <w:rPr>
          <w:bCs/>
        </w:rPr>
        <w:t>:</w:t>
      </w:r>
      <w:r>
        <w:t xml:space="preserve"> A Percentagem de Tempo de Atividade Mensal para o Serviço de Notificação Push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6CB74DE5" w14:textId="77777777" w:rsidR="00D37E2E" w:rsidRPr="00036A95" w:rsidRDefault="00D37E2E" w:rsidP="00EE3C93">
      <w:pPr>
        <w:pStyle w:val="ProductList-Body"/>
      </w:pPr>
    </w:p>
    <w:p w14:paraId="4F343C02" w14:textId="77777777" w:rsidR="00D37E2E" w:rsidRPr="00F501E9" w:rsidRDefault="00622F5B"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EEEF45" w14:textId="77777777" w:rsidR="00D37E2E" w:rsidRPr="00F501E9" w:rsidRDefault="00D37E2E" w:rsidP="00EE3C93">
      <w:pPr>
        <w:rPr>
          <w:sz w:val="18"/>
          <w:szCs w:val="18"/>
        </w:rPr>
      </w:pPr>
      <w:r>
        <w:rPr>
          <w:rFonts w:eastAsiaTheme="minorEastAsia"/>
          <w:sz w:val="18"/>
          <w:szCs w:val="18"/>
        </w:rPr>
        <w:t>Os seguintes Níveis de Serviço e Créditos de Serviço são aplicáveis à utilização que o Cliente faz do Serviço de Notificação Push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665DFC09" w14:textId="77777777" w:rsidR="00D37E2E" w:rsidRPr="00036A95" w:rsidRDefault="00D37E2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06FBA9D8" w14:textId="77777777" w:rsidTr="00CE0E2F">
        <w:trPr>
          <w:tblHeader/>
        </w:trPr>
        <w:tc>
          <w:tcPr>
            <w:tcW w:w="5400" w:type="dxa"/>
            <w:tcBorders>
              <w:bottom w:val="single" w:sz="4" w:space="0" w:color="auto"/>
            </w:tcBorders>
            <w:shd w:val="clear" w:color="auto" w:fill="0072C6"/>
          </w:tcPr>
          <w:p w14:paraId="3E9ADA88" w14:textId="77777777" w:rsidR="00D37E2E" w:rsidRPr="001A0074" w:rsidRDefault="00D37E2E" w:rsidP="00EE3C93">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55BE7782" w14:textId="77777777" w:rsidR="00D37E2E" w:rsidRPr="001A0074"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7A3319C1" w14:textId="77777777" w:rsidTr="00CE0E2F">
        <w:tc>
          <w:tcPr>
            <w:tcW w:w="5400" w:type="dxa"/>
            <w:tcBorders>
              <w:top w:val="single" w:sz="4" w:space="0" w:color="auto"/>
              <w:left w:val="single" w:sz="4" w:space="0" w:color="auto"/>
              <w:bottom w:val="single" w:sz="4" w:space="0" w:color="auto"/>
              <w:right w:val="single" w:sz="4" w:space="0" w:color="auto"/>
            </w:tcBorders>
          </w:tcPr>
          <w:p w14:paraId="7FAF815B" w14:textId="77777777" w:rsidR="00D37E2E" w:rsidRPr="0076238C" w:rsidRDefault="00D37E2E" w:rsidP="00EE3C93">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02819D" w14:textId="77777777" w:rsidR="00D37E2E" w:rsidRPr="0076238C" w:rsidRDefault="00D37E2E" w:rsidP="00EE3C93">
            <w:pPr>
              <w:pStyle w:val="ProductList-OfferingBody"/>
              <w:jc w:val="center"/>
            </w:pPr>
            <w:r>
              <w:t>10%</w:t>
            </w:r>
          </w:p>
        </w:tc>
      </w:tr>
      <w:tr w:rsidR="00D37E2E" w:rsidRPr="00F501E9" w14:paraId="0B756F3F" w14:textId="77777777" w:rsidTr="00CE0E2F">
        <w:tc>
          <w:tcPr>
            <w:tcW w:w="5400" w:type="dxa"/>
            <w:tcBorders>
              <w:top w:val="single" w:sz="4" w:space="0" w:color="auto"/>
              <w:left w:val="single" w:sz="4" w:space="0" w:color="auto"/>
              <w:bottom w:val="single" w:sz="4" w:space="0" w:color="auto"/>
              <w:right w:val="single" w:sz="4" w:space="0" w:color="auto"/>
            </w:tcBorders>
          </w:tcPr>
          <w:p w14:paraId="15700A63" w14:textId="77777777" w:rsidR="00D37E2E" w:rsidRPr="0076238C" w:rsidRDefault="00D37E2E" w:rsidP="00EE3C93">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64B2274" w14:textId="77777777" w:rsidR="00D37E2E" w:rsidRPr="0076238C" w:rsidRDefault="00D37E2E" w:rsidP="00EE3C93">
            <w:pPr>
              <w:pStyle w:val="ProductList-OfferingBody"/>
              <w:jc w:val="center"/>
            </w:pPr>
            <w:r>
              <w:t>25%</w:t>
            </w:r>
          </w:p>
        </w:tc>
      </w:tr>
    </w:tbl>
    <w:bookmarkStart w:id="317" w:name="_Toc523498651"/>
    <w:bookmarkStart w:id="318" w:name="_Toc524384537"/>
    <w:bookmarkEnd w:id="306"/>
    <w:bookmarkEnd w:id="307"/>
    <w:bookmarkEnd w:id="308"/>
    <w:bookmarkEnd w:id="309"/>
    <w:p w14:paraId="08FF136F"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24A98AB" w14:textId="77777777" w:rsidR="00DA5BF1" w:rsidRPr="006E0900" w:rsidRDefault="00DA5BF1" w:rsidP="00EE3C93">
      <w:pPr>
        <w:pStyle w:val="ProductList-Offering2Heading"/>
        <w:tabs>
          <w:tab w:val="clear" w:pos="360"/>
          <w:tab w:val="clear" w:pos="720"/>
          <w:tab w:val="clear" w:pos="1080"/>
        </w:tabs>
        <w:outlineLvl w:val="2"/>
      </w:pPr>
      <w:bookmarkStart w:id="319" w:name="_Toc36532078"/>
      <w:r w:rsidRPr="006E0900">
        <w:lastRenderedPageBreak/>
        <w:t xml:space="preserve">Azure Dev Ops Services – </w:t>
      </w:r>
      <w:bookmarkEnd w:id="317"/>
      <w:r w:rsidRPr="006E0900">
        <w:t>Pipelines do Azure</w:t>
      </w:r>
      <w:bookmarkEnd w:id="318"/>
      <w:bookmarkEnd w:id="319"/>
    </w:p>
    <w:p w14:paraId="32CFBC14" w14:textId="77777777" w:rsidR="00DA5BF1" w:rsidRPr="006E0900" w:rsidRDefault="00DA5BF1" w:rsidP="00EE3C93">
      <w:pPr>
        <w:pStyle w:val="ProductList-Body"/>
      </w:pPr>
      <w:r w:rsidRPr="006E0900">
        <w:rPr>
          <w:b/>
          <w:color w:val="00188F"/>
        </w:rPr>
        <w:t>Definições Adicionais</w:t>
      </w:r>
      <w:r w:rsidRPr="00930B30">
        <w:rPr>
          <w:b/>
          <w:bCs/>
        </w:rPr>
        <w:t>:</w:t>
      </w:r>
    </w:p>
    <w:p w14:paraId="755F62A3" w14:textId="77777777" w:rsidR="00F332E3" w:rsidRPr="007A4272" w:rsidRDefault="00F332E3" w:rsidP="00EE3C93">
      <w:pPr>
        <w:pStyle w:val="ProductList-Body"/>
        <w:spacing w:after="40"/>
        <w:rPr>
          <w:szCs w:val="18"/>
        </w:rPr>
      </w:pPr>
      <w:r w:rsidRPr="007A4272">
        <w:rPr>
          <w:szCs w:val="18"/>
        </w:rPr>
        <w:t>“</w:t>
      </w:r>
      <w:r w:rsidRPr="007A4272">
        <w:rPr>
          <w:b/>
          <w:color w:val="00188F"/>
          <w:szCs w:val="18"/>
        </w:rPr>
        <w:t>Pipelines do Azure</w:t>
      </w:r>
      <w:r w:rsidRPr="007A4272">
        <w:rPr>
          <w:szCs w:val="18"/>
        </w:rPr>
        <w:t>” é uma funcionalidade que permite aos clientes desenvolver e implementar as respetivas aplicações nos Serviços do Azure DevOps.</w:t>
      </w:r>
    </w:p>
    <w:p w14:paraId="67580A1D" w14:textId="77777777" w:rsidR="00F332E3" w:rsidRPr="007A4272" w:rsidRDefault="00F332E3" w:rsidP="00EE3C93">
      <w:pPr>
        <w:pStyle w:val="ProductList-Body"/>
        <w:rPr>
          <w:szCs w:val="18"/>
        </w:rPr>
      </w:pPr>
      <w:r w:rsidRPr="007A4272">
        <w:rPr>
          <w:szCs w:val="18"/>
        </w:rPr>
        <w:t>“</w:t>
      </w:r>
      <w:r w:rsidRPr="007A4272">
        <w:rPr>
          <w:b/>
          <w:color w:val="00188F"/>
          <w:szCs w:val="18"/>
        </w:rPr>
        <w:t>Máximo de Minutos Disponíveis</w:t>
      </w:r>
      <w:r w:rsidRPr="007A4272">
        <w:rPr>
          <w:szCs w:val="18"/>
        </w:rPr>
        <w:t>” refere-se ao número total de minutos para os quais os Pipelines do Azure pagos foram ativados numa determinada subscrição do Microsoft Azure num mês de faturação.</w:t>
      </w:r>
    </w:p>
    <w:p w14:paraId="3788E0F7" w14:textId="77777777" w:rsidR="00F332E3" w:rsidRPr="007A4272" w:rsidRDefault="00F332E3" w:rsidP="00EE3C93">
      <w:pPr>
        <w:pStyle w:val="ProductList-Body"/>
        <w:rPr>
          <w:szCs w:val="18"/>
        </w:rPr>
      </w:pPr>
    </w:p>
    <w:p w14:paraId="192B22D3" w14:textId="77777777" w:rsidR="00F332E3" w:rsidRPr="007A4272" w:rsidRDefault="00F332E3" w:rsidP="00EE3C93">
      <w:pPr>
        <w:pStyle w:val="ProductList-Body"/>
        <w:rPr>
          <w:szCs w:val="18"/>
        </w:rPr>
      </w:pPr>
      <w:r w:rsidRPr="007A4272">
        <w:rPr>
          <w:szCs w:val="18"/>
        </w:rPr>
        <w:t>“</w:t>
      </w:r>
      <w:r w:rsidRPr="007A4272">
        <w:rPr>
          <w:b/>
          <w:color w:val="00188F"/>
          <w:szCs w:val="18"/>
        </w:rPr>
        <w:t>Período de Indisponibilidade</w:t>
      </w:r>
      <w:r w:rsidRPr="007A4272">
        <w:rPr>
          <w:szCs w:val="18"/>
        </w:rPr>
        <w:t>” designa o total de minutos acumulados numa determinada subscrição do Microsoft Azure durante os quais o Serviço Pipelines do Azure está indisponível. Um minuto é considerado indisponível se todos os pedidos de HTTP contínuos para o Serviço Pipelines do Azure para executar operações iniciadas pelo Cliente nesse minuto resultarem num Código de Erro ou se não devolverem uma resposta.</w:t>
      </w:r>
    </w:p>
    <w:p w14:paraId="26E3A9E2" w14:textId="77777777" w:rsidR="00F332E3" w:rsidRPr="007A4272" w:rsidRDefault="00F332E3" w:rsidP="00EE3C93">
      <w:pPr>
        <w:pStyle w:val="ProductList-Body"/>
        <w:rPr>
          <w:szCs w:val="18"/>
        </w:rPr>
      </w:pPr>
    </w:p>
    <w:p w14:paraId="06F9038B" w14:textId="77777777" w:rsidR="00F332E3" w:rsidRPr="007A4272" w:rsidRDefault="00F332E3" w:rsidP="00EE3C93">
      <w:pPr>
        <w:pStyle w:val="ProductList-Body"/>
        <w:rPr>
          <w:szCs w:val="18"/>
        </w:rPr>
      </w:pPr>
      <w:r w:rsidRPr="007A4272">
        <w:rPr>
          <w:b/>
          <w:color w:val="00188F"/>
          <w:szCs w:val="18"/>
        </w:rPr>
        <w:t>Percentagem de Tempo de Atividade Mensal</w:t>
      </w:r>
      <w:r w:rsidRPr="007A4272">
        <w:rPr>
          <w:b/>
          <w:bCs/>
          <w:szCs w:val="18"/>
        </w:rPr>
        <w:t>:</w:t>
      </w:r>
      <w:r w:rsidRPr="007A4272">
        <w:rPr>
          <w:szCs w:val="18"/>
        </w:rPr>
        <w:t xml:space="preserve"> A Percentagem de Tempo de Atividade Mensal para o Serviço Pipelines do Azure é calculada como o Máximo de Minutos Disponíveis menos o Período de Indisponibilidade, dividido pelo Máximo de Minutos Disponíveis e multiplicado por 100. A Percentagem de Tempo de Atividade Mensal é representada pela seguinte fórmula:</w:t>
      </w:r>
    </w:p>
    <w:p w14:paraId="1A09A711" w14:textId="77777777" w:rsidR="00F332E3" w:rsidRPr="007A4272" w:rsidRDefault="00F332E3" w:rsidP="00EE3C93">
      <w:pPr>
        <w:pStyle w:val="ProductList-Body"/>
        <w:rPr>
          <w:szCs w:val="18"/>
        </w:rPr>
      </w:pPr>
    </w:p>
    <w:p w14:paraId="7F5AFA28" w14:textId="77777777" w:rsidR="00F332E3" w:rsidRPr="007A4272" w:rsidRDefault="00622F5B"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3BDF91" w14:textId="77777777" w:rsidR="00F332E3" w:rsidRPr="007A4272" w:rsidRDefault="00F332E3" w:rsidP="00EE3C93">
      <w:pPr>
        <w:pStyle w:val="ProductList-Body"/>
        <w:rPr>
          <w:szCs w:val="18"/>
        </w:rPr>
      </w:pPr>
      <w:r w:rsidRPr="007A4272">
        <w:rPr>
          <w:rFonts w:eastAsiaTheme="minorEastAsia"/>
          <w:szCs w:val="18"/>
        </w:rPr>
        <w:t>Os seguintes Níveis de Serviço e Créditos de Serviço são aplicáveis à utilização que o Cliente faz do Serviço Pipelines do Azure. O serviço da camada Free não está abrangido por este SLA.</w:t>
      </w:r>
    </w:p>
    <w:p w14:paraId="6C21D701" w14:textId="77777777" w:rsidR="00F332E3" w:rsidRDefault="00F332E3" w:rsidP="00EE3C93">
      <w:pPr>
        <w:pStyle w:val="ProductList-Body"/>
        <w:rPr>
          <w:b/>
          <w:color w:val="00188F"/>
        </w:rPr>
      </w:pPr>
    </w:p>
    <w:p w14:paraId="74945E4F" w14:textId="68003C9A" w:rsidR="00D41858" w:rsidRPr="00E637C9" w:rsidRDefault="00D41858"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045A3D17" w14:textId="77777777" w:rsidTr="00FE2668">
        <w:trPr>
          <w:tblHeader/>
        </w:trPr>
        <w:tc>
          <w:tcPr>
            <w:tcW w:w="5400" w:type="dxa"/>
            <w:tcBorders>
              <w:bottom w:val="single" w:sz="4" w:space="0" w:color="auto"/>
            </w:tcBorders>
            <w:shd w:val="clear" w:color="auto" w:fill="0072C6"/>
          </w:tcPr>
          <w:p w14:paraId="7AF3012B"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tcBorders>
              <w:bottom w:val="single" w:sz="4" w:space="0" w:color="auto"/>
            </w:tcBorders>
            <w:shd w:val="clear" w:color="auto" w:fill="0072C6"/>
          </w:tcPr>
          <w:p w14:paraId="5780D438"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501CF0BB" w14:textId="77777777" w:rsidTr="00FE2668">
        <w:tc>
          <w:tcPr>
            <w:tcW w:w="5400"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EE3C93">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EE3C93">
            <w:pPr>
              <w:pStyle w:val="ProductList-OfferingBody"/>
              <w:jc w:val="center"/>
            </w:pPr>
            <w:r>
              <w:t>10%</w:t>
            </w:r>
          </w:p>
        </w:tc>
      </w:tr>
      <w:tr w:rsidR="00D41858" w:rsidRPr="00F501E9" w14:paraId="1351A456" w14:textId="77777777" w:rsidTr="00FE2668">
        <w:tc>
          <w:tcPr>
            <w:tcW w:w="5400"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EE3C93">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EE3C93">
            <w:pPr>
              <w:pStyle w:val="ProductList-OfferingBody"/>
              <w:jc w:val="center"/>
            </w:pPr>
            <w:r>
              <w:t>25%</w:t>
            </w:r>
          </w:p>
        </w:tc>
      </w:tr>
    </w:tbl>
    <w:bookmarkStart w:id="320" w:name="_Toc457821589"/>
    <w:bookmarkStart w:id="321" w:name="_Toc526859726"/>
    <w:bookmarkStart w:id="322" w:name="_Toc524384538"/>
    <w:bookmarkStart w:id="323" w:name="_Toc525207192"/>
    <w:bookmarkStart w:id="324" w:name="VisualStudioTeamServices_LoadTestService"/>
    <w:bookmarkEnd w:id="293"/>
    <w:p w14:paraId="3C9942A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05594DD" w14:textId="77777777" w:rsidR="00F332E3" w:rsidRPr="002B713E" w:rsidRDefault="00F332E3" w:rsidP="00EE3C93">
      <w:pPr>
        <w:pStyle w:val="ProductList-Offering2Heading"/>
        <w:tabs>
          <w:tab w:val="clear" w:pos="360"/>
          <w:tab w:val="clear" w:pos="720"/>
          <w:tab w:val="clear" w:pos="1080"/>
        </w:tabs>
        <w:outlineLvl w:val="2"/>
      </w:pPr>
      <w:bookmarkStart w:id="325" w:name="_Toc36532079"/>
      <w:r>
        <w:t>Planos de Teste do Azure DevOps – Serviço de Testes de Carga</w:t>
      </w:r>
      <w:bookmarkEnd w:id="320"/>
      <w:bookmarkEnd w:id="321"/>
      <w:bookmarkEnd w:id="322"/>
      <w:bookmarkEnd w:id="323"/>
      <w:bookmarkEnd w:id="325"/>
    </w:p>
    <w:bookmarkEnd w:id="324"/>
    <w:p w14:paraId="3E3C9516" w14:textId="77777777" w:rsidR="00F332E3" w:rsidRPr="002B713E" w:rsidRDefault="00F332E3" w:rsidP="00EE3C93">
      <w:pPr>
        <w:pStyle w:val="ProductList-Body"/>
      </w:pPr>
      <w:r>
        <w:rPr>
          <w:b/>
          <w:color w:val="00188F"/>
        </w:rPr>
        <w:t>Definições Adicionais</w:t>
      </w:r>
      <w:r w:rsidRPr="007A4272">
        <w:rPr>
          <w:b/>
          <w:bCs/>
        </w:rPr>
        <w:t>:</w:t>
      </w:r>
    </w:p>
    <w:p w14:paraId="35304CAD" w14:textId="77777777" w:rsidR="00F332E3" w:rsidRPr="002B713E" w:rsidRDefault="00F332E3" w:rsidP="00EE3C93">
      <w:pPr>
        <w:pStyle w:val="ProductList-Body"/>
        <w:spacing w:after="40"/>
      </w:pPr>
      <w:r>
        <w:t>“</w:t>
      </w:r>
      <w:r>
        <w:rPr>
          <w:b/>
          <w:bCs/>
          <w:color w:val="00188F"/>
        </w:rPr>
        <w:t>Planos de Teste do Azure DevOps</w:t>
      </w:r>
      <w:r>
        <w:rPr>
          <w:color w:val="00188F"/>
        </w:rPr>
        <w:t xml:space="preserve"> </w:t>
      </w:r>
      <w:r>
        <w:rPr>
          <w:b/>
          <w:color w:val="00188F"/>
        </w:rPr>
        <w:t>Serviço de Testes de Carga</w:t>
      </w:r>
      <w:r>
        <w:t>” é uma funcionalidade que permite aos clientes gerarem tarefas automatizadas para testar o desempenho e a escalabilidade das aplicações.</w:t>
      </w:r>
    </w:p>
    <w:p w14:paraId="18FA60F7" w14:textId="77777777" w:rsidR="00F332E3" w:rsidRPr="002B713E" w:rsidRDefault="00F332E3" w:rsidP="00EE3C93">
      <w:pPr>
        <w:pStyle w:val="ProductList-Body"/>
      </w:pPr>
      <w:r>
        <w:t>“</w:t>
      </w:r>
      <w:r>
        <w:rPr>
          <w:b/>
          <w:color w:val="00188F"/>
        </w:rPr>
        <w:t>Máximo de Minutos Disponíveis</w:t>
      </w:r>
      <w:r>
        <w:t>” designa o número total de minutos durante os quais o Serviço de Testes de Carga dos Planos de Teste do Azure DevOps pago esteve ativado para uma determinada subscrição do Microsoft Azure durante um mês de faturação.</w:t>
      </w:r>
    </w:p>
    <w:p w14:paraId="5866AE95" w14:textId="77777777" w:rsidR="00F332E3" w:rsidRPr="002B713E" w:rsidRDefault="00F332E3" w:rsidP="00EE3C93">
      <w:pPr>
        <w:pStyle w:val="ProductList-Body"/>
      </w:pPr>
    </w:p>
    <w:p w14:paraId="76447593" w14:textId="77777777" w:rsidR="00F332E3" w:rsidRPr="002B713E" w:rsidRDefault="00F332E3" w:rsidP="00EE3C93">
      <w:pPr>
        <w:pStyle w:val="ProductList-Body"/>
      </w:pPr>
      <w:r>
        <w:t>“</w:t>
      </w:r>
      <w:r>
        <w:rPr>
          <w:b/>
          <w:color w:val="00188F"/>
        </w:rPr>
        <w:t>Período de Indisponibilidade</w:t>
      </w:r>
      <w:r>
        <w:t>” é o total de minutos acumulados para uma determinada subscrição do Microsoft Azure durante os quais o Serviço de Testes de Carga dos Planos de Teste do Azure DevOps está indisponível. Um minuto é considerado indisponível se todos os pedidos de HTTP contínuos para o Serviço de Teste de Carga dos Planos de Teste do Azure DevOps para executar operações iniciadas pelo Cliente nesse minuto resultarem num Código de Erro ou se não devolverem uma resposta.</w:t>
      </w:r>
    </w:p>
    <w:p w14:paraId="3B5F7460" w14:textId="77777777" w:rsidR="00F332E3" w:rsidRPr="008567CB" w:rsidRDefault="00F332E3" w:rsidP="00EE3C93">
      <w:pPr>
        <w:pStyle w:val="ProductList-Body"/>
        <w:rPr>
          <w:sz w:val="14"/>
        </w:rPr>
      </w:pPr>
    </w:p>
    <w:p w14:paraId="580056F9"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para o Serviço de Testes de Carga dos Planos de Teste do Azure DevOps é calculada como o Máximo de Minutos Disponíveis menos o Período de Indisponibilidade, dividido pelo Máximo de Minutos Disponíveis e multiplicado por 100. A Percentagem de Tempo de Atividade Mensal é representada pela seguinte fórmula:</w:t>
      </w:r>
    </w:p>
    <w:p w14:paraId="20156EF8" w14:textId="77777777" w:rsidR="00F332E3" w:rsidRPr="002B713E" w:rsidRDefault="00F332E3" w:rsidP="00EE3C93">
      <w:pPr>
        <w:pStyle w:val="ProductList-Body"/>
      </w:pPr>
    </w:p>
    <w:p w14:paraId="714ED1C5" w14:textId="77777777" w:rsidR="00F332E3" w:rsidRPr="00F501E9" w:rsidRDefault="00622F5B"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D25CD0" w14:textId="77777777" w:rsidR="00F332E3" w:rsidRPr="002B713E" w:rsidRDefault="00F332E3" w:rsidP="00EE3C93">
      <w:pPr>
        <w:pStyle w:val="ProductList-Body"/>
      </w:pPr>
      <w:r>
        <w:rPr>
          <w:rFonts w:eastAsiaTheme="minorEastAsia"/>
          <w:szCs w:val="18"/>
        </w:rPr>
        <w:t>Os seguintes Níveis de Serviço e Créditos de Serviço são aplicáveis à utilização que o Cliente faz do Serviço de Testes de Carga dos Planos de Teste do Azure.</w:t>
      </w:r>
    </w:p>
    <w:p w14:paraId="389F8FAA" w14:textId="77777777" w:rsidR="00F332E3" w:rsidRPr="00F332E3" w:rsidRDefault="00F332E3" w:rsidP="00EE3C93">
      <w:pPr>
        <w:pStyle w:val="ProductList-Body"/>
        <w:rPr>
          <w:b/>
          <w:color w:val="00188F"/>
          <w:lang w:val="pt-BR"/>
        </w:rPr>
      </w:pPr>
    </w:p>
    <w:p w14:paraId="6DD0A6A3" w14:textId="0908CC9B" w:rsidR="003E32A3" w:rsidRPr="00FB368F" w:rsidRDefault="003E32A3"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F501E9" w14:paraId="3249CAC2" w14:textId="77777777" w:rsidTr="00FE2668">
        <w:trPr>
          <w:tblHeader/>
        </w:trPr>
        <w:tc>
          <w:tcPr>
            <w:tcW w:w="5400" w:type="dxa"/>
            <w:shd w:val="clear" w:color="auto" w:fill="0072C6"/>
          </w:tcPr>
          <w:p w14:paraId="7895A589" w14:textId="77777777" w:rsidR="003E32A3" w:rsidRPr="001A0074" w:rsidRDefault="003E32A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EE3C93">
            <w:pPr>
              <w:pStyle w:val="ProductList-OfferingBody"/>
              <w:jc w:val="center"/>
              <w:rPr>
                <w:color w:val="FFFFFF" w:themeColor="background1"/>
              </w:rPr>
            </w:pPr>
            <w:r>
              <w:rPr>
                <w:color w:val="FFFFFF" w:themeColor="background1"/>
              </w:rPr>
              <w:t>Crédito de Serviço</w:t>
            </w:r>
          </w:p>
        </w:tc>
      </w:tr>
      <w:tr w:rsidR="003E32A3" w:rsidRPr="00F501E9" w14:paraId="789FE1F3" w14:textId="77777777" w:rsidTr="00FE2668">
        <w:tc>
          <w:tcPr>
            <w:tcW w:w="5400" w:type="dxa"/>
          </w:tcPr>
          <w:p w14:paraId="53F44B3E" w14:textId="61209544" w:rsidR="003E32A3" w:rsidRPr="0076238C" w:rsidRDefault="003E32A3" w:rsidP="00EE3C93">
            <w:pPr>
              <w:pStyle w:val="ProductList-OfferingBody"/>
              <w:jc w:val="center"/>
            </w:pPr>
            <w:r>
              <w:t>&lt; 99,9%</w:t>
            </w:r>
          </w:p>
        </w:tc>
        <w:tc>
          <w:tcPr>
            <w:tcW w:w="5400" w:type="dxa"/>
          </w:tcPr>
          <w:p w14:paraId="5DF77066" w14:textId="77777777" w:rsidR="003E32A3" w:rsidRPr="0076238C" w:rsidRDefault="003E32A3" w:rsidP="00EE3C93">
            <w:pPr>
              <w:pStyle w:val="ProductList-OfferingBody"/>
              <w:jc w:val="center"/>
            </w:pPr>
            <w:r>
              <w:t>10%</w:t>
            </w:r>
          </w:p>
        </w:tc>
      </w:tr>
      <w:tr w:rsidR="003E32A3" w:rsidRPr="00F501E9" w14:paraId="33BC1AB3" w14:textId="77777777" w:rsidTr="00FE2668">
        <w:tc>
          <w:tcPr>
            <w:tcW w:w="5400" w:type="dxa"/>
          </w:tcPr>
          <w:p w14:paraId="28AC32DF" w14:textId="3A0B2A45" w:rsidR="003E32A3" w:rsidRPr="0076238C" w:rsidRDefault="003E32A3" w:rsidP="00EE3C93">
            <w:pPr>
              <w:pStyle w:val="ProductList-OfferingBody"/>
              <w:jc w:val="center"/>
            </w:pPr>
            <w:r>
              <w:t>&lt; 99%</w:t>
            </w:r>
          </w:p>
        </w:tc>
        <w:tc>
          <w:tcPr>
            <w:tcW w:w="5400" w:type="dxa"/>
          </w:tcPr>
          <w:p w14:paraId="712857C5" w14:textId="77777777" w:rsidR="003E32A3" w:rsidRPr="0076238C" w:rsidRDefault="003E32A3" w:rsidP="00EE3C93">
            <w:pPr>
              <w:pStyle w:val="ProductList-OfferingBody"/>
              <w:jc w:val="center"/>
            </w:pPr>
            <w:r>
              <w:t>25%</w:t>
            </w:r>
          </w:p>
        </w:tc>
      </w:tr>
    </w:tbl>
    <w:bookmarkStart w:id="326" w:name="_Toc457821590"/>
    <w:bookmarkStart w:id="327" w:name="_Toc524384539"/>
    <w:bookmarkStart w:id="328" w:name="_Toc523498653"/>
    <w:bookmarkStart w:id="329" w:name="VisualStudioTeamServices_UserPlanService"/>
    <w:bookmarkStart w:id="330" w:name="_Toc412532220"/>
    <w:bookmarkStart w:id="331" w:name="_Toc457821528"/>
    <w:bookmarkStart w:id="332" w:name="_Toc468346612"/>
    <w:bookmarkStart w:id="333" w:name="_Toc465333765"/>
    <w:bookmarkStart w:id="334" w:name="MicrosoftAzurePlans"/>
    <w:bookmarkStart w:id="335" w:name="_Toc457821529"/>
    <w:bookmarkStart w:id="336" w:name="_Toc461003306"/>
    <w:p w14:paraId="5E9E8C0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DA5DD39" w14:textId="77777777" w:rsidR="00DA5BF1" w:rsidRPr="006E0900" w:rsidRDefault="00DA5BF1" w:rsidP="00EE3C93">
      <w:pPr>
        <w:pStyle w:val="ProductList-Offering2Heading"/>
        <w:tabs>
          <w:tab w:val="clear" w:pos="360"/>
          <w:tab w:val="clear" w:pos="720"/>
          <w:tab w:val="clear" w:pos="1080"/>
        </w:tabs>
        <w:outlineLvl w:val="2"/>
      </w:pPr>
      <w:bookmarkStart w:id="337" w:name="_Toc36532080"/>
      <w:r w:rsidRPr="006E0900">
        <w:lastRenderedPageBreak/>
        <w:t>Azure DevOps Services – Serviço de Planos do Utilizador</w:t>
      </w:r>
      <w:bookmarkEnd w:id="326"/>
      <w:bookmarkEnd w:id="327"/>
      <w:bookmarkEnd w:id="328"/>
      <w:bookmarkEnd w:id="337"/>
    </w:p>
    <w:bookmarkEnd w:id="329"/>
    <w:p w14:paraId="20813DB0" w14:textId="77777777" w:rsidR="00F332E3" w:rsidRPr="007A4272" w:rsidRDefault="00F332E3" w:rsidP="00EE3C93">
      <w:pPr>
        <w:pStyle w:val="ProductList-Body"/>
        <w:rPr>
          <w:szCs w:val="18"/>
        </w:rPr>
      </w:pPr>
      <w:r w:rsidRPr="007A4272">
        <w:rPr>
          <w:b/>
          <w:color w:val="00188F"/>
          <w:szCs w:val="18"/>
        </w:rPr>
        <w:t>Definições Adicionais</w:t>
      </w:r>
      <w:r w:rsidRPr="007A4272">
        <w:rPr>
          <w:b/>
          <w:bCs/>
          <w:szCs w:val="18"/>
        </w:rPr>
        <w:t>:</w:t>
      </w:r>
    </w:p>
    <w:p w14:paraId="19283CCA" w14:textId="77777777" w:rsidR="00F332E3" w:rsidRPr="007A4272" w:rsidRDefault="00F332E3" w:rsidP="00EE3C93">
      <w:pPr>
        <w:pStyle w:val="ProductList-Body"/>
        <w:spacing w:after="40"/>
        <w:rPr>
          <w:szCs w:val="18"/>
        </w:rPr>
      </w:pPr>
      <w:r w:rsidRPr="007A4272">
        <w:rPr>
          <w:szCs w:val="18"/>
        </w:rPr>
        <w:t>“</w:t>
      </w:r>
      <w:r w:rsidRPr="007A4272">
        <w:rPr>
          <w:b/>
          <w:bCs/>
          <w:color w:val="00188F"/>
          <w:szCs w:val="18"/>
        </w:rPr>
        <w:t>Planos de Teste do Azure DevOps</w:t>
      </w:r>
      <w:r w:rsidRPr="007A4272">
        <w:rPr>
          <w:color w:val="00188F"/>
          <w:szCs w:val="18"/>
        </w:rPr>
        <w:t xml:space="preserve"> </w:t>
      </w:r>
      <w:r w:rsidRPr="007A4272">
        <w:rPr>
          <w:b/>
          <w:color w:val="00188F"/>
          <w:szCs w:val="18"/>
        </w:rPr>
        <w:t>Serviço de Testes de Carga</w:t>
      </w:r>
      <w:r w:rsidRPr="007A4272">
        <w:rPr>
          <w:szCs w:val="18"/>
        </w:rPr>
        <w:t>” é uma funcionalidade que permite aos clientes gerarem tarefas automatizadas para testar o desempenho e a escalabilidade das aplicações.</w:t>
      </w:r>
    </w:p>
    <w:p w14:paraId="37B0DF89" w14:textId="77777777" w:rsidR="00F332E3" w:rsidRPr="007A4272" w:rsidRDefault="00F332E3" w:rsidP="00EE3C93">
      <w:pPr>
        <w:pStyle w:val="ProductList-Body"/>
        <w:spacing w:after="40"/>
        <w:rPr>
          <w:szCs w:val="18"/>
        </w:rPr>
      </w:pPr>
      <w:r w:rsidRPr="007A4272">
        <w:rPr>
          <w:szCs w:val="18"/>
        </w:rPr>
        <w:t>“</w:t>
      </w:r>
      <w:r w:rsidRPr="007A4272">
        <w:rPr>
          <w:b/>
          <w:color w:val="00188F"/>
          <w:szCs w:val="18"/>
        </w:rPr>
        <w:t>Utilizadores dos Serviços do Azure DevOps</w:t>
      </w:r>
      <w:r w:rsidRPr="007A4272">
        <w:rPr>
          <w:szCs w:val="18"/>
        </w:rPr>
        <w:t xml:space="preserve">” designa o conjunto de funções e funcionalidades à disposição de um utilizador numa conta de Serviços do Azure DevOps numa subscrição do Cliente. As funcionalidades e funções disponíveis são descritas no Web site do </w:t>
      </w:r>
      <w:r w:rsidRPr="007A4272">
        <w:rPr>
          <w:rStyle w:val="Hyperlink"/>
          <w:szCs w:val="18"/>
        </w:rPr>
        <w:t>Azure DevOps</w:t>
      </w:r>
      <w:r w:rsidRPr="007A4272">
        <w:rPr>
          <w:szCs w:val="18"/>
        </w:rPr>
        <w:t>.</w:t>
      </w:r>
    </w:p>
    <w:p w14:paraId="177C4F8E" w14:textId="77777777" w:rsidR="00F332E3" w:rsidRPr="007A4272" w:rsidRDefault="00F332E3" w:rsidP="00EE3C93">
      <w:pPr>
        <w:pStyle w:val="ProductList-Body"/>
        <w:spacing w:after="40"/>
        <w:rPr>
          <w:szCs w:val="18"/>
        </w:rPr>
      </w:pPr>
      <w:r w:rsidRPr="007A4272">
        <w:rPr>
          <w:szCs w:val="18"/>
        </w:rPr>
        <w:t>“</w:t>
      </w:r>
      <w:r w:rsidRPr="007A4272">
        <w:rPr>
          <w:b/>
          <w:color w:val="00188F"/>
          <w:szCs w:val="18"/>
        </w:rPr>
        <w:t>Pipelines do Azure</w:t>
      </w:r>
      <w:r w:rsidRPr="007A4272">
        <w:rPr>
          <w:szCs w:val="18"/>
        </w:rPr>
        <w:t>” é uma funcionalidade que permite aos clientes desenvolver e implementar as respetivas aplicações nos Serviços do Azure DevOps.</w:t>
      </w:r>
    </w:p>
    <w:p w14:paraId="1704CAB0" w14:textId="77777777" w:rsidR="00F332E3" w:rsidRPr="007A4272" w:rsidRDefault="00F332E3" w:rsidP="00EE3C93">
      <w:pPr>
        <w:pStyle w:val="ProductList-Body"/>
        <w:rPr>
          <w:szCs w:val="18"/>
        </w:rPr>
      </w:pPr>
      <w:r w:rsidRPr="007A4272">
        <w:rPr>
          <w:szCs w:val="18"/>
        </w:rPr>
        <w:t>“</w:t>
      </w:r>
      <w:r w:rsidRPr="007A4272">
        <w:rPr>
          <w:b/>
          <w:color w:val="00188F"/>
          <w:szCs w:val="18"/>
        </w:rPr>
        <w:t>Minutos de Implementação</w:t>
      </w:r>
      <w:r w:rsidRPr="007A4272">
        <w:rPr>
          <w:szCs w:val="18"/>
        </w:rPr>
        <w:t>” designa o número total de minutos para os quais foi adquirido um Plano do Utilizador num mês de faturação.</w:t>
      </w:r>
    </w:p>
    <w:p w14:paraId="2DE07C15" w14:textId="77777777" w:rsidR="00F332E3" w:rsidRPr="007A4272" w:rsidRDefault="00F332E3" w:rsidP="00EE3C93">
      <w:pPr>
        <w:pStyle w:val="ProductList-Body"/>
        <w:rPr>
          <w:szCs w:val="18"/>
        </w:rPr>
      </w:pPr>
      <w:r w:rsidRPr="007A4272">
        <w:rPr>
          <w:szCs w:val="18"/>
        </w:rPr>
        <w:t>“</w:t>
      </w:r>
      <w:r w:rsidRPr="007A4272">
        <w:rPr>
          <w:b/>
          <w:color w:val="00188F"/>
          <w:szCs w:val="18"/>
        </w:rPr>
        <w:t>Período de Indisponibilidade</w:t>
      </w:r>
      <w:r w:rsidRPr="007A4272">
        <w:rPr>
          <w:szCs w:val="18"/>
        </w:rPr>
        <w:t>” designa o total de Minutos de Implementação acumulados, em todos os Planos do Utilizador numa determinada subscrição do Microsoft Azure, no qual o Serviço do Utilizador está indisponível. Um minuto é considerado indisponível para um determinado Plano do Utilizador se todos os pedidos de HTTP contínuos para executar operações, que não sejam operações pertencentes ao Serviço Azure Pipelines ou ao Serviço de Teste de Carga dos Planos de Teste do Azure DevOps, nesse minuto resultarem num Código de Erro ou se não devolverem uma resposta.</w:t>
      </w:r>
    </w:p>
    <w:p w14:paraId="180509AC" w14:textId="77777777" w:rsidR="00F332E3" w:rsidRPr="007A4272" w:rsidRDefault="00F332E3" w:rsidP="00EE3C93">
      <w:pPr>
        <w:pStyle w:val="ProductList-Body"/>
        <w:spacing w:after="40"/>
        <w:rPr>
          <w:szCs w:val="18"/>
        </w:rPr>
      </w:pPr>
      <w:r w:rsidRPr="007A4272">
        <w:rPr>
          <w:szCs w:val="18"/>
        </w:rPr>
        <w:t>“</w:t>
      </w:r>
      <w:r w:rsidRPr="007A4272">
        <w:rPr>
          <w:b/>
          <w:color w:val="00188F"/>
          <w:szCs w:val="18"/>
        </w:rPr>
        <w:t>Máximo de Minutos Disponíveis</w:t>
      </w:r>
      <w:r w:rsidRPr="007A4272">
        <w:rPr>
          <w:szCs w:val="18"/>
        </w:rPr>
        <w:t>” refere-se à soma de todos os Minutos de Implementação em todos os Planos do Utilizador numa determinada subscrição do Microsoft Azure num mês de faturação.</w:t>
      </w:r>
    </w:p>
    <w:p w14:paraId="1450CF5F" w14:textId="77777777" w:rsidR="00F332E3" w:rsidRPr="007A4272" w:rsidRDefault="00F332E3" w:rsidP="00EE3C93">
      <w:pPr>
        <w:pStyle w:val="ProductList-Body"/>
        <w:rPr>
          <w:szCs w:val="18"/>
        </w:rPr>
      </w:pPr>
      <w:r w:rsidRPr="007A4272">
        <w:rPr>
          <w:szCs w:val="18"/>
        </w:rPr>
        <w:t>“</w:t>
      </w:r>
      <w:r w:rsidRPr="007A4272">
        <w:rPr>
          <w:b/>
          <w:color w:val="00188F"/>
          <w:szCs w:val="18"/>
        </w:rPr>
        <w:t>Extensões Baseadas no Utilizador</w:t>
      </w:r>
      <w:r w:rsidRPr="007A4272">
        <w:rPr>
          <w:szCs w:val="18"/>
        </w:rPr>
        <w:t>” designa as extensões do utilizador dos Serviços do Azure DevOps publicadas pela Microsoft que são vendidas por utilizador através do Azure DevOps Marketplace.</w:t>
      </w:r>
    </w:p>
    <w:p w14:paraId="7B3038B7" w14:textId="77777777" w:rsidR="00F332E3" w:rsidRPr="007A4272" w:rsidRDefault="00F332E3" w:rsidP="00EE3C93">
      <w:pPr>
        <w:pStyle w:val="ProductList-Body"/>
        <w:rPr>
          <w:szCs w:val="18"/>
        </w:rPr>
      </w:pPr>
      <w:r w:rsidRPr="007A4272">
        <w:rPr>
          <w:szCs w:val="18"/>
        </w:rPr>
        <w:t>“</w:t>
      </w:r>
      <w:r w:rsidRPr="007A4272">
        <w:rPr>
          <w:b/>
          <w:color w:val="00188F"/>
          <w:szCs w:val="18"/>
        </w:rPr>
        <w:t>Planos do Utilizador</w:t>
      </w:r>
      <w:r w:rsidRPr="007A4272">
        <w:rPr>
          <w:szCs w:val="18"/>
        </w:rPr>
        <w:t>” designa as Extensões Baseadas no Utilizador e os Utilizadores dos Serviços do Azure DevOps.</w:t>
      </w:r>
    </w:p>
    <w:p w14:paraId="03FCB015" w14:textId="77777777" w:rsidR="00F332E3" w:rsidRPr="007A4272" w:rsidRDefault="00F332E3" w:rsidP="00EE3C93">
      <w:pPr>
        <w:pStyle w:val="ProductList-Body"/>
        <w:rPr>
          <w:szCs w:val="18"/>
        </w:rPr>
      </w:pPr>
    </w:p>
    <w:p w14:paraId="0FFBC2D0" w14:textId="77777777" w:rsidR="00F332E3" w:rsidRPr="007A4272" w:rsidRDefault="00F332E3" w:rsidP="00EE3C93">
      <w:pPr>
        <w:pStyle w:val="ProductList-Body"/>
        <w:rPr>
          <w:szCs w:val="18"/>
        </w:rPr>
      </w:pPr>
      <w:r w:rsidRPr="007A4272">
        <w:rPr>
          <w:b/>
          <w:color w:val="00188F"/>
          <w:szCs w:val="18"/>
        </w:rPr>
        <w:t>Percentagem de Tempo de Atividade Mensal</w:t>
      </w:r>
      <w:r w:rsidRPr="007A4272">
        <w:rPr>
          <w:b/>
          <w:bCs/>
          <w:szCs w:val="18"/>
        </w:rPr>
        <w:t>:</w:t>
      </w:r>
      <w:r w:rsidRPr="007A4272">
        <w:rPr>
          <w:szCs w:val="18"/>
        </w:rPr>
        <w:t xml:space="preserve"> A Percentagem de Tempo de Atividade Mensal é calculada através da seguinte fórmula:</w:t>
      </w:r>
    </w:p>
    <w:p w14:paraId="486D6D58" w14:textId="77777777" w:rsidR="00F332E3" w:rsidRPr="007A4272" w:rsidRDefault="00F332E3" w:rsidP="00EE3C93">
      <w:pPr>
        <w:pStyle w:val="ProductList-Body"/>
        <w:rPr>
          <w:szCs w:val="18"/>
        </w:rPr>
      </w:pPr>
    </w:p>
    <w:p w14:paraId="2908A342" w14:textId="77777777" w:rsidR="00F332E3" w:rsidRPr="007A4272" w:rsidRDefault="00622F5B"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6BF018" w14:textId="77777777" w:rsidR="00F332E3" w:rsidRPr="007A4272" w:rsidRDefault="00F332E3" w:rsidP="00EE3C93">
      <w:pPr>
        <w:pStyle w:val="ProductList-Body"/>
        <w:rPr>
          <w:szCs w:val="18"/>
        </w:rPr>
      </w:pPr>
      <w:r w:rsidRPr="007A4272">
        <w:rPr>
          <w:bCs/>
          <w:szCs w:val="18"/>
        </w:rPr>
        <w:t>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dos Planos do Utilizador de Serviços do Azure DevOps:</w:t>
      </w:r>
    </w:p>
    <w:p w14:paraId="1A5CD734" w14:textId="77777777" w:rsidR="00DA5BF1" w:rsidRPr="006E0900" w:rsidRDefault="00DA5BF1" w:rsidP="00EE3C93">
      <w:pPr>
        <w:pStyle w:val="ProductList-Body"/>
      </w:pPr>
    </w:p>
    <w:p w14:paraId="76B8B6A9" w14:textId="77777777" w:rsidR="00DA5BF1" w:rsidRPr="006E0900" w:rsidRDefault="00DA5BF1" w:rsidP="00EE3C93">
      <w:pPr>
        <w:pStyle w:val="ProductList-Body"/>
      </w:pPr>
      <w:r w:rsidRPr="006E0900">
        <w:rPr>
          <w:b/>
          <w:color w:val="00188F"/>
        </w:rPr>
        <w:t>Crédito de Serviço</w:t>
      </w:r>
      <w:r w:rsidRPr="006E090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BF1" w:rsidRPr="00F501E9" w14:paraId="39A50997" w14:textId="77777777" w:rsidTr="00F332E3">
        <w:trPr>
          <w:tblHeader/>
        </w:trPr>
        <w:tc>
          <w:tcPr>
            <w:tcW w:w="5400" w:type="dxa"/>
            <w:shd w:val="clear" w:color="auto" w:fill="0072C6"/>
          </w:tcPr>
          <w:p w14:paraId="27446A41" w14:textId="77777777" w:rsidR="00DA5BF1" w:rsidRPr="006E0900" w:rsidRDefault="00DA5BF1" w:rsidP="00EE3C93">
            <w:pPr>
              <w:pStyle w:val="ProductList-OfferingBody"/>
              <w:jc w:val="center"/>
              <w:rPr>
                <w:color w:val="FFFFFF" w:themeColor="background1"/>
              </w:rPr>
            </w:pPr>
            <w:r w:rsidRPr="006E0900">
              <w:rPr>
                <w:color w:val="FFFFFF" w:themeColor="background1"/>
              </w:rPr>
              <w:t>Percentagem de Tempo de Atividade Mensal</w:t>
            </w:r>
          </w:p>
        </w:tc>
        <w:tc>
          <w:tcPr>
            <w:tcW w:w="5400" w:type="dxa"/>
            <w:shd w:val="clear" w:color="auto" w:fill="0072C6"/>
          </w:tcPr>
          <w:p w14:paraId="06AD1902" w14:textId="77777777" w:rsidR="00DA5BF1" w:rsidRPr="006E0900" w:rsidRDefault="00DA5BF1" w:rsidP="00EE3C93">
            <w:pPr>
              <w:pStyle w:val="ProductList-OfferingBody"/>
              <w:jc w:val="center"/>
              <w:rPr>
                <w:color w:val="FFFFFF" w:themeColor="background1"/>
              </w:rPr>
            </w:pPr>
            <w:r w:rsidRPr="006E0900">
              <w:rPr>
                <w:color w:val="FFFFFF" w:themeColor="background1"/>
              </w:rPr>
              <w:t>Crédito de Serviço</w:t>
            </w:r>
          </w:p>
        </w:tc>
      </w:tr>
      <w:tr w:rsidR="00DA5BF1" w:rsidRPr="00F501E9" w14:paraId="599EB630" w14:textId="77777777" w:rsidTr="00F332E3">
        <w:tc>
          <w:tcPr>
            <w:tcW w:w="5400" w:type="dxa"/>
          </w:tcPr>
          <w:p w14:paraId="0B6DB19D" w14:textId="77777777" w:rsidR="00DA5BF1" w:rsidRPr="006E0900" w:rsidRDefault="00DA5BF1" w:rsidP="00EE3C93">
            <w:pPr>
              <w:pStyle w:val="ProductList-OfferingBody"/>
              <w:jc w:val="center"/>
            </w:pPr>
            <w:r w:rsidRPr="006E0900">
              <w:t>&lt; 99,9%</w:t>
            </w:r>
          </w:p>
        </w:tc>
        <w:tc>
          <w:tcPr>
            <w:tcW w:w="5400" w:type="dxa"/>
          </w:tcPr>
          <w:p w14:paraId="0A4379A7" w14:textId="77777777" w:rsidR="00DA5BF1" w:rsidRPr="006E0900" w:rsidRDefault="00DA5BF1" w:rsidP="00EE3C93">
            <w:pPr>
              <w:pStyle w:val="ProductList-OfferingBody"/>
              <w:jc w:val="center"/>
            </w:pPr>
            <w:r w:rsidRPr="006E0900">
              <w:t>10%</w:t>
            </w:r>
          </w:p>
        </w:tc>
      </w:tr>
      <w:tr w:rsidR="00DA5BF1" w:rsidRPr="00F501E9" w14:paraId="5CA00262" w14:textId="77777777" w:rsidTr="00F332E3">
        <w:tc>
          <w:tcPr>
            <w:tcW w:w="5400" w:type="dxa"/>
          </w:tcPr>
          <w:p w14:paraId="38C023F5" w14:textId="77777777" w:rsidR="00DA5BF1" w:rsidRPr="006E0900" w:rsidRDefault="00DA5BF1" w:rsidP="00EE3C93">
            <w:pPr>
              <w:pStyle w:val="ProductList-OfferingBody"/>
              <w:jc w:val="center"/>
            </w:pPr>
            <w:r w:rsidRPr="006E0900">
              <w:t>&lt; 99%</w:t>
            </w:r>
          </w:p>
        </w:tc>
        <w:tc>
          <w:tcPr>
            <w:tcW w:w="5400" w:type="dxa"/>
          </w:tcPr>
          <w:p w14:paraId="3E3043A6" w14:textId="77777777" w:rsidR="00DA5BF1" w:rsidRPr="006E0900" w:rsidRDefault="00DA5BF1" w:rsidP="00EE3C93">
            <w:pPr>
              <w:pStyle w:val="ProductList-OfferingBody"/>
              <w:jc w:val="center"/>
            </w:pPr>
            <w:r w:rsidRPr="006E0900">
              <w:t>25%</w:t>
            </w:r>
          </w:p>
        </w:tc>
      </w:tr>
    </w:tbl>
    <w:bookmarkEnd w:id="330"/>
    <w:p w14:paraId="036FE64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60BAFEB4" w14:textId="00BD9500" w:rsidR="003B2282" w:rsidRPr="0051699C" w:rsidRDefault="003B2282" w:rsidP="00EE3C93">
      <w:pPr>
        <w:pStyle w:val="ProductList-OfferingGroupHeading"/>
        <w:tabs>
          <w:tab w:val="clear" w:pos="360"/>
          <w:tab w:val="clear" w:pos="720"/>
          <w:tab w:val="clear" w:pos="1080"/>
          <w:tab w:val="left" w:pos="3060"/>
        </w:tabs>
        <w:outlineLvl w:val="1"/>
      </w:pPr>
      <w:bookmarkStart w:id="338" w:name="_Toc36532081"/>
      <w:r>
        <w:t>Planos do Microsoft Azure</w:t>
      </w:r>
      <w:bookmarkEnd w:id="331"/>
      <w:bookmarkEnd w:id="332"/>
      <w:bookmarkEnd w:id="333"/>
      <w:bookmarkEnd w:id="338"/>
    </w:p>
    <w:p w14:paraId="089099B6" w14:textId="77777777" w:rsidR="0078584D" w:rsidRPr="00A94906" w:rsidRDefault="0078584D" w:rsidP="00EE3C93">
      <w:pPr>
        <w:pStyle w:val="ProductList-Offering2Heading"/>
        <w:tabs>
          <w:tab w:val="clear" w:pos="360"/>
          <w:tab w:val="clear" w:pos="720"/>
          <w:tab w:val="clear" w:pos="1080"/>
        </w:tabs>
        <w:outlineLvl w:val="2"/>
      </w:pPr>
      <w:bookmarkStart w:id="339" w:name="_Toc36532082"/>
      <w:bookmarkEnd w:id="334"/>
      <w:r>
        <w:t>Azure Active Directory Basic</w:t>
      </w:r>
      <w:bookmarkEnd w:id="335"/>
      <w:bookmarkEnd w:id="336"/>
      <w:bookmarkEnd w:id="339"/>
    </w:p>
    <w:p w14:paraId="2E6595CA"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0A30227B" w14:textId="77777777" w:rsidR="0078584D" w:rsidRPr="00A94906" w:rsidRDefault="0078584D" w:rsidP="00EE3C93">
      <w:pPr>
        <w:pStyle w:val="ProductList-Body"/>
      </w:pPr>
    </w:p>
    <w:p w14:paraId="73A76FB8"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975D808" w14:textId="77777777" w:rsidR="0078584D" w:rsidRPr="00A94906" w:rsidRDefault="0078584D" w:rsidP="00EE3C93">
      <w:pPr>
        <w:pStyle w:val="ProductList-Body"/>
      </w:pPr>
    </w:p>
    <w:p w14:paraId="38EDA437" w14:textId="77777777" w:rsidR="0078584D" w:rsidRPr="00F501E9" w:rsidRDefault="00622F5B"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FC1AED2"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45C63CA" w14:textId="77777777" w:rsidR="0078584D" w:rsidRPr="00A94906" w:rsidRDefault="0078584D" w:rsidP="00EE3C93">
      <w:pPr>
        <w:pStyle w:val="ProductList-Body"/>
      </w:pPr>
    </w:p>
    <w:p w14:paraId="376D0A62"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88CB2C1" w14:textId="77777777" w:rsidTr="00CE0E2F">
        <w:trPr>
          <w:tblHeader/>
        </w:trPr>
        <w:tc>
          <w:tcPr>
            <w:tcW w:w="5400" w:type="dxa"/>
            <w:shd w:val="clear" w:color="auto" w:fill="0072C6"/>
          </w:tcPr>
          <w:p w14:paraId="6D342ECF"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5F4B9E8"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3BA33B9C" w14:textId="77777777" w:rsidTr="00CE0E2F">
        <w:tc>
          <w:tcPr>
            <w:tcW w:w="5400" w:type="dxa"/>
          </w:tcPr>
          <w:p w14:paraId="68B255CD" w14:textId="77777777" w:rsidR="0078584D" w:rsidRPr="0076238C" w:rsidRDefault="0078584D" w:rsidP="00EE3C93">
            <w:pPr>
              <w:pStyle w:val="ProductList-OfferingBody"/>
              <w:jc w:val="center"/>
            </w:pPr>
            <w:r>
              <w:t>&lt; 99,9%</w:t>
            </w:r>
          </w:p>
        </w:tc>
        <w:tc>
          <w:tcPr>
            <w:tcW w:w="5400" w:type="dxa"/>
          </w:tcPr>
          <w:p w14:paraId="1C928273" w14:textId="77777777" w:rsidR="0078584D" w:rsidRPr="0076238C" w:rsidRDefault="0078584D" w:rsidP="00EE3C93">
            <w:pPr>
              <w:pStyle w:val="ProductList-OfferingBody"/>
              <w:jc w:val="center"/>
            </w:pPr>
            <w:r>
              <w:t>25%</w:t>
            </w:r>
          </w:p>
        </w:tc>
      </w:tr>
      <w:tr w:rsidR="0078584D" w:rsidRPr="00F501E9" w14:paraId="2D33938D" w14:textId="77777777" w:rsidTr="00CE0E2F">
        <w:tc>
          <w:tcPr>
            <w:tcW w:w="5400" w:type="dxa"/>
          </w:tcPr>
          <w:p w14:paraId="0032B49B" w14:textId="77777777" w:rsidR="0078584D" w:rsidRPr="0076238C" w:rsidRDefault="0078584D" w:rsidP="00EE3C93">
            <w:pPr>
              <w:pStyle w:val="ProductList-OfferingBody"/>
              <w:jc w:val="center"/>
            </w:pPr>
            <w:r>
              <w:lastRenderedPageBreak/>
              <w:t>&lt; 99%</w:t>
            </w:r>
          </w:p>
        </w:tc>
        <w:tc>
          <w:tcPr>
            <w:tcW w:w="5400" w:type="dxa"/>
          </w:tcPr>
          <w:p w14:paraId="3447451F" w14:textId="77777777" w:rsidR="0078584D" w:rsidRPr="0076238C" w:rsidRDefault="0078584D" w:rsidP="00EE3C93">
            <w:pPr>
              <w:pStyle w:val="ProductList-OfferingBody"/>
              <w:jc w:val="center"/>
            </w:pPr>
            <w:r>
              <w:t>50%</w:t>
            </w:r>
          </w:p>
        </w:tc>
      </w:tr>
      <w:tr w:rsidR="0078584D" w:rsidRPr="00F501E9" w14:paraId="4AB73071" w14:textId="77777777" w:rsidTr="00CE0E2F">
        <w:tc>
          <w:tcPr>
            <w:tcW w:w="5400" w:type="dxa"/>
          </w:tcPr>
          <w:p w14:paraId="2EB04F8E" w14:textId="77777777" w:rsidR="0078584D" w:rsidRPr="0076238C" w:rsidRDefault="0078584D" w:rsidP="00EE3C93">
            <w:pPr>
              <w:pStyle w:val="ProductList-OfferingBody"/>
              <w:jc w:val="center"/>
            </w:pPr>
            <w:r>
              <w:t>&lt; 95%</w:t>
            </w:r>
          </w:p>
        </w:tc>
        <w:tc>
          <w:tcPr>
            <w:tcW w:w="5400" w:type="dxa"/>
          </w:tcPr>
          <w:p w14:paraId="3CE8D16E" w14:textId="77777777" w:rsidR="0078584D" w:rsidRPr="0076238C" w:rsidRDefault="0078584D" w:rsidP="00EE3C93">
            <w:pPr>
              <w:pStyle w:val="ProductList-OfferingBody"/>
              <w:jc w:val="center"/>
            </w:pPr>
            <w:r>
              <w:t>100%</w:t>
            </w:r>
          </w:p>
        </w:tc>
      </w:tr>
    </w:tbl>
    <w:bookmarkStart w:id="340" w:name="_Toc457821530"/>
    <w:bookmarkStart w:id="341" w:name="_Toc461003307"/>
    <w:p w14:paraId="76E3036B"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A99019F" w14:textId="77777777" w:rsidR="0078584D" w:rsidRPr="00A94906" w:rsidRDefault="0078584D" w:rsidP="00EE3C93">
      <w:pPr>
        <w:pStyle w:val="ProductList-Offering2Heading"/>
        <w:tabs>
          <w:tab w:val="clear" w:pos="360"/>
          <w:tab w:val="clear" w:pos="720"/>
          <w:tab w:val="clear" w:pos="1080"/>
        </w:tabs>
        <w:outlineLvl w:val="2"/>
      </w:pPr>
      <w:bookmarkStart w:id="342" w:name="_Toc36532083"/>
      <w:r>
        <w:t>Azure Active Directory B2C</w:t>
      </w:r>
      <w:bookmarkEnd w:id="340"/>
      <w:bookmarkEnd w:id="341"/>
      <w:bookmarkEnd w:id="342"/>
    </w:p>
    <w:p w14:paraId="7ADFEFEC" w14:textId="77777777" w:rsidR="0078584D" w:rsidRPr="00A94906" w:rsidRDefault="0078584D" w:rsidP="00EE3C93">
      <w:pPr>
        <w:pStyle w:val="ProductList-Body"/>
      </w:pPr>
      <w:r>
        <w:rPr>
          <w:b/>
          <w:color w:val="00188F"/>
        </w:rPr>
        <w:t>Definições Adicionais</w:t>
      </w:r>
      <w:r w:rsidRPr="009C5006">
        <w:rPr>
          <w:bCs/>
        </w:rPr>
        <w:t>:</w:t>
      </w:r>
    </w:p>
    <w:p w14:paraId="7C0435A7" w14:textId="77777777" w:rsidR="0078584D" w:rsidRPr="00A94906" w:rsidRDefault="0078584D" w:rsidP="00EE3C93">
      <w:pPr>
        <w:pStyle w:val="ProductList-Body"/>
      </w:pPr>
      <w:r w:rsidRPr="009C5006">
        <w:t>“</w:t>
      </w:r>
      <w:r>
        <w:rPr>
          <w:b/>
          <w:color w:val="00188F"/>
        </w:rPr>
        <w:t>Minutos de Implementação</w:t>
      </w:r>
      <w:r w:rsidRPr="009C5006">
        <w:t>”</w:t>
      </w:r>
      <w:r>
        <w:t xml:space="preserve"> refere-se ao número total de minutos para os quais um diretório do Azure AD B2C foi implementado durante um mês de faturação.</w:t>
      </w:r>
    </w:p>
    <w:p w14:paraId="488B50DD" w14:textId="77777777" w:rsidR="0078584D" w:rsidRPr="00A94906" w:rsidRDefault="0078584D" w:rsidP="00EE3C93">
      <w:pPr>
        <w:pStyle w:val="ProductList-Body"/>
      </w:pPr>
      <w:r w:rsidRPr="009C5006">
        <w:t>“</w:t>
      </w:r>
      <w:r>
        <w:rPr>
          <w:b/>
          <w:color w:val="00188F"/>
        </w:rPr>
        <w:t>Máximo de Minutos Disponíveis</w:t>
      </w:r>
      <w:r w:rsidRPr="009C5006">
        <w:t>”</w:t>
      </w:r>
      <w:r>
        <w:t xml:space="preserve"> refere-se à soma de todos os Minutos de Implementação em todos os Azure AD B2C numa determinada subscrição do Microsoft Azure num mês de faturação. </w:t>
      </w:r>
    </w:p>
    <w:p w14:paraId="23A9F83E" w14:textId="77777777" w:rsidR="0078584D" w:rsidRPr="00A94906" w:rsidRDefault="0078584D" w:rsidP="00EE3C93">
      <w:pPr>
        <w:pStyle w:val="ProductList-Body"/>
      </w:pPr>
    </w:p>
    <w:p w14:paraId="4AA520B7" w14:textId="77777777" w:rsidR="0078584D" w:rsidRPr="00A94906" w:rsidRDefault="0078584D" w:rsidP="00EE3C93">
      <w:pPr>
        <w:pStyle w:val="ProductList-Body"/>
      </w:pPr>
      <w:r>
        <w:rPr>
          <w:b/>
          <w:color w:val="00188F"/>
        </w:rPr>
        <w:t>Período de Indisponibilidade</w:t>
      </w:r>
      <w:r w:rsidRPr="009C5006">
        <w:rPr>
          <w:bCs/>
        </w:rPr>
        <w:t>:</w:t>
      </w:r>
      <w:r>
        <w:t xml:space="preserve"> refere-se ao total de minutos acumulados em todos os diretórios do Azure AD B2C implementados pelo Cliente numa determinada subscrição do Microsoft Azure durante a qual o serviço Azure AD B2C está indisponível. Um minuto é considerado indisponível se todas as tentativas para processar a inscrição, início de sessão, edição do perfil, reposição da palavra-passe e pedidos de autenticação multifator do utilizador, ou todas as tentativas por parte dos programadores para criar, ler, escrever e eliminar entradas num diretório, não devolver tokens ou Códigos de Erro válidos, ou não devolver respostas ao fim de dois minutos.</w:t>
      </w:r>
    </w:p>
    <w:p w14:paraId="3BE4DD2E" w14:textId="77777777" w:rsidR="0078584D" w:rsidRPr="00A94906" w:rsidRDefault="0078584D" w:rsidP="00EE3C93">
      <w:pPr>
        <w:pStyle w:val="ProductList-Body"/>
      </w:pPr>
    </w:p>
    <w:p w14:paraId="5605F93D"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E377699" w14:textId="77777777" w:rsidR="0078584D" w:rsidRPr="00A94906" w:rsidRDefault="0078584D" w:rsidP="00EE3C93">
      <w:pPr>
        <w:pStyle w:val="ProductList-Body"/>
      </w:pPr>
    </w:p>
    <w:p w14:paraId="70CD9276" w14:textId="77777777" w:rsidR="0078584D" w:rsidRPr="00F501E9" w:rsidRDefault="00622F5B"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46698468"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22DD9ADD" w14:textId="77777777" w:rsidTr="00CE0E2F">
        <w:trPr>
          <w:tblHeader/>
        </w:trPr>
        <w:tc>
          <w:tcPr>
            <w:tcW w:w="5400" w:type="dxa"/>
            <w:shd w:val="clear" w:color="auto" w:fill="0072C6"/>
          </w:tcPr>
          <w:p w14:paraId="59097347"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986167"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60C492A6" w14:textId="77777777" w:rsidTr="00CE0E2F">
        <w:tc>
          <w:tcPr>
            <w:tcW w:w="5400" w:type="dxa"/>
          </w:tcPr>
          <w:p w14:paraId="2A8AE016" w14:textId="77777777" w:rsidR="0078584D" w:rsidRPr="0076238C" w:rsidRDefault="0078584D" w:rsidP="00EE3C93">
            <w:pPr>
              <w:pStyle w:val="ProductList-OfferingBody"/>
              <w:jc w:val="center"/>
            </w:pPr>
            <w:r>
              <w:t>&lt; 99,9%</w:t>
            </w:r>
          </w:p>
        </w:tc>
        <w:tc>
          <w:tcPr>
            <w:tcW w:w="5400" w:type="dxa"/>
          </w:tcPr>
          <w:p w14:paraId="2CC370A1" w14:textId="77777777" w:rsidR="0078584D" w:rsidRPr="0076238C" w:rsidRDefault="0078584D" w:rsidP="00EE3C93">
            <w:pPr>
              <w:pStyle w:val="ProductList-OfferingBody"/>
              <w:jc w:val="center"/>
            </w:pPr>
            <w:r>
              <w:t>10%</w:t>
            </w:r>
          </w:p>
        </w:tc>
      </w:tr>
      <w:tr w:rsidR="0078584D" w:rsidRPr="00F501E9" w14:paraId="201F2F3E" w14:textId="77777777" w:rsidTr="00CE0E2F">
        <w:tc>
          <w:tcPr>
            <w:tcW w:w="5400" w:type="dxa"/>
          </w:tcPr>
          <w:p w14:paraId="703AD30D" w14:textId="77777777" w:rsidR="0078584D" w:rsidRPr="0076238C" w:rsidRDefault="0078584D" w:rsidP="00EE3C93">
            <w:pPr>
              <w:pStyle w:val="ProductList-OfferingBody"/>
              <w:jc w:val="center"/>
            </w:pPr>
            <w:r>
              <w:t>&lt; 99%</w:t>
            </w:r>
          </w:p>
        </w:tc>
        <w:tc>
          <w:tcPr>
            <w:tcW w:w="5400" w:type="dxa"/>
          </w:tcPr>
          <w:p w14:paraId="1BBF9761" w14:textId="77777777" w:rsidR="0078584D" w:rsidRPr="0076238C" w:rsidRDefault="0078584D" w:rsidP="00EE3C93">
            <w:pPr>
              <w:pStyle w:val="ProductList-OfferingBody"/>
              <w:jc w:val="center"/>
            </w:pPr>
            <w:r>
              <w:t>25%</w:t>
            </w:r>
          </w:p>
        </w:tc>
      </w:tr>
    </w:tbl>
    <w:p w14:paraId="6764308B" w14:textId="77777777" w:rsidR="0078584D" w:rsidRPr="00A94906" w:rsidRDefault="0078584D" w:rsidP="00EE3C93">
      <w:pPr>
        <w:pStyle w:val="ProductList-Body"/>
      </w:pPr>
    </w:p>
    <w:p w14:paraId="09A7283B" w14:textId="77777777" w:rsidR="0078584D" w:rsidRPr="00A94906" w:rsidRDefault="0078584D" w:rsidP="00EE3C93">
      <w:pPr>
        <w:pStyle w:val="ProductList-Body"/>
      </w:pPr>
      <w:r>
        <w:rPr>
          <w:b/>
          <w:color w:val="00188F"/>
        </w:rPr>
        <w:t>Exceções de Nível de Serviço</w:t>
      </w:r>
      <w:r w:rsidRPr="009C5006">
        <w:rPr>
          <w:bCs/>
        </w:rPr>
        <w:t>:</w:t>
      </w:r>
      <w:r>
        <w:t xml:space="preserve"> Não é fornecido nenhum SLA para a camada Free do Azure Active Directory B2C.</w:t>
      </w:r>
    </w:p>
    <w:bookmarkStart w:id="343" w:name="_Toc457821531"/>
    <w:bookmarkStart w:id="344" w:name="_Toc461003308"/>
    <w:p w14:paraId="7E070BD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E975F6" w14:textId="77777777" w:rsidR="0078584D" w:rsidRPr="00A94906" w:rsidRDefault="0078584D" w:rsidP="00EE3C93">
      <w:pPr>
        <w:pStyle w:val="ProductList-Offering2Heading"/>
        <w:tabs>
          <w:tab w:val="clear" w:pos="360"/>
          <w:tab w:val="clear" w:pos="720"/>
          <w:tab w:val="clear" w:pos="1080"/>
        </w:tabs>
        <w:outlineLvl w:val="2"/>
      </w:pPr>
      <w:bookmarkStart w:id="345" w:name="_Toc36532084"/>
      <w:r>
        <w:t>Azure Active Directory Premium</w:t>
      </w:r>
      <w:bookmarkEnd w:id="343"/>
      <w:bookmarkEnd w:id="344"/>
      <w:bookmarkEnd w:id="345"/>
    </w:p>
    <w:p w14:paraId="525F5E1E"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2FAA9990" w14:textId="77777777" w:rsidR="0078584D" w:rsidRPr="00A94906" w:rsidRDefault="0078584D" w:rsidP="00EE3C93">
      <w:pPr>
        <w:pStyle w:val="ProductList-Body"/>
      </w:pPr>
    </w:p>
    <w:p w14:paraId="3ED1FC09"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8BEAD21" w14:textId="77777777" w:rsidR="0078584D" w:rsidRDefault="0078584D" w:rsidP="00EE3C93">
      <w:pPr>
        <w:pStyle w:val="ProductList-Body"/>
      </w:pPr>
    </w:p>
    <w:p w14:paraId="660485E1" w14:textId="77777777" w:rsidR="0078584D" w:rsidRPr="00A94906" w:rsidRDefault="00622F5B"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910019"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3BDA67C" w14:textId="77777777" w:rsidR="0078584D" w:rsidRPr="00A94906" w:rsidRDefault="0078584D" w:rsidP="00EE3C93">
      <w:pPr>
        <w:pStyle w:val="ProductList-Body"/>
      </w:pPr>
    </w:p>
    <w:p w14:paraId="6DA8AFFF"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69E320F9" w14:textId="77777777" w:rsidTr="00CE0E2F">
        <w:trPr>
          <w:tblHeader/>
        </w:trPr>
        <w:tc>
          <w:tcPr>
            <w:tcW w:w="5400" w:type="dxa"/>
            <w:shd w:val="clear" w:color="auto" w:fill="0072C6"/>
          </w:tcPr>
          <w:p w14:paraId="7B74B861"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D24D0F"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5F51CEC9" w14:textId="77777777" w:rsidTr="00CE0E2F">
        <w:tc>
          <w:tcPr>
            <w:tcW w:w="5400" w:type="dxa"/>
          </w:tcPr>
          <w:p w14:paraId="4974D935" w14:textId="77777777" w:rsidR="0078584D" w:rsidRPr="0076238C" w:rsidRDefault="0078584D" w:rsidP="00EE3C93">
            <w:pPr>
              <w:pStyle w:val="ProductList-OfferingBody"/>
              <w:jc w:val="center"/>
            </w:pPr>
            <w:r>
              <w:t>&lt; 99,9%</w:t>
            </w:r>
          </w:p>
        </w:tc>
        <w:tc>
          <w:tcPr>
            <w:tcW w:w="5400" w:type="dxa"/>
          </w:tcPr>
          <w:p w14:paraId="22BD9D8C" w14:textId="77777777" w:rsidR="0078584D" w:rsidRPr="0076238C" w:rsidRDefault="0078584D" w:rsidP="00EE3C93">
            <w:pPr>
              <w:pStyle w:val="ProductList-OfferingBody"/>
              <w:jc w:val="center"/>
            </w:pPr>
            <w:r>
              <w:t>25%</w:t>
            </w:r>
          </w:p>
        </w:tc>
      </w:tr>
      <w:tr w:rsidR="0078584D" w:rsidRPr="00F501E9" w14:paraId="36310FBF" w14:textId="77777777" w:rsidTr="00CE0E2F">
        <w:tc>
          <w:tcPr>
            <w:tcW w:w="5400" w:type="dxa"/>
          </w:tcPr>
          <w:p w14:paraId="6076E76F" w14:textId="77777777" w:rsidR="0078584D" w:rsidRPr="0076238C" w:rsidRDefault="0078584D" w:rsidP="00EE3C93">
            <w:pPr>
              <w:pStyle w:val="ProductList-OfferingBody"/>
              <w:jc w:val="center"/>
            </w:pPr>
            <w:r>
              <w:t>&lt; 99%</w:t>
            </w:r>
          </w:p>
        </w:tc>
        <w:tc>
          <w:tcPr>
            <w:tcW w:w="5400" w:type="dxa"/>
          </w:tcPr>
          <w:p w14:paraId="4C99752D" w14:textId="77777777" w:rsidR="0078584D" w:rsidRPr="0076238C" w:rsidRDefault="0078584D" w:rsidP="00EE3C93">
            <w:pPr>
              <w:pStyle w:val="ProductList-OfferingBody"/>
              <w:jc w:val="center"/>
            </w:pPr>
            <w:r>
              <w:t>50%</w:t>
            </w:r>
          </w:p>
        </w:tc>
      </w:tr>
      <w:tr w:rsidR="0078584D" w:rsidRPr="00F501E9" w14:paraId="23D0BFFE" w14:textId="77777777" w:rsidTr="00CE0E2F">
        <w:tc>
          <w:tcPr>
            <w:tcW w:w="5400" w:type="dxa"/>
          </w:tcPr>
          <w:p w14:paraId="1335E868" w14:textId="77777777" w:rsidR="0078584D" w:rsidRPr="0076238C" w:rsidRDefault="0078584D" w:rsidP="00EE3C93">
            <w:pPr>
              <w:pStyle w:val="ProductList-OfferingBody"/>
              <w:jc w:val="center"/>
            </w:pPr>
            <w:r>
              <w:t>&lt; 95%</w:t>
            </w:r>
          </w:p>
        </w:tc>
        <w:tc>
          <w:tcPr>
            <w:tcW w:w="5400" w:type="dxa"/>
          </w:tcPr>
          <w:p w14:paraId="1621A557" w14:textId="77777777" w:rsidR="0078584D" w:rsidRPr="0076238C" w:rsidRDefault="0078584D" w:rsidP="00EE3C93">
            <w:pPr>
              <w:pStyle w:val="ProductList-OfferingBody"/>
              <w:jc w:val="center"/>
            </w:pPr>
            <w:r>
              <w:t>100%</w:t>
            </w:r>
          </w:p>
        </w:tc>
      </w:tr>
    </w:tbl>
    <w:bookmarkStart w:id="346" w:name="_Toc457821532"/>
    <w:bookmarkStart w:id="347" w:name="_Toc461003309"/>
    <w:bookmarkStart w:id="348" w:name="AzureRightsManagementPremium"/>
    <w:p w14:paraId="6F5E2D91"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39A983B" w14:textId="77777777" w:rsidR="0078584D" w:rsidRPr="00A94906" w:rsidRDefault="0078584D" w:rsidP="00393C61">
      <w:pPr>
        <w:pStyle w:val="ProductList-Offering2Heading"/>
        <w:keepNext/>
        <w:tabs>
          <w:tab w:val="clear" w:pos="360"/>
          <w:tab w:val="clear" w:pos="720"/>
          <w:tab w:val="clear" w:pos="1080"/>
        </w:tabs>
        <w:outlineLvl w:val="2"/>
      </w:pPr>
      <w:bookmarkStart w:id="349" w:name="_Toc36532085"/>
      <w:r>
        <w:lastRenderedPageBreak/>
        <w:t>Azure Information Protection Premium</w:t>
      </w:r>
      <w:bookmarkEnd w:id="346"/>
      <w:bookmarkEnd w:id="347"/>
      <w:bookmarkEnd w:id="349"/>
    </w:p>
    <w:bookmarkEnd w:id="348"/>
    <w:p w14:paraId="1CCEEA79"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durante o qual os utilizadores finais não conseguem criar ou consumir documentos e mensagens de correio eletrónico de IRM.</w:t>
      </w:r>
    </w:p>
    <w:p w14:paraId="4905F208" w14:textId="77777777" w:rsidR="0078584D" w:rsidRPr="00A94906" w:rsidRDefault="0078584D" w:rsidP="00EE3C93">
      <w:pPr>
        <w:pStyle w:val="ProductList-Body"/>
      </w:pPr>
    </w:p>
    <w:p w14:paraId="04230117"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DED7D36" w14:textId="77777777" w:rsidR="0078584D" w:rsidRDefault="0078584D" w:rsidP="00EE3C93">
      <w:pPr>
        <w:pStyle w:val="ProductList-Body"/>
      </w:pPr>
    </w:p>
    <w:p w14:paraId="2AE960C0" w14:textId="77777777" w:rsidR="0078584D" w:rsidRPr="00A94906" w:rsidRDefault="00622F5B"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318150"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43AB28E" w14:textId="77777777" w:rsidR="0078584D" w:rsidRPr="00A94906" w:rsidRDefault="0078584D" w:rsidP="00EE3C93">
      <w:pPr>
        <w:pStyle w:val="ProductList-Body"/>
      </w:pPr>
    </w:p>
    <w:p w14:paraId="1AE0B8EC"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3B3FAA6" w14:textId="77777777" w:rsidTr="00CE0E2F">
        <w:trPr>
          <w:tblHeader/>
        </w:trPr>
        <w:tc>
          <w:tcPr>
            <w:tcW w:w="5400" w:type="dxa"/>
            <w:shd w:val="clear" w:color="auto" w:fill="0072C6"/>
          </w:tcPr>
          <w:p w14:paraId="3A22E637"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7E69376"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3BAB0FD1" w14:textId="77777777" w:rsidTr="00CE0E2F">
        <w:tc>
          <w:tcPr>
            <w:tcW w:w="5400" w:type="dxa"/>
          </w:tcPr>
          <w:p w14:paraId="7AA3718A" w14:textId="77777777" w:rsidR="0078584D" w:rsidRPr="0076238C" w:rsidRDefault="0078584D" w:rsidP="00EE3C93">
            <w:pPr>
              <w:pStyle w:val="ProductList-OfferingBody"/>
              <w:jc w:val="center"/>
            </w:pPr>
            <w:r>
              <w:t>&lt; 99,9%</w:t>
            </w:r>
          </w:p>
        </w:tc>
        <w:tc>
          <w:tcPr>
            <w:tcW w:w="5400" w:type="dxa"/>
          </w:tcPr>
          <w:p w14:paraId="6B47C706" w14:textId="77777777" w:rsidR="0078584D" w:rsidRPr="0076238C" w:rsidRDefault="0078584D" w:rsidP="00EE3C93">
            <w:pPr>
              <w:pStyle w:val="ProductList-OfferingBody"/>
              <w:jc w:val="center"/>
            </w:pPr>
            <w:r>
              <w:t>25%</w:t>
            </w:r>
          </w:p>
        </w:tc>
      </w:tr>
      <w:tr w:rsidR="0078584D" w:rsidRPr="00F501E9" w14:paraId="3399D191" w14:textId="77777777" w:rsidTr="00CE0E2F">
        <w:tc>
          <w:tcPr>
            <w:tcW w:w="5400" w:type="dxa"/>
          </w:tcPr>
          <w:p w14:paraId="2C8A884A" w14:textId="77777777" w:rsidR="0078584D" w:rsidRPr="0076238C" w:rsidRDefault="0078584D" w:rsidP="00EE3C93">
            <w:pPr>
              <w:pStyle w:val="ProductList-OfferingBody"/>
              <w:jc w:val="center"/>
            </w:pPr>
            <w:r>
              <w:t>&lt; 99%</w:t>
            </w:r>
          </w:p>
        </w:tc>
        <w:tc>
          <w:tcPr>
            <w:tcW w:w="5400" w:type="dxa"/>
          </w:tcPr>
          <w:p w14:paraId="599B3DAC" w14:textId="77777777" w:rsidR="0078584D" w:rsidRPr="0076238C" w:rsidRDefault="0078584D" w:rsidP="00EE3C93">
            <w:pPr>
              <w:pStyle w:val="ProductList-OfferingBody"/>
              <w:jc w:val="center"/>
            </w:pPr>
            <w:r>
              <w:t>50%</w:t>
            </w:r>
          </w:p>
        </w:tc>
      </w:tr>
      <w:tr w:rsidR="0078584D" w:rsidRPr="00F501E9" w14:paraId="3BAA7887" w14:textId="77777777" w:rsidTr="00CE0E2F">
        <w:tc>
          <w:tcPr>
            <w:tcW w:w="5400" w:type="dxa"/>
          </w:tcPr>
          <w:p w14:paraId="2F09789A" w14:textId="77777777" w:rsidR="0078584D" w:rsidRPr="0076238C" w:rsidRDefault="0078584D" w:rsidP="00EE3C93">
            <w:pPr>
              <w:pStyle w:val="ProductList-OfferingBody"/>
              <w:jc w:val="center"/>
            </w:pPr>
            <w:r>
              <w:t>&lt; 95%</w:t>
            </w:r>
          </w:p>
        </w:tc>
        <w:tc>
          <w:tcPr>
            <w:tcW w:w="5400" w:type="dxa"/>
          </w:tcPr>
          <w:p w14:paraId="19646604" w14:textId="77777777" w:rsidR="0078584D" w:rsidRPr="0076238C" w:rsidRDefault="0078584D" w:rsidP="00EE3C93">
            <w:pPr>
              <w:pStyle w:val="ProductList-OfferingBody"/>
              <w:jc w:val="center"/>
            </w:pPr>
            <w:r>
              <w:t>100%</w:t>
            </w:r>
          </w:p>
        </w:tc>
      </w:tr>
    </w:tbl>
    <w:bookmarkStart w:id="350" w:name="AzureSiteRecoveryService_OnPremtoAzure"/>
    <w:bookmarkStart w:id="351" w:name="_Toc461003312"/>
    <w:p w14:paraId="0B06F44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132A75" w14:textId="77777777" w:rsidR="0078584D" w:rsidRPr="00A94906" w:rsidRDefault="0078584D" w:rsidP="00EE3C93">
      <w:pPr>
        <w:pStyle w:val="ProductList-Offering2Heading"/>
        <w:tabs>
          <w:tab w:val="clear" w:pos="360"/>
          <w:tab w:val="clear" w:pos="720"/>
          <w:tab w:val="clear" w:pos="1080"/>
        </w:tabs>
        <w:outlineLvl w:val="2"/>
      </w:pPr>
      <w:bookmarkStart w:id="352" w:name="_Toc36532086"/>
      <w:r>
        <w:t>Serviço de Recuperação de Site do Azure – do Local para o Azure</w:t>
      </w:r>
      <w:bookmarkEnd w:id="350"/>
      <w:bookmarkEnd w:id="351"/>
      <w:bookmarkEnd w:id="352"/>
    </w:p>
    <w:p w14:paraId="3550CFBA" w14:textId="77777777" w:rsidR="0078584D" w:rsidRPr="00A94906" w:rsidRDefault="0078584D" w:rsidP="00EE3C93">
      <w:pPr>
        <w:pStyle w:val="ProductList-Body"/>
      </w:pPr>
      <w:r>
        <w:rPr>
          <w:b/>
          <w:color w:val="00188F"/>
        </w:rPr>
        <w:t>Definições Adicionais</w:t>
      </w:r>
      <w:r w:rsidRPr="009C5006">
        <w:rPr>
          <w:bCs/>
        </w:rPr>
        <w:t>:</w:t>
      </w:r>
    </w:p>
    <w:p w14:paraId="783DEAE8" w14:textId="77777777" w:rsidR="0078584D" w:rsidRPr="00A94906" w:rsidRDefault="0078584D" w:rsidP="00EE3C93">
      <w:pPr>
        <w:pStyle w:val="ProductList-Body"/>
        <w:spacing w:after="40"/>
      </w:pPr>
      <w:r w:rsidRPr="009C5006">
        <w:t>“</w:t>
      </w:r>
      <w:r>
        <w:rPr>
          <w:b/>
          <w:color w:val="00188F"/>
        </w:rPr>
        <w:t>Ativação Pós-falha</w:t>
      </w:r>
      <w:r w:rsidRPr="009C5006">
        <w:t>”</w:t>
      </w:r>
      <w:r>
        <w:t xml:space="preserve"> é o processo de transferência de controlo, simulado ou real, de uma Instância Protegida de um site primário para um site secundário.</w:t>
      </w:r>
    </w:p>
    <w:p w14:paraId="7A69CC66" w14:textId="3D2B5BDB" w:rsidR="0078584D" w:rsidRPr="00A94906" w:rsidRDefault="0078584D" w:rsidP="00EE3C93">
      <w:pPr>
        <w:pStyle w:val="ProductList-Body"/>
        <w:spacing w:after="40"/>
      </w:pPr>
      <w:r w:rsidRPr="009C5006">
        <w:t>“</w:t>
      </w:r>
      <w:r>
        <w:rPr>
          <w:b/>
          <w:color w:val="00188F"/>
        </w:rPr>
        <w:t>Ativação Pós-falha do Local para o Azure</w:t>
      </w:r>
      <w:r w:rsidRPr="009C5006">
        <w:t>”</w:t>
      </w:r>
      <w:r>
        <w:t xml:space="preserve"> é a Ativação Pós-falha de uma Instância Protegida de um site primário não Azure para um site secundário do Azure. </w:t>
      </w:r>
    </w:p>
    <w:p w14:paraId="47D36AA7" w14:textId="77777777" w:rsidR="0078584D" w:rsidRPr="00A94906" w:rsidRDefault="0078584D" w:rsidP="00EE3C93">
      <w:pPr>
        <w:pStyle w:val="ProductList-Body"/>
        <w:spacing w:after="40"/>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14AF5D6A" w14:textId="77777777" w:rsidR="0078584D" w:rsidRPr="00A94906" w:rsidRDefault="0078584D" w:rsidP="00EE3C93">
      <w:pPr>
        <w:pStyle w:val="ProductList-Body"/>
      </w:pPr>
      <w:r w:rsidRPr="009C5006">
        <w:t>“</w:t>
      </w:r>
      <w:r>
        <w:rPr>
          <w:b/>
          <w:color w:val="00188F"/>
        </w:rPr>
        <w:t>Objetivo de Tempo de Recuperação (RTO)</w:t>
      </w:r>
      <w:r w:rsidRPr="009C5006">
        <w:t>”</w:t>
      </w:r>
      <w:r>
        <w:t xml:space="preserve">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269F6FB2" w14:textId="77777777" w:rsidR="0078584D" w:rsidRPr="00A94906" w:rsidRDefault="0078584D" w:rsidP="00EE3C93">
      <w:pPr>
        <w:pStyle w:val="ProductList-Body"/>
      </w:pPr>
    </w:p>
    <w:p w14:paraId="13F3DCF6" w14:textId="4CFA919B" w:rsidR="001A192C" w:rsidRPr="00373764" w:rsidRDefault="001A192C" w:rsidP="00EE3C93">
      <w:pPr>
        <w:pStyle w:val="ProductList-Body"/>
      </w:pPr>
      <w:r w:rsidRPr="009C5006">
        <w:t>“</w:t>
      </w:r>
      <w:r>
        <w:rPr>
          <w:b/>
          <w:color w:val="00188F"/>
        </w:rPr>
        <w:t>Objetivo de Tempo de Recuperação Mensal</w:t>
      </w:r>
      <w:r w:rsidRPr="009C5006">
        <w:t>”</w:t>
      </w:r>
      <w:r w:rsidR="00EC0150" w:rsidRPr="009C5006">
        <w:t>:</w:t>
      </w:r>
      <w:r w:rsidR="00EC0150">
        <w:t xml:space="preserve"> P</w:t>
      </w:r>
      <w:r>
        <w:t>ara uma Instância Protegida específica configurada para a replicação Local para o Azure num determinado mês de faturação é de duas horas.</w:t>
      </w:r>
    </w:p>
    <w:p w14:paraId="0D7086F6" w14:textId="77777777" w:rsidR="001A192C" w:rsidRPr="00373764" w:rsidRDefault="001A192C" w:rsidP="00EE3C93">
      <w:pPr>
        <w:pStyle w:val="ProductList-Body"/>
      </w:pPr>
    </w:p>
    <w:p w14:paraId="30F64AAF" w14:textId="77777777" w:rsidR="001A192C" w:rsidRPr="00373764" w:rsidRDefault="001A192C"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F501E9" w14:paraId="2136B5EF" w14:textId="77777777" w:rsidTr="00CE0E2F">
        <w:trPr>
          <w:tblHeader/>
        </w:trPr>
        <w:tc>
          <w:tcPr>
            <w:tcW w:w="5400" w:type="dxa"/>
            <w:shd w:val="clear" w:color="auto" w:fill="0072C6"/>
          </w:tcPr>
          <w:p w14:paraId="739BE1B4" w14:textId="77777777" w:rsidR="001A192C" w:rsidRPr="005244DF" w:rsidRDefault="001A192C" w:rsidP="00EE3C93">
            <w:pPr>
              <w:pStyle w:val="ProductList-OfferingBody"/>
              <w:jc w:val="center"/>
              <w:rPr>
                <w:color w:val="FFFFFF" w:themeColor="background1"/>
              </w:rPr>
            </w:pPr>
            <w:r>
              <w:rPr>
                <w:color w:val="FFFFFF" w:themeColor="background1"/>
              </w:rPr>
              <w:t>Objetivo de Tempo de Recuperação Mensal</w:t>
            </w:r>
          </w:p>
        </w:tc>
        <w:tc>
          <w:tcPr>
            <w:tcW w:w="5400" w:type="dxa"/>
            <w:shd w:val="clear" w:color="auto" w:fill="0072C6"/>
          </w:tcPr>
          <w:p w14:paraId="3E2EB731" w14:textId="77777777" w:rsidR="001A192C" w:rsidRPr="005244DF" w:rsidRDefault="001A192C" w:rsidP="00EE3C93">
            <w:pPr>
              <w:pStyle w:val="ProductList-OfferingBody"/>
              <w:jc w:val="center"/>
              <w:rPr>
                <w:color w:val="FFFFFF" w:themeColor="background1"/>
              </w:rPr>
            </w:pPr>
            <w:r>
              <w:rPr>
                <w:color w:val="FFFFFF" w:themeColor="background1"/>
              </w:rPr>
              <w:t>Crédito de Serviço</w:t>
            </w:r>
          </w:p>
        </w:tc>
      </w:tr>
      <w:tr w:rsidR="001A192C" w:rsidRPr="00F501E9" w14:paraId="474193F2" w14:textId="77777777" w:rsidTr="00CE0E2F">
        <w:tc>
          <w:tcPr>
            <w:tcW w:w="5400" w:type="dxa"/>
          </w:tcPr>
          <w:p w14:paraId="4AEE5137" w14:textId="77777777" w:rsidR="001A192C" w:rsidRPr="005244DF" w:rsidRDefault="001A192C" w:rsidP="00EE3C93">
            <w:pPr>
              <w:pStyle w:val="ProductList-OfferingBody"/>
              <w:jc w:val="center"/>
            </w:pPr>
            <w:r>
              <w:t>&gt; 2 horas</w:t>
            </w:r>
          </w:p>
        </w:tc>
        <w:tc>
          <w:tcPr>
            <w:tcW w:w="5400" w:type="dxa"/>
          </w:tcPr>
          <w:p w14:paraId="33AE7815" w14:textId="77777777" w:rsidR="001A192C" w:rsidRPr="005244DF" w:rsidRDefault="001A192C" w:rsidP="00EE3C93">
            <w:pPr>
              <w:pStyle w:val="ProductList-OfferingBody"/>
              <w:jc w:val="center"/>
            </w:pPr>
            <w:r>
              <w:t>100%</w:t>
            </w:r>
          </w:p>
        </w:tc>
      </w:tr>
    </w:tbl>
    <w:p w14:paraId="1829BC70" w14:textId="77777777" w:rsidR="0078584D" w:rsidRPr="00A94906" w:rsidRDefault="0078584D" w:rsidP="00EE3C93">
      <w:pPr>
        <w:pStyle w:val="ProductList-Body"/>
      </w:pPr>
    </w:p>
    <w:p w14:paraId="142EDB20" w14:textId="77777777" w:rsidR="0078584D" w:rsidRPr="00A94906" w:rsidRDefault="0078584D" w:rsidP="00EE3C93">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bookmarkStart w:id="353" w:name="_Toc461003313"/>
    <w:p w14:paraId="24D5671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D435E30" w14:textId="77777777" w:rsidR="0078584D" w:rsidRPr="00A94906" w:rsidRDefault="0078584D" w:rsidP="00EE3C93">
      <w:pPr>
        <w:pStyle w:val="ProductList-Offering2Heading"/>
        <w:tabs>
          <w:tab w:val="clear" w:pos="360"/>
          <w:tab w:val="clear" w:pos="720"/>
          <w:tab w:val="clear" w:pos="1080"/>
        </w:tabs>
        <w:outlineLvl w:val="2"/>
      </w:pPr>
      <w:bookmarkStart w:id="354" w:name="_Toc36532087"/>
      <w:r>
        <w:t>Serviço de Recuperação de Site do Azure – do Local para o Local</w:t>
      </w:r>
      <w:bookmarkEnd w:id="353"/>
      <w:bookmarkEnd w:id="354"/>
    </w:p>
    <w:p w14:paraId="7C8137B8" w14:textId="77777777" w:rsidR="0078584D" w:rsidRPr="00A94906" w:rsidRDefault="0078584D" w:rsidP="00EE3C93">
      <w:pPr>
        <w:pStyle w:val="ProductList-Body"/>
      </w:pPr>
      <w:r>
        <w:rPr>
          <w:b/>
          <w:color w:val="00188F"/>
        </w:rPr>
        <w:t>Definições Adicionais</w:t>
      </w:r>
      <w:r w:rsidRPr="009C5006">
        <w:rPr>
          <w:bCs/>
        </w:rPr>
        <w:t>:</w:t>
      </w:r>
    </w:p>
    <w:p w14:paraId="303A8DA2" w14:textId="77777777" w:rsidR="00D111AF" w:rsidRPr="00F978D7" w:rsidRDefault="00D111AF" w:rsidP="00EE3C93">
      <w:pPr>
        <w:pStyle w:val="ProductList-Body"/>
        <w:spacing w:after="40"/>
      </w:pPr>
      <w:r>
        <w:t>“</w:t>
      </w:r>
      <w:r>
        <w:rPr>
          <w:b/>
          <w:color w:val="00188F"/>
        </w:rPr>
        <w:t>Ativação Pós-falha</w:t>
      </w:r>
      <w:r>
        <w:t>” é o processo de transferência de controlo, simulado ou real, de uma Instância Protegida de um site primário não Azure para um site secundário não Azure.</w:t>
      </w:r>
    </w:p>
    <w:p w14:paraId="2B463B38" w14:textId="43F75E2C" w:rsidR="0078584D" w:rsidRPr="00A94906" w:rsidRDefault="0078584D" w:rsidP="00EE3C93">
      <w:pPr>
        <w:pStyle w:val="ProductList-Body"/>
        <w:spacing w:after="40"/>
      </w:pPr>
      <w:r w:rsidRPr="009C5006">
        <w:t>“</w:t>
      </w:r>
      <w:r>
        <w:rPr>
          <w:b/>
          <w:color w:val="00188F"/>
        </w:rPr>
        <w:t>Minutos de Ativação Pós-falha</w:t>
      </w:r>
      <w:r w:rsidRPr="009C5006">
        <w:t>”</w:t>
      </w:r>
      <w:r>
        <w:t xml:space="preserve"> é o número total de minutos num mês de faturação no qual uma Ativação Pós-falha de uma Instância Protegida configurada para a replicação do Local para o Local foi tentada mas não foi concluída.</w:t>
      </w:r>
    </w:p>
    <w:p w14:paraId="405A9B6D" w14:textId="77777777" w:rsidR="0078584D" w:rsidRPr="00A94906" w:rsidRDefault="0078584D" w:rsidP="00EE3C93">
      <w:pPr>
        <w:pStyle w:val="ProductList-Body"/>
        <w:spacing w:after="40"/>
      </w:pPr>
      <w:r w:rsidRPr="009C5006">
        <w:t>“</w:t>
      </w:r>
      <w:r>
        <w:rPr>
          <w:b/>
          <w:color w:val="00188F"/>
        </w:rPr>
        <w:t>Máximo de Minutos Disponíveis</w:t>
      </w:r>
      <w:r w:rsidRPr="009C5006">
        <w:t>”</w:t>
      </w:r>
      <w:r>
        <w:t xml:space="preserve"> designa o número total de minutos durante os quais uma determinada Instância Protegida foi configurada para a replicação do Local para o Local pelo Serviço de Recuperação de Site do Azure num mês de faturação.</w:t>
      </w:r>
    </w:p>
    <w:p w14:paraId="6F097465" w14:textId="77777777" w:rsidR="0078584D" w:rsidRPr="00A94906" w:rsidRDefault="0078584D" w:rsidP="00EE3C93">
      <w:pPr>
        <w:pStyle w:val="ProductList-Body"/>
        <w:spacing w:after="40"/>
      </w:pPr>
      <w:r w:rsidRPr="009C5006">
        <w:lastRenderedPageBreak/>
        <w:t>“</w:t>
      </w:r>
      <w:r>
        <w:rPr>
          <w:b/>
          <w:color w:val="00188F"/>
        </w:rPr>
        <w:t>Ativação Pós-falha do Local para o Local</w:t>
      </w:r>
      <w:r w:rsidRPr="009C5006">
        <w:t>”</w:t>
      </w:r>
      <w:r>
        <w:t xml:space="preserve"> é a Ativação Pós-falha de uma Instância Protegida de um site primário não Azure para um site secundário não Azure.</w:t>
      </w:r>
    </w:p>
    <w:p w14:paraId="58C331B0" w14:textId="77777777" w:rsidR="0078584D" w:rsidRPr="00A94906" w:rsidRDefault="0078584D" w:rsidP="00EE3C93">
      <w:pPr>
        <w:pStyle w:val="ProductList-Body"/>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53561576" w14:textId="77777777" w:rsidR="0078584D" w:rsidRPr="00A94906" w:rsidRDefault="0078584D" w:rsidP="00EE3C93">
      <w:pPr>
        <w:pStyle w:val="ProductList-Body"/>
      </w:pPr>
    </w:p>
    <w:p w14:paraId="507B4D5C" w14:textId="77777777" w:rsidR="001A192C" w:rsidRPr="00373764" w:rsidRDefault="001A192C" w:rsidP="00EE3C93">
      <w:pPr>
        <w:pStyle w:val="ProductList-Body"/>
      </w:pPr>
      <w:r>
        <w:rPr>
          <w:b/>
          <w:color w:val="00188F"/>
        </w:rPr>
        <w:t>Período de Indisponibilidade</w:t>
      </w:r>
      <w:r w:rsidRPr="009C5006">
        <w:rPr>
          <w:bCs/>
        </w:rPr>
        <w:t>:</w:t>
      </w:r>
      <w: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6C2DCB1" w14:textId="77777777" w:rsidR="0078584D" w:rsidRPr="00A94906" w:rsidRDefault="0078584D" w:rsidP="00EE3C93">
      <w:pPr>
        <w:pStyle w:val="ProductList-Body"/>
      </w:pPr>
    </w:p>
    <w:p w14:paraId="1C993D3B"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DCECC7C" w14:textId="77777777" w:rsidR="0078584D" w:rsidRDefault="0078584D" w:rsidP="00EE3C93">
      <w:pPr>
        <w:pStyle w:val="ProductList-Body"/>
      </w:pPr>
    </w:p>
    <w:p w14:paraId="418798E6" w14:textId="77777777" w:rsidR="0078584D" w:rsidRPr="00A94906" w:rsidRDefault="00622F5B"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A017FF5" w14:textId="77777777" w:rsidR="0078584D" w:rsidRPr="00A94906" w:rsidRDefault="0078584D" w:rsidP="00EE3C93">
      <w:pPr>
        <w:pStyle w:val="ProductList-Body"/>
      </w:pPr>
      <w:r>
        <w:rPr>
          <w:b/>
          <w:color w:val="00188F"/>
        </w:rPr>
        <w:t>Crédito de Serviço</w:t>
      </w:r>
      <w:r w:rsidRPr="009C5006">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63B591A" w14:textId="77777777" w:rsidTr="00CE0E2F">
        <w:trPr>
          <w:tblHeader/>
        </w:trPr>
        <w:tc>
          <w:tcPr>
            <w:tcW w:w="5400" w:type="dxa"/>
            <w:shd w:val="clear" w:color="auto" w:fill="0072C6"/>
          </w:tcPr>
          <w:p w14:paraId="769689A8"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2BDFF4"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322A3FED" w14:textId="77777777" w:rsidTr="00CE0E2F">
        <w:trPr>
          <w:tblHeader/>
        </w:trPr>
        <w:tc>
          <w:tcPr>
            <w:tcW w:w="5400" w:type="dxa"/>
          </w:tcPr>
          <w:p w14:paraId="7DD5FC87" w14:textId="77777777" w:rsidR="0078584D" w:rsidRPr="0076238C" w:rsidRDefault="0078584D" w:rsidP="00EE3C93">
            <w:pPr>
              <w:pStyle w:val="ProductList-OfferingBody"/>
              <w:jc w:val="center"/>
            </w:pPr>
            <w:r>
              <w:t>&lt; 99,9%</w:t>
            </w:r>
          </w:p>
        </w:tc>
        <w:tc>
          <w:tcPr>
            <w:tcW w:w="5400" w:type="dxa"/>
          </w:tcPr>
          <w:p w14:paraId="1545CF31" w14:textId="77777777" w:rsidR="0078584D" w:rsidRPr="0076238C" w:rsidRDefault="0078584D" w:rsidP="00EE3C93">
            <w:pPr>
              <w:pStyle w:val="ProductList-OfferingBody"/>
              <w:jc w:val="center"/>
            </w:pPr>
            <w:r>
              <w:t>10%</w:t>
            </w:r>
          </w:p>
        </w:tc>
      </w:tr>
      <w:tr w:rsidR="0078584D" w:rsidRPr="00F501E9" w14:paraId="42BBCF73" w14:textId="77777777" w:rsidTr="00CE0E2F">
        <w:trPr>
          <w:tblHeader/>
        </w:trPr>
        <w:tc>
          <w:tcPr>
            <w:tcW w:w="5400" w:type="dxa"/>
          </w:tcPr>
          <w:p w14:paraId="19E3389F" w14:textId="77777777" w:rsidR="0078584D" w:rsidRPr="0076238C" w:rsidRDefault="0078584D" w:rsidP="00EE3C93">
            <w:pPr>
              <w:pStyle w:val="ProductList-OfferingBody"/>
              <w:jc w:val="center"/>
            </w:pPr>
            <w:r>
              <w:t>&lt; 99%</w:t>
            </w:r>
          </w:p>
        </w:tc>
        <w:tc>
          <w:tcPr>
            <w:tcW w:w="5400" w:type="dxa"/>
          </w:tcPr>
          <w:p w14:paraId="3CFFF737" w14:textId="77777777" w:rsidR="0078584D" w:rsidRPr="0076238C" w:rsidRDefault="0078584D" w:rsidP="00EE3C93">
            <w:pPr>
              <w:pStyle w:val="ProductList-OfferingBody"/>
              <w:jc w:val="center"/>
            </w:pPr>
            <w:r>
              <w:t>25%</w:t>
            </w:r>
          </w:p>
        </w:tc>
      </w:tr>
    </w:tbl>
    <w:p w14:paraId="3A1239C8" w14:textId="77777777" w:rsidR="0078584D" w:rsidRPr="00A94906" w:rsidRDefault="0078584D" w:rsidP="00EE3C93">
      <w:pPr>
        <w:pStyle w:val="ProductList-Body"/>
      </w:pPr>
    </w:p>
    <w:p w14:paraId="683F80AD" w14:textId="77777777" w:rsidR="0078584D" w:rsidRPr="00A94906" w:rsidRDefault="0078584D" w:rsidP="00EE3C93">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bookmarkStart w:id="355" w:name="_Toc521676997"/>
    <w:bookmarkStart w:id="356" w:name="MultiFactorAuthenticationService"/>
    <w:bookmarkStart w:id="357" w:name="_Toc461003311"/>
    <w:bookmarkStart w:id="358" w:name="StorSimple"/>
    <w:bookmarkStart w:id="359" w:name="_Toc461003314"/>
    <w:p w14:paraId="29DF978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7BB4C31" w14:textId="77777777" w:rsidR="00D111AF" w:rsidRPr="00F978D7" w:rsidRDefault="00D111AF" w:rsidP="00EE3C93">
      <w:pPr>
        <w:pStyle w:val="ProductList-Offering2Heading"/>
        <w:tabs>
          <w:tab w:val="clear" w:pos="360"/>
          <w:tab w:val="clear" w:pos="720"/>
          <w:tab w:val="clear" w:pos="1080"/>
        </w:tabs>
        <w:outlineLvl w:val="2"/>
      </w:pPr>
      <w:bookmarkStart w:id="360" w:name="_Toc36532088"/>
      <w:r>
        <w:t>Serviço de Recuperação de Site do Azure – Ativação Pós-falha Azure para Azure</w:t>
      </w:r>
      <w:bookmarkEnd w:id="355"/>
      <w:bookmarkEnd w:id="360"/>
    </w:p>
    <w:p w14:paraId="0766AFD2" w14:textId="77777777" w:rsidR="00D111AF" w:rsidRPr="00F978D7" w:rsidRDefault="00D111AF" w:rsidP="00EE3C93">
      <w:pPr>
        <w:pStyle w:val="ProductList-Body"/>
      </w:pPr>
      <w:r>
        <w:rPr>
          <w:b/>
          <w:color w:val="00188F"/>
        </w:rPr>
        <w:t>Definições Adicionais</w:t>
      </w:r>
      <w:r w:rsidRPr="00DE76E4">
        <w:rPr>
          <w:b/>
          <w:bCs/>
        </w:rPr>
        <w:t>:</w:t>
      </w:r>
    </w:p>
    <w:p w14:paraId="0973D1BA" w14:textId="77777777" w:rsidR="00D111AF" w:rsidRPr="00F978D7" w:rsidRDefault="00D111AF" w:rsidP="00EE3C93">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3B417628" w14:textId="77777777" w:rsidR="00D111AF" w:rsidRPr="00F978D7" w:rsidRDefault="00D111AF" w:rsidP="00EE3C93">
      <w:pPr>
        <w:pStyle w:val="ProductList-Body"/>
        <w:spacing w:after="40"/>
      </w:pPr>
      <w:r>
        <w:t>“</w:t>
      </w:r>
      <w:r>
        <w:rPr>
          <w:b/>
          <w:color w:val="00188F"/>
        </w:rPr>
        <w:t>Ativação Pós-falha Azure para Azure</w:t>
      </w:r>
      <w:r>
        <w:t>”</w:t>
      </w:r>
      <w:r>
        <w:rPr>
          <w:rFonts w:ascii="&amp;quot" w:hAnsi="&amp;quot"/>
          <w:color w:val="505050"/>
          <w:sz w:val="23"/>
          <w:szCs w:val="23"/>
        </w:rPr>
        <w:t xml:space="preserve"> </w:t>
      </w:r>
      <w:r>
        <w:t>é a Ativação Pós-falha de uma Instância Protegida de um site primário do Azure para um site secundário do Azure.</w:t>
      </w:r>
      <w:r>
        <w:rPr>
          <w:rFonts w:ascii="&amp;quot" w:hAnsi="&amp;quot"/>
          <w:color w:val="505050"/>
          <w:sz w:val="23"/>
          <w:szCs w:val="23"/>
          <w:highlight w:val="yellow"/>
        </w:rPr>
        <w:t xml:space="preserve"> </w:t>
      </w:r>
    </w:p>
    <w:p w14:paraId="595EAF1A" w14:textId="77777777" w:rsidR="00D111AF" w:rsidRPr="00F978D7" w:rsidRDefault="00D111AF" w:rsidP="00EE3C93">
      <w:pPr>
        <w:pStyle w:val="ProductList-Body"/>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207058BB" w14:textId="77777777" w:rsidR="00D111AF" w:rsidRPr="00F978D7" w:rsidRDefault="00D111AF" w:rsidP="00EE3C93">
      <w:pPr>
        <w:pStyle w:val="ProductList-Body"/>
      </w:pPr>
      <w:r>
        <w:rPr>
          <w:bCs/>
        </w:rPr>
        <w:t>“</w:t>
      </w:r>
      <w:r>
        <w:rPr>
          <w:b/>
          <w:bCs/>
          <w:color w:val="00188F"/>
        </w:rPr>
        <w:t>Objetivo de Tempo de Recuperação (RTO)</w:t>
      </w:r>
      <w:r>
        <w:t>”</w:t>
      </w:r>
      <w:r>
        <w:rPr>
          <w:color w:val="00188F"/>
        </w:rPr>
        <w:t xml:space="preserve"> </w:t>
      </w:r>
      <w:r>
        <w:t>designa o período de tempo que se inicia quando o Cliente inicia uma Ativação Pós-falha de uma Instância Protegida para a replicação Azure para Azure até ao momento em que a Instância Protegida é executada como uma máquina virtual na região do Azure secundária, excluindo o tempo associado à ação manual ou à execução dos scripts do Cliente.</w:t>
      </w:r>
    </w:p>
    <w:p w14:paraId="1108C113" w14:textId="77777777" w:rsidR="00D111AF" w:rsidRPr="00F978D7" w:rsidRDefault="00D111AF" w:rsidP="00EE3C93">
      <w:pPr>
        <w:pStyle w:val="ProductList-Body"/>
      </w:pPr>
    </w:p>
    <w:p w14:paraId="17E39FCA" w14:textId="77777777" w:rsidR="00D111AF" w:rsidRPr="00F05971" w:rsidRDefault="00D111AF" w:rsidP="00EE3C93">
      <w:pPr>
        <w:rPr>
          <w:sz w:val="18"/>
          <w:szCs w:val="18"/>
        </w:rPr>
      </w:pPr>
      <w:r w:rsidRPr="00F05971">
        <w:rPr>
          <w:sz w:val="18"/>
          <w:szCs w:val="18"/>
        </w:rPr>
        <w:t>O “</w:t>
      </w:r>
      <w:r w:rsidRPr="00F05971">
        <w:rPr>
          <w:b/>
          <w:bCs/>
          <w:color w:val="00188F"/>
          <w:sz w:val="18"/>
          <w:szCs w:val="18"/>
        </w:rPr>
        <w:t>Objetivo de Tempo de Recuperação Mensal</w:t>
      </w:r>
      <w:r w:rsidRPr="00F05971">
        <w:rPr>
          <w:sz w:val="18"/>
          <w:szCs w:val="18"/>
        </w:rPr>
        <w:t>”</w:t>
      </w:r>
      <w:r w:rsidRPr="00F05971">
        <w:rPr>
          <w:b/>
          <w:color w:val="00188F"/>
          <w:sz w:val="18"/>
          <w:szCs w:val="18"/>
        </w:rPr>
        <w:t xml:space="preserve"> </w:t>
      </w:r>
      <w:r w:rsidRPr="00F05971">
        <w:rPr>
          <w:sz w:val="18"/>
          <w:szCs w:val="18"/>
        </w:rPr>
        <w:t>para uma Instância Protegida específica configurada para a replicação Azure para Azure num determinado mês de faturação é de 2 horas.</w:t>
      </w:r>
    </w:p>
    <w:p w14:paraId="1275D078" w14:textId="77777777" w:rsidR="00D111AF" w:rsidRPr="00F978D7" w:rsidRDefault="00D111AF" w:rsidP="00EE3C93">
      <w:pPr>
        <w:pStyle w:val="ProductList-Body"/>
      </w:pPr>
      <w:r>
        <w:rPr>
          <w:b/>
          <w:color w:val="00188F"/>
        </w:rPr>
        <w:t>Crédito de Serviço</w:t>
      </w:r>
      <w: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D111AF" w:rsidRPr="00F501E9" w14:paraId="5E8BEEA8" w14:textId="77777777" w:rsidTr="00F332E3">
        <w:trPr>
          <w:tblHeader/>
        </w:trPr>
        <w:tc>
          <w:tcPr>
            <w:tcW w:w="5395" w:type="dxa"/>
            <w:shd w:val="clear" w:color="auto" w:fill="0072C6"/>
          </w:tcPr>
          <w:p w14:paraId="4CCB3507" w14:textId="77777777" w:rsidR="00D111AF" w:rsidRPr="00B666AA" w:rsidRDefault="00D111AF" w:rsidP="00EE3C93">
            <w:pPr>
              <w:pStyle w:val="ProductList-OfferingBody"/>
              <w:jc w:val="center"/>
              <w:rPr>
                <w:bCs/>
                <w:color w:val="FFFFFF" w:themeColor="background1"/>
              </w:rPr>
            </w:pPr>
            <w:r>
              <w:rPr>
                <w:bCs/>
                <w:color w:val="FFFFFF" w:themeColor="background1"/>
              </w:rPr>
              <w:t>Objetivo de Tempo de Recuperação Mensal</w:t>
            </w:r>
          </w:p>
        </w:tc>
        <w:tc>
          <w:tcPr>
            <w:tcW w:w="5405" w:type="dxa"/>
            <w:shd w:val="clear" w:color="auto" w:fill="0072C6"/>
          </w:tcPr>
          <w:p w14:paraId="2ABE388B" w14:textId="77777777" w:rsidR="00D111AF" w:rsidRPr="00B666AA" w:rsidRDefault="00D111AF" w:rsidP="00EE3C93">
            <w:pPr>
              <w:pStyle w:val="ProductList-OfferingBody"/>
              <w:jc w:val="center"/>
              <w:rPr>
                <w:bCs/>
                <w:color w:val="FFFFFF" w:themeColor="background1"/>
              </w:rPr>
            </w:pPr>
            <w:r>
              <w:rPr>
                <w:bCs/>
                <w:color w:val="FFFFFF" w:themeColor="background1"/>
              </w:rPr>
              <w:t>Crédito de Serviço</w:t>
            </w:r>
          </w:p>
        </w:tc>
      </w:tr>
      <w:tr w:rsidR="00D111AF" w:rsidRPr="00F501E9" w14:paraId="428B8B35" w14:textId="77777777" w:rsidTr="00F332E3">
        <w:tc>
          <w:tcPr>
            <w:tcW w:w="5395" w:type="dxa"/>
          </w:tcPr>
          <w:p w14:paraId="394F8BC8" w14:textId="77777777" w:rsidR="00D111AF" w:rsidRPr="00042CC1" w:rsidRDefault="00D111AF" w:rsidP="00EE3C93">
            <w:pPr>
              <w:pStyle w:val="ProductList-OfferingBody"/>
              <w:jc w:val="center"/>
            </w:pPr>
            <w:r>
              <w:t>&gt; 2 horas</w:t>
            </w:r>
          </w:p>
        </w:tc>
        <w:tc>
          <w:tcPr>
            <w:tcW w:w="5405" w:type="dxa"/>
          </w:tcPr>
          <w:p w14:paraId="3BB24EF3" w14:textId="77777777" w:rsidR="00D111AF" w:rsidRPr="00042CC1" w:rsidRDefault="00D111AF" w:rsidP="00EE3C93">
            <w:pPr>
              <w:pStyle w:val="ProductList-OfferingBody"/>
              <w:jc w:val="center"/>
            </w:pPr>
            <w:r>
              <w:t>100%</w:t>
            </w:r>
          </w:p>
        </w:tc>
      </w:tr>
    </w:tbl>
    <w:p w14:paraId="7E683C4D" w14:textId="77777777" w:rsidR="00D111AF" w:rsidRPr="00F978D7" w:rsidRDefault="00D111AF" w:rsidP="00EE3C93">
      <w:pPr>
        <w:pStyle w:val="ProductList-Body"/>
      </w:pPr>
    </w:p>
    <w:p w14:paraId="7FDE642F" w14:textId="77777777" w:rsidR="00D111AF" w:rsidRPr="00F978D7" w:rsidRDefault="00D111AF" w:rsidP="00EE3C93">
      <w:pPr>
        <w:pStyle w:val="ProductList-Body"/>
      </w:pPr>
      <w:r>
        <w:rPr>
          <w:b/>
          <w:color w:val="00188F"/>
        </w:rPr>
        <w:t>Termos Adicionais</w:t>
      </w:r>
      <w:r w:rsidRPr="00DE76E4">
        <w:rPr>
          <w:b/>
          <w:bCs/>
        </w:rPr>
        <w:t xml:space="preserve">: </w:t>
      </w:r>
      <w:r>
        <w:t>O Objetivo de Tempo de Recuperação Mensal e os Créditos de Serviço são calculados para cada Instância Protegida utilizada pelo Cliente.</w:t>
      </w:r>
    </w:p>
    <w:p w14:paraId="01C59B52"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08B9B83" w14:textId="03E4A264" w:rsidR="00EC0150" w:rsidRPr="00A94906" w:rsidRDefault="00EC0150" w:rsidP="00EE3C93">
      <w:pPr>
        <w:pStyle w:val="ProductList-Offering2Heading"/>
        <w:tabs>
          <w:tab w:val="clear" w:pos="360"/>
          <w:tab w:val="clear" w:pos="720"/>
          <w:tab w:val="clear" w:pos="1080"/>
        </w:tabs>
        <w:outlineLvl w:val="2"/>
      </w:pPr>
      <w:bookmarkStart w:id="361" w:name="_Toc36532089"/>
      <w:r>
        <w:t>Serviço Multi-Factor Authentication</w:t>
      </w:r>
      <w:bookmarkEnd w:id="356"/>
      <w:bookmarkEnd w:id="357"/>
      <w:bookmarkEnd w:id="361"/>
    </w:p>
    <w:p w14:paraId="46D9C70F" w14:textId="77777777" w:rsidR="00EC0150" w:rsidRPr="00A94906" w:rsidRDefault="00EC0150" w:rsidP="00EE3C93">
      <w:pPr>
        <w:pStyle w:val="ProductList-Body"/>
      </w:pPr>
      <w:r>
        <w:rPr>
          <w:b/>
          <w:color w:val="00188F"/>
        </w:rPr>
        <w:t>Definições Adicionais</w:t>
      </w:r>
      <w:r w:rsidRPr="009C5006">
        <w:rPr>
          <w:bCs/>
        </w:rPr>
        <w:t>:</w:t>
      </w:r>
    </w:p>
    <w:p w14:paraId="2BB65574" w14:textId="77777777" w:rsidR="00EC0150" w:rsidRPr="00A94906" w:rsidRDefault="00EC0150" w:rsidP="00EE3C93">
      <w:pPr>
        <w:pStyle w:val="ProductList-Body"/>
        <w:spacing w:after="40"/>
      </w:pPr>
      <w:r w:rsidRPr="009C5006">
        <w:t>“</w:t>
      </w:r>
      <w:r>
        <w:rPr>
          <w:b/>
          <w:color w:val="00188F"/>
        </w:rPr>
        <w:t>Minutos de Implementação</w:t>
      </w:r>
      <w:r w:rsidRPr="009C5006">
        <w:t>”</w:t>
      </w:r>
      <w:r>
        <w:t xml:space="preserve"> designa o número total de minutos durante os quais um determinado fornecedor de Multi-Factor Authentication foi implementado no Microsoft Azure num mês de faturação.</w:t>
      </w:r>
    </w:p>
    <w:p w14:paraId="0CF9162A" w14:textId="77777777" w:rsidR="00EC0150" w:rsidRPr="00A94906" w:rsidRDefault="00EC0150" w:rsidP="00EE3C93">
      <w:pPr>
        <w:pStyle w:val="ProductList-Body"/>
      </w:pPr>
      <w:r w:rsidRPr="009C5006">
        <w:t>“</w:t>
      </w:r>
      <w:r>
        <w:rPr>
          <w:b/>
          <w:color w:val="00188F"/>
        </w:rPr>
        <w:t>Máximo de Minutos Disponíveis</w:t>
      </w:r>
      <w:r w:rsidRPr="009C5006">
        <w:t>”</w:t>
      </w:r>
      <w:r>
        <w:t xml:space="preserve"> designa a soma de todos os Minutos de Implementação em todos os fornecedores de Multi-Factor Authentication implementados pelo Cliente numa determinada subscrição do Microsoft Azure num mês de faturação.</w:t>
      </w:r>
    </w:p>
    <w:p w14:paraId="4AD406A0" w14:textId="77777777" w:rsidR="00EC0150" w:rsidRPr="00A94906" w:rsidRDefault="00EC0150" w:rsidP="00EE3C93">
      <w:pPr>
        <w:pStyle w:val="ProductList-Body"/>
      </w:pPr>
    </w:p>
    <w:p w14:paraId="430EF8E6" w14:textId="77777777" w:rsidR="00EC0150" w:rsidRPr="00A94906" w:rsidRDefault="00EC0150" w:rsidP="00EE3C93">
      <w:pPr>
        <w:pStyle w:val="ProductList-Body"/>
      </w:pPr>
      <w:r>
        <w:rPr>
          <w:b/>
          <w:color w:val="00188F"/>
        </w:rPr>
        <w:t>Período de Indisponibilidade</w:t>
      </w:r>
      <w:r w:rsidRPr="009C5006">
        <w:rPr>
          <w:bCs/>
        </w:rPr>
        <w:t>:</w:t>
      </w:r>
      <w:r>
        <w:t xml:space="preserve"> 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306F620D" w14:textId="77777777" w:rsidR="00EC0150" w:rsidRPr="00A94906" w:rsidRDefault="00EC0150" w:rsidP="00EE3C93">
      <w:pPr>
        <w:pStyle w:val="ProductList-Body"/>
      </w:pPr>
    </w:p>
    <w:p w14:paraId="3C11660A" w14:textId="77777777" w:rsidR="00EC0150" w:rsidRPr="00A94906" w:rsidRDefault="00EC0150"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028454E5" w14:textId="77777777" w:rsidR="00EC0150" w:rsidRDefault="00EC0150" w:rsidP="00EE3C93">
      <w:pPr>
        <w:pStyle w:val="ProductList-Body"/>
      </w:pPr>
    </w:p>
    <w:p w14:paraId="29B97EB4" w14:textId="77777777" w:rsidR="00EC0150" w:rsidRPr="00A94906" w:rsidRDefault="00622F5B"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C3E8AFF" w14:textId="77777777" w:rsidR="00EC0150" w:rsidRPr="00A94906" w:rsidRDefault="00EC0150"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168AC7AA" w14:textId="77777777" w:rsidTr="00CE0E2F">
        <w:trPr>
          <w:tblHeader/>
        </w:trPr>
        <w:tc>
          <w:tcPr>
            <w:tcW w:w="5400" w:type="dxa"/>
            <w:shd w:val="clear" w:color="auto" w:fill="0072C6"/>
          </w:tcPr>
          <w:p w14:paraId="16672DAF" w14:textId="77777777" w:rsidR="00EC0150" w:rsidRPr="001A0074" w:rsidRDefault="00EC015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F504C46" w14:textId="77777777" w:rsidR="00EC0150" w:rsidRPr="001A0074" w:rsidRDefault="00EC0150" w:rsidP="00EE3C93">
            <w:pPr>
              <w:pStyle w:val="ProductList-OfferingBody"/>
              <w:jc w:val="center"/>
              <w:rPr>
                <w:color w:val="FFFFFF" w:themeColor="background1"/>
              </w:rPr>
            </w:pPr>
            <w:r>
              <w:rPr>
                <w:color w:val="FFFFFF" w:themeColor="background1"/>
              </w:rPr>
              <w:t>Crédito de Serviço</w:t>
            </w:r>
          </w:p>
        </w:tc>
      </w:tr>
      <w:tr w:rsidR="00EC0150" w:rsidRPr="00F501E9" w14:paraId="13528DF1" w14:textId="77777777" w:rsidTr="00CE0E2F">
        <w:tc>
          <w:tcPr>
            <w:tcW w:w="5400" w:type="dxa"/>
          </w:tcPr>
          <w:p w14:paraId="651A7B01" w14:textId="77777777" w:rsidR="00EC0150" w:rsidRPr="0076238C" w:rsidRDefault="00EC0150" w:rsidP="00EE3C93">
            <w:pPr>
              <w:pStyle w:val="ProductList-OfferingBody"/>
              <w:jc w:val="center"/>
            </w:pPr>
            <w:r>
              <w:t>&lt; 99,9%</w:t>
            </w:r>
          </w:p>
        </w:tc>
        <w:tc>
          <w:tcPr>
            <w:tcW w:w="5400" w:type="dxa"/>
          </w:tcPr>
          <w:p w14:paraId="43EDC2AF" w14:textId="77777777" w:rsidR="00EC0150" w:rsidRPr="0076238C" w:rsidRDefault="00EC0150" w:rsidP="00EE3C93">
            <w:pPr>
              <w:pStyle w:val="ProductList-OfferingBody"/>
              <w:jc w:val="center"/>
            </w:pPr>
            <w:r>
              <w:t>10%</w:t>
            </w:r>
          </w:p>
        </w:tc>
      </w:tr>
      <w:tr w:rsidR="00EC0150" w:rsidRPr="00F501E9" w14:paraId="52B90017" w14:textId="77777777" w:rsidTr="00CE0E2F">
        <w:tc>
          <w:tcPr>
            <w:tcW w:w="5400" w:type="dxa"/>
          </w:tcPr>
          <w:p w14:paraId="611C0C46" w14:textId="77777777" w:rsidR="00EC0150" w:rsidRPr="0076238C" w:rsidRDefault="00EC0150" w:rsidP="00EE3C93">
            <w:pPr>
              <w:pStyle w:val="ProductList-OfferingBody"/>
              <w:jc w:val="center"/>
            </w:pPr>
            <w:r>
              <w:t>&lt; 99%</w:t>
            </w:r>
          </w:p>
        </w:tc>
        <w:tc>
          <w:tcPr>
            <w:tcW w:w="5400" w:type="dxa"/>
          </w:tcPr>
          <w:p w14:paraId="0C0FBC57" w14:textId="77777777" w:rsidR="00EC0150" w:rsidRPr="0076238C" w:rsidRDefault="00EC0150" w:rsidP="00EE3C93">
            <w:pPr>
              <w:pStyle w:val="ProductList-OfferingBody"/>
              <w:jc w:val="center"/>
            </w:pPr>
            <w:r>
              <w:t>25%</w:t>
            </w:r>
          </w:p>
        </w:tc>
      </w:tr>
    </w:tbl>
    <w:p w14:paraId="14E45AE1"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6780E89" w14:textId="7751D2E5" w:rsidR="0078584D" w:rsidRPr="00A94906" w:rsidRDefault="0078584D" w:rsidP="00EE3C93">
      <w:pPr>
        <w:pStyle w:val="ProductList-Offering2Heading"/>
        <w:tabs>
          <w:tab w:val="clear" w:pos="360"/>
          <w:tab w:val="clear" w:pos="720"/>
          <w:tab w:val="clear" w:pos="1080"/>
        </w:tabs>
        <w:outlineLvl w:val="2"/>
      </w:pPr>
      <w:bookmarkStart w:id="362" w:name="_Toc36532090"/>
      <w:r>
        <w:t>Serviço StorSimple</w:t>
      </w:r>
      <w:bookmarkEnd w:id="358"/>
      <w:bookmarkEnd w:id="359"/>
      <w:bookmarkEnd w:id="362"/>
    </w:p>
    <w:p w14:paraId="76D296A0" w14:textId="77777777" w:rsidR="0078584D" w:rsidRPr="00A94906" w:rsidRDefault="0078584D" w:rsidP="00EE3C93">
      <w:pPr>
        <w:pStyle w:val="ProductList-Body"/>
      </w:pPr>
      <w:r>
        <w:rPr>
          <w:b/>
          <w:color w:val="00188F"/>
        </w:rPr>
        <w:t>Definições Adicionais</w:t>
      </w:r>
      <w:r w:rsidRPr="009C5006">
        <w:rPr>
          <w:bCs/>
        </w:rPr>
        <w:t>:</w:t>
      </w:r>
    </w:p>
    <w:p w14:paraId="07E977E2" w14:textId="77777777" w:rsidR="0078584D" w:rsidRPr="00A94906" w:rsidRDefault="0078584D" w:rsidP="00EE3C93">
      <w:pPr>
        <w:pStyle w:val="ProductList-Body"/>
        <w:spacing w:after="40"/>
      </w:pPr>
      <w:r w:rsidRPr="009C5006">
        <w:t>“</w:t>
      </w:r>
      <w:r>
        <w:rPr>
          <w:b/>
          <w:color w:val="00188F"/>
        </w:rPr>
        <w:t>Cópia de Segurança</w:t>
      </w:r>
      <w:r w:rsidRPr="009C5006">
        <w:t>”</w:t>
      </w:r>
      <w:r>
        <w:t xml:space="preserve"> é o processo de criar cópias de segurança de dados armazenados num dispositivo StorSimple registado para uma ou mais contas de armazenamento em nuvem associadas no Microsoft Azure.</w:t>
      </w:r>
    </w:p>
    <w:p w14:paraId="22A8C10A" w14:textId="77777777" w:rsidR="0078584D" w:rsidRPr="00A94906" w:rsidRDefault="0078584D" w:rsidP="00EE3C93">
      <w:pPr>
        <w:pStyle w:val="ProductList-Body"/>
        <w:spacing w:after="40"/>
      </w:pPr>
      <w:r w:rsidRPr="009C5006">
        <w:t>“</w:t>
      </w:r>
      <w:r>
        <w:rPr>
          <w:b/>
          <w:color w:val="00188F"/>
        </w:rPr>
        <w:t>Criação de Camadas na Nuvem</w:t>
      </w:r>
      <w:r w:rsidRPr="009C5006">
        <w:t>”</w:t>
      </w:r>
      <w:r>
        <w:t xml:space="preserve"> é o processo de transferir dados de um dispositivo StorSimple registado para uma ou mais contas de armazenamento em nuvem associadas no Microsoft Azure.</w:t>
      </w:r>
    </w:p>
    <w:p w14:paraId="0F92704D" w14:textId="77777777" w:rsidR="009C5006" w:rsidRPr="00C64D1C" w:rsidRDefault="009C5006" w:rsidP="00EE3C93">
      <w:pPr>
        <w:pStyle w:val="ProductList-Body"/>
        <w:spacing w:after="40"/>
      </w:pPr>
      <w:r w:rsidRPr="009C5006">
        <w:t>“</w:t>
      </w:r>
      <w:r>
        <w:rPr>
          <w:b/>
          <w:color w:val="00188F"/>
        </w:rPr>
        <w:t>Minutos de Implementação</w:t>
      </w:r>
      <w:r w:rsidRPr="009C5006">
        <w:t>”</w:t>
      </w:r>
      <w:r>
        <w:t xml:space="preserve"> designa o número total de minutos no qual um Item Gerido foi configurado pelo Cliente para Cópia de Segurança ou Criação de Camadas na Nuvem para uma conta de armazenamento StorSimple no Microsoft Azure.</w:t>
      </w:r>
    </w:p>
    <w:p w14:paraId="5B76BDEA" w14:textId="7CF4E282" w:rsidR="0078584D" w:rsidRPr="00A94906" w:rsidRDefault="0078584D" w:rsidP="00EE3C93">
      <w:pPr>
        <w:pStyle w:val="ProductList-Body"/>
        <w:spacing w:after="40"/>
      </w:pPr>
      <w:r w:rsidRPr="009C5006">
        <w:t>“</w:t>
      </w:r>
      <w:r>
        <w:rPr>
          <w:b/>
          <w:color w:val="00188F"/>
        </w:rPr>
        <w:t>Falha</w:t>
      </w:r>
      <w:r w:rsidRPr="009C5006">
        <w:t>”</w:t>
      </w:r>
      <w:r>
        <w:t xml:space="preserve"> designa a incapacidade de concluir na íntegra uma operação corretamente configurada de Cópia de Segurança, Criação de Camadas ou Restauro devido à indisponibilidade do Serviço StorSimple.</w:t>
      </w:r>
    </w:p>
    <w:p w14:paraId="75609B43" w14:textId="77777777" w:rsidR="0078584D" w:rsidRPr="00A94906" w:rsidRDefault="0078584D" w:rsidP="00EE3C93">
      <w:pPr>
        <w:pStyle w:val="ProductList-Body"/>
        <w:spacing w:after="40"/>
      </w:pPr>
      <w:r w:rsidRPr="009C5006">
        <w:t>“</w:t>
      </w:r>
      <w:r>
        <w:rPr>
          <w:b/>
          <w:color w:val="00188F"/>
        </w:rPr>
        <w:t>Item Gerido</w:t>
      </w:r>
      <w:r w:rsidRPr="009C5006">
        <w:t>”</w:t>
      </w:r>
      <w:r>
        <w:t xml:space="preserve"> designa um volume que foi configurado para criar cópias de segurança para as contas de armazenamento em nuvem utilizando o Serviço StorSimple.</w:t>
      </w:r>
    </w:p>
    <w:p w14:paraId="163150B4" w14:textId="77777777" w:rsidR="0078584D" w:rsidRPr="00A94906" w:rsidRDefault="0078584D" w:rsidP="00EE3C93">
      <w:pPr>
        <w:pStyle w:val="ProductList-Body"/>
        <w:spacing w:after="40"/>
      </w:pPr>
      <w:r w:rsidRPr="009C5006">
        <w:t>“</w:t>
      </w:r>
      <w:r>
        <w:rPr>
          <w:b/>
          <w:color w:val="00188F"/>
        </w:rPr>
        <w:t>Máximo de Minutos Disponíveis</w:t>
      </w:r>
      <w:r w:rsidRPr="009C5006">
        <w:t>”</w:t>
      </w:r>
      <w:r>
        <w:t xml:space="preserve"> designa a soma de todos os Minutos de Implementação em todos os Itens Geridos numa determinada subscrição do Microsoft Azure num mês de faturação.</w:t>
      </w:r>
    </w:p>
    <w:p w14:paraId="7CF1CA80" w14:textId="77777777" w:rsidR="0078584D" w:rsidRPr="00A94906" w:rsidRDefault="0078584D" w:rsidP="00EE3C93">
      <w:pPr>
        <w:pStyle w:val="ProductList-Body"/>
      </w:pPr>
      <w:r w:rsidRPr="009C5006">
        <w:t>“</w:t>
      </w:r>
      <w:r>
        <w:rPr>
          <w:b/>
          <w:color w:val="00188F"/>
        </w:rPr>
        <w:t>Restauro</w:t>
      </w:r>
      <w:r w:rsidRPr="009C5006">
        <w:t>”</w:t>
      </w:r>
      <w:r>
        <w:t xml:space="preserve"> é o processo de cópia de dados para um dispositivo StorSimple registado a partir das respetivas contas de armazenamento em nuvem associadas.</w:t>
      </w:r>
    </w:p>
    <w:p w14:paraId="62F28AC8" w14:textId="77777777" w:rsidR="0078584D" w:rsidRPr="00A94906" w:rsidRDefault="0078584D" w:rsidP="00EE3C93">
      <w:pPr>
        <w:pStyle w:val="ProductList-Body"/>
      </w:pPr>
    </w:p>
    <w:p w14:paraId="538D3601" w14:textId="77777777" w:rsidR="009C5006" w:rsidRPr="00C64D1C" w:rsidRDefault="009C5006" w:rsidP="00EE3C93">
      <w:pPr>
        <w:pStyle w:val="ProductList-Body"/>
      </w:pPr>
      <w:r>
        <w:rPr>
          <w:b/>
          <w:color w:val="00188F"/>
        </w:rPr>
        <w:t>Período de Indisponibilidade</w:t>
      </w:r>
      <w:r w:rsidRPr="009C5006">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0DAE60D8" w14:textId="77777777" w:rsidR="0078584D" w:rsidRPr="00A94906" w:rsidRDefault="0078584D" w:rsidP="00EE3C93">
      <w:pPr>
        <w:pStyle w:val="ProductList-Body"/>
      </w:pPr>
    </w:p>
    <w:p w14:paraId="75C5EF18"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5726780" w14:textId="77777777" w:rsidR="0078584D" w:rsidRDefault="0078584D" w:rsidP="00EE3C93">
      <w:pPr>
        <w:pStyle w:val="ProductList-Body"/>
      </w:pPr>
    </w:p>
    <w:p w14:paraId="50F97609" w14:textId="77777777" w:rsidR="0078584D" w:rsidRPr="00A94906" w:rsidRDefault="00622F5B"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D321DA0"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4661C302" w14:textId="77777777" w:rsidTr="00CE0E2F">
        <w:trPr>
          <w:tblHeader/>
        </w:trPr>
        <w:tc>
          <w:tcPr>
            <w:tcW w:w="5400" w:type="dxa"/>
            <w:shd w:val="clear" w:color="auto" w:fill="0072C6"/>
          </w:tcPr>
          <w:p w14:paraId="56A73B3F"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98BB99"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21B2CDC7" w14:textId="77777777" w:rsidTr="00CE0E2F">
        <w:tc>
          <w:tcPr>
            <w:tcW w:w="5400" w:type="dxa"/>
          </w:tcPr>
          <w:p w14:paraId="2F83092E" w14:textId="77777777" w:rsidR="0078584D" w:rsidRPr="0076238C" w:rsidRDefault="0078584D" w:rsidP="00EE3C93">
            <w:pPr>
              <w:pStyle w:val="ProductList-OfferingBody"/>
              <w:jc w:val="center"/>
            </w:pPr>
            <w:r>
              <w:t>&lt; 99,9%</w:t>
            </w:r>
          </w:p>
        </w:tc>
        <w:tc>
          <w:tcPr>
            <w:tcW w:w="5400" w:type="dxa"/>
          </w:tcPr>
          <w:p w14:paraId="5104014D" w14:textId="77777777" w:rsidR="0078584D" w:rsidRPr="0076238C" w:rsidRDefault="0078584D" w:rsidP="00EE3C93">
            <w:pPr>
              <w:pStyle w:val="ProductList-OfferingBody"/>
              <w:jc w:val="center"/>
            </w:pPr>
            <w:r>
              <w:t>10%</w:t>
            </w:r>
          </w:p>
        </w:tc>
      </w:tr>
      <w:tr w:rsidR="0078584D" w:rsidRPr="00F501E9" w14:paraId="0B4FB2BF" w14:textId="77777777" w:rsidTr="00CE0E2F">
        <w:tc>
          <w:tcPr>
            <w:tcW w:w="5400" w:type="dxa"/>
          </w:tcPr>
          <w:p w14:paraId="638D06DC" w14:textId="77777777" w:rsidR="0078584D" w:rsidRPr="0076238C" w:rsidRDefault="0078584D" w:rsidP="00EE3C93">
            <w:pPr>
              <w:pStyle w:val="ProductList-OfferingBody"/>
              <w:jc w:val="center"/>
            </w:pPr>
            <w:r>
              <w:t>&lt; 99%</w:t>
            </w:r>
          </w:p>
        </w:tc>
        <w:tc>
          <w:tcPr>
            <w:tcW w:w="5400" w:type="dxa"/>
          </w:tcPr>
          <w:p w14:paraId="344D0F46" w14:textId="77777777" w:rsidR="0078584D" w:rsidRPr="0076238C" w:rsidRDefault="0078584D" w:rsidP="00EE3C93">
            <w:pPr>
              <w:pStyle w:val="ProductList-OfferingBody"/>
              <w:jc w:val="center"/>
            </w:pPr>
            <w:r>
              <w:t>25%</w:t>
            </w:r>
          </w:p>
        </w:tc>
      </w:tr>
    </w:tbl>
    <w:bookmarkStart w:id="363" w:name="_Toc503177207"/>
    <w:p w14:paraId="177F2529"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55BEDD1" w14:textId="77777777" w:rsidR="009C5006" w:rsidRPr="00C64D1C" w:rsidRDefault="009C5006" w:rsidP="00EE3C93">
      <w:pPr>
        <w:pStyle w:val="ProductList-Offering2Heading"/>
        <w:tabs>
          <w:tab w:val="clear" w:pos="360"/>
          <w:tab w:val="clear" w:pos="720"/>
          <w:tab w:val="clear" w:pos="1080"/>
        </w:tabs>
        <w:outlineLvl w:val="2"/>
      </w:pPr>
      <w:bookmarkStart w:id="364" w:name="_Toc36532091"/>
      <w:r>
        <w:t>Gestor de Dados do StorSimple</w:t>
      </w:r>
      <w:bookmarkEnd w:id="363"/>
      <w:bookmarkEnd w:id="364"/>
    </w:p>
    <w:p w14:paraId="22BF4165" w14:textId="77777777" w:rsidR="009C5006" w:rsidRPr="009A53E0" w:rsidRDefault="009C5006" w:rsidP="00EE3C93">
      <w:pPr>
        <w:pStyle w:val="ProductList-Body"/>
        <w:spacing w:after="40"/>
        <w:rPr>
          <w:b/>
          <w:color w:val="00188F"/>
        </w:rPr>
      </w:pPr>
      <w:r>
        <w:rPr>
          <w:rFonts w:cstheme="minorHAnsi"/>
          <w:b/>
          <w:color w:val="00188F"/>
        </w:rPr>
        <w:t>Definições Adicionais</w:t>
      </w:r>
      <w:r w:rsidRPr="009C5006">
        <w:t>:</w:t>
      </w:r>
    </w:p>
    <w:p w14:paraId="1E3C8AB2" w14:textId="77777777" w:rsidR="009C5006" w:rsidRPr="00F501E9" w:rsidRDefault="009C5006" w:rsidP="00EE3C93">
      <w:pPr>
        <w:spacing w:after="40" w:line="240" w:lineRule="auto"/>
        <w:rPr>
          <w:sz w:val="18"/>
          <w:szCs w:val="18"/>
        </w:rPr>
      </w:pPr>
      <w:r w:rsidRPr="0026725B">
        <w:rPr>
          <w:rFonts w:eastAsia="Times New Roman" w:cstheme="minorHAnsi"/>
          <w:sz w:val="18"/>
          <w:szCs w:val="18"/>
        </w:rPr>
        <w:t>O</w:t>
      </w:r>
      <w:r w:rsidRPr="00F501E9">
        <w:rPr>
          <w:sz w:val="18"/>
          <w:szCs w:val="18"/>
        </w:rPr>
        <w:t xml:space="preserve"> </w:t>
      </w:r>
      <w:r w:rsidRPr="009C5006">
        <w:rPr>
          <w:rFonts w:eastAsia="Times New Roman" w:cstheme="minorHAnsi"/>
          <w:sz w:val="18"/>
          <w:szCs w:val="18"/>
        </w:rPr>
        <w:t>“</w:t>
      </w:r>
      <w:r>
        <w:rPr>
          <w:rFonts w:eastAsia="Times New Roman" w:cstheme="minorHAnsi"/>
          <w:b/>
          <w:bCs/>
          <w:color w:val="00188F"/>
          <w:sz w:val="18"/>
          <w:szCs w:val="18"/>
        </w:rPr>
        <w:t>Total de Pedidos</w:t>
      </w:r>
      <w:r w:rsidRPr="009C5006">
        <w:rPr>
          <w:rFonts w:eastAsia="Times New Roman" w:cstheme="minorHAnsi"/>
          <w:sz w:val="18"/>
          <w:szCs w:val="18"/>
        </w:rPr>
        <w:t>”</w:t>
      </w:r>
      <w:r>
        <w:rPr>
          <w:rFonts w:eastAsia="Times New Roman" w:cstheme="minorHAnsi"/>
          <w:sz w:val="18"/>
          <w:szCs w:val="18"/>
        </w:rPr>
        <w:t xml:space="preserve"> designa o conjunto de todos os pedidos, sem contar com os Pedidos Excluídos, para executar operações relativamente ao serviço Gestor de Dados do StorSimple durante um mês de faturação para uma determinada subscrição do Microsoft Azure.</w:t>
      </w:r>
    </w:p>
    <w:p w14:paraId="13A1A1B0" w14:textId="77777777" w:rsidR="009C5006" w:rsidRPr="00F501E9" w:rsidRDefault="009C5006" w:rsidP="00EE3C93">
      <w:pPr>
        <w:spacing w:after="40" w:line="240" w:lineRule="auto"/>
        <w:rPr>
          <w:sz w:val="18"/>
          <w:szCs w:val="18"/>
        </w:rPr>
      </w:pPr>
      <w:r w:rsidRPr="009C5006">
        <w:rPr>
          <w:rFonts w:eastAsia="Times New Roman" w:cstheme="minorHAnsi"/>
          <w:sz w:val="18"/>
          <w:szCs w:val="18"/>
        </w:rPr>
        <w:lastRenderedPageBreak/>
        <w:t>“</w:t>
      </w:r>
      <w:r>
        <w:rPr>
          <w:rFonts w:eastAsia="Times New Roman" w:cstheme="minorHAnsi"/>
          <w:b/>
          <w:bCs/>
          <w:color w:val="00188F"/>
          <w:sz w:val="18"/>
          <w:szCs w:val="18"/>
        </w:rPr>
        <w:t>Pedidos Excluídos</w:t>
      </w:r>
      <w:r w:rsidRPr="009C5006">
        <w:rPr>
          <w:rFonts w:eastAsia="Times New Roman" w:cstheme="minorHAnsi"/>
          <w:sz w:val="18"/>
          <w:szCs w:val="18"/>
        </w:rPr>
        <w:t>”</w:t>
      </w:r>
      <w:r>
        <w:rPr>
          <w:rFonts w:eastAsia="Times New Roman" w:cstheme="minorHAnsi"/>
          <w:sz w:val="18"/>
          <w:szCs w:val="18"/>
        </w:rPr>
        <w:t xml:space="preserve"> designa o conjunto de pedidos que resultam num código de estado HTTP 4xx.</w:t>
      </w:r>
    </w:p>
    <w:p w14:paraId="3AC49A4E" w14:textId="77777777" w:rsidR="009C5006" w:rsidRPr="00F501E9" w:rsidRDefault="009C5006" w:rsidP="00EE3C93">
      <w:pPr>
        <w:spacing w:after="40" w:line="240" w:lineRule="auto"/>
        <w:rPr>
          <w:sz w:val="18"/>
          <w:szCs w:val="18"/>
        </w:rPr>
      </w:pPr>
      <w:r w:rsidRPr="009C5006">
        <w:rPr>
          <w:rFonts w:eastAsia="Times New Roman" w:cstheme="minorHAnsi"/>
          <w:sz w:val="18"/>
          <w:szCs w:val="18"/>
        </w:rPr>
        <w:t>“</w:t>
      </w:r>
      <w:r>
        <w:rPr>
          <w:rFonts w:eastAsia="Times New Roman" w:cstheme="minorHAnsi"/>
          <w:b/>
          <w:bCs/>
          <w:color w:val="00188F"/>
          <w:sz w:val="18"/>
          <w:szCs w:val="18"/>
        </w:rPr>
        <w:t>Pedidos com Falha</w:t>
      </w:r>
      <w:r w:rsidRPr="009C5006">
        <w:rPr>
          <w:rFonts w:eastAsia="Times New Roman" w:cstheme="minorHAnsi"/>
          <w:sz w:val="18"/>
          <w:szCs w:val="18"/>
        </w:rPr>
        <w:t>”</w:t>
      </w:r>
      <w:r>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2360731C" w14:textId="77777777" w:rsidR="009C5006" w:rsidRPr="00C64D1C" w:rsidRDefault="009C5006" w:rsidP="00EE3C93">
      <w:pPr>
        <w:pStyle w:val="ProductList-Body"/>
      </w:pPr>
    </w:p>
    <w:p w14:paraId="462CCBAB" w14:textId="77777777" w:rsidR="009C5006" w:rsidRPr="00C64D1C" w:rsidRDefault="009C5006" w:rsidP="00EE3C93">
      <w:pPr>
        <w:pStyle w:val="ProductList-Body"/>
      </w:pPr>
      <w:r>
        <w:rPr>
          <w:rFonts w:cstheme="minorHAnsi"/>
          <w:b/>
          <w:color w:val="00188F"/>
        </w:rPr>
        <w:t>Percentagem de Tempo de Atividade Mensal</w:t>
      </w:r>
      <w:r w:rsidRPr="009C5006">
        <w:t>:</w:t>
      </w:r>
      <w:r>
        <w:rPr>
          <w:rFonts w:cstheme="minorHAnsi"/>
        </w:rPr>
        <w:t xml:space="preserve"> A Percentagem de Tempo de Atividade Mensal é calculada através da seguinte fórmula</w:t>
      </w:r>
      <w:r w:rsidRPr="009C5006">
        <w:rPr>
          <w:rFonts w:cstheme="minorHAnsi"/>
        </w:rPr>
        <w:t>:</w:t>
      </w:r>
    </w:p>
    <w:p w14:paraId="3F8E3870" w14:textId="77777777" w:rsidR="009C5006" w:rsidRPr="00C64D1C" w:rsidRDefault="009C5006" w:rsidP="00EE3C93">
      <w:pPr>
        <w:pStyle w:val="ProductList-Body"/>
      </w:pPr>
    </w:p>
    <w:p w14:paraId="4E17E7F2" w14:textId="77777777" w:rsidR="009C5006" w:rsidRPr="00F501E9" w:rsidRDefault="00622F5B"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29FECB" w14:textId="77777777" w:rsidR="009C5006" w:rsidRPr="009A53E0" w:rsidRDefault="009C5006" w:rsidP="00EE3C93">
      <w:pPr>
        <w:pStyle w:val="ProductList-Body"/>
        <w:rPr>
          <w:b/>
          <w:color w:val="00188F"/>
        </w:rPr>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F501E9" w14:paraId="58438467" w14:textId="77777777" w:rsidTr="009F7FDB">
        <w:trPr>
          <w:tblHeader/>
        </w:trPr>
        <w:tc>
          <w:tcPr>
            <w:tcW w:w="5400" w:type="dxa"/>
            <w:shd w:val="clear" w:color="auto" w:fill="0072C6"/>
          </w:tcPr>
          <w:p w14:paraId="142056FD" w14:textId="77777777" w:rsidR="009C5006" w:rsidRPr="001A0074" w:rsidRDefault="009C500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7B5E5F4" w14:textId="77777777" w:rsidR="009C5006" w:rsidRPr="001A0074" w:rsidRDefault="009C5006" w:rsidP="00EE3C93">
            <w:pPr>
              <w:pStyle w:val="ProductList-OfferingBody"/>
              <w:jc w:val="center"/>
              <w:rPr>
                <w:color w:val="FFFFFF" w:themeColor="background1"/>
              </w:rPr>
            </w:pPr>
            <w:r>
              <w:rPr>
                <w:color w:val="FFFFFF" w:themeColor="background1"/>
              </w:rPr>
              <w:t>Crédito de Serviço</w:t>
            </w:r>
          </w:p>
        </w:tc>
      </w:tr>
      <w:tr w:rsidR="009C5006" w:rsidRPr="00F501E9" w14:paraId="5387DE8D" w14:textId="77777777" w:rsidTr="009F7FDB">
        <w:tc>
          <w:tcPr>
            <w:tcW w:w="5400" w:type="dxa"/>
          </w:tcPr>
          <w:p w14:paraId="313B3730" w14:textId="77777777" w:rsidR="009C5006" w:rsidRPr="0076238C" w:rsidRDefault="009C5006" w:rsidP="00EE3C93">
            <w:pPr>
              <w:pStyle w:val="ProductList-OfferingBody"/>
              <w:jc w:val="center"/>
            </w:pPr>
            <w:r>
              <w:t>&lt; 99,9%</w:t>
            </w:r>
          </w:p>
        </w:tc>
        <w:tc>
          <w:tcPr>
            <w:tcW w:w="5400" w:type="dxa"/>
          </w:tcPr>
          <w:p w14:paraId="47C10920" w14:textId="77777777" w:rsidR="009C5006" w:rsidRPr="0076238C" w:rsidRDefault="009C5006" w:rsidP="00EE3C93">
            <w:pPr>
              <w:pStyle w:val="ProductList-OfferingBody"/>
              <w:jc w:val="center"/>
            </w:pPr>
            <w:r>
              <w:t>10%</w:t>
            </w:r>
          </w:p>
        </w:tc>
      </w:tr>
      <w:tr w:rsidR="009C5006" w:rsidRPr="00F501E9" w14:paraId="6EB0F7AF" w14:textId="77777777" w:rsidTr="009F7FDB">
        <w:tc>
          <w:tcPr>
            <w:tcW w:w="5400" w:type="dxa"/>
          </w:tcPr>
          <w:p w14:paraId="1E719D78" w14:textId="77777777" w:rsidR="009C5006" w:rsidRPr="0076238C" w:rsidRDefault="009C5006" w:rsidP="00EE3C93">
            <w:pPr>
              <w:pStyle w:val="ProductList-OfferingBody"/>
              <w:jc w:val="center"/>
            </w:pPr>
            <w:r>
              <w:t>&lt; 99%</w:t>
            </w:r>
          </w:p>
        </w:tc>
        <w:tc>
          <w:tcPr>
            <w:tcW w:w="5400" w:type="dxa"/>
          </w:tcPr>
          <w:p w14:paraId="07B2BAB2" w14:textId="77777777" w:rsidR="009C5006" w:rsidRPr="0076238C" w:rsidRDefault="009C5006" w:rsidP="00EE3C93">
            <w:pPr>
              <w:pStyle w:val="ProductList-OfferingBody"/>
              <w:jc w:val="center"/>
            </w:pPr>
            <w:r>
              <w:t>25%</w:t>
            </w:r>
          </w:p>
        </w:tc>
      </w:tr>
    </w:tbl>
    <w:p w14:paraId="03C161F3"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E8BDC16" w14:textId="52D34A8D" w:rsidR="003A16EB" w:rsidRPr="00FB368F" w:rsidRDefault="003A16EB" w:rsidP="00EE3C93">
      <w:pPr>
        <w:pStyle w:val="ProductList-OfferingGroupHeading"/>
        <w:tabs>
          <w:tab w:val="clear" w:pos="360"/>
          <w:tab w:val="clear" w:pos="720"/>
          <w:tab w:val="clear" w:pos="1080"/>
        </w:tabs>
        <w:outlineLvl w:val="1"/>
      </w:pPr>
      <w:bookmarkStart w:id="365" w:name="_Toc36532092"/>
      <w:r>
        <w:t>Outros Serviços Online</w:t>
      </w:r>
      <w:bookmarkEnd w:id="365"/>
    </w:p>
    <w:p w14:paraId="7686F9ED" w14:textId="6DBB62F2" w:rsidR="003A16EB" w:rsidRPr="00FB368F" w:rsidRDefault="003A16EB" w:rsidP="00EE3C93">
      <w:pPr>
        <w:pStyle w:val="ProductList-Offering2Heading"/>
        <w:tabs>
          <w:tab w:val="clear" w:pos="360"/>
          <w:tab w:val="clear" w:pos="720"/>
          <w:tab w:val="clear" w:pos="1080"/>
        </w:tabs>
        <w:outlineLvl w:val="2"/>
      </w:pPr>
      <w:bookmarkStart w:id="366" w:name="_Toc36532093"/>
      <w:r>
        <w:t>Bing Maps Enterprise Platform</w:t>
      </w:r>
      <w:bookmarkEnd w:id="366"/>
    </w:p>
    <w:p w14:paraId="6227B95F" w14:textId="00CAB45E" w:rsidR="00515EF4" w:rsidRPr="00FB368F" w:rsidRDefault="003A16EB" w:rsidP="00EE3C93">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EE3C93">
      <w:pPr>
        <w:pStyle w:val="ProductList-Body"/>
      </w:pPr>
    </w:p>
    <w:p w14:paraId="332EF34F" w14:textId="1D0C4D70" w:rsidR="003A16EB"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41C366D1" w14:textId="77777777" w:rsidR="00C14225" w:rsidRPr="00FB368F" w:rsidRDefault="00C14225" w:rsidP="00EE3C93">
      <w:pPr>
        <w:pStyle w:val="ProductList-Body"/>
      </w:pPr>
    </w:p>
    <w:p w14:paraId="004C29CF" w14:textId="43E17345" w:rsidR="00C14225" w:rsidRPr="00F501E9" w:rsidRDefault="00622F5B" w:rsidP="00EE3C93">
      <w:pPr>
        <w:spacing w:after="6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Pr="00B42308" w:rsidRDefault="009F12BF" w:rsidP="00EE3C93">
      <w:pPr>
        <w:pStyle w:val="ProductList-Body"/>
        <w:rPr>
          <w:lang w:val="es-ES_tradnl"/>
        </w:rPr>
      </w:pPr>
    </w:p>
    <w:p w14:paraId="73896EC6" w14:textId="7580A2B9" w:rsidR="008E5959" w:rsidRPr="00FB368F" w:rsidRDefault="00515EF4" w:rsidP="00EE3C9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EE3C93">
      <w:pPr>
        <w:pStyle w:val="ProductList-Body"/>
      </w:pPr>
    </w:p>
    <w:p w14:paraId="26174FF9" w14:textId="5837211E"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072DD82D" w14:textId="77777777" w:rsidTr="00FE2668">
        <w:trPr>
          <w:tblHeader/>
        </w:trPr>
        <w:tc>
          <w:tcPr>
            <w:tcW w:w="5400" w:type="dxa"/>
            <w:shd w:val="clear" w:color="auto" w:fill="0072C6"/>
          </w:tcPr>
          <w:p w14:paraId="6763C431"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3FB6EA7D" w14:textId="77777777" w:rsidTr="00FE2668">
        <w:tc>
          <w:tcPr>
            <w:tcW w:w="5400" w:type="dxa"/>
          </w:tcPr>
          <w:p w14:paraId="04CAFA50" w14:textId="61E959DE" w:rsidR="00515EF4" w:rsidRPr="0076238C" w:rsidRDefault="00515EF4" w:rsidP="00EE3C93">
            <w:pPr>
              <w:pStyle w:val="ProductList-OfferingBody"/>
              <w:jc w:val="center"/>
            </w:pPr>
            <w:r>
              <w:t>&lt; 99,9%</w:t>
            </w:r>
          </w:p>
        </w:tc>
        <w:tc>
          <w:tcPr>
            <w:tcW w:w="5400" w:type="dxa"/>
          </w:tcPr>
          <w:p w14:paraId="79F178DF" w14:textId="7F10E0CE" w:rsidR="00515EF4" w:rsidRPr="0076238C" w:rsidRDefault="00515EF4" w:rsidP="00EE3C93">
            <w:pPr>
              <w:pStyle w:val="ProductList-OfferingBody"/>
              <w:jc w:val="center"/>
            </w:pPr>
            <w:r>
              <w:t>25%</w:t>
            </w:r>
          </w:p>
        </w:tc>
      </w:tr>
      <w:tr w:rsidR="00515EF4" w:rsidRPr="00F501E9" w14:paraId="777F4AA6" w14:textId="77777777" w:rsidTr="00FE2668">
        <w:tc>
          <w:tcPr>
            <w:tcW w:w="5400" w:type="dxa"/>
          </w:tcPr>
          <w:p w14:paraId="674E9167" w14:textId="50297AE8" w:rsidR="00515EF4" w:rsidRPr="0076238C" w:rsidRDefault="00515EF4" w:rsidP="00EE3C93">
            <w:pPr>
              <w:pStyle w:val="ProductList-OfferingBody"/>
              <w:jc w:val="center"/>
            </w:pPr>
            <w:r>
              <w:t>&lt; 99%</w:t>
            </w:r>
          </w:p>
        </w:tc>
        <w:tc>
          <w:tcPr>
            <w:tcW w:w="5400" w:type="dxa"/>
          </w:tcPr>
          <w:p w14:paraId="4C2D0E02" w14:textId="661EED97" w:rsidR="00515EF4" w:rsidRPr="0076238C" w:rsidRDefault="00515EF4" w:rsidP="00EE3C93">
            <w:pPr>
              <w:pStyle w:val="ProductList-OfferingBody"/>
              <w:jc w:val="center"/>
            </w:pPr>
            <w:r>
              <w:t>50%</w:t>
            </w:r>
          </w:p>
        </w:tc>
      </w:tr>
      <w:tr w:rsidR="00515EF4" w:rsidRPr="00F501E9" w14:paraId="4EB982B3" w14:textId="77777777" w:rsidTr="00FE2668">
        <w:tc>
          <w:tcPr>
            <w:tcW w:w="5400" w:type="dxa"/>
          </w:tcPr>
          <w:p w14:paraId="1CE067A9" w14:textId="625CE747" w:rsidR="00515EF4" w:rsidRPr="0076238C" w:rsidRDefault="00515EF4" w:rsidP="00EE3C93">
            <w:pPr>
              <w:pStyle w:val="ProductList-OfferingBody"/>
              <w:jc w:val="center"/>
            </w:pPr>
            <w:r>
              <w:t>&lt; 95%</w:t>
            </w:r>
          </w:p>
        </w:tc>
        <w:tc>
          <w:tcPr>
            <w:tcW w:w="5400" w:type="dxa"/>
          </w:tcPr>
          <w:p w14:paraId="67F575EA" w14:textId="0AACC5D0" w:rsidR="00515EF4" w:rsidRDefault="00515EF4" w:rsidP="00EE3C93">
            <w:pPr>
              <w:pStyle w:val="ProductList-OfferingBody"/>
              <w:jc w:val="center"/>
            </w:pPr>
            <w:r>
              <w:t>100%</w:t>
            </w:r>
          </w:p>
        </w:tc>
      </w:tr>
    </w:tbl>
    <w:p w14:paraId="39219096" w14:textId="3E6E14A8" w:rsidR="00515EF4" w:rsidRPr="00FB368F" w:rsidRDefault="00515EF4" w:rsidP="00EE3C93">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EE3C93">
      <w:pPr>
        <w:pStyle w:val="ProductList-Body"/>
      </w:pPr>
    </w:p>
    <w:p w14:paraId="084D7DBE" w14:textId="4520689B" w:rsidR="001E0407" w:rsidRPr="00FB368F" w:rsidRDefault="00515EF4"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367" w:name="_Toc413421605"/>
    <w:p w14:paraId="2CD768C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10B993D" w14:textId="77777777" w:rsidR="00FD7891" w:rsidRPr="00FB368F" w:rsidRDefault="00FD7891" w:rsidP="00EE3C93">
      <w:pPr>
        <w:pStyle w:val="ProductList-Offering2Heading"/>
      </w:pPr>
      <w:bookmarkStart w:id="368" w:name="_Toc36532094"/>
      <w:r>
        <w:t>Bing Maps Mobile Asset Management</w:t>
      </w:r>
      <w:bookmarkEnd w:id="367"/>
      <w:bookmarkEnd w:id="368"/>
    </w:p>
    <w:p w14:paraId="65029C5D" w14:textId="1CA1B804" w:rsidR="00FD7891" w:rsidRPr="00FB368F" w:rsidRDefault="00FD7891" w:rsidP="00EE3C93">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EE3C93">
      <w:pPr>
        <w:pStyle w:val="ProductList-Body"/>
      </w:pPr>
    </w:p>
    <w:p w14:paraId="10C2AC36" w14:textId="2C78F502" w:rsidR="00FD7891" w:rsidRPr="00FB368F" w:rsidRDefault="00FD7891"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7BB2220" w14:textId="77777777" w:rsidR="00C14225" w:rsidRPr="00FB368F" w:rsidRDefault="00C14225" w:rsidP="00EE3C93">
      <w:pPr>
        <w:pStyle w:val="ProductList-Body"/>
      </w:pPr>
    </w:p>
    <w:p w14:paraId="5118DC2C" w14:textId="04D47004" w:rsidR="00C14225" w:rsidRPr="00F501E9" w:rsidRDefault="00622F5B"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EE3C93">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EE3C93">
      <w:pPr>
        <w:pStyle w:val="ProductList-Body"/>
      </w:pPr>
    </w:p>
    <w:p w14:paraId="152AABCC" w14:textId="3CA55E08" w:rsidR="00FD7891" w:rsidRPr="00FB368F" w:rsidRDefault="00FD7891"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F501E9" w14:paraId="284D0B9B" w14:textId="77777777" w:rsidTr="00FE2668">
        <w:trPr>
          <w:tblHeader/>
        </w:trPr>
        <w:tc>
          <w:tcPr>
            <w:tcW w:w="5400" w:type="dxa"/>
            <w:shd w:val="clear" w:color="auto" w:fill="0072C6"/>
          </w:tcPr>
          <w:p w14:paraId="210D6C28" w14:textId="77777777" w:rsidR="00FD7891" w:rsidRPr="001A0074" w:rsidRDefault="00FD789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E3C93">
            <w:pPr>
              <w:pStyle w:val="ProductList-OfferingBody"/>
              <w:jc w:val="center"/>
              <w:rPr>
                <w:color w:val="FFFFFF" w:themeColor="background1"/>
              </w:rPr>
            </w:pPr>
            <w:r>
              <w:rPr>
                <w:color w:val="FFFFFF" w:themeColor="background1"/>
              </w:rPr>
              <w:t>Crédito de Serviço</w:t>
            </w:r>
          </w:p>
        </w:tc>
      </w:tr>
      <w:tr w:rsidR="00FD7891" w:rsidRPr="00F501E9" w14:paraId="50ECA16C" w14:textId="77777777" w:rsidTr="00FE2668">
        <w:tc>
          <w:tcPr>
            <w:tcW w:w="5400" w:type="dxa"/>
          </w:tcPr>
          <w:p w14:paraId="2EC30703" w14:textId="77777777" w:rsidR="00FD7891" w:rsidRPr="0076238C" w:rsidRDefault="00FD7891" w:rsidP="00EE3C93">
            <w:pPr>
              <w:pStyle w:val="ProductList-OfferingBody"/>
              <w:jc w:val="center"/>
            </w:pPr>
            <w:r>
              <w:t>&lt; 99,9%</w:t>
            </w:r>
          </w:p>
        </w:tc>
        <w:tc>
          <w:tcPr>
            <w:tcW w:w="5400" w:type="dxa"/>
          </w:tcPr>
          <w:p w14:paraId="0AF0BF6E" w14:textId="77777777" w:rsidR="00FD7891" w:rsidRPr="0076238C" w:rsidRDefault="00FD7891" w:rsidP="00EE3C93">
            <w:pPr>
              <w:pStyle w:val="ProductList-OfferingBody"/>
              <w:jc w:val="center"/>
            </w:pPr>
            <w:r>
              <w:t>25%</w:t>
            </w:r>
          </w:p>
        </w:tc>
      </w:tr>
      <w:tr w:rsidR="00FD7891" w:rsidRPr="00F501E9" w14:paraId="43224057" w14:textId="77777777" w:rsidTr="00FE2668">
        <w:tc>
          <w:tcPr>
            <w:tcW w:w="5400" w:type="dxa"/>
          </w:tcPr>
          <w:p w14:paraId="20F98A7F" w14:textId="77777777" w:rsidR="00FD7891" w:rsidRPr="0076238C" w:rsidRDefault="00FD7891" w:rsidP="00EE3C93">
            <w:pPr>
              <w:pStyle w:val="ProductList-OfferingBody"/>
              <w:jc w:val="center"/>
            </w:pPr>
            <w:r>
              <w:t>&lt; 99%</w:t>
            </w:r>
          </w:p>
        </w:tc>
        <w:tc>
          <w:tcPr>
            <w:tcW w:w="5400" w:type="dxa"/>
          </w:tcPr>
          <w:p w14:paraId="2042F0F2" w14:textId="77777777" w:rsidR="00FD7891" w:rsidRPr="0076238C" w:rsidRDefault="00FD7891" w:rsidP="00EE3C93">
            <w:pPr>
              <w:pStyle w:val="ProductList-OfferingBody"/>
              <w:jc w:val="center"/>
            </w:pPr>
            <w:r>
              <w:t>50%</w:t>
            </w:r>
          </w:p>
        </w:tc>
      </w:tr>
      <w:tr w:rsidR="00FD7891" w:rsidRPr="00F501E9" w14:paraId="464E7413" w14:textId="77777777" w:rsidTr="00FE2668">
        <w:tc>
          <w:tcPr>
            <w:tcW w:w="5400" w:type="dxa"/>
          </w:tcPr>
          <w:p w14:paraId="140B2DF0" w14:textId="77777777" w:rsidR="00FD7891" w:rsidRPr="0076238C" w:rsidRDefault="00FD7891" w:rsidP="00EE3C93">
            <w:pPr>
              <w:pStyle w:val="ProductList-OfferingBody"/>
              <w:jc w:val="center"/>
            </w:pPr>
            <w:r>
              <w:t>&lt; 95%</w:t>
            </w:r>
          </w:p>
        </w:tc>
        <w:tc>
          <w:tcPr>
            <w:tcW w:w="5400" w:type="dxa"/>
          </w:tcPr>
          <w:p w14:paraId="0BEE0BFC" w14:textId="77777777" w:rsidR="00FD7891" w:rsidRDefault="00FD7891" w:rsidP="00EE3C93">
            <w:pPr>
              <w:pStyle w:val="ProductList-OfferingBody"/>
              <w:jc w:val="center"/>
            </w:pPr>
            <w:r>
              <w:t>100%</w:t>
            </w:r>
          </w:p>
        </w:tc>
      </w:tr>
    </w:tbl>
    <w:p w14:paraId="4AC7D937" w14:textId="77777777" w:rsidR="00FD7891" w:rsidRPr="00FB368F" w:rsidRDefault="00FD7891" w:rsidP="00EE3C93">
      <w:pPr>
        <w:pStyle w:val="ProductList-Body"/>
      </w:pPr>
    </w:p>
    <w:p w14:paraId="6FE4E46D" w14:textId="5C0EF222" w:rsidR="00FD7891" w:rsidRPr="00FB368F" w:rsidRDefault="00FD7891" w:rsidP="00EE3C93">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EE3C93">
      <w:pPr>
        <w:pStyle w:val="ProductList-Body"/>
      </w:pPr>
    </w:p>
    <w:p w14:paraId="3F493427" w14:textId="7C3B0F51" w:rsidR="00FD7891" w:rsidRPr="00FB368F" w:rsidRDefault="00FD7891"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369" w:name="CloudAppSecurity"/>
    <w:bookmarkStart w:id="370" w:name="_Toc461003310"/>
    <w:bookmarkStart w:id="371" w:name="_Toc463347210"/>
    <w:bookmarkStart w:id="372" w:name="Intune"/>
    <w:bookmarkStart w:id="373" w:name="_Toc461003318"/>
    <w:bookmarkStart w:id="374" w:name="_Toc457812889"/>
    <w:bookmarkStart w:id="375" w:name="_Toc454545924"/>
    <w:p w14:paraId="5EDAF79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3FB5E23" w14:textId="77777777" w:rsidR="00DA57C1" w:rsidRPr="00A94906" w:rsidRDefault="00DA57C1" w:rsidP="00EE3C93">
      <w:pPr>
        <w:pStyle w:val="ProductList-Offering2Heading"/>
        <w:outlineLvl w:val="2"/>
      </w:pPr>
      <w:bookmarkStart w:id="376" w:name="_Toc36532095"/>
      <w:r>
        <w:t>Microsoft Cloud App Security</w:t>
      </w:r>
      <w:bookmarkEnd w:id="369"/>
      <w:bookmarkEnd w:id="370"/>
      <w:bookmarkEnd w:id="376"/>
    </w:p>
    <w:p w14:paraId="2D571F76" w14:textId="77777777" w:rsidR="00DA57C1" w:rsidRPr="00A94906" w:rsidRDefault="00DA57C1" w:rsidP="00EE3C93">
      <w:pPr>
        <w:pStyle w:val="ProductList-Body"/>
      </w:pPr>
      <w:r>
        <w:rPr>
          <w:b/>
          <w:color w:val="00188F"/>
        </w:rPr>
        <w:t>Período de Indisponibilidade</w:t>
      </w:r>
      <w:r w:rsidRPr="009C5006">
        <w:rPr>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025EB4EF" w14:textId="77777777" w:rsidR="00DA57C1" w:rsidRPr="00A94906" w:rsidRDefault="00DA57C1" w:rsidP="00EE3C93">
      <w:pPr>
        <w:pStyle w:val="ProductList-Body"/>
        <w:spacing w:after="40"/>
      </w:pPr>
    </w:p>
    <w:p w14:paraId="064FD7BF" w14:textId="77777777" w:rsidR="00DA57C1" w:rsidRDefault="00DA57C1"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014603A" w14:textId="77777777" w:rsidR="00DA57C1" w:rsidRDefault="00DA57C1" w:rsidP="00EE3C93">
      <w:pPr>
        <w:pStyle w:val="ProductList-Body"/>
      </w:pPr>
    </w:p>
    <w:p w14:paraId="68BC777C" w14:textId="77777777" w:rsidR="00DA57C1" w:rsidRPr="00A94906" w:rsidRDefault="00622F5B" w:rsidP="00EE3C93">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2140CC94" w14:textId="77777777" w:rsidR="00DA57C1" w:rsidRPr="00A94906" w:rsidRDefault="00DA57C1" w:rsidP="00EE3C93">
      <w:pPr>
        <w:pStyle w:val="ProductList-Body"/>
      </w:pPr>
    </w:p>
    <w:p w14:paraId="4DF51F42" w14:textId="77777777" w:rsidR="00DA57C1" w:rsidRPr="00A94906" w:rsidRDefault="00DA57C1"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FBD0A7B" w14:textId="77777777" w:rsidR="00DA57C1" w:rsidRPr="00A94906" w:rsidRDefault="00DA57C1" w:rsidP="00EE3C93">
      <w:pPr>
        <w:pStyle w:val="ProductList-Body"/>
      </w:pPr>
    </w:p>
    <w:p w14:paraId="2247F2EB" w14:textId="77777777" w:rsidR="00DA57C1" w:rsidRPr="00A94906" w:rsidRDefault="00DA57C1" w:rsidP="00EE3C93">
      <w:pPr>
        <w:pStyle w:val="ProductList-Body"/>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A57C1" w:rsidRPr="00F501E9" w14:paraId="36A296EE" w14:textId="77777777" w:rsidTr="00CE0E2F">
        <w:trPr>
          <w:tblHeader/>
        </w:trPr>
        <w:tc>
          <w:tcPr>
            <w:tcW w:w="5400" w:type="dxa"/>
            <w:shd w:val="clear" w:color="auto" w:fill="0072C6"/>
            <w:tcMar>
              <w:top w:w="0" w:type="dxa"/>
              <w:left w:w="108" w:type="dxa"/>
              <w:bottom w:w="0" w:type="dxa"/>
              <w:right w:w="108" w:type="dxa"/>
            </w:tcMar>
            <w:hideMark/>
          </w:tcPr>
          <w:p w14:paraId="3D3ED9DE" w14:textId="77777777" w:rsidR="00DA57C1" w:rsidRDefault="00DA57C1" w:rsidP="00EE3C93">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38F1D7" w14:textId="77777777" w:rsidR="00DA57C1" w:rsidRDefault="00DA57C1" w:rsidP="00EE3C93">
            <w:pPr>
              <w:pStyle w:val="ProductList-OfferingBody"/>
              <w:spacing w:line="252" w:lineRule="auto"/>
              <w:jc w:val="center"/>
              <w:rPr>
                <w:color w:val="FFFFFF"/>
              </w:rPr>
            </w:pPr>
            <w:r>
              <w:rPr>
                <w:color w:val="FFFFFF"/>
              </w:rPr>
              <w:t>Crédito de Serviço</w:t>
            </w:r>
          </w:p>
        </w:tc>
      </w:tr>
      <w:tr w:rsidR="00DA57C1" w:rsidRPr="00F501E9" w14:paraId="6C17E0A1" w14:textId="77777777" w:rsidTr="00CE0E2F">
        <w:tc>
          <w:tcPr>
            <w:tcW w:w="5400" w:type="dxa"/>
            <w:tcMar>
              <w:top w:w="0" w:type="dxa"/>
              <w:left w:w="108" w:type="dxa"/>
              <w:bottom w:w="0" w:type="dxa"/>
              <w:right w:w="108" w:type="dxa"/>
            </w:tcMar>
            <w:hideMark/>
          </w:tcPr>
          <w:p w14:paraId="1684E96D" w14:textId="77777777" w:rsidR="00DA57C1" w:rsidRDefault="00DA57C1" w:rsidP="00EE3C93">
            <w:pPr>
              <w:pStyle w:val="ProductList-OfferingBody"/>
              <w:spacing w:line="252" w:lineRule="auto"/>
              <w:jc w:val="center"/>
            </w:pPr>
            <w:r>
              <w:t>&lt; 99,9%</w:t>
            </w:r>
          </w:p>
        </w:tc>
        <w:tc>
          <w:tcPr>
            <w:tcW w:w="5400" w:type="dxa"/>
            <w:tcMar>
              <w:top w:w="0" w:type="dxa"/>
              <w:left w:w="108" w:type="dxa"/>
              <w:bottom w:w="0" w:type="dxa"/>
              <w:right w:w="108" w:type="dxa"/>
            </w:tcMar>
            <w:hideMark/>
          </w:tcPr>
          <w:p w14:paraId="03FBC096" w14:textId="77777777" w:rsidR="00DA57C1" w:rsidRDefault="00DA57C1" w:rsidP="00EE3C93">
            <w:pPr>
              <w:pStyle w:val="ProductList-OfferingBody"/>
              <w:spacing w:line="252" w:lineRule="auto"/>
              <w:jc w:val="center"/>
            </w:pPr>
            <w:r>
              <w:t>10%</w:t>
            </w:r>
          </w:p>
        </w:tc>
      </w:tr>
      <w:tr w:rsidR="00DA57C1" w:rsidRPr="00F501E9" w14:paraId="1CE6DD6E" w14:textId="77777777" w:rsidTr="00CE0E2F">
        <w:tc>
          <w:tcPr>
            <w:tcW w:w="5400" w:type="dxa"/>
            <w:tcMar>
              <w:top w:w="0" w:type="dxa"/>
              <w:left w:w="108" w:type="dxa"/>
              <w:bottom w:w="0" w:type="dxa"/>
              <w:right w:w="108" w:type="dxa"/>
            </w:tcMar>
            <w:hideMark/>
          </w:tcPr>
          <w:p w14:paraId="6B116BC9" w14:textId="77777777" w:rsidR="00DA57C1" w:rsidRDefault="00DA57C1" w:rsidP="00EE3C93">
            <w:pPr>
              <w:pStyle w:val="ProductList-OfferingBody"/>
              <w:spacing w:line="252" w:lineRule="auto"/>
              <w:jc w:val="center"/>
            </w:pPr>
            <w:r>
              <w:t>&lt; 99%</w:t>
            </w:r>
          </w:p>
        </w:tc>
        <w:tc>
          <w:tcPr>
            <w:tcW w:w="5400" w:type="dxa"/>
            <w:tcMar>
              <w:top w:w="0" w:type="dxa"/>
              <w:left w:w="108" w:type="dxa"/>
              <w:bottom w:w="0" w:type="dxa"/>
              <w:right w:w="108" w:type="dxa"/>
            </w:tcMar>
            <w:hideMark/>
          </w:tcPr>
          <w:p w14:paraId="1660DC0F" w14:textId="77777777" w:rsidR="00DA57C1" w:rsidRDefault="00DA57C1" w:rsidP="00EE3C93">
            <w:pPr>
              <w:pStyle w:val="ProductList-OfferingBody"/>
              <w:spacing w:line="252" w:lineRule="auto"/>
              <w:jc w:val="center"/>
            </w:pPr>
            <w:r>
              <w:t>25%</w:t>
            </w:r>
          </w:p>
        </w:tc>
      </w:tr>
    </w:tbl>
    <w:p w14:paraId="5FC97E5B" w14:textId="77777777" w:rsidR="00DA57C1" w:rsidRPr="00A94906" w:rsidRDefault="00DA57C1" w:rsidP="00EE3C93">
      <w:pPr>
        <w:pStyle w:val="ProductList-Body"/>
        <w:spacing w:after="40"/>
      </w:pPr>
    </w:p>
    <w:p w14:paraId="50014824" w14:textId="77777777" w:rsidR="00DA57C1" w:rsidRPr="00A94906" w:rsidRDefault="00DA57C1" w:rsidP="00EE3C93">
      <w:pPr>
        <w:pStyle w:val="ProductList-Body"/>
        <w:spacing w:after="40"/>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1159A4F7"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FB955BE" w14:textId="07ADA752" w:rsidR="003B01AA" w:rsidRPr="00C84C65" w:rsidRDefault="003B01AA" w:rsidP="00EE3C93">
      <w:pPr>
        <w:pStyle w:val="ProductList-Offering2Heading"/>
        <w:tabs>
          <w:tab w:val="clear" w:pos="360"/>
          <w:tab w:val="clear" w:pos="720"/>
          <w:tab w:val="clear" w:pos="1080"/>
        </w:tabs>
        <w:outlineLvl w:val="2"/>
      </w:pPr>
      <w:bookmarkStart w:id="377" w:name="_Toc36532096"/>
      <w:r>
        <w:t xml:space="preserve">Microsoft </w:t>
      </w:r>
      <w:bookmarkEnd w:id="371"/>
      <w:r w:rsidR="00EE3C93">
        <w:t>Power Automate</w:t>
      </w:r>
      <w:bookmarkEnd w:id="377"/>
    </w:p>
    <w:p w14:paraId="341B3F1A" w14:textId="77777777"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EE3C93">
      <w:pPr>
        <w:pStyle w:val="ProductList-Body"/>
      </w:pPr>
    </w:p>
    <w:p w14:paraId="74A259DC" w14:textId="77777777" w:rsidR="003B01AA" w:rsidRPr="00C84C65" w:rsidRDefault="003B01AA"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35E4F3A" w14:textId="77777777" w:rsidR="003B01AA" w:rsidRPr="00C84C65" w:rsidRDefault="003B01AA" w:rsidP="00EE3C93">
      <w:pPr>
        <w:pStyle w:val="ProductList-Body"/>
      </w:pPr>
    </w:p>
    <w:p w14:paraId="241212C1" w14:textId="77777777" w:rsidR="003B01AA" w:rsidRPr="00F501E9" w:rsidRDefault="00622F5B"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EE3C93">
      <w:pPr>
        <w:pStyle w:val="ProductList-Body"/>
      </w:pPr>
    </w:p>
    <w:p w14:paraId="523D045B"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B450B08" w14:textId="77777777" w:rsidTr="00CE0E2F">
        <w:trPr>
          <w:tblHeader/>
        </w:trPr>
        <w:tc>
          <w:tcPr>
            <w:tcW w:w="5400" w:type="dxa"/>
            <w:shd w:val="clear" w:color="auto" w:fill="0072C6"/>
          </w:tcPr>
          <w:p w14:paraId="09DD0462" w14:textId="77777777" w:rsidR="003B01AA" w:rsidRPr="001A0074" w:rsidRDefault="003B01A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58491F5E" w14:textId="77777777" w:rsidTr="00CE0E2F">
        <w:tc>
          <w:tcPr>
            <w:tcW w:w="5400" w:type="dxa"/>
          </w:tcPr>
          <w:p w14:paraId="52C514E3" w14:textId="77777777" w:rsidR="003B01AA" w:rsidRPr="0076238C" w:rsidRDefault="003B01AA" w:rsidP="00EE3C93">
            <w:pPr>
              <w:pStyle w:val="ProductList-OfferingBody"/>
              <w:jc w:val="center"/>
            </w:pPr>
            <w:r>
              <w:t>&lt; 99,9%</w:t>
            </w:r>
          </w:p>
        </w:tc>
        <w:tc>
          <w:tcPr>
            <w:tcW w:w="5400" w:type="dxa"/>
          </w:tcPr>
          <w:p w14:paraId="6DBF205A" w14:textId="77777777" w:rsidR="003B01AA" w:rsidRPr="0076238C" w:rsidRDefault="003B01AA" w:rsidP="00EE3C93">
            <w:pPr>
              <w:pStyle w:val="ProductList-OfferingBody"/>
              <w:jc w:val="center"/>
            </w:pPr>
            <w:r>
              <w:t>25%</w:t>
            </w:r>
          </w:p>
        </w:tc>
      </w:tr>
      <w:tr w:rsidR="003B01AA" w:rsidRPr="00F501E9" w14:paraId="3496D2C9" w14:textId="77777777" w:rsidTr="00CE0E2F">
        <w:tc>
          <w:tcPr>
            <w:tcW w:w="5400" w:type="dxa"/>
          </w:tcPr>
          <w:p w14:paraId="084550F6" w14:textId="77777777" w:rsidR="003B01AA" w:rsidRPr="0076238C" w:rsidRDefault="003B01AA" w:rsidP="00EE3C93">
            <w:pPr>
              <w:pStyle w:val="ProductList-OfferingBody"/>
              <w:jc w:val="center"/>
            </w:pPr>
            <w:r>
              <w:t>&lt; 99%</w:t>
            </w:r>
          </w:p>
        </w:tc>
        <w:tc>
          <w:tcPr>
            <w:tcW w:w="5400" w:type="dxa"/>
          </w:tcPr>
          <w:p w14:paraId="663FB1DA" w14:textId="77777777" w:rsidR="003B01AA" w:rsidRPr="0076238C" w:rsidRDefault="003B01AA" w:rsidP="00EE3C93">
            <w:pPr>
              <w:pStyle w:val="ProductList-OfferingBody"/>
              <w:jc w:val="center"/>
            </w:pPr>
            <w:r>
              <w:t>50%</w:t>
            </w:r>
          </w:p>
        </w:tc>
      </w:tr>
      <w:tr w:rsidR="003B01AA" w:rsidRPr="00F501E9" w14:paraId="5B9C7FCD" w14:textId="77777777" w:rsidTr="00CE0E2F">
        <w:tc>
          <w:tcPr>
            <w:tcW w:w="5400" w:type="dxa"/>
          </w:tcPr>
          <w:p w14:paraId="192133A7" w14:textId="77777777" w:rsidR="003B01AA" w:rsidRPr="0076238C" w:rsidRDefault="003B01AA" w:rsidP="00EE3C93">
            <w:pPr>
              <w:pStyle w:val="ProductList-OfferingBody"/>
              <w:jc w:val="center"/>
            </w:pPr>
            <w:r>
              <w:lastRenderedPageBreak/>
              <w:t>&lt; 95%</w:t>
            </w:r>
          </w:p>
        </w:tc>
        <w:tc>
          <w:tcPr>
            <w:tcW w:w="5400" w:type="dxa"/>
          </w:tcPr>
          <w:p w14:paraId="29C73DD9" w14:textId="77777777" w:rsidR="003B01AA" w:rsidRPr="0076238C" w:rsidRDefault="003B01AA" w:rsidP="00EE3C93">
            <w:pPr>
              <w:pStyle w:val="ProductList-OfferingBody"/>
              <w:jc w:val="center"/>
            </w:pPr>
            <w:r>
              <w:t>100%</w:t>
            </w:r>
          </w:p>
        </w:tc>
      </w:tr>
    </w:tbl>
    <w:p w14:paraId="1DDFD0BD" w14:textId="77777777" w:rsidR="003B01AA" w:rsidRPr="00C84C65" w:rsidRDefault="003B01AA" w:rsidP="00EE3C93">
      <w:pPr>
        <w:pStyle w:val="ProductList-Body"/>
      </w:pPr>
    </w:p>
    <w:p w14:paraId="2E57A067" w14:textId="18F84D8D" w:rsidR="003B01AA" w:rsidRPr="00C84C65" w:rsidRDefault="00EE3C93" w:rsidP="00EE3C93">
      <w:pPr>
        <w:pStyle w:val="ProductList-Body"/>
      </w:pPr>
      <w:r>
        <w:rPr>
          <w:b/>
          <w:color w:val="00188F"/>
        </w:rPr>
        <w:t>Exceções de Nível de Serviço</w:t>
      </w:r>
      <w:r>
        <w:rPr>
          <w:b/>
        </w:rPr>
        <w:t>:</w:t>
      </w:r>
      <w:r>
        <w:t xml:space="preserve"> Não é fornecido nenhum SLA para qualquer camada gratuita do Microsoft Power Automate</w:t>
      </w:r>
      <w:r w:rsidR="003B01AA">
        <w:t>.</w:t>
      </w:r>
    </w:p>
    <w:p w14:paraId="371A5F4A"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26810EE" w14:textId="2EF6935B" w:rsidR="0078584D" w:rsidRPr="00A94906" w:rsidRDefault="0078584D" w:rsidP="00EE3C93">
      <w:pPr>
        <w:pStyle w:val="ProductList-Offering2Heading"/>
        <w:tabs>
          <w:tab w:val="clear" w:pos="360"/>
          <w:tab w:val="clear" w:pos="720"/>
          <w:tab w:val="clear" w:pos="1080"/>
        </w:tabs>
        <w:outlineLvl w:val="2"/>
      </w:pPr>
      <w:bookmarkStart w:id="378" w:name="_Toc36532097"/>
      <w:r>
        <w:t>Microsoft Intune</w:t>
      </w:r>
      <w:bookmarkEnd w:id="372"/>
      <w:bookmarkEnd w:id="373"/>
      <w:bookmarkEnd w:id="378"/>
    </w:p>
    <w:p w14:paraId="3D5E343B"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EE3C93">
      <w:pPr>
        <w:pStyle w:val="ProductList-Body"/>
      </w:pPr>
    </w:p>
    <w:p w14:paraId="31DB8D21"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EC1F252" w14:textId="77777777" w:rsidR="0078584D" w:rsidRDefault="0078584D" w:rsidP="00EE3C93">
      <w:pPr>
        <w:pStyle w:val="ProductList-Body"/>
      </w:pPr>
    </w:p>
    <w:p w14:paraId="017A0AA3" w14:textId="77777777" w:rsidR="0078584D" w:rsidRPr="00A94906" w:rsidRDefault="00622F5B"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EE3C93">
      <w:pPr>
        <w:pStyle w:val="ProductList-Body"/>
      </w:pPr>
    </w:p>
    <w:p w14:paraId="7BFBCB18"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9D415D1" w14:textId="77777777" w:rsidTr="00CE0E2F">
        <w:trPr>
          <w:tblHeader/>
        </w:trPr>
        <w:tc>
          <w:tcPr>
            <w:tcW w:w="5400" w:type="dxa"/>
            <w:shd w:val="clear" w:color="auto" w:fill="0072C6"/>
          </w:tcPr>
          <w:p w14:paraId="05AB5B99"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7B8878E7" w14:textId="77777777" w:rsidTr="00CE0E2F">
        <w:tc>
          <w:tcPr>
            <w:tcW w:w="5400" w:type="dxa"/>
          </w:tcPr>
          <w:p w14:paraId="7855AD24" w14:textId="77777777" w:rsidR="0078584D" w:rsidRPr="0076238C" w:rsidRDefault="0078584D" w:rsidP="00EE3C93">
            <w:pPr>
              <w:pStyle w:val="ProductList-OfferingBody"/>
              <w:jc w:val="center"/>
            </w:pPr>
            <w:r>
              <w:t>&lt; 99,9%</w:t>
            </w:r>
          </w:p>
        </w:tc>
        <w:tc>
          <w:tcPr>
            <w:tcW w:w="5400" w:type="dxa"/>
          </w:tcPr>
          <w:p w14:paraId="09E04374" w14:textId="77777777" w:rsidR="0078584D" w:rsidRPr="0076238C" w:rsidRDefault="0078584D" w:rsidP="00EE3C93">
            <w:pPr>
              <w:pStyle w:val="ProductList-OfferingBody"/>
              <w:jc w:val="center"/>
            </w:pPr>
            <w:r>
              <w:t>25%</w:t>
            </w:r>
          </w:p>
        </w:tc>
      </w:tr>
      <w:tr w:rsidR="0078584D" w:rsidRPr="00F501E9" w14:paraId="5FD5EBAE" w14:textId="77777777" w:rsidTr="00CE0E2F">
        <w:tc>
          <w:tcPr>
            <w:tcW w:w="5400" w:type="dxa"/>
          </w:tcPr>
          <w:p w14:paraId="3D9325DC" w14:textId="77777777" w:rsidR="0078584D" w:rsidRPr="0076238C" w:rsidRDefault="0078584D" w:rsidP="00EE3C93">
            <w:pPr>
              <w:pStyle w:val="ProductList-OfferingBody"/>
              <w:jc w:val="center"/>
            </w:pPr>
            <w:r>
              <w:t>&lt; 99%</w:t>
            </w:r>
          </w:p>
        </w:tc>
        <w:tc>
          <w:tcPr>
            <w:tcW w:w="5400" w:type="dxa"/>
          </w:tcPr>
          <w:p w14:paraId="51205125" w14:textId="77777777" w:rsidR="0078584D" w:rsidRPr="0076238C" w:rsidRDefault="0078584D" w:rsidP="00EE3C93">
            <w:pPr>
              <w:pStyle w:val="ProductList-OfferingBody"/>
              <w:jc w:val="center"/>
            </w:pPr>
            <w:r>
              <w:t>50%</w:t>
            </w:r>
          </w:p>
        </w:tc>
      </w:tr>
      <w:tr w:rsidR="0078584D" w:rsidRPr="00F501E9" w14:paraId="5108CBBE" w14:textId="77777777" w:rsidTr="00CE0E2F">
        <w:tc>
          <w:tcPr>
            <w:tcW w:w="5400" w:type="dxa"/>
          </w:tcPr>
          <w:p w14:paraId="2CBF59FD" w14:textId="77777777" w:rsidR="0078584D" w:rsidRPr="0076238C" w:rsidRDefault="0078584D" w:rsidP="00EE3C93">
            <w:pPr>
              <w:pStyle w:val="ProductList-OfferingBody"/>
              <w:jc w:val="center"/>
            </w:pPr>
            <w:r>
              <w:t>&lt; 95%</w:t>
            </w:r>
          </w:p>
        </w:tc>
        <w:tc>
          <w:tcPr>
            <w:tcW w:w="5400" w:type="dxa"/>
          </w:tcPr>
          <w:p w14:paraId="43EC0857" w14:textId="77777777" w:rsidR="0078584D" w:rsidRPr="0076238C" w:rsidRDefault="0078584D" w:rsidP="00EE3C93">
            <w:pPr>
              <w:pStyle w:val="ProductList-OfferingBody"/>
              <w:jc w:val="center"/>
            </w:pPr>
            <w:r>
              <w:t>100%</w:t>
            </w:r>
          </w:p>
        </w:tc>
      </w:tr>
    </w:tbl>
    <w:p w14:paraId="597D2591" w14:textId="77777777" w:rsidR="0078584D" w:rsidRPr="00A94906" w:rsidRDefault="0078584D" w:rsidP="00EE3C93">
      <w:pPr>
        <w:pStyle w:val="ProductList-Body"/>
      </w:pPr>
    </w:p>
    <w:p w14:paraId="31171AF2" w14:textId="77777777" w:rsidR="0078584D" w:rsidRPr="00A94906" w:rsidRDefault="0078584D" w:rsidP="00EE3C93">
      <w:pPr>
        <w:pStyle w:val="ProductList-Body"/>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o Serviço do Microsoft Intune) que forneçam atualizações a qualquer software no local licenciado como parte da subscrição do Serviço.</w:t>
      </w:r>
    </w:p>
    <w:bookmarkStart w:id="379" w:name="_Toc463347212"/>
    <w:p w14:paraId="09C65F4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287625B" w14:textId="447FA981" w:rsidR="005A130E" w:rsidRPr="00E82568" w:rsidRDefault="005A130E" w:rsidP="00EE3C93">
      <w:pPr>
        <w:pStyle w:val="ProductList-Offering2Heading"/>
        <w:outlineLvl w:val="2"/>
      </w:pPr>
      <w:bookmarkStart w:id="380" w:name="_Toc36532098"/>
      <w:r>
        <w:t>Microsoft Kaizala Pro</w:t>
      </w:r>
      <w:bookmarkEnd w:id="380"/>
    </w:p>
    <w:p w14:paraId="5ED518C5" w14:textId="5DD29425" w:rsidR="005A130E" w:rsidRPr="00E82568" w:rsidRDefault="00373A1E" w:rsidP="00EE3C93">
      <w:pPr>
        <w:pStyle w:val="ProductList-Body"/>
      </w:pPr>
      <w:r>
        <w:rPr>
          <w:b/>
          <w:color w:val="00188F"/>
        </w:rPr>
        <w:t>Período de Indisponibilidade</w:t>
      </w:r>
      <w:r w:rsidRPr="001B3924">
        <w:rPr>
          <w:b/>
        </w:rPr>
        <w:t>:</w:t>
      </w:r>
      <w:r>
        <w:t xml:space="preserve"> Qualquer período de tempo durante o qual os utilizadores finais não conseguem ler ou publicar uma mensagem nos grupos das organizações para os quais têm as permissões adequadas</w:t>
      </w:r>
      <w:r w:rsidR="005A130E">
        <w:t>.</w:t>
      </w:r>
    </w:p>
    <w:p w14:paraId="302423FF" w14:textId="77777777" w:rsidR="005A130E" w:rsidRPr="00E82568" w:rsidRDefault="005A130E" w:rsidP="00EE3C93">
      <w:pPr>
        <w:pStyle w:val="ProductList-Body"/>
      </w:pPr>
    </w:p>
    <w:p w14:paraId="7585ACB9" w14:textId="77777777" w:rsidR="005A130E" w:rsidRPr="00E82568" w:rsidRDefault="005A130E"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440332A" w14:textId="77777777" w:rsidR="005A130E" w:rsidRPr="00E82568" w:rsidRDefault="005A130E" w:rsidP="00EE3C93">
      <w:pPr>
        <w:pStyle w:val="ProductList-Body"/>
      </w:pPr>
    </w:p>
    <w:p w14:paraId="4DF792C5" w14:textId="77777777" w:rsidR="005A130E" w:rsidRPr="00F501E9" w:rsidRDefault="00622F5B"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DC67878" w14:textId="77777777" w:rsidR="005A130E" w:rsidRPr="00E82568" w:rsidRDefault="005A130E"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2085276" w14:textId="77777777" w:rsidR="005A130E" w:rsidRPr="00E82568" w:rsidRDefault="005A130E" w:rsidP="00EE3C93">
      <w:pPr>
        <w:pStyle w:val="ProductList-Body"/>
      </w:pPr>
    </w:p>
    <w:p w14:paraId="04503B8F" w14:textId="77777777" w:rsidR="005A130E" w:rsidRPr="00E82568" w:rsidRDefault="005A130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586E727B" w14:textId="77777777" w:rsidTr="00F332E3">
        <w:trPr>
          <w:tblHeader/>
        </w:trPr>
        <w:tc>
          <w:tcPr>
            <w:tcW w:w="5400" w:type="dxa"/>
            <w:shd w:val="clear" w:color="auto" w:fill="0072C6"/>
          </w:tcPr>
          <w:p w14:paraId="15098364" w14:textId="77777777" w:rsidR="005A130E" w:rsidRPr="001A0074" w:rsidRDefault="005A130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9024DC6" w14:textId="77777777" w:rsidR="005A130E" w:rsidRPr="001A0074" w:rsidRDefault="005A130E" w:rsidP="00EE3C93">
            <w:pPr>
              <w:pStyle w:val="ProductList-OfferingBody"/>
              <w:jc w:val="center"/>
              <w:rPr>
                <w:color w:val="FFFFFF" w:themeColor="background1"/>
              </w:rPr>
            </w:pPr>
            <w:r>
              <w:rPr>
                <w:color w:val="FFFFFF" w:themeColor="background1"/>
              </w:rPr>
              <w:t>Crédito de Serviço</w:t>
            </w:r>
          </w:p>
        </w:tc>
      </w:tr>
      <w:tr w:rsidR="005A130E" w:rsidRPr="00F501E9" w14:paraId="7EDB3C31" w14:textId="77777777" w:rsidTr="00F332E3">
        <w:tc>
          <w:tcPr>
            <w:tcW w:w="5400" w:type="dxa"/>
          </w:tcPr>
          <w:p w14:paraId="202AB273" w14:textId="77777777" w:rsidR="005A130E" w:rsidRPr="0076238C" w:rsidRDefault="005A130E" w:rsidP="00EE3C93">
            <w:pPr>
              <w:pStyle w:val="ProductList-OfferingBody"/>
              <w:jc w:val="center"/>
            </w:pPr>
            <w:r>
              <w:t>&lt; 99,9%</w:t>
            </w:r>
          </w:p>
        </w:tc>
        <w:tc>
          <w:tcPr>
            <w:tcW w:w="5400" w:type="dxa"/>
          </w:tcPr>
          <w:p w14:paraId="210CB07C" w14:textId="77777777" w:rsidR="005A130E" w:rsidRPr="0076238C" w:rsidRDefault="005A130E" w:rsidP="00EE3C93">
            <w:pPr>
              <w:pStyle w:val="ProductList-OfferingBody"/>
              <w:jc w:val="center"/>
            </w:pPr>
            <w:r>
              <w:t>25%</w:t>
            </w:r>
          </w:p>
        </w:tc>
      </w:tr>
      <w:tr w:rsidR="005A130E" w:rsidRPr="00F501E9" w14:paraId="14AE4007" w14:textId="77777777" w:rsidTr="00F332E3">
        <w:tc>
          <w:tcPr>
            <w:tcW w:w="5400" w:type="dxa"/>
          </w:tcPr>
          <w:p w14:paraId="3BA11804" w14:textId="77777777" w:rsidR="005A130E" w:rsidRPr="0076238C" w:rsidRDefault="005A130E" w:rsidP="00EE3C93">
            <w:pPr>
              <w:pStyle w:val="ProductList-OfferingBody"/>
              <w:jc w:val="center"/>
            </w:pPr>
            <w:r>
              <w:t>&lt; 99%</w:t>
            </w:r>
          </w:p>
        </w:tc>
        <w:tc>
          <w:tcPr>
            <w:tcW w:w="5400" w:type="dxa"/>
          </w:tcPr>
          <w:p w14:paraId="2E2320CE" w14:textId="77777777" w:rsidR="005A130E" w:rsidRPr="0076238C" w:rsidRDefault="005A130E" w:rsidP="00EE3C93">
            <w:pPr>
              <w:pStyle w:val="ProductList-OfferingBody"/>
              <w:jc w:val="center"/>
            </w:pPr>
            <w:r>
              <w:t>50%</w:t>
            </w:r>
          </w:p>
        </w:tc>
      </w:tr>
      <w:tr w:rsidR="005A130E" w:rsidRPr="00F501E9" w14:paraId="68600C44" w14:textId="77777777" w:rsidTr="00F332E3">
        <w:tc>
          <w:tcPr>
            <w:tcW w:w="5400" w:type="dxa"/>
          </w:tcPr>
          <w:p w14:paraId="7BDB0110" w14:textId="77777777" w:rsidR="005A130E" w:rsidRPr="0076238C" w:rsidRDefault="005A130E" w:rsidP="00EE3C93">
            <w:pPr>
              <w:pStyle w:val="ProductList-OfferingBody"/>
              <w:jc w:val="center"/>
            </w:pPr>
            <w:r>
              <w:t>&lt; 95%</w:t>
            </w:r>
          </w:p>
        </w:tc>
        <w:tc>
          <w:tcPr>
            <w:tcW w:w="5400" w:type="dxa"/>
          </w:tcPr>
          <w:p w14:paraId="1BC4CFAE" w14:textId="77777777" w:rsidR="005A130E" w:rsidRPr="0076238C" w:rsidRDefault="005A130E" w:rsidP="00EE3C93">
            <w:pPr>
              <w:pStyle w:val="ProductList-OfferingBody"/>
              <w:jc w:val="center"/>
            </w:pPr>
            <w:r>
              <w:t>100%</w:t>
            </w:r>
          </w:p>
        </w:tc>
      </w:tr>
    </w:tbl>
    <w:p w14:paraId="1A419530"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8C16DD4" w14:textId="381654C5" w:rsidR="003B01AA" w:rsidRPr="00C84C65" w:rsidRDefault="003B01AA" w:rsidP="00EE3C93">
      <w:pPr>
        <w:pStyle w:val="ProductList-Offering2Heading"/>
        <w:tabs>
          <w:tab w:val="clear" w:pos="360"/>
          <w:tab w:val="clear" w:pos="720"/>
          <w:tab w:val="clear" w:pos="1080"/>
        </w:tabs>
        <w:outlineLvl w:val="2"/>
      </w:pPr>
      <w:bookmarkStart w:id="381" w:name="_Toc36532099"/>
      <w:r>
        <w:t>Microsoft Power</w:t>
      </w:r>
      <w:r w:rsidR="00E37563">
        <w:t xml:space="preserve"> </w:t>
      </w:r>
      <w:r>
        <w:t>Apps</w:t>
      </w:r>
      <w:bookmarkEnd w:id="379"/>
      <w:bookmarkEnd w:id="381"/>
    </w:p>
    <w:p w14:paraId="4F9F172F" w14:textId="40D8D7FF"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durante o qual os utilizadores não conseguem ler ou escrever qualquer parte dos dados no Microsoft Power</w:t>
      </w:r>
      <w:r w:rsidR="00F701A7">
        <w:rPr>
          <w:szCs w:val="18"/>
        </w:rPr>
        <w:t xml:space="preserve"> </w:t>
      </w:r>
      <w:r>
        <w:rPr>
          <w:szCs w:val="18"/>
        </w:rPr>
        <w:t>Apps para os quais têm permissões adequadas.</w:t>
      </w:r>
    </w:p>
    <w:p w14:paraId="2549569E" w14:textId="77777777" w:rsidR="003B01AA" w:rsidRPr="00C84C65" w:rsidRDefault="003B01AA" w:rsidP="00EE3C93">
      <w:pPr>
        <w:pStyle w:val="ProductList-Body"/>
      </w:pPr>
    </w:p>
    <w:p w14:paraId="098CBE7F" w14:textId="77777777" w:rsidR="003B01AA" w:rsidRPr="00C84C65" w:rsidRDefault="003B01AA" w:rsidP="005674D9">
      <w:pPr>
        <w:pStyle w:val="ProductList-Body"/>
        <w:keepNext/>
      </w:pPr>
      <w:r>
        <w:rPr>
          <w:b/>
          <w:color w:val="00188F"/>
        </w:rPr>
        <w:lastRenderedPageBreak/>
        <w:t>Percentagem de Tempo de Atividade Mensal</w:t>
      </w:r>
      <w:r w:rsidRPr="009C5006">
        <w:rPr>
          <w:bCs/>
        </w:rPr>
        <w:t>:</w:t>
      </w:r>
      <w:r>
        <w:t xml:space="preserve"> A Percentagem de Tempo de Atividade Mensal é calculada através da seguinte fórmula</w:t>
      </w:r>
      <w:r w:rsidRPr="009C5006">
        <w:t>:</w:t>
      </w:r>
    </w:p>
    <w:p w14:paraId="7774D278" w14:textId="77777777" w:rsidR="003B01AA" w:rsidRPr="00C84C65" w:rsidRDefault="003B01AA" w:rsidP="00EE3C93">
      <w:pPr>
        <w:pStyle w:val="ProductList-Body"/>
      </w:pPr>
    </w:p>
    <w:p w14:paraId="57BB389C" w14:textId="77777777" w:rsidR="003B01AA" w:rsidRPr="00F501E9" w:rsidRDefault="00622F5B"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EE3C93">
      <w:pPr>
        <w:pStyle w:val="ProductList-Body"/>
      </w:pPr>
    </w:p>
    <w:p w14:paraId="1C503ECA"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2F0C0E3" w14:textId="77777777" w:rsidTr="00CE0E2F">
        <w:trPr>
          <w:tblHeader/>
        </w:trPr>
        <w:tc>
          <w:tcPr>
            <w:tcW w:w="5400" w:type="dxa"/>
            <w:shd w:val="clear" w:color="auto" w:fill="0072C6"/>
          </w:tcPr>
          <w:p w14:paraId="4D859D81" w14:textId="77777777" w:rsidR="003B01AA" w:rsidRPr="001A0074" w:rsidRDefault="003B01A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6C04DB69" w14:textId="77777777" w:rsidTr="00CE0E2F">
        <w:tc>
          <w:tcPr>
            <w:tcW w:w="5400" w:type="dxa"/>
          </w:tcPr>
          <w:p w14:paraId="4924B8D4" w14:textId="77777777" w:rsidR="003B01AA" w:rsidRPr="0076238C" w:rsidRDefault="003B01AA" w:rsidP="00EE3C93">
            <w:pPr>
              <w:pStyle w:val="ProductList-OfferingBody"/>
              <w:jc w:val="center"/>
            </w:pPr>
            <w:r>
              <w:t>&lt; 99,9%</w:t>
            </w:r>
          </w:p>
        </w:tc>
        <w:tc>
          <w:tcPr>
            <w:tcW w:w="5400" w:type="dxa"/>
          </w:tcPr>
          <w:p w14:paraId="20D37A3B" w14:textId="77777777" w:rsidR="003B01AA" w:rsidRPr="0076238C" w:rsidRDefault="003B01AA" w:rsidP="00EE3C93">
            <w:pPr>
              <w:pStyle w:val="ProductList-OfferingBody"/>
              <w:jc w:val="center"/>
            </w:pPr>
            <w:r>
              <w:t>25%</w:t>
            </w:r>
          </w:p>
        </w:tc>
      </w:tr>
      <w:tr w:rsidR="003B01AA" w:rsidRPr="00F501E9" w14:paraId="7CF60FD5" w14:textId="77777777" w:rsidTr="00CE0E2F">
        <w:tc>
          <w:tcPr>
            <w:tcW w:w="5400" w:type="dxa"/>
          </w:tcPr>
          <w:p w14:paraId="11622AE8" w14:textId="77777777" w:rsidR="003B01AA" w:rsidRPr="0076238C" w:rsidRDefault="003B01AA" w:rsidP="00EE3C93">
            <w:pPr>
              <w:pStyle w:val="ProductList-OfferingBody"/>
              <w:jc w:val="center"/>
            </w:pPr>
            <w:r>
              <w:t>&lt; 99%</w:t>
            </w:r>
          </w:p>
        </w:tc>
        <w:tc>
          <w:tcPr>
            <w:tcW w:w="5400" w:type="dxa"/>
          </w:tcPr>
          <w:p w14:paraId="7E14BF26" w14:textId="77777777" w:rsidR="003B01AA" w:rsidRPr="0076238C" w:rsidRDefault="003B01AA" w:rsidP="00EE3C93">
            <w:pPr>
              <w:pStyle w:val="ProductList-OfferingBody"/>
              <w:jc w:val="center"/>
            </w:pPr>
            <w:r>
              <w:t>50%</w:t>
            </w:r>
          </w:p>
        </w:tc>
      </w:tr>
      <w:tr w:rsidR="003B01AA" w:rsidRPr="00F501E9" w14:paraId="69094A4C" w14:textId="77777777" w:rsidTr="00CE0E2F">
        <w:tc>
          <w:tcPr>
            <w:tcW w:w="5400" w:type="dxa"/>
          </w:tcPr>
          <w:p w14:paraId="06CA687A" w14:textId="77777777" w:rsidR="003B01AA" w:rsidRPr="0076238C" w:rsidRDefault="003B01AA" w:rsidP="00EE3C93">
            <w:pPr>
              <w:pStyle w:val="ProductList-OfferingBody"/>
              <w:jc w:val="center"/>
            </w:pPr>
            <w:r>
              <w:t>&lt; 95%</w:t>
            </w:r>
          </w:p>
        </w:tc>
        <w:tc>
          <w:tcPr>
            <w:tcW w:w="5400" w:type="dxa"/>
          </w:tcPr>
          <w:p w14:paraId="1E16BACF" w14:textId="77777777" w:rsidR="003B01AA" w:rsidRPr="0076238C" w:rsidRDefault="003B01AA" w:rsidP="00EE3C93">
            <w:pPr>
              <w:pStyle w:val="ProductList-OfferingBody"/>
              <w:jc w:val="center"/>
            </w:pPr>
            <w:r>
              <w:t>100%</w:t>
            </w:r>
          </w:p>
        </w:tc>
      </w:tr>
    </w:tbl>
    <w:p w14:paraId="2474412B" w14:textId="77777777" w:rsidR="003B01AA" w:rsidRPr="00C84C65" w:rsidRDefault="003B01AA" w:rsidP="00EE3C93">
      <w:pPr>
        <w:pStyle w:val="ProductList-Body"/>
      </w:pPr>
    </w:p>
    <w:p w14:paraId="1AF4D641" w14:textId="4BBEE8F3" w:rsidR="003B01AA" w:rsidRPr="00C84C65" w:rsidRDefault="003B01AA" w:rsidP="00EE3C93">
      <w:pPr>
        <w:pStyle w:val="ProductList-Body"/>
      </w:pPr>
      <w:r>
        <w:rPr>
          <w:b/>
          <w:color w:val="00188F"/>
        </w:rPr>
        <w:t>Exceções de Nível de Serviço</w:t>
      </w:r>
      <w:r w:rsidRPr="009C5006">
        <w:rPr>
          <w:bCs/>
        </w:rPr>
        <w:t>:</w:t>
      </w:r>
      <w:r>
        <w:t xml:space="preserve"> Não é fornecido nenhum SLA para qualquer camada gratuita do Microsoft Power</w:t>
      </w:r>
      <w:r w:rsidR="00E37563">
        <w:t xml:space="preserve"> </w:t>
      </w:r>
      <w:r>
        <w:t>Apps.</w:t>
      </w:r>
    </w:p>
    <w:p w14:paraId="610511FA"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4CBC0A" w14:textId="77777777" w:rsidR="005674D9" w:rsidRPr="00514C8C" w:rsidRDefault="005674D9" w:rsidP="005674D9">
      <w:pPr>
        <w:pBdr>
          <w:bottom w:val="single" w:sz="4" w:space="1" w:color="595959"/>
        </w:pBdr>
        <w:tabs>
          <w:tab w:val="left" w:pos="360"/>
          <w:tab w:val="left" w:pos="720"/>
          <w:tab w:val="left" w:pos="1080"/>
        </w:tabs>
        <w:spacing w:before="60" w:after="0" w:line="240" w:lineRule="auto"/>
        <w:ind w:firstLine="187"/>
        <w:outlineLvl w:val="2"/>
      </w:pPr>
      <w:bookmarkStart w:id="382" w:name="_Toc34826924"/>
      <w:r>
        <w:rPr>
          <w:rFonts w:ascii="Calibri Light" w:eastAsia="Calibri" w:hAnsi="Calibri Light" w:cs="Arial"/>
          <w:b/>
          <w:color w:val="0072C6"/>
          <w:sz w:val="28"/>
        </w:rPr>
        <w:t>Microsoft Power Virtual Agents</w:t>
      </w:r>
      <w:bookmarkEnd w:id="382"/>
    </w:p>
    <w:p w14:paraId="21D68794"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 xml:space="preserve">Definições Adicionais: </w:t>
      </w:r>
    </w:p>
    <w:p w14:paraId="3E1BF83B"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“Total de Pedidos de Mensagens”</w:t>
      </w:r>
      <w:r>
        <w:rPr>
          <w:rFonts w:ascii="Times New Roman" w:eastAsia="PMingLiU" w:hAnsi="Times New Roman" w:cs="Times New Roman"/>
          <w:b/>
          <w:bCs/>
          <w:color w:val="201F1E"/>
          <w:sz w:val="24"/>
          <w:szCs w:val="24"/>
        </w:rPr>
        <w:t> </w:t>
      </w:r>
      <w:r>
        <w:rPr>
          <w:rFonts w:ascii="Calibri" w:eastAsia="Calibri" w:hAnsi="Calibri" w:cs="Arial"/>
          <w:sz w:val="18"/>
        </w:rPr>
        <w:t>é o número total de pedidos efetuados por um utilizador final para o Power Virtual Agents durante um mês de faturação.</w:t>
      </w:r>
    </w:p>
    <w:p w14:paraId="520EC381" w14:textId="77777777" w:rsidR="005674D9" w:rsidRPr="00514C8C" w:rsidRDefault="005674D9" w:rsidP="005674D9">
      <w:pPr>
        <w:shd w:val="clear" w:color="auto" w:fill="FFFFFF"/>
        <w:spacing w:after="0" w:line="240" w:lineRule="auto"/>
      </w:pPr>
    </w:p>
    <w:p w14:paraId="1B6EFE10"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“Pedidos de Mensagens com Falha”</w:t>
      </w:r>
      <w:r>
        <w:rPr>
          <w:rFonts w:ascii="Calibri" w:eastAsia="Calibri" w:hAnsi="Calibri" w:cs="Arial"/>
          <w:sz w:val="18"/>
        </w:rPr>
        <w:t xml:space="preserve"> designa o número total de pedidos no Total de Pedidos de Mensagens para o qual o Power Virtual Agents é incapaz de enviar uma mensagem de resposta devido a um erro do sistema no Power Virtual Agents.</w:t>
      </w:r>
    </w:p>
    <w:p w14:paraId="0C156942" w14:textId="77777777" w:rsidR="005674D9" w:rsidRPr="00514C8C" w:rsidRDefault="005674D9" w:rsidP="005674D9">
      <w:pPr>
        <w:shd w:val="clear" w:color="auto" w:fill="FFFFFF"/>
        <w:spacing w:after="0" w:line="240" w:lineRule="auto"/>
      </w:pPr>
    </w:p>
    <w:p w14:paraId="2C73BA5B" w14:textId="77777777" w:rsidR="005674D9" w:rsidRPr="00514C8C" w:rsidRDefault="005674D9" w:rsidP="005674D9">
      <w:pPr>
        <w:tabs>
          <w:tab w:val="left" w:pos="360"/>
          <w:tab w:val="left" w:pos="720"/>
          <w:tab w:val="left" w:pos="1080"/>
        </w:tabs>
        <w:spacing w:after="0" w:line="240" w:lineRule="auto"/>
      </w:pPr>
      <w:r>
        <w:rPr>
          <w:rFonts w:ascii="Calibri" w:eastAsia="Calibri" w:hAnsi="Calibri" w:cs="Arial"/>
          <w:b/>
          <w:color w:val="00188F"/>
          <w:sz w:val="18"/>
        </w:rPr>
        <w:t>Percentagem de Tempo de Atividade Mensal</w:t>
      </w:r>
      <w:r w:rsidRPr="00B2728F">
        <w:rPr>
          <w:rFonts w:ascii="Calibri" w:eastAsia="Calibri" w:hAnsi="Calibri" w:cs="Arial"/>
          <w:b/>
          <w:bCs/>
          <w:sz w:val="18"/>
        </w:rPr>
        <w:t>:</w:t>
      </w:r>
      <w:r>
        <w:rPr>
          <w:rFonts w:ascii="Calibri" w:eastAsia="Calibri" w:hAnsi="Calibri" w:cs="Arial"/>
          <w:sz w:val="18"/>
        </w:rPr>
        <w:t xml:space="preserve"> A Percentagem de Tempo de Atividade Mensal é calculada através da seguinte fórmula:</w:t>
      </w:r>
    </w:p>
    <w:p w14:paraId="6EC1036E" w14:textId="77777777" w:rsidR="005674D9" w:rsidRPr="00514C8C" w:rsidRDefault="005674D9" w:rsidP="005674D9">
      <w:pPr>
        <w:tabs>
          <w:tab w:val="left" w:pos="360"/>
          <w:tab w:val="left" w:pos="720"/>
          <w:tab w:val="left" w:pos="1080"/>
        </w:tabs>
        <w:spacing w:after="0" w:line="240" w:lineRule="auto"/>
      </w:pPr>
    </w:p>
    <w:p w14:paraId="7DAD9303" w14:textId="77777777" w:rsidR="005674D9" w:rsidRPr="00514C8C" w:rsidRDefault="00622F5B" w:rsidP="005674D9">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Pedidos de Mensagens-Pedidos de Mensagens com Falha </m:t>
              </m:r>
            </m:num>
            <m:den>
              <m:r>
                <w:rPr>
                  <w:rFonts w:ascii="Cambria Math" w:eastAsia="Calibri" w:hAnsi="Cambria Math" w:cs="Calibri"/>
                  <w:sz w:val="18"/>
                  <w:szCs w:val="18"/>
                </w:rPr>
                <m:t>Total de Pedidos de Mensagens</m:t>
              </m:r>
            </m:den>
          </m:f>
          <m:r>
            <w:rPr>
              <w:rFonts w:ascii="Cambria Math" w:eastAsia="Calibri" w:hAnsi="Cambria Math" w:cs="Calibri"/>
              <w:sz w:val="18"/>
              <w:szCs w:val="18"/>
            </w:rPr>
            <m:t xml:space="preserve"> x 100</m:t>
          </m:r>
        </m:oMath>
      </m:oMathPara>
    </w:p>
    <w:p w14:paraId="06EDC444" w14:textId="77777777" w:rsidR="005674D9" w:rsidRPr="00514C8C" w:rsidRDefault="005674D9" w:rsidP="005674D9">
      <w:pPr>
        <w:tabs>
          <w:tab w:val="left" w:pos="360"/>
          <w:tab w:val="left" w:pos="720"/>
          <w:tab w:val="left" w:pos="1080"/>
        </w:tabs>
        <w:spacing w:after="0" w:line="240" w:lineRule="auto"/>
      </w:pPr>
      <w:r>
        <w:rPr>
          <w:rFonts w:ascii="Calibri" w:eastAsia="Calibri" w:hAnsi="Calibri" w:cs="Arial"/>
          <w:b/>
          <w:color w:val="00188F"/>
          <w:sz w:val="18"/>
        </w:rPr>
        <w:t>Crédito de Serviço</w:t>
      </w:r>
      <w:r w:rsidRPr="00B2728F">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5674D9" w:rsidRPr="006D4DC5" w14:paraId="5FD06557" w14:textId="77777777" w:rsidTr="00FF6867">
        <w:trPr>
          <w:tblHeader/>
        </w:trPr>
        <w:tc>
          <w:tcPr>
            <w:tcW w:w="4676" w:type="dxa"/>
            <w:shd w:val="clear" w:color="auto" w:fill="0072C6"/>
          </w:tcPr>
          <w:p w14:paraId="6A8F2703" w14:textId="77777777" w:rsidR="005674D9" w:rsidRPr="006D4DC5" w:rsidRDefault="005674D9" w:rsidP="00FF6867">
            <w:pPr>
              <w:pStyle w:val="ProductList-OfferingBody"/>
              <w:jc w:val="center"/>
              <w:rPr>
                <w:color w:val="FFFFFF" w:themeColor="background1"/>
              </w:rPr>
            </w:pPr>
            <w:r>
              <w:rPr>
                <w:color w:val="FFFFFF" w:themeColor="background1"/>
              </w:rPr>
              <w:t>Percentagem de Tempo de Atividade Mensal</w:t>
            </w:r>
          </w:p>
        </w:tc>
        <w:tc>
          <w:tcPr>
            <w:tcW w:w="4676" w:type="dxa"/>
            <w:shd w:val="clear" w:color="auto" w:fill="0072C6"/>
          </w:tcPr>
          <w:p w14:paraId="10D894C8" w14:textId="77777777" w:rsidR="005674D9" w:rsidRPr="006D4DC5" w:rsidRDefault="005674D9" w:rsidP="00FF6867">
            <w:pPr>
              <w:pStyle w:val="ProductList-OfferingBody"/>
              <w:jc w:val="center"/>
              <w:rPr>
                <w:color w:val="FFFFFF" w:themeColor="background1"/>
              </w:rPr>
            </w:pPr>
            <w:r>
              <w:rPr>
                <w:color w:val="FFFFFF" w:themeColor="background1"/>
              </w:rPr>
              <w:t>Crédito de Serviço</w:t>
            </w:r>
          </w:p>
        </w:tc>
      </w:tr>
      <w:tr w:rsidR="005674D9" w:rsidRPr="006D4DC5" w14:paraId="35F2DF11" w14:textId="77777777" w:rsidTr="00FF6867">
        <w:trPr>
          <w:tblHeader/>
        </w:trPr>
        <w:tc>
          <w:tcPr>
            <w:tcW w:w="4676" w:type="dxa"/>
          </w:tcPr>
          <w:p w14:paraId="58CCACA5" w14:textId="77777777" w:rsidR="005674D9" w:rsidRDefault="005674D9" w:rsidP="00FF6867">
            <w:pPr>
              <w:pStyle w:val="ProductList-OfferingBody"/>
              <w:jc w:val="center"/>
              <w:rPr>
                <w:color w:val="000000" w:themeColor="text1"/>
              </w:rPr>
            </w:pPr>
            <w:r>
              <w:t>&lt; 99,9%</w:t>
            </w:r>
          </w:p>
        </w:tc>
        <w:tc>
          <w:tcPr>
            <w:tcW w:w="4676" w:type="dxa"/>
          </w:tcPr>
          <w:p w14:paraId="3F082150" w14:textId="77777777" w:rsidR="005674D9" w:rsidRDefault="005674D9" w:rsidP="00FF6867">
            <w:pPr>
              <w:pStyle w:val="ProductList-OfferingBody"/>
              <w:jc w:val="center"/>
              <w:rPr>
                <w:color w:val="000000" w:themeColor="text1"/>
              </w:rPr>
            </w:pPr>
            <w:r>
              <w:t>10%</w:t>
            </w:r>
          </w:p>
        </w:tc>
      </w:tr>
    </w:tbl>
    <w:p w14:paraId="41646352" w14:textId="77777777" w:rsidR="005674D9" w:rsidRPr="00514C8C" w:rsidRDefault="00622F5B" w:rsidP="005674D9">
      <w:pPr>
        <w:shd w:val="clear" w:color="auto" w:fill="808080"/>
        <w:spacing w:before="120" w:after="240" w:line="240" w:lineRule="auto"/>
        <w:jc w:val="right"/>
      </w:pPr>
      <w:hyperlink w:anchor="_top" w:tooltip="Índice" w:history="1">
        <w:r w:rsidR="005674D9">
          <w:rPr>
            <w:rFonts w:ascii="Calibri" w:eastAsia="Calibri" w:hAnsi="Calibri" w:cs="Arial"/>
            <w:color w:val="0563C1"/>
            <w:sz w:val="16"/>
            <w:szCs w:val="16"/>
            <w:u w:val="single"/>
          </w:rPr>
          <w:t>Índice</w:t>
        </w:r>
      </w:hyperlink>
      <w:r w:rsidR="005674D9">
        <w:rPr>
          <w:rFonts w:ascii="Calibri" w:eastAsia="Calibri" w:hAnsi="Calibri" w:cs="Arial"/>
          <w:sz w:val="16"/>
          <w:szCs w:val="16"/>
        </w:rPr>
        <w:t xml:space="preserve"> / </w:t>
      </w:r>
      <w:hyperlink w:anchor="_top" w:tooltip="Definições" w:history="1">
        <w:r w:rsidR="005674D9">
          <w:rPr>
            <w:rFonts w:ascii="Calibri" w:eastAsia="Calibri" w:hAnsi="Calibri" w:cs="Arial"/>
            <w:color w:val="0563C1"/>
            <w:sz w:val="16"/>
            <w:szCs w:val="16"/>
            <w:u w:val="single"/>
          </w:rPr>
          <w:t>Definições</w:t>
        </w:r>
      </w:hyperlink>
    </w:p>
    <w:p w14:paraId="2AFFEFA5" w14:textId="415868C9" w:rsidR="001E2E4E" w:rsidRPr="00941D54" w:rsidRDefault="001E2E4E" w:rsidP="00EE3C93">
      <w:pPr>
        <w:pStyle w:val="ProductList-Offering2Heading"/>
        <w:tabs>
          <w:tab w:val="clear" w:pos="360"/>
          <w:tab w:val="clear" w:pos="720"/>
          <w:tab w:val="clear" w:pos="1080"/>
        </w:tabs>
        <w:outlineLvl w:val="2"/>
      </w:pPr>
      <w:bookmarkStart w:id="383" w:name="_Toc36532100"/>
      <w:r>
        <w:t>Minecraft</w:t>
      </w:r>
      <w:r w:rsidRPr="009C5006">
        <w:t>:</w:t>
      </w:r>
      <w:r>
        <w:t xml:space="preserve"> Edição de Educação</w:t>
      </w:r>
      <w:bookmarkEnd w:id="374"/>
      <w:bookmarkEnd w:id="383"/>
    </w:p>
    <w:p w14:paraId="37995566" w14:textId="77777777" w:rsidR="001E2E4E" w:rsidRPr="00941D54" w:rsidRDefault="001E2E4E" w:rsidP="00EE3C93">
      <w:pPr>
        <w:pStyle w:val="ProductList-Body"/>
      </w:pPr>
      <w:r>
        <w:rPr>
          <w:b/>
          <w:color w:val="00188F"/>
        </w:rPr>
        <w:t>Período de Indisponibilidade</w:t>
      </w:r>
      <w:r w:rsidRPr="009C5006">
        <w:rPr>
          <w:bCs/>
        </w:rPr>
        <w:t>:</w:t>
      </w:r>
      <w:r>
        <w:t xml:space="preserve"> </w:t>
      </w:r>
      <w:r>
        <w:rPr>
          <w:szCs w:val="18"/>
        </w:rPr>
        <w:t>Qualquer período de tempo em que os utilizadores não conseguem aceder ao Minecraft</w:t>
      </w:r>
      <w:r w:rsidRPr="009C5006">
        <w:rPr>
          <w:szCs w:val="18"/>
        </w:rPr>
        <w:t>:</w:t>
      </w:r>
      <w:r>
        <w:rPr>
          <w:szCs w:val="18"/>
        </w:rPr>
        <w:t xml:space="preserve"> Edição de Educação. </w:t>
      </w:r>
    </w:p>
    <w:p w14:paraId="106DF656" w14:textId="77777777" w:rsidR="001E2E4E" w:rsidRPr="00941D54" w:rsidRDefault="001E2E4E" w:rsidP="00EE3C93">
      <w:pPr>
        <w:pStyle w:val="ProductList-Body"/>
      </w:pPr>
    </w:p>
    <w:p w14:paraId="658FF145" w14:textId="77777777" w:rsidR="001E2E4E" w:rsidRPr="00941D54" w:rsidRDefault="001E2E4E"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E27CE77" w14:textId="77777777" w:rsidR="001E2E4E" w:rsidRPr="00941D54" w:rsidRDefault="001E2E4E" w:rsidP="00EE3C93">
      <w:pPr>
        <w:pStyle w:val="ProductList-Body"/>
      </w:pPr>
    </w:p>
    <w:p w14:paraId="3828825F" w14:textId="77777777" w:rsidR="001E2E4E" w:rsidRPr="00F501E9" w:rsidRDefault="00622F5B"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EE3C93">
      <w:pPr>
        <w:pStyle w:val="ProductList-Body"/>
      </w:pPr>
    </w:p>
    <w:p w14:paraId="26089DA7" w14:textId="77777777" w:rsidR="001E2E4E" w:rsidRPr="00941D54" w:rsidRDefault="001E2E4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F501E9" w14:paraId="3F55A171" w14:textId="77777777" w:rsidTr="00CE0E2F">
        <w:trPr>
          <w:tblHeader/>
        </w:trPr>
        <w:tc>
          <w:tcPr>
            <w:tcW w:w="5400" w:type="dxa"/>
            <w:shd w:val="clear" w:color="auto" w:fill="0072C6"/>
          </w:tcPr>
          <w:p w14:paraId="3394E71C" w14:textId="77777777" w:rsidR="001E2E4E" w:rsidRPr="001A0074" w:rsidRDefault="001E2E4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EE3C93">
            <w:pPr>
              <w:pStyle w:val="ProductList-OfferingBody"/>
              <w:jc w:val="center"/>
              <w:rPr>
                <w:color w:val="FFFFFF" w:themeColor="background1"/>
              </w:rPr>
            </w:pPr>
            <w:r>
              <w:rPr>
                <w:color w:val="FFFFFF" w:themeColor="background1"/>
              </w:rPr>
              <w:t>Crédito de Serviço</w:t>
            </w:r>
          </w:p>
        </w:tc>
      </w:tr>
      <w:tr w:rsidR="001E2E4E" w:rsidRPr="00F501E9" w14:paraId="138DA73E" w14:textId="77777777" w:rsidTr="00CE0E2F">
        <w:tc>
          <w:tcPr>
            <w:tcW w:w="5400" w:type="dxa"/>
          </w:tcPr>
          <w:p w14:paraId="531F54BA" w14:textId="77777777" w:rsidR="001E2E4E" w:rsidRPr="0076238C" w:rsidRDefault="001E2E4E" w:rsidP="00EE3C93">
            <w:pPr>
              <w:pStyle w:val="ProductList-OfferingBody"/>
              <w:jc w:val="center"/>
            </w:pPr>
            <w:r>
              <w:t>&lt; 99,9%</w:t>
            </w:r>
          </w:p>
        </w:tc>
        <w:tc>
          <w:tcPr>
            <w:tcW w:w="5400" w:type="dxa"/>
          </w:tcPr>
          <w:p w14:paraId="740233E4" w14:textId="77777777" w:rsidR="001E2E4E" w:rsidRPr="0076238C" w:rsidRDefault="001E2E4E" w:rsidP="00EE3C93">
            <w:pPr>
              <w:pStyle w:val="ProductList-OfferingBody"/>
              <w:jc w:val="center"/>
            </w:pPr>
            <w:r>
              <w:t>25%</w:t>
            </w:r>
          </w:p>
        </w:tc>
      </w:tr>
      <w:tr w:rsidR="001E2E4E" w:rsidRPr="00F501E9" w14:paraId="1AF94274" w14:textId="77777777" w:rsidTr="00CE0E2F">
        <w:tc>
          <w:tcPr>
            <w:tcW w:w="5400" w:type="dxa"/>
          </w:tcPr>
          <w:p w14:paraId="3C55C147" w14:textId="77777777" w:rsidR="001E2E4E" w:rsidRPr="0076238C" w:rsidRDefault="001E2E4E" w:rsidP="00EE3C93">
            <w:pPr>
              <w:pStyle w:val="ProductList-OfferingBody"/>
              <w:jc w:val="center"/>
            </w:pPr>
            <w:r>
              <w:t>&lt; 99%</w:t>
            </w:r>
          </w:p>
        </w:tc>
        <w:tc>
          <w:tcPr>
            <w:tcW w:w="5400" w:type="dxa"/>
          </w:tcPr>
          <w:p w14:paraId="40E48CC5" w14:textId="77777777" w:rsidR="001E2E4E" w:rsidRPr="0076238C" w:rsidRDefault="001E2E4E" w:rsidP="00EE3C93">
            <w:pPr>
              <w:pStyle w:val="ProductList-OfferingBody"/>
              <w:jc w:val="center"/>
            </w:pPr>
            <w:r>
              <w:t>50%</w:t>
            </w:r>
          </w:p>
        </w:tc>
      </w:tr>
      <w:tr w:rsidR="001E2E4E" w:rsidRPr="00F501E9" w14:paraId="203217B2" w14:textId="77777777" w:rsidTr="00CE0E2F">
        <w:tc>
          <w:tcPr>
            <w:tcW w:w="5400" w:type="dxa"/>
          </w:tcPr>
          <w:p w14:paraId="67770A4B" w14:textId="77777777" w:rsidR="001E2E4E" w:rsidRPr="0076238C" w:rsidRDefault="001E2E4E" w:rsidP="00EE3C93">
            <w:pPr>
              <w:pStyle w:val="ProductList-OfferingBody"/>
              <w:jc w:val="center"/>
            </w:pPr>
            <w:r>
              <w:t>&lt; 95%</w:t>
            </w:r>
          </w:p>
        </w:tc>
        <w:tc>
          <w:tcPr>
            <w:tcW w:w="5400" w:type="dxa"/>
          </w:tcPr>
          <w:p w14:paraId="5CD2DB40" w14:textId="77777777" w:rsidR="001E2E4E" w:rsidRDefault="001E2E4E" w:rsidP="00EE3C93">
            <w:pPr>
              <w:pStyle w:val="ProductList-OfferingBody"/>
              <w:jc w:val="center"/>
            </w:pPr>
            <w:r>
              <w:t>100%</w:t>
            </w:r>
          </w:p>
        </w:tc>
      </w:tr>
    </w:tbl>
    <w:p w14:paraId="1A8F7EDC"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9F8A568" w14:textId="6CAA6499" w:rsidR="003D47FC" w:rsidRPr="00944E55" w:rsidRDefault="003D47FC" w:rsidP="005674D9">
      <w:pPr>
        <w:pStyle w:val="ProductList-Offering2Heading"/>
        <w:keepNext/>
        <w:tabs>
          <w:tab w:val="clear" w:pos="360"/>
          <w:tab w:val="clear" w:pos="720"/>
          <w:tab w:val="clear" w:pos="1080"/>
        </w:tabs>
        <w:outlineLvl w:val="2"/>
      </w:pPr>
      <w:bookmarkStart w:id="384" w:name="_Toc36532101"/>
      <w:r>
        <w:lastRenderedPageBreak/>
        <w:t>Power BI Embedded</w:t>
      </w:r>
      <w:bookmarkEnd w:id="375"/>
      <w:bookmarkEnd w:id="384"/>
    </w:p>
    <w:p w14:paraId="52EE6D22" w14:textId="77777777" w:rsidR="003D47FC" w:rsidRPr="00F501E9" w:rsidRDefault="003D47FC" w:rsidP="00EE3C93">
      <w:pPr>
        <w:shd w:val="clear" w:color="auto" w:fill="FFFFFF"/>
        <w:spacing w:before="150" w:after="0" w:line="240" w:lineRule="auto"/>
        <w:rPr>
          <w:sz w:val="18"/>
          <w:szCs w:val="18"/>
        </w:rPr>
      </w:pPr>
      <w:r>
        <w:rPr>
          <w:b/>
          <w:color w:val="00188F"/>
          <w:sz w:val="18"/>
        </w:rPr>
        <w:t>Minutos de Implementação</w:t>
      </w:r>
      <w:r w:rsidRPr="009C5006">
        <w:rPr>
          <w:sz w:val="18"/>
        </w:rPr>
        <w:t>:</w:t>
      </w:r>
      <w:r w:rsidRPr="00F501E9">
        <w:rPr>
          <w:sz w:val="18"/>
          <w:szCs w:val="18"/>
        </w:rPr>
        <w:t xml:space="preserve"> </w:t>
      </w:r>
      <w:r>
        <w:rPr>
          <w:sz w:val="18"/>
          <w:szCs w:val="18"/>
        </w:rPr>
        <w:t>refere-se ao número total de minutos para os quais uma determinada coleção de áreas de trabalho foi aprovisionada durante um mês de faturação.</w:t>
      </w:r>
    </w:p>
    <w:p w14:paraId="1FDD8FFD" w14:textId="77777777" w:rsidR="003D47FC" w:rsidRPr="00F501E9" w:rsidRDefault="003D47FC" w:rsidP="00EE3C93">
      <w:pPr>
        <w:shd w:val="clear" w:color="auto" w:fill="FFFFFF"/>
        <w:spacing w:after="0" w:line="240" w:lineRule="auto"/>
        <w:rPr>
          <w:sz w:val="18"/>
          <w:szCs w:val="18"/>
        </w:rPr>
      </w:pPr>
    </w:p>
    <w:p w14:paraId="11E9A033" w14:textId="5112E8BE" w:rsidR="003D47FC" w:rsidRPr="00944E55" w:rsidRDefault="009F4A9E" w:rsidP="00EE3C93">
      <w:pPr>
        <w:pStyle w:val="ProductList-Body"/>
      </w:pPr>
      <w:r w:rsidRPr="009C5006">
        <w:t>“</w:t>
      </w:r>
      <w:r>
        <w:rPr>
          <w:b/>
          <w:color w:val="00188F"/>
        </w:rPr>
        <w:t>Máximo de Minutos Disponíveis</w:t>
      </w:r>
      <w:r w:rsidRPr="009C5006">
        <w:t>”</w:t>
      </w:r>
      <w:r>
        <w:t xml:space="preserve"> </w:t>
      </w:r>
      <w:r w:rsidR="003D47FC">
        <w:rPr>
          <w:szCs w:val="18"/>
        </w:rPr>
        <w:t>refere-se à soma de todos os Minutos de Implementação em todas as coleções de áreas de trabalho aprovisionadas por um cliente numa determinada subscrição do Microsoft Azure durante um mês de faturação.</w:t>
      </w:r>
    </w:p>
    <w:p w14:paraId="4AB37C59" w14:textId="77777777" w:rsidR="003D47FC" w:rsidRPr="00944E55" w:rsidRDefault="003D47FC" w:rsidP="00EE3C93">
      <w:pPr>
        <w:pStyle w:val="ProductList-Body"/>
      </w:pPr>
    </w:p>
    <w:p w14:paraId="62B64888" w14:textId="7BA801F9" w:rsidR="003D47FC" w:rsidRDefault="003D47FC" w:rsidP="00EE3C93">
      <w:pPr>
        <w:pStyle w:val="ProductList-Body"/>
        <w:rPr>
          <w:szCs w:val="18"/>
        </w:rPr>
      </w:pPr>
      <w:r>
        <w:rPr>
          <w:b/>
          <w:color w:val="00188F"/>
        </w:rPr>
        <w:t>Período de Indisponibilidade</w:t>
      </w:r>
      <w:r w:rsidRPr="009C5006">
        <w:t>:</w:t>
      </w:r>
      <w:r w:rsidRPr="007D5ECF">
        <w:rPr>
          <w:b/>
        </w:rPr>
        <w:t xml:space="preserve"> </w:t>
      </w:r>
      <w:r>
        <w:rPr>
          <w:szCs w:val="18"/>
        </w:rPr>
        <w:t>designa o total de Minutos de Implementação acumulados durante os quais a coleção de áreas de trabalho está indisponível. Um minuto é considerado indisponível para uma determinada coleção de áreas de trabalho se todas as tentativas contínuas feitas no espaço de um minuto para ler ou escrever qualquer parte dos dados do Power BI Embedded resultarem num Código de Erro ou não devolverem uma resposta no prazo de cinco minutos.</w:t>
      </w:r>
    </w:p>
    <w:p w14:paraId="77609501" w14:textId="77777777" w:rsidR="00E330D5" w:rsidRPr="00944E55" w:rsidRDefault="00E330D5" w:rsidP="00EE3C93">
      <w:pPr>
        <w:pStyle w:val="ProductList-Body"/>
      </w:pPr>
    </w:p>
    <w:p w14:paraId="06098052" w14:textId="77777777" w:rsidR="003D47FC" w:rsidRPr="00944E55" w:rsidRDefault="003D47FC" w:rsidP="00EE3C93">
      <w:pPr>
        <w:pStyle w:val="ProductList-Body"/>
      </w:pPr>
      <w:r>
        <w:rPr>
          <w:b/>
          <w:color w:val="00188F"/>
        </w:rPr>
        <w:t>Percentagem de Tempo de Atividade Mensal</w:t>
      </w:r>
      <w:r w:rsidRPr="009C5006">
        <w:t>:</w:t>
      </w:r>
      <w:r>
        <w:t xml:space="preserve"> A </w:t>
      </w:r>
      <w:r w:rsidRPr="00E330D5">
        <w:rPr>
          <w:szCs w:val="18"/>
        </w:rPr>
        <w:t>Percentagem</w:t>
      </w:r>
      <w:r>
        <w:t xml:space="preserve"> de Tempo de Atividade Mensal é calculada através da seguinte fórmula</w:t>
      </w:r>
      <w:r w:rsidRPr="009C5006">
        <w:t>:</w:t>
      </w:r>
    </w:p>
    <w:p w14:paraId="358C8762" w14:textId="77777777" w:rsidR="003D47FC" w:rsidRPr="00944E55" w:rsidRDefault="003D47FC" w:rsidP="00EE3C93">
      <w:pPr>
        <w:pStyle w:val="ProductList-Body"/>
      </w:pPr>
    </w:p>
    <w:p w14:paraId="6B3279EA" w14:textId="77777777" w:rsidR="003D47FC" w:rsidRPr="00F501E9" w:rsidRDefault="00622F5B"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BF282" w14:textId="77777777" w:rsidR="003D47FC" w:rsidRPr="00944E55" w:rsidRDefault="003D47FC" w:rsidP="00EE3C93">
      <w:pPr>
        <w:pStyle w:val="ProductList-Body"/>
      </w:pPr>
      <w:r>
        <w:rPr>
          <w:szCs w:val="18"/>
        </w:rP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013194D" w14:textId="77777777" w:rsidR="003D47FC" w:rsidRPr="00944E55" w:rsidRDefault="003D47FC" w:rsidP="00EE3C93">
      <w:pPr>
        <w:pStyle w:val="ProductList-Body"/>
      </w:pPr>
    </w:p>
    <w:p w14:paraId="07BE8208" w14:textId="77777777" w:rsidR="003D47FC" w:rsidRPr="00944E55" w:rsidRDefault="003D47FC" w:rsidP="00393C61">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3462A09B" w14:textId="77777777" w:rsidTr="00CE0E2F">
        <w:trPr>
          <w:tblHeader/>
        </w:trPr>
        <w:tc>
          <w:tcPr>
            <w:tcW w:w="5400" w:type="dxa"/>
            <w:shd w:val="clear" w:color="auto" w:fill="0072C6"/>
          </w:tcPr>
          <w:p w14:paraId="328F2554"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569E278E" w14:textId="77777777" w:rsidTr="00CE0E2F">
        <w:tc>
          <w:tcPr>
            <w:tcW w:w="5400" w:type="dxa"/>
          </w:tcPr>
          <w:p w14:paraId="46B81AE6" w14:textId="77777777" w:rsidR="003D47FC" w:rsidRPr="0076238C" w:rsidRDefault="003D47FC" w:rsidP="00EE3C93">
            <w:pPr>
              <w:pStyle w:val="ProductList-OfferingBody"/>
              <w:jc w:val="center"/>
            </w:pPr>
            <w:r>
              <w:t>&lt; 99,9%</w:t>
            </w:r>
          </w:p>
        </w:tc>
        <w:tc>
          <w:tcPr>
            <w:tcW w:w="5400" w:type="dxa"/>
          </w:tcPr>
          <w:p w14:paraId="1FECB310" w14:textId="77777777" w:rsidR="003D47FC" w:rsidRPr="0076238C" w:rsidRDefault="003D47FC" w:rsidP="00EE3C93">
            <w:pPr>
              <w:pStyle w:val="ProductList-OfferingBody"/>
              <w:jc w:val="center"/>
            </w:pPr>
            <w:r>
              <w:t>10%</w:t>
            </w:r>
          </w:p>
        </w:tc>
      </w:tr>
      <w:tr w:rsidR="003D47FC" w:rsidRPr="00F501E9" w14:paraId="656610B6" w14:textId="77777777" w:rsidTr="00CE0E2F">
        <w:tc>
          <w:tcPr>
            <w:tcW w:w="5400" w:type="dxa"/>
          </w:tcPr>
          <w:p w14:paraId="0C605C03" w14:textId="77777777" w:rsidR="003D47FC" w:rsidRPr="0076238C" w:rsidRDefault="003D47FC" w:rsidP="00EE3C93">
            <w:pPr>
              <w:pStyle w:val="ProductList-OfferingBody"/>
              <w:jc w:val="center"/>
            </w:pPr>
            <w:r>
              <w:t>&lt; 99%</w:t>
            </w:r>
          </w:p>
        </w:tc>
        <w:tc>
          <w:tcPr>
            <w:tcW w:w="5400" w:type="dxa"/>
          </w:tcPr>
          <w:p w14:paraId="67B6A85E" w14:textId="77777777" w:rsidR="003D47FC" w:rsidRDefault="003D47FC" w:rsidP="00EE3C93">
            <w:pPr>
              <w:pStyle w:val="ProductList-OfferingBody"/>
              <w:jc w:val="center"/>
            </w:pPr>
            <w:r>
              <w:t>25%</w:t>
            </w:r>
          </w:p>
        </w:tc>
      </w:tr>
    </w:tbl>
    <w:bookmarkStart w:id="385" w:name="_Toc484160735"/>
    <w:p w14:paraId="0E028C0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E7470F1" w14:textId="77777777" w:rsidR="00EC0150" w:rsidRPr="00DE201A" w:rsidRDefault="00EC0150" w:rsidP="00EE3C93">
      <w:pPr>
        <w:pStyle w:val="ProductList-Offering2Heading"/>
        <w:tabs>
          <w:tab w:val="clear" w:pos="360"/>
          <w:tab w:val="clear" w:pos="720"/>
          <w:tab w:val="clear" w:pos="1080"/>
        </w:tabs>
        <w:outlineLvl w:val="2"/>
      </w:pPr>
      <w:bookmarkStart w:id="386" w:name="_Toc36532102"/>
      <w:r>
        <w:t>Power BI Premium</w:t>
      </w:r>
      <w:bookmarkEnd w:id="385"/>
      <w:bookmarkEnd w:id="386"/>
    </w:p>
    <w:p w14:paraId="541DB793" w14:textId="77777777" w:rsidR="00EC0150" w:rsidRPr="00DE201A" w:rsidRDefault="00EC0150" w:rsidP="00EE3C93">
      <w:pPr>
        <w:pStyle w:val="ProductList-Body"/>
      </w:pPr>
      <w:r w:rsidRPr="009C5006">
        <w:t>“</w:t>
      </w:r>
      <w:r>
        <w:rPr>
          <w:b/>
          <w:color w:val="00188F"/>
        </w:rPr>
        <w:t>Capacidade</w:t>
      </w:r>
      <w:r w:rsidRPr="009C5006">
        <w:t>”</w:t>
      </w:r>
      <w:r>
        <w:t xml:space="preserve"> designa uma capacidade nomeada aprovisionada por um administrador através do portal de administração da capacidade do Power BI Premium. Uma Capacidade é um agrupamento de um ou mais nós.</w:t>
      </w:r>
    </w:p>
    <w:p w14:paraId="13185D25" w14:textId="77777777" w:rsidR="00EC0150" w:rsidRPr="00DE201A" w:rsidRDefault="00EC0150" w:rsidP="00EE3C93">
      <w:pPr>
        <w:pStyle w:val="ProductList-Body"/>
      </w:pPr>
      <w:r w:rsidRPr="009C5006">
        <w:t>“</w:t>
      </w:r>
      <w:r>
        <w:rPr>
          <w:b/>
          <w:color w:val="00188F"/>
        </w:rPr>
        <w:t>Máximo de Minutos Disponíveis</w:t>
      </w:r>
      <w:r w:rsidRPr="009C5006">
        <w:t>”</w:t>
      </w:r>
      <w:r>
        <w:t xml:space="preserve"> é o número total de minutos que determinada Capacidade foi atribuída a uma instância durante um mês de faturação num determinado inquilino.</w:t>
      </w:r>
    </w:p>
    <w:p w14:paraId="28BA06A5" w14:textId="77777777" w:rsidR="00EC0150" w:rsidRPr="00DE201A" w:rsidRDefault="00EC0150" w:rsidP="00EE3C93">
      <w:pPr>
        <w:pStyle w:val="ProductList-Body"/>
      </w:pPr>
    </w:p>
    <w:p w14:paraId="039DB63F" w14:textId="77777777" w:rsidR="00EC0150" w:rsidRPr="00DE201A" w:rsidRDefault="00EC0150" w:rsidP="00EE3C93">
      <w:pPr>
        <w:pStyle w:val="ProductList-Body"/>
      </w:pPr>
      <w:r>
        <w:rPr>
          <w:b/>
          <w:color w:val="00188F"/>
        </w:rPr>
        <w:t>Período de Indisponibilidade</w:t>
      </w:r>
      <w:r w:rsidRPr="009C5006">
        <w:rPr>
          <w:bCs/>
        </w:rPr>
        <w:t>:</w:t>
      </w:r>
      <w:r>
        <w:t xml:space="preserve"> </w:t>
      </w:r>
      <w:r>
        <w:rPr>
          <w:szCs w:val="18"/>
        </w:rPr>
        <w:t>O total de minutos acumulados num mês de faturação para uma determinada Capacidade durante o qual uma determinada Capacidade está indisponível. Um minuto é considerado indisponível para uma determinada Capacidade se todas as tentativas de visualização dos relatórios ou dashboards do Power BI nesse minuto falharem devido a erros de sistema</w:t>
      </w:r>
      <w:r>
        <w:t>.</w:t>
      </w:r>
    </w:p>
    <w:p w14:paraId="54653B3E" w14:textId="77777777" w:rsidR="00EC0150" w:rsidRPr="00DE201A" w:rsidRDefault="00EC0150" w:rsidP="00EE3C93">
      <w:pPr>
        <w:pStyle w:val="ProductList-Body"/>
      </w:pPr>
    </w:p>
    <w:p w14:paraId="4A9EA7BE" w14:textId="77777777" w:rsidR="00EC0150" w:rsidRPr="00DE201A" w:rsidRDefault="00EC0150" w:rsidP="00EE3C93">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3960548" w14:textId="77777777" w:rsidR="00EC0150" w:rsidRPr="00BB5C9B" w:rsidRDefault="00622F5B" w:rsidP="00EE3C93">
      <w:pPr>
        <w:pStyle w:val="ListParagrap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Máximo de Minutos Disponíveis - Tempo de Inatividade </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6D556C27" w14:textId="77777777" w:rsidR="00EC0150" w:rsidRPr="00DE201A" w:rsidRDefault="00EC0150"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122FB93" w14:textId="77777777" w:rsidR="00EC0150" w:rsidRPr="00DE201A" w:rsidRDefault="00EC0150" w:rsidP="00EE3C93">
      <w:pPr>
        <w:pStyle w:val="ProductList-Body"/>
      </w:pPr>
    </w:p>
    <w:p w14:paraId="3619DCFE" w14:textId="77777777" w:rsidR="00EC0150" w:rsidRPr="00DE201A" w:rsidRDefault="00EC0150"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3E4B7E55" w14:textId="77777777" w:rsidTr="00CE0E2F">
        <w:trPr>
          <w:tblHeader/>
        </w:trPr>
        <w:tc>
          <w:tcPr>
            <w:tcW w:w="5400" w:type="dxa"/>
            <w:shd w:val="clear" w:color="auto" w:fill="0072C6"/>
          </w:tcPr>
          <w:p w14:paraId="193FC4A8" w14:textId="77777777" w:rsidR="00EC0150" w:rsidRPr="001A0074" w:rsidRDefault="00EC015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6831CE" w14:textId="77777777" w:rsidR="00EC0150" w:rsidRPr="001A0074" w:rsidRDefault="00EC0150" w:rsidP="00EE3C93">
            <w:pPr>
              <w:pStyle w:val="ProductList-OfferingBody"/>
              <w:jc w:val="center"/>
              <w:rPr>
                <w:color w:val="FFFFFF" w:themeColor="background1"/>
              </w:rPr>
            </w:pPr>
            <w:r>
              <w:rPr>
                <w:color w:val="FFFFFF" w:themeColor="background1"/>
              </w:rPr>
              <w:t>Crédito de Serviço</w:t>
            </w:r>
          </w:p>
        </w:tc>
      </w:tr>
      <w:tr w:rsidR="00EC0150" w:rsidRPr="00F501E9" w14:paraId="14764C30" w14:textId="77777777" w:rsidTr="00CE0E2F">
        <w:tc>
          <w:tcPr>
            <w:tcW w:w="5400" w:type="dxa"/>
          </w:tcPr>
          <w:p w14:paraId="713A5C31" w14:textId="77777777" w:rsidR="00EC0150" w:rsidRPr="0076238C" w:rsidRDefault="00EC0150" w:rsidP="00EE3C93">
            <w:pPr>
              <w:pStyle w:val="ProductList-OfferingBody"/>
              <w:jc w:val="center"/>
            </w:pPr>
            <w:r>
              <w:t>&lt; 99,9%</w:t>
            </w:r>
          </w:p>
        </w:tc>
        <w:tc>
          <w:tcPr>
            <w:tcW w:w="5400" w:type="dxa"/>
          </w:tcPr>
          <w:p w14:paraId="66EFB16B" w14:textId="77777777" w:rsidR="00EC0150" w:rsidRPr="0076238C" w:rsidRDefault="00EC0150" w:rsidP="00EE3C93">
            <w:pPr>
              <w:pStyle w:val="ProductList-OfferingBody"/>
              <w:jc w:val="center"/>
            </w:pPr>
            <w:r>
              <w:t>10%</w:t>
            </w:r>
          </w:p>
        </w:tc>
      </w:tr>
      <w:tr w:rsidR="00EC0150" w:rsidRPr="00F501E9" w14:paraId="520B6735" w14:textId="77777777" w:rsidTr="00CE0E2F">
        <w:tc>
          <w:tcPr>
            <w:tcW w:w="5400" w:type="dxa"/>
          </w:tcPr>
          <w:p w14:paraId="195579A6" w14:textId="77777777" w:rsidR="00EC0150" w:rsidRPr="0076238C" w:rsidRDefault="00EC0150" w:rsidP="00EE3C93">
            <w:pPr>
              <w:pStyle w:val="ProductList-OfferingBody"/>
              <w:jc w:val="center"/>
            </w:pPr>
            <w:r>
              <w:t>&lt; 99%</w:t>
            </w:r>
          </w:p>
        </w:tc>
        <w:tc>
          <w:tcPr>
            <w:tcW w:w="5400" w:type="dxa"/>
          </w:tcPr>
          <w:p w14:paraId="7F288F39" w14:textId="77777777" w:rsidR="00EC0150" w:rsidRPr="0076238C" w:rsidRDefault="00EC0150" w:rsidP="00EE3C93">
            <w:pPr>
              <w:pStyle w:val="ProductList-OfferingBody"/>
              <w:jc w:val="center"/>
            </w:pPr>
            <w:r>
              <w:t>25%</w:t>
            </w:r>
          </w:p>
        </w:tc>
      </w:tr>
    </w:tbl>
    <w:p w14:paraId="12C199D2"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B30F133" w14:textId="79A0225F" w:rsidR="00515EF4" w:rsidRPr="00FB368F" w:rsidRDefault="00515EF4" w:rsidP="005674D9">
      <w:pPr>
        <w:pStyle w:val="ProductList-Offering2Heading"/>
        <w:pageBreakBefore/>
        <w:tabs>
          <w:tab w:val="clear" w:pos="360"/>
          <w:tab w:val="clear" w:pos="720"/>
          <w:tab w:val="clear" w:pos="1080"/>
        </w:tabs>
        <w:outlineLvl w:val="2"/>
      </w:pPr>
      <w:bookmarkStart w:id="387" w:name="_Toc36532103"/>
      <w:r>
        <w:lastRenderedPageBreak/>
        <w:t xml:space="preserve">Power BI </w:t>
      </w:r>
      <w:r w:rsidR="00D41858">
        <w:t>Pro</w:t>
      </w:r>
      <w:bookmarkEnd w:id="387"/>
    </w:p>
    <w:p w14:paraId="1FA2333B" w14:textId="05A23C61" w:rsidR="00515EF4" w:rsidRPr="00FB368F" w:rsidRDefault="00515EF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EE3C93">
      <w:pPr>
        <w:pStyle w:val="ProductList-Body"/>
      </w:pPr>
    </w:p>
    <w:p w14:paraId="49ECCD62" w14:textId="62F9D348" w:rsidR="00515EF4"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7206FC5D" w14:textId="77777777" w:rsidR="00C14225" w:rsidRPr="00FB368F" w:rsidRDefault="00C14225" w:rsidP="00EE3C93">
      <w:pPr>
        <w:pStyle w:val="ProductList-Body"/>
      </w:pPr>
    </w:p>
    <w:p w14:paraId="110C80F0" w14:textId="575870FB" w:rsidR="00C14225" w:rsidRPr="00F501E9" w:rsidRDefault="00622F5B"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EE3C93">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EE3C93">
      <w:pPr>
        <w:pStyle w:val="ProductList-Body"/>
      </w:pPr>
    </w:p>
    <w:p w14:paraId="2865395D" w14:textId="32C0DC17"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3344F223" w14:textId="77777777" w:rsidTr="00FE2668">
        <w:trPr>
          <w:tblHeader/>
        </w:trPr>
        <w:tc>
          <w:tcPr>
            <w:tcW w:w="5400" w:type="dxa"/>
            <w:shd w:val="clear" w:color="auto" w:fill="0072C6"/>
          </w:tcPr>
          <w:p w14:paraId="4E5673E9"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280D4F83" w14:textId="77777777" w:rsidTr="00FE2668">
        <w:tc>
          <w:tcPr>
            <w:tcW w:w="5400" w:type="dxa"/>
          </w:tcPr>
          <w:p w14:paraId="7709E7BA" w14:textId="21217632" w:rsidR="00515EF4" w:rsidRPr="0076238C" w:rsidRDefault="00515EF4" w:rsidP="00EE3C93">
            <w:pPr>
              <w:pStyle w:val="ProductList-OfferingBody"/>
              <w:jc w:val="center"/>
            </w:pPr>
            <w:r>
              <w:t>&lt; 99,9%</w:t>
            </w:r>
          </w:p>
        </w:tc>
        <w:tc>
          <w:tcPr>
            <w:tcW w:w="5400" w:type="dxa"/>
          </w:tcPr>
          <w:p w14:paraId="520BC18E" w14:textId="77777777" w:rsidR="00515EF4" w:rsidRPr="0076238C" w:rsidRDefault="00515EF4" w:rsidP="00EE3C93">
            <w:pPr>
              <w:pStyle w:val="ProductList-OfferingBody"/>
              <w:jc w:val="center"/>
            </w:pPr>
            <w:r>
              <w:t>25%</w:t>
            </w:r>
          </w:p>
        </w:tc>
      </w:tr>
      <w:tr w:rsidR="00515EF4" w:rsidRPr="00F501E9" w14:paraId="770309F5" w14:textId="77777777" w:rsidTr="00FE2668">
        <w:tc>
          <w:tcPr>
            <w:tcW w:w="5400" w:type="dxa"/>
          </w:tcPr>
          <w:p w14:paraId="21B00FC9" w14:textId="1BC0291E" w:rsidR="00515EF4" w:rsidRPr="0076238C" w:rsidRDefault="00515EF4" w:rsidP="00EE3C93">
            <w:pPr>
              <w:pStyle w:val="ProductList-OfferingBody"/>
              <w:jc w:val="center"/>
            </w:pPr>
            <w:r>
              <w:t>&lt; 99%</w:t>
            </w:r>
          </w:p>
        </w:tc>
        <w:tc>
          <w:tcPr>
            <w:tcW w:w="5400" w:type="dxa"/>
          </w:tcPr>
          <w:p w14:paraId="7A5A5886" w14:textId="77777777" w:rsidR="00515EF4" w:rsidRPr="0076238C" w:rsidRDefault="00515EF4" w:rsidP="00EE3C93">
            <w:pPr>
              <w:pStyle w:val="ProductList-OfferingBody"/>
              <w:jc w:val="center"/>
            </w:pPr>
            <w:r>
              <w:t>50%</w:t>
            </w:r>
          </w:p>
        </w:tc>
      </w:tr>
      <w:tr w:rsidR="00515EF4" w:rsidRPr="00F501E9" w14:paraId="40F5B3FA" w14:textId="77777777" w:rsidTr="00FE2668">
        <w:tc>
          <w:tcPr>
            <w:tcW w:w="5400" w:type="dxa"/>
          </w:tcPr>
          <w:p w14:paraId="4AA1F0D1" w14:textId="35F62C48" w:rsidR="00515EF4" w:rsidRPr="0076238C" w:rsidRDefault="00515EF4" w:rsidP="00EE3C93">
            <w:pPr>
              <w:pStyle w:val="ProductList-OfferingBody"/>
              <w:jc w:val="center"/>
            </w:pPr>
            <w:r>
              <w:t>&lt; 95%</w:t>
            </w:r>
          </w:p>
        </w:tc>
        <w:tc>
          <w:tcPr>
            <w:tcW w:w="5400" w:type="dxa"/>
          </w:tcPr>
          <w:p w14:paraId="41A062A9" w14:textId="77777777" w:rsidR="00515EF4" w:rsidRDefault="00515EF4" w:rsidP="00EE3C93">
            <w:pPr>
              <w:pStyle w:val="ProductList-OfferingBody"/>
              <w:jc w:val="center"/>
            </w:pPr>
            <w:r>
              <w:t>100%</w:t>
            </w:r>
          </w:p>
        </w:tc>
      </w:tr>
    </w:tbl>
    <w:p w14:paraId="2836BB26" w14:textId="77777777" w:rsidR="003C378B" w:rsidRPr="00FB368F" w:rsidRDefault="00622F5B"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137B2B" w14:textId="21525A75" w:rsidR="00515EF4" w:rsidRPr="00FB368F" w:rsidRDefault="00515EF4" w:rsidP="00EE3C93">
      <w:pPr>
        <w:pStyle w:val="ProductList-Offering2Heading"/>
        <w:tabs>
          <w:tab w:val="clear" w:pos="360"/>
          <w:tab w:val="clear" w:pos="720"/>
          <w:tab w:val="clear" w:pos="1080"/>
        </w:tabs>
        <w:outlineLvl w:val="2"/>
      </w:pPr>
      <w:bookmarkStart w:id="388" w:name="_Toc36532104"/>
      <w:r>
        <w:t>API Translator</w:t>
      </w:r>
      <w:bookmarkEnd w:id="388"/>
    </w:p>
    <w:p w14:paraId="0D68E64F" w14:textId="3B31E710" w:rsidR="00515EF4" w:rsidRPr="00FB368F" w:rsidRDefault="00515EF4" w:rsidP="00EE3C93">
      <w:pPr>
        <w:pStyle w:val="ProductList-Body"/>
      </w:pPr>
      <w:r>
        <w:rPr>
          <w:b/>
          <w:color w:val="00188F"/>
        </w:rPr>
        <w:t>Indisponibilidade</w:t>
      </w:r>
      <w:r w:rsidR="006F3E30" w:rsidRPr="009C5006">
        <w:t>:</w:t>
      </w:r>
      <w:r w:rsidR="00E67E60">
        <w:t xml:space="preserve"> </w:t>
      </w:r>
      <w:r>
        <w:rPr>
          <w:szCs w:val="18"/>
        </w:rPr>
        <w:t>Qualquer período de tempo em que os utilizadores não conseguem executar traduções.</w:t>
      </w:r>
    </w:p>
    <w:p w14:paraId="2A370CEF" w14:textId="0A029DA3" w:rsidR="00515EF4"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CF8095D" w14:textId="77777777" w:rsidR="00515EF4" w:rsidRPr="00FB368F" w:rsidRDefault="00515EF4" w:rsidP="00EE3C93">
      <w:pPr>
        <w:pStyle w:val="ProductList-Body"/>
      </w:pPr>
    </w:p>
    <w:p w14:paraId="728BF4C5" w14:textId="221B88A1" w:rsidR="00515EF4" w:rsidRPr="00F501E9" w:rsidRDefault="00622F5B"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EE3C93">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EE3C93">
      <w:pPr>
        <w:pStyle w:val="ProductList-Body"/>
      </w:pPr>
    </w:p>
    <w:p w14:paraId="1A614EB8" w14:textId="1812450C"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6B78A827" w14:textId="77777777" w:rsidTr="00FE2668">
        <w:trPr>
          <w:tblHeader/>
        </w:trPr>
        <w:tc>
          <w:tcPr>
            <w:tcW w:w="5400" w:type="dxa"/>
            <w:shd w:val="clear" w:color="auto" w:fill="0072C6"/>
          </w:tcPr>
          <w:p w14:paraId="2215AAC8"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710135BB" w14:textId="77777777" w:rsidTr="00FE2668">
        <w:tc>
          <w:tcPr>
            <w:tcW w:w="5400" w:type="dxa"/>
          </w:tcPr>
          <w:p w14:paraId="0ED7D057" w14:textId="400D8B77" w:rsidR="00515EF4" w:rsidRPr="0076238C" w:rsidRDefault="00515EF4" w:rsidP="00EE3C93">
            <w:pPr>
              <w:pStyle w:val="ProductList-OfferingBody"/>
              <w:jc w:val="center"/>
            </w:pPr>
            <w:r>
              <w:t>&lt; 99,9%</w:t>
            </w:r>
          </w:p>
        </w:tc>
        <w:tc>
          <w:tcPr>
            <w:tcW w:w="5400" w:type="dxa"/>
          </w:tcPr>
          <w:p w14:paraId="086049F0" w14:textId="77777777" w:rsidR="00515EF4" w:rsidRPr="0076238C" w:rsidRDefault="00515EF4" w:rsidP="00EE3C93">
            <w:pPr>
              <w:pStyle w:val="ProductList-OfferingBody"/>
              <w:jc w:val="center"/>
            </w:pPr>
            <w:r>
              <w:t>25%</w:t>
            </w:r>
          </w:p>
        </w:tc>
      </w:tr>
      <w:tr w:rsidR="00515EF4" w:rsidRPr="00F501E9" w14:paraId="44B63A37" w14:textId="77777777" w:rsidTr="00FE2668">
        <w:tc>
          <w:tcPr>
            <w:tcW w:w="5400" w:type="dxa"/>
          </w:tcPr>
          <w:p w14:paraId="567733F4" w14:textId="62AC2EBE" w:rsidR="00515EF4" w:rsidRPr="0076238C" w:rsidRDefault="00515EF4" w:rsidP="00EE3C93">
            <w:pPr>
              <w:pStyle w:val="ProductList-OfferingBody"/>
              <w:jc w:val="center"/>
            </w:pPr>
            <w:r>
              <w:t>&lt; 99%</w:t>
            </w:r>
          </w:p>
        </w:tc>
        <w:tc>
          <w:tcPr>
            <w:tcW w:w="5400" w:type="dxa"/>
          </w:tcPr>
          <w:p w14:paraId="3610FC92" w14:textId="77777777" w:rsidR="00515EF4" w:rsidRPr="0076238C" w:rsidRDefault="00515EF4" w:rsidP="00EE3C93">
            <w:pPr>
              <w:pStyle w:val="ProductList-OfferingBody"/>
              <w:jc w:val="center"/>
            </w:pPr>
            <w:r>
              <w:t>50%</w:t>
            </w:r>
          </w:p>
        </w:tc>
      </w:tr>
      <w:tr w:rsidR="00515EF4" w:rsidRPr="00F501E9" w14:paraId="5F2E73BA" w14:textId="77777777" w:rsidTr="00FE2668">
        <w:tc>
          <w:tcPr>
            <w:tcW w:w="5400" w:type="dxa"/>
          </w:tcPr>
          <w:p w14:paraId="1DE42D45" w14:textId="028A190D" w:rsidR="00515EF4" w:rsidRPr="0076238C" w:rsidRDefault="00515EF4" w:rsidP="00EE3C93">
            <w:pPr>
              <w:pStyle w:val="ProductList-OfferingBody"/>
              <w:jc w:val="center"/>
            </w:pPr>
            <w:r>
              <w:t>&lt; 95%</w:t>
            </w:r>
          </w:p>
        </w:tc>
        <w:tc>
          <w:tcPr>
            <w:tcW w:w="5400" w:type="dxa"/>
          </w:tcPr>
          <w:p w14:paraId="55A96903" w14:textId="77777777" w:rsidR="00515EF4" w:rsidRDefault="00515EF4" w:rsidP="00EE3C93">
            <w:pPr>
              <w:pStyle w:val="ProductList-OfferingBody"/>
              <w:jc w:val="center"/>
            </w:pPr>
            <w:r>
              <w:t>100%</w:t>
            </w:r>
          </w:p>
        </w:tc>
      </w:tr>
    </w:tbl>
    <w:bookmarkStart w:id="389" w:name="_Toc457821597"/>
    <w:bookmarkStart w:id="390" w:name="_Toc465333785"/>
    <w:bookmarkStart w:id="391" w:name="_Toc464226363"/>
    <w:p w14:paraId="56B65A9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F5DDF56" w14:textId="77777777" w:rsidR="00FA522C" w:rsidRPr="00EF7CF9" w:rsidRDefault="00FA522C" w:rsidP="00EE3C93">
      <w:pPr>
        <w:pStyle w:val="ProductList-Offering2Heading"/>
        <w:tabs>
          <w:tab w:val="clear" w:pos="360"/>
          <w:tab w:val="clear" w:pos="720"/>
          <w:tab w:val="clear" w:pos="1080"/>
        </w:tabs>
        <w:outlineLvl w:val="2"/>
      </w:pPr>
      <w:bookmarkStart w:id="392" w:name="MDATP"/>
      <w:bookmarkStart w:id="393" w:name="_Toc13833097"/>
      <w:bookmarkStart w:id="394" w:name="_Toc36532105"/>
      <w:bookmarkEnd w:id="389"/>
      <w:bookmarkEnd w:id="390"/>
      <w:bookmarkEnd w:id="391"/>
      <w:r>
        <w:t>Proteção Avançada Contra Ameaças do Microsoft Defender</w:t>
      </w:r>
      <w:bookmarkEnd w:id="392"/>
      <w:bookmarkEnd w:id="393"/>
      <w:bookmarkEnd w:id="394"/>
    </w:p>
    <w:p w14:paraId="3F4DAAA7" w14:textId="77777777" w:rsidR="00FA522C" w:rsidRPr="00EF7CF9" w:rsidRDefault="00FA522C" w:rsidP="00EE3C93">
      <w:pPr>
        <w:pStyle w:val="ProductList-Body"/>
        <w:rPr>
          <w:b/>
          <w:color w:val="00188F"/>
        </w:rPr>
      </w:pPr>
      <w:r>
        <w:rPr>
          <w:b/>
          <w:color w:val="00188F"/>
        </w:rPr>
        <w:t>Definições Adicionais</w:t>
      </w:r>
      <w:r w:rsidRPr="0039723C">
        <w:rPr>
          <w:b/>
        </w:rPr>
        <w:t>:</w:t>
      </w:r>
    </w:p>
    <w:p w14:paraId="21989C4A" w14:textId="77777777" w:rsidR="00FA522C" w:rsidRPr="00EF7CF9" w:rsidRDefault="00FA522C" w:rsidP="00EE3C93">
      <w:pPr>
        <w:pStyle w:val="ProductList-Body"/>
        <w:spacing w:after="40"/>
      </w:pPr>
      <w:r>
        <w:t>“</w:t>
      </w:r>
      <w:r>
        <w:rPr>
          <w:b/>
          <w:color w:val="00188F"/>
        </w:rPr>
        <w:t>Máximo de Minutos Disponíveis</w:t>
      </w:r>
      <w:r>
        <w:t>” designa o total de minutos acumulados durante um mês de faturação para o portal Proteção Avançada contra Ameaças do Microsoft Defender. O Máximo de Minutos Disponíveis é medido a partir do momento em que o Inquilino foi criado em resultado da conclusão com êxito do processo de integração.</w:t>
      </w:r>
    </w:p>
    <w:p w14:paraId="76B091A1" w14:textId="77777777" w:rsidR="00FA522C" w:rsidRPr="00EF7CF9" w:rsidRDefault="00FA522C" w:rsidP="00EE3C93">
      <w:pPr>
        <w:pStyle w:val="ProductList-Body"/>
      </w:pPr>
      <w:r>
        <w:t>“</w:t>
      </w:r>
      <w:r>
        <w:rPr>
          <w:b/>
          <w:color w:val="00188F"/>
        </w:rPr>
        <w:t>Inquilino</w:t>
      </w:r>
      <w:r>
        <w:t>” representa o ambiente de nuvem específico do cliente da Proteção Avançada contra Ameaças do Microsoft Defender.</w:t>
      </w:r>
    </w:p>
    <w:p w14:paraId="6ECFCA04" w14:textId="77777777" w:rsidR="00FA522C" w:rsidRPr="00EF7CF9" w:rsidRDefault="00FA522C" w:rsidP="00EE3C93">
      <w:pPr>
        <w:pStyle w:val="ProductList-Body"/>
      </w:pPr>
    </w:p>
    <w:p w14:paraId="3485F776" w14:textId="77777777" w:rsidR="00FA522C" w:rsidRPr="00EF7CF9" w:rsidRDefault="00FA522C" w:rsidP="00EE3C93">
      <w:pPr>
        <w:pStyle w:val="ProductList-Body"/>
      </w:pPr>
      <w:r>
        <w:rPr>
          <w:b/>
          <w:color w:val="00188F"/>
        </w:rPr>
        <w:t>Período de Indisponibilidade</w:t>
      </w:r>
      <w:r w:rsidRPr="0039723C">
        <w:rPr>
          <w:b/>
        </w:rPr>
        <w:t>:</w:t>
      </w:r>
      <w:r>
        <w:t xml:space="preserve"> </w:t>
      </w:r>
      <w:r>
        <w:rPr>
          <w:szCs w:val="18"/>
        </w:rPr>
        <w:t>O total de minutos acumulados que fazem parte do Máximo de Minutos Disponíveis em que o Cliente não consegue aceder a nenhuma parte das coleções de sites do portal Proteção Avançada contra Ameaças do Microsoft Defender para as quais tem as permissões adequadas e uma licença válida ativa</w:t>
      </w:r>
      <w:r>
        <w:t>.</w:t>
      </w:r>
    </w:p>
    <w:p w14:paraId="534A3FC0" w14:textId="77777777" w:rsidR="002B0324" w:rsidRPr="008A0BD0" w:rsidRDefault="002B0324" w:rsidP="00EE3C93">
      <w:pPr>
        <w:pStyle w:val="ProductList-Body"/>
      </w:pPr>
    </w:p>
    <w:p w14:paraId="627C8F06" w14:textId="77777777" w:rsidR="002B0324" w:rsidRPr="008A0BD0" w:rsidRDefault="002B0324"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F87D70F" w14:textId="77777777" w:rsidR="002B0324" w:rsidRPr="008A0BD0" w:rsidRDefault="002B0324" w:rsidP="00EE3C93">
      <w:pPr>
        <w:pStyle w:val="ProductList-Body"/>
      </w:pPr>
    </w:p>
    <w:p w14:paraId="79523A48" w14:textId="77777777" w:rsidR="002B0324" w:rsidRPr="00F501E9" w:rsidRDefault="00622F5B"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EE3C93">
      <w:pPr>
        <w:pStyle w:val="ProductList-Body"/>
      </w:pPr>
    </w:p>
    <w:p w14:paraId="067EE103" w14:textId="77777777" w:rsidR="002B0324" w:rsidRPr="008A0BD0" w:rsidRDefault="002B0324"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F501E9" w14:paraId="7585FE90" w14:textId="77777777" w:rsidTr="00CE0E2F">
        <w:trPr>
          <w:tblHeader/>
        </w:trPr>
        <w:tc>
          <w:tcPr>
            <w:tcW w:w="5400" w:type="dxa"/>
            <w:shd w:val="clear" w:color="auto" w:fill="0072C6"/>
          </w:tcPr>
          <w:p w14:paraId="4C8AE66A" w14:textId="77777777" w:rsidR="002B0324" w:rsidRPr="001A0074" w:rsidRDefault="002B032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EE3C93">
            <w:pPr>
              <w:pStyle w:val="ProductList-OfferingBody"/>
              <w:jc w:val="center"/>
              <w:rPr>
                <w:color w:val="FFFFFF" w:themeColor="background1"/>
              </w:rPr>
            </w:pPr>
            <w:r>
              <w:rPr>
                <w:color w:val="FFFFFF" w:themeColor="background1"/>
              </w:rPr>
              <w:t>Crédito de Serviço</w:t>
            </w:r>
          </w:p>
        </w:tc>
      </w:tr>
      <w:tr w:rsidR="002B0324" w:rsidRPr="00F501E9" w14:paraId="75D0CC6D" w14:textId="77777777" w:rsidTr="00CE0E2F">
        <w:tc>
          <w:tcPr>
            <w:tcW w:w="5400" w:type="dxa"/>
          </w:tcPr>
          <w:p w14:paraId="3083DD23" w14:textId="77777777" w:rsidR="002B0324" w:rsidRPr="0076238C" w:rsidRDefault="002B0324" w:rsidP="00EE3C93">
            <w:pPr>
              <w:pStyle w:val="ProductList-OfferingBody"/>
              <w:jc w:val="center"/>
            </w:pPr>
            <w:r>
              <w:t>&lt; 99,9%</w:t>
            </w:r>
          </w:p>
        </w:tc>
        <w:tc>
          <w:tcPr>
            <w:tcW w:w="5400" w:type="dxa"/>
          </w:tcPr>
          <w:p w14:paraId="4DC7673F" w14:textId="77777777" w:rsidR="002B0324" w:rsidRPr="0076238C" w:rsidRDefault="002B0324" w:rsidP="00EE3C93">
            <w:pPr>
              <w:pStyle w:val="ProductList-OfferingBody"/>
              <w:jc w:val="center"/>
            </w:pPr>
            <w:r>
              <w:t>10%</w:t>
            </w:r>
          </w:p>
        </w:tc>
      </w:tr>
      <w:tr w:rsidR="002B0324" w:rsidRPr="00F501E9" w14:paraId="18DDE58B" w14:textId="77777777" w:rsidTr="00CE0E2F">
        <w:tc>
          <w:tcPr>
            <w:tcW w:w="5400" w:type="dxa"/>
          </w:tcPr>
          <w:p w14:paraId="663F6B0E" w14:textId="77777777" w:rsidR="002B0324" w:rsidRPr="0076238C" w:rsidRDefault="002B0324" w:rsidP="00EE3C93">
            <w:pPr>
              <w:pStyle w:val="ProductList-OfferingBody"/>
              <w:jc w:val="center"/>
            </w:pPr>
            <w:r>
              <w:t>&lt; 99%</w:t>
            </w:r>
          </w:p>
        </w:tc>
        <w:tc>
          <w:tcPr>
            <w:tcW w:w="5400" w:type="dxa"/>
          </w:tcPr>
          <w:p w14:paraId="29FAE2DC" w14:textId="77777777" w:rsidR="002B0324" w:rsidRPr="0076238C" w:rsidRDefault="002B0324" w:rsidP="00EE3C93">
            <w:pPr>
              <w:pStyle w:val="ProductList-OfferingBody"/>
              <w:jc w:val="center"/>
            </w:pPr>
            <w:r>
              <w:t>25%</w:t>
            </w:r>
          </w:p>
        </w:tc>
      </w:tr>
    </w:tbl>
    <w:p w14:paraId="13BBD440" w14:textId="77777777" w:rsidR="002B0324" w:rsidRPr="008A0BD0" w:rsidRDefault="002B0324" w:rsidP="00EE3C93">
      <w:pPr>
        <w:pStyle w:val="ProductList-Body"/>
      </w:pPr>
    </w:p>
    <w:p w14:paraId="27CA4B0E" w14:textId="77777777" w:rsidR="002B0324" w:rsidRPr="008A0BD0" w:rsidRDefault="002B0324" w:rsidP="00EE3C93">
      <w:pPr>
        <w:pStyle w:val="ProductList-Body"/>
      </w:pPr>
      <w:r>
        <w:rPr>
          <w:b/>
          <w:color w:val="00188F"/>
        </w:rPr>
        <w:t>Exceções de Nível de Serviço</w:t>
      </w:r>
      <w:r w:rsidRPr="009C5006">
        <w:t>:</w:t>
      </w:r>
      <w:r>
        <w:t xml:space="preserve"> Este SLA não é aplicável a nenhum Inquilino da versão de avaliação/pré-visualização.</w:t>
      </w:r>
    </w:p>
    <w:p w14:paraId="6E1B54F3" w14:textId="77777777" w:rsidR="003C378B" w:rsidRPr="00FB368F" w:rsidRDefault="00622F5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008A03A" w14:textId="77777777" w:rsidR="002B0324" w:rsidRDefault="002B0324" w:rsidP="002024BF">
      <w:pPr>
        <w:pStyle w:val="ProductList-Body"/>
        <w:tabs>
          <w:tab w:val="clear" w:pos="360"/>
          <w:tab w:val="clear" w:pos="720"/>
          <w:tab w:val="clear" w:pos="1080"/>
        </w:tabs>
      </w:pPr>
    </w:p>
    <w:p w14:paraId="304BA735" w14:textId="2CBD94F7" w:rsidR="003C378B" w:rsidRDefault="003C378B" w:rsidP="002024BF">
      <w:pPr>
        <w:pStyle w:val="ProductList-Body"/>
        <w:tabs>
          <w:tab w:val="clear" w:pos="360"/>
          <w:tab w:val="clear" w:pos="720"/>
          <w:tab w:val="clear" w:pos="1080"/>
        </w:tabs>
        <w:sectPr w:rsidR="003C378B"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95" w:name="AppendixA"/>
      <w:bookmarkStart w:id="396" w:name="_Toc36532106"/>
      <w:r>
        <w:lastRenderedPageBreak/>
        <w:t>Apêndice A</w:t>
      </w:r>
      <w:bookmarkEnd w:id="395"/>
      <w:r>
        <w:t xml:space="preserve"> – Compromisso de Nível de Serviço para Deteção e Bloqueio de Vírus, Eficácia do Spam ou Falso Positivo</w:t>
      </w:r>
      <w:bookmarkEnd w:id="396"/>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9C5006">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Deteção e Bloqueio de Vírus</w:t>
      </w:r>
      <w:r w:rsidRPr="009C5006">
        <w:t>”</w:t>
      </w:r>
      <w:r w:rsidR="00D46DC5">
        <w:t xml:space="preserve"> é definido como a deteção e bloqueio de Vírus pelos filtros para impedir a infeção.</w:t>
      </w:r>
      <w:r w:rsidR="00E67E60">
        <w:t xml:space="preserve"> </w:t>
      </w:r>
      <w:r w:rsidRPr="009C5006">
        <w:t>“</w:t>
      </w:r>
      <w:r w:rsidR="00D46DC5">
        <w:t>Vírus</w:t>
      </w:r>
      <w:r w:rsidRPr="009C5006">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9C5006">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rsidRPr="009C500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Eficácia do Spam</w:t>
      </w:r>
      <w:r w:rsidRPr="009C5006">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F501E9"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F501E9"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Falso Positivo</w:t>
      </w:r>
      <w:r w:rsidRPr="009C5006">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9C5006">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lastRenderedPageBreak/>
        <w:t>O Crédito de Serviço disponível para o Serviço de Falso Positivo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w:t>
            </w:r>
            <w:r w:rsidR="005F2B46" w:rsidRPr="009C5006">
              <w:t>:</w:t>
            </w:r>
            <w:r w:rsidR="005F2B46">
              <w:t>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F501E9"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rsidRPr="009C500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F501E9"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rsidRPr="009C500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F501E9" w:rsidRDefault="00B10E8D" w:rsidP="002024BF">
      <w:pPr>
        <w:rPr>
          <w:sz w:val="18"/>
          <w:szCs w:val="18"/>
        </w:rPr>
        <w:sectPr w:rsidR="00B10E8D" w:rsidRPr="00F501E9"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397" w:name="AppendixB"/>
      <w:bookmarkStart w:id="398" w:name="_Toc36532107"/>
      <w:r>
        <w:lastRenderedPageBreak/>
        <w:t>Apêndice B</w:t>
      </w:r>
      <w:bookmarkEnd w:id="397"/>
      <w:r w:rsidR="00212EFD">
        <w:t xml:space="preserve"> – </w:t>
      </w:r>
      <w:r>
        <w:t>Compromisso de Nível de Serviço para Tempo de Atividade e Envio de Correio Eletrónico</w:t>
      </w:r>
      <w:bookmarkEnd w:id="398"/>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9C5006">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F501E9"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F501E9"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F501E9"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9C5006">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rsidRPr="009C5006">
        <w:t>“</w:t>
      </w:r>
      <w:r w:rsidR="00F575B8">
        <w:t>Tempo de Envio de Correio Eletrónico</w:t>
      </w:r>
      <w:r w:rsidRPr="009C5006">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9C5006">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F501E9"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F501E9"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F501E9"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3C404" w14:textId="77777777" w:rsidR="00622F5B" w:rsidRDefault="00622F5B" w:rsidP="009A573F">
      <w:pPr>
        <w:spacing w:after="0" w:line="240" w:lineRule="auto"/>
      </w:pPr>
      <w:r>
        <w:separator/>
      </w:r>
    </w:p>
  </w:endnote>
  <w:endnote w:type="continuationSeparator" w:id="0">
    <w:p w14:paraId="10DE8B32" w14:textId="77777777" w:rsidR="00622F5B" w:rsidRDefault="00622F5B" w:rsidP="009A573F">
      <w:pPr>
        <w:spacing w:after="0" w:line="240" w:lineRule="auto"/>
      </w:pPr>
      <w:r>
        <w:continuationSeparator/>
      </w:r>
    </w:p>
  </w:endnote>
  <w:endnote w:type="continuationNotice" w:id="1">
    <w:p w14:paraId="309FBAD0" w14:textId="77777777" w:rsidR="00622F5B" w:rsidRDefault="00622F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E3C93" w:rsidRPr="00C76DF3" w14:paraId="15A2D634" w14:textId="77777777" w:rsidTr="00CA55D9">
      <w:tc>
        <w:tcPr>
          <w:tcW w:w="1255" w:type="dxa"/>
          <w:shd w:val="clear" w:color="auto" w:fill="BFBFBF" w:themeFill="background1" w:themeFillShade="BF"/>
          <w:vAlign w:val="center"/>
        </w:tcPr>
        <w:p w14:paraId="2DBC2034" w14:textId="77777777" w:rsidR="00EE3C93" w:rsidRPr="00C76DF3" w:rsidRDefault="00622F5B" w:rsidP="00370875">
          <w:pPr>
            <w:pStyle w:val="ProductList-OfferingBody"/>
            <w:ind w:left="-77" w:right="-73"/>
            <w:jc w:val="center"/>
            <w:rPr>
              <w:color w:val="808080" w:themeColor="background1" w:themeShade="80"/>
              <w:sz w:val="14"/>
              <w:szCs w:val="14"/>
            </w:rPr>
          </w:pPr>
          <w:hyperlink w:anchor="TableOfContents" w:history="1">
            <w:r w:rsidR="00EE3C93">
              <w:rPr>
                <w:rStyle w:val="Hyperlink"/>
                <w:sz w:val="14"/>
                <w:szCs w:val="14"/>
              </w:rPr>
              <w:t>Índice</w:t>
            </w:r>
          </w:hyperlink>
        </w:p>
      </w:tc>
      <w:tc>
        <w:tcPr>
          <w:tcW w:w="181" w:type="dxa"/>
          <w:tcBorders>
            <w:top w:val="nil"/>
            <w:bottom w:val="nil"/>
          </w:tcBorders>
          <w:vAlign w:val="center"/>
        </w:tcPr>
        <w:p w14:paraId="252C3380" w14:textId="77777777" w:rsidR="00EE3C93" w:rsidRPr="00C76DF3" w:rsidRDefault="00EE3C9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E3C93" w:rsidRPr="00C76DF3" w:rsidRDefault="00622F5B" w:rsidP="00370875">
          <w:pPr>
            <w:pStyle w:val="ProductList-OfferingBody"/>
            <w:ind w:left="-72" w:right="-74"/>
            <w:jc w:val="center"/>
            <w:rPr>
              <w:color w:val="808080" w:themeColor="background1" w:themeShade="80"/>
              <w:sz w:val="14"/>
              <w:szCs w:val="14"/>
            </w:rPr>
          </w:pPr>
          <w:hyperlink w:anchor="Introduction" w:history="1">
            <w:r w:rsidR="00EE3C93">
              <w:rPr>
                <w:rStyle w:val="Hyperlink"/>
                <w:sz w:val="14"/>
                <w:szCs w:val="14"/>
              </w:rPr>
              <w:t>Introdução</w:t>
            </w:r>
          </w:hyperlink>
        </w:p>
      </w:tc>
      <w:tc>
        <w:tcPr>
          <w:tcW w:w="182" w:type="dxa"/>
          <w:tcBorders>
            <w:top w:val="nil"/>
            <w:bottom w:val="nil"/>
          </w:tcBorders>
          <w:vAlign w:val="center"/>
        </w:tcPr>
        <w:p w14:paraId="0F966FD9" w14:textId="77777777" w:rsidR="00EE3C93" w:rsidRPr="00C76DF3" w:rsidRDefault="00EE3C9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E3C93" w:rsidRPr="00C76DF3" w:rsidRDefault="00622F5B" w:rsidP="00370875">
          <w:pPr>
            <w:pStyle w:val="ProductList-OfferingBody"/>
            <w:ind w:left="-72" w:right="-75"/>
            <w:jc w:val="center"/>
            <w:rPr>
              <w:color w:val="808080" w:themeColor="background1" w:themeShade="80"/>
              <w:sz w:val="14"/>
              <w:szCs w:val="14"/>
            </w:rPr>
          </w:pPr>
          <w:hyperlink w:anchor="Glossary" w:history="1">
            <w:r w:rsidR="00EE3C93">
              <w:rPr>
                <w:rStyle w:val="Hyperlink"/>
                <w:sz w:val="14"/>
                <w:szCs w:val="14"/>
              </w:rPr>
              <w:t>Glossário</w:t>
            </w:r>
          </w:hyperlink>
          <w:r w:rsidR="00EE3C93">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E3C93" w:rsidRPr="00C76DF3" w:rsidRDefault="00EE3C9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E3C93" w:rsidRPr="00C76DF3" w:rsidRDefault="00622F5B" w:rsidP="00370875">
          <w:pPr>
            <w:pStyle w:val="ProductList-OfferingBody"/>
            <w:ind w:left="-72" w:right="-77"/>
            <w:jc w:val="center"/>
            <w:rPr>
              <w:color w:val="808080" w:themeColor="background1" w:themeShade="80"/>
              <w:sz w:val="14"/>
              <w:szCs w:val="14"/>
            </w:rPr>
          </w:pPr>
          <w:hyperlink w:anchor="LicenseTerms" w:history="1">
            <w:r w:rsidR="00EE3C93">
              <w:rPr>
                <w:rStyle w:val="Hyperlink"/>
                <w:sz w:val="14"/>
                <w:szCs w:val="14"/>
              </w:rPr>
              <w:t>Termos de Licenciamento</w:t>
            </w:r>
          </w:hyperlink>
        </w:p>
      </w:tc>
      <w:tc>
        <w:tcPr>
          <w:tcW w:w="185" w:type="dxa"/>
          <w:tcBorders>
            <w:top w:val="nil"/>
            <w:bottom w:val="nil"/>
          </w:tcBorders>
          <w:vAlign w:val="center"/>
        </w:tcPr>
        <w:p w14:paraId="69800AFB" w14:textId="77777777" w:rsidR="00EE3C93" w:rsidRPr="00C76DF3" w:rsidRDefault="00EE3C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E3C93" w:rsidRPr="00C76DF3" w:rsidRDefault="00622F5B" w:rsidP="00370875">
          <w:pPr>
            <w:pStyle w:val="ProductList-OfferingBody"/>
            <w:ind w:left="-72" w:right="-77"/>
            <w:jc w:val="center"/>
            <w:rPr>
              <w:color w:val="808080" w:themeColor="background1" w:themeShade="80"/>
              <w:sz w:val="14"/>
              <w:szCs w:val="14"/>
            </w:rPr>
          </w:pPr>
          <w:hyperlink w:anchor="Software" w:history="1">
            <w:r w:rsidR="00EE3C93">
              <w:rPr>
                <w:rStyle w:val="Hyperlink"/>
                <w:sz w:val="14"/>
                <w:szCs w:val="14"/>
              </w:rPr>
              <w:t>Software</w:t>
            </w:r>
          </w:hyperlink>
        </w:p>
      </w:tc>
      <w:tc>
        <w:tcPr>
          <w:tcW w:w="180" w:type="dxa"/>
          <w:tcBorders>
            <w:top w:val="nil"/>
            <w:bottom w:val="nil"/>
          </w:tcBorders>
        </w:tcPr>
        <w:p w14:paraId="4F6F3066" w14:textId="77777777" w:rsidR="00EE3C93" w:rsidRPr="00C76DF3" w:rsidRDefault="00EE3C9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E3C93" w:rsidRPr="00C76DF3" w:rsidRDefault="00622F5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E3C93">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EE3C93" w:rsidRPr="00C76DF3" w:rsidRDefault="00EE3C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E3C93" w:rsidRPr="00C76DF3" w:rsidRDefault="00622F5B" w:rsidP="00370875">
          <w:pPr>
            <w:pStyle w:val="ProductList-OfferingBody"/>
            <w:ind w:left="-72" w:right="-76"/>
            <w:jc w:val="center"/>
            <w:rPr>
              <w:color w:val="808080" w:themeColor="background1" w:themeShade="80"/>
              <w:sz w:val="14"/>
              <w:szCs w:val="14"/>
            </w:rPr>
          </w:pPr>
          <w:hyperlink w:anchor="AppendixA" w:history="1">
            <w:r w:rsidR="00EE3C93">
              <w:rPr>
                <w:rStyle w:val="Hyperlink"/>
                <w:sz w:val="14"/>
                <w:szCs w:val="14"/>
              </w:rPr>
              <w:t>Apêndices</w:t>
            </w:r>
          </w:hyperlink>
        </w:p>
      </w:tc>
      <w:tc>
        <w:tcPr>
          <w:tcW w:w="184" w:type="dxa"/>
          <w:tcBorders>
            <w:top w:val="nil"/>
            <w:bottom w:val="nil"/>
          </w:tcBorders>
          <w:vAlign w:val="center"/>
        </w:tcPr>
        <w:p w14:paraId="4CB1671F" w14:textId="77777777" w:rsidR="00EE3C93" w:rsidRPr="00C76DF3" w:rsidRDefault="00EE3C9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E3C93" w:rsidRPr="00C76DF3" w:rsidRDefault="00622F5B" w:rsidP="00370875">
          <w:pPr>
            <w:pStyle w:val="ProductList-OfferingBody"/>
            <w:ind w:left="-72" w:right="-74"/>
            <w:jc w:val="center"/>
            <w:rPr>
              <w:color w:val="808080" w:themeColor="background1" w:themeShade="80"/>
              <w:sz w:val="14"/>
              <w:szCs w:val="14"/>
            </w:rPr>
          </w:pPr>
          <w:hyperlink w:anchor="Index" w:history="1">
            <w:r w:rsidR="00EE3C93">
              <w:rPr>
                <w:rStyle w:val="Hyperlink"/>
                <w:sz w:val="14"/>
                <w:szCs w:val="14"/>
              </w:rPr>
              <w:t>Índice</w:t>
            </w:r>
          </w:hyperlink>
        </w:p>
      </w:tc>
    </w:tr>
  </w:tbl>
  <w:p w14:paraId="23003BC5" w14:textId="77777777" w:rsidR="00EE3C93" w:rsidRDefault="00EE3C93"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5F42D1F6" w14:textId="77777777" w:rsidTr="001211CE">
      <w:tc>
        <w:tcPr>
          <w:tcW w:w="1975" w:type="dxa"/>
          <w:shd w:val="clear" w:color="auto" w:fill="F2F2F2"/>
          <w:vAlign w:val="center"/>
        </w:tcPr>
        <w:p w14:paraId="4A9BE5EF" w14:textId="77777777" w:rsidR="00EE3C93" w:rsidRPr="00EC0150" w:rsidRDefault="00622F5B"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59D0D990" w14:textId="77777777" w:rsidR="00EE3C93" w:rsidRPr="00EC0150" w:rsidRDefault="00EE3C93"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EE3C93" w:rsidRPr="00EC0150" w:rsidRDefault="00622F5B"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331FF26A" w14:textId="77777777" w:rsidR="00EE3C93" w:rsidRPr="00EC0150" w:rsidRDefault="00EE3C93"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EE3C93" w:rsidRPr="00EC0150" w:rsidRDefault="00622F5B"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7CE17C27" w14:textId="77777777" w:rsidR="00EE3C93" w:rsidRPr="00EC0150" w:rsidRDefault="00EE3C93"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EE3C93" w:rsidRPr="00EC0150" w:rsidRDefault="00622F5B"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44C27778" w14:textId="77777777" w:rsidR="00EE3C93" w:rsidRPr="00EC0150" w:rsidRDefault="00EE3C93"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EE3C93" w:rsidRPr="00EC0150" w:rsidRDefault="00622F5B"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217DBAD6" w14:textId="77777777" w:rsidR="00EE3C93" w:rsidRPr="00A45E01" w:rsidRDefault="00EE3C93" w:rsidP="001211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6A081A81" w14:textId="77777777" w:rsidTr="00D41858">
      <w:tc>
        <w:tcPr>
          <w:tcW w:w="1975" w:type="dxa"/>
          <w:shd w:val="clear" w:color="auto" w:fill="F2F2F2"/>
          <w:vAlign w:val="center"/>
        </w:tcPr>
        <w:p w14:paraId="02733988" w14:textId="77777777" w:rsidR="00EE3C93" w:rsidRPr="00EC0150" w:rsidRDefault="00622F5B"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1972B68E" w14:textId="77777777" w:rsidR="00EE3C93" w:rsidRPr="00EC0150" w:rsidRDefault="00EE3C93"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EE3C93" w:rsidRPr="00EC0150" w:rsidRDefault="00622F5B"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76A84887" w14:textId="77777777" w:rsidR="00EE3C93" w:rsidRPr="00EC0150" w:rsidRDefault="00EE3C93"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EE3C93" w:rsidRPr="00EC0150" w:rsidRDefault="00622F5B"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03DCFD84" w14:textId="77777777" w:rsidR="00EE3C93" w:rsidRPr="00EC0150" w:rsidRDefault="00EE3C93"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EE3C93" w:rsidRPr="00EC0150" w:rsidRDefault="00622F5B"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3CB967A4" w14:textId="77777777" w:rsidR="00EE3C93" w:rsidRPr="00EC0150" w:rsidRDefault="00EE3C93"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EE3C93" w:rsidRPr="00EC0150" w:rsidRDefault="00622F5B"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53EDA7AB" w14:textId="77777777" w:rsidR="00EE3C93" w:rsidRPr="00A45E01" w:rsidRDefault="00EE3C93" w:rsidP="001008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1EB497E8" w14:textId="77777777" w:rsidTr="001211CE">
      <w:tc>
        <w:tcPr>
          <w:tcW w:w="1975" w:type="dxa"/>
          <w:shd w:val="clear" w:color="auto" w:fill="F2F2F2"/>
          <w:vAlign w:val="center"/>
        </w:tcPr>
        <w:p w14:paraId="098CB6C6" w14:textId="77777777" w:rsidR="00EE3C93" w:rsidRPr="00EC0150" w:rsidRDefault="00622F5B"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764C857F" w14:textId="77777777" w:rsidR="00EE3C93" w:rsidRPr="00EC0150" w:rsidRDefault="00EE3C93"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EE3C93" w:rsidRPr="00EC0150" w:rsidRDefault="00622F5B"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4EC577B9" w14:textId="77777777" w:rsidR="00EE3C93" w:rsidRPr="00EC0150" w:rsidRDefault="00EE3C93"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EE3C93" w:rsidRPr="00EC0150" w:rsidRDefault="00622F5B"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68194453" w14:textId="77777777" w:rsidR="00EE3C93" w:rsidRPr="00EC0150" w:rsidRDefault="00EE3C93"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EE3C93" w:rsidRPr="00EC0150" w:rsidRDefault="00622F5B"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56452849" w14:textId="77777777" w:rsidR="00EE3C93" w:rsidRPr="00EC0150" w:rsidRDefault="00EE3C93"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EE3C93" w:rsidRPr="00EC0150" w:rsidRDefault="00622F5B"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113453F6" w14:textId="77777777" w:rsidR="00EE3C93" w:rsidRPr="00A45E01" w:rsidRDefault="00EE3C93" w:rsidP="001211C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46BC677B" w14:textId="77777777" w:rsidTr="0011209C">
      <w:tc>
        <w:tcPr>
          <w:tcW w:w="1975" w:type="dxa"/>
          <w:shd w:val="clear" w:color="auto" w:fill="F2F2F2"/>
          <w:vAlign w:val="center"/>
        </w:tcPr>
        <w:p w14:paraId="6517C872" w14:textId="77777777" w:rsidR="00EE3C93" w:rsidRPr="00EC0150" w:rsidRDefault="00622F5B"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5C719F0B" w14:textId="77777777" w:rsidR="00EE3C93" w:rsidRPr="00EC0150" w:rsidRDefault="00EE3C93"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EE3C93" w:rsidRPr="00EC0150" w:rsidRDefault="00622F5B"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32C9508A" w14:textId="77777777" w:rsidR="00EE3C93" w:rsidRPr="00EC0150" w:rsidRDefault="00EE3C93"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EE3C93" w:rsidRPr="00EC0150" w:rsidRDefault="00622F5B"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1EE37024" w14:textId="77777777" w:rsidR="00EE3C93" w:rsidRPr="00EC0150" w:rsidRDefault="00EE3C93"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EE3C93" w:rsidRPr="00EC0150" w:rsidRDefault="00622F5B"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5F058D87" w14:textId="77777777" w:rsidR="00EE3C93" w:rsidRPr="00EC0150" w:rsidRDefault="00EE3C93"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EE3C93" w:rsidRPr="00EC0150" w:rsidRDefault="00622F5B"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44DAB03A" w14:textId="77777777" w:rsidR="00EE3C93" w:rsidRPr="00A45E01" w:rsidRDefault="00EE3C93"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EE3C93" w:rsidRDefault="00EE3C93"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6E8910AA" w14:textId="77777777" w:rsidTr="00F76A51">
      <w:tc>
        <w:tcPr>
          <w:tcW w:w="1975" w:type="dxa"/>
          <w:shd w:val="clear" w:color="auto" w:fill="BFBFBF"/>
          <w:vAlign w:val="center"/>
        </w:tcPr>
        <w:p w14:paraId="25711AE6" w14:textId="0BE20EE4" w:rsidR="00EE3C93" w:rsidRPr="00EC0150" w:rsidRDefault="00622F5B"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7F21A8F1" w14:textId="77777777" w:rsidR="00EE3C93" w:rsidRPr="00EC0150" w:rsidRDefault="00EE3C93"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EE3C93" w:rsidRPr="00EC0150" w:rsidRDefault="00622F5B"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46DB84D8" w14:textId="77777777" w:rsidR="00EE3C93" w:rsidRPr="00EC0150" w:rsidRDefault="00EE3C93"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EE3C93" w:rsidRPr="00EC0150" w:rsidRDefault="00622F5B"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621FE7CA" w14:textId="77777777" w:rsidR="00EE3C93" w:rsidRPr="00EC0150" w:rsidRDefault="00EE3C93"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EE3C93" w:rsidRPr="00EC0150" w:rsidRDefault="00622F5B"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5360EDD3" w14:textId="77777777" w:rsidR="00EE3C93" w:rsidRPr="00EC0150" w:rsidRDefault="00EE3C93"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EE3C93" w:rsidRPr="00EC0150" w:rsidRDefault="00622F5B"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1B514578" w14:textId="77777777" w:rsidR="00EE3C93" w:rsidRPr="00A45E01" w:rsidRDefault="00EE3C93" w:rsidP="00F76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7CAE9B1C" w14:textId="77777777" w:rsidTr="00CE0E2F">
      <w:tc>
        <w:tcPr>
          <w:tcW w:w="1975" w:type="dxa"/>
          <w:shd w:val="clear" w:color="auto" w:fill="BFBFBF"/>
          <w:vAlign w:val="center"/>
        </w:tcPr>
        <w:p w14:paraId="77C43F83" w14:textId="77777777" w:rsidR="00EE3C93" w:rsidRPr="00EC0150" w:rsidRDefault="00622F5B"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3EC56AB8" w14:textId="77777777" w:rsidR="00EE3C93" w:rsidRPr="00EC0150" w:rsidRDefault="00EE3C93"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EE3C93" w:rsidRPr="00EC0150" w:rsidRDefault="00622F5B"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14B39D2F" w14:textId="77777777" w:rsidR="00EE3C93" w:rsidRPr="00EC0150" w:rsidRDefault="00EE3C93" w:rsidP="0078584D">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EE3C93" w:rsidRPr="00EC0150" w:rsidRDefault="00622F5B"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5F8AF138" w14:textId="77777777" w:rsidR="00EE3C93" w:rsidRPr="00EC0150" w:rsidRDefault="00EE3C93" w:rsidP="0078584D">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EE3C93" w:rsidRPr="00EC0150" w:rsidRDefault="00622F5B"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02A9FD3B" w14:textId="77777777" w:rsidR="00EE3C93" w:rsidRPr="00EC0150" w:rsidRDefault="00EE3C93" w:rsidP="0078584D">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EE3C93" w:rsidRPr="00EC0150" w:rsidRDefault="00622F5B"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55876EE2" w14:textId="77777777" w:rsidR="00EE3C93" w:rsidRDefault="00EE3C93" w:rsidP="0078584D">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E3C93" w:rsidRPr="00C76DF3" w14:paraId="49EBE58A" w14:textId="77777777" w:rsidTr="00B5200C">
      <w:tc>
        <w:tcPr>
          <w:tcW w:w="1255" w:type="dxa"/>
          <w:shd w:val="clear" w:color="auto" w:fill="F2F2F2" w:themeFill="background1" w:themeFillShade="F2"/>
          <w:vAlign w:val="center"/>
        </w:tcPr>
        <w:p w14:paraId="102377D2" w14:textId="77777777" w:rsidR="00EE3C93" w:rsidRPr="00C76DF3" w:rsidRDefault="00622F5B" w:rsidP="00370875">
          <w:pPr>
            <w:pStyle w:val="ProductList-OfferingBody"/>
            <w:ind w:left="-77" w:right="-73"/>
            <w:jc w:val="center"/>
            <w:rPr>
              <w:color w:val="808080" w:themeColor="background1" w:themeShade="80"/>
              <w:sz w:val="14"/>
              <w:szCs w:val="14"/>
            </w:rPr>
          </w:pPr>
          <w:hyperlink w:anchor="TableOfContents" w:history="1">
            <w:r w:rsidR="00EE3C93">
              <w:rPr>
                <w:rStyle w:val="Hyperlink"/>
                <w:sz w:val="14"/>
                <w:szCs w:val="14"/>
              </w:rPr>
              <w:t>Índice</w:t>
            </w:r>
          </w:hyperlink>
        </w:p>
      </w:tc>
      <w:tc>
        <w:tcPr>
          <w:tcW w:w="181" w:type="dxa"/>
          <w:tcBorders>
            <w:top w:val="nil"/>
            <w:bottom w:val="nil"/>
          </w:tcBorders>
          <w:vAlign w:val="center"/>
        </w:tcPr>
        <w:p w14:paraId="3BB867E4" w14:textId="77777777" w:rsidR="00EE3C93" w:rsidRPr="00C76DF3" w:rsidRDefault="00EE3C9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E3C93" w:rsidRPr="00C76DF3" w:rsidRDefault="00622F5B" w:rsidP="00370875">
          <w:pPr>
            <w:pStyle w:val="ProductList-OfferingBody"/>
            <w:ind w:left="-72" w:right="-74"/>
            <w:jc w:val="center"/>
            <w:rPr>
              <w:color w:val="808080" w:themeColor="background1" w:themeShade="80"/>
              <w:sz w:val="14"/>
              <w:szCs w:val="14"/>
            </w:rPr>
          </w:pPr>
          <w:hyperlink w:anchor="Introduction" w:history="1">
            <w:r w:rsidR="00EE3C93">
              <w:rPr>
                <w:rStyle w:val="Hyperlink"/>
                <w:sz w:val="14"/>
                <w:szCs w:val="14"/>
              </w:rPr>
              <w:t>Introdução</w:t>
            </w:r>
          </w:hyperlink>
        </w:p>
      </w:tc>
      <w:tc>
        <w:tcPr>
          <w:tcW w:w="182" w:type="dxa"/>
          <w:tcBorders>
            <w:top w:val="nil"/>
            <w:bottom w:val="nil"/>
          </w:tcBorders>
          <w:vAlign w:val="center"/>
        </w:tcPr>
        <w:p w14:paraId="53D82520" w14:textId="77777777" w:rsidR="00EE3C93" w:rsidRPr="00C76DF3" w:rsidRDefault="00EE3C9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E3C93" w:rsidRPr="00C76DF3" w:rsidRDefault="00622F5B" w:rsidP="00370875">
          <w:pPr>
            <w:pStyle w:val="ProductList-OfferingBody"/>
            <w:ind w:left="-72" w:right="-75"/>
            <w:jc w:val="center"/>
            <w:rPr>
              <w:color w:val="808080" w:themeColor="background1" w:themeShade="80"/>
              <w:sz w:val="14"/>
              <w:szCs w:val="14"/>
            </w:rPr>
          </w:pPr>
          <w:hyperlink w:anchor="LicenseTerms" w:history="1">
            <w:r w:rsidR="00EE3C93">
              <w:rPr>
                <w:rStyle w:val="Hyperlink"/>
                <w:sz w:val="14"/>
                <w:szCs w:val="14"/>
              </w:rPr>
              <w:t>Termos de Licenciamento</w:t>
            </w:r>
          </w:hyperlink>
        </w:p>
      </w:tc>
      <w:tc>
        <w:tcPr>
          <w:tcW w:w="183" w:type="dxa"/>
          <w:tcBorders>
            <w:top w:val="nil"/>
            <w:bottom w:val="nil"/>
          </w:tcBorders>
          <w:vAlign w:val="center"/>
        </w:tcPr>
        <w:p w14:paraId="1125AF40" w14:textId="77777777" w:rsidR="00EE3C93" w:rsidRPr="00C76DF3" w:rsidRDefault="00EE3C9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E3C93" w:rsidRPr="00C76DF3" w:rsidRDefault="00622F5B" w:rsidP="00370875">
          <w:pPr>
            <w:pStyle w:val="ProductList-OfferingBody"/>
            <w:ind w:left="-72" w:right="-77"/>
            <w:jc w:val="center"/>
            <w:rPr>
              <w:color w:val="808080" w:themeColor="background1" w:themeShade="80"/>
              <w:sz w:val="14"/>
              <w:szCs w:val="14"/>
            </w:rPr>
          </w:pPr>
          <w:hyperlink w:anchor="Software" w:history="1">
            <w:r w:rsidR="00EE3C93">
              <w:rPr>
                <w:rStyle w:val="Hyperlink"/>
                <w:sz w:val="14"/>
                <w:szCs w:val="14"/>
              </w:rPr>
              <w:t>Software</w:t>
            </w:r>
          </w:hyperlink>
        </w:p>
      </w:tc>
      <w:tc>
        <w:tcPr>
          <w:tcW w:w="185" w:type="dxa"/>
          <w:tcBorders>
            <w:top w:val="nil"/>
            <w:bottom w:val="nil"/>
          </w:tcBorders>
          <w:vAlign w:val="center"/>
        </w:tcPr>
        <w:p w14:paraId="1E5F93B5" w14:textId="77777777" w:rsidR="00EE3C93" w:rsidRPr="00C76DF3" w:rsidRDefault="00EE3C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E3C93" w:rsidRPr="00C76DF3" w:rsidRDefault="00622F5B" w:rsidP="000506C5">
          <w:pPr>
            <w:pStyle w:val="ProductList-OfferingBody"/>
            <w:ind w:left="-72" w:right="-77"/>
            <w:jc w:val="center"/>
            <w:rPr>
              <w:color w:val="808080" w:themeColor="background1" w:themeShade="80"/>
              <w:sz w:val="14"/>
              <w:szCs w:val="14"/>
            </w:rPr>
          </w:pPr>
          <w:hyperlink w:anchor="OnlineServices" w:history="1">
            <w:r w:rsidR="00EE3C93">
              <w:rPr>
                <w:rStyle w:val="Hyperlink"/>
                <w:sz w:val="14"/>
                <w:szCs w:val="14"/>
              </w:rPr>
              <w:t>Serviços Online</w:t>
            </w:r>
          </w:hyperlink>
        </w:p>
      </w:tc>
      <w:tc>
        <w:tcPr>
          <w:tcW w:w="180" w:type="dxa"/>
          <w:tcBorders>
            <w:top w:val="nil"/>
            <w:bottom w:val="nil"/>
          </w:tcBorders>
        </w:tcPr>
        <w:p w14:paraId="774E3CA7" w14:textId="77777777" w:rsidR="00EE3C93" w:rsidRPr="00C76DF3" w:rsidRDefault="00EE3C9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E3C93" w:rsidRPr="00C76DF3" w:rsidRDefault="00622F5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E3C93">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EE3C93" w:rsidRPr="00C76DF3" w:rsidRDefault="00EE3C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E3C93" w:rsidRPr="00C76DF3" w:rsidRDefault="00622F5B" w:rsidP="00370875">
          <w:pPr>
            <w:pStyle w:val="ProductList-OfferingBody"/>
            <w:ind w:left="-72" w:right="-76"/>
            <w:jc w:val="center"/>
            <w:rPr>
              <w:color w:val="808080" w:themeColor="background1" w:themeShade="80"/>
              <w:sz w:val="14"/>
              <w:szCs w:val="14"/>
            </w:rPr>
          </w:pPr>
          <w:hyperlink w:anchor="AppendixA" w:history="1">
            <w:r w:rsidR="00EE3C93">
              <w:rPr>
                <w:rStyle w:val="Hyperlink"/>
                <w:sz w:val="14"/>
                <w:szCs w:val="14"/>
              </w:rPr>
              <w:t>Apêndices</w:t>
            </w:r>
          </w:hyperlink>
        </w:p>
      </w:tc>
      <w:tc>
        <w:tcPr>
          <w:tcW w:w="184" w:type="dxa"/>
          <w:tcBorders>
            <w:top w:val="nil"/>
            <w:bottom w:val="nil"/>
          </w:tcBorders>
          <w:vAlign w:val="center"/>
        </w:tcPr>
        <w:p w14:paraId="54B478A3" w14:textId="77777777" w:rsidR="00EE3C93" w:rsidRPr="00C76DF3" w:rsidRDefault="00EE3C9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E3C93" w:rsidRPr="00C76DF3" w:rsidRDefault="00622F5B" w:rsidP="00370875">
          <w:pPr>
            <w:pStyle w:val="ProductList-OfferingBody"/>
            <w:ind w:left="-72" w:right="-74"/>
            <w:jc w:val="center"/>
            <w:rPr>
              <w:color w:val="808080" w:themeColor="background1" w:themeShade="80"/>
              <w:sz w:val="14"/>
              <w:szCs w:val="14"/>
            </w:rPr>
          </w:pPr>
          <w:hyperlink w:anchor="Index" w:history="1">
            <w:r w:rsidR="00EE3C93">
              <w:rPr>
                <w:rStyle w:val="Hyperlink"/>
                <w:sz w:val="14"/>
                <w:szCs w:val="14"/>
              </w:rPr>
              <w:t>Índice</w:t>
            </w:r>
          </w:hyperlink>
        </w:p>
      </w:tc>
    </w:tr>
  </w:tbl>
  <w:p w14:paraId="79D1A8DC" w14:textId="77777777" w:rsidR="00EE3C93" w:rsidRDefault="00EE3C93"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15BD9A49" w14:textId="77777777" w:rsidTr="00F76A51">
      <w:tc>
        <w:tcPr>
          <w:tcW w:w="1975" w:type="dxa"/>
          <w:shd w:val="clear" w:color="auto" w:fill="F2F2F2"/>
          <w:vAlign w:val="center"/>
        </w:tcPr>
        <w:p w14:paraId="7BD7A5A8" w14:textId="77777777" w:rsidR="00EE3C93" w:rsidRPr="00EC0150" w:rsidRDefault="00622F5B"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1AFB20C9" w14:textId="77777777" w:rsidR="00EE3C93" w:rsidRPr="00EC0150" w:rsidRDefault="00EE3C93"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EE3C93" w:rsidRPr="00EC0150" w:rsidRDefault="00622F5B"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4A728623" w14:textId="77777777" w:rsidR="00EE3C93" w:rsidRPr="00EC0150" w:rsidRDefault="00EE3C93"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EE3C93" w:rsidRPr="00EC0150" w:rsidRDefault="00622F5B"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1AAB0C6F" w14:textId="77777777" w:rsidR="00EE3C93" w:rsidRPr="00EC0150" w:rsidRDefault="00EE3C93"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EE3C93" w:rsidRPr="00EC0150" w:rsidRDefault="00622F5B"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7D3D8442" w14:textId="77777777" w:rsidR="00EE3C93" w:rsidRPr="00EC0150" w:rsidRDefault="00EE3C93"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EE3C93" w:rsidRPr="00EC0150" w:rsidRDefault="00622F5B"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25D4A5CF" w14:textId="77777777" w:rsidR="00EE3C93" w:rsidRPr="00A45E01" w:rsidRDefault="00EE3C93" w:rsidP="00F76A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56BD5D09" w14:textId="77777777" w:rsidTr="007A69AC">
      <w:tc>
        <w:tcPr>
          <w:tcW w:w="1975" w:type="dxa"/>
          <w:shd w:val="clear" w:color="auto" w:fill="F2F2F2"/>
          <w:vAlign w:val="center"/>
        </w:tcPr>
        <w:p w14:paraId="47EAACF2" w14:textId="77777777" w:rsidR="00EE3C93" w:rsidRPr="00EC0150" w:rsidRDefault="00622F5B"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10F99B2E" w14:textId="77777777" w:rsidR="00EE3C93" w:rsidRPr="00EC0150" w:rsidRDefault="00EE3C93"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EE3C93" w:rsidRPr="00EC0150" w:rsidRDefault="00622F5B"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1B8A9E56" w14:textId="77777777" w:rsidR="00EE3C93" w:rsidRPr="00EC0150" w:rsidRDefault="00EE3C93" w:rsidP="007A69A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EE3C93" w:rsidRPr="00EC0150" w:rsidRDefault="00622F5B"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17877847" w14:textId="77777777" w:rsidR="00EE3C93" w:rsidRPr="00EC0150" w:rsidRDefault="00EE3C93" w:rsidP="007A69A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EE3C93" w:rsidRPr="00EC0150" w:rsidRDefault="00622F5B"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70EF1F06" w14:textId="77777777" w:rsidR="00EE3C93" w:rsidRPr="00EC0150" w:rsidRDefault="00EE3C93" w:rsidP="007A69A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EE3C93" w:rsidRPr="00EC0150" w:rsidRDefault="00622F5B"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39A70CD1" w14:textId="77777777" w:rsidR="00EE3C93" w:rsidRPr="00A45E01" w:rsidRDefault="00EE3C93" w:rsidP="007A69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6A5A2ABD" w14:textId="77777777" w:rsidTr="00F76A51">
      <w:tc>
        <w:tcPr>
          <w:tcW w:w="1975" w:type="dxa"/>
          <w:shd w:val="clear" w:color="auto" w:fill="F2F2F2"/>
          <w:vAlign w:val="center"/>
        </w:tcPr>
        <w:p w14:paraId="4315B319" w14:textId="77777777" w:rsidR="00EE3C93" w:rsidRPr="00EC0150" w:rsidRDefault="00622F5B"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3284A923" w14:textId="77777777" w:rsidR="00EE3C93" w:rsidRPr="00EC0150" w:rsidRDefault="00EE3C93"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EE3C93" w:rsidRPr="00EC0150" w:rsidRDefault="00622F5B"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52F039B9" w14:textId="77777777" w:rsidR="00EE3C93" w:rsidRPr="00EC0150" w:rsidRDefault="00EE3C93"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EE3C93" w:rsidRPr="00EC0150" w:rsidRDefault="00622F5B"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7DBA4CC1" w14:textId="77777777" w:rsidR="00EE3C93" w:rsidRPr="00EC0150" w:rsidRDefault="00EE3C93"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EE3C93" w:rsidRPr="00EC0150" w:rsidRDefault="00622F5B"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254AB95E" w14:textId="77777777" w:rsidR="00EE3C93" w:rsidRPr="00EC0150" w:rsidRDefault="00EE3C93"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EE3C93" w:rsidRPr="00EC0150" w:rsidRDefault="00622F5B"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2026837B" w14:textId="77777777" w:rsidR="00EE3C93" w:rsidRPr="00A45E01" w:rsidRDefault="00EE3C93" w:rsidP="00F76A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782ED9A3" w14:textId="77777777" w:rsidTr="00D41858">
      <w:tc>
        <w:tcPr>
          <w:tcW w:w="1975" w:type="dxa"/>
          <w:shd w:val="clear" w:color="auto" w:fill="F2F2F2"/>
          <w:vAlign w:val="center"/>
        </w:tcPr>
        <w:p w14:paraId="51500BF9" w14:textId="77777777" w:rsidR="00EE3C93" w:rsidRPr="00EC0150" w:rsidRDefault="00622F5B"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06E8367D" w14:textId="77777777" w:rsidR="00EE3C93" w:rsidRPr="00EC0150" w:rsidRDefault="00EE3C93"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EE3C93" w:rsidRPr="00EC0150" w:rsidRDefault="00622F5B"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44B6E24D" w14:textId="77777777" w:rsidR="00EE3C93" w:rsidRPr="00EC0150" w:rsidRDefault="00EE3C93"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EE3C93" w:rsidRPr="00EC0150" w:rsidRDefault="00622F5B"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2A8FAAB1" w14:textId="77777777" w:rsidR="00EE3C93" w:rsidRPr="00EC0150" w:rsidRDefault="00EE3C93"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EE3C93" w:rsidRPr="00EC0150" w:rsidRDefault="00622F5B"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1CCCEBDB" w14:textId="77777777" w:rsidR="00EE3C93" w:rsidRPr="00EC0150" w:rsidRDefault="00EE3C93"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EE3C93" w:rsidRPr="00EC0150" w:rsidRDefault="00622F5B"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38603288" w14:textId="77777777" w:rsidR="00EE3C93" w:rsidRPr="00A45E01" w:rsidRDefault="00EE3C93" w:rsidP="00DE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FEDAF" w14:textId="77777777" w:rsidR="00622F5B" w:rsidRDefault="00622F5B" w:rsidP="009A573F">
      <w:pPr>
        <w:spacing w:after="0" w:line="240" w:lineRule="auto"/>
      </w:pPr>
      <w:r>
        <w:separator/>
      </w:r>
    </w:p>
  </w:footnote>
  <w:footnote w:type="continuationSeparator" w:id="0">
    <w:p w14:paraId="6533D06C" w14:textId="77777777" w:rsidR="00622F5B" w:rsidRDefault="00622F5B" w:rsidP="009A573F">
      <w:pPr>
        <w:spacing w:after="0" w:line="240" w:lineRule="auto"/>
      </w:pPr>
      <w:r>
        <w:continuationSeparator/>
      </w:r>
    </w:p>
  </w:footnote>
  <w:footnote w:type="continuationNotice" w:id="1">
    <w:p w14:paraId="2A5B5DA3" w14:textId="77777777" w:rsidR="00622F5B" w:rsidRDefault="00622F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908111936"/>
      <w:docPartObj>
        <w:docPartGallery w:val="Page Numbers (Top of Page)"/>
        <w:docPartUnique/>
      </w:docPartObj>
    </w:sdtPr>
    <w:sdtEndPr/>
    <w:sdtContent>
      <w:p w14:paraId="27E49DAA" w14:textId="3852A06D" w:rsidR="00EE3C93" w:rsidRPr="007D6D72" w:rsidRDefault="00EE3C93" w:rsidP="007D6D72">
        <w:r>
          <w:rPr>
            <w:sz w:val="16"/>
            <w:szCs w:val="16"/>
          </w:rPr>
          <w:t>Contrato de Nível de Serviço com Licenciamento em Volume da Microsoft para Serviços Online da Microsoft (</w:t>
        </w:r>
        <w:r w:rsidRPr="00B44CF9">
          <w:rPr>
            <w:sz w:val="15"/>
            <w:szCs w:val="15"/>
          </w:rPr>
          <w:t xml:space="preserve">Português de Portugal, 1 de </w:t>
        </w:r>
        <w:r w:rsidR="005674D9" w:rsidRPr="005674D9">
          <w:rPr>
            <w:sz w:val="16"/>
            <w:szCs w:val="16"/>
          </w:rPr>
          <w:t>abril</w:t>
        </w:r>
        <w:r>
          <w:rPr>
            <w:sz w:val="16"/>
            <w:szCs w:val="16"/>
          </w:rPr>
          <w:t xml:space="preserve"> de 2020</w:t>
        </w:r>
        <w:r w:rsidRPr="00B44CF9">
          <w:rPr>
            <w:sz w:val="15"/>
            <w:szCs w:val="15"/>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039815543"/>
      <w:docPartObj>
        <w:docPartGallery w:val="Page Numbers (Top of Page)"/>
        <w:docPartUnique/>
      </w:docPartObj>
    </w:sdtPr>
    <w:sdtEndPr/>
    <w:sdtContent>
      <w:p w14:paraId="4D016892" w14:textId="17B05B16" w:rsidR="00EE3C93" w:rsidRPr="007D6D72" w:rsidRDefault="00EE3C93" w:rsidP="007D6D72">
        <w:r>
          <w:rPr>
            <w:sz w:val="16"/>
            <w:szCs w:val="16"/>
          </w:rPr>
          <w:t>Contrato de Nível de Serviço com Licenciamento em Volume da Microsoft para Serviços Online da Microsoft (</w:t>
        </w:r>
        <w:r w:rsidRPr="00B44CF9">
          <w:rPr>
            <w:sz w:val="15"/>
            <w:szCs w:val="15"/>
          </w:rPr>
          <w:t xml:space="preserve">Português de Portugal, 1 de </w:t>
        </w:r>
        <w:r w:rsidR="005674D9" w:rsidRPr="005674D9">
          <w:rPr>
            <w:sz w:val="16"/>
            <w:szCs w:val="16"/>
          </w:rPr>
          <w:t>abril</w:t>
        </w:r>
        <w:r>
          <w:rPr>
            <w:sz w:val="16"/>
            <w:szCs w:val="16"/>
          </w:rPr>
          <w:t xml:space="preserve"> de 2020)</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documentProtection w:edit="readOnly" w:enforcement="1" w:cryptProviderType="rsaAES" w:cryptAlgorithmClass="hash" w:cryptAlgorithmType="typeAny" w:cryptAlgorithmSid="14" w:cryptSpinCount="100000" w:hash="0+qiEafD3wf5NXz0+8eVG8OLFCx0sWqIZwl6zbr+s1hK+XrtrL34qKx7MBkFMeZ//4p5yoe4iwY4oYhL4RzZWQ==" w:salt="YAn5p5AztJRx6rMrMPuK7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365D7"/>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3CD"/>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12C"/>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192C"/>
    <w:rsid w:val="001A5E18"/>
    <w:rsid w:val="001A618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663C"/>
    <w:rsid w:val="001D7C37"/>
    <w:rsid w:val="001E0407"/>
    <w:rsid w:val="001E1A42"/>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6853"/>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46E6F"/>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127"/>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155D"/>
    <w:rsid w:val="002F275E"/>
    <w:rsid w:val="002F3019"/>
    <w:rsid w:val="002F3FF6"/>
    <w:rsid w:val="002F4140"/>
    <w:rsid w:val="002F6407"/>
    <w:rsid w:val="002F669D"/>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3A1E"/>
    <w:rsid w:val="0037484F"/>
    <w:rsid w:val="00374D89"/>
    <w:rsid w:val="00376CFE"/>
    <w:rsid w:val="00376D5D"/>
    <w:rsid w:val="00377A85"/>
    <w:rsid w:val="00380F55"/>
    <w:rsid w:val="003821A8"/>
    <w:rsid w:val="003848B5"/>
    <w:rsid w:val="003855C0"/>
    <w:rsid w:val="0038794D"/>
    <w:rsid w:val="003904F0"/>
    <w:rsid w:val="00392282"/>
    <w:rsid w:val="0039278D"/>
    <w:rsid w:val="00393C61"/>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60"/>
    <w:rsid w:val="003B01AA"/>
    <w:rsid w:val="003B0439"/>
    <w:rsid w:val="003B1725"/>
    <w:rsid w:val="003B2041"/>
    <w:rsid w:val="003B2282"/>
    <w:rsid w:val="003B28A7"/>
    <w:rsid w:val="003B3EBC"/>
    <w:rsid w:val="003B4047"/>
    <w:rsid w:val="003B4EA0"/>
    <w:rsid w:val="003B79DF"/>
    <w:rsid w:val="003B7A21"/>
    <w:rsid w:val="003C378B"/>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135C"/>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0BB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4D9"/>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130E"/>
    <w:rsid w:val="005A2044"/>
    <w:rsid w:val="005A483A"/>
    <w:rsid w:val="005A5401"/>
    <w:rsid w:val="005A5E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4BE5"/>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7C66"/>
    <w:rsid w:val="005F7CBA"/>
    <w:rsid w:val="00600926"/>
    <w:rsid w:val="00601776"/>
    <w:rsid w:val="00602C0F"/>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2F5B"/>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0350"/>
    <w:rsid w:val="006519F7"/>
    <w:rsid w:val="00651A42"/>
    <w:rsid w:val="006524A3"/>
    <w:rsid w:val="00652E45"/>
    <w:rsid w:val="00653E71"/>
    <w:rsid w:val="00655A3E"/>
    <w:rsid w:val="00656FC1"/>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3C78"/>
    <w:rsid w:val="006D4179"/>
    <w:rsid w:val="006D4483"/>
    <w:rsid w:val="006D4A41"/>
    <w:rsid w:val="006E0B7E"/>
    <w:rsid w:val="006E1280"/>
    <w:rsid w:val="006E163C"/>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F8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54C5C"/>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94D8D"/>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736"/>
    <w:rsid w:val="007D29D8"/>
    <w:rsid w:val="007D3E78"/>
    <w:rsid w:val="007D3E93"/>
    <w:rsid w:val="007D4221"/>
    <w:rsid w:val="007D43C9"/>
    <w:rsid w:val="007D5872"/>
    <w:rsid w:val="007D6D72"/>
    <w:rsid w:val="007E0105"/>
    <w:rsid w:val="007E2FAD"/>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75E"/>
    <w:rsid w:val="00853A0E"/>
    <w:rsid w:val="008561D3"/>
    <w:rsid w:val="0085720F"/>
    <w:rsid w:val="008573BE"/>
    <w:rsid w:val="00860090"/>
    <w:rsid w:val="00861FEC"/>
    <w:rsid w:val="00862610"/>
    <w:rsid w:val="0086405D"/>
    <w:rsid w:val="00864C0F"/>
    <w:rsid w:val="00866AEB"/>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2AC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39E5"/>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B7C09"/>
    <w:rsid w:val="009C0242"/>
    <w:rsid w:val="009C07AD"/>
    <w:rsid w:val="009C1263"/>
    <w:rsid w:val="009C1D1F"/>
    <w:rsid w:val="009C1F0E"/>
    <w:rsid w:val="009C2439"/>
    <w:rsid w:val="009C2E11"/>
    <w:rsid w:val="009C332D"/>
    <w:rsid w:val="009C3946"/>
    <w:rsid w:val="009C45A3"/>
    <w:rsid w:val="009C4DC6"/>
    <w:rsid w:val="009C4F47"/>
    <w:rsid w:val="009C5006"/>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9F7FDB"/>
    <w:rsid w:val="00A0071A"/>
    <w:rsid w:val="00A00E54"/>
    <w:rsid w:val="00A01B88"/>
    <w:rsid w:val="00A0201C"/>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55EA"/>
    <w:rsid w:val="00A27638"/>
    <w:rsid w:val="00A27D0C"/>
    <w:rsid w:val="00A27E72"/>
    <w:rsid w:val="00A30B11"/>
    <w:rsid w:val="00A319AE"/>
    <w:rsid w:val="00A33213"/>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4F9"/>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3F60"/>
    <w:rsid w:val="00B35314"/>
    <w:rsid w:val="00B3709F"/>
    <w:rsid w:val="00B3772C"/>
    <w:rsid w:val="00B42308"/>
    <w:rsid w:val="00B427E6"/>
    <w:rsid w:val="00B4343E"/>
    <w:rsid w:val="00B438B1"/>
    <w:rsid w:val="00B44C15"/>
    <w:rsid w:val="00B44CF9"/>
    <w:rsid w:val="00B45BE8"/>
    <w:rsid w:val="00B4717C"/>
    <w:rsid w:val="00B47BC3"/>
    <w:rsid w:val="00B504F8"/>
    <w:rsid w:val="00B5200C"/>
    <w:rsid w:val="00B52ACE"/>
    <w:rsid w:val="00B5449A"/>
    <w:rsid w:val="00B608EC"/>
    <w:rsid w:val="00B60ECF"/>
    <w:rsid w:val="00B627EE"/>
    <w:rsid w:val="00B62C7A"/>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24FB"/>
    <w:rsid w:val="00BB35AA"/>
    <w:rsid w:val="00BB3BDA"/>
    <w:rsid w:val="00BB4579"/>
    <w:rsid w:val="00BB45F5"/>
    <w:rsid w:val="00BB5C9B"/>
    <w:rsid w:val="00BB69CB"/>
    <w:rsid w:val="00BB72EA"/>
    <w:rsid w:val="00BC01B9"/>
    <w:rsid w:val="00BC068E"/>
    <w:rsid w:val="00BC0BD3"/>
    <w:rsid w:val="00BC0BEF"/>
    <w:rsid w:val="00BC0C31"/>
    <w:rsid w:val="00BC37C3"/>
    <w:rsid w:val="00BC45D7"/>
    <w:rsid w:val="00BC4CB1"/>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00A"/>
    <w:rsid w:val="00BE318B"/>
    <w:rsid w:val="00BE34E2"/>
    <w:rsid w:val="00BE396A"/>
    <w:rsid w:val="00BE646A"/>
    <w:rsid w:val="00BE6786"/>
    <w:rsid w:val="00BE719D"/>
    <w:rsid w:val="00BE7B7B"/>
    <w:rsid w:val="00BF3002"/>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0B4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1573"/>
    <w:rsid w:val="00CA461C"/>
    <w:rsid w:val="00CA509E"/>
    <w:rsid w:val="00CA55D9"/>
    <w:rsid w:val="00CA5B94"/>
    <w:rsid w:val="00CA7181"/>
    <w:rsid w:val="00CA71D7"/>
    <w:rsid w:val="00CA7BE1"/>
    <w:rsid w:val="00CB138C"/>
    <w:rsid w:val="00CB1C65"/>
    <w:rsid w:val="00CB2737"/>
    <w:rsid w:val="00CB2A13"/>
    <w:rsid w:val="00CB3D69"/>
    <w:rsid w:val="00CB4168"/>
    <w:rsid w:val="00CB41BD"/>
    <w:rsid w:val="00CB4443"/>
    <w:rsid w:val="00CB4A17"/>
    <w:rsid w:val="00CC0487"/>
    <w:rsid w:val="00CC0812"/>
    <w:rsid w:val="00CC258E"/>
    <w:rsid w:val="00CC2904"/>
    <w:rsid w:val="00CC2C63"/>
    <w:rsid w:val="00CC2D6F"/>
    <w:rsid w:val="00CC338A"/>
    <w:rsid w:val="00CC36F3"/>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0E2F"/>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1AF"/>
    <w:rsid w:val="00D11F4A"/>
    <w:rsid w:val="00D12B19"/>
    <w:rsid w:val="00D13AE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E2E"/>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4A65"/>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7C5"/>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7C1"/>
    <w:rsid w:val="00DA5BF1"/>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0B0F"/>
    <w:rsid w:val="00DD1A45"/>
    <w:rsid w:val="00DD1F37"/>
    <w:rsid w:val="00DE064E"/>
    <w:rsid w:val="00DE44BF"/>
    <w:rsid w:val="00DE5629"/>
    <w:rsid w:val="00DE5D23"/>
    <w:rsid w:val="00DE5F5E"/>
    <w:rsid w:val="00DE61E8"/>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06BF1"/>
    <w:rsid w:val="00E11454"/>
    <w:rsid w:val="00E11DA2"/>
    <w:rsid w:val="00E1260A"/>
    <w:rsid w:val="00E12A9E"/>
    <w:rsid w:val="00E15D39"/>
    <w:rsid w:val="00E22ED9"/>
    <w:rsid w:val="00E24565"/>
    <w:rsid w:val="00E259B0"/>
    <w:rsid w:val="00E25A96"/>
    <w:rsid w:val="00E31CE3"/>
    <w:rsid w:val="00E330D5"/>
    <w:rsid w:val="00E36443"/>
    <w:rsid w:val="00E366FD"/>
    <w:rsid w:val="00E37563"/>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0150"/>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C93"/>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1B38"/>
    <w:rsid w:val="00F22455"/>
    <w:rsid w:val="00F23557"/>
    <w:rsid w:val="00F25E06"/>
    <w:rsid w:val="00F25FD1"/>
    <w:rsid w:val="00F26303"/>
    <w:rsid w:val="00F2636E"/>
    <w:rsid w:val="00F26938"/>
    <w:rsid w:val="00F26BF1"/>
    <w:rsid w:val="00F271E1"/>
    <w:rsid w:val="00F27C5D"/>
    <w:rsid w:val="00F30127"/>
    <w:rsid w:val="00F30E8F"/>
    <w:rsid w:val="00F324B8"/>
    <w:rsid w:val="00F3261B"/>
    <w:rsid w:val="00F32697"/>
    <w:rsid w:val="00F32AEC"/>
    <w:rsid w:val="00F332E3"/>
    <w:rsid w:val="00F359A7"/>
    <w:rsid w:val="00F364BF"/>
    <w:rsid w:val="00F3669D"/>
    <w:rsid w:val="00F37CAF"/>
    <w:rsid w:val="00F37D2E"/>
    <w:rsid w:val="00F4500B"/>
    <w:rsid w:val="00F4592A"/>
    <w:rsid w:val="00F45E67"/>
    <w:rsid w:val="00F501E9"/>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01A7"/>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522C"/>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2EC0"/>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A57C1"/>
    <w:rPr>
      <w:color w:val="2B579A"/>
      <w:shd w:val="clear" w:color="auto" w:fill="E6E6E6"/>
    </w:rPr>
  </w:style>
  <w:style w:type="character" w:styleId="UnresolvedMention">
    <w:name w:val="Unresolved Mention"/>
    <w:basedOn w:val="DefaultParagraphFont"/>
    <w:uiPriority w:val="99"/>
    <w:semiHidden/>
    <w:unhideWhenUsed/>
    <w:rsid w:val="0013612C"/>
    <w:rPr>
      <w:color w:val="808080"/>
      <w:shd w:val="clear" w:color="auto" w:fill="E6E6E6"/>
    </w:rPr>
  </w:style>
  <w:style w:type="table" w:customStyle="1" w:styleId="ListTable6Colorful1">
    <w:name w:val="List Table 6 Colorful1"/>
    <w:basedOn w:val="TableNormal"/>
    <w:uiPriority w:val="51"/>
    <w:rsid w:val="00D37E2E"/>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D37E2E"/>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043675877">
      <w:bodyDiv w:val="1"/>
      <w:marLeft w:val="0"/>
      <w:marRight w:val="0"/>
      <w:marTop w:val="0"/>
      <w:marBottom w:val="0"/>
      <w:divBdr>
        <w:top w:val="none" w:sz="0" w:space="0" w:color="auto"/>
        <w:left w:val="none" w:sz="0" w:space="0" w:color="auto"/>
        <w:bottom w:val="none" w:sz="0" w:space="0" w:color="auto"/>
        <w:right w:val="none" w:sz="0" w:space="0" w:color="auto"/>
      </w:divBdr>
    </w:div>
    <w:div w:id="111321310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27294667">
      <w:bodyDiv w:val="1"/>
      <w:marLeft w:val="0"/>
      <w:marRight w:val="0"/>
      <w:marTop w:val="0"/>
      <w:marBottom w:val="0"/>
      <w:divBdr>
        <w:top w:val="none" w:sz="0" w:space="0" w:color="auto"/>
        <w:left w:val="none" w:sz="0" w:space="0" w:color="auto"/>
        <w:bottom w:val="none" w:sz="0" w:space="0" w:color="auto"/>
        <w:right w:val="none" w:sz="0" w:space="0" w:color="auto"/>
      </w:divBdr>
    </w:div>
    <w:div w:id="1799179211">
      <w:bodyDiv w:val="1"/>
      <w:marLeft w:val="0"/>
      <w:marRight w:val="0"/>
      <w:marTop w:val="0"/>
      <w:marBottom w:val="0"/>
      <w:divBdr>
        <w:top w:val="none" w:sz="0" w:space="0" w:color="auto"/>
        <w:left w:val="none" w:sz="0" w:space="0" w:color="auto"/>
        <w:bottom w:val="none" w:sz="0" w:space="0" w:color="auto"/>
        <w:right w:val="none" w:sz="0" w:space="0" w:color="auto"/>
      </w:divBdr>
    </w:div>
    <w:div w:id="1833907855">
      <w:bodyDiv w:val="1"/>
      <w:marLeft w:val="0"/>
      <w:marRight w:val="0"/>
      <w:marTop w:val="0"/>
      <w:marBottom w:val="0"/>
      <w:divBdr>
        <w:top w:val="none" w:sz="0" w:space="0" w:color="auto"/>
        <w:left w:val="none" w:sz="0" w:space="0" w:color="auto"/>
        <w:bottom w:val="none" w:sz="0" w:space="0" w:color="auto"/>
        <w:right w:val="none" w:sz="0" w:space="0" w:color="auto"/>
      </w:divBdr>
    </w:div>
    <w:div w:id="1949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12D59-2F1B-42B3-A051-DCAC5E1EA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38544</Words>
  <Characters>219703</Characters>
  <Application>Microsoft Office Word</Application>
  <DocSecurity>8</DocSecurity>
  <Lines>1830</Lines>
  <Paragraphs>515</Paragraphs>
  <ScaleCrop>false</ScaleCrop>
  <LinksUpToDate>false</LinksUpToDate>
  <CharactersWithSpaces>257732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2020-03-31T16:31:00Z</dcterms:created>
  <dcterms:modified xsi:type="dcterms:W3CDTF">2020-03-31T16:31:00Z</dcterms:modified>
</cp:coreProperties>
</file>