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1194E300" w:rsidR="00807C36" w:rsidRPr="00FB368F" w:rsidRDefault="00901D7C" w:rsidP="002024BF">
      <w:pPr>
        <w:pStyle w:val="ProductList-Body"/>
        <w:shd w:val="clear" w:color="auto" w:fill="00188F"/>
        <w:tabs>
          <w:tab w:val="clear" w:pos="360"/>
          <w:tab w:val="clear" w:pos="720"/>
          <w:tab w:val="clear" w:pos="1080"/>
        </w:tabs>
        <w:ind w:right="8640" w:firstLine="360"/>
        <w:jc w:val="both"/>
      </w:pPr>
      <w:bookmarkStart w:id="0" w:name="CoverPage"/>
      <w:r w:rsidRPr="00901D7C">
        <w:rPr>
          <w:rFonts w:asciiTheme="majorHAnsi" w:hAnsiTheme="majorHAnsi"/>
          <w:color w:val="FFFFFF" w:themeColor="background1"/>
          <w:sz w:val="32"/>
          <w:szCs w:val="32"/>
        </w:rPr>
        <w:t>Volume</w:t>
      </w:r>
    </w:p>
    <w:bookmarkEnd w:id="0"/>
    <w:p w14:paraId="245C5C1C" w14:textId="16604558" w:rsidR="00807C36" w:rsidRPr="00FB368F" w:rsidRDefault="00901D7C" w:rsidP="002024BF">
      <w:pPr>
        <w:pStyle w:val="ProductList-Body"/>
        <w:shd w:val="clear" w:color="auto" w:fill="00188F"/>
        <w:tabs>
          <w:tab w:val="clear" w:pos="360"/>
          <w:tab w:val="clear" w:pos="720"/>
          <w:tab w:val="clear" w:pos="1080"/>
        </w:tabs>
        <w:spacing w:after="900"/>
        <w:ind w:right="8640" w:firstLine="360"/>
        <w:jc w:val="both"/>
      </w:pPr>
      <w:r w:rsidRPr="00901D7C">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901D7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7C6597F6" w14:textId="15F6B0EC" w:rsidR="00FD4A5C" w:rsidRPr="00FB368F" w:rsidRDefault="00FD4A5C" w:rsidP="00901D7C">
      <w:pPr>
        <w:pStyle w:val="ProductList-Body"/>
        <w:shd w:val="clear" w:color="auto" w:fill="0072C6"/>
        <w:tabs>
          <w:tab w:val="clear" w:pos="360"/>
          <w:tab w:val="clear" w:pos="720"/>
          <w:tab w:val="clear" w:pos="1080"/>
          <w:tab w:val="left" w:pos="369"/>
        </w:tabs>
        <w:ind w:right="1800" w:firstLine="360"/>
      </w:pPr>
      <w:r>
        <w:rPr>
          <w:rFonts w:asciiTheme="majorHAnsi" w:hAnsiTheme="majorHAnsi"/>
          <w:color w:val="FFFFFF" w:themeColor="background1"/>
          <w:sz w:val="72"/>
          <w:szCs w:val="72"/>
        </w:rPr>
        <w:t xml:space="preserve">Соглашение об уровне </w:t>
      </w:r>
      <w:r w:rsidR="00901D7C">
        <w:rPr>
          <w:rFonts w:asciiTheme="majorHAnsi" w:hAnsiTheme="majorHAnsi"/>
          <w:color w:val="FFFFFF" w:themeColor="background1"/>
          <w:sz w:val="72"/>
          <w:szCs w:val="72"/>
          <w:lang w:val="en-US"/>
        </w:rPr>
        <w:tab/>
      </w:r>
      <w:r>
        <w:rPr>
          <w:rFonts w:asciiTheme="majorHAnsi" w:hAnsiTheme="majorHAnsi"/>
          <w:color w:val="FFFFFF" w:themeColor="background1"/>
          <w:sz w:val="72"/>
          <w:szCs w:val="72"/>
        </w:rPr>
        <w:t xml:space="preserve">обслуживания для </w:t>
      </w:r>
    </w:p>
    <w:p w14:paraId="5DFA91A6" w14:textId="793C6D71"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Веб-служб Microsoft</w:t>
      </w:r>
    </w:p>
    <w:p w14:paraId="70B26C76" w14:textId="345B8E83" w:rsidR="00807C36" w:rsidRPr="00FB368F" w:rsidRDefault="005917BD" w:rsidP="00C9363E">
      <w:pPr>
        <w:pStyle w:val="ProductList-Body"/>
        <w:shd w:val="clear" w:color="auto" w:fill="0072C6"/>
        <w:tabs>
          <w:tab w:val="clear" w:pos="360"/>
          <w:tab w:val="clear" w:pos="720"/>
          <w:tab w:val="clear" w:pos="1080"/>
        </w:tabs>
        <w:ind w:right="1800" w:firstLine="360"/>
      </w:pPr>
      <w:r w:rsidRPr="005917BD">
        <w:rPr>
          <w:rFonts w:asciiTheme="majorHAnsi" w:hAnsiTheme="majorHAnsi"/>
          <w:color w:val="FFFFFF" w:themeColor="background1"/>
          <w:sz w:val="72"/>
          <w:szCs w:val="72"/>
        </w:rPr>
        <w:t>7 июля 2015 года.</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23940099"/>
      <w:r>
        <w:lastRenderedPageBreak/>
        <w:t>Оглавление</w:t>
      </w:r>
      <w:bookmarkEnd w:id="2"/>
      <w:bookmarkEnd w:id="3"/>
    </w:p>
    <w:p w14:paraId="34B9784D" w14:textId="77777777" w:rsidR="005917BD"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23940099" w:history="1">
        <w:r w:rsidR="005917BD" w:rsidRPr="00644001">
          <w:rPr>
            <w:rStyle w:val="Hyperlink"/>
            <w:noProof/>
          </w:rPr>
          <w:t>Оглавление</w:t>
        </w:r>
        <w:r w:rsidR="005917BD">
          <w:rPr>
            <w:noProof/>
            <w:webHidden/>
          </w:rPr>
          <w:tab/>
        </w:r>
        <w:r w:rsidR="005917BD">
          <w:rPr>
            <w:noProof/>
            <w:webHidden/>
          </w:rPr>
          <w:fldChar w:fldCharType="begin"/>
        </w:r>
        <w:r w:rsidR="005917BD">
          <w:rPr>
            <w:noProof/>
            <w:webHidden/>
          </w:rPr>
          <w:instrText xml:space="preserve"> PAGEREF _Toc423940099 \h </w:instrText>
        </w:r>
        <w:r w:rsidR="005917BD">
          <w:rPr>
            <w:noProof/>
            <w:webHidden/>
          </w:rPr>
        </w:r>
        <w:r w:rsidR="005917BD">
          <w:rPr>
            <w:noProof/>
            <w:webHidden/>
          </w:rPr>
          <w:fldChar w:fldCharType="separate"/>
        </w:r>
        <w:r w:rsidR="005917BD">
          <w:rPr>
            <w:noProof/>
            <w:webHidden/>
          </w:rPr>
          <w:t>2</w:t>
        </w:r>
        <w:r w:rsidR="005917BD">
          <w:rPr>
            <w:noProof/>
            <w:webHidden/>
          </w:rPr>
          <w:fldChar w:fldCharType="end"/>
        </w:r>
      </w:hyperlink>
    </w:p>
    <w:p w14:paraId="4A48FE0F" w14:textId="77777777" w:rsidR="005917BD" w:rsidRDefault="005917BD">
      <w:pPr>
        <w:pStyle w:val="TOC1"/>
        <w:tabs>
          <w:tab w:val="right" w:leader="dot" w:pos="5030"/>
        </w:tabs>
        <w:rPr>
          <w:rFonts w:eastAsiaTheme="minorEastAsia"/>
          <w:b w:val="0"/>
          <w:caps w:val="0"/>
          <w:noProof/>
          <w:sz w:val="22"/>
          <w:lang w:val="en-US" w:eastAsia="en-US" w:bidi="ar-SA"/>
        </w:rPr>
      </w:pPr>
      <w:hyperlink w:anchor="_Toc423940100" w:history="1">
        <w:r w:rsidRPr="00644001">
          <w:rPr>
            <w:rStyle w:val="Hyperlink"/>
            <w:noProof/>
            <w:lang w:eastAsia="en-US"/>
          </w:rPr>
          <w:t>Введение</w:t>
        </w:r>
        <w:r>
          <w:rPr>
            <w:noProof/>
            <w:webHidden/>
          </w:rPr>
          <w:tab/>
        </w:r>
        <w:r>
          <w:rPr>
            <w:noProof/>
            <w:webHidden/>
          </w:rPr>
          <w:fldChar w:fldCharType="begin"/>
        </w:r>
        <w:r>
          <w:rPr>
            <w:noProof/>
            <w:webHidden/>
          </w:rPr>
          <w:instrText xml:space="preserve"> PAGEREF _Toc423940100 \h </w:instrText>
        </w:r>
        <w:r>
          <w:rPr>
            <w:noProof/>
            <w:webHidden/>
          </w:rPr>
        </w:r>
        <w:r>
          <w:rPr>
            <w:noProof/>
            <w:webHidden/>
          </w:rPr>
          <w:fldChar w:fldCharType="separate"/>
        </w:r>
        <w:r>
          <w:rPr>
            <w:noProof/>
            <w:webHidden/>
          </w:rPr>
          <w:t>3</w:t>
        </w:r>
        <w:r>
          <w:rPr>
            <w:noProof/>
            <w:webHidden/>
          </w:rPr>
          <w:fldChar w:fldCharType="end"/>
        </w:r>
      </w:hyperlink>
    </w:p>
    <w:p w14:paraId="6D47685A" w14:textId="77777777" w:rsidR="005917BD" w:rsidRDefault="005917BD">
      <w:pPr>
        <w:pStyle w:val="TOC3"/>
        <w:tabs>
          <w:tab w:val="right" w:leader="dot" w:pos="5030"/>
        </w:tabs>
        <w:rPr>
          <w:rFonts w:eastAsiaTheme="minorEastAsia"/>
          <w:smallCaps w:val="0"/>
          <w:noProof/>
          <w:sz w:val="22"/>
          <w:lang w:val="en-US" w:eastAsia="en-US" w:bidi="ar-SA"/>
        </w:rPr>
      </w:pPr>
      <w:hyperlink w:anchor="_Toc423940101" w:history="1">
        <w:r w:rsidRPr="00644001">
          <w:rPr>
            <w:rStyle w:val="Hyperlink"/>
            <w:noProof/>
            <w:lang w:eastAsia="en-US"/>
          </w:rPr>
          <w:t>Сведения о данном документе</w:t>
        </w:r>
        <w:r>
          <w:rPr>
            <w:noProof/>
            <w:webHidden/>
          </w:rPr>
          <w:tab/>
        </w:r>
        <w:r>
          <w:rPr>
            <w:noProof/>
            <w:webHidden/>
          </w:rPr>
          <w:fldChar w:fldCharType="begin"/>
        </w:r>
        <w:r>
          <w:rPr>
            <w:noProof/>
            <w:webHidden/>
          </w:rPr>
          <w:instrText xml:space="preserve"> PAGEREF _Toc423940101 \h </w:instrText>
        </w:r>
        <w:r>
          <w:rPr>
            <w:noProof/>
            <w:webHidden/>
          </w:rPr>
        </w:r>
        <w:r>
          <w:rPr>
            <w:noProof/>
            <w:webHidden/>
          </w:rPr>
          <w:fldChar w:fldCharType="separate"/>
        </w:r>
        <w:r>
          <w:rPr>
            <w:noProof/>
            <w:webHidden/>
          </w:rPr>
          <w:t>3</w:t>
        </w:r>
        <w:r>
          <w:rPr>
            <w:noProof/>
            <w:webHidden/>
          </w:rPr>
          <w:fldChar w:fldCharType="end"/>
        </w:r>
      </w:hyperlink>
    </w:p>
    <w:p w14:paraId="677B3BE7" w14:textId="77777777" w:rsidR="005917BD" w:rsidRDefault="005917BD">
      <w:pPr>
        <w:pStyle w:val="TOC3"/>
        <w:tabs>
          <w:tab w:val="right" w:leader="dot" w:pos="5030"/>
        </w:tabs>
        <w:rPr>
          <w:rFonts w:eastAsiaTheme="minorEastAsia"/>
          <w:smallCaps w:val="0"/>
          <w:noProof/>
          <w:sz w:val="22"/>
          <w:lang w:val="en-US" w:eastAsia="en-US" w:bidi="ar-SA"/>
        </w:rPr>
      </w:pPr>
      <w:hyperlink w:anchor="_Toc423940102" w:history="1">
        <w:r w:rsidRPr="00644001">
          <w:rPr>
            <w:rStyle w:val="Hyperlink"/>
            <w:noProof/>
            <w:lang w:eastAsia="en-US"/>
          </w:rPr>
          <w:t>Предыдущие версии данного документа</w:t>
        </w:r>
        <w:r>
          <w:rPr>
            <w:noProof/>
            <w:webHidden/>
          </w:rPr>
          <w:tab/>
        </w:r>
        <w:r>
          <w:rPr>
            <w:noProof/>
            <w:webHidden/>
          </w:rPr>
          <w:fldChar w:fldCharType="begin"/>
        </w:r>
        <w:r>
          <w:rPr>
            <w:noProof/>
            <w:webHidden/>
          </w:rPr>
          <w:instrText xml:space="preserve"> PAGEREF _Toc423940102 \h </w:instrText>
        </w:r>
        <w:r>
          <w:rPr>
            <w:noProof/>
            <w:webHidden/>
          </w:rPr>
        </w:r>
        <w:r>
          <w:rPr>
            <w:noProof/>
            <w:webHidden/>
          </w:rPr>
          <w:fldChar w:fldCharType="separate"/>
        </w:r>
        <w:r>
          <w:rPr>
            <w:noProof/>
            <w:webHidden/>
          </w:rPr>
          <w:t>3</w:t>
        </w:r>
        <w:r>
          <w:rPr>
            <w:noProof/>
            <w:webHidden/>
          </w:rPr>
          <w:fldChar w:fldCharType="end"/>
        </w:r>
      </w:hyperlink>
    </w:p>
    <w:p w14:paraId="7DB60CD1" w14:textId="77777777" w:rsidR="005917BD" w:rsidRDefault="005917BD">
      <w:pPr>
        <w:pStyle w:val="TOC3"/>
        <w:tabs>
          <w:tab w:val="right" w:leader="dot" w:pos="5030"/>
        </w:tabs>
        <w:rPr>
          <w:rFonts w:eastAsiaTheme="minorEastAsia"/>
          <w:smallCaps w:val="0"/>
          <w:noProof/>
          <w:sz w:val="22"/>
          <w:lang w:val="en-US" w:eastAsia="en-US" w:bidi="ar-SA"/>
        </w:rPr>
      </w:pPr>
      <w:hyperlink w:anchor="_Toc423940103" w:history="1">
        <w:r w:rsidRPr="00644001">
          <w:rPr>
            <w:rStyle w:val="Hyperlink"/>
            <w:noProof/>
            <w:lang w:eastAsia="en-US"/>
          </w:rPr>
          <w:t>Пояснения и сводка изменений к настоящему документу</w:t>
        </w:r>
        <w:r>
          <w:rPr>
            <w:noProof/>
            <w:webHidden/>
          </w:rPr>
          <w:tab/>
        </w:r>
        <w:r>
          <w:rPr>
            <w:noProof/>
            <w:webHidden/>
          </w:rPr>
          <w:fldChar w:fldCharType="begin"/>
        </w:r>
        <w:r>
          <w:rPr>
            <w:noProof/>
            <w:webHidden/>
          </w:rPr>
          <w:instrText xml:space="preserve"> PAGEREF _Toc423940103 \h </w:instrText>
        </w:r>
        <w:r>
          <w:rPr>
            <w:noProof/>
            <w:webHidden/>
          </w:rPr>
        </w:r>
        <w:r>
          <w:rPr>
            <w:noProof/>
            <w:webHidden/>
          </w:rPr>
          <w:fldChar w:fldCharType="separate"/>
        </w:r>
        <w:r>
          <w:rPr>
            <w:noProof/>
            <w:webHidden/>
          </w:rPr>
          <w:t>3</w:t>
        </w:r>
        <w:r>
          <w:rPr>
            <w:noProof/>
            <w:webHidden/>
          </w:rPr>
          <w:fldChar w:fldCharType="end"/>
        </w:r>
      </w:hyperlink>
    </w:p>
    <w:p w14:paraId="4C16B073" w14:textId="77777777" w:rsidR="005917BD" w:rsidRDefault="005917BD">
      <w:pPr>
        <w:pStyle w:val="TOC1"/>
        <w:tabs>
          <w:tab w:val="right" w:leader="dot" w:pos="5030"/>
        </w:tabs>
        <w:rPr>
          <w:rFonts w:eastAsiaTheme="minorEastAsia"/>
          <w:b w:val="0"/>
          <w:caps w:val="0"/>
          <w:noProof/>
          <w:sz w:val="22"/>
          <w:lang w:val="en-US" w:eastAsia="en-US" w:bidi="ar-SA"/>
        </w:rPr>
      </w:pPr>
      <w:hyperlink w:anchor="_Toc423940104" w:history="1">
        <w:r w:rsidRPr="00644001">
          <w:rPr>
            <w:rStyle w:val="Hyperlink"/>
            <w:noProof/>
            <w:lang w:eastAsia="en-US"/>
          </w:rPr>
          <w:t>Общие условия</w:t>
        </w:r>
        <w:r>
          <w:rPr>
            <w:noProof/>
            <w:webHidden/>
          </w:rPr>
          <w:tab/>
        </w:r>
        <w:r>
          <w:rPr>
            <w:noProof/>
            <w:webHidden/>
          </w:rPr>
          <w:fldChar w:fldCharType="begin"/>
        </w:r>
        <w:r>
          <w:rPr>
            <w:noProof/>
            <w:webHidden/>
          </w:rPr>
          <w:instrText xml:space="preserve"> PAGEREF _Toc423940104 \h </w:instrText>
        </w:r>
        <w:r>
          <w:rPr>
            <w:noProof/>
            <w:webHidden/>
          </w:rPr>
        </w:r>
        <w:r>
          <w:rPr>
            <w:noProof/>
            <w:webHidden/>
          </w:rPr>
          <w:fldChar w:fldCharType="separate"/>
        </w:r>
        <w:r>
          <w:rPr>
            <w:noProof/>
            <w:webHidden/>
          </w:rPr>
          <w:t>4</w:t>
        </w:r>
        <w:r>
          <w:rPr>
            <w:noProof/>
            <w:webHidden/>
          </w:rPr>
          <w:fldChar w:fldCharType="end"/>
        </w:r>
      </w:hyperlink>
    </w:p>
    <w:p w14:paraId="1D7C15CE"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05" w:history="1">
        <w:r w:rsidRPr="00644001">
          <w:rPr>
            <w:rStyle w:val="Hyperlink"/>
            <w:noProof/>
            <w:lang w:eastAsia="en-US"/>
          </w:rPr>
          <w:t>Определения</w:t>
        </w:r>
        <w:r>
          <w:rPr>
            <w:noProof/>
            <w:webHidden/>
          </w:rPr>
          <w:tab/>
        </w:r>
        <w:r>
          <w:rPr>
            <w:noProof/>
            <w:webHidden/>
          </w:rPr>
          <w:fldChar w:fldCharType="begin"/>
        </w:r>
        <w:r>
          <w:rPr>
            <w:noProof/>
            <w:webHidden/>
          </w:rPr>
          <w:instrText xml:space="preserve"> PAGEREF _Toc423940105 \h </w:instrText>
        </w:r>
        <w:r>
          <w:rPr>
            <w:noProof/>
            <w:webHidden/>
          </w:rPr>
        </w:r>
        <w:r>
          <w:rPr>
            <w:noProof/>
            <w:webHidden/>
          </w:rPr>
          <w:fldChar w:fldCharType="separate"/>
        </w:r>
        <w:r>
          <w:rPr>
            <w:noProof/>
            <w:webHidden/>
          </w:rPr>
          <w:t>4</w:t>
        </w:r>
        <w:r>
          <w:rPr>
            <w:noProof/>
            <w:webHidden/>
          </w:rPr>
          <w:fldChar w:fldCharType="end"/>
        </w:r>
      </w:hyperlink>
    </w:p>
    <w:p w14:paraId="3C5D3423"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06" w:history="1">
        <w:r w:rsidRPr="00644001">
          <w:rPr>
            <w:rStyle w:val="Hyperlink"/>
            <w:noProof/>
            <w:lang w:eastAsia="en-US"/>
          </w:rPr>
          <w:t>Условия</w:t>
        </w:r>
        <w:r>
          <w:rPr>
            <w:noProof/>
            <w:webHidden/>
          </w:rPr>
          <w:tab/>
        </w:r>
        <w:r>
          <w:rPr>
            <w:noProof/>
            <w:webHidden/>
          </w:rPr>
          <w:fldChar w:fldCharType="begin"/>
        </w:r>
        <w:r>
          <w:rPr>
            <w:noProof/>
            <w:webHidden/>
          </w:rPr>
          <w:instrText xml:space="preserve"> PAGEREF _Toc423940106 \h </w:instrText>
        </w:r>
        <w:r>
          <w:rPr>
            <w:noProof/>
            <w:webHidden/>
          </w:rPr>
        </w:r>
        <w:r>
          <w:rPr>
            <w:noProof/>
            <w:webHidden/>
          </w:rPr>
          <w:fldChar w:fldCharType="separate"/>
        </w:r>
        <w:r>
          <w:rPr>
            <w:noProof/>
            <w:webHidden/>
          </w:rPr>
          <w:t>4</w:t>
        </w:r>
        <w:r>
          <w:rPr>
            <w:noProof/>
            <w:webHidden/>
          </w:rPr>
          <w:fldChar w:fldCharType="end"/>
        </w:r>
      </w:hyperlink>
    </w:p>
    <w:p w14:paraId="5EA5F44F" w14:textId="77777777" w:rsidR="005917BD" w:rsidRDefault="005917BD">
      <w:pPr>
        <w:pStyle w:val="TOC1"/>
        <w:tabs>
          <w:tab w:val="right" w:leader="dot" w:pos="5030"/>
        </w:tabs>
        <w:rPr>
          <w:rFonts w:eastAsiaTheme="minorEastAsia"/>
          <w:b w:val="0"/>
          <w:caps w:val="0"/>
          <w:noProof/>
          <w:sz w:val="22"/>
          <w:lang w:val="en-US" w:eastAsia="en-US" w:bidi="ar-SA"/>
        </w:rPr>
      </w:pPr>
      <w:hyperlink w:anchor="_Toc423940107" w:history="1">
        <w:r w:rsidRPr="00644001">
          <w:rPr>
            <w:rStyle w:val="Hyperlink"/>
            <w:noProof/>
            <w:lang w:eastAsia="en-US"/>
          </w:rPr>
          <w:t>Условия для конкретной Службы</w:t>
        </w:r>
        <w:r>
          <w:rPr>
            <w:noProof/>
            <w:webHidden/>
          </w:rPr>
          <w:tab/>
        </w:r>
        <w:r>
          <w:rPr>
            <w:noProof/>
            <w:webHidden/>
          </w:rPr>
          <w:fldChar w:fldCharType="begin"/>
        </w:r>
        <w:r>
          <w:rPr>
            <w:noProof/>
            <w:webHidden/>
          </w:rPr>
          <w:instrText xml:space="preserve"> PAGEREF _Toc423940107 \h </w:instrText>
        </w:r>
        <w:r>
          <w:rPr>
            <w:noProof/>
            <w:webHidden/>
          </w:rPr>
        </w:r>
        <w:r>
          <w:rPr>
            <w:noProof/>
            <w:webHidden/>
          </w:rPr>
          <w:fldChar w:fldCharType="separate"/>
        </w:r>
        <w:r>
          <w:rPr>
            <w:noProof/>
            <w:webHidden/>
          </w:rPr>
          <w:t>6</w:t>
        </w:r>
        <w:r>
          <w:rPr>
            <w:noProof/>
            <w:webHidden/>
          </w:rPr>
          <w:fldChar w:fldCharType="end"/>
        </w:r>
      </w:hyperlink>
    </w:p>
    <w:p w14:paraId="1F9A737C"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08" w:history="1">
        <w:r w:rsidRPr="00644001">
          <w:rPr>
            <w:rStyle w:val="Hyperlink"/>
            <w:noProof/>
            <w:lang w:val="en-US" w:eastAsia="en-US"/>
          </w:rPr>
          <w:t>Microsoft</w:t>
        </w:r>
        <w:r w:rsidRPr="00644001">
          <w:rPr>
            <w:rStyle w:val="Hyperlink"/>
            <w:noProof/>
            <w:lang w:eastAsia="en-US"/>
          </w:rPr>
          <w:t xml:space="preserve"> </w:t>
        </w:r>
        <w:r w:rsidRPr="00644001">
          <w:rPr>
            <w:rStyle w:val="Hyperlink"/>
            <w:noProof/>
            <w:lang w:val="en-US" w:eastAsia="en-US"/>
          </w:rPr>
          <w:t>Dynamics</w:t>
        </w:r>
        <w:r>
          <w:rPr>
            <w:noProof/>
            <w:webHidden/>
          </w:rPr>
          <w:tab/>
        </w:r>
        <w:r>
          <w:rPr>
            <w:noProof/>
            <w:webHidden/>
          </w:rPr>
          <w:fldChar w:fldCharType="begin"/>
        </w:r>
        <w:r>
          <w:rPr>
            <w:noProof/>
            <w:webHidden/>
          </w:rPr>
          <w:instrText xml:space="preserve"> PAGEREF _Toc423940108 \h </w:instrText>
        </w:r>
        <w:r>
          <w:rPr>
            <w:noProof/>
            <w:webHidden/>
          </w:rPr>
        </w:r>
        <w:r>
          <w:rPr>
            <w:noProof/>
            <w:webHidden/>
          </w:rPr>
          <w:fldChar w:fldCharType="separate"/>
        </w:r>
        <w:r>
          <w:rPr>
            <w:noProof/>
            <w:webHidden/>
          </w:rPr>
          <w:t>6</w:t>
        </w:r>
        <w:r>
          <w:rPr>
            <w:noProof/>
            <w:webHidden/>
          </w:rPr>
          <w:fldChar w:fldCharType="end"/>
        </w:r>
      </w:hyperlink>
    </w:p>
    <w:p w14:paraId="034D2E66"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09" w:history="1">
        <w:r w:rsidRPr="00644001">
          <w:rPr>
            <w:rStyle w:val="Hyperlink"/>
            <w:noProof/>
            <w:lang w:val="en-US" w:eastAsia="en-US"/>
          </w:rPr>
          <w:t>Microsoft</w:t>
        </w:r>
        <w:r w:rsidRPr="00644001">
          <w:rPr>
            <w:rStyle w:val="Hyperlink"/>
            <w:noProof/>
            <w:lang w:eastAsia="en-US"/>
          </w:rPr>
          <w:t xml:space="preserve"> </w:t>
        </w:r>
        <w:r w:rsidRPr="00644001">
          <w:rPr>
            <w:rStyle w:val="Hyperlink"/>
            <w:noProof/>
            <w:lang w:val="en-US" w:eastAsia="en-US"/>
          </w:rPr>
          <w:t>Dynamics</w:t>
        </w:r>
        <w:r w:rsidRPr="00644001">
          <w:rPr>
            <w:rStyle w:val="Hyperlink"/>
            <w:noProof/>
            <w:lang w:eastAsia="en-US"/>
          </w:rPr>
          <w:t xml:space="preserve"> </w:t>
        </w:r>
        <w:r w:rsidRPr="00644001">
          <w:rPr>
            <w:rStyle w:val="Hyperlink"/>
            <w:noProof/>
            <w:lang w:val="en-US" w:eastAsia="en-US"/>
          </w:rPr>
          <w:t>CRM</w:t>
        </w:r>
        <w:r>
          <w:rPr>
            <w:noProof/>
            <w:webHidden/>
          </w:rPr>
          <w:tab/>
        </w:r>
        <w:r>
          <w:rPr>
            <w:noProof/>
            <w:webHidden/>
          </w:rPr>
          <w:fldChar w:fldCharType="begin"/>
        </w:r>
        <w:r>
          <w:rPr>
            <w:noProof/>
            <w:webHidden/>
          </w:rPr>
          <w:instrText xml:space="preserve"> PAGEREF _Toc423940109 \h </w:instrText>
        </w:r>
        <w:r>
          <w:rPr>
            <w:noProof/>
            <w:webHidden/>
          </w:rPr>
        </w:r>
        <w:r>
          <w:rPr>
            <w:noProof/>
            <w:webHidden/>
          </w:rPr>
          <w:fldChar w:fldCharType="separate"/>
        </w:r>
        <w:r>
          <w:rPr>
            <w:noProof/>
            <w:webHidden/>
          </w:rPr>
          <w:t>6</w:t>
        </w:r>
        <w:r>
          <w:rPr>
            <w:noProof/>
            <w:webHidden/>
          </w:rPr>
          <w:fldChar w:fldCharType="end"/>
        </w:r>
      </w:hyperlink>
    </w:p>
    <w:p w14:paraId="42F9A412"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10" w:history="1">
        <w:r w:rsidRPr="00644001">
          <w:rPr>
            <w:rStyle w:val="Hyperlink"/>
            <w:noProof/>
            <w:lang w:val="en-US" w:eastAsia="en-US"/>
          </w:rPr>
          <w:t>Службы Office 365</w:t>
        </w:r>
        <w:r>
          <w:rPr>
            <w:noProof/>
            <w:webHidden/>
          </w:rPr>
          <w:tab/>
        </w:r>
        <w:r>
          <w:rPr>
            <w:noProof/>
            <w:webHidden/>
          </w:rPr>
          <w:fldChar w:fldCharType="begin"/>
        </w:r>
        <w:r>
          <w:rPr>
            <w:noProof/>
            <w:webHidden/>
          </w:rPr>
          <w:instrText xml:space="preserve"> PAGEREF _Toc423940110 \h </w:instrText>
        </w:r>
        <w:r>
          <w:rPr>
            <w:noProof/>
            <w:webHidden/>
          </w:rPr>
        </w:r>
        <w:r>
          <w:rPr>
            <w:noProof/>
            <w:webHidden/>
          </w:rPr>
          <w:fldChar w:fldCharType="separate"/>
        </w:r>
        <w:r>
          <w:rPr>
            <w:noProof/>
            <w:webHidden/>
          </w:rPr>
          <w:t>6</w:t>
        </w:r>
        <w:r>
          <w:rPr>
            <w:noProof/>
            <w:webHidden/>
          </w:rPr>
          <w:fldChar w:fldCharType="end"/>
        </w:r>
      </w:hyperlink>
    </w:p>
    <w:p w14:paraId="7E181609"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1" w:history="1">
        <w:r w:rsidRPr="00644001">
          <w:rPr>
            <w:rStyle w:val="Hyperlink"/>
            <w:noProof/>
            <w:lang w:val="en-US" w:eastAsia="en-US"/>
          </w:rPr>
          <w:t>Duet Enterprise Online</w:t>
        </w:r>
        <w:r>
          <w:rPr>
            <w:noProof/>
            <w:webHidden/>
          </w:rPr>
          <w:tab/>
        </w:r>
        <w:r>
          <w:rPr>
            <w:noProof/>
            <w:webHidden/>
          </w:rPr>
          <w:fldChar w:fldCharType="begin"/>
        </w:r>
        <w:r>
          <w:rPr>
            <w:noProof/>
            <w:webHidden/>
          </w:rPr>
          <w:instrText xml:space="preserve"> PAGEREF _Toc423940111 \h </w:instrText>
        </w:r>
        <w:r>
          <w:rPr>
            <w:noProof/>
            <w:webHidden/>
          </w:rPr>
        </w:r>
        <w:r>
          <w:rPr>
            <w:noProof/>
            <w:webHidden/>
          </w:rPr>
          <w:fldChar w:fldCharType="separate"/>
        </w:r>
        <w:r>
          <w:rPr>
            <w:noProof/>
            <w:webHidden/>
          </w:rPr>
          <w:t>6</w:t>
        </w:r>
        <w:r>
          <w:rPr>
            <w:noProof/>
            <w:webHidden/>
          </w:rPr>
          <w:fldChar w:fldCharType="end"/>
        </w:r>
      </w:hyperlink>
    </w:p>
    <w:p w14:paraId="7D1263C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2" w:history="1">
        <w:r w:rsidRPr="00644001">
          <w:rPr>
            <w:rStyle w:val="Hyperlink"/>
            <w:noProof/>
            <w:lang w:val="en-US" w:eastAsia="en-US"/>
          </w:rPr>
          <w:t>Exchange</w:t>
        </w:r>
        <w:r w:rsidRPr="00644001">
          <w:rPr>
            <w:rStyle w:val="Hyperlink"/>
            <w:noProof/>
            <w:lang w:eastAsia="en-US"/>
          </w:rPr>
          <w:t xml:space="preserve"> </w:t>
        </w:r>
        <w:r w:rsidRPr="00644001">
          <w:rPr>
            <w:rStyle w:val="Hyperlink"/>
            <w:noProof/>
            <w:lang w:val="en-US" w:eastAsia="en-US"/>
          </w:rPr>
          <w:t>Online</w:t>
        </w:r>
        <w:r>
          <w:rPr>
            <w:noProof/>
            <w:webHidden/>
          </w:rPr>
          <w:tab/>
        </w:r>
        <w:r>
          <w:rPr>
            <w:noProof/>
            <w:webHidden/>
          </w:rPr>
          <w:fldChar w:fldCharType="begin"/>
        </w:r>
        <w:r>
          <w:rPr>
            <w:noProof/>
            <w:webHidden/>
          </w:rPr>
          <w:instrText xml:space="preserve"> PAGEREF _Toc423940112 \h </w:instrText>
        </w:r>
        <w:r>
          <w:rPr>
            <w:noProof/>
            <w:webHidden/>
          </w:rPr>
        </w:r>
        <w:r>
          <w:rPr>
            <w:noProof/>
            <w:webHidden/>
          </w:rPr>
          <w:fldChar w:fldCharType="separate"/>
        </w:r>
        <w:r>
          <w:rPr>
            <w:noProof/>
            <w:webHidden/>
          </w:rPr>
          <w:t>7</w:t>
        </w:r>
        <w:r>
          <w:rPr>
            <w:noProof/>
            <w:webHidden/>
          </w:rPr>
          <w:fldChar w:fldCharType="end"/>
        </w:r>
      </w:hyperlink>
    </w:p>
    <w:p w14:paraId="4589F97F"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3" w:history="1">
        <w:r w:rsidRPr="00644001">
          <w:rPr>
            <w:rStyle w:val="Hyperlink"/>
            <w:noProof/>
            <w:lang w:val="en-US" w:eastAsia="en-US"/>
          </w:rPr>
          <w:t>Exchange</w:t>
        </w:r>
        <w:r w:rsidRPr="00644001">
          <w:rPr>
            <w:rStyle w:val="Hyperlink"/>
            <w:noProof/>
            <w:lang w:eastAsia="en-US"/>
          </w:rPr>
          <w:t xml:space="preserve"> </w:t>
        </w:r>
        <w:r w:rsidRPr="00644001">
          <w:rPr>
            <w:rStyle w:val="Hyperlink"/>
            <w:noProof/>
            <w:lang w:val="en-US" w:eastAsia="en-US"/>
          </w:rPr>
          <w:t>Online</w:t>
        </w:r>
        <w:r w:rsidRPr="00644001">
          <w:rPr>
            <w:rStyle w:val="Hyperlink"/>
            <w:noProof/>
            <w:lang w:eastAsia="en-US"/>
          </w:rPr>
          <w:t xml:space="preserve"> </w:t>
        </w:r>
        <w:r w:rsidRPr="00644001">
          <w:rPr>
            <w:rStyle w:val="Hyperlink"/>
            <w:noProof/>
            <w:lang w:val="en-US" w:eastAsia="en-US"/>
          </w:rPr>
          <w:t>Archiving</w:t>
        </w:r>
        <w:r>
          <w:rPr>
            <w:noProof/>
            <w:webHidden/>
          </w:rPr>
          <w:tab/>
        </w:r>
        <w:r>
          <w:rPr>
            <w:noProof/>
            <w:webHidden/>
          </w:rPr>
          <w:fldChar w:fldCharType="begin"/>
        </w:r>
        <w:r>
          <w:rPr>
            <w:noProof/>
            <w:webHidden/>
          </w:rPr>
          <w:instrText xml:space="preserve"> PAGEREF _Toc423940113 \h </w:instrText>
        </w:r>
        <w:r>
          <w:rPr>
            <w:noProof/>
            <w:webHidden/>
          </w:rPr>
        </w:r>
        <w:r>
          <w:rPr>
            <w:noProof/>
            <w:webHidden/>
          </w:rPr>
          <w:fldChar w:fldCharType="separate"/>
        </w:r>
        <w:r>
          <w:rPr>
            <w:noProof/>
            <w:webHidden/>
          </w:rPr>
          <w:t>7</w:t>
        </w:r>
        <w:r>
          <w:rPr>
            <w:noProof/>
            <w:webHidden/>
          </w:rPr>
          <w:fldChar w:fldCharType="end"/>
        </w:r>
      </w:hyperlink>
    </w:p>
    <w:p w14:paraId="593545E4"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4" w:history="1">
        <w:r w:rsidRPr="00644001">
          <w:rPr>
            <w:rStyle w:val="Hyperlink"/>
            <w:noProof/>
            <w:lang w:eastAsia="en-US"/>
          </w:rPr>
          <w:t xml:space="preserve">Защита </w:t>
        </w:r>
        <w:r w:rsidRPr="00644001">
          <w:rPr>
            <w:rStyle w:val="Hyperlink"/>
            <w:noProof/>
            <w:lang w:val="en-US" w:eastAsia="en-US"/>
          </w:rPr>
          <w:t>Exchange</w:t>
        </w:r>
        <w:r w:rsidRPr="00644001">
          <w:rPr>
            <w:rStyle w:val="Hyperlink"/>
            <w:noProof/>
            <w:lang w:eastAsia="en-US"/>
          </w:rPr>
          <w:t xml:space="preserve"> </w:t>
        </w:r>
        <w:r w:rsidRPr="00644001">
          <w:rPr>
            <w:rStyle w:val="Hyperlink"/>
            <w:noProof/>
            <w:lang w:val="en-US" w:eastAsia="en-US"/>
          </w:rPr>
          <w:t>Online</w:t>
        </w:r>
        <w:r>
          <w:rPr>
            <w:noProof/>
            <w:webHidden/>
          </w:rPr>
          <w:tab/>
        </w:r>
        <w:r>
          <w:rPr>
            <w:noProof/>
            <w:webHidden/>
          </w:rPr>
          <w:fldChar w:fldCharType="begin"/>
        </w:r>
        <w:r>
          <w:rPr>
            <w:noProof/>
            <w:webHidden/>
          </w:rPr>
          <w:instrText xml:space="preserve"> PAGEREF _Toc423940114 \h </w:instrText>
        </w:r>
        <w:r>
          <w:rPr>
            <w:noProof/>
            <w:webHidden/>
          </w:rPr>
        </w:r>
        <w:r>
          <w:rPr>
            <w:noProof/>
            <w:webHidden/>
          </w:rPr>
          <w:fldChar w:fldCharType="separate"/>
        </w:r>
        <w:r>
          <w:rPr>
            <w:noProof/>
            <w:webHidden/>
          </w:rPr>
          <w:t>7</w:t>
        </w:r>
        <w:r>
          <w:rPr>
            <w:noProof/>
            <w:webHidden/>
          </w:rPr>
          <w:fldChar w:fldCharType="end"/>
        </w:r>
      </w:hyperlink>
    </w:p>
    <w:p w14:paraId="6BC723FA"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5" w:history="1">
        <w:r w:rsidRPr="00644001">
          <w:rPr>
            <w:rStyle w:val="Hyperlink"/>
            <w:noProof/>
            <w:lang w:val="en-US" w:eastAsia="en-US"/>
          </w:rPr>
          <w:t>Office</w:t>
        </w:r>
        <w:r w:rsidRPr="00644001">
          <w:rPr>
            <w:rStyle w:val="Hyperlink"/>
            <w:noProof/>
            <w:lang w:eastAsia="en-US"/>
          </w:rPr>
          <w:t xml:space="preserve"> 365 для бизнеса</w:t>
        </w:r>
        <w:r>
          <w:rPr>
            <w:noProof/>
            <w:webHidden/>
          </w:rPr>
          <w:tab/>
        </w:r>
        <w:r>
          <w:rPr>
            <w:noProof/>
            <w:webHidden/>
          </w:rPr>
          <w:fldChar w:fldCharType="begin"/>
        </w:r>
        <w:r>
          <w:rPr>
            <w:noProof/>
            <w:webHidden/>
          </w:rPr>
          <w:instrText xml:space="preserve"> PAGEREF _Toc423940115 \h </w:instrText>
        </w:r>
        <w:r>
          <w:rPr>
            <w:noProof/>
            <w:webHidden/>
          </w:rPr>
        </w:r>
        <w:r>
          <w:rPr>
            <w:noProof/>
            <w:webHidden/>
          </w:rPr>
          <w:fldChar w:fldCharType="separate"/>
        </w:r>
        <w:r>
          <w:rPr>
            <w:noProof/>
            <w:webHidden/>
          </w:rPr>
          <w:t>8</w:t>
        </w:r>
        <w:r>
          <w:rPr>
            <w:noProof/>
            <w:webHidden/>
          </w:rPr>
          <w:fldChar w:fldCharType="end"/>
        </w:r>
      </w:hyperlink>
    </w:p>
    <w:p w14:paraId="51BC1A17"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6" w:history="1">
        <w:r w:rsidRPr="00644001">
          <w:rPr>
            <w:rStyle w:val="Hyperlink"/>
            <w:noProof/>
            <w:lang w:val="en-US" w:eastAsia="en-US"/>
          </w:rPr>
          <w:t>Office 365 ProPlus</w:t>
        </w:r>
        <w:r>
          <w:rPr>
            <w:noProof/>
            <w:webHidden/>
          </w:rPr>
          <w:tab/>
        </w:r>
        <w:r>
          <w:rPr>
            <w:noProof/>
            <w:webHidden/>
          </w:rPr>
          <w:fldChar w:fldCharType="begin"/>
        </w:r>
        <w:r>
          <w:rPr>
            <w:noProof/>
            <w:webHidden/>
          </w:rPr>
          <w:instrText xml:space="preserve"> PAGEREF _Toc423940116 \h </w:instrText>
        </w:r>
        <w:r>
          <w:rPr>
            <w:noProof/>
            <w:webHidden/>
          </w:rPr>
        </w:r>
        <w:r>
          <w:rPr>
            <w:noProof/>
            <w:webHidden/>
          </w:rPr>
          <w:fldChar w:fldCharType="separate"/>
        </w:r>
        <w:r>
          <w:rPr>
            <w:noProof/>
            <w:webHidden/>
          </w:rPr>
          <w:t>8</w:t>
        </w:r>
        <w:r>
          <w:rPr>
            <w:noProof/>
            <w:webHidden/>
          </w:rPr>
          <w:fldChar w:fldCharType="end"/>
        </w:r>
      </w:hyperlink>
    </w:p>
    <w:p w14:paraId="3841D054"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7" w:history="1">
        <w:r w:rsidRPr="00644001">
          <w:rPr>
            <w:rStyle w:val="Hyperlink"/>
            <w:noProof/>
            <w:lang w:val="en-US" w:eastAsia="en-US"/>
          </w:rPr>
          <w:t>Office Online</w:t>
        </w:r>
        <w:r>
          <w:rPr>
            <w:noProof/>
            <w:webHidden/>
          </w:rPr>
          <w:tab/>
        </w:r>
        <w:r>
          <w:rPr>
            <w:noProof/>
            <w:webHidden/>
          </w:rPr>
          <w:fldChar w:fldCharType="begin"/>
        </w:r>
        <w:r>
          <w:rPr>
            <w:noProof/>
            <w:webHidden/>
          </w:rPr>
          <w:instrText xml:space="preserve"> PAGEREF _Toc423940117 \h </w:instrText>
        </w:r>
        <w:r>
          <w:rPr>
            <w:noProof/>
            <w:webHidden/>
          </w:rPr>
        </w:r>
        <w:r>
          <w:rPr>
            <w:noProof/>
            <w:webHidden/>
          </w:rPr>
          <w:fldChar w:fldCharType="separate"/>
        </w:r>
        <w:r>
          <w:rPr>
            <w:noProof/>
            <w:webHidden/>
          </w:rPr>
          <w:t>8</w:t>
        </w:r>
        <w:r>
          <w:rPr>
            <w:noProof/>
            <w:webHidden/>
          </w:rPr>
          <w:fldChar w:fldCharType="end"/>
        </w:r>
      </w:hyperlink>
    </w:p>
    <w:p w14:paraId="4FE1F68A"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8" w:history="1">
        <w:r w:rsidRPr="00644001">
          <w:rPr>
            <w:rStyle w:val="Hyperlink"/>
            <w:noProof/>
            <w:lang w:val="en-US" w:eastAsia="en-US"/>
          </w:rPr>
          <w:t>Office 365 Видео</w:t>
        </w:r>
        <w:r>
          <w:rPr>
            <w:noProof/>
            <w:webHidden/>
          </w:rPr>
          <w:tab/>
        </w:r>
        <w:r>
          <w:rPr>
            <w:noProof/>
            <w:webHidden/>
          </w:rPr>
          <w:fldChar w:fldCharType="begin"/>
        </w:r>
        <w:r>
          <w:rPr>
            <w:noProof/>
            <w:webHidden/>
          </w:rPr>
          <w:instrText xml:space="preserve"> PAGEREF _Toc423940118 \h </w:instrText>
        </w:r>
        <w:r>
          <w:rPr>
            <w:noProof/>
            <w:webHidden/>
          </w:rPr>
        </w:r>
        <w:r>
          <w:rPr>
            <w:noProof/>
            <w:webHidden/>
          </w:rPr>
          <w:fldChar w:fldCharType="separate"/>
        </w:r>
        <w:r>
          <w:rPr>
            <w:noProof/>
            <w:webHidden/>
          </w:rPr>
          <w:t>9</w:t>
        </w:r>
        <w:r>
          <w:rPr>
            <w:noProof/>
            <w:webHidden/>
          </w:rPr>
          <w:fldChar w:fldCharType="end"/>
        </w:r>
      </w:hyperlink>
    </w:p>
    <w:p w14:paraId="2ABBE5AC"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19" w:history="1">
        <w:r w:rsidRPr="00644001">
          <w:rPr>
            <w:rStyle w:val="Hyperlink"/>
            <w:noProof/>
            <w:lang w:val="en-US" w:eastAsia="en-US"/>
          </w:rPr>
          <w:t>OneDrive для бизнеса</w:t>
        </w:r>
        <w:r>
          <w:rPr>
            <w:noProof/>
            <w:webHidden/>
          </w:rPr>
          <w:tab/>
        </w:r>
        <w:r>
          <w:rPr>
            <w:noProof/>
            <w:webHidden/>
          </w:rPr>
          <w:fldChar w:fldCharType="begin"/>
        </w:r>
        <w:r>
          <w:rPr>
            <w:noProof/>
            <w:webHidden/>
          </w:rPr>
          <w:instrText xml:space="preserve"> PAGEREF _Toc423940119 \h </w:instrText>
        </w:r>
        <w:r>
          <w:rPr>
            <w:noProof/>
            <w:webHidden/>
          </w:rPr>
        </w:r>
        <w:r>
          <w:rPr>
            <w:noProof/>
            <w:webHidden/>
          </w:rPr>
          <w:fldChar w:fldCharType="separate"/>
        </w:r>
        <w:r>
          <w:rPr>
            <w:noProof/>
            <w:webHidden/>
          </w:rPr>
          <w:t>9</w:t>
        </w:r>
        <w:r>
          <w:rPr>
            <w:noProof/>
            <w:webHidden/>
          </w:rPr>
          <w:fldChar w:fldCharType="end"/>
        </w:r>
      </w:hyperlink>
    </w:p>
    <w:p w14:paraId="0566D3A6"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0" w:history="1">
        <w:r w:rsidRPr="00644001">
          <w:rPr>
            <w:rStyle w:val="Hyperlink"/>
            <w:noProof/>
            <w:lang w:val="en-US" w:eastAsia="en-US"/>
          </w:rPr>
          <w:t>Project Online</w:t>
        </w:r>
        <w:r>
          <w:rPr>
            <w:noProof/>
            <w:webHidden/>
          </w:rPr>
          <w:tab/>
        </w:r>
        <w:r>
          <w:rPr>
            <w:noProof/>
            <w:webHidden/>
          </w:rPr>
          <w:fldChar w:fldCharType="begin"/>
        </w:r>
        <w:r>
          <w:rPr>
            <w:noProof/>
            <w:webHidden/>
          </w:rPr>
          <w:instrText xml:space="preserve"> PAGEREF _Toc423940120 \h </w:instrText>
        </w:r>
        <w:r>
          <w:rPr>
            <w:noProof/>
            <w:webHidden/>
          </w:rPr>
        </w:r>
        <w:r>
          <w:rPr>
            <w:noProof/>
            <w:webHidden/>
          </w:rPr>
          <w:fldChar w:fldCharType="separate"/>
        </w:r>
        <w:r>
          <w:rPr>
            <w:noProof/>
            <w:webHidden/>
          </w:rPr>
          <w:t>10</w:t>
        </w:r>
        <w:r>
          <w:rPr>
            <w:noProof/>
            <w:webHidden/>
          </w:rPr>
          <w:fldChar w:fldCharType="end"/>
        </w:r>
      </w:hyperlink>
    </w:p>
    <w:p w14:paraId="54D24AD0"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1" w:history="1">
        <w:r w:rsidRPr="00644001">
          <w:rPr>
            <w:rStyle w:val="Hyperlink"/>
            <w:noProof/>
            <w:lang w:val="en-US" w:eastAsia="en-US"/>
          </w:rPr>
          <w:t>SharePoint Online</w:t>
        </w:r>
        <w:r>
          <w:rPr>
            <w:noProof/>
            <w:webHidden/>
          </w:rPr>
          <w:tab/>
        </w:r>
        <w:r>
          <w:rPr>
            <w:noProof/>
            <w:webHidden/>
          </w:rPr>
          <w:fldChar w:fldCharType="begin"/>
        </w:r>
        <w:r>
          <w:rPr>
            <w:noProof/>
            <w:webHidden/>
          </w:rPr>
          <w:instrText xml:space="preserve"> PAGEREF _Toc423940121 \h </w:instrText>
        </w:r>
        <w:r>
          <w:rPr>
            <w:noProof/>
            <w:webHidden/>
          </w:rPr>
        </w:r>
        <w:r>
          <w:rPr>
            <w:noProof/>
            <w:webHidden/>
          </w:rPr>
          <w:fldChar w:fldCharType="separate"/>
        </w:r>
        <w:r>
          <w:rPr>
            <w:noProof/>
            <w:webHidden/>
          </w:rPr>
          <w:t>10</w:t>
        </w:r>
        <w:r>
          <w:rPr>
            <w:noProof/>
            <w:webHidden/>
          </w:rPr>
          <w:fldChar w:fldCharType="end"/>
        </w:r>
      </w:hyperlink>
    </w:p>
    <w:p w14:paraId="228D00A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2" w:history="1">
        <w:r w:rsidRPr="00644001">
          <w:rPr>
            <w:rStyle w:val="Hyperlink"/>
            <w:noProof/>
            <w:lang w:val="en-US" w:eastAsia="en-US"/>
          </w:rPr>
          <w:t>Skype для бизнеса Online</w:t>
        </w:r>
        <w:r>
          <w:rPr>
            <w:noProof/>
            <w:webHidden/>
          </w:rPr>
          <w:tab/>
        </w:r>
        <w:r>
          <w:rPr>
            <w:noProof/>
            <w:webHidden/>
          </w:rPr>
          <w:fldChar w:fldCharType="begin"/>
        </w:r>
        <w:r>
          <w:rPr>
            <w:noProof/>
            <w:webHidden/>
          </w:rPr>
          <w:instrText xml:space="preserve"> PAGEREF _Toc423940122 \h </w:instrText>
        </w:r>
        <w:r>
          <w:rPr>
            <w:noProof/>
            <w:webHidden/>
          </w:rPr>
        </w:r>
        <w:r>
          <w:rPr>
            <w:noProof/>
            <w:webHidden/>
          </w:rPr>
          <w:fldChar w:fldCharType="separate"/>
        </w:r>
        <w:r>
          <w:rPr>
            <w:noProof/>
            <w:webHidden/>
          </w:rPr>
          <w:t>10</w:t>
        </w:r>
        <w:r>
          <w:rPr>
            <w:noProof/>
            <w:webHidden/>
          </w:rPr>
          <w:fldChar w:fldCharType="end"/>
        </w:r>
      </w:hyperlink>
    </w:p>
    <w:p w14:paraId="165EE083"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3" w:history="1">
        <w:r w:rsidRPr="00644001">
          <w:rPr>
            <w:rStyle w:val="Hyperlink"/>
            <w:noProof/>
            <w:lang w:val="en-US" w:eastAsia="en-US"/>
          </w:rPr>
          <w:t>Yammer</w:t>
        </w:r>
        <w:r w:rsidRPr="00644001">
          <w:rPr>
            <w:rStyle w:val="Hyperlink"/>
            <w:noProof/>
            <w:lang w:eastAsia="en-US"/>
          </w:rPr>
          <w:t xml:space="preserve"> </w:t>
        </w:r>
        <w:r w:rsidRPr="00644001">
          <w:rPr>
            <w:rStyle w:val="Hyperlink"/>
            <w:noProof/>
            <w:lang w:val="en-US" w:eastAsia="en-US"/>
          </w:rPr>
          <w:t>Enterprise</w:t>
        </w:r>
        <w:r>
          <w:rPr>
            <w:noProof/>
            <w:webHidden/>
          </w:rPr>
          <w:tab/>
        </w:r>
        <w:r>
          <w:rPr>
            <w:noProof/>
            <w:webHidden/>
          </w:rPr>
          <w:fldChar w:fldCharType="begin"/>
        </w:r>
        <w:r>
          <w:rPr>
            <w:noProof/>
            <w:webHidden/>
          </w:rPr>
          <w:instrText xml:space="preserve"> PAGEREF _Toc423940123 \h </w:instrText>
        </w:r>
        <w:r>
          <w:rPr>
            <w:noProof/>
            <w:webHidden/>
          </w:rPr>
        </w:r>
        <w:r>
          <w:rPr>
            <w:noProof/>
            <w:webHidden/>
          </w:rPr>
          <w:fldChar w:fldCharType="separate"/>
        </w:r>
        <w:r>
          <w:rPr>
            <w:noProof/>
            <w:webHidden/>
          </w:rPr>
          <w:t>11</w:t>
        </w:r>
        <w:r>
          <w:rPr>
            <w:noProof/>
            <w:webHidden/>
          </w:rPr>
          <w:fldChar w:fldCharType="end"/>
        </w:r>
      </w:hyperlink>
    </w:p>
    <w:p w14:paraId="50D7ACE6"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24" w:history="1">
        <w:r w:rsidRPr="00644001">
          <w:rPr>
            <w:rStyle w:val="Hyperlink"/>
            <w:noProof/>
            <w:lang w:val="en-US" w:eastAsia="en-US"/>
          </w:rPr>
          <w:t>Enterprise Mobility Services</w:t>
        </w:r>
        <w:r>
          <w:rPr>
            <w:noProof/>
            <w:webHidden/>
          </w:rPr>
          <w:tab/>
        </w:r>
        <w:r>
          <w:rPr>
            <w:noProof/>
            <w:webHidden/>
          </w:rPr>
          <w:fldChar w:fldCharType="begin"/>
        </w:r>
        <w:r>
          <w:rPr>
            <w:noProof/>
            <w:webHidden/>
          </w:rPr>
          <w:instrText xml:space="preserve"> PAGEREF _Toc423940124 \h </w:instrText>
        </w:r>
        <w:r>
          <w:rPr>
            <w:noProof/>
            <w:webHidden/>
          </w:rPr>
        </w:r>
        <w:r>
          <w:rPr>
            <w:noProof/>
            <w:webHidden/>
          </w:rPr>
          <w:fldChar w:fldCharType="separate"/>
        </w:r>
        <w:r>
          <w:rPr>
            <w:noProof/>
            <w:webHidden/>
          </w:rPr>
          <w:t>11</w:t>
        </w:r>
        <w:r>
          <w:rPr>
            <w:noProof/>
            <w:webHidden/>
          </w:rPr>
          <w:fldChar w:fldCharType="end"/>
        </w:r>
      </w:hyperlink>
    </w:p>
    <w:p w14:paraId="7D10CCF1"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5" w:history="1">
        <w:r w:rsidRPr="00644001">
          <w:rPr>
            <w:rStyle w:val="Hyperlink"/>
            <w:noProof/>
            <w:lang w:val="en-US" w:eastAsia="en-US"/>
          </w:rPr>
          <w:t>Azure Active Directory Basic</w:t>
        </w:r>
        <w:r>
          <w:rPr>
            <w:noProof/>
            <w:webHidden/>
          </w:rPr>
          <w:tab/>
        </w:r>
        <w:r>
          <w:rPr>
            <w:noProof/>
            <w:webHidden/>
          </w:rPr>
          <w:fldChar w:fldCharType="begin"/>
        </w:r>
        <w:r>
          <w:rPr>
            <w:noProof/>
            <w:webHidden/>
          </w:rPr>
          <w:instrText xml:space="preserve"> PAGEREF _Toc423940125 \h </w:instrText>
        </w:r>
        <w:r>
          <w:rPr>
            <w:noProof/>
            <w:webHidden/>
          </w:rPr>
        </w:r>
        <w:r>
          <w:rPr>
            <w:noProof/>
            <w:webHidden/>
          </w:rPr>
          <w:fldChar w:fldCharType="separate"/>
        </w:r>
        <w:r>
          <w:rPr>
            <w:noProof/>
            <w:webHidden/>
          </w:rPr>
          <w:t>11</w:t>
        </w:r>
        <w:r>
          <w:rPr>
            <w:noProof/>
            <w:webHidden/>
          </w:rPr>
          <w:fldChar w:fldCharType="end"/>
        </w:r>
      </w:hyperlink>
    </w:p>
    <w:p w14:paraId="08932E25"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6" w:history="1">
        <w:r w:rsidRPr="00644001">
          <w:rPr>
            <w:rStyle w:val="Hyperlink"/>
            <w:noProof/>
            <w:lang w:val="en-US" w:eastAsia="en-US"/>
          </w:rPr>
          <w:t>Azure Active Directory Premium</w:t>
        </w:r>
        <w:r>
          <w:rPr>
            <w:noProof/>
            <w:webHidden/>
          </w:rPr>
          <w:tab/>
        </w:r>
        <w:r>
          <w:rPr>
            <w:noProof/>
            <w:webHidden/>
          </w:rPr>
          <w:fldChar w:fldCharType="begin"/>
        </w:r>
        <w:r>
          <w:rPr>
            <w:noProof/>
            <w:webHidden/>
          </w:rPr>
          <w:instrText xml:space="preserve"> PAGEREF _Toc423940126 \h </w:instrText>
        </w:r>
        <w:r>
          <w:rPr>
            <w:noProof/>
            <w:webHidden/>
          </w:rPr>
        </w:r>
        <w:r>
          <w:rPr>
            <w:noProof/>
            <w:webHidden/>
          </w:rPr>
          <w:fldChar w:fldCharType="separate"/>
        </w:r>
        <w:r>
          <w:rPr>
            <w:noProof/>
            <w:webHidden/>
          </w:rPr>
          <w:t>11</w:t>
        </w:r>
        <w:r>
          <w:rPr>
            <w:noProof/>
            <w:webHidden/>
          </w:rPr>
          <w:fldChar w:fldCharType="end"/>
        </w:r>
      </w:hyperlink>
    </w:p>
    <w:p w14:paraId="115DE6D5"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7" w:history="1">
        <w:r w:rsidRPr="00644001">
          <w:rPr>
            <w:rStyle w:val="Hyperlink"/>
            <w:noProof/>
            <w:lang w:val="en-US" w:eastAsia="en-US"/>
          </w:rPr>
          <w:t>Управление правами Azure</w:t>
        </w:r>
        <w:r>
          <w:rPr>
            <w:noProof/>
            <w:webHidden/>
          </w:rPr>
          <w:tab/>
        </w:r>
        <w:r>
          <w:rPr>
            <w:noProof/>
            <w:webHidden/>
          </w:rPr>
          <w:fldChar w:fldCharType="begin"/>
        </w:r>
        <w:r>
          <w:rPr>
            <w:noProof/>
            <w:webHidden/>
          </w:rPr>
          <w:instrText xml:space="preserve"> PAGEREF _Toc423940127 \h </w:instrText>
        </w:r>
        <w:r>
          <w:rPr>
            <w:noProof/>
            <w:webHidden/>
          </w:rPr>
        </w:r>
        <w:r>
          <w:rPr>
            <w:noProof/>
            <w:webHidden/>
          </w:rPr>
          <w:fldChar w:fldCharType="separate"/>
        </w:r>
        <w:r>
          <w:rPr>
            <w:noProof/>
            <w:webHidden/>
          </w:rPr>
          <w:t>12</w:t>
        </w:r>
        <w:r>
          <w:rPr>
            <w:noProof/>
            <w:webHidden/>
          </w:rPr>
          <w:fldChar w:fldCharType="end"/>
        </w:r>
      </w:hyperlink>
    </w:p>
    <w:p w14:paraId="5A6D455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28" w:history="1">
        <w:r w:rsidRPr="00644001">
          <w:rPr>
            <w:rStyle w:val="Hyperlink"/>
            <w:noProof/>
            <w:lang w:val="en-US" w:eastAsia="en-US"/>
          </w:rPr>
          <w:t>Microsoft Intune</w:t>
        </w:r>
        <w:r>
          <w:rPr>
            <w:noProof/>
            <w:webHidden/>
          </w:rPr>
          <w:tab/>
        </w:r>
        <w:r>
          <w:rPr>
            <w:noProof/>
            <w:webHidden/>
          </w:rPr>
          <w:fldChar w:fldCharType="begin"/>
        </w:r>
        <w:r>
          <w:rPr>
            <w:noProof/>
            <w:webHidden/>
          </w:rPr>
          <w:instrText xml:space="preserve"> PAGEREF _Toc423940128 \h </w:instrText>
        </w:r>
        <w:r>
          <w:rPr>
            <w:noProof/>
            <w:webHidden/>
          </w:rPr>
        </w:r>
        <w:r>
          <w:rPr>
            <w:noProof/>
            <w:webHidden/>
          </w:rPr>
          <w:fldChar w:fldCharType="separate"/>
        </w:r>
        <w:r>
          <w:rPr>
            <w:noProof/>
            <w:webHidden/>
          </w:rPr>
          <w:t>12</w:t>
        </w:r>
        <w:r>
          <w:rPr>
            <w:noProof/>
            <w:webHidden/>
          </w:rPr>
          <w:fldChar w:fldCharType="end"/>
        </w:r>
      </w:hyperlink>
    </w:p>
    <w:p w14:paraId="2D0A94F1"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29" w:history="1">
        <w:r w:rsidRPr="00644001">
          <w:rPr>
            <w:rStyle w:val="Hyperlink"/>
            <w:noProof/>
            <w:lang w:eastAsia="en-US"/>
          </w:rPr>
          <w:t xml:space="preserve">Службы </w:t>
        </w:r>
        <w:r w:rsidRPr="00644001">
          <w:rPr>
            <w:rStyle w:val="Hyperlink"/>
            <w:noProof/>
            <w:lang w:val="en-US" w:eastAsia="en-US"/>
          </w:rPr>
          <w:t>Microsoft</w:t>
        </w:r>
        <w:r w:rsidRPr="00644001">
          <w:rPr>
            <w:rStyle w:val="Hyperlink"/>
            <w:noProof/>
            <w:lang w:eastAsia="en-US"/>
          </w:rPr>
          <w:t xml:space="preserve"> </w:t>
        </w:r>
        <w:r w:rsidRPr="00644001">
          <w:rPr>
            <w:rStyle w:val="Hyperlink"/>
            <w:noProof/>
            <w:lang w:val="en-US" w:eastAsia="en-US"/>
          </w:rPr>
          <w:t>Azure</w:t>
        </w:r>
        <w:r>
          <w:rPr>
            <w:noProof/>
            <w:webHidden/>
          </w:rPr>
          <w:tab/>
        </w:r>
        <w:r>
          <w:rPr>
            <w:noProof/>
            <w:webHidden/>
          </w:rPr>
          <w:fldChar w:fldCharType="begin"/>
        </w:r>
        <w:r>
          <w:rPr>
            <w:noProof/>
            <w:webHidden/>
          </w:rPr>
          <w:instrText xml:space="preserve"> PAGEREF _Toc423940129 \h </w:instrText>
        </w:r>
        <w:r>
          <w:rPr>
            <w:noProof/>
            <w:webHidden/>
          </w:rPr>
        </w:r>
        <w:r>
          <w:rPr>
            <w:noProof/>
            <w:webHidden/>
          </w:rPr>
          <w:fldChar w:fldCharType="separate"/>
        </w:r>
        <w:r>
          <w:rPr>
            <w:noProof/>
            <w:webHidden/>
          </w:rPr>
          <w:t>13</w:t>
        </w:r>
        <w:r>
          <w:rPr>
            <w:noProof/>
            <w:webHidden/>
          </w:rPr>
          <w:fldChar w:fldCharType="end"/>
        </w:r>
      </w:hyperlink>
    </w:p>
    <w:p w14:paraId="0A00B613"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0" w:history="1">
        <w:r w:rsidRPr="00644001">
          <w:rPr>
            <w:rStyle w:val="Hyperlink"/>
            <w:noProof/>
            <w:lang w:eastAsia="en-US"/>
          </w:rPr>
          <w:t xml:space="preserve">Службы по управлению </w:t>
        </w:r>
        <w:r w:rsidRPr="00644001">
          <w:rPr>
            <w:rStyle w:val="Hyperlink"/>
            <w:noProof/>
            <w:lang w:val="en-US" w:eastAsia="en-US"/>
          </w:rPr>
          <w:t>API</w:t>
        </w:r>
        <w:r>
          <w:rPr>
            <w:noProof/>
            <w:webHidden/>
          </w:rPr>
          <w:tab/>
        </w:r>
        <w:r>
          <w:rPr>
            <w:noProof/>
            <w:webHidden/>
          </w:rPr>
          <w:fldChar w:fldCharType="begin"/>
        </w:r>
        <w:r>
          <w:rPr>
            <w:noProof/>
            <w:webHidden/>
          </w:rPr>
          <w:instrText xml:space="preserve"> PAGEREF _Toc423940130 \h </w:instrText>
        </w:r>
        <w:r>
          <w:rPr>
            <w:noProof/>
            <w:webHidden/>
          </w:rPr>
        </w:r>
        <w:r>
          <w:rPr>
            <w:noProof/>
            <w:webHidden/>
          </w:rPr>
          <w:fldChar w:fldCharType="separate"/>
        </w:r>
        <w:r>
          <w:rPr>
            <w:noProof/>
            <w:webHidden/>
          </w:rPr>
          <w:t>13</w:t>
        </w:r>
        <w:r>
          <w:rPr>
            <w:noProof/>
            <w:webHidden/>
          </w:rPr>
          <w:fldChar w:fldCharType="end"/>
        </w:r>
      </w:hyperlink>
    </w:p>
    <w:p w14:paraId="5855A62E"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1" w:history="1">
        <w:r w:rsidRPr="00644001">
          <w:rPr>
            <w:rStyle w:val="Hyperlink"/>
            <w:noProof/>
          </w:rPr>
          <w:t>Шлюз приложений</w:t>
        </w:r>
        <w:r>
          <w:rPr>
            <w:noProof/>
            <w:webHidden/>
          </w:rPr>
          <w:tab/>
        </w:r>
        <w:r>
          <w:rPr>
            <w:noProof/>
            <w:webHidden/>
          </w:rPr>
          <w:fldChar w:fldCharType="begin"/>
        </w:r>
        <w:r>
          <w:rPr>
            <w:noProof/>
            <w:webHidden/>
          </w:rPr>
          <w:instrText xml:space="preserve"> PAGEREF _Toc423940131 \h </w:instrText>
        </w:r>
        <w:r>
          <w:rPr>
            <w:noProof/>
            <w:webHidden/>
          </w:rPr>
        </w:r>
        <w:r>
          <w:rPr>
            <w:noProof/>
            <w:webHidden/>
          </w:rPr>
          <w:fldChar w:fldCharType="separate"/>
        </w:r>
        <w:r>
          <w:rPr>
            <w:noProof/>
            <w:webHidden/>
          </w:rPr>
          <w:t>13</w:t>
        </w:r>
        <w:r>
          <w:rPr>
            <w:noProof/>
            <w:webHidden/>
          </w:rPr>
          <w:fldChar w:fldCharType="end"/>
        </w:r>
      </w:hyperlink>
    </w:p>
    <w:p w14:paraId="68D52426"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2" w:history="1">
        <w:r w:rsidRPr="00644001">
          <w:rPr>
            <w:rStyle w:val="Hyperlink"/>
            <w:noProof/>
            <w:lang w:val="en-US" w:eastAsia="en-US"/>
          </w:rPr>
          <w:t>Служба автоматизации</w:t>
        </w:r>
        <w:r>
          <w:rPr>
            <w:noProof/>
            <w:webHidden/>
          </w:rPr>
          <w:tab/>
        </w:r>
        <w:r>
          <w:rPr>
            <w:noProof/>
            <w:webHidden/>
          </w:rPr>
          <w:fldChar w:fldCharType="begin"/>
        </w:r>
        <w:r>
          <w:rPr>
            <w:noProof/>
            <w:webHidden/>
          </w:rPr>
          <w:instrText xml:space="preserve"> PAGEREF _Toc423940132 \h </w:instrText>
        </w:r>
        <w:r>
          <w:rPr>
            <w:noProof/>
            <w:webHidden/>
          </w:rPr>
        </w:r>
        <w:r>
          <w:rPr>
            <w:noProof/>
            <w:webHidden/>
          </w:rPr>
          <w:fldChar w:fldCharType="separate"/>
        </w:r>
        <w:r>
          <w:rPr>
            <w:noProof/>
            <w:webHidden/>
          </w:rPr>
          <w:t>14</w:t>
        </w:r>
        <w:r>
          <w:rPr>
            <w:noProof/>
            <w:webHidden/>
          </w:rPr>
          <w:fldChar w:fldCharType="end"/>
        </w:r>
      </w:hyperlink>
    </w:p>
    <w:p w14:paraId="53D8C62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3" w:history="1">
        <w:r w:rsidRPr="00644001">
          <w:rPr>
            <w:rStyle w:val="Hyperlink"/>
            <w:noProof/>
            <w:lang w:val="en-US" w:eastAsia="en-US"/>
          </w:rPr>
          <w:t>Служба архивации</w:t>
        </w:r>
        <w:r>
          <w:rPr>
            <w:noProof/>
            <w:webHidden/>
          </w:rPr>
          <w:tab/>
        </w:r>
        <w:r>
          <w:rPr>
            <w:noProof/>
            <w:webHidden/>
          </w:rPr>
          <w:fldChar w:fldCharType="begin"/>
        </w:r>
        <w:r>
          <w:rPr>
            <w:noProof/>
            <w:webHidden/>
          </w:rPr>
          <w:instrText xml:space="preserve"> PAGEREF _Toc423940133 \h </w:instrText>
        </w:r>
        <w:r>
          <w:rPr>
            <w:noProof/>
            <w:webHidden/>
          </w:rPr>
        </w:r>
        <w:r>
          <w:rPr>
            <w:noProof/>
            <w:webHidden/>
          </w:rPr>
          <w:fldChar w:fldCharType="separate"/>
        </w:r>
        <w:r>
          <w:rPr>
            <w:noProof/>
            <w:webHidden/>
          </w:rPr>
          <w:t>14</w:t>
        </w:r>
        <w:r>
          <w:rPr>
            <w:noProof/>
            <w:webHidden/>
          </w:rPr>
          <w:fldChar w:fldCharType="end"/>
        </w:r>
      </w:hyperlink>
    </w:p>
    <w:p w14:paraId="3E36CC24"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4" w:history="1">
        <w:r w:rsidRPr="00644001">
          <w:rPr>
            <w:rStyle w:val="Hyperlink"/>
            <w:noProof/>
            <w:lang w:val="en-US" w:eastAsia="en-US"/>
          </w:rPr>
          <w:t>Службы Ba</w:t>
        </w:r>
        <w:r w:rsidRPr="00644001">
          <w:rPr>
            <w:rStyle w:val="Hyperlink"/>
            <w:noProof/>
            <w:lang w:val="en-US" w:eastAsia="en-US"/>
          </w:rPr>
          <w:t>t</w:t>
        </w:r>
        <w:r w:rsidRPr="00644001">
          <w:rPr>
            <w:rStyle w:val="Hyperlink"/>
            <w:noProof/>
            <w:lang w:val="en-US" w:eastAsia="en-US"/>
          </w:rPr>
          <w:t>ch</w:t>
        </w:r>
        <w:r>
          <w:rPr>
            <w:noProof/>
            <w:webHidden/>
          </w:rPr>
          <w:tab/>
        </w:r>
        <w:r>
          <w:rPr>
            <w:noProof/>
            <w:webHidden/>
          </w:rPr>
          <w:fldChar w:fldCharType="begin"/>
        </w:r>
        <w:r>
          <w:rPr>
            <w:noProof/>
            <w:webHidden/>
          </w:rPr>
          <w:instrText xml:space="preserve"> PAGEREF _Toc423940134 \h </w:instrText>
        </w:r>
        <w:r>
          <w:rPr>
            <w:noProof/>
            <w:webHidden/>
          </w:rPr>
        </w:r>
        <w:r>
          <w:rPr>
            <w:noProof/>
            <w:webHidden/>
          </w:rPr>
          <w:fldChar w:fldCharType="separate"/>
        </w:r>
        <w:r>
          <w:rPr>
            <w:noProof/>
            <w:webHidden/>
          </w:rPr>
          <w:t>15</w:t>
        </w:r>
        <w:r>
          <w:rPr>
            <w:noProof/>
            <w:webHidden/>
          </w:rPr>
          <w:fldChar w:fldCharType="end"/>
        </w:r>
      </w:hyperlink>
    </w:p>
    <w:p w14:paraId="57425239"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5" w:history="1">
        <w:r w:rsidRPr="00644001">
          <w:rPr>
            <w:rStyle w:val="Hyperlink"/>
            <w:noProof/>
            <w:lang w:val="en-US" w:eastAsia="en-US"/>
          </w:rPr>
          <w:t>Службы BizTalk</w:t>
        </w:r>
        <w:r>
          <w:rPr>
            <w:noProof/>
            <w:webHidden/>
          </w:rPr>
          <w:tab/>
        </w:r>
        <w:r>
          <w:rPr>
            <w:noProof/>
            <w:webHidden/>
          </w:rPr>
          <w:fldChar w:fldCharType="begin"/>
        </w:r>
        <w:r>
          <w:rPr>
            <w:noProof/>
            <w:webHidden/>
          </w:rPr>
          <w:instrText xml:space="preserve"> PAGEREF _Toc423940135 \h </w:instrText>
        </w:r>
        <w:r>
          <w:rPr>
            <w:noProof/>
            <w:webHidden/>
          </w:rPr>
        </w:r>
        <w:r>
          <w:rPr>
            <w:noProof/>
            <w:webHidden/>
          </w:rPr>
          <w:fldChar w:fldCharType="separate"/>
        </w:r>
        <w:r>
          <w:rPr>
            <w:noProof/>
            <w:webHidden/>
          </w:rPr>
          <w:t>15</w:t>
        </w:r>
        <w:r>
          <w:rPr>
            <w:noProof/>
            <w:webHidden/>
          </w:rPr>
          <w:fldChar w:fldCharType="end"/>
        </w:r>
      </w:hyperlink>
    </w:p>
    <w:p w14:paraId="26594A0C"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6" w:history="1">
        <w:r w:rsidRPr="00644001">
          <w:rPr>
            <w:rStyle w:val="Hyperlink"/>
            <w:noProof/>
            <w:lang w:eastAsia="en-US"/>
          </w:rPr>
          <w:t>Службы кэша</w:t>
        </w:r>
        <w:r>
          <w:rPr>
            <w:noProof/>
            <w:webHidden/>
          </w:rPr>
          <w:tab/>
        </w:r>
        <w:r>
          <w:rPr>
            <w:noProof/>
            <w:webHidden/>
          </w:rPr>
          <w:fldChar w:fldCharType="begin"/>
        </w:r>
        <w:r>
          <w:rPr>
            <w:noProof/>
            <w:webHidden/>
          </w:rPr>
          <w:instrText xml:space="preserve"> PAGEREF _Toc423940136 \h </w:instrText>
        </w:r>
        <w:r>
          <w:rPr>
            <w:noProof/>
            <w:webHidden/>
          </w:rPr>
        </w:r>
        <w:r>
          <w:rPr>
            <w:noProof/>
            <w:webHidden/>
          </w:rPr>
          <w:fldChar w:fldCharType="separate"/>
        </w:r>
        <w:r>
          <w:rPr>
            <w:noProof/>
            <w:webHidden/>
          </w:rPr>
          <w:t>16</w:t>
        </w:r>
        <w:r>
          <w:rPr>
            <w:noProof/>
            <w:webHidden/>
          </w:rPr>
          <w:fldChar w:fldCharType="end"/>
        </w:r>
      </w:hyperlink>
    </w:p>
    <w:p w14:paraId="4A7A7311"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7" w:history="1">
        <w:r w:rsidRPr="00644001">
          <w:rPr>
            <w:rStyle w:val="Hyperlink"/>
            <w:noProof/>
            <w:lang w:eastAsia="en-US"/>
          </w:rPr>
          <w:t xml:space="preserve">Служба </w:t>
        </w:r>
        <w:r w:rsidRPr="00644001">
          <w:rPr>
            <w:rStyle w:val="Hyperlink"/>
            <w:noProof/>
            <w:lang w:val="en-US" w:eastAsia="en-US"/>
          </w:rPr>
          <w:t>CDN</w:t>
        </w:r>
        <w:r>
          <w:rPr>
            <w:noProof/>
            <w:webHidden/>
          </w:rPr>
          <w:tab/>
        </w:r>
        <w:r>
          <w:rPr>
            <w:noProof/>
            <w:webHidden/>
          </w:rPr>
          <w:fldChar w:fldCharType="begin"/>
        </w:r>
        <w:r>
          <w:rPr>
            <w:noProof/>
            <w:webHidden/>
          </w:rPr>
          <w:instrText xml:space="preserve"> PAGEREF _Toc423940137 \h </w:instrText>
        </w:r>
        <w:r>
          <w:rPr>
            <w:noProof/>
            <w:webHidden/>
          </w:rPr>
        </w:r>
        <w:r>
          <w:rPr>
            <w:noProof/>
            <w:webHidden/>
          </w:rPr>
          <w:fldChar w:fldCharType="separate"/>
        </w:r>
        <w:r>
          <w:rPr>
            <w:noProof/>
            <w:webHidden/>
          </w:rPr>
          <w:t>17</w:t>
        </w:r>
        <w:r>
          <w:rPr>
            <w:noProof/>
            <w:webHidden/>
          </w:rPr>
          <w:fldChar w:fldCharType="end"/>
        </w:r>
      </w:hyperlink>
    </w:p>
    <w:p w14:paraId="569D42A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8" w:history="1">
        <w:r w:rsidRPr="00644001">
          <w:rPr>
            <w:rStyle w:val="Hyperlink"/>
            <w:noProof/>
            <w:lang w:val="en-US" w:eastAsia="en-US"/>
          </w:rPr>
          <w:t>Облачные службы</w:t>
        </w:r>
        <w:r>
          <w:rPr>
            <w:noProof/>
            <w:webHidden/>
          </w:rPr>
          <w:tab/>
        </w:r>
        <w:r>
          <w:rPr>
            <w:noProof/>
            <w:webHidden/>
          </w:rPr>
          <w:fldChar w:fldCharType="begin"/>
        </w:r>
        <w:r>
          <w:rPr>
            <w:noProof/>
            <w:webHidden/>
          </w:rPr>
          <w:instrText xml:space="preserve"> PAGEREF _Toc423940138 \h </w:instrText>
        </w:r>
        <w:r>
          <w:rPr>
            <w:noProof/>
            <w:webHidden/>
          </w:rPr>
        </w:r>
        <w:r>
          <w:rPr>
            <w:noProof/>
            <w:webHidden/>
          </w:rPr>
          <w:fldChar w:fldCharType="separate"/>
        </w:r>
        <w:r>
          <w:rPr>
            <w:noProof/>
            <w:webHidden/>
          </w:rPr>
          <w:t>17</w:t>
        </w:r>
        <w:r>
          <w:rPr>
            <w:noProof/>
            <w:webHidden/>
          </w:rPr>
          <w:fldChar w:fldCharType="end"/>
        </w:r>
      </w:hyperlink>
    </w:p>
    <w:p w14:paraId="6A137EBF"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39" w:history="1">
        <w:r w:rsidRPr="00644001">
          <w:rPr>
            <w:rStyle w:val="Hyperlink"/>
            <w:noProof/>
          </w:rPr>
          <w:t>Фабрика данных — Выполнения действия</w:t>
        </w:r>
        <w:r>
          <w:rPr>
            <w:noProof/>
            <w:webHidden/>
          </w:rPr>
          <w:tab/>
        </w:r>
        <w:r>
          <w:rPr>
            <w:noProof/>
            <w:webHidden/>
          </w:rPr>
          <w:fldChar w:fldCharType="begin"/>
        </w:r>
        <w:r>
          <w:rPr>
            <w:noProof/>
            <w:webHidden/>
          </w:rPr>
          <w:instrText xml:space="preserve"> PAGEREF _Toc423940139 \h </w:instrText>
        </w:r>
        <w:r>
          <w:rPr>
            <w:noProof/>
            <w:webHidden/>
          </w:rPr>
        </w:r>
        <w:r>
          <w:rPr>
            <w:noProof/>
            <w:webHidden/>
          </w:rPr>
          <w:fldChar w:fldCharType="separate"/>
        </w:r>
        <w:r>
          <w:rPr>
            <w:noProof/>
            <w:webHidden/>
          </w:rPr>
          <w:t>18</w:t>
        </w:r>
        <w:r>
          <w:rPr>
            <w:noProof/>
            <w:webHidden/>
          </w:rPr>
          <w:fldChar w:fldCharType="end"/>
        </w:r>
      </w:hyperlink>
    </w:p>
    <w:p w14:paraId="08F2636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0" w:history="1">
        <w:r w:rsidRPr="00644001">
          <w:rPr>
            <w:rStyle w:val="Hyperlink"/>
            <w:noProof/>
          </w:rPr>
          <w:t>Фабрика данных — Вызовы API</w:t>
        </w:r>
        <w:r>
          <w:rPr>
            <w:noProof/>
            <w:webHidden/>
          </w:rPr>
          <w:tab/>
        </w:r>
        <w:r>
          <w:rPr>
            <w:noProof/>
            <w:webHidden/>
          </w:rPr>
          <w:fldChar w:fldCharType="begin"/>
        </w:r>
        <w:r>
          <w:rPr>
            <w:noProof/>
            <w:webHidden/>
          </w:rPr>
          <w:instrText xml:space="preserve"> PAGEREF _Toc423940140 \h </w:instrText>
        </w:r>
        <w:r>
          <w:rPr>
            <w:noProof/>
            <w:webHidden/>
          </w:rPr>
        </w:r>
        <w:r>
          <w:rPr>
            <w:noProof/>
            <w:webHidden/>
          </w:rPr>
          <w:fldChar w:fldCharType="separate"/>
        </w:r>
        <w:r>
          <w:rPr>
            <w:noProof/>
            <w:webHidden/>
          </w:rPr>
          <w:t>18</w:t>
        </w:r>
        <w:r>
          <w:rPr>
            <w:noProof/>
            <w:webHidden/>
          </w:rPr>
          <w:fldChar w:fldCharType="end"/>
        </w:r>
      </w:hyperlink>
    </w:p>
    <w:p w14:paraId="55DCC747"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1" w:history="1">
        <w:r w:rsidRPr="00644001">
          <w:rPr>
            <w:rStyle w:val="Hyperlink"/>
            <w:noProof/>
            <w:lang w:val="en-US" w:eastAsia="en-US"/>
          </w:rPr>
          <w:t>ДокументDB</w:t>
        </w:r>
        <w:r>
          <w:rPr>
            <w:noProof/>
            <w:webHidden/>
          </w:rPr>
          <w:tab/>
        </w:r>
        <w:r>
          <w:rPr>
            <w:noProof/>
            <w:webHidden/>
          </w:rPr>
          <w:fldChar w:fldCharType="begin"/>
        </w:r>
        <w:r>
          <w:rPr>
            <w:noProof/>
            <w:webHidden/>
          </w:rPr>
          <w:instrText xml:space="preserve"> PAGEREF _Toc423940141 \h </w:instrText>
        </w:r>
        <w:r>
          <w:rPr>
            <w:noProof/>
            <w:webHidden/>
          </w:rPr>
        </w:r>
        <w:r>
          <w:rPr>
            <w:noProof/>
            <w:webHidden/>
          </w:rPr>
          <w:fldChar w:fldCharType="separate"/>
        </w:r>
        <w:r>
          <w:rPr>
            <w:noProof/>
            <w:webHidden/>
          </w:rPr>
          <w:t>18</w:t>
        </w:r>
        <w:r>
          <w:rPr>
            <w:noProof/>
            <w:webHidden/>
          </w:rPr>
          <w:fldChar w:fldCharType="end"/>
        </w:r>
      </w:hyperlink>
    </w:p>
    <w:p w14:paraId="11D5CC9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2" w:history="1">
        <w:r w:rsidRPr="00644001">
          <w:rPr>
            <w:rStyle w:val="Hyperlink"/>
            <w:noProof/>
            <w:lang w:val="en-US" w:eastAsia="en-US"/>
          </w:rPr>
          <w:t>Служба ExpressRoute</w:t>
        </w:r>
        <w:r>
          <w:rPr>
            <w:noProof/>
            <w:webHidden/>
          </w:rPr>
          <w:tab/>
        </w:r>
        <w:r>
          <w:rPr>
            <w:noProof/>
            <w:webHidden/>
          </w:rPr>
          <w:fldChar w:fldCharType="begin"/>
        </w:r>
        <w:r>
          <w:rPr>
            <w:noProof/>
            <w:webHidden/>
          </w:rPr>
          <w:instrText xml:space="preserve"> PAGEREF _Toc423940142 \h </w:instrText>
        </w:r>
        <w:r>
          <w:rPr>
            <w:noProof/>
            <w:webHidden/>
          </w:rPr>
        </w:r>
        <w:r>
          <w:rPr>
            <w:noProof/>
            <w:webHidden/>
          </w:rPr>
          <w:fldChar w:fldCharType="separate"/>
        </w:r>
        <w:r>
          <w:rPr>
            <w:noProof/>
            <w:webHidden/>
          </w:rPr>
          <w:t>19</w:t>
        </w:r>
        <w:r>
          <w:rPr>
            <w:noProof/>
            <w:webHidden/>
          </w:rPr>
          <w:fldChar w:fldCharType="end"/>
        </w:r>
      </w:hyperlink>
    </w:p>
    <w:p w14:paraId="521719A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3" w:history="1">
        <w:r w:rsidRPr="00644001">
          <w:rPr>
            <w:rStyle w:val="Hyperlink"/>
            <w:noProof/>
            <w:lang w:eastAsia="en-US"/>
          </w:rPr>
          <w:t xml:space="preserve">Служба </w:t>
        </w:r>
        <w:r w:rsidRPr="00644001">
          <w:rPr>
            <w:rStyle w:val="Hyperlink"/>
            <w:noProof/>
            <w:lang w:val="en-US" w:eastAsia="en-US"/>
          </w:rPr>
          <w:t>HDInsight</w:t>
        </w:r>
        <w:r>
          <w:rPr>
            <w:noProof/>
            <w:webHidden/>
          </w:rPr>
          <w:tab/>
        </w:r>
        <w:r>
          <w:rPr>
            <w:noProof/>
            <w:webHidden/>
          </w:rPr>
          <w:fldChar w:fldCharType="begin"/>
        </w:r>
        <w:r>
          <w:rPr>
            <w:noProof/>
            <w:webHidden/>
          </w:rPr>
          <w:instrText xml:space="preserve"> PAGEREF _Toc423940143 \h </w:instrText>
        </w:r>
        <w:r>
          <w:rPr>
            <w:noProof/>
            <w:webHidden/>
          </w:rPr>
        </w:r>
        <w:r>
          <w:rPr>
            <w:noProof/>
            <w:webHidden/>
          </w:rPr>
          <w:fldChar w:fldCharType="separate"/>
        </w:r>
        <w:r>
          <w:rPr>
            <w:noProof/>
            <w:webHidden/>
          </w:rPr>
          <w:t>19</w:t>
        </w:r>
        <w:r>
          <w:rPr>
            <w:noProof/>
            <w:webHidden/>
          </w:rPr>
          <w:fldChar w:fldCharType="end"/>
        </w:r>
      </w:hyperlink>
    </w:p>
    <w:p w14:paraId="5B409A46"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4" w:history="1">
        <w:r w:rsidRPr="00644001">
          <w:rPr>
            <w:rStyle w:val="Hyperlink"/>
            <w:noProof/>
          </w:rPr>
          <w:t>Хранилище ключей</w:t>
        </w:r>
        <w:r>
          <w:rPr>
            <w:noProof/>
            <w:webHidden/>
          </w:rPr>
          <w:tab/>
        </w:r>
        <w:r>
          <w:rPr>
            <w:noProof/>
            <w:webHidden/>
          </w:rPr>
          <w:fldChar w:fldCharType="begin"/>
        </w:r>
        <w:r>
          <w:rPr>
            <w:noProof/>
            <w:webHidden/>
          </w:rPr>
          <w:instrText xml:space="preserve"> PAGEREF _Toc423940144 \h </w:instrText>
        </w:r>
        <w:r>
          <w:rPr>
            <w:noProof/>
            <w:webHidden/>
          </w:rPr>
        </w:r>
        <w:r>
          <w:rPr>
            <w:noProof/>
            <w:webHidden/>
          </w:rPr>
          <w:fldChar w:fldCharType="separate"/>
        </w:r>
        <w:r>
          <w:rPr>
            <w:noProof/>
            <w:webHidden/>
          </w:rPr>
          <w:t>20</w:t>
        </w:r>
        <w:r>
          <w:rPr>
            <w:noProof/>
            <w:webHidden/>
          </w:rPr>
          <w:fldChar w:fldCharType="end"/>
        </w:r>
      </w:hyperlink>
    </w:p>
    <w:p w14:paraId="586B518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5" w:history="1">
        <w:r w:rsidRPr="00644001">
          <w:rPr>
            <w:rStyle w:val="Hyperlink"/>
            <w:noProof/>
            <w:lang w:eastAsia="en-US"/>
          </w:rPr>
          <w:t>Машинное обучение – Служба выполнения пакетов (</w:t>
        </w:r>
        <w:r w:rsidRPr="00644001">
          <w:rPr>
            <w:rStyle w:val="Hyperlink"/>
            <w:noProof/>
            <w:lang w:val="en-US" w:eastAsia="en-US"/>
          </w:rPr>
          <w:t>BES</w:t>
        </w:r>
        <w:r w:rsidRPr="00644001">
          <w:rPr>
            <w:rStyle w:val="Hyperlink"/>
            <w:noProof/>
            <w:lang w:eastAsia="en-US"/>
          </w:rPr>
          <w:t xml:space="preserve">) и Служба по управлению </w:t>
        </w:r>
        <w:r w:rsidRPr="00644001">
          <w:rPr>
            <w:rStyle w:val="Hyperlink"/>
            <w:noProof/>
            <w:lang w:val="en-US" w:eastAsia="en-US"/>
          </w:rPr>
          <w:t>API</w:t>
        </w:r>
        <w:r>
          <w:rPr>
            <w:noProof/>
            <w:webHidden/>
          </w:rPr>
          <w:tab/>
        </w:r>
        <w:r>
          <w:rPr>
            <w:noProof/>
            <w:webHidden/>
          </w:rPr>
          <w:fldChar w:fldCharType="begin"/>
        </w:r>
        <w:r>
          <w:rPr>
            <w:noProof/>
            <w:webHidden/>
          </w:rPr>
          <w:instrText xml:space="preserve"> PAGEREF _Toc423940145 \h </w:instrText>
        </w:r>
        <w:r>
          <w:rPr>
            <w:noProof/>
            <w:webHidden/>
          </w:rPr>
        </w:r>
        <w:r>
          <w:rPr>
            <w:noProof/>
            <w:webHidden/>
          </w:rPr>
          <w:fldChar w:fldCharType="separate"/>
        </w:r>
        <w:r>
          <w:rPr>
            <w:noProof/>
            <w:webHidden/>
          </w:rPr>
          <w:t>20</w:t>
        </w:r>
        <w:r>
          <w:rPr>
            <w:noProof/>
            <w:webHidden/>
          </w:rPr>
          <w:fldChar w:fldCharType="end"/>
        </w:r>
      </w:hyperlink>
    </w:p>
    <w:p w14:paraId="2822DF84"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6" w:history="1">
        <w:r w:rsidRPr="00644001">
          <w:rPr>
            <w:rStyle w:val="Hyperlink"/>
            <w:noProof/>
            <w:lang w:eastAsia="en-US"/>
          </w:rPr>
          <w:t>Машинное обучение – Служба ответа на запросы (</w:t>
        </w:r>
        <w:r w:rsidRPr="00644001">
          <w:rPr>
            <w:rStyle w:val="Hyperlink"/>
            <w:noProof/>
            <w:lang w:val="en-US" w:eastAsia="en-US"/>
          </w:rPr>
          <w:t>RRS</w:t>
        </w:r>
        <w:r w:rsidRPr="00644001">
          <w:rPr>
            <w:rStyle w:val="Hyperlink"/>
            <w:noProof/>
            <w:lang w:eastAsia="en-US"/>
          </w:rPr>
          <w:t>)</w:t>
        </w:r>
        <w:r>
          <w:rPr>
            <w:noProof/>
            <w:webHidden/>
          </w:rPr>
          <w:tab/>
        </w:r>
        <w:r>
          <w:rPr>
            <w:noProof/>
            <w:webHidden/>
          </w:rPr>
          <w:fldChar w:fldCharType="begin"/>
        </w:r>
        <w:r>
          <w:rPr>
            <w:noProof/>
            <w:webHidden/>
          </w:rPr>
          <w:instrText xml:space="preserve"> PAGEREF _Toc423940146 \h </w:instrText>
        </w:r>
        <w:r>
          <w:rPr>
            <w:noProof/>
            <w:webHidden/>
          </w:rPr>
        </w:r>
        <w:r>
          <w:rPr>
            <w:noProof/>
            <w:webHidden/>
          </w:rPr>
          <w:fldChar w:fldCharType="separate"/>
        </w:r>
        <w:r>
          <w:rPr>
            <w:noProof/>
            <w:webHidden/>
          </w:rPr>
          <w:t>21</w:t>
        </w:r>
        <w:r>
          <w:rPr>
            <w:noProof/>
            <w:webHidden/>
          </w:rPr>
          <w:fldChar w:fldCharType="end"/>
        </w:r>
      </w:hyperlink>
    </w:p>
    <w:p w14:paraId="5CE58505"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7" w:history="1">
        <w:r w:rsidRPr="00644001">
          <w:rPr>
            <w:rStyle w:val="Hyperlink"/>
            <w:noProof/>
            <w:lang w:eastAsia="en-US"/>
          </w:rPr>
          <w:t>Службы мультимедиа – Служба кодирования</w:t>
        </w:r>
        <w:r>
          <w:rPr>
            <w:noProof/>
            <w:webHidden/>
          </w:rPr>
          <w:tab/>
        </w:r>
        <w:r>
          <w:rPr>
            <w:noProof/>
            <w:webHidden/>
          </w:rPr>
          <w:fldChar w:fldCharType="begin"/>
        </w:r>
        <w:r>
          <w:rPr>
            <w:noProof/>
            <w:webHidden/>
          </w:rPr>
          <w:instrText xml:space="preserve"> PAGEREF _Toc423940147 \h </w:instrText>
        </w:r>
        <w:r>
          <w:rPr>
            <w:noProof/>
            <w:webHidden/>
          </w:rPr>
        </w:r>
        <w:r>
          <w:rPr>
            <w:noProof/>
            <w:webHidden/>
          </w:rPr>
          <w:fldChar w:fldCharType="separate"/>
        </w:r>
        <w:r>
          <w:rPr>
            <w:noProof/>
            <w:webHidden/>
          </w:rPr>
          <w:t>21</w:t>
        </w:r>
        <w:r>
          <w:rPr>
            <w:noProof/>
            <w:webHidden/>
          </w:rPr>
          <w:fldChar w:fldCharType="end"/>
        </w:r>
      </w:hyperlink>
    </w:p>
    <w:p w14:paraId="6C2D0840"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8" w:history="1">
        <w:r w:rsidRPr="00644001">
          <w:rPr>
            <w:rStyle w:val="Hyperlink"/>
            <w:noProof/>
            <w:lang w:val="en-US" w:eastAsia="en-US"/>
          </w:rPr>
          <w:t>Службы мультимедиа – Служба индексатора</w:t>
        </w:r>
        <w:r>
          <w:rPr>
            <w:noProof/>
            <w:webHidden/>
          </w:rPr>
          <w:tab/>
        </w:r>
        <w:r>
          <w:rPr>
            <w:noProof/>
            <w:webHidden/>
          </w:rPr>
          <w:fldChar w:fldCharType="begin"/>
        </w:r>
        <w:r>
          <w:rPr>
            <w:noProof/>
            <w:webHidden/>
          </w:rPr>
          <w:instrText xml:space="preserve"> PAGEREF _Toc423940148 \h </w:instrText>
        </w:r>
        <w:r>
          <w:rPr>
            <w:noProof/>
            <w:webHidden/>
          </w:rPr>
        </w:r>
        <w:r>
          <w:rPr>
            <w:noProof/>
            <w:webHidden/>
          </w:rPr>
          <w:fldChar w:fldCharType="separate"/>
        </w:r>
        <w:r>
          <w:rPr>
            <w:noProof/>
            <w:webHidden/>
          </w:rPr>
          <w:t>22</w:t>
        </w:r>
        <w:r>
          <w:rPr>
            <w:noProof/>
            <w:webHidden/>
          </w:rPr>
          <w:fldChar w:fldCharType="end"/>
        </w:r>
      </w:hyperlink>
    </w:p>
    <w:p w14:paraId="16A26D9F"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49" w:history="1">
        <w:r w:rsidRPr="00644001">
          <w:rPr>
            <w:rStyle w:val="Hyperlink"/>
            <w:noProof/>
          </w:rPr>
          <w:t>Службы Media Services — Динамические каналы</w:t>
        </w:r>
        <w:r>
          <w:rPr>
            <w:noProof/>
            <w:webHidden/>
          </w:rPr>
          <w:tab/>
        </w:r>
        <w:r>
          <w:rPr>
            <w:noProof/>
            <w:webHidden/>
          </w:rPr>
          <w:fldChar w:fldCharType="begin"/>
        </w:r>
        <w:r>
          <w:rPr>
            <w:noProof/>
            <w:webHidden/>
          </w:rPr>
          <w:instrText xml:space="preserve"> PAGEREF _Toc423940149 \h </w:instrText>
        </w:r>
        <w:r>
          <w:rPr>
            <w:noProof/>
            <w:webHidden/>
          </w:rPr>
        </w:r>
        <w:r>
          <w:rPr>
            <w:noProof/>
            <w:webHidden/>
          </w:rPr>
          <w:fldChar w:fldCharType="separate"/>
        </w:r>
        <w:r>
          <w:rPr>
            <w:noProof/>
            <w:webHidden/>
          </w:rPr>
          <w:t>22</w:t>
        </w:r>
        <w:r>
          <w:rPr>
            <w:noProof/>
            <w:webHidden/>
          </w:rPr>
          <w:fldChar w:fldCharType="end"/>
        </w:r>
      </w:hyperlink>
    </w:p>
    <w:p w14:paraId="705435AA"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0" w:history="1">
        <w:r w:rsidRPr="00644001">
          <w:rPr>
            <w:rStyle w:val="Hyperlink"/>
            <w:noProof/>
            <w:lang w:val="en-US" w:eastAsia="en-US"/>
          </w:rPr>
          <w:t>Службы мультимедиа – Служба потоковой передачи</w:t>
        </w:r>
        <w:r>
          <w:rPr>
            <w:noProof/>
            <w:webHidden/>
          </w:rPr>
          <w:tab/>
        </w:r>
        <w:r>
          <w:rPr>
            <w:noProof/>
            <w:webHidden/>
          </w:rPr>
          <w:fldChar w:fldCharType="begin"/>
        </w:r>
        <w:r>
          <w:rPr>
            <w:noProof/>
            <w:webHidden/>
          </w:rPr>
          <w:instrText xml:space="preserve"> PAGEREF _Toc423940150 \h </w:instrText>
        </w:r>
        <w:r>
          <w:rPr>
            <w:noProof/>
            <w:webHidden/>
          </w:rPr>
        </w:r>
        <w:r>
          <w:rPr>
            <w:noProof/>
            <w:webHidden/>
          </w:rPr>
          <w:fldChar w:fldCharType="separate"/>
        </w:r>
        <w:r>
          <w:rPr>
            <w:noProof/>
            <w:webHidden/>
          </w:rPr>
          <w:t>23</w:t>
        </w:r>
        <w:r>
          <w:rPr>
            <w:noProof/>
            <w:webHidden/>
          </w:rPr>
          <w:fldChar w:fldCharType="end"/>
        </w:r>
      </w:hyperlink>
    </w:p>
    <w:p w14:paraId="699BB0D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1" w:history="1">
        <w:r w:rsidRPr="00644001">
          <w:rPr>
            <w:rStyle w:val="Hyperlink"/>
            <w:noProof/>
            <w:lang w:val="en-US" w:eastAsia="en-US"/>
          </w:rPr>
          <w:t>Службы мультимедиа – Служба защиты содержимого</w:t>
        </w:r>
        <w:r>
          <w:rPr>
            <w:noProof/>
            <w:webHidden/>
          </w:rPr>
          <w:tab/>
        </w:r>
        <w:r>
          <w:rPr>
            <w:noProof/>
            <w:webHidden/>
          </w:rPr>
          <w:fldChar w:fldCharType="begin"/>
        </w:r>
        <w:r>
          <w:rPr>
            <w:noProof/>
            <w:webHidden/>
          </w:rPr>
          <w:instrText xml:space="preserve"> PAGEREF _Toc423940151 \h </w:instrText>
        </w:r>
        <w:r>
          <w:rPr>
            <w:noProof/>
            <w:webHidden/>
          </w:rPr>
        </w:r>
        <w:r>
          <w:rPr>
            <w:noProof/>
            <w:webHidden/>
          </w:rPr>
          <w:fldChar w:fldCharType="separate"/>
        </w:r>
        <w:r>
          <w:rPr>
            <w:noProof/>
            <w:webHidden/>
          </w:rPr>
          <w:t>23</w:t>
        </w:r>
        <w:r>
          <w:rPr>
            <w:noProof/>
            <w:webHidden/>
          </w:rPr>
          <w:fldChar w:fldCharType="end"/>
        </w:r>
      </w:hyperlink>
    </w:p>
    <w:p w14:paraId="14DC3280"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2" w:history="1">
        <w:r w:rsidRPr="00644001">
          <w:rPr>
            <w:rStyle w:val="Hyperlink"/>
            <w:noProof/>
            <w:lang w:val="en-US" w:eastAsia="en-US"/>
          </w:rPr>
          <w:t>Мобильные службы</w:t>
        </w:r>
        <w:r>
          <w:rPr>
            <w:noProof/>
            <w:webHidden/>
          </w:rPr>
          <w:tab/>
        </w:r>
        <w:r>
          <w:rPr>
            <w:noProof/>
            <w:webHidden/>
          </w:rPr>
          <w:fldChar w:fldCharType="begin"/>
        </w:r>
        <w:r>
          <w:rPr>
            <w:noProof/>
            <w:webHidden/>
          </w:rPr>
          <w:instrText xml:space="preserve"> PAGEREF _Toc423940152 \h </w:instrText>
        </w:r>
        <w:r>
          <w:rPr>
            <w:noProof/>
            <w:webHidden/>
          </w:rPr>
        </w:r>
        <w:r>
          <w:rPr>
            <w:noProof/>
            <w:webHidden/>
          </w:rPr>
          <w:fldChar w:fldCharType="separate"/>
        </w:r>
        <w:r>
          <w:rPr>
            <w:noProof/>
            <w:webHidden/>
          </w:rPr>
          <w:t>24</w:t>
        </w:r>
        <w:r>
          <w:rPr>
            <w:noProof/>
            <w:webHidden/>
          </w:rPr>
          <w:fldChar w:fldCharType="end"/>
        </w:r>
      </w:hyperlink>
    </w:p>
    <w:p w14:paraId="5E8A1EC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3" w:history="1">
        <w:r w:rsidRPr="00644001">
          <w:rPr>
            <w:rStyle w:val="Hyperlink"/>
            <w:noProof/>
            <w:lang w:eastAsia="en-US"/>
          </w:rPr>
          <w:t xml:space="preserve">Служба </w:t>
        </w:r>
        <w:r w:rsidRPr="00644001">
          <w:rPr>
            <w:rStyle w:val="Hyperlink"/>
            <w:noProof/>
            <w:lang w:val="en-US" w:eastAsia="en-US"/>
          </w:rPr>
          <w:t>Multi</w:t>
        </w:r>
        <w:r w:rsidRPr="00644001">
          <w:rPr>
            <w:rStyle w:val="Hyperlink"/>
            <w:noProof/>
            <w:lang w:eastAsia="en-US"/>
          </w:rPr>
          <w:t>-</w:t>
        </w:r>
        <w:r w:rsidRPr="00644001">
          <w:rPr>
            <w:rStyle w:val="Hyperlink"/>
            <w:noProof/>
            <w:lang w:val="en-US" w:eastAsia="en-US"/>
          </w:rPr>
          <w:t>Factor</w:t>
        </w:r>
        <w:r w:rsidRPr="00644001">
          <w:rPr>
            <w:rStyle w:val="Hyperlink"/>
            <w:noProof/>
            <w:lang w:eastAsia="en-US"/>
          </w:rPr>
          <w:t xml:space="preserve"> </w:t>
        </w:r>
        <w:r w:rsidRPr="00644001">
          <w:rPr>
            <w:rStyle w:val="Hyperlink"/>
            <w:noProof/>
            <w:lang w:val="en-US" w:eastAsia="en-US"/>
          </w:rPr>
          <w:t>Authentication</w:t>
        </w:r>
        <w:r>
          <w:rPr>
            <w:noProof/>
            <w:webHidden/>
          </w:rPr>
          <w:tab/>
        </w:r>
        <w:r>
          <w:rPr>
            <w:noProof/>
            <w:webHidden/>
          </w:rPr>
          <w:fldChar w:fldCharType="begin"/>
        </w:r>
        <w:r>
          <w:rPr>
            <w:noProof/>
            <w:webHidden/>
          </w:rPr>
          <w:instrText xml:space="preserve"> PAGEREF _Toc423940153 \h </w:instrText>
        </w:r>
        <w:r>
          <w:rPr>
            <w:noProof/>
            <w:webHidden/>
          </w:rPr>
        </w:r>
        <w:r>
          <w:rPr>
            <w:noProof/>
            <w:webHidden/>
          </w:rPr>
          <w:fldChar w:fldCharType="separate"/>
        </w:r>
        <w:r>
          <w:rPr>
            <w:noProof/>
            <w:webHidden/>
          </w:rPr>
          <w:t>24</w:t>
        </w:r>
        <w:r>
          <w:rPr>
            <w:noProof/>
            <w:webHidden/>
          </w:rPr>
          <w:fldChar w:fldCharType="end"/>
        </w:r>
      </w:hyperlink>
    </w:p>
    <w:p w14:paraId="73CBC707"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4" w:history="1">
        <w:r w:rsidRPr="00644001">
          <w:rPr>
            <w:rStyle w:val="Hyperlink"/>
            <w:noProof/>
          </w:rPr>
          <w:t>Оперативная аналитика</w:t>
        </w:r>
        <w:r>
          <w:rPr>
            <w:noProof/>
            <w:webHidden/>
          </w:rPr>
          <w:tab/>
        </w:r>
        <w:r>
          <w:rPr>
            <w:noProof/>
            <w:webHidden/>
          </w:rPr>
          <w:fldChar w:fldCharType="begin"/>
        </w:r>
        <w:r>
          <w:rPr>
            <w:noProof/>
            <w:webHidden/>
          </w:rPr>
          <w:instrText xml:space="preserve"> PAGEREF _Toc423940154 \h </w:instrText>
        </w:r>
        <w:r>
          <w:rPr>
            <w:noProof/>
            <w:webHidden/>
          </w:rPr>
        </w:r>
        <w:r>
          <w:rPr>
            <w:noProof/>
            <w:webHidden/>
          </w:rPr>
          <w:fldChar w:fldCharType="separate"/>
        </w:r>
        <w:r>
          <w:rPr>
            <w:noProof/>
            <w:webHidden/>
          </w:rPr>
          <w:t>24</w:t>
        </w:r>
        <w:r>
          <w:rPr>
            <w:noProof/>
            <w:webHidden/>
          </w:rPr>
          <w:fldChar w:fldCharType="end"/>
        </w:r>
      </w:hyperlink>
    </w:p>
    <w:p w14:paraId="6B9F58B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5" w:history="1">
        <w:r w:rsidRPr="00644001">
          <w:rPr>
            <w:rStyle w:val="Hyperlink"/>
            <w:noProof/>
            <w:lang w:val="en-US" w:eastAsia="en-US"/>
          </w:rPr>
          <w:t>RemoteApp</w:t>
        </w:r>
        <w:r>
          <w:rPr>
            <w:noProof/>
            <w:webHidden/>
          </w:rPr>
          <w:tab/>
        </w:r>
        <w:r>
          <w:rPr>
            <w:noProof/>
            <w:webHidden/>
          </w:rPr>
          <w:fldChar w:fldCharType="begin"/>
        </w:r>
        <w:r>
          <w:rPr>
            <w:noProof/>
            <w:webHidden/>
          </w:rPr>
          <w:instrText xml:space="preserve"> PAGEREF _Toc423940155 \h </w:instrText>
        </w:r>
        <w:r>
          <w:rPr>
            <w:noProof/>
            <w:webHidden/>
          </w:rPr>
        </w:r>
        <w:r>
          <w:rPr>
            <w:noProof/>
            <w:webHidden/>
          </w:rPr>
          <w:fldChar w:fldCharType="separate"/>
        </w:r>
        <w:r>
          <w:rPr>
            <w:noProof/>
            <w:webHidden/>
          </w:rPr>
          <w:t>25</w:t>
        </w:r>
        <w:r>
          <w:rPr>
            <w:noProof/>
            <w:webHidden/>
          </w:rPr>
          <w:fldChar w:fldCharType="end"/>
        </w:r>
      </w:hyperlink>
    </w:p>
    <w:p w14:paraId="5B1B6A60"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6" w:history="1">
        <w:r w:rsidRPr="00644001">
          <w:rPr>
            <w:rStyle w:val="Hyperlink"/>
            <w:noProof/>
          </w:rPr>
          <w:t>Планировщик</w:t>
        </w:r>
        <w:r>
          <w:rPr>
            <w:noProof/>
            <w:webHidden/>
          </w:rPr>
          <w:tab/>
        </w:r>
        <w:r>
          <w:rPr>
            <w:noProof/>
            <w:webHidden/>
          </w:rPr>
          <w:fldChar w:fldCharType="begin"/>
        </w:r>
        <w:r>
          <w:rPr>
            <w:noProof/>
            <w:webHidden/>
          </w:rPr>
          <w:instrText xml:space="preserve"> PAGEREF _Toc423940156 \h </w:instrText>
        </w:r>
        <w:r>
          <w:rPr>
            <w:noProof/>
            <w:webHidden/>
          </w:rPr>
        </w:r>
        <w:r>
          <w:rPr>
            <w:noProof/>
            <w:webHidden/>
          </w:rPr>
          <w:fldChar w:fldCharType="separate"/>
        </w:r>
        <w:r>
          <w:rPr>
            <w:noProof/>
            <w:webHidden/>
          </w:rPr>
          <w:t>25</w:t>
        </w:r>
        <w:r>
          <w:rPr>
            <w:noProof/>
            <w:webHidden/>
          </w:rPr>
          <w:fldChar w:fldCharType="end"/>
        </w:r>
      </w:hyperlink>
    </w:p>
    <w:p w14:paraId="45CCD57E"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7" w:history="1">
        <w:r w:rsidRPr="00644001">
          <w:rPr>
            <w:rStyle w:val="Hyperlink"/>
            <w:noProof/>
            <w:lang w:val="en-US" w:eastAsia="en-US"/>
          </w:rPr>
          <w:t>Поиск</w:t>
        </w:r>
        <w:r>
          <w:rPr>
            <w:noProof/>
            <w:webHidden/>
          </w:rPr>
          <w:tab/>
        </w:r>
        <w:r>
          <w:rPr>
            <w:noProof/>
            <w:webHidden/>
          </w:rPr>
          <w:fldChar w:fldCharType="begin"/>
        </w:r>
        <w:r>
          <w:rPr>
            <w:noProof/>
            <w:webHidden/>
          </w:rPr>
          <w:instrText xml:space="preserve"> PAGEREF _Toc423940157 \h </w:instrText>
        </w:r>
        <w:r>
          <w:rPr>
            <w:noProof/>
            <w:webHidden/>
          </w:rPr>
        </w:r>
        <w:r>
          <w:rPr>
            <w:noProof/>
            <w:webHidden/>
          </w:rPr>
          <w:fldChar w:fldCharType="separate"/>
        </w:r>
        <w:r>
          <w:rPr>
            <w:noProof/>
            <w:webHidden/>
          </w:rPr>
          <w:t>26</w:t>
        </w:r>
        <w:r>
          <w:rPr>
            <w:noProof/>
            <w:webHidden/>
          </w:rPr>
          <w:fldChar w:fldCharType="end"/>
        </w:r>
      </w:hyperlink>
    </w:p>
    <w:p w14:paraId="5E271CD6"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8" w:history="1">
        <w:r w:rsidRPr="00644001">
          <w:rPr>
            <w:rStyle w:val="Hyperlink"/>
            <w:noProof/>
            <w:lang w:eastAsia="en-US"/>
          </w:rPr>
          <w:t>Служба для служебной шины – Ретрансляторы</w:t>
        </w:r>
        <w:r>
          <w:rPr>
            <w:noProof/>
            <w:webHidden/>
          </w:rPr>
          <w:tab/>
        </w:r>
        <w:r>
          <w:rPr>
            <w:noProof/>
            <w:webHidden/>
          </w:rPr>
          <w:fldChar w:fldCharType="begin"/>
        </w:r>
        <w:r>
          <w:rPr>
            <w:noProof/>
            <w:webHidden/>
          </w:rPr>
          <w:instrText xml:space="preserve"> PAGEREF _Toc423940158 \h </w:instrText>
        </w:r>
        <w:r>
          <w:rPr>
            <w:noProof/>
            <w:webHidden/>
          </w:rPr>
        </w:r>
        <w:r>
          <w:rPr>
            <w:noProof/>
            <w:webHidden/>
          </w:rPr>
          <w:fldChar w:fldCharType="separate"/>
        </w:r>
        <w:r>
          <w:rPr>
            <w:noProof/>
            <w:webHidden/>
          </w:rPr>
          <w:t>26</w:t>
        </w:r>
        <w:r>
          <w:rPr>
            <w:noProof/>
            <w:webHidden/>
          </w:rPr>
          <w:fldChar w:fldCharType="end"/>
        </w:r>
      </w:hyperlink>
    </w:p>
    <w:p w14:paraId="1D8A245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59" w:history="1">
        <w:r w:rsidRPr="00644001">
          <w:rPr>
            <w:rStyle w:val="Hyperlink"/>
            <w:noProof/>
            <w:lang w:eastAsia="en-US"/>
          </w:rPr>
          <w:t>Служба для служебной шины – Очереди и темы</w:t>
        </w:r>
        <w:r>
          <w:rPr>
            <w:noProof/>
            <w:webHidden/>
          </w:rPr>
          <w:tab/>
        </w:r>
        <w:r>
          <w:rPr>
            <w:noProof/>
            <w:webHidden/>
          </w:rPr>
          <w:fldChar w:fldCharType="begin"/>
        </w:r>
        <w:r>
          <w:rPr>
            <w:noProof/>
            <w:webHidden/>
          </w:rPr>
          <w:instrText xml:space="preserve"> PAGEREF _Toc423940159 \h </w:instrText>
        </w:r>
        <w:r>
          <w:rPr>
            <w:noProof/>
            <w:webHidden/>
          </w:rPr>
        </w:r>
        <w:r>
          <w:rPr>
            <w:noProof/>
            <w:webHidden/>
          </w:rPr>
          <w:fldChar w:fldCharType="separate"/>
        </w:r>
        <w:r>
          <w:rPr>
            <w:noProof/>
            <w:webHidden/>
          </w:rPr>
          <w:t>27</w:t>
        </w:r>
        <w:r>
          <w:rPr>
            <w:noProof/>
            <w:webHidden/>
          </w:rPr>
          <w:fldChar w:fldCharType="end"/>
        </w:r>
      </w:hyperlink>
    </w:p>
    <w:p w14:paraId="57A02AD0"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0" w:history="1">
        <w:r w:rsidRPr="00644001">
          <w:rPr>
            <w:rStyle w:val="Hyperlink"/>
            <w:noProof/>
            <w:lang w:eastAsia="en-US"/>
          </w:rPr>
          <w:t>Служба для служебной шины – Концентраторы уведомлений</w:t>
        </w:r>
        <w:r>
          <w:rPr>
            <w:noProof/>
            <w:webHidden/>
          </w:rPr>
          <w:tab/>
        </w:r>
        <w:r>
          <w:rPr>
            <w:noProof/>
            <w:webHidden/>
          </w:rPr>
          <w:fldChar w:fldCharType="begin"/>
        </w:r>
        <w:r>
          <w:rPr>
            <w:noProof/>
            <w:webHidden/>
          </w:rPr>
          <w:instrText xml:space="preserve"> PAGEREF _Toc423940160 \h </w:instrText>
        </w:r>
        <w:r>
          <w:rPr>
            <w:noProof/>
            <w:webHidden/>
          </w:rPr>
        </w:r>
        <w:r>
          <w:rPr>
            <w:noProof/>
            <w:webHidden/>
          </w:rPr>
          <w:fldChar w:fldCharType="separate"/>
        </w:r>
        <w:r>
          <w:rPr>
            <w:noProof/>
            <w:webHidden/>
          </w:rPr>
          <w:t>27</w:t>
        </w:r>
        <w:r>
          <w:rPr>
            <w:noProof/>
            <w:webHidden/>
          </w:rPr>
          <w:fldChar w:fldCharType="end"/>
        </w:r>
      </w:hyperlink>
    </w:p>
    <w:p w14:paraId="36976347"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1" w:history="1">
        <w:r w:rsidRPr="00644001">
          <w:rPr>
            <w:rStyle w:val="Hyperlink"/>
            <w:noProof/>
            <w:lang w:eastAsia="en-US"/>
          </w:rPr>
          <w:t>Служба для служебной шины – Концентраторы событий</w:t>
        </w:r>
        <w:r>
          <w:rPr>
            <w:noProof/>
            <w:webHidden/>
          </w:rPr>
          <w:tab/>
        </w:r>
        <w:r>
          <w:rPr>
            <w:noProof/>
            <w:webHidden/>
          </w:rPr>
          <w:fldChar w:fldCharType="begin"/>
        </w:r>
        <w:r>
          <w:rPr>
            <w:noProof/>
            <w:webHidden/>
          </w:rPr>
          <w:instrText xml:space="preserve"> PAGEREF _Toc423940161 \h </w:instrText>
        </w:r>
        <w:r>
          <w:rPr>
            <w:noProof/>
            <w:webHidden/>
          </w:rPr>
        </w:r>
        <w:r>
          <w:rPr>
            <w:noProof/>
            <w:webHidden/>
          </w:rPr>
          <w:fldChar w:fldCharType="separate"/>
        </w:r>
        <w:r>
          <w:rPr>
            <w:noProof/>
            <w:webHidden/>
          </w:rPr>
          <w:t>28</w:t>
        </w:r>
        <w:r>
          <w:rPr>
            <w:noProof/>
            <w:webHidden/>
          </w:rPr>
          <w:fldChar w:fldCharType="end"/>
        </w:r>
      </w:hyperlink>
    </w:p>
    <w:p w14:paraId="68C85BFA"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2" w:history="1">
        <w:r w:rsidRPr="00644001">
          <w:rPr>
            <w:rStyle w:val="Hyperlink"/>
            <w:noProof/>
            <w:lang w:val="en-US" w:eastAsia="en-US"/>
          </w:rPr>
          <w:t>Служба Site Recovery – On-Premises-to-Azure</w:t>
        </w:r>
        <w:r>
          <w:rPr>
            <w:noProof/>
            <w:webHidden/>
          </w:rPr>
          <w:tab/>
        </w:r>
        <w:r>
          <w:rPr>
            <w:noProof/>
            <w:webHidden/>
          </w:rPr>
          <w:fldChar w:fldCharType="begin"/>
        </w:r>
        <w:r>
          <w:rPr>
            <w:noProof/>
            <w:webHidden/>
          </w:rPr>
          <w:instrText xml:space="preserve"> PAGEREF _Toc423940162 \h </w:instrText>
        </w:r>
        <w:r>
          <w:rPr>
            <w:noProof/>
            <w:webHidden/>
          </w:rPr>
        </w:r>
        <w:r>
          <w:rPr>
            <w:noProof/>
            <w:webHidden/>
          </w:rPr>
          <w:fldChar w:fldCharType="separate"/>
        </w:r>
        <w:r>
          <w:rPr>
            <w:noProof/>
            <w:webHidden/>
          </w:rPr>
          <w:t>28</w:t>
        </w:r>
        <w:r>
          <w:rPr>
            <w:noProof/>
            <w:webHidden/>
          </w:rPr>
          <w:fldChar w:fldCharType="end"/>
        </w:r>
      </w:hyperlink>
    </w:p>
    <w:p w14:paraId="697D871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3" w:history="1">
        <w:r w:rsidRPr="00644001">
          <w:rPr>
            <w:rStyle w:val="Hyperlink"/>
            <w:noProof/>
            <w:lang w:val="en-US" w:eastAsia="en-US"/>
          </w:rPr>
          <w:t>Служба Site Recovery – On-Premises-to-On-Premises</w:t>
        </w:r>
        <w:r>
          <w:rPr>
            <w:noProof/>
            <w:webHidden/>
          </w:rPr>
          <w:tab/>
        </w:r>
        <w:r>
          <w:rPr>
            <w:noProof/>
            <w:webHidden/>
          </w:rPr>
          <w:fldChar w:fldCharType="begin"/>
        </w:r>
        <w:r>
          <w:rPr>
            <w:noProof/>
            <w:webHidden/>
          </w:rPr>
          <w:instrText xml:space="preserve"> PAGEREF _Toc423940163 \h </w:instrText>
        </w:r>
        <w:r>
          <w:rPr>
            <w:noProof/>
            <w:webHidden/>
          </w:rPr>
        </w:r>
        <w:r>
          <w:rPr>
            <w:noProof/>
            <w:webHidden/>
          </w:rPr>
          <w:fldChar w:fldCharType="separate"/>
        </w:r>
        <w:r>
          <w:rPr>
            <w:noProof/>
            <w:webHidden/>
          </w:rPr>
          <w:t>29</w:t>
        </w:r>
        <w:r>
          <w:rPr>
            <w:noProof/>
            <w:webHidden/>
          </w:rPr>
          <w:fldChar w:fldCharType="end"/>
        </w:r>
      </w:hyperlink>
    </w:p>
    <w:p w14:paraId="0FB3A40B"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4" w:history="1">
        <w:r w:rsidRPr="00644001">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_Toc423940164 \h </w:instrText>
        </w:r>
        <w:r>
          <w:rPr>
            <w:noProof/>
            <w:webHidden/>
          </w:rPr>
        </w:r>
        <w:r>
          <w:rPr>
            <w:noProof/>
            <w:webHidden/>
          </w:rPr>
          <w:fldChar w:fldCharType="separate"/>
        </w:r>
        <w:r>
          <w:rPr>
            <w:noProof/>
            <w:webHidden/>
          </w:rPr>
          <w:t>29</w:t>
        </w:r>
        <w:r>
          <w:rPr>
            <w:noProof/>
            <w:webHidden/>
          </w:rPr>
          <w:fldChar w:fldCharType="end"/>
        </w:r>
      </w:hyperlink>
    </w:p>
    <w:p w14:paraId="79A9000D"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5" w:history="1">
        <w:r w:rsidRPr="00644001">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_Toc423940165 \h </w:instrText>
        </w:r>
        <w:r>
          <w:rPr>
            <w:noProof/>
            <w:webHidden/>
          </w:rPr>
        </w:r>
        <w:r>
          <w:rPr>
            <w:noProof/>
            <w:webHidden/>
          </w:rPr>
          <w:fldChar w:fldCharType="separate"/>
        </w:r>
        <w:r>
          <w:rPr>
            <w:noProof/>
            <w:webHidden/>
          </w:rPr>
          <w:t>30</w:t>
        </w:r>
        <w:r>
          <w:rPr>
            <w:noProof/>
            <w:webHidden/>
          </w:rPr>
          <w:fldChar w:fldCharType="end"/>
        </w:r>
      </w:hyperlink>
    </w:p>
    <w:p w14:paraId="6373EC8E"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6" w:history="1">
        <w:r w:rsidRPr="00644001">
          <w:rPr>
            <w:rStyle w:val="Hyperlink"/>
            <w:noProof/>
            <w:lang w:eastAsia="en-US"/>
          </w:rPr>
          <w:t xml:space="preserve">Служба базы данных </w:t>
        </w:r>
        <w:r w:rsidRPr="00644001">
          <w:rPr>
            <w:rStyle w:val="Hyperlink"/>
            <w:noProof/>
            <w:lang w:val="en-US" w:eastAsia="en-US"/>
          </w:rPr>
          <w:t>SQL</w:t>
        </w:r>
        <w:r w:rsidRPr="00644001">
          <w:rPr>
            <w:rStyle w:val="Hyperlink"/>
            <w:noProof/>
            <w:lang w:eastAsia="en-US"/>
          </w:rPr>
          <w:t xml:space="preserve"> (Уровни </w:t>
        </w:r>
        <w:r w:rsidRPr="00644001">
          <w:rPr>
            <w:rStyle w:val="Hyperlink"/>
            <w:noProof/>
            <w:lang w:val="en-US" w:eastAsia="en-US"/>
          </w:rPr>
          <w:t>Web</w:t>
        </w:r>
        <w:r w:rsidRPr="00644001">
          <w:rPr>
            <w:rStyle w:val="Hyperlink"/>
            <w:noProof/>
            <w:lang w:eastAsia="en-US"/>
          </w:rPr>
          <w:t xml:space="preserve"> и </w:t>
        </w:r>
        <w:r w:rsidRPr="00644001">
          <w:rPr>
            <w:rStyle w:val="Hyperlink"/>
            <w:noProof/>
            <w:lang w:val="en-US" w:eastAsia="en-US"/>
          </w:rPr>
          <w:t>Business</w:t>
        </w:r>
        <w:r w:rsidRPr="00644001">
          <w:rPr>
            <w:rStyle w:val="Hyperlink"/>
            <w:noProof/>
            <w:lang w:eastAsia="en-US"/>
          </w:rPr>
          <w:t>)</w:t>
        </w:r>
        <w:r>
          <w:rPr>
            <w:noProof/>
            <w:webHidden/>
          </w:rPr>
          <w:tab/>
        </w:r>
        <w:r>
          <w:rPr>
            <w:noProof/>
            <w:webHidden/>
          </w:rPr>
          <w:fldChar w:fldCharType="begin"/>
        </w:r>
        <w:r>
          <w:rPr>
            <w:noProof/>
            <w:webHidden/>
          </w:rPr>
          <w:instrText xml:space="preserve"> PAGEREF _Toc423940166 \h </w:instrText>
        </w:r>
        <w:r>
          <w:rPr>
            <w:noProof/>
            <w:webHidden/>
          </w:rPr>
        </w:r>
        <w:r>
          <w:rPr>
            <w:noProof/>
            <w:webHidden/>
          </w:rPr>
          <w:fldChar w:fldCharType="separate"/>
        </w:r>
        <w:r>
          <w:rPr>
            <w:noProof/>
            <w:webHidden/>
          </w:rPr>
          <w:t>30</w:t>
        </w:r>
        <w:r>
          <w:rPr>
            <w:noProof/>
            <w:webHidden/>
          </w:rPr>
          <w:fldChar w:fldCharType="end"/>
        </w:r>
      </w:hyperlink>
    </w:p>
    <w:p w14:paraId="7146EAE9"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7" w:history="1">
        <w:r w:rsidRPr="00644001">
          <w:rPr>
            <w:rStyle w:val="Hyperlink"/>
            <w:noProof/>
            <w:lang w:eastAsia="en-US"/>
          </w:rPr>
          <w:t xml:space="preserve">Служба базы данных </w:t>
        </w:r>
        <w:r w:rsidRPr="00644001">
          <w:rPr>
            <w:rStyle w:val="Hyperlink"/>
            <w:noProof/>
            <w:lang w:val="en-US" w:eastAsia="en-US"/>
          </w:rPr>
          <w:t>SQL</w:t>
        </w:r>
        <w:r w:rsidRPr="00644001">
          <w:rPr>
            <w:rStyle w:val="Hyperlink"/>
            <w:noProof/>
            <w:lang w:eastAsia="en-US"/>
          </w:rPr>
          <w:t xml:space="preserve"> (Уровни </w:t>
        </w:r>
        <w:r w:rsidRPr="00644001">
          <w:rPr>
            <w:rStyle w:val="Hyperlink"/>
            <w:noProof/>
            <w:lang w:val="en-US" w:eastAsia="en-US"/>
          </w:rPr>
          <w:t>Basic</w:t>
        </w:r>
        <w:r w:rsidRPr="00644001">
          <w:rPr>
            <w:rStyle w:val="Hyperlink"/>
            <w:noProof/>
            <w:lang w:eastAsia="en-US"/>
          </w:rPr>
          <w:t xml:space="preserve">, </w:t>
        </w:r>
        <w:r w:rsidRPr="00644001">
          <w:rPr>
            <w:rStyle w:val="Hyperlink"/>
            <w:noProof/>
            <w:lang w:val="en-US" w:eastAsia="en-US"/>
          </w:rPr>
          <w:t>Standard</w:t>
        </w:r>
        <w:r w:rsidRPr="00644001">
          <w:rPr>
            <w:rStyle w:val="Hyperlink"/>
            <w:noProof/>
            <w:lang w:eastAsia="en-US"/>
          </w:rPr>
          <w:t xml:space="preserve"> и </w:t>
        </w:r>
        <w:r w:rsidRPr="00644001">
          <w:rPr>
            <w:rStyle w:val="Hyperlink"/>
            <w:noProof/>
            <w:lang w:val="en-US" w:eastAsia="en-US"/>
          </w:rPr>
          <w:t>Premium</w:t>
        </w:r>
        <w:r w:rsidRPr="00644001">
          <w:rPr>
            <w:rStyle w:val="Hyperlink"/>
            <w:noProof/>
            <w:lang w:eastAsia="en-US"/>
          </w:rPr>
          <w:t>)</w:t>
        </w:r>
        <w:r>
          <w:rPr>
            <w:noProof/>
            <w:webHidden/>
          </w:rPr>
          <w:tab/>
        </w:r>
        <w:r>
          <w:rPr>
            <w:noProof/>
            <w:webHidden/>
          </w:rPr>
          <w:fldChar w:fldCharType="begin"/>
        </w:r>
        <w:r>
          <w:rPr>
            <w:noProof/>
            <w:webHidden/>
          </w:rPr>
          <w:instrText xml:space="preserve"> PAGEREF _Toc423940167 \h </w:instrText>
        </w:r>
        <w:r>
          <w:rPr>
            <w:noProof/>
            <w:webHidden/>
          </w:rPr>
        </w:r>
        <w:r>
          <w:rPr>
            <w:noProof/>
            <w:webHidden/>
          </w:rPr>
          <w:fldChar w:fldCharType="separate"/>
        </w:r>
        <w:r>
          <w:rPr>
            <w:noProof/>
            <w:webHidden/>
          </w:rPr>
          <w:t>31</w:t>
        </w:r>
        <w:r>
          <w:rPr>
            <w:noProof/>
            <w:webHidden/>
          </w:rPr>
          <w:fldChar w:fldCharType="end"/>
        </w:r>
      </w:hyperlink>
    </w:p>
    <w:p w14:paraId="48AED8FE"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8" w:history="1">
        <w:r w:rsidRPr="00644001">
          <w:rPr>
            <w:rStyle w:val="Hyperlink"/>
            <w:noProof/>
            <w:lang w:val="en-US" w:eastAsia="en-US"/>
          </w:rPr>
          <w:t>Служба хранилища</w:t>
        </w:r>
        <w:r>
          <w:rPr>
            <w:noProof/>
            <w:webHidden/>
          </w:rPr>
          <w:tab/>
        </w:r>
        <w:r>
          <w:rPr>
            <w:noProof/>
            <w:webHidden/>
          </w:rPr>
          <w:fldChar w:fldCharType="begin"/>
        </w:r>
        <w:r>
          <w:rPr>
            <w:noProof/>
            <w:webHidden/>
          </w:rPr>
          <w:instrText xml:space="preserve"> PAGEREF _Toc423940168 \h </w:instrText>
        </w:r>
        <w:r>
          <w:rPr>
            <w:noProof/>
            <w:webHidden/>
          </w:rPr>
        </w:r>
        <w:r>
          <w:rPr>
            <w:noProof/>
            <w:webHidden/>
          </w:rPr>
          <w:fldChar w:fldCharType="separate"/>
        </w:r>
        <w:r>
          <w:rPr>
            <w:noProof/>
            <w:webHidden/>
          </w:rPr>
          <w:t>31</w:t>
        </w:r>
        <w:r>
          <w:rPr>
            <w:noProof/>
            <w:webHidden/>
          </w:rPr>
          <w:fldChar w:fldCharType="end"/>
        </w:r>
      </w:hyperlink>
    </w:p>
    <w:p w14:paraId="76C754EC"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69" w:history="1">
        <w:r w:rsidRPr="00644001">
          <w:rPr>
            <w:rStyle w:val="Hyperlink"/>
            <w:noProof/>
            <w:lang w:val="en-US" w:eastAsia="en-US"/>
          </w:rPr>
          <w:t>Служба StorSimple</w:t>
        </w:r>
        <w:r>
          <w:rPr>
            <w:noProof/>
            <w:webHidden/>
          </w:rPr>
          <w:tab/>
        </w:r>
        <w:r>
          <w:rPr>
            <w:noProof/>
            <w:webHidden/>
          </w:rPr>
          <w:fldChar w:fldCharType="begin"/>
        </w:r>
        <w:r>
          <w:rPr>
            <w:noProof/>
            <w:webHidden/>
          </w:rPr>
          <w:instrText xml:space="preserve"> PAGEREF _Toc423940169 \h </w:instrText>
        </w:r>
        <w:r>
          <w:rPr>
            <w:noProof/>
            <w:webHidden/>
          </w:rPr>
        </w:r>
        <w:r>
          <w:rPr>
            <w:noProof/>
            <w:webHidden/>
          </w:rPr>
          <w:fldChar w:fldCharType="separate"/>
        </w:r>
        <w:r>
          <w:rPr>
            <w:noProof/>
            <w:webHidden/>
          </w:rPr>
          <w:t>32</w:t>
        </w:r>
        <w:r>
          <w:rPr>
            <w:noProof/>
            <w:webHidden/>
          </w:rPr>
          <w:fldChar w:fldCharType="end"/>
        </w:r>
      </w:hyperlink>
    </w:p>
    <w:p w14:paraId="5811DAF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0" w:history="1">
        <w:r w:rsidRPr="00644001">
          <w:rPr>
            <w:rStyle w:val="Hyperlink"/>
            <w:noProof/>
          </w:rPr>
          <w:t>Потоковая аналитика – Вызовы API</w:t>
        </w:r>
        <w:r>
          <w:rPr>
            <w:noProof/>
            <w:webHidden/>
          </w:rPr>
          <w:tab/>
        </w:r>
        <w:r>
          <w:rPr>
            <w:noProof/>
            <w:webHidden/>
          </w:rPr>
          <w:fldChar w:fldCharType="begin"/>
        </w:r>
        <w:r>
          <w:rPr>
            <w:noProof/>
            <w:webHidden/>
          </w:rPr>
          <w:instrText xml:space="preserve"> PAGEREF _Toc423940170 \h </w:instrText>
        </w:r>
        <w:r>
          <w:rPr>
            <w:noProof/>
            <w:webHidden/>
          </w:rPr>
        </w:r>
        <w:r>
          <w:rPr>
            <w:noProof/>
            <w:webHidden/>
          </w:rPr>
          <w:fldChar w:fldCharType="separate"/>
        </w:r>
        <w:r>
          <w:rPr>
            <w:noProof/>
            <w:webHidden/>
          </w:rPr>
          <w:t>33</w:t>
        </w:r>
        <w:r>
          <w:rPr>
            <w:noProof/>
            <w:webHidden/>
          </w:rPr>
          <w:fldChar w:fldCharType="end"/>
        </w:r>
      </w:hyperlink>
    </w:p>
    <w:p w14:paraId="400A3209"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1" w:history="1">
        <w:r w:rsidRPr="00644001">
          <w:rPr>
            <w:rStyle w:val="Hyperlink"/>
            <w:noProof/>
          </w:rPr>
          <w:t>Потоковая аналитика – Задания</w:t>
        </w:r>
        <w:r>
          <w:rPr>
            <w:noProof/>
            <w:webHidden/>
          </w:rPr>
          <w:tab/>
        </w:r>
        <w:r>
          <w:rPr>
            <w:noProof/>
            <w:webHidden/>
          </w:rPr>
          <w:fldChar w:fldCharType="begin"/>
        </w:r>
        <w:r>
          <w:rPr>
            <w:noProof/>
            <w:webHidden/>
          </w:rPr>
          <w:instrText xml:space="preserve"> PAGEREF _Toc423940171 \h </w:instrText>
        </w:r>
        <w:r>
          <w:rPr>
            <w:noProof/>
            <w:webHidden/>
          </w:rPr>
        </w:r>
        <w:r>
          <w:rPr>
            <w:noProof/>
            <w:webHidden/>
          </w:rPr>
          <w:fldChar w:fldCharType="separate"/>
        </w:r>
        <w:r>
          <w:rPr>
            <w:noProof/>
            <w:webHidden/>
          </w:rPr>
          <w:t>33</w:t>
        </w:r>
        <w:r>
          <w:rPr>
            <w:noProof/>
            <w:webHidden/>
          </w:rPr>
          <w:fldChar w:fldCharType="end"/>
        </w:r>
      </w:hyperlink>
    </w:p>
    <w:p w14:paraId="622E6A3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2" w:history="1">
        <w:r w:rsidRPr="00644001">
          <w:rPr>
            <w:rStyle w:val="Hyperlink"/>
            <w:noProof/>
            <w:lang w:val="en-US" w:eastAsia="en-US"/>
          </w:rPr>
          <w:t>Служба диспетчера трафика</w:t>
        </w:r>
        <w:r>
          <w:rPr>
            <w:noProof/>
            <w:webHidden/>
          </w:rPr>
          <w:tab/>
        </w:r>
        <w:r>
          <w:rPr>
            <w:noProof/>
            <w:webHidden/>
          </w:rPr>
          <w:fldChar w:fldCharType="begin"/>
        </w:r>
        <w:r>
          <w:rPr>
            <w:noProof/>
            <w:webHidden/>
          </w:rPr>
          <w:instrText xml:space="preserve"> PAGEREF _Toc423940172 \h </w:instrText>
        </w:r>
        <w:r>
          <w:rPr>
            <w:noProof/>
            <w:webHidden/>
          </w:rPr>
        </w:r>
        <w:r>
          <w:rPr>
            <w:noProof/>
            <w:webHidden/>
          </w:rPr>
          <w:fldChar w:fldCharType="separate"/>
        </w:r>
        <w:r>
          <w:rPr>
            <w:noProof/>
            <w:webHidden/>
          </w:rPr>
          <w:t>34</w:t>
        </w:r>
        <w:r>
          <w:rPr>
            <w:noProof/>
            <w:webHidden/>
          </w:rPr>
          <w:fldChar w:fldCharType="end"/>
        </w:r>
      </w:hyperlink>
    </w:p>
    <w:p w14:paraId="29ADD637"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3" w:history="1">
        <w:r w:rsidRPr="00644001">
          <w:rPr>
            <w:rStyle w:val="Hyperlink"/>
            <w:noProof/>
            <w:lang w:val="en-US" w:eastAsia="en-US"/>
          </w:rPr>
          <w:t>Виртуальные машины</w:t>
        </w:r>
        <w:r>
          <w:rPr>
            <w:noProof/>
            <w:webHidden/>
          </w:rPr>
          <w:tab/>
        </w:r>
        <w:r>
          <w:rPr>
            <w:noProof/>
            <w:webHidden/>
          </w:rPr>
          <w:fldChar w:fldCharType="begin"/>
        </w:r>
        <w:r>
          <w:rPr>
            <w:noProof/>
            <w:webHidden/>
          </w:rPr>
          <w:instrText xml:space="preserve"> PAGEREF _Toc423940173 \h </w:instrText>
        </w:r>
        <w:r>
          <w:rPr>
            <w:noProof/>
            <w:webHidden/>
          </w:rPr>
        </w:r>
        <w:r>
          <w:rPr>
            <w:noProof/>
            <w:webHidden/>
          </w:rPr>
          <w:fldChar w:fldCharType="separate"/>
        </w:r>
        <w:r>
          <w:rPr>
            <w:noProof/>
            <w:webHidden/>
          </w:rPr>
          <w:t>34</w:t>
        </w:r>
        <w:r>
          <w:rPr>
            <w:noProof/>
            <w:webHidden/>
          </w:rPr>
          <w:fldChar w:fldCharType="end"/>
        </w:r>
      </w:hyperlink>
    </w:p>
    <w:p w14:paraId="0CFFB6BA"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4" w:history="1">
        <w:r w:rsidRPr="00644001">
          <w:rPr>
            <w:rStyle w:val="Hyperlink"/>
            <w:noProof/>
          </w:rPr>
          <w:t>Шлюз VPN</w:t>
        </w:r>
        <w:r>
          <w:rPr>
            <w:noProof/>
            <w:webHidden/>
          </w:rPr>
          <w:tab/>
        </w:r>
        <w:r>
          <w:rPr>
            <w:noProof/>
            <w:webHidden/>
          </w:rPr>
          <w:fldChar w:fldCharType="begin"/>
        </w:r>
        <w:r>
          <w:rPr>
            <w:noProof/>
            <w:webHidden/>
          </w:rPr>
          <w:instrText xml:space="preserve"> PAGEREF _Toc423940174 \h </w:instrText>
        </w:r>
        <w:r>
          <w:rPr>
            <w:noProof/>
            <w:webHidden/>
          </w:rPr>
        </w:r>
        <w:r>
          <w:rPr>
            <w:noProof/>
            <w:webHidden/>
          </w:rPr>
          <w:fldChar w:fldCharType="separate"/>
        </w:r>
        <w:r>
          <w:rPr>
            <w:noProof/>
            <w:webHidden/>
          </w:rPr>
          <w:t>35</w:t>
        </w:r>
        <w:r>
          <w:rPr>
            <w:noProof/>
            <w:webHidden/>
          </w:rPr>
          <w:fldChar w:fldCharType="end"/>
        </w:r>
      </w:hyperlink>
    </w:p>
    <w:p w14:paraId="4911C0A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5" w:history="1">
        <w:r w:rsidRPr="00644001">
          <w:rPr>
            <w:rStyle w:val="Hyperlink"/>
            <w:noProof/>
            <w:lang w:val="en-US" w:eastAsia="en-US"/>
          </w:rPr>
          <w:t>Visual</w:t>
        </w:r>
        <w:r w:rsidRPr="00644001">
          <w:rPr>
            <w:rStyle w:val="Hyperlink"/>
            <w:noProof/>
            <w:lang w:eastAsia="en-US"/>
          </w:rPr>
          <w:t xml:space="preserve"> </w:t>
        </w:r>
        <w:r w:rsidRPr="00644001">
          <w:rPr>
            <w:rStyle w:val="Hyperlink"/>
            <w:noProof/>
            <w:lang w:val="en-US" w:eastAsia="en-US"/>
          </w:rPr>
          <w:t>Studio</w:t>
        </w:r>
        <w:r w:rsidRPr="00644001">
          <w:rPr>
            <w:rStyle w:val="Hyperlink"/>
            <w:noProof/>
            <w:lang w:eastAsia="en-US"/>
          </w:rPr>
          <w:t xml:space="preserve"> </w:t>
        </w:r>
        <w:r w:rsidRPr="00644001">
          <w:rPr>
            <w:rStyle w:val="Hyperlink"/>
            <w:noProof/>
            <w:lang w:val="en-US" w:eastAsia="en-US"/>
          </w:rPr>
          <w:t>Online</w:t>
        </w:r>
        <w:r w:rsidRPr="00644001">
          <w:rPr>
            <w:rStyle w:val="Hyperlink"/>
            <w:noProof/>
            <w:lang w:eastAsia="en-US"/>
          </w:rPr>
          <w:t xml:space="preserve"> – Служба пользовательских планов</w:t>
        </w:r>
        <w:r>
          <w:rPr>
            <w:noProof/>
            <w:webHidden/>
          </w:rPr>
          <w:tab/>
        </w:r>
        <w:r>
          <w:rPr>
            <w:noProof/>
            <w:webHidden/>
          </w:rPr>
          <w:fldChar w:fldCharType="begin"/>
        </w:r>
        <w:r>
          <w:rPr>
            <w:noProof/>
            <w:webHidden/>
          </w:rPr>
          <w:instrText xml:space="preserve"> PAGEREF _Toc423940175 \h </w:instrText>
        </w:r>
        <w:r>
          <w:rPr>
            <w:noProof/>
            <w:webHidden/>
          </w:rPr>
        </w:r>
        <w:r>
          <w:rPr>
            <w:noProof/>
            <w:webHidden/>
          </w:rPr>
          <w:fldChar w:fldCharType="separate"/>
        </w:r>
        <w:r>
          <w:rPr>
            <w:noProof/>
            <w:webHidden/>
          </w:rPr>
          <w:t>35</w:t>
        </w:r>
        <w:r>
          <w:rPr>
            <w:noProof/>
            <w:webHidden/>
          </w:rPr>
          <w:fldChar w:fldCharType="end"/>
        </w:r>
      </w:hyperlink>
    </w:p>
    <w:p w14:paraId="4917D022"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6" w:history="1">
        <w:r w:rsidRPr="00644001">
          <w:rPr>
            <w:rStyle w:val="Hyperlink"/>
            <w:noProof/>
            <w:lang w:val="en-US" w:eastAsia="en-US"/>
          </w:rPr>
          <w:t>Visual Studio Online – Служба построения</w:t>
        </w:r>
        <w:r>
          <w:rPr>
            <w:noProof/>
            <w:webHidden/>
          </w:rPr>
          <w:tab/>
        </w:r>
        <w:r>
          <w:rPr>
            <w:noProof/>
            <w:webHidden/>
          </w:rPr>
          <w:fldChar w:fldCharType="begin"/>
        </w:r>
        <w:r>
          <w:rPr>
            <w:noProof/>
            <w:webHidden/>
          </w:rPr>
          <w:instrText xml:space="preserve"> PAGEREF _Toc423940176 \h </w:instrText>
        </w:r>
        <w:r>
          <w:rPr>
            <w:noProof/>
            <w:webHidden/>
          </w:rPr>
        </w:r>
        <w:r>
          <w:rPr>
            <w:noProof/>
            <w:webHidden/>
          </w:rPr>
          <w:fldChar w:fldCharType="separate"/>
        </w:r>
        <w:r>
          <w:rPr>
            <w:noProof/>
            <w:webHidden/>
          </w:rPr>
          <w:t>36</w:t>
        </w:r>
        <w:r>
          <w:rPr>
            <w:noProof/>
            <w:webHidden/>
          </w:rPr>
          <w:fldChar w:fldCharType="end"/>
        </w:r>
      </w:hyperlink>
    </w:p>
    <w:p w14:paraId="3198748E"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7" w:history="1">
        <w:r w:rsidRPr="00644001">
          <w:rPr>
            <w:rStyle w:val="Hyperlink"/>
            <w:noProof/>
            <w:lang w:val="en-US" w:eastAsia="en-US"/>
          </w:rPr>
          <w:t>Visual</w:t>
        </w:r>
        <w:r w:rsidRPr="00644001">
          <w:rPr>
            <w:rStyle w:val="Hyperlink"/>
            <w:noProof/>
            <w:lang w:eastAsia="en-US"/>
          </w:rPr>
          <w:t xml:space="preserve"> </w:t>
        </w:r>
        <w:r w:rsidRPr="00644001">
          <w:rPr>
            <w:rStyle w:val="Hyperlink"/>
            <w:noProof/>
            <w:lang w:val="en-US" w:eastAsia="en-US"/>
          </w:rPr>
          <w:t>Studio</w:t>
        </w:r>
        <w:r w:rsidRPr="00644001">
          <w:rPr>
            <w:rStyle w:val="Hyperlink"/>
            <w:noProof/>
            <w:lang w:eastAsia="en-US"/>
          </w:rPr>
          <w:t xml:space="preserve"> </w:t>
        </w:r>
        <w:r w:rsidRPr="00644001">
          <w:rPr>
            <w:rStyle w:val="Hyperlink"/>
            <w:noProof/>
            <w:lang w:val="en-US" w:eastAsia="en-US"/>
          </w:rPr>
          <w:t>Online</w:t>
        </w:r>
        <w:r w:rsidRPr="00644001">
          <w:rPr>
            <w:rStyle w:val="Hyperlink"/>
            <w:noProof/>
            <w:lang w:eastAsia="en-US"/>
          </w:rPr>
          <w:t xml:space="preserve"> – Служба нагрузочного тестирования</w:t>
        </w:r>
        <w:r>
          <w:rPr>
            <w:noProof/>
            <w:webHidden/>
          </w:rPr>
          <w:tab/>
        </w:r>
        <w:r>
          <w:rPr>
            <w:noProof/>
            <w:webHidden/>
          </w:rPr>
          <w:fldChar w:fldCharType="begin"/>
        </w:r>
        <w:r>
          <w:rPr>
            <w:noProof/>
            <w:webHidden/>
          </w:rPr>
          <w:instrText xml:space="preserve"> PAGEREF _Toc423940177 \h </w:instrText>
        </w:r>
        <w:r>
          <w:rPr>
            <w:noProof/>
            <w:webHidden/>
          </w:rPr>
        </w:r>
        <w:r>
          <w:rPr>
            <w:noProof/>
            <w:webHidden/>
          </w:rPr>
          <w:fldChar w:fldCharType="separate"/>
        </w:r>
        <w:r>
          <w:rPr>
            <w:noProof/>
            <w:webHidden/>
          </w:rPr>
          <w:t>36</w:t>
        </w:r>
        <w:r>
          <w:rPr>
            <w:noProof/>
            <w:webHidden/>
          </w:rPr>
          <w:fldChar w:fldCharType="end"/>
        </w:r>
      </w:hyperlink>
    </w:p>
    <w:p w14:paraId="40BC3B03"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78" w:history="1">
        <w:r w:rsidRPr="00644001">
          <w:rPr>
            <w:rStyle w:val="Hyperlink"/>
            <w:noProof/>
            <w:lang w:val="en-US" w:eastAsia="en-US"/>
          </w:rPr>
          <w:t>Служба веб-сайтов</w:t>
        </w:r>
        <w:r>
          <w:rPr>
            <w:noProof/>
            <w:webHidden/>
          </w:rPr>
          <w:tab/>
        </w:r>
        <w:r>
          <w:rPr>
            <w:noProof/>
            <w:webHidden/>
          </w:rPr>
          <w:fldChar w:fldCharType="begin"/>
        </w:r>
        <w:r>
          <w:rPr>
            <w:noProof/>
            <w:webHidden/>
          </w:rPr>
          <w:instrText xml:space="preserve"> PAGEREF _Toc423940178 \h </w:instrText>
        </w:r>
        <w:r>
          <w:rPr>
            <w:noProof/>
            <w:webHidden/>
          </w:rPr>
        </w:r>
        <w:r>
          <w:rPr>
            <w:noProof/>
            <w:webHidden/>
          </w:rPr>
          <w:fldChar w:fldCharType="separate"/>
        </w:r>
        <w:r>
          <w:rPr>
            <w:noProof/>
            <w:webHidden/>
          </w:rPr>
          <w:t>37</w:t>
        </w:r>
        <w:r>
          <w:rPr>
            <w:noProof/>
            <w:webHidden/>
          </w:rPr>
          <w:fldChar w:fldCharType="end"/>
        </w:r>
      </w:hyperlink>
    </w:p>
    <w:p w14:paraId="1030AA40" w14:textId="77777777" w:rsidR="005917BD" w:rsidRDefault="005917BD">
      <w:pPr>
        <w:pStyle w:val="TOC2"/>
        <w:tabs>
          <w:tab w:val="right" w:leader="dot" w:pos="5030"/>
        </w:tabs>
        <w:rPr>
          <w:rFonts w:eastAsiaTheme="minorEastAsia"/>
          <w:b w:val="0"/>
          <w:smallCaps w:val="0"/>
          <w:noProof/>
          <w:sz w:val="22"/>
          <w:lang w:val="en-US" w:eastAsia="en-US" w:bidi="ar-SA"/>
        </w:rPr>
      </w:pPr>
      <w:hyperlink w:anchor="_Toc423940179" w:history="1">
        <w:r w:rsidRPr="00644001">
          <w:rPr>
            <w:rStyle w:val="Hyperlink"/>
            <w:noProof/>
            <w:lang w:val="en-US" w:eastAsia="en-US"/>
          </w:rPr>
          <w:t>Другие веб-службы</w:t>
        </w:r>
        <w:r>
          <w:rPr>
            <w:noProof/>
            <w:webHidden/>
          </w:rPr>
          <w:tab/>
        </w:r>
        <w:r>
          <w:rPr>
            <w:noProof/>
            <w:webHidden/>
          </w:rPr>
          <w:fldChar w:fldCharType="begin"/>
        </w:r>
        <w:r>
          <w:rPr>
            <w:noProof/>
            <w:webHidden/>
          </w:rPr>
          <w:instrText xml:space="preserve"> PAGEREF _Toc423940179 \h </w:instrText>
        </w:r>
        <w:r>
          <w:rPr>
            <w:noProof/>
            <w:webHidden/>
          </w:rPr>
        </w:r>
        <w:r>
          <w:rPr>
            <w:noProof/>
            <w:webHidden/>
          </w:rPr>
          <w:fldChar w:fldCharType="separate"/>
        </w:r>
        <w:r>
          <w:rPr>
            <w:noProof/>
            <w:webHidden/>
          </w:rPr>
          <w:t>37</w:t>
        </w:r>
        <w:r>
          <w:rPr>
            <w:noProof/>
            <w:webHidden/>
          </w:rPr>
          <w:fldChar w:fldCharType="end"/>
        </w:r>
      </w:hyperlink>
    </w:p>
    <w:p w14:paraId="360009A8"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80" w:history="1">
        <w:r w:rsidRPr="00644001">
          <w:rPr>
            <w:rStyle w:val="Hyperlink"/>
            <w:noProof/>
            <w:lang w:val="en-US" w:eastAsia="en-US"/>
          </w:rPr>
          <w:t>Корпоративная платформа Карт Bing</w:t>
        </w:r>
        <w:r>
          <w:rPr>
            <w:noProof/>
            <w:webHidden/>
          </w:rPr>
          <w:tab/>
        </w:r>
        <w:r>
          <w:rPr>
            <w:noProof/>
            <w:webHidden/>
          </w:rPr>
          <w:fldChar w:fldCharType="begin"/>
        </w:r>
        <w:r>
          <w:rPr>
            <w:noProof/>
            <w:webHidden/>
          </w:rPr>
          <w:instrText xml:space="preserve"> PAGEREF _Toc423940180 \h </w:instrText>
        </w:r>
        <w:r>
          <w:rPr>
            <w:noProof/>
            <w:webHidden/>
          </w:rPr>
        </w:r>
        <w:r>
          <w:rPr>
            <w:noProof/>
            <w:webHidden/>
          </w:rPr>
          <w:fldChar w:fldCharType="separate"/>
        </w:r>
        <w:r>
          <w:rPr>
            <w:noProof/>
            <w:webHidden/>
          </w:rPr>
          <w:t>37</w:t>
        </w:r>
        <w:r>
          <w:rPr>
            <w:noProof/>
            <w:webHidden/>
          </w:rPr>
          <w:fldChar w:fldCharType="end"/>
        </w:r>
      </w:hyperlink>
    </w:p>
    <w:p w14:paraId="3A7F328C"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81" w:history="1">
        <w:r w:rsidRPr="00644001">
          <w:rPr>
            <w:rStyle w:val="Hyperlink"/>
            <w:noProof/>
            <w:lang w:eastAsia="en-US"/>
          </w:rPr>
          <w:t xml:space="preserve">Мобильная версия Карт </w:t>
        </w:r>
        <w:r w:rsidRPr="00644001">
          <w:rPr>
            <w:rStyle w:val="Hyperlink"/>
            <w:noProof/>
            <w:lang w:val="en-US" w:eastAsia="en-US"/>
          </w:rPr>
          <w:t>Bing</w:t>
        </w:r>
        <w:r w:rsidRPr="00644001">
          <w:rPr>
            <w:rStyle w:val="Hyperlink"/>
            <w:noProof/>
            <w:lang w:eastAsia="en-US"/>
          </w:rPr>
          <w:t>: управление лицензиями</w:t>
        </w:r>
        <w:r>
          <w:rPr>
            <w:noProof/>
            <w:webHidden/>
          </w:rPr>
          <w:tab/>
        </w:r>
        <w:r>
          <w:rPr>
            <w:noProof/>
            <w:webHidden/>
          </w:rPr>
          <w:fldChar w:fldCharType="begin"/>
        </w:r>
        <w:r>
          <w:rPr>
            <w:noProof/>
            <w:webHidden/>
          </w:rPr>
          <w:instrText xml:space="preserve"> PAGEREF _Toc423940181 \h </w:instrText>
        </w:r>
        <w:r>
          <w:rPr>
            <w:noProof/>
            <w:webHidden/>
          </w:rPr>
        </w:r>
        <w:r>
          <w:rPr>
            <w:noProof/>
            <w:webHidden/>
          </w:rPr>
          <w:fldChar w:fldCharType="separate"/>
        </w:r>
        <w:r>
          <w:rPr>
            <w:noProof/>
            <w:webHidden/>
          </w:rPr>
          <w:t>38</w:t>
        </w:r>
        <w:r>
          <w:rPr>
            <w:noProof/>
            <w:webHidden/>
          </w:rPr>
          <w:fldChar w:fldCharType="end"/>
        </w:r>
      </w:hyperlink>
    </w:p>
    <w:p w14:paraId="3CC2E765"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82" w:history="1">
        <w:r w:rsidRPr="00644001">
          <w:rPr>
            <w:rStyle w:val="Hyperlink"/>
            <w:noProof/>
            <w:lang w:val="en-US" w:eastAsia="en-US"/>
          </w:rPr>
          <w:t>Power</w:t>
        </w:r>
        <w:r w:rsidRPr="00644001">
          <w:rPr>
            <w:rStyle w:val="Hyperlink"/>
            <w:noProof/>
            <w:lang w:eastAsia="en-US"/>
          </w:rPr>
          <w:t xml:space="preserve"> </w:t>
        </w:r>
        <w:r w:rsidRPr="00644001">
          <w:rPr>
            <w:rStyle w:val="Hyperlink"/>
            <w:noProof/>
            <w:lang w:val="en-US" w:eastAsia="en-US"/>
          </w:rPr>
          <w:t>BI</w:t>
        </w:r>
        <w:r w:rsidRPr="00644001">
          <w:rPr>
            <w:rStyle w:val="Hyperlink"/>
            <w:noProof/>
            <w:lang w:eastAsia="en-US"/>
          </w:rPr>
          <w:t xml:space="preserve"> для </w:t>
        </w:r>
        <w:r w:rsidRPr="00644001">
          <w:rPr>
            <w:rStyle w:val="Hyperlink"/>
            <w:noProof/>
            <w:lang w:val="en-US" w:eastAsia="en-US"/>
          </w:rPr>
          <w:t>Office</w:t>
        </w:r>
        <w:r w:rsidRPr="00644001">
          <w:rPr>
            <w:rStyle w:val="Hyperlink"/>
            <w:noProof/>
            <w:lang w:eastAsia="en-US"/>
          </w:rPr>
          <w:t xml:space="preserve"> 365</w:t>
        </w:r>
        <w:r>
          <w:rPr>
            <w:noProof/>
            <w:webHidden/>
          </w:rPr>
          <w:tab/>
        </w:r>
        <w:r>
          <w:rPr>
            <w:noProof/>
            <w:webHidden/>
          </w:rPr>
          <w:fldChar w:fldCharType="begin"/>
        </w:r>
        <w:r>
          <w:rPr>
            <w:noProof/>
            <w:webHidden/>
          </w:rPr>
          <w:instrText xml:space="preserve"> PAGEREF _Toc423940182 \h </w:instrText>
        </w:r>
        <w:r>
          <w:rPr>
            <w:noProof/>
            <w:webHidden/>
          </w:rPr>
        </w:r>
        <w:r>
          <w:rPr>
            <w:noProof/>
            <w:webHidden/>
          </w:rPr>
          <w:fldChar w:fldCharType="separate"/>
        </w:r>
        <w:r>
          <w:rPr>
            <w:noProof/>
            <w:webHidden/>
          </w:rPr>
          <w:t>38</w:t>
        </w:r>
        <w:r>
          <w:rPr>
            <w:noProof/>
            <w:webHidden/>
          </w:rPr>
          <w:fldChar w:fldCharType="end"/>
        </w:r>
      </w:hyperlink>
    </w:p>
    <w:p w14:paraId="1C33F2EC" w14:textId="77777777" w:rsidR="005917BD" w:rsidRDefault="005917BD">
      <w:pPr>
        <w:pStyle w:val="TOC4"/>
        <w:tabs>
          <w:tab w:val="right" w:leader="dot" w:pos="5030"/>
        </w:tabs>
        <w:rPr>
          <w:rFonts w:eastAsiaTheme="minorEastAsia"/>
          <w:smallCaps w:val="0"/>
          <w:noProof/>
          <w:sz w:val="22"/>
          <w:lang w:val="en-US" w:eastAsia="en-US" w:bidi="ar-SA"/>
        </w:rPr>
      </w:pPr>
      <w:hyperlink w:anchor="_Toc423940183" w:history="1">
        <w:r w:rsidRPr="00644001">
          <w:rPr>
            <w:rStyle w:val="Hyperlink"/>
            <w:noProof/>
            <w:lang w:val="en-US" w:eastAsia="en-US"/>
          </w:rPr>
          <w:t>Translator API</w:t>
        </w:r>
        <w:r>
          <w:rPr>
            <w:noProof/>
            <w:webHidden/>
          </w:rPr>
          <w:tab/>
        </w:r>
        <w:r>
          <w:rPr>
            <w:noProof/>
            <w:webHidden/>
          </w:rPr>
          <w:fldChar w:fldCharType="begin"/>
        </w:r>
        <w:r>
          <w:rPr>
            <w:noProof/>
            <w:webHidden/>
          </w:rPr>
          <w:instrText xml:space="preserve"> PAGEREF _Toc423940183 \h </w:instrText>
        </w:r>
        <w:r>
          <w:rPr>
            <w:noProof/>
            <w:webHidden/>
          </w:rPr>
        </w:r>
        <w:r>
          <w:rPr>
            <w:noProof/>
            <w:webHidden/>
          </w:rPr>
          <w:fldChar w:fldCharType="separate"/>
        </w:r>
        <w:r>
          <w:rPr>
            <w:noProof/>
            <w:webHidden/>
          </w:rPr>
          <w:t>38</w:t>
        </w:r>
        <w:r>
          <w:rPr>
            <w:noProof/>
            <w:webHidden/>
          </w:rPr>
          <w:fldChar w:fldCharType="end"/>
        </w:r>
      </w:hyperlink>
    </w:p>
    <w:p w14:paraId="0FFB0A6C" w14:textId="77777777" w:rsidR="005917BD" w:rsidRDefault="005917BD">
      <w:pPr>
        <w:pStyle w:val="TOC1"/>
        <w:tabs>
          <w:tab w:val="right" w:leader="dot" w:pos="5030"/>
        </w:tabs>
        <w:rPr>
          <w:rFonts w:eastAsiaTheme="minorEastAsia"/>
          <w:b w:val="0"/>
          <w:caps w:val="0"/>
          <w:noProof/>
          <w:sz w:val="22"/>
          <w:lang w:val="en-US" w:eastAsia="en-US" w:bidi="ar-SA"/>
        </w:rPr>
      </w:pPr>
      <w:hyperlink w:anchor="_Toc423940184" w:history="1">
        <w:r w:rsidRPr="00644001">
          <w:rPr>
            <w:rStyle w:val="Hyperlink"/>
            <w:noProof/>
          </w:rPr>
          <w:t>Приложение A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r>
          <w:rPr>
            <w:noProof/>
            <w:webHidden/>
          </w:rPr>
          <w:tab/>
        </w:r>
        <w:r>
          <w:rPr>
            <w:noProof/>
            <w:webHidden/>
          </w:rPr>
          <w:fldChar w:fldCharType="begin"/>
        </w:r>
        <w:r>
          <w:rPr>
            <w:noProof/>
            <w:webHidden/>
          </w:rPr>
          <w:instrText xml:space="preserve"> PAGEREF _Toc423940184 \h </w:instrText>
        </w:r>
        <w:r>
          <w:rPr>
            <w:noProof/>
            <w:webHidden/>
          </w:rPr>
        </w:r>
        <w:r>
          <w:rPr>
            <w:noProof/>
            <w:webHidden/>
          </w:rPr>
          <w:fldChar w:fldCharType="separate"/>
        </w:r>
        <w:r>
          <w:rPr>
            <w:noProof/>
            <w:webHidden/>
          </w:rPr>
          <w:t>40</w:t>
        </w:r>
        <w:r>
          <w:rPr>
            <w:noProof/>
            <w:webHidden/>
          </w:rPr>
          <w:fldChar w:fldCharType="end"/>
        </w:r>
      </w:hyperlink>
    </w:p>
    <w:p w14:paraId="2CCB9E0A" w14:textId="77777777" w:rsidR="005917BD" w:rsidRDefault="005917BD">
      <w:pPr>
        <w:pStyle w:val="TOC1"/>
        <w:tabs>
          <w:tab w:val="right" w:leader="dot" w:pos="5030"/>
        </w:tabs>
        <w:rPr>
          <w:rFonts w:eastAsiaTheme="minorEastAsia"/>
          <w:b w:val="0"/>
          <w:caps w:val="0"/>
          <w:noProof/>
          <w:sz w:val="22"/>
          <w:lang w:val="en-US" w:eastAsia="en-US" w:bidi="ar-SA"/>
        </w:rPr>
      </w:pPr>
      <w:hyperlink w:anchor="_Toc423940185" w:history="1">
        <w:r w:rsidRPr="00644001">
          <w:rPr>
            <w:rStyle w:val="Hyperlink"/>
            <w:noProof/>
          </w:rPr>
          <w:t>Приложение B – Обязательство по уровню обслуживания относительно времени работоспособности и доставки электронной почты</w:t>
        </w:r>
        <w:r>
          <w:rPr>
            <w:noProof/>
            <w:webHidden/>
          </w:rPr>
          <w:tab/>
        </w:r>
        <w:r>
          <w:rPr>
            <w:noProof/>
            <w:webHidden/>
          </w:rPr>
          <w:fldChar w:fldCharType="begin"/>
        </w:r>
        <w:r>
          <w:rPr>
            <w:noProof/>
            <w:webHidden/>
          </w:rPr>
          <w:instrText xml:space="preserve"> PAGEREF _Toc423940185 \h </w:instrText>
        </w:r>
        <w:r>
          <w:rPr>
            <w:noProof/>
            <w:webHidden/>
          </w:rPr>
        </w:r>
        <w:r>
          <w:rPr>
            <w:noProof/>
            <w:webHidden/>
          </w:rPr>
          <w:fldChar w:fldCharType="separate"/>
        </w:r>
        <w:r>
          <w:rPr>
            <w:noProof/>
            <w:webHidden/>
          </w:rPr>
          <w:t>42</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34758F" w:rsidRDefault="00914BDB" w:rsidP="00106C29">
      <w:pPr>
        <w:pStyle w:val="ProductList-SectionHeading"/>
        <w:tabs>
          <w:tab w:val="clear" w:pos="360"/>
          <w:tab w:val="clear" w:pos="720"/>
          <w:tab w:val="clear" w:pos="1080"/>
        </w:tabs>
        <w:outlineLvl w:val="0"/>
        <w:rPr>
          <w:lang w:eastAsia="en-US" w:bidi="ar-SA"/>
        </w:rPr>
      </w:pPr>
      <w:bookmarkStart w:id="4" w:name="Introduction"/>
      <w:bookmarkStart w:id="5" w:name="_Toc423940100"/>
      <w:r w:rsidRPr="0034758F">
        <w:rPr>
          <w:lang w:eastAsia="en-US" w:bidi="ar-SA"/>
        </w:rPr>
        <w:lastRenderedPageBreak/>
        <w:t>Введение</w:t>
      </w:r>
      <w:bookmarkEnd w:id="5"/>
    </w:p>
    <w:p w14:paraId="0B3153E8" w14:textId="533C83C4" w:rsidR="00FA110B"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6" w:name="_Toc423940101"/>
      <w:bookmarkEnd w:id="4"/>
      <w:r w:rsidRPr="0034758F">
        <w:rPr>
          <w:lang w:eastAsia="en-US" w:bidi="ar-SA"/>
        </w:rPr>
        <w:t>Сведения о данном документе</w:t>
      </w:r>
      <w:bookmarkEnd w:id="6"/>
    </w:p>
    <w:p w14:paraId="77CF1F44" w14:textId="67A18F3F" w:rsidR="00E11454" w:rsidRPr="00FB368F"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w:t>
      </w:r>
      <w:r w:rsidR="0054373A">
        <w:rPr>
          <w:lang w:val="en-US"/>
        </w:rPr>
        <w:t> </w:t>
      </w:r>
      <w:r>
        <w:t xml:space="preserve">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 </w:t>
      </w:r>
    </w:p>
    <w:p w14:paraId="3CBD9792" w14:textId="77777777" w:rsidR="00E11454" w:rsidRPr="0054373A" w:rsidRDefault="00E11454" w:rsidP="00106C29">
      <w:pPr>
        <w:pStyle w:val="ProductList-Body"/>
        <w:tabs>
          <w:tab w:val="clear" w:pos="360"/>
          <w:tab w:val="clear" w:pos="720"/>
          <w:tab w:val="clear" w:pos="1080"/>
        </w:tabs>
        <w:rPr>
          <w:sz w:val="14"/>
          <w:szCs w:val="14"/>
        </w:rPr>
      </w:pPr>
    </w:p>
    <w:p w14:paraId="5FEF6AC3" w14:textId="5D1E2FD3" w:rsidR="00E11454" w:rsidRPr="0054373A" w:rsidRDefault="00E11454" w:rsidP="00106C29">
      <w:pPr>
        <w:pStyle w:val="ProductList-Body"/>
        <w:tabs>
          <w:tab w:val="clear" w:pos="360"/>
          <w:tab w:val="clear" w:pos="720"/>
          <w:tab w:val="clear" w:pos="1080"/>
        </w:tabs>
        <w:rPr>
          <w:rFonts w:ascii="Calibri" w:hAnsi="Calibri"/>
          <w:spacing w:val="-1"/>
        </w:rPr>
      </w:pPr>
      <w:r w:rsidRPr="0054373A">
        <w:rPr>
          <w:rFonts w:ascii="Calibri" w:hAnsi="Calibri" w:cs="Calibri"/>
          <w:spacing w:val="-1"/>
        </w:rPr>
        <w:t xml:space="preserve">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Ознакомиться с последней действующей версией данного Соглашения об уровне обслуживания можно в любое время на веб-странице </w:t>
      </w:r>
      <w:hyperlink r:id="rId14" w:history="1">
        <w:r w:rsidRPr="0054373A">
          <w:rPr>
            <w:rStyle w:val="Hyperlink"/>
            <w:rFonts w:ascii="Calibri" w:hAnsi="Calibri" w:cs="Calibri"/>
            <w:spacing w:val="-1"/>
            <w:szCs w:val="18"/>
          </w:rPr>
          <w:t>http://www.microsoftvolumelicensing.com/SLA</w:t>
        </w:r>
      </w:hyperlink>
      <w:r w:rsidRPr="0054373A">
        <w:rPr>
          <w:rFonts w:ascii="Calibri" w:hAnsi="Calibri" w:cs="Calibri"/>
          <w:spacing w:val="-1"/>
        </w:rPr>
        <w:t>.</w:t>
      </w:r>
    </w:p>
    <w:p w14:paraId="6E04A61A" w14:textId="77777777" w:rsidR="00DA4C8F" w:rsidRPr="0054373A" w:rsidRDefault="00DA4C8F" w:rsidP="00106C29">
      <w:pPr>
        <w:pStyle w:val="ProductList-Body"/>
        <w:tabs>
          <w:tab w:val="clear" w:pos="360"/>
          <w:tab w:val="clear" w:pos="720"/>
          <w:tab w:val="clear" w:pos="1080"/>
        </w:tabs>
        <w:rPr>
          <w:sz w:val="14"/>
          <w:szCs w:val="14"/>
        </w:rPr>
      </w:pPr>
    </w:p>
    <w:p w14:paraId="65686147" w14:textId="004AAA72"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7" w:name="_Toc423940102"/>
      <w:r w:rsidRPr="0034758F">
        <w:rPr>
          <w:lang w:eastAsia="en-US" w:bidi="ar-SA"/>
        </w:rPr>
        <w:t>Предыдущие версии данного документа</w:t>
      </w:r>
      <w:bookmarkEnd w:id="7"/>
    </w:p>
    <w:p w14:paraId="69561C1A" w14:textId="2C21BF8F" w:rsidR="0035123C" w:rsidRPr="00FB368F" w:rsidRDefault="007804B9" w:rsidP="00106C29">
      <w:pPr>
        <w:pStyle w:val="ProductList-Body"/>
        <w:tabs>
          <w:tab w:val="clear" w:pos="360"/>
          <w:tab w:val="clear" w:pos="720"/>
          <w:tab w:val="clear" w:pos="1080"/>
        </w:tabs>
      </w:pPr>
      <w:r>
        <w:t xml:space="preserve">Это Соглашение об уровне обслуживания предоставляет информацию о Службах, доступных в настоящее время. Предыдущие версии этого документа доступны по ссылке </w:t>
      </w:r>
      <w:hyperlink r:id="rId15" w:history="1">
        <w:r>
          <w:rPr>
            <w:rStyle w:val="Hyperlink"/>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068C977" w14:textId="77777777" w:rsidR="008D1A52" w:rsidRPr="0054373A" w:rsidRDefault="008D1A52" w:rsidP="00106C29">
      <w:pPr>
        <w:pStyle w:val="ProductList-Body"/>
        <w:tabs>
          <w:tab w:val="clear" w:pos="360"/>
          <w:tab w:val="clear" w:pos="720"/>
          <w:tab w:val="clear" w:pos="1080"/>
        </w:tabs>
        <w:rPr>
          <w:sz w:val="14"/>
          <w:szCs w:val="14"/>
        </w:rPr>
      </w:pPr>
    </w:p>
    <w:p w14:paraId="7F05D0EA" w14:textId="6A442A7D" w:rsidR="008D1A52" w:rsidRPr="0034758F" w:rsidRDefault="008D1A52" w:rsidP="00106C29">
      <w:pPr>
        <w:pStyle w:val="ProductList-Offering1Heading"/>
        <w:tabs>
          <w:tab w:val="clear" w:pos="187"/>
          <w:tab w:val="clear" w:pos="360"/>
          <w:tab w:val="clear" w:pos="720"/>
          <w:tab w:val="clear" w:pos="1080"/>
        </w:tabs>
        <w:outlineLvl w:val="1"/>
        <w:rPr>
          <w:lang w:eastAsia="en-US" w:bidi="ar-SA"/>
        </w:rPr>
      </w:pPr>
      <w:bookmarkStart w:id="8" w:name="_Toc423940103"/>
      <w:r w:rsidRPr="0034758F">
        <w:rPr>
          <w:lang w:eastAsia="en-US" w:bidi="ar-SA"/>
        </w:rPr>
        <w:t>Пояснения и сводка изменений к настоящему документу</w:t>
      </w:r>
      <w:bookmarkEnd w:id="8"/>
    </w:p>
    <w:p w14:paraId="2487F2A9" w14:textId="64288103" w:rsidR="0035123C" w:rsidRPr="00FB368F"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77777777" w:rsidR="0035123C" w:rsidRPr="0054373A" w:rsidRDefault="0035123C" w:rsidP="00106C29">
      <w:pPr>
        <w:pStyle w:val="ProductList-Body"/>
        <w:tabs>
          <w:tab w:val="clear" w:pos="360"/>
          <w:tab w:val="clear" w:pos="720"/>
          <w:tab w:val="clear" w:pos="1080"/>
        </w:tabs>
        <w:rPr>
          <w:sz w:val="14"/>
          <w:szCs w:val="14"/>
        </w:rPr>
      </w:pPr>
    </w:p>
    <w:tbl>
      <w:tblPr>
        <w:tblStyle w:val="TableGrid"/>
        <w:tblW w:w="10790" w:type="dxa"/>
        <w:tblInd w:w="108" w:type="dxa"/>
        <w:tblLook w:val="04A0" w:firstRow="1" w:lastRow="0" w:firstColumn="1" w:lastColumn="0" w:noHBand="0" w:noVBand="1"/>
      </w:tblPr>
      <w:tblGrid>
        <w:gridCol w:w="5395"/>
        <w:gridCol w:w="5395"/>
      </w:tblGrid>
      <w:tr w:rsidR="00F839F2" w:rsidRPr="0035123C" w14:paraId="7B3CFB25" w14:textId="77777777" w:rsidTr="00C9363E">
        <w:trPr>
          <w:tblHeader/>
        </w:trPr>
        <w:tc>
          <w:tcPr>
            <w:tcW w:w="5395" w:type="dxa"/>
            <w:shd w:val="clear" w:color="auto" w:fill="0072C6"/>
          </w:tcPr>
          <w:p w14:paraId="3C25155C" w14:textId="50CC74DB" w:rsidR="00F839F2" w:rsidRPr="0035123C" w:rsidRDefault="00F839F2" w:rsidP="00F839F2">
            <w:pPr>
              <w:pStyle w:val="ProductList-OfferingBody"/>
            </w:pPr>
            <w:bookmarkStart w:id="9" w:name="_Toc413421537"/>
            <w:r>
              <w:rPr>
                <w:color w:val="FFFFFF" w:themeColor="background1"/>
              </w:rPr>
              <w:t>Добавления</w:t>
            </w:r>
            <w:bookmarkEnd w:id="9"/>
          </w:p>
        </w:tc>
        <w:tc>
          <w:tcPr>
            <w:tcW w:w="5395" w:type="dxa"/>
            <w:shd w:val="clear" w:color="auto" w:fill="0072C6"/>
          </w:tcPr>
          <w:p w14:paraId="5C887D55" w14:textId="4EABD671" w:rsidR="00F839F2" w:rsidRPr="0035123C" w:rsidRDefault="00F839F2" w:rsidP="00F839F2">
            <w:pPr>
              <w:pStyle w:val="ProductList-OfferingBody"/>
            </w:pPr>
            <w:bookmarkStart w:id="10" w:name="_Toc413421538"/>
            <w:r>
              <w:rPr>
                <w:color w:val="FFFFFF" w:themeColor="background1"/>
              </w:rPr>
              <w:t>Удаления</w:t>
            </w:r>
            <w:bookmarkEnd w:id="10"/>
          </w:p>
        </w:tc>
      </w:tr>
      <w:tr w:rsidR="00C9363E" w14:paraId="01A1BDC6" w14:textId="77777777" w:rsidTr="00F75158">
        <w:trPr>
          <w:tblHeader/>
        </w:trPr>
        <w:tc>
          <w:tcPr>
            <w:tcW w:w="5395" w:type="dxa"/>
            <w:shd w:val="clear" w:color="auto" w:fill="auto"/>
          </w:tcPr>
          <w:p w14:paraId="6D7BAF67" w14:textId="7976C3AC" w:rsidR="00C9363E" w:rsidRPr="005917BD" w:rsidRDefault="005917BD" w:rsidP="00C9363E">
            <w:pPr>
              <w:pStyle w:val="ProductList-OfferingBody"/>
              <w:rPr>
                <w:lang w:val="en-US"/>
              </w:rPr>
            </w:pPr>
            <w:r w:rsidRPr="00D84AB2">
              <w:rPr>
                <w:lang w:val="en-US" w:eastAsia="en-US" w:bidi="ar-SA"/>
              </w:rPr>
              <w:t>Службы</w:t>
            </w:r>
            <w:r>
              <w:rPr>
                <w:lang w:val="en-US" w:eastAsia="en-US" w:bidi="ar-SA"/>
              </w:rPr>
              <w:t xml:space="preserve"> Batch</w:t>
            </w:r>
          </w:p>
        </w:tc>
        <w:tc>
          <w:tcPr>
            <w:tcW w:w="5395" w:type="dxa"/>
            <w:shd w:val="clear" w:color="auto" w:fill="auto"/>
          </w:tcPr>
          <w:p w14:paraId="3D04F116" w14:textId="69154F22" w:rsidR="00C9363E" w:rsidRDefault="00C9363E" w:rsidP="00C9363E">
            <w:pPr>
              <w:pStyle w:val="ProductList-OfferingBody"/>
            </w:pPr>
          </w:p>
        </w:tc>
      </w:tr>
    </w:tbl>
    <w:p w14:paraId="36DE762E" w14:textId="77777777" w:rsidR="0035123C" w:rsidRPr="0054373A" w:rsidRDefault="0035123C" w:rsidP="00106C29">
      <w:pPr>
        <w:pStyle w:val="ProductList-Body"/>
        <w:tabs>
          <w:tab w:val="clear" w:pos="360"/>
          <w:tab w:val="clear" w:pos="720"/>
          <w:tab w:val="clear" w:pos="1080"/>
        </w:tabs>
        <w:rPr>
          <w:sz w:val="12"/>
        </w:rPr>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D8506E" w:rsidRDefault="00E11454" w:rsidP="002024BF">
      <w:pPr>
        <w:pStyle w:val="ProductList-SectionHeading"/>
        <w:tabs>
          <w:tab w:val="clear" w:pos="360"/>
          <w:tab w:val="clear" w:pos="720"/>
          <w:tab w:val="clear" w:pos="1080"/>
        </w:tabs>
        <w:outlineLvl w:val="0"/>
        <w:rPr>
          <w:lang w:eastAsia="en-US" w:bidi="ar-SA"/>
        </w:rPr>
      </w:pPr>
      <w:bookmarkStart w:id="11" w:name="GeneralTerms"/>
      <w:bookmarkStart w:id="12" w:name="_Toc423940104"/>
      <w:r w:rsidRPr="00D8506E">
        <w:rPr>
          <w:lang w:eastAsia="en-US" w:bidi="ar-SA"/>
        </w:rPr>
        <w:lastRenderedPageBreak/>
        <w:t>Общие условия</w:t>
      </w:r>
      <w:bookmarkEnd w:id="12"/>
    </w:p>
    <w:p w14:paraId="0BDF752D" w14:textId="5F0E96A9" w:rsidR="00045C64" w:rsidRPr="00D8506E" w:rsidRDefault="00E11454" w:rsidP="001D1C2C">
      <w:pPr>
        <w:pStyle w:val="ProductList-OfferingGroupHeading"/>
        <w:rPr>
          <w:lang w:eastAsia="en-US" w:bidi="ar-SA"/>
        </w:rPr>
      </w:pPr>
      <w:bookmarkStart w:id="13" w:name="Definitions"/>
      <w:bookmarkStart w:id="14" w:name="_Toc423940105"/>
      <w:bookmarkEnd w:id="11"/>
      <w:r w:rsidRPr="00D8506E">
        <w:rPr>
          <w:lang w:eastAsia="en-US" w:bidi="ar-SA"/>
        </w:rPr>
        <w:t>Определения</w:t>
      </w:r>
      <w:bookmarkEnd w:id="14"/>
    </w:p>
    <w:bookmarkEnd w:id="13"/>
    <w:p w14:paraId="6464F94E" w14:textId="23E8890C" w:rsidR="001D1C2C" w:rsidRPr="00FB368F" w:rsidRDefault="00F575B8" w:rsidP="001D1C2C">
      <w:pPr>
        <w:pStyle w:val="ProductList-Body"/>
        <w:spacing w:after="40"/>
      </w:pPr>
      <w:r>
        <w:rPr>
          <w:color w:val="000000" w:themeColor="text1"/>
        </w:rPr>
        <w:t>«</w:t>
      </w:r>
      <w:r>
        <w:rPr>
          <w:b/>
          <w:color w:val="00188F"/>
        </w:rPr>
        <w:t>Применимый ежемесячный период</w:t>
      </w:r>
      <w:r>
        <w:rPr>
          <w:color w:val="000000" w:themeColor="text1"/>
        </w:rPr>
        <w:t>»</w:t>
      </w:r>
      <w:r>
        <w:t xml:space="preserve"> – количество дней, в течение которых вы являетесь подписчиком Службы в календарном месяце, за который необходимо выплатить Компенсацию за обслуживание.</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Применимые ежемесячные выплаты за обслуживание</w:t>
      </w:r>
      <w:r>
        <w:rPr>
          <w:color w:val="000000" w:themeColor="text1"/>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14:paraId="3E960783" w14:textId="7D68EBDA" w:rsidR="001D1C2C" w:rsidRPr="00FB368F" w:rsidRDefault="00F575B8" w:rsidP="001D1C2C">
      <w:pPr>
        <w:pStyle w:val="ProductList-Body"/>
        <w:spacing w:after="40"/>
      </w:pPr>
      <w:r>
        <w:rPr>
          <w:color w:val="000000" w:themeColor="text1"/>
        </w:rPr>
        <w:t>«</w:t>
      </w:r>
      <w:r>
        <w:rPr>
          <w:b/>
          <w:color w:val="00188F"/>
        </w:rPr>
        <w:t>Время простоя</w:t>
      </w:r>
      <w:r>
        <w:rPr>
          <w:color w:val="000000" w:themeColor="text1"/>
        </w:rPr>
        <w:t>»</w:t>
      </w:r>
      <w:r>
        <w:t xml:space="preserve"> определяется для каждой Службы в Особых условиях для служб ниже. За исключением Служб Microsoft Azure Время простоя не включает Время запланированного простоя. Время простоя не включает недоступность Службы в связи с ограничениями, описанными ниже и в Особых условиях для служб.</w:t>
      </w:r>
    </w:p>
    <w:p w14:paraId="1CAAF07A" w14:textId="70B6AFEB" w:rsidR="001D1C2C" w:rsidRPr="00FB368F" w:rsidRDefault="00F575B8" w:rsidP="001D1C2C">
      <w:pPr>
        <w:pStyle w:val="ProductList-Body"/>
        <w:spacing w:after="40"/>
      </w:pPr>
      <w:r>
        <w:rPr>
          <w:color w:val="000000" w:themeColor="text1"/>
        </w:rPr>
        <w:t>«</w:t>
      </w:r>
      <w:r>
        <w:rPr>
          <w:b/>
          <w:color w:val="00188F"/>
        </w:rPr>
        <w:t>Код ошибки</w:t>
      </w:r>
      <w:r>
        <w:rPr>
          <w:color w:val="000000" w:themeColor="text1"/>
        </w:rPr>
        <w:t>»</w:t>
      </w:r>
      <w:r>
        <w:t xml:space="preserve"> – обозначение, указывающее на то, что операция выполнена неудачно, например код состояния HTTP в диапазоне 5xx.</w:t>
      </w:r>
    </w:p>
    <w:p w14:paraId="64D84186" w14:textId="5C7C065D" w:rsidR="001D1C2C" w:rsidRPr="00FB368F" w:rsidRDefault="00F575B8" w:rsidP="001D1C2C">
      <w:pPr>
        <w:pStyle w:val="ProductList-Body"/>
        <w:spacing w:after="40"/>
      </w:pPr>
      <w:r>
        <w:rPr>
          <w:color w:val="000000" w:themeColor="text1"/>
        </w:rPr>
        <w:t>«</w:t>
      </w:r>
      <w:r>
        <w:rPr>
          <w:b/>
          <w:color w:val="00188F"/>
        </w:rPr>
        <w:t>Внешнее соединение</w:t>
      </w:r>
      <w:r>
        <w:rPr>
          <w:color w:val="000000" w:themeColor="text1"/>
        </w:rPr>
        <w:t>»</w:t>
      </w:r>
      <w:r>
        <w:t xml:space="preserve"> – двунаправленный сетевой трафик, который передается с помощью поддерживаемых протоколов, например HTTP и HTTPS, и который можно отправлять и получать с использованием общедоступного IP-адреса.</w:t>
      </w:r>
    </w:p>
    <w:p w14:paraId="57569D47" w14:textId="34BD47E6" w:rsidR="001D1C2C" w:rsidRPr="00FB368F" w:rsidRDefault="00F575B8" w:rsidP="001D1C2C">
      <w:pPr>
        <w:pStyle w:val="ProductList-Body"/>
        <w:spacing w:after="40"/>
      </w:pPr>
      <w:r>
        <w:rPr>
          <w:color w:val="000000" w:themeColor="text1"/>
        </w:rPr>
        <w:t>«</w:t>
      </w:r>
      <w:r>
        <w:rPr>
          <w:b/>
          <w:color w:val="00188F"/>
        </w:rPr>
        <w:t>Инцидент</w:t>
      </w:r>
      <w:r>
        <w:rPr>
          <w:color w:val="000000" w:themeColor="text1"/>
        </w:rPr>
        <w:t>» означает (i) любое одиночное событие или (ii) любую совокупность событий, приведших к Простою.</w:t>
      </w:r>
    </w:p>
    <w:p w14:paraId="30DC8057" w14:textId="709239B8" w:rsidR="001D1C2C" w:rsidRPr="00FB368F" w:rsidRDefault="00F575B8" w:rsidP="001D1C2C">
      <w:pPr>
        <w:pStyle w:val="ProductList-Body"/>
        <w:spacing w:after="40"/>
      </w:pPr>
      <w:r>
        <w:rPr>
          <w:color w:val="000000" w:themeColor="text1"/>
        </w:rPr>
        <w:t>«</w:t>
      </w:r>
      <w:r>
        <w:rPr>
          <w:b/>
          <w:color w:val="00188F"/>
        </w:rPr>
        <w:t>Портал управления</w:t>
      </w:r>
      <w:r>
        <w:rPr>
          <w:color w:val="000000" w:themeColor="text1"/>
        </w:rPr>
        <w:t>»</w:t>
      </w:r>
      <w:r>
        <w:t xml:space="preserve"> – сетевой интерфейс, который предоставляет Microsoft и посредством которого клиенты могут управлять Службой.</w:t>
      </w:r>
    </w:p>
    <w:p w14:paraId="16345164" w14:textId="3D2D1676" w:rsidR="001D1C2C" w:rsidRPr="00FB368F" w:rsidRDefault="00F575B8" w:rsidP="001D1C2C">
      <w:pPr>
        <w:pStyle w:val="ProductList-Body"/>
        <w:spacing w:after="40"/>
      </w:pPr>
      <w:r>
        <w:rPr>
          <w:color w:val="000000" w:themeColor="text1"/>
        </w:rPr>
        <w:t>«</w:t>
      </w:r>
      <w:r>
        <w:rPr>
          <w:b/>
          <w:color w:val="00188F"/>
        </w:rPr>
        <w:t>Время запланированного простоя</w:t>
      </w:r>
      <w:r>
        <w:rPr>
          <w:color w:val="000000" w:themeColor="text1"/>
        </w:rPr>
        <w:t>» означает периоды Простоя, связанные с обслуживанием или обновлением сети, оборудования или Службы. Мы опубликуем уведомление или уведомим вас по крайней мере за пять (5) дней до такого Простоя.</w:t>
      </w:r>
    </w:p>
    <w:p w14:paraId="70231D40" w14:textId="29F1DECB" w:rsidR="001D1C2C" w:rsidRPr="00FB368F" w:rsidRDefault="00F575B8" w:rsidP="001D1C2C">
      <w:pPr>
        <w:pStyle w:val="ProductList-Body"/>
        <w:spacing w:after="40"/>
      </w:pPr>
      <w:r>
        <w:rPr>
          <w:color w:val="000000" w:themeColor="text1"/>
        </w:rPr>
        <w:t>«</w:t>
      </w:r>
      <w:r>
        <w:rPr>
          <w:b/>
          <w:color w:val="00188F"/>
        </w:rPr>
        <w:t>Компенсация за обслуживание</w:t>
      </w:r>
      <w:r>
        <w:rPr>
          <w:color w:val="000000" w:themeColor="text1"/>
        </w:rPr>
        <w:t>» – это определенная доля Применимых месячных выплат за обслуживание, зачисленных на ваш счет в</w:t>
      </w:r>
      <w:r w:rsidR="000B7077">
        <w:rPr>
          <w:color w:val="000000" w:themeColor="text1"/>
          <w:lang w:val="en-US"/>
        </w:rPr>
        <w:t> </w:t>
      </w:r>
      <w:r>
        <w:rPr>
          <w:color w:val="000000" w:themeColor="text1"/>
        </w:rPr>
        <w:t>результате одобрения требования к Microsoft.</w:t>
      </w:r>
    </w:p>
    <w:p w14:paraId="0E261BBC" w14:textId="7B282E61" w:rsidR="001D1C2C" w:rsidRPr="00FB368F" w:rsidRDefault="00F575B8" w:rsidP="001D1C2C">
      <w:pPr>
        <w:pStyle w:val="ProductList-Body"/>
        <w:spacing w:after="40"/>
      </w:pPr>
      <w:r>
        <w:rPr>
          <w:color w:val="000000" w:themeColor="text1"/>
        </w:rPr>
        <w:t>«</w:t>
      </w:r>
      <w:r>
        <w:rPr>
          <w:b/>
          <w:color w:val="00188F"/>
        </w:rPr>
        <w:t>Уровень обслуживания</w:t>
      </w:r>
      <w:r>
        <w:rPr>
          <w:color w:val="000000" w:themeColor="text1"/>
        </w:rPr>
        <w:t>» –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31C20435" w:rsidR="001D1C2C" w:rsidRPr="00FB368F" w:rsidRDefault="00F575B8" w:rsidP="001D1C2C">
      <w:pPr>
        <w:pStyle w:val="ProductList-Body"/>
        <w:spacing w:after="40"/>
      </w:pPr>
      <w:r>
        <w:rPr>
          <w:color w:val="000000" w:themeColor="text1"/>
        </w:rPr>
        <w:t>«</w:t>
      </w:r>
      <w:r>
        <w:rPr>
          <w:b/>
          <w:color w:val="00188F"/>
        </w:rPr>
        <w:t>Ресурс службы</w:t>
      </w:r>
      <w:r>
        <w:rPr>
          <w:color w:val="000000" w:themeColor="text1"/>
        </w:rPr>
        <w:t>»</w:t>
      </w:r>
      <w:r>
        <w:t xml:space="preserve"> – отдельный ресурс, доступный для использования в рамках Службы.</w:t>
      </w:r>
    </w:p>
    <w:p w14:paraId="6EF19CD6" w14:textId="02B3C70C" w:rsidR="001D1C2C" w:rsidRPr="00FB368F" w:rsidRDefault="00F575B8" w:rsidP="001D1C2C">
      <w:pPr>
        <w:pStyle w:val="ProductList-Body"/>
        <w:spacing w:after="40"/>
      </w:pPr>
      <w:r>
        <w:rPr>
          <w:color w:val="000000" w:themeColor="text1"/>
        </w:rPr>
        <w:t>«</w:t>
      </w:r>
      <w:r>
        <w:rPr>
          <w:b/>
          <w:color w:val="00188F"/>
        </w:rPr>
        <w:t>Код успешного завершения</w:t>
      </w:r>
      <w:r>
        <w:rPr>
          <w:color w:val="000000" w:themeColor="text1"/>
        </w:rPr>
        <w:t>»</w:t>
      </w:r>
      <w:r>
        <w:t xml:space="preserve"> – обозначение, указывающее на то, что операция выполнена успешно, например код состояния HTTP в</w:t>
      </w:r>
      <w:r w:rsidR="000B7077">
        <w:rPr>
          <w:lang w:val="en-US"/>
        </w:rPr>
        <w:t> </w:t>
      </w:r>
      <w:r>
        <w:t>диапазоне 2xx.</w:t>
      </w:r>
    </w:p>
    <w:p w14:paraId="461AC117" w14:textId="14702FC5" w:rsidR="001D1C2C" w:rsidRPr="00FB368F" w:rsidRDefault="00F575B8" w:rsidP="001D1C2C">
      <w:pPr>
        <w:pStyle w:val="ProductList-Body"/>
        <w:spacing w:after="40"/>
      </w:pPr>
      <w:r>
        <w:rPr>
          <w:color w:val="000000" w:themeColor="text1"/>
        </w:rPr>
        <w:t>«</w:t>
      </w:r>
      <w:r>
        <w:rPr>
          <w:b/>
          <w:color w:val="00188F"/>
        </w:rPr>
        <w:t>Период поддержки</w:t>
      </w:r>
      <w:r>
        <w:rPr>
          <w:color w:val="000000" w:themeColor="text1"/>
        </w:rPr>
        <w:t>»</w:t>
      </w:r>
      <w:r>
        <w:t xml:space="preserve"> – отрезок времени, на протяжении которого поддерживается функция Службы или ее совместимость с отдельным продуктом или службой.</w:t>
      </w:r>
    </w:p>
    <w:p w14:paraId="0B6E793C" w14:textId="2B87D12B" w:rsidR="001D1C2C" w:rsidRPr="00FB368F" w:rsidRDefault="00F575B8" w:rsidP="001D1C2C">
      <w:pPr>
        <w:pStyle w:val="ProductList-Body"/>
        <w:spacing w:after="40"/>
      </w:pPr>
      <w:r>
        <w:rPr>
          <w:color w:val="000000" w:themeColor="text1"/>
        </w:rPr>
        <w:t xml:space="preserve"> «</w:t>
      </w:r>
      <w:r>
        <w:rPr>
          <w:b/>
          <w:color w:val="00188F"/>
        </w:rPr>
        <w:t>Человеко-минуты</w:t>
      </w:r>
      <w:r>
        <w:rPr>
          <w:color w:val="000000" w:themeColor="text1"/>
        </w:rPr>
        <w:t>» означает общее количество минут в месяц, за вычетом Времени запланированного простоя, помноженное на общее число пользователей.</w:t>
      </w:r>
    </w:p>
    <w:p w14:paraId="394EB171" w14:textId="77777777" w:rsidR="003631EE" w:rsidRPr="00E454F2" w:rsidRDefault="003631EE" w:rsidP="001D1C2C">
      <w:pPr>
        <w:pStyle w:val="ProductList-Body"/>
        <w:rPr>
          <w:sz w:val="14"/>
          <w:szCs w:val="14"/>
        </w:rPr>
      </w:pPr>
    </w:p>
    <w:p w14:paraId="637752EC" w14:textId="23513F1A" w:rsidR="001D1C2C" w:rsidRPr="0034758F" w:rsidRDefault="001D1C2C" w:rsidP="001D1C2C">
      <w:pPr>
        <w:pStyle w:val="ProductList-OfferingGroupHeading"/>
        <w:rPr>
          <w:lang w:eastAsia="en-US" w:bidi="ar-SA"/>
        </w:rPr>
      </w:pPr>
      <w:bookmarkStart w:id="15" w:name="Terms"/>
      <w:bookmarkStart w:id="16" w:name="_Toc423940106"/>
      <w:r w:rsidRPr="0034758F">
        <w:rPr>
          <w:lang w:eastAsia="en-US" w:bidi="ar-SA"/>
        </w:rPr>
        <w:t>Условия</w:t>
      </w:r>
      <w:bookmarkEnd w:id="16"/>
    </w:p>
    <w:bookmarkEnd w:id="15"/>
    <w:p w14:paraId="7371D222" w14:textId="77777777" w:rsidR="001D1C2C" w:rsidRPr="00FB368F" w:rsidRDefault="001D1C2C" w:rsidP="001D1C2C">
      <w:pPr>
        <w:pStyle w:val="ProductList-ClauseHeading"/>
      </w:pPr>
      <w:r>
        <w:t>Требования</w:t>
      </w:r>
    </w:p>
    <w:p w14:paraId="70975357" w14:textId="05C387E9" w:rsidR="001D1C2C" w:rsidRPr="00FB368F" w:rsidRDefault="001D1C2C" w:rsidP="001D1C2C">
      <w:pPr>
        <w:pStyle w:val="ProductList-Body"/>
      </w:pPr>
      <w:r>
        <w:t xml:space="preserve">Чтобы Microsoft рассмотрела требование, вы должны направить требование в службу поддержки клиентов корпорации Microsoft вместе со всей информацией, необходимой Microsoft для подтверждения требования,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 </w:t>
      </w:r>
    </w:p>
    <w:p w14:paraId="78652D82" w14:textId="77777777" w:rsidR="001D1C2C" w:rsidRPr="00E454F2" w:rsidRDefault="001D1C2C" w:rsidP="001D1C2C">
      <w:pPr>
        <w:pStyle w:val="ProductList-Body"/>
        <w:rPr>
          <w:sz w:val="14"/>
          <w:szCs w:val="14"/>
        </w:rPr>
      </w:pPr>
    </w:p>
    <w:p w14:paraId="5C8FCCA3" w14:textId="39419D5B" w:rsidR="001D1C2C" w:rsidRPr="000C6D70" w:rsidRDefault="001D1C2C" w:rsidP="001D1C2C">
      <w:pPr>
        <w:pStyle w:val="ProductList-Body"/>
        <w:rPr>
          <w:spacing w:val="-1"/>
        </w:rPr>
      </w:pPr>
      <w:r w:rsidRPr="000C6D70">
        <w:rPr>
          <w:spacing w:val="-1"/>
        </w:rPr>
        <w:t>В случае требования, связанного с Microsoft Azure, мы должны получить требование не позднее чем через два месяца после окончания месяца выставления счета, в котором произошел Инцидент, являющийся предметом требования. В случае требований, связанных со всеми прочими Службами, мы должны получить требование к концу календарного месяца,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454F2" w:rsidRDefault="001D1C2C" w:rsidP="001D1C2C">
      <w:pPr>
        <w:pStyle w:val="ProductList-Body"/>
        <w:rPr>
          <w:sz w:val="14"/>
          <w:szCs w:val="14"/>
        </w:rPr>
      </w:pPr>
    </w:p>
    <w:p w14:paraId="0A11687D" w14:textId="2C050B13" w:rsidR="001D1C2C" w:rsidRPr="00FB368F"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w:t>
      </w:r>
      <w:r w:rsidR="00F537D3">
        <w:rPr>
          <w:lang w:val="en-US"/>
        </w:rPr>
        <w:t> </w:t>
      </w:r>
      <w:r>
        <w:t xml:space="preserve">обслуживание, то Компенсация будет зачтена в счет Применимых месячных выплат за обслуживание. </w:t>
      </w:r>
    </w:p>
    <w:p w14:paraId="58E2268D" w14:textId="77777777" w:rsidR="001D1C2C" w:rsidRPr="00E454F2" w:rsidRDefault="001D1C2C" w:rsidP="001D1C2C">
      <w:pPr>
        <w:pStyle w:val="ProductList-Body"/>
        <w:rPr>
          <w:sz w:val="14"/>
          <w:szCs w:val="14"/>
        </w:rPr>
      </w:pPr>
    </w:p>
    <w:p w14:paraId="76EDD054" w14:textId="02B62244" w:rsidR="001D1C2C" w:rsidRPr="00FB368F" w:rsidRDefault="001D1C2C" w:rsidP="001D1C2C">
      <w:pPr>
        <w:pStyle w:val="ProductList-Body"/>
      </w:pPr>
      <w:r>
        <w:t xml:space="preserve">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w:t>
      </w:r>
      <w:r>
        <w:lastRenderedPageBreak/>
        <w:t>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w:t>
      </w:r>
    </w:p>
    <w:p w14:paraId="48EACB70" w14:textId="77777777" w:rsidR="001D1C2C" w:rsidRPr="00E454F2" w:rsidRDefault="001D1C2C" w:rsidP="001D1C2C">
      <w:pPr>
        <w:pStyle w:val="ProductList-Body"/>
        <w:rPr>
          <w:sz w:val="14"/>
          <w:szCs w:val="14"/>
        </w:rPr>
      </w:pPr>
    </w:p>
    <w:p w14:paraId="1C5E0FF1" w14:textId="77777777" w:rsidR="001D1C2C" w:rsidRPr="00FB368F" w:rsidRDefault="001D1C2C" w:rsidP="001D1C2C">
      <w:pPr>
        <w:pStyle w:val="ProductList-ClauseHeading"/>
      </w:pPr>
      <w:r>
        <w:t>Компенсации за обслуживание</w:t>
      </w:r>
    </w:p>
    <w:p w14:paraId="5F9659E7" w14:textId="204D4DEB" w:rsidR="001D1C2C" w:rsidRPr="00FB368F"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14:paraId="2603EC74" w14:textId="79774908" w:rsidR="001D1C2C" w:rsidRPr="00FB368F"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w:t>
      </w:r>
      <w:r w:rsidR="00622B34">
        <w:rPr>
          <w:lang w:val="en-US"/>
        </w:rPr>
        <w:t> </w:t>
      </w:r>
      <w:r>
        <w:t>обслуживание, которые начисляются в какой-либо месяц выставления счета для конкретной Службы или Ресурса службы, ни при каких</w:t>
      </w:r>
      <w:r w:rsidR="00622B34">
        <w:rPr>
          <w:lang w:val="en-US"/>
        </w:rPr>
        <w:t> </w:t>
      </w:r>
      <w:r>
        <w:t>обстоятельствах не должны превышать вашу ежемесячную плату за обслуживание в отношении этой Службы или Ресурса службы (в</w:t>
      </w:r>
      <w:r w:rsidR="00622B34">
        <w:rPr>
          <w:lang w:val="en-US"/>
        </w:rPr>
        <w:t> </w:t>
      </w:r>
      <w:r>
        <w:t>соответствующих случаях) в месяце выставления счета.</w:t>
      </w:r>
    </w:p>
    <w:p w14:paraId="7F92E971" w14:textId="77777777" w:rsidR="001D1C2C" w:rsidRPr="00FB368F" w:rsidRDefault="001D1C2C" w:rsidP="001D1C2C">
      <w:pPr>
        <w:pStyle w:val="ProductList-Body"/>
      </w:pPr>
      <w: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14:paraId="421282F2" w14:textId="7039A560" w:rsidR="001D1C2C" w:rsidRPr="00FB368F"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454F2" w:rsidRDefault="001D1C2C" w:rsidP="001D1C2C">
      <w:pPr>
        <w:pStyle w:val="ProductList-Body"/>
        <w:rPr>
          <w:sz w:val="14"/>
          <w:szCs w:val="14"/>
        </w:rPr>
      </w:pPr>
    </w:p>
    <w:p w14:paraId="5B365128" w14:textId="77777777" w:rsidR="001D1C2C" w:rsidRPr="00FB368F" w:rsidRDefault="001D1C2C" w:rsidP="001D1C2C">
      <w:pPr>
        <w:pStyle w:val="ProductList-ClauseHeading"/>
      </w:pPr>
      <w:r>
        <w:t>Ограничения</w:t>
      </w:r>
    </w:p>
    <w:p w14:paraId="4DD4642A" w14:textId="77777777" w:rsidR="001D1C2C" w:rsidRPr="00FB368F" w:rsidRDefault="001D1C2C" w:rsidP="001D1C2C">
      <w:pPr>
        <w:pStyle w:val="ProductList-Body"/>
      </w:pPr>
      <w:r>
        <w:t>Настоящее SLA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если мы рекомендовали вам изменить использование Службы, но вы этого не сделали, а продолжили пользоваться Службой как прежде;</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или в отношении покупок, совершенных с помощью компенсаций по подпискам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 или</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4B72C513" w14:textId="77777777" w:rsidR="001D1C2C" w:rsidRPr="00E454F2" w:rsidRDefault="001D1C2C" w:rsidP="001D1C2C">
      <w:pPr>
        <w:pStyle w:val="ProductList-Body"/>
        <w:tabs>
          <w:tab w:val="left" w:pos="6647"/>
        </w:tabs>
        <w:rPr>
          <w:sz w:val="14"/>
          <w:szCs w:val="14"/>
        </w:rPr>
      </w:pPr>
    </w:p>
    <w:p w14:paraId="09318DE9" w14:textId="4196A058" w:rsidR="00045C64" w:rsidRPr="0034758F" w:rsidRDefault="001D1C2C" w:rsidP="00E454F2">
      <w:pPr>
        <w:pStyle w:val="ProductList-Body"/>
      </w:pPr>
      <w:r>
        <w:t>Службы, приобретенные по соглашениям о корпоративном лицензировании Open, Open Value и Open Value Subscription, а также Службы в</w:t>
      </w:r>
      <w:r w:rsidR="009554BF">
        <w:rPr>
          <w:lang w:val="en-US"/>
        </w:rPr>
        <w:t> </w:t>
      </w:r>
      <w:r>
        <w:t>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Для этих Служб какая-либо Компенсация за обслуживание, на которую вы можете иметь право, будет начислена в форме времени обслуживания (т. е. дней), а не в виде выплат за обслуживание, и</w:t>
      </w:r>
      <w:r w:rsidR="009554BF">
        <w:rPr>
          <w:lang w:val="en-US"/>
        </w:rPr>
        <w:t> </w:t>
      </w:r>
      <w:r>
        <w:t>какие-либо ссылки на «Применимые ежемесячные выплаты за обслуживание» удаляются и заменяются «Применимым ежемесячным периодом».</w:t>
      </w: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4758F" w:rsidRDefault="00045C64" w:rsidP="00E5189B">
      <w:pPr>
        <w:pStyle w:val="ProductList-SectionHeading"/>
        <w:tabs>
          <w:tab w:val="clear" w:pos="360"/>
          <w:tab w:val="clear" w:pos="720"/>
          <w:tab w:val="clear" w:pos="1080"/>
        </w:tabs>
        <w:outlineLvl w:val="0"/>
        <w:rPr>
          <w:lang w:eastAsia="en-US" w:bidi="ar-SA"/>
        </w:rPr>
      </w:pPr>
      <w:bookmarkStart w:id="17" w:name="ServiceSpecificTerms"/>
      <w:bookmarkStart w:id="18" w:name="_Toc423940107"/>
      <w:r w:rsidRPr="0034758F">
        <w:rPr>
          <w:lang w:eastAsia="en-US" w:bidi="ar-SA"/>
        </w:rPr>
        <w:lastRenderedPageBreak/>
        <w:t>Условия для конкретной Службы</w:t>
      </w:r>
      <w:bookmarkEnd w:id="18"/>
    </w:p>
    <w:p w14:paraId="07111700" w14:textId="77777777" w:rsidR="00045C64" w:rsidRPr="0034758F" w:rsidRDefault="00045C64" w:rsidP="002024BF">
      <w:pPr>
        <w:pStyle w:val="ProductList-OfferingGroupHeading"/>
        <w:tabs>
          <w:tab w:val="clear" w:pos="360"/>
          <w:tab w:val="clear" w:pos="720"/>
          <w:tab w:val="clear" w:pos="1080"/>
        </w:tabs>
        <w:outlineLvl w:val="1"/>
        <w:rPr>
          <w:lang w:eastAsia="en-US" w:bidi="ar-SA"/>
        </w:rPr>
      </w:pPr>
      <w:bookmarkStart w:id="19" w:name="_Toc423940108"/>
      <w:bookmarkEnd w:id="17"/>
      <w:r w:rsidRPr="009554BF">
        <w:rPr>
          <w:lang w:val="en-US" w:eastAsia="en-US" w:bidi="ar-SA"/>
        </w:rPr>
        <w:t>Microsoft</w:t>
      </w:r>
      <w:r w:rsidRPr="0034758F">
        <w:rPr>
          <w:lang w:eastAsia="en-US" w:bidi="ar-SA"/>
        </w:rPr>
        <w:t xml:space="preserve"> </w:t>
      </w:r>
      <w:r w:rsidRPr="009554BF">
        <w:rPr>
          <w:lang w:val="en-US" w:eastAsia="en-US" w:bidi="ar-SA"/>
        </w:rPr>
        <w:t>Dynamics</w:t>
      </w:r>
      <w:bookmarkEnd w:id="19"/>
    </w:p>
    <w:p w14:paraId="5B214ED2" w14:textId="77777777" w:rsidR="00045C64" w:rsidRPr="0034758F" w:rsidRDefault="00045C64" w:rsidP="003F5C70">
      <w:pPr>
        <w:pStyle w:val="ProductList-Offering2Heading"/>
        <w:pBdr>
          <w:between w:val="single" w:sz="4" w:space="1" w:color="auto"/>
        </w:pBdr>
        <w:tabs>
          <w:tab w:val="clear" w:pos="360"/>
          <w:tab w:val="clear" w:pos="720"/>
          <w:tab w:val="clear" w:pos="1080"/>
        </w:tabs>
        <w:outlineLvl w:val="2"/>
        <w:rPr>
          <w:lang w:eastAsia="en-US" w:bidi="ar-SA"/>
        </w:rPr>
      </w:pPr>
      <w:bookmarkStart w:id="20" w:name="_Toc423940109"/>
      <w:r w:rsidRPr="009554BF">
        <w:rPr>
          <w:lang w:val="en-US" w:eastAsia="en-US" w:bidi="ar-SA"/>
        </w:rPr>
        <w:t>Microsoft</w:t>
      </w:r>
      <w:r w:rsidRPr="0034758F">
        <w:rPr>
          <w:lang w:eastAsia="en-US" w:bidi="ar-SA"/>
        </w:rPr>
        <w:t xml:space="preserve"> </w:t>
      </w:r>
      <w:r w:rsidRPr="009554BF">
        <w:rPr>
          <w:lang w:val="en-US" w:eastAsia="en-US" w:bidi="ar-SA"/>
        </w:rPr>
        <w:t>Dynamics</w:t>
      </w:r>
      <w:r w:rsidRPr="0034758F">
        <w:rPr>
          <w:lang w:eastAsia="en-US" w:bidi="ar-SA"/>
        </w:rPr>
        <w:t xml:space="preserve"> </w:t>
      </w:r>
      <w:r w:rsidRPr="009554BF">
        <w:rPr>
          <w:lang w:val="en-US" w:eastAsia="en-US" w:bidi="ar-SA"/>
        </w:rPr>
        <w:t>CRM</w:t>
      </w:r>
      <w:bookmarkEnd w:id="20"/>
    </w:p>
    <w:p w14:paraId="08D0BEED" w14:textId="6E8A3C3F" w:rsidR="0076238C" w:rsidRPr="00FB368F" w:rsidRDefault="0076238C" w:rsidP="0076238C">
      <w:pPr>
        <w:pStyle w:val="ProductList-Body"/>
      </w:pPr>
      <w:r>
        <w:rPr>
          <w:b/>
          <w:color w:val="00188F"/>
        </w:rPr>
        <w:t>Время простоя</w:t>
      </w:r>
      <w:r w:rsidRPr="0036686E">
        <w:rPr>
          <w:b/>
          <w:color w:val="00188F"/>
        </w:rPr>
        <w:t>:</w:t>
      </w:r>
      <w:r>
        <w:t xml:space="preserve"> какой-либо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случаи недоступности дополнительных функций Службы.</w:t>
      </w:r>
    </w:p>
    <w:p w14:paraId="6DD983A0" w14:textId="77777777" w:rsidR="0076238C" w:rsidRPr="00FB368F" w:rsidRDefault="0076238C" w:rsidP="0076238C">
      <w:pPr>
        <w:pStyle w:val="ProductList-Body"/>
      </w:pPr>
    </w:p>
    <w:p w14:paraId="0504D0F7" w14:textId="48363E23" w:rsidR="0076238C" w:rsidRPr="00FB368F" w:rsidRDefault="0076238C" w:rsidP="0076238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p>
    <w:p w14:paraId="4F9018CD" w14:textId="77777777" w:rsidR="0076238C" w:rsidRPr="00FB368F" w:rsidRDefault="0076238C" w:rsidP="0076238C">
      <w:pPr>
        <w:pStyle w:val="ProductList-Body"/>
      </w:pPr>
    </w:p>
    <w:p w14:paraId="6819AE28" w14:textId="525512EB" w:rsidR="0076238C" w:rsidRPr="00FB368F" w:rsidRDefault="00340484"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0F25A93" w14:textId="77777777" w:rsidR="0076238C" w:rsidRPr="00FB368F" w:rsidRDefault="0076238C" w:rsidP="0076238C">
      <w:pPr>
        <w:pStyle w:val="ProductList-Body"/>
      </w:pPr>
    </w:p>
    <w:p w14:paraId="34A18328" w14:textId="295E31C8" w:rsidR="0076238C" w:rsidRPr="00FB368F" w:rsidRDefault="0076238C" w:rsidP="0076238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D362A6">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Компенсация за обслуживание</w:t>
            </w:r>
          </w:p>
        </w:tc>
      </w:tr>
      <w:tr w:rsidR="0076238C" w:rsidRPr="009D0B2F" w14:paraId="5F18EE95" w14:textId="77777777" w:rsidTr="00D362A6">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D362A6">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D362A6">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340484"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0DD0F59" w14:textId="50C907E7" w:rsidR="00774CA1" w:rsidRPr="001009E0" w:rsidRDefault="00774CA1" w:rsidP="002024BF">
      <w:pPr>
        <w:pStyle w:val="ProductList-OfferingGroupHeading"/>
        <w:tabs>
          <w:tab w:val="clear" w:pos="360"/>
          <w:tab w:val="clear" w:pos="720"/>
          <w:tab w:val="clear" w:pos="1080"/>
        </w:tabs>
        <w:outlineLvl w:val="1"/>
        <w:rPr>
          <w:lang w:val="en-US" w:eastAsia="en-US" w:bidi="ar-SA"/>
        </w:rPr>
      </w:pPr>
      <w:bookmarkStart w:id="21" w:name="_Toc423940110"/>
      <w:r w:rsidRPr="001009E0">
        <w:rPr>
          <w:lang w:val="en-US" w:eastAsia="en-US" w:bidi="ar-SA"/>
        </w:rPr>
        <w:t>Службы Office 365</w:t>
      </w:r>
      <w:bookmarkEnd w:id="21"/>
    </w:p>
    <w:p w14:paraId="3BA27431" w14:textId="0D957E31" w:rsidR="00774CA1" w:rsidRPr="001009E0" w:rsidRDefault="0076238C" w:rsidP="002024BF">
      <w:pPr>
        <w:pStyle w:val="ProductList-Offering2Heading"/>
        <w:tabs>
          <w:tab w:val="clear" w:pos="360"/>
          <w:tab w:val="clear" w:pos="720"/>
          <w:tab w:val="clear" w:pos="1080"/>
        </w:tabs>
        <w:outlineLvl w:val="2"/>
        <w:rPr>
          <w:lang w:val="en-US" w:eastAsia="en-US" w:bidi="ar-SA"/>
        </w:rPr>
      </w:pPr>
      <w:bookmarkStart w:id="22" w:name="_Toc423940111"/>
      <w:r w:rsidRPr="001009E0">
        <w:rPr>
          <w:lang w:val="en-US" w:eastAsia="en-US" w:bidi="ar-SA"/>
        </w:rPr>
        <w:t>Duet Enterprise Online</w:t>
      </w:r>
      <w:bookmarkEnd w:id="22"/>
    </w:p>
    <w:p w14:paraId="190CEC04" w14:textId="1DA886D9" w:rsidR="00457D2C" w:rsidRPr="00FB368F" w:rsidRDefault="00457D2C" w:rsidP="00457D2C">
      <w:pPr>
        <w:pStyle w:val="ProductList-Body"/>
      </w:pPr>
      <w:r>
        <w:rPr>
          <w:b/>
          <w:color w:val="00188F"/>
        </w:rPr>
        <w:t>Время простоя</w:t>
      </w:r>
      <w:r w:rsidRPr="0036686E">
        <w:rPr>
          <w:b/>
          <w:color w:val="00188F"/>
        </w:rPr>
        <w:t>:</w:t>
      </w:r>
      <w:r>
        <w:t xml:space="preserve"> 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FB368F" w:rsidRDefault="00457D2C" w:rsidP="00457D2C">
      <w:pPr>
        <w:pStyle w:val="ProductList-Body"/>
      </w:pPr>
    </w:p>
    <w:p w14:paraId="243E6003" w14:textId="6549E75B" w:rsidR="00457D2C" w:rsidRPr="00FB368F" w:rsidRDefault="00457D2C" w:rsidP="00457D2C">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7F60FC9" w14:textId="77777777" w:rsidR="00457D2C" w:rsidRPr="00FB368F" w:rsidRDefault="00457D2C" w:rsidP="00457D2C">
      <w:pPr>
        <w:pStyle w:val="ProductList-Body"/>
      </w:pPr>
    </w:p>
    <w:p w14:paraId="05C84A72" w14:textId="1546E324" w:rsidR="00457D2C" w:rsidRPr="00FB368F" w:rsidRDefault="00340484"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E4A2D5E" w14:textId="77777777" w:rsidR="00457D2C" w:rsidRPr="00FB368F" w:rsidRDefault="00457D2C" w:rsidP="00457D2C">
      <w:pPr>
        <w:pStyle w:val="ProductList-Body"/>
      </w:pPr>
    </w:p>
    <w:p w14:paraId="7EBB7C89" w14:textId="41D5D5FB" w:rsidR="00457D2C" w:rsidRPr="00FB368F" w:rsidRDefault="00457D2C" w:rsidP="00457D2C">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D362A6">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Компенсация за обслуживание</w:t>
            </w:r>
          </w:p>
        </w:tc>
      </w:tr>
      <w:tr w:rsidR="00457D2C" w:rsidRPr="009D0B2F" w14:paraId="58F94D70" w14:textId="77777777" w:rsidTr="00D362A6">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D362A6">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D362A6">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437EE55C" w:rsidR="00457D2C" w:rsidRPr="00FB368F" w:rsidRDefault="00457D2C" w:rsidP="00457D2C">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подлежащим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FB368F" w:rsidRDefault="00457D2C" w:rsidP="00457D2C">
      <w:pPr>
        <w:pStyle w:val="ProductList-Body"/>
      </w:pPr>
    </w:p>
    <w:p w14:paraId="0A933C0E" w14:textId="6B2FADAC" w:rsidR="00457D2C" w:rsidRPr="00FB368F" w:rsidRDefault="00457D2C" w:rsidP="00457D2C">
      <w:pPr>
        <w:pStyle w:val="ProductList-Body"/>
      </w:pPr>
      <w:r>
        <w:rPr>
          <w:b/>
          <w:color w:val="00188F"/>
        </w:rPr>
        <w:t>Дополнительные условия</w:t>
      </w:r>
      <w:r w:rsidRPr="0036686E">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w:t>
      </w:r>
      <w:r w:rsidR="00702012">
        <w:rPr>
          <w:lang w:val="en-US"/>
        </w:rPr>
        <w:t> </w:t>
      </w:r>
      <w:r>
        <w:t>качестве необходимого условия для лицензий «на пользователя» Duet Enterprise Online.</w:t>
      </w:r>
    </w:p>
    <w:p w14:paraId="3F585F51" w14:textId="17B09B35" w:rsidR="00045C64" w:rsidRPr="00FB368F" w:rsidRDefault="0034048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E46691" w14:textId="63634FA2" w:rsidR="00D1684A" w:rsidRPr="0034758F" w:rsidRDefault="00457D2C" w:rsidP="00D1684A">
      <w:pPr>
        <w:pStyle w:val="ProductList-Offering2Heading"/>
        <w:rPr>
          <w:lang w:eastAsia="en-US" w:bidi="ar-SA"/>
        </w:rPr>
      </w:pPr>
      <w:bookmarkStart w:id="23" w:name="_Toc423940112"/>
      <w:r w:rsidRPr="009D3A7C">
        <w:rPr>
          <w:lang w:val="en-US" w:eastAsia="en-US" w:bidi="ar-SA"/>
        </w:rPr>
        <w:lastRenderedPageBreak/>
        <w:t>Exchange</w:t>
      </w:r>
      <w:r w:rsidRPr="0034758F">
        <w:rPr>
          <w:lang w:eastAsia="en-US" w:bidi="ar-SA"/>
        </w:rPr>
        <w:t xml:space="preserve"> </w:t>
      </w:r>
      <w:r w:rsidRPr="009D3A7C">
        <w:rPr>
          <w:lang w:val="en-US" w:eastAsia="en-US" w:bidi="ar-SA"/>
        </w:rPr>
        <w:t>Online</w:t>
      </w:r>
      <w:bookmarkEnd w:id="23"/>
    </w:p>
    <w:p w14:paraId="37204401" w14:textId="7158381F" w:rsidR="008C5EDB" w:rsidRPr="008A4501" w:rsidRDefault="008C5EDB" w:rsidP="008C5EDB">
      <w:pPr>
        <w:pStyle w:val="ProductList-Body"/>
        <w:rPr>
          <w:spacing w:val="-2"/>
        </w:rPr>
      </w:pPr>
      <w:r w:rsidRPr="008A4501">
        <w:rPr>
          <w:b/>
          <w:color w:val="00188F"/>
          <w:spacing w:val="-2"/>
        </w:rPr>
        <w:t>Время простоя:</w:t>
      </w:r>
      <w:r w:rsidRPr="008A4501">
        <w:rPr>
          <w:spacing w:val="-2"/>
        </w:rPr>
        <w:t xml:space="preserve"> какой-либо период, когда пользователи не могли отправлять или получать электронную почту с помощью Outlook Web Access.</w:t>
      </w:r>
    </w:p>
    <w:p w14:paraId="6BDDB5D9" w14:textId="77777777" w:rsidR="008C5EDB" w:rsidRPr="00FB368F" w:rsidRDefault="008C5EDB" w:rsidP="008C5EDB">
      <w:pPr>
        <w:pStyle w:val="ProductList-Body"/>
      </w:pPr>
    </w:p>
    <w:p w14:paraId="33963DB8" w14:textId="606DE7E2"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25CA874C" w14:textId="77777777" w:rsidR="008C5EDB" w:rsidRPr="00FB368F" w:rsidRDefault="008C5EDB" w:rsidP="008C5EDB">
      <w:pPr>
        <w:pStyle w:val="ProductList-Body"/>
      </w:pPr>
    </w:p>
    <w:p w14:paraId="65B54513" w14:textId="41A3F47F" w:rsidR="008C5EDB" w:rsidRPr="00FB368F" w:rsidRDefault="0034048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213B916" w14:textId="77777777" w:rsidR="008C5EDB" w:rsidRPr="00FB368F" w:rsidRDefault="008C5EDB" w:rsidP="008C5EDB">
      <w:pPr>
        <w:pStyle w:val="ProductList-Body"/>
      </w:pPr>
    </w:p>
    <w:p w14:paraId="79B064B8" w14:textId="1FE629AB" w:rsidR="008C5EDB" w:rsidRPr="00FB368F" w:rsidRDefault="008C5EDB" w:rsidP="008C5EDB">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D362A6">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0D8E35A8" w14:textId="77777777" w:rsidTr="00D362A6">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D362A6">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D362A6">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BD9566B" w:rsidR="00457D2C" w:rsidRPr="00FB368F" w:rsidRDefault="008C5EDB" w:rsidP="002024BF">
      <w:pPr>
        <w:pStyle w:val="ProductList-Body"/>
        <w:tabs>
          <w:tab w:val="clear" w:pos="360"/>
          <w:tab w:val="clear" w:pos="720"/>
          <w:tab w:val="clear" w:pos="1080"/>
        </w:tabs>
      </w:pPr>
      <w:r>
        <w:rPr>
          <w:b/>
          <w:color w:val="00188F"/>
        </w:rPr>
        <w:t>Дополнительные условия</w:t>
      </w:r>
      <w:r w:rsidRPr="0036686E">
        <w:rPr>
          <w:b/>
          <w:color w:val="00188F"/>
        </w:rPr>
        <w:t>:</w:t>
      </w:r>
      <w:r>
        <w:t xml:space="preserve"> См.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p>
    <w:p w14:paraId="67A60449" w14:textId="251E8754" w:rsidR="00045C64" w:rsidRPr="00FB368F" w:rsidRDefault="00340484"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A7A089" w14:textId="0BD27785" w:rsidR="008C5EDB" w:rsidRPr="0034758F" w:rsidRDefault="008C5EDB" w:rsidP="008C5EDB">
      <w:pPr>
        <w:pStyle w:val="ProductList-Offering2Heading"/>
        <w:rPr>
          <w:lang w:eastAsia="en-US" w:bidi="ar-SA"/>
        </w:rPr>
      </w:pPr>
      <w:bookmarkStart w:id="24" w:name="_Toc423940113"/>
      <w:r w:rsidRPr="009D3A7C">
        <w:rPr>
          <w:lang w:val="en-US" w:eastAsia="en-US" w:bidi="ar-SA"/>
        </w:rPr>
        <w:t>Exchange</w:t>
      </w:r>
      <w:r w:rsidRPr="0034758F">
        <w:rPr>
          <w:lang w:eastAsia="en-US" w:bidi="ar-SA"/>
        </w:rPr>
        <w:t xml:space="preserve"> </w:t>
      </w:r>
      <w:r w:rsidRPr="009D3A7C">
        <w:rPr>
          <w:lang w:val="en-US" w:eastAsia="en-US" w:bidi="ar-SA"/>
        </w:rPr>
        <w:t>Online</w:t>
      </w:r>
      <w:r w:rsidRPr="0034758F">
        <w:rPr>
          <w:lang w:eastAsia="en-US" w:bidi="ar-SA"/>
        </w:rPr>
        <w:t xml:space="preserve"> </w:t>
      </w:r>
      <w:r w:rsidRPr="009D3A7C">
        <w:rPr>
          <w:lang w:val="en-US" w:eastAsia="en-US" w:bidi="ar-SA"/>
        </w:rPr>
        <w:t>Archiving</w:t>
      </w:r>
      <w:bookmarkEnd w:id="24"/>
    </w:p>
    <w:p w14:paraId="4DC67B77" w14:textId="3BD523C8" w:rsidR="008C5EDB" w:rsidRPr="00FB368F" w:rsidRDefault="008C5EDB" w:rsidP="008C5EDB">
      <w:pPr>
        <w:pStyle w:val="ProductList-Body"/>
      </w:pPr>
      <w:r>
        <w:rPr>
          <w:b/>
          <w:color w:val="00188F"/>
        </w:rPr>
        <w:t>Время простоя</w:t>
      </w:r>
      <w:r w:rsidRPr="0036686E">
        <w:rPr>
          <w:b/>
          <w:color w:val="00188F"/>
        </w:rPr>
        <w:t>:</w:t>
      </w:r>
      <w:r>
        <w:t xml:space="preserve"> какой-либо период, когда пользователи не могли получить доступ к сообщениям электронной почты, хранящимся в их архиве.</w:t>
      </w:r>
    </w:p>
    <w:p w14:paraId="527B59F3" w14:textId="77777777" w:rsidR="008C5EDB" w:rsidRPr="00FB368F" w:rsidRDefault="008C5EDB" w:rsidP="008C5EDB">
      <w:pPr>
        <w:pStyle w:val="ProductList-Body"/>
      </w:pPr>
    </w:p>
    <w:p w14:paraId="61369152" w14:textId="7ACA927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571F306" w14:textId="77777777" w:rsidR="008C5EDB" w:rsidRPr="00FB368F" w:rsidRDefault="008C5EDB" w:rsidP="008C5EDB">
      <w:pPr>
        <w:pStyle w:val="ProductList-Body"/>
      </w:pPr>
    </w:p>
    <w:p w14:paraId="7F84E6CC" w14:textId="023AEBE8" w:rsidR="008C5EDB" w:rsidRPr="00FB368F" w:rsidRDefault="0034048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6EAE3D0" w14:textId="77777777" w:rsidR="008C5EDB" w:rsidRPr="00FB368F" w:rsidRDefault="008C5EDB" w:rsidP="008C5EDB">
      <w:pPr>
        <w:pStyle w:val="ProductList-Body"/>
      </w:pPr>
    </w:p>
    <w:p w14:paraId="3C328F82" w14:textId="4AFFBB6A"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D362A6">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10345B0" w14:textId="77777777" w:rsidTr="00D362A6">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D362A6">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D362A6">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4FC59CA9"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489EB6AA" w14:textId="1FA13A7E" w:rsidR="008C5EDB" w:rsidRPr="00FB368F" w:rsidRDefault="0034048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2BB32" w14:textId="123C632E" w:rsidR="008C5EDB" w:rsidRPr="0034758F" w:rsidRDefault="008C5EDB" w:rsidP="008C5EDB">
      <w:pPr>
        <w:pStyle w:val="ProductList-Offering2Heading"/>
        <w:rPr>
          <w:lang w:eastAsia="en-US" w:bidi="ar-SA"/>
        </w:rPr>
      </w:pPr>
      <w:bookmarkStart w:id="25" w:name="_Toc423940114"/>
      <w:r w:rsidRPr="0034758F">
        <w:rPr>
          <w:lang w:eastAsia="en-US" w:bidi="ar-SA"/>
        </w:rPr>
        <w:t xml:space="preserve">Защита </w:t>
      </w:r>
      <w:r w:rsidRPr="00B840D2">
        <w:rPr>
          <w:lang w:val="en-US" w:eastAsia="en-US" w:bidi="ar-SA"/>
        </w:rPr>
        <w:t>Exchange</w:t>
      </w:r>
      <w:r w:rsidRPr="0034758F">
        <w:rPr>
          <w:lang w:eastAsia="en-US" w:bidi="ar-SA"/>
        </w:rPr>
        <w:t xml:space="preserve"> </w:t>
      </w:r>
      <w:r w:rsidRPr="00B840D2">
        <w:rPr>
          <w:lang w:val="en-US" w:eastAsia="en-US" w:bidi="ar-SA"/>
        </w:rPr>
        <w:t>Online</w:t>
      </w:r>
      <w:bookmarkEnd w:id="25"/>
    </w:p>
    <w:p w14:paraId="5F043877" w14:textId="6B17E059" w:rsidR="008C5EDB" w:rsidRPr="00FB368F" w:rsidRDefault="008C5EDB" w:rsidP="008C5EDB">
      <w:pPr>
        <w:pStyle w:val="ProductList-Body"/>
      </w:pPr>
      <w:r>
        <w:rPr>
          <w:b/>
          <w:color w:val="00188F"/>
        </w:rPr>
        <w:t>Время простоя</w:t>
      </w:r>
      <w:r w:rsidRPr="0036686E">
        <w:rPr>
          <w:b/>
          <w:color w:val="00188F"/>
        </w:rPr>
        <w:t>:</w:t>
      </w:r>
      <w:r>
        <w:t xml:space="preserve"> Любой период, когда сеть была неспособна получать и обрабатывать сообщения электронной почты.</w:t>
      </w:r>
    </w:p>
    <w:p w14:paraId="3FF71C20" w14:textId="77777777" w:rsidR="008C5EDB" w:rsidRPr="00FB368F" w:rsidRDefault="008C5EDB" w:rsidP="008C5EDB">
      <w:pPr>
        <w:pStyle w:val="ProductList-Body"/>
      </w:pPr>
    </w:p>
    <w:p w14:paraId="05FECAE0" w14:textId="0E06B830"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AB99F49" w14:textId="77777777" w:rsidR="008C5EDB" w:rsidRPr="00FB368F" w:rsidRDefault="008C5EDB" w:rsidP="008C5EDB">
      <w:pPr>
        <w:pStyle w:val="ProductList-Body"/>
      </w:pPr>
    </w:p>
    <w:p w14:paraId="5E2077ED" w14:textId="651966F5" w:rsidR="008C5EDB" w:rsidRPr="00FB368F" w:rsidRDefault="0034048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D56671E" w14:textId="77777777" w:rsidR="00223BFB" w:rsidRPr="0034758F" w:rsidRDefault="008C5EDB" w:rsidP="00F646C8">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0CAC6B7" w14:textId="08A941FC" w:rsidR="00106C29" w:rsidRPr="00FB368F" w:rsidRDefault="00106C29" w:rsidP="00F646C8">
      <w:pPr>
        <w:pStyle w:val="ProductList-Body"/>
      </w:pPr>
    </w:p>
    <w:p w14:paraId="3ED24468" w14:textId="70AA22A0" w:rsidR="008C5EDB" w:rsidRPr="00FB368F" w:rsidRDefault="008C5EDB" w:rsidP="008C5EDB">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D362A6">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6A9DF485" w14:textId="77777777" w:rsidTr="00D362A6">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D362A6">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D362A6">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FF45DE" w:rsidR="008C5EDB" w:rsidRPr="00FB368F" w:rsidRDefault="008C5EDB" w:rsidP="008C5EDB">
      <w:pPr>
        <w:pStyle w:val="ProductList-Body"/>
      </w:pPr>
      <w:r>
        <w:rPr>
          <w:b/>
          <w:color w:val="00188F"/>
        </w:rPr>
        <w:t>Исключения из уровня обслуживания</w:t>
      </w:r>
      <w:r w:rsidRPr="0036686E">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FB368F" w:rsidRDefault="008C5EDB" w:rsidP="008C5EDB">
      <w:pPr>
        <w:pStyle w:val="ProductList-Body"/>
      </w:pPr>
    </w:p>
    <w:p w14:paraId="40D25923" w14:textId="61282525" w:rsidR="008C5EDB" w:rsidRPr="00FB368F" w:rsidRDefault="008C5EDB" w:rsidP="008C5EDB">
      <w:pPr>
        <w:pStyle w:val="ProductList-Body"/>
      </w:pPr>
      <w:r>
        <w:rPr>
          <w:b/>
          <w:color w:val="00188F"/>
        </w:rPr>
        <w:t>Дополнительные условия</w:t>
      </w:r>
      <w:r w:rsidRPr="0036686E">
        <w:rPr>
          <w:b/>
          <w:color w:val="00188F"/>
        </w:rPr>
        <w:t>:</w:t>
      </w:r>
      <w:r>
        <w:t xml:space="preserve"> См. (i) Приложение 1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 и (ii) Приложение 2 – Обязательство по уровню обслуживания относительно времени работоспособности и доставки электронной почты.</w:t>
      </w:r>
    </w:p>
    <w:p w14:paraId="03949A2F" w14:textId="4E3A98B1" w:rsidR="008C5EDB" w:rsidRPr="00FB368F" w:rsidRDefault="0034048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C31189D" w14:textId="67B369C6" w:rsidR="008C5EDB" w:rsidRPr="0034758F" w:rsidRDefault="008C5EDB" w:rsidP="008C5EDB">
      <w:pPr>
        <w:pStyle w:val="ProductList-Offering2Heading"/>
        <w:rPr>
          <w:lang w:eastAsia="en-US" w:bidi="ar-SA"/>
        </w:rPr>
      </w:pPr>
      <w:bookmarkStart w:id="26" w:name="_Toc423940115"/>
      <w:r w:rsidRPr="00B840D2">
        <w:rPr>
          <w:lang w:val="en-US" w:eastAsia="en-US" w:bidi="ar-SA"/>
        </w:rPr>
        <w:t>Office</w:t>
      </w:r>
      <w:r w:rsidRPr="0034758F">
        <w:rPr>
          <w:lang w:eastAsia="en-US" w:bidi="ar-SA"/>
        </w:rPr>
        <w:t xml:space="preserve"> 365 для бизнеса</w:t>
      </w:r>
      <w:bookmarkEnd w:id="26"/>
    </w:p>
    <w:p w14:paraId="7289F7AE" w14:textId="5C25F1ED" w:rsidR="008C5EDB" w:rsidRPr="00FB368F" w:rsidRDefault="008C5EDB" w:rsidP="008C5EDB">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r>
        <w:t>.</w:t>
      </w:r>
    </w:p>
    <w:p w14:paraId="31EFB457" w14:textId="77777777" w:rsidR="008C5EDB" w:rsidRPr="00FB368F" w:rsidRDefault="008C5EDB" w:rsidP="008C5EDB">
      <w:pPr>
        <w:pStyle w:val="ProductList-Body"/>
      </w:pPr>
    </w:p>
    <w:p w14:paraId="53E63742" w14:textId="36BF0A1C" w:rsidR="008C5EDB" w:rsidRPr="00FB368F" w:rsidRDefault="008C5EDB" w:rsidP="008C5EDB">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1E2CE05" w14:textId="77777777" w:rsidR="008C5EDB" w:rsidRPr="00FB368F" w:rsidRDefault="008C5EDB" w:rsidP="008C5EDB">
      <w:pPr>
        <w:pStyle w:val="ProductList-Body"/>
      </w:pPr>
    </w:p>
    <w:p w14:paraId="35067700" w14:textId="0435A6D8" w:rsidR="008C5EDB" w:rsidRPr="00FB368F" w:rsidRDefault="00340484"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059DC912" w14:textId="77777777" w:rsidR="008C5EDB" w:rsidRPr="00FB368F" w:rsidRDefault="008C5EDB" w:rsidP="008C5EDB">
      <w:pPr>
        <w:pStyle w:val="ProductList-Body"/>
      </w:pPr>
    </w:p>
    <w:p w14:paraId="11375DC1" w14:textId="4F45A6A3" w:rsidR="008C5EDB" w:rsidRPr="00FB368F" w:rsidRDefault="008C5EDB" w:rsidP="008C5EDB">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D362A6">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Компенсация за обслуживание</w:t>
            </w:r>
          </w:p>
        </w:tc>
      </w:tr>
      <w:tr w:rsidR="008C5EDB" w:rsidRPr="009D0B2F" w14:paraId="7F314A2F" w14:textId="77777777" w:rsidTr="00D362A6">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D362A6">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D362A6">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340484"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FC93245" w14:textId="02ABED92" w:rsidR="000C13D4" w:rsidRPr="00B840D2" w:rsidRDefault="000C13D4" w:rsidP="000C13D4">
      <w:pPr>
        <w:pStyle w:val="ProductList-Offering2Heading"/>
        <w:rPr>
          <w:lang w:val="en-US" w:eastAsia="en-US" w:bidi="ar-SA"/>
        </w:rPr>
      </w:pPr>
      <w:bookmarkStart w:id="27" w:name="_Toc423940116"/>
      <w:r w:rsidRPr="00B840D2">
        <w:rPr>
          <w:lang w:val="en-US" w:eastAsia="en-US" w:bidi="ar-SA"/>
        </w:rPr>
        <w:t>Office 365 ProPlus</w:t>
      </w:r>
      <w:bookmarkEnd w:id="27"/>
    </w:p>
    <w:p w14:paraId="449A5D9A" w14:textId="3E16A623"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FB368F" w:rsidRDefault="000C13D4" w:rsidP="000C13D4">
      <w:pPr>
        <w:pStyle w:val="ProductList-Body"/>
      </w:pPr>
    </w:p>
    <w:p w14:paraId="05221919" w14:textId="05F06E46"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8298982" w14:textId="77777777" w:rsidR="000C13D4" w:rsidRPr="00FB368F" w:rsidRDefault="000C13D4" w:rsidP="000C13D4">
      <w:pPr>
        <w:pStyle w:val="ProductList-Body"/>
      </w:pPr>
    </w:p>
    <w:p w14:paraId="3C8D0742" w14:textId="4897BBBC" w:rsidR="000C13D4" w:rsidRPr="00FB368F" w:rsidRDefault="0034048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581BEAA" w14:textId="77777777" w:rsidR="000C13D4" w:rsidRPr="00FB368F" w:rsidRDefault="000C13D4" w:rsidP="000C13D4">
      <w:pPr>
        <w:pStyle w:val="ProductList-Body"/>
      </w:pPr>
    </w:p>
    <w:p w14:paraId="4D7C630A" w14:textId="46BC7142"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D362A6">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5277ABA6" w14:textId="77777777" w:rsidTr="00D362A6">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D362A6">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D362A6">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34048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F8FB09B" w14:textId="6E361585" w:rsidR="000C13D4" w:rsidRPr="00B840D2" w:rsidRDefault="004F25AA" w:rsidP="000C13D4">
      <w:pPr>
        <w:pStyle w:val="ProductList-Offering2Heading"/>
        <w:rPr>
          <w:lang w:val="en-US" w:eastAsia="en-US" w:bidi="ar-SA"/>
        </w:rPr>
      </w:pPr>
      <w:bookmarkStart w:id="28" w:name="_Toc423940117"/>
      <w:r w:rsidRPr="00B840D2">
        <w:rPr>
          <w:lang w:val="en-US" w:eastAsia="en-US" w:bidi="ar-SA"/>
        </w:rPr>
        <w:t>Office Online</w:t>
      </w:r>
      <w:bookmarkEnd w:id="28"/>
    </w:p>
    <w:p w14:paraId="1676D4F2" w14:textId="4651D1A2" w:rsidR="000C13D4" w:rsidRPr="00FB368F" w:rsidRDefault="000C13D4" w:rsidP="000C13D4">
      <w:pPr>
        <w:pStyle w:val="ProductList-Body"/>
      </w:pPr>
      <w:r>
        <w:rPr>
          <w:b/>
          <w:color w:val="00188F"/>
        </w:rPr>
        <w:lastRenderedPageBreak/>
        <w:t>Время простоя</w:t>
      </w:r>
      <w:r w:rsidRPr="0036686E">
        <w:rPr>
          <w:b/>
          <w:color w:val="00188F"/>
        </w:rPr>
        <w:t>:</w:t>
      </w:r>
      <w:r>
        <w:t xml:space="preserve"> </w:t>
      </w:r>
      <w:r>
        <w:rPr>
          <w:szCs w:val="18"/>
        </w:rPr>
        <w:t>какой-либо период, когда пользователи не могли использовать веб-приложения для просмотра и редактирования какого-либо документа Office, хранящегося на веб-сайте SharePoint Online, при наличии у них соответствующих разрешений</w:t>
      </w:r>
      <w:r>
        <w:t>.</w:t>
      </w:r>
    </w:p>
    <w:p w14:paraId="67D408F3" w14:textId="77777777" w:rsidR="000C13D4" w:rsidRPr="00455475" w:rsidRDefault="000C13D4" w:rsidP="000C13D4">
      <w:pPr>
        <w:pStyle w:val="ProductList-Body"/>
        <w:rPr>
          <w:szCs w:val="18"/>
        </w:rPr>
      </w:pPr>
    </w:p>
    <w:p w14:paraId="4C684597" w14:textId="4BE419D4"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742A099" w14:textId="77777777" w:rsidR="000C13D4" w:rsidRPr="00455475" w:rsidRDefault="000C13D4" w:rsidP="000C13D4">
      <w:pPr>
        <w:pStyle w:val="ProductList-Body"/>
        <w:rPr>
          <w:rFonts w:eastAsiaTheme="minorEastAsia"/>
          <w:szCs w:val="18"/>
        </w:rPr>
      </w:pPr>
    </w:p>
    <w:p w14:paraId="3217F941" w14:textId="6E06FF68" w:rsidR="000C13D4" w:rsidRPr="00FB368F" w:rsidRDefault="0034048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B7E6EA7" w14:textId="77777777" w:rsidR="000C13D4" w:rsidRPr="00455475" w:rsidRDefault="000C13D4" w:rsidP="000C13D4">
      <w:pPr>
        <w:pStyle w:val="ProductList-Body"/>
        <w:rPr>
          <w:szCs w:val="18"/>
        </w:rPr>
      </w:pPr>
    </w:p>
    <w:p w14:paraId="5C67B0F7" w14:textId="278188E8"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D362A6">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A2E8D8F" w14:textId="77777777" w:rsidTr="00D362A6">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D362A6">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D362A6">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34048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D4E9369" w14:textId="591EABAD" w:rsidR="000C13D4" w:rsidRPr="00B840D2" w:rsidRDefault="000C13D4" w:rsidP="000C13D4">
      <w:pPr>
        <w:pStyle w:val="ProductList-Offering2Heading"/>
        <w:rPr>
          <w:lang w:val="en-US" w:eastAsia="en-US" w:bidi="ar-SA"/>
        </w:rPr>
      </w:pPr>
      <w:bookmarkStart w:id="29" w:name="_Toc423940118"/>
      <w:r w:rsidRPr="00B840D2">
        <w:rPr>
          <w:lang w:val="en-US" w:eastAsia="en-US" w:bidi="ar-SA"/>
        </w:rPr>
        <w:t>Office 365 Видео</w:t>
      </w:r>
      <w:bookmarkEnd w:id="29"/>
    </w:p>
    <w:p w14:paraId="3A79F112" w14:textId="2F6DFCFB"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455475" w:rsidRDefault="000C13D4" w:rsidP="000C13D4">
      <w:pPr>
        <w:pStyle w:val="ProductList-Body"/>
        <w:rPr>
          <w:szCs w:val="18"/>
        </w:rPr>
      </w:pPr>
    </w:p>
    <w:p w14:paraId="7DAA761D" w14:textId="298EF4B7"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823C6F" w14:textId="77777777" w:rsidR="000C13D4" w:rsidRPr="00455475" w:rsidRDefault="000C13D4" w:rsidP="000C13D4">
      <w:pPr>
        <w:pStyle w:val="ProductList-Body"/>
        <w:rPr>
          <w:szCs w:val="18"/>
        </w:rPr>
      </w:pPr>
    </w:p>
    <w:p w14:paraId="12553895" w14:textId="4C462FA8" w:rsidR="000C13D4" w:rsidRPr="00FB368F" w:rsidRDefault="0034048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1312E98" w14:textId="77777777" w:rsidR="000C13D4" w:rsidRPr="00455475" w:rsidRDefault="000C13D4" w:rsidP="000C13D4">
      <w:pPr>
        <w:pStyle w:val="ProductList-Body"/>
        <w:rPr>
          <w:szCs w:val="18"/>
        </w:rPr>
      </w:pPr>
    </w:p>
    <w:p w14:paraId="16D54A3F" w14:textId="305723FD" w:rsidR="000C13D4" w:rsidRPr="00FB368F" w:rsidRDefault="000C13D4" w:rsidP="000C13D4">
      <w:pPr>
        <w:pStyle w:val="ProductList-Body"/>
      </w:pPr>
      <w:r>
        <w:rPr>
          <w:b/>
          <w:color w:val="00188F"/>
        </w:rPr>
        <w:t>Обязательство по уровню обслуживания</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D362A6">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35535E60" w14:textId="77777777" w:rsidTr="00D362A6">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D362A6">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D362A6">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34048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FA062E2" w14:textId="2C218826" w:rsidR="000C13D4" w:rsidRPr="00013526" w:rsidRDefault="000C13D4" w:rsidP="000C13D4">
      <w:pPr>
        <w:pStyle w:val="ProductList-Offering2Heading"/>
        <w:rPr>
          <w:lang w:val="en-US" w:eastAsia="en-US" w:bidi="ar-SA"/>
        </w:rPr>
      </w:pPr>
      <w:bookmarkStart w:id="30" w:name="_Toc423940119"/>
      <w:r w:rsidRPr="00013526">
        <w:rPr>
          <w:lang w:val="en-US" w:eastAsia="en-US" w:bidi="ar-SA"/>
        </w:rPr>
        <w:t>OneDrive для бизнеса</w:t>
      </w:r>
      <w:bookmarkEnd w:id="30"/>
    </w:p>
    <w:p w14:paraId="46FE7562" w14:textId="1A0C811F" w:rsidR="000C13D4" w:rsidRPr="00FB368F" w:rsidRDefault="000C13D4" w:rsidP="000C13D4">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могут просматривать или редактировать файлы, хранящиеся в их личном хранилище OneDrive для бизнеса.</w:t>
      </w:r>
    </w:p>
    <w:p w14:paraId="2AE9FF0E" w14:textId="77777777" w:rsidR="000C13D4" w:rsidRPr="00455475" w:rsidRDefault="000C13D4" w:rsidP="000C13D4">
      <w:pPr>
        <w:pStyle w:val="ProductList-Body"/>
        <w:rPr>
          <w:szCs w:val="18"/>
        </w:rPr>
      </w:pPr>
    </w:p>
    <w:p w14:paraId="6DEA7661" w14:textId="6CC23E6D" w:rsidR="000C13D4" w:rsidRPr="00FB368F" w:rsidRDefault="000C13D4" w:rsidP="000C13D4">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6CC4D37" w14:textId="77777777" w:rsidR="000C13D4" w:rsidRPr="00455475" w:rsidRDefault="000C13D4" w:rsidP="000C13D4">
      <w:pPr>
        <w:pStyle w:val="ProductList-Body"/>
        <w:rPr>
          <w:szCs w:val="18"/>
        </w:rPr>
      </w:pPr>
    </w:p>
    <w:p w14:paraId="76BB190F" w14:textId="149BD67C" w:rsidR="000C13D4" w:rsidRPr="00FB368F" w:rsidRDefault="00340484"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330F4BBB" w14:textId="77777777" w:rsidR="000C13D4" w:rsidRPr="00455475" w:rsidRDefault="000C13D4" w:rsidP="000C13D4">
      <w:pPr>
        <w:pStyle w:val="ProductList-Body"/>
        <w:rPr>
          <w:szCs w:val="18"/>
        </w:rPr>
      </w:pPr>
    </w:p>
    <w:p w14:paraId="6CD91602" w14:textId="554F47E3" w:rsidR="000C13D4" w:rsidRPr="00FB368F" w:rsidRDefault="000C13D4" w:rsidP="000C13D4">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D362A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Компенсация за обслуживание</w:t>
            </w:r>
          </w:p>
        </w:tc>
      </w:tr>
      <w:tr w:rsidR="000C13D4" w:rsidRPr="009D0B2F" w14:paraId="0D0F33A9" w14:textId="77777777" w:rsidTr="00D362A6">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D362A6">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D362A6">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340484"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5750250" w14:textId="6E020F9B" w:rsidR="00C86427" w:rsidRPr="00013526" w:rsidRDefault="00C86427" w:rsidP="00C86427">
      <w:pPr>
        <w:pStyle w:val="ProductList-Offering2Heading"/>
        <w:rPr>
          <w:lang w:val="en-US" w:eastAsia="en-US" w:bidi="ar-SA"/>
        </w:rPr>
      </w:pPr>
      <w:bookmarkStart w:id="31" w:name="_Toc423940120"/>
      <w:r w:rsidRPr="00013526">
        <w:rPr>
          <w:lang w:val="en-US" w:eastAsia="en-US" w:bidi="ar-SA"/>
        </w:rPr>
        <w:t>Project Online</w:t>
      </w:r>
      <w:bookmarkEnd w:id="31"/>
    </w:p>
    <w:p w14:paraId="14E68B6F" w14:textId="1D3362E8"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в течение которого пользователи не могут считывать или записывать какую-либо часть семейства веб</w:t>
      </w:r>
      <w:r w:rsidR="004652FC">
        <w:rPr>
          <w:szCs w:val="18"/>
          <w:lang w:val="en-US"/>
        </w:rPr>
        <w:t>­</w:t>
      </w:r>
      <w:r>
        <w:rPr>
          <w:szCs w:val="18"/>
        </w:rPr>
        <w:t>сайтов SharePoint Online при помощи Project Web App, имея соответствующие разрешения.</w:t>
      </w:r>
    </w:p>
    <w:p w14:paraId="6B7FE907" w14:textId="77777777" w:rsidR="00C86427" w:rsidRPr="00FB368F" w:rsidRDefault="00C86427" w:rsidP="00C86427">
      <w:pPr>
        <w:pStyle w:val="ProductList-Body"/>
      </w:pPr>
    </w:p>
    <w:p w14:paraId="251BAB3A" w14:textId="6CB13C03"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184A950" w14:textId="77777777" w:rsidR="00C86427" w:rsidRPr="00FB368F" w:rsidRDefault="00C86427" w:rsidP="00C86427">
      <w:pPr>
        <w:pStyle w:val="ProductList-Body"/>
      </w:pPr>
    </w:p>
    <w:p w14:paraId="4960225A" w14:textId="3D9DF000"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F2B1387" w14:textId="77777777" w:rsidR="00C86427" w:rsidRPr="00FB368F" w:rsidRDefault="00C86427" w:rsidP="00C86427">
      <w:pPr>
        <w:pStyle w:val="ProductList-Body"/>
      </w:pPr>
    </w:p>
    <w:p w14:paraId="429909F8" w14:textId="61AF1B5B"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D362A6">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51125E5A" w14:textId="77777777" w:rsidTr="00D362A6">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D362A6">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D362A6">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51EC5D" w14:textId="20237168" w:rsidR="00C86427" w:rsidRPr="00013526" w:rsidRDefault="00C86427" w:rsidP="00C86427">
      <w:pPr>
        <w:pStyle w:val="ProductList-Offering2Heading"/>
        <w:rPr>
          <w:lang w:val="en-US" w:eastAsia="en-US" w:bidi="ar-SA"/>
        </w:rPr>
      </w:pPr>
      <w:bookmarkStart w:id="32" w:name="_Toc423940121"/>
      <w:r w:rsidRPr="00013526">
        <w:rPr>
          <w:lang w:val="en-US" w:eastAsia="en-US" w:bidi="ar-SA"/>
        </w:rPr>
        <w:t>SharePoint Online</w:t>
      </w:r>
      <w:bookmarkEnd w:id="32"/>
    </w:p>
    <w:p w14:paraId="41E58B9E" w14:textId="15B96BBF"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FB368F" w:rsidRDefault="00C86427" w:rsidP="00C86427">
      <w:pPr>
        <w:pStyle w:val="ProductList-Body"/>
      </w:pPr>
    </w:p>
    <w:p w14:paraId="4F12AEC0" w14:textId="05673144"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1AC6E7F3" w14:textId="77777777" w:rsidR="00C86427" w:rsidRPr="00FB368F" w:rsidRDefault="00C86427" w:rsidP="00C86427">
      <w:pPr>
        <w:pStyle w:val="ProductList-Body"/>
      </w:pPr>
    </w:p>
    <w:p w14:paraId="5BBD13D7" w14:textId="246549AA"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7A6B2139" w14:textId="77777777" w:rsidR="00C86427" w:rsidRPr="00FB368F" w:rsidRDefault="00C86427" w:rsidP="00C86427">
      <w:pPr>
        <w:pStyle w:val="ProductList-Body"/>
      </w:pPr>
    </w:p>
    <w:p w14:paraId="7AE68D73" w14:textId="6AEA5B4B"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D362A6">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92393E9" w14:textId="77777777" w:rsidTr="00D362A6">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D362A6">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D362A6">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82865B7" w14:textId="0CEF977F" w:rsidR="00C86427" w:rsidRPr="00013526" w:rsidRDefault="00C86427" w:rsidP="00C86427">
      <w:pPr>
        <w:pStyle w:val="ProductList-Offering2Heading"/>
        <w:rPr>
          <w:lang w:val="en-US" w:eastAsia="en-US" w:bidi="ar-SA"/>
        </w:rPr>
      </w:pPr>
      <w:bookmarkStart w:id="33" w:name="_Toc423940122"/>
      <w:r w:rsidRPr="00013526">
        <w:rPr>
          <w:lang w:val="en-US" w:eastAsia="en-US" w:bidi="ar-SA"/>
        </w:rPr>
        <w:t>Skype для бизнеса Online</w:t>
      </w:r>
      <w:bookmarkEnd w:id="33"/>
    </w:p>
    <w:p w14:paraId="40D3082E" w14:textId="3BBD342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какой-либо период, когда конечные пользователи не могут видеть статус присутствия, обмениваться мгновенными сообщениями или инициировать совещания в сети.</w:t>
      </w:r>
      <w:r>
        <w:rPr>
          <w:szCs w:val="16"/>
          <w:vertAlign w:val="superscript"/>
        </w:rPr>
        <w:t>1</w:t>
      </w:r>
    </w:p>
    <w:p w14:paraId="7AED995C" w14:textId="77777777" w:rsidR="00C86427" w:rsidRPr="00FB368F" w:rsidRDefault="00C86427" w:rsidP="00C86427">
      <w:pPr>
        <w:pStyle w:val="ProductList-Body"/>
      </w:pPr>
    </w:p>
    <w:p w14:paraId="082157A9" w14:textId="6487536C"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22C9DFA" w14:textId="77777777" w:rsidR="00C86427" w:rsidRPr="00FB368F" w:rsidRDefault="00C86427" w:rsidP="00C86427">
      <w:pPr>
        <w:pStyle w:val="ProductList-Body"/>
      </w:pPr>
    </w:p>
    <w:p w14:paraId="04B5406A" w14:textId="42285983"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2306DBD" w14:textId="716FF587" w:rsidR="00106C29" w:rsidRPr="00FB368F" w:rsidRDefault="00C86427" w:rsidP="00F2719C">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r w:rsidR="00106C29">
        <w:rPr>
          <w:b/>
          <w:color w:val="00188F"/>
        </w:rPr>
        <w:br w:type="page"/>
      </w:r>
    </w:p>
    <w:p w14:paraId="1A0B8BDB" w14:textId="3F3DBA3C" w:rsidR="00C86427" w:rsidRPr="00FB368F" w:rsidRDefault="00C86427" w:rsidP="00C86427">
      <w:pPr>
        <w:pStyle w:val="ProductList-Body"/>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D362A6">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48E7D968" w14:textId="77777777" w:rsidTr="00D362A6">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D362A6">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D362A6">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Возможность проведения совещаний в сети применима только к Службе Skype для бизнеса Online (план 2).</w:t>
      </w:r>
    </w:p>
    <w:p w14:paraId="601750E5" w14:textId="0BC1BECE"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86C3629" w14:textId="3DC53B22" w:rsidR="00C86427" w:rsidRPr="0034758F" w:rsidRDefault="00C86427" w:rsidP="00C86427">
      <w:pPr>
        <w:pStyle w:val="ProductList-Offering2Heading"/>
        <w:rPr>
          <w:lang w:eastAsia="en-US" w:bidi="ar-SA"/>
        </w:rPr>
      </w:pPr>
      <w:bookmarkStart w:id="34" w:name="_Toc423940123"/>
      <w:r w:rsidRPr="00B27A89">
        <w:rPr>
          <w:lang w:val="en-US" w:eastAsia="en-US" w:bidi="ar-SA"/>
        </w:rPr>
        <w:t>Yammer</w:t>
      </w:r>
      <w:r w:rsidRPr="0034758F">
        <w:rPr>
          <w:lang w:eastAsia="en-US" w:bidi="ar-SA"/>
        </w:rPr>
        <w:t xml:space="preserve"> </w:t>
      </w:r>
      <w:r w:rsidRPr="00B27A89">
        <w:rPr>
          <w:lang w:val="en-US" w:eastAsia="en-US" w:bidi="ar-SA"/>
        </w:rPr>
        <w:t>Enterprise</w:t>
      </w:r>
      <w:bookmarkEnd w:id="34"/>
    </w:p>
    <w:p w14:paraId="2A669564" w14:textId="3E1E5927"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p w14:paraId="3C7DF6A5" w14:textId="77777777" w:rsidR="00C86427" w:rsidRPr="00FB368F" w:rsidRDefault="00C86427" w:rsidP="00C86427">
      <w:pPr>
        <w:pStyle w:val="ProductList-Body"/>
      </w:pPr>
    </w:p>
    <w:p w14:paraId="476BDF33" w14:textId="2D4F00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105E7767" w14:textId="77777777" w:rsidR="00C86427" w:rsidRPr="00FB368F" w:rsidRDefault="00C86427" w:rsidP="00C86427">
      <w:pPr>
        <w:pStyle w:val="ProductList-Body"/>
      </w:pPr>
    </w:p>
    <w:p w14:paraId="13177606" w14:textId="30C86758"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EEB8778" w14:textId="77777777" w:rsidR="00C86427" w:rsidRPr="00FB368F" w:rsidRDefault="00C86427" w:rsidP="00C86427">
      <w:pPr>
        <w:pStyle w:val="ProductList-Body"/>
      </w:pPr>
    </w:p>
    <w:p w14:paraId="3CB8DA5D" w14:textId="2F10B72D" w:rsidR="00C86427" w:rsidRPr="00FB368F" w:rsidRDefault="00C86427" w:rsidP="00C86427">
      <w:pPr>
        <w:pStyle w:val="ProductList-Body"/>
      </w:pPr>
      <w:r>
        <w:rPr>
          <w:b/>
          <w:color w:val="00188F"/>
        </w:rPr>
        <w:t>Компенсация за обслуживание</w:t>
      </w:r>
      <w:r w:rsidRPr="0036686E">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D362A6">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6C555692" w14:textId="77777777" w:rsidTr="00D362A6">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D362A6">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D362A6">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877171C" w14:textId="07403AD3" w:rsidR="00C86427" w:rsidRPr="00B27A89" w:rsidRDefault="00C86427" w:rsidP="00C86427">
      <w:pPr>
        <w:pStyle w:val="ProductList-OfferingGroupHeading"/>
        <w:tabs>
          <w:tab w:val="clear" w:pos="360"/>
          <w:tab w:val="clear" w:pos="720"/>
          <w:tab w:val="clear" w:pos="1080"/>
        </w:tabs>
        <w:outlineLvl w:val="1"/>
        <w:rPr>
          <w:lang w:val="en-US" w:eastAsia="en-US" w:bidi="ar-SA"/>
        </w:rPr>
      </w:pPr>
      <w:bookmarkStart w:id="35" w:name="_Toc423940124"/>
      <w:r w:rsidRPr="00B27A89">
        <w:rPr>
          <w:lang w:val="en-US" w:eastAsia="en-US" w:bidi="ar-SA"/>
        </w:rPr>
        <w:t>Enterprise Mobility Services</w:t>
      </w:r>
      <w:bookmarkEnd w:id="35"/>
    </w:p>
    <w:p w14:paraId="1BBE667D" w14:textId="2423D5B0" w:rsidR="00C86427" w:rsidRPr="00B27A89" w:rsidRDefault="00C86427" w:rsidP="00C86427">
      <w:pPr>
        <w:pStyle w:val="ProductList-Offering2Heading"/>
        <w:tabs>
          <w:tab w:val="clear" w:pos="360"/>
          <w:tab w:val="clear" w:pos="720"/>
          <w:tab w:val="clear" w:pos="1080"/>
        </w:tabs>
        <w:outlineLvl w:val="2"/>
        <w:rPr>
          <w:lang w:val="en-US" w:eastAsia="en-US" w:bidi="ar-SA"/>
        </w:rPr>
      </w:pPr>
      <w:bookmarkStart w:id="36" w:name="_Toc423940125"/>
      <w:r w:rsidRPr="00B27A89">
        <w:rPr>
          <w:lang w:val="en-US" w:eastAsia="en-US" w:bidi="ar-SA"/>
        </w:rPr>
        <w:t>Azure Active Directory Basic</w:t>
      </w:r>
      <w:bookmarkEnd w:id="36"/>
    </w:p>
    <w:p w14:paraId="726E90AA" w14:textId="704BEF74"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337420">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16B0BFFF" w14:textId="77777777" w:rsidR="00C86427" w:rsidRPr="00FB368F" w:rsidRDefault="00C86427" w:rsidP="00C86427">
      <w:pPr>
        <w:pStyle w:val="ProductList-Body"/>
      </w:pPr>
    </w:p>
    <w:p w14:paraId="15C26564" w14:textId="2CFFF57E"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5DB8794E" w14:textId="77777777" w:rsidR="00C86427" w:rsidRPr="00FB368F" w:rsidRDefault="00C86427" w:rsidP="00C86427">
      <w:pPr>
        <w:pStyle w:val="ProductList-Body"/>
      </w:pPr>
    </w:p>
    <w:p w14:paraId="09128639" w14:textId="3C2EEB7A"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5EAC81ED" w14:textId="77777777" w:rsidR="00C86427" w:rsidRPr="00FB368F" w:rsidRDefault="00C86427" w:rsidP="00C86427">
      <w:pPr>
        <w:pStyle w:val="ProductList-Body"/>
      </w:pPr>
    </w:p>
    <w:p w14:paraId="1B01528B" w14:textId="2F22406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D362A6">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00D3A57" w14:textId="77777777" w:rsidTr="00D362A6">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D362A6">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D362A6">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6A07EB8F"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BDC3DB3" w14:textId="16EEA907"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7" w:name="_Toc423940126"/>
      <w:r w:rsidRPr="007E3AE6">
        <w:rPr>
          <w:lang w:val="en-US" w:eastAsia="en-US" w:bidi="ar-SA"/>
        </w:rPr>
        <w:t>Azure Active Directory Premium</w:t>
      </w:r>
      <w:bookmarkEnd w:id="37"/>
    </w:p>
    <w:p w14:paraId="1B37B7E6" w14:textId="5C57045B" w:rsidR="00C86427" w:rsidRPr="00FB368F" w:rsidRDefault="00C86427" w:rsidP="00C86427">
      <w:pPr>
        <w:pStyle w:val="ProductList-Body"/>
      </w:pPr>
      <w:r>
        <w:rPr>
          <w:b/>
          <w:color w:val="00188F"/>
        </w:rPr>
        <w:lastRenderedPageBreak/>
        <w:t>Время простоя</w:t>
      </w:r>
      <w:r w:rsidRPr="0036686E">
        <w:rPr>
          <w:b/>
          <w:color w:val="00188F"/>
        </w:rPr>
        <w:t>:</w:t>
      </w:r>
      <w:r>
        <w:t xml:space="preserve"> </w:t>
      </w:r>
      <w:r>
        <w:rPr>
          <w:szCs w:val="18"/>
        </w:rPr>
        <w:t>Любой период, когда пользователи не могут войти в службу, войти на Панель доступа, получить доступ к программам на</w:t>
      </w:r>
      <w:r w:rsidR="0068722F">
        <w:rPr>
          <w:szCs w:val="18"/>
          <w:lang w:val="en-US"/>
        </w:rPr>
        <w:t> </w:t>
      </w:r>
      <w:r>
        <w:rPr>
          <w:szCs w:val="18"/>
        </w:rPr>
        <w:t>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p w14:paraId="4396AB0D" w14:textId="77777777" w:rsidR="00C86427" w:rsidRPr="00FB368F" w:rsidRDefault="00C86427" w:rsidP="00C86427">
      <w:pPr>
        <w:pStyle w:val="ProductList-Body"/>
      </w:pPr>
    </w:p>
    <w:p w14:paraId="062CE9EB" w14:textId="4309DA5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41687D5" w14:textId="77777777" w:rsidR="00C86427" w:rsidRPr="00FB368F" w:rsidRDefault="00C86427" w:rsidP="00C86427">
      <w:pPr>
        <w:pStyle w:val="ProductList-Body"/>
      </w:pPr>
    </w:p>
    <w:p w14:paraId="6F65B757" w14:textId="692E7408"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65F50D4A" w14:textId="77777777" w:rsidR="00C86427" w:rsidRPr="00FB368F" w:rsidRDefault="00C86427" w:rsidP="00C86427">
      <w:pPr>
        <w:pStyle w:val="ProductList-Body"/>
      </w:pPr>
    </w:p>
    <w:p w14:paraId="050BC91F" w14:textId="671DE95A"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D362A6">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Компенсация за обслуживание</w:t>
            </w:r>
          </w:p>
        </w:tc>
      </w:tr>
      <w:tr w:rsidR="00C86427" w:rsidRPr="009D0B2F" w14:paraId="2FF07788" w14:textId="77777777" w:rsidTr="00D362A6">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D362A6">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D362A6">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9115A1" w14:textId="10016FB5" w:rsidR="00C86427" w:rsidRPr="007E3AE6" w:rsidRDefault="00C86427" w:rsidP="00C86427">
      <w:pPr>
        <w:pStyle w:val="ProductList-Offering2Heading"/>
        <w:tabs>
          <w:tab w:val="clear" w:pos="360"/>
          <w:tab w:val="clear" w:pos="720"/>
          <w:tab w:val="clear" w:pos="1080"/>
        </w:tabs>
        <w:outlineLvl w:val="2"/>
        <w:rPr>
          <w:lang w:val="en-US" w:eastAsia="en-US" w:bidi="ar-SA"/>
        </w:rPr>
      </w:pPr>
      <w:bookmarkStart w:id="38" w:name="_Toc423940127"/>
      <w:r w:rsidRPr="007E3AE6">
        <w:rPr>
          <w:lang w:val="en-US" w:eastAsia="en-US" w:bidi="ar-SA"/>
        </w:rPr>
        <w:t>Управление правами Azure</w:t>
      </w:r>
      <w:bookmarkEnd w:id="38"/>
    </w:p>
    <w:p w14:paraId="21F7BAB9" w14:textId="018E00DC"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конечные пользователи не могли создавать или использовать документы IRM или электронную почту.</w:t>
      </w:r>
    </w:p>
    <w:p w14:paraId="37C32100" w14:textId="77777777" w:rsidR="00C86427" w:rsidRPr="00FB368F" w:rsidRDefault="00C86427" w:rsidP="00C86427">
      <w:pPr>
        <w:pStyle w:val="ProductList-Body"/>
      </w:pPr>
    </w:p>
    <w:p w14:paraId="53D5D604" w14:textId="3FC39F42"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4D802933" w14:textId="77777777" w:rsidR="00C86427" w:rsidRPr="00FB368F" w:rsidRDefault="00C86427" w:rsidP="00C86427">
      <w:pPr>
        <w:pStyle w:val="ProductList-Body"/>
      </w:pPr>
    </w:p>
    <w:p w14:paraId="48B969E3" w14:textId="5206F080"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0CFF42B" w14:textId="77777777" w:rsidR="00C86427" w:rsidRPr="00FB368F" w:rsidRDefault="00C86427" w:rsidP="00C86427">
      <w:pPr>
        <w:pStyle w:val="ProductList-Body"/>
      </w:pPr>
    </w:p>
    <w:p w14:paraId="04D6DE15" w14:textId="6B664FF4" w:rsidR="00C86427" w:rsidRPr="00FB368F" w:rsidRDefault="00C86427" w:rsidP="00C86427">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D362A6">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Компенсация за обслуживание</w:t>
            </w:r>
          </w:p>
        </w:tc>
      </w:tr>
      <w:tr w:rsidR="00C86427" w:rsidRPr="009D0B2F" w14:paraId="2CE026F0" w14:textId="77777777" w:rsidTr="00D362A6">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D362A6">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D362A6">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D547367" w14:textId="64AC82B1" w:rsidR="00C86427" w:rsidRPr="004138C1" w:rsidRDefault="00C86427" w:rsidP="00C86427">
      <w:pPr>
        <w:pStyle w:val="ProductList-Offering2Heading"/>
        <w:tabs>
          <w:tab w:val="clear" w:pos="360"/>
          <w:tab w:val="clear" w:pos="720"/>
          <w:tab w:val="clear" w:pos="1080"/>
        </w:tabs>
        <w:outlineLvl w:val="2"/>
        <w:rPr>
          <w:lang w:val="en-US" w:eastAsia="en-US" w:bidi="ar-SA"/>
        </w:rPr>
      </w:pPr>
      <w:bookmarkStart w:id="39" w:name="_Toc423940128"/>
      <w:r w:rsidRPr="004138C1">
        <w:rPr>
          <w:lang w:val="en-US" w:eastAsia="en-US" w:bidi="ar-SA"/>
        </w:rPr>
        <w:t>Microsoft Intune</w:t>
      </w:r>
      <w:bookmarkEnd w:id="39"/>
    </w:p>
    <w:p w14:paraId="4BDBE8B2" w14:textId="249D0290" w:rsidR="00C86427" w:rsidRPr="00FB368F" w:rsidRDefault="00C86427" w:rsidP="00C86427">
      <w:pPr>
        <w:pStyle w:val="ProductList-Body"/>
      </w:pPr>
      <w:r>
        <w:rPr>
          <w:b/>
          <w:color w:val="00188F"/>
        </w:rPr>
        <w:t>Время простоя</w:t>
      </w:r>
      <w:r w:rsidRPr="0036686E">
        <w:rPr>
          <w:b/>
          <w:color w:val="00188F"/>
        </w:rPr>
        <w:t>:</w:t>
      </w:r>
      <w:r>
        <w:t xml:space="preserve"> </w:t>
      </w:r>
      <w:r>
        <w:rPr>
          <w:szCs w:val="18"/>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 Время запланированного простоя не должно превышать 10 часов на один календарный год.</w:t>
      </w:r>
    </w:p>
    <w:p w14:paraId="4E7AC9EF" w14:textId="77777777" w:rsidR="00C86427" w:rsidRPr="00FB368F" w:rsidRDefault="00C86427" w:rsidP="00C86427">
      <w:pPr>
        <w:pStyle w:val="ProductList-Body"/>
      </w:pPr>
    </w:p>
    <w:p w14:paraId="57A1A46C" w14:textId="36780D67" w:rsidR="00C86427" w:rsidRPr="00FB368F" w:rsidRDefault="00C86427" w:rsidP="00C86427">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F2DB1D3" w14:textId="77777777" w:rsidR="00C86427" w:rsidRPr="00FB368F" w:rsidRDefault="00C86427" w:rsidP="00C86427">
      <w:pPr>
        <w:pStyle w:val="ProductList-Body"/>
      </w:pPr>
    </w:p>
    <w:p w14:paraId="470BEFC0" w14:textId="1B451B20" w:rsidR="00C86427" w:rsidRPr="00FB368F" w:rsidRDefault="00340484"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Человеко-минуты — Время простоя </m:t>
              </m:r>
            </m:num>
            <m:den>
              <m:r>
                <m:rPr>
                  <m:nor/>
                </m:rPr>
                <w:rPr>
                  <w:rFonts w:ascii="Cambria Math" w:hAnsi="Cambria Math" w:cs="Calibri"/>
                  <w:i/>
                  <w:sz w:val="18"/>
                  <w:szCs w:val="18"/>
                </w:rPr>
                <m:t>Человеко-минуты</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1106CD03" w14:textId="77777777" w:rsidR="00C86427" w:rsidRPr="00FB368F" w:rsidRDefault="00C86427" w:rsidP="00C86427">
      <w:pPr>
        <w:pStyle w:val="ProductList-Body"/>
      </w:pPr>
    </w:p>
    <w:p w14:paraId="4CF3A350" w14:textId="189DA3FA" w:rsidR="00C86427" w:rsidRPr="00FB368F" w:rsidRDefault="00C86427" w:rsidP="00ED1068">
      <w:pPr>
        <w:pStyle w:val="ProductList-Body"/>
        <w:keepNext/>
      </w:pPr>
      <w:r>
        <w:rPr>
          <w:b/>
          <w:color w:val="00188F"/>
        </w:rPr>
        <w:lastRenderedPageBreak/>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D362A6">
        <w:trPr>
          <w:tblHeader/>
        </w:trPr>
        <w:tc>
          <w:tcPr>
            <w:tcW w:w="5400" w:type="dxa"/>
            <w:shd w:val="clear" w:color="auto" w:fill="0072C6"/>
          </w:tcPr>
          <w:p w14:paraId="39CD08E2" w14:textId="77777777" w:rsidR="00C86427" w:rsidRPr="001A0074" w:rsidRDefault="00C86427"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9DA9142" w14:textId="77777777" w:rsidR="00C86427" w:rsidRPr="001A0074" w:rsidRDefault="00C86427" w:rsidP="00ED1068">
            <w:pPr>
              <w:pStyle w:val="ProductList-OfferingBody"/>
              <w:keepNext/>
              <w:jc w:val="center"/>
              <w:rPr>
                <w:color w:val="FFFFFF" w:themeColor="background1"/>
              </w:rPr>
            </w:pPr>
            <w:r>
              <w:rPr>
                <w:color w:val="FFFFFF" w:themeColor="background1"/>
              </w:rPr>
              <w:t>Компенсация за обслуживание</w:t>
            </w:r>
          </w:p>
        </w:tc>
      </w:tr>
      <w:tr w:rsidR="00C86427" w:rsidRPr="009D0B2F" w14:paraId="1DA5F522" w14:textId="77777777" w:rsidTr="00D362A6">
        <w:tc>
          <w:tcPr>
            <w:tcW w:w="5400" w:type="dxa"/>
          </w:tcPr>
          <w:p w14:paraId="1676FB88" w14:textId="1F2CBD86" w:rsidR="00C86427" w:rsidRPr="0076238C" w:rsidRDefault="00C86427" w:rsidP="00ED1068">
            <w:pPr>
              <w:pStyle w:val="ProductList-OfferingBody"/>
              <w:keepNext/>
              <w:jc w:val="center"/>
            </w:pPr>
            <w:r>
              <w:t>&lt; 99,9%</w:t>
            </w:r>
          </w:p>
        </w:tc>
        <w:tc>
          <w:tcPr>
            <w:tcW w:w="5400" w:type="dxa"/>
          </w:tcPr>
          <w:p w14:paraId="6D9C3B90" w14:textId="77777777" w:rsidR="00C86427" w:rsidRPr="0076238C" w:rsidRDefault="00C86427" w:rsidP="00ED1068">
            <w:pPr>
              <w:pStyle w:val="ProductList-OfferingBody"/>
              <w:keepNext/>
              <w:jc w:val="center"/>
            </w:pPr>
            <w:r>
              <w:t>25%</w:t>
            </w:r>
          </w:p>
        </w:tc>
      </w:tr>
      <w:tr w:rsidR="00C86427" w:rsidRPr="009D0B2F" w14:paraId="2800B024" w14:textId="77777777" w:rsidTr="00D362A6">
        <w:tc>
          <w:tcPr>
            <w:tcW w:w="5400" w:type="dxa"/>
          </w:tcPr>
          <w:p w14:paraId="02B9C989" w14:textId="126F7D5F" w:rsidR="00C86427" w:rsidRPr="0076238C" w:rsidRDefault="00C86427" w:rsidP="00ED1068">
            <w:pPr>
              <w:pStyle w:val="ProductList-OfferingBody"/>
              <w:keepNext/>
              <w:jc w:val="center"/>
            </w:pPr>
            <w:r>
              <w:t>&lt; 99%</w:t>
            </w:r>
          </w:p>
        </w:tc>
        <w:tc>
          <w:tcPr>
            <w:tcW w:w="5400" w:type="dxa"/>
          </w:tcPr>
          <w:p w14:paraId="2C753861" w14:textId="77777777" w:rsidR="00C86427" w:rsidRPr="0076238C" w:rsidRDefault="00C86427" w:rsidP="00ED1068">
            <w:pPr>
              <w:pStyle w:val="ProductList-OfferingBody"/>
              <w:keepNext/>
              <w:jc w:val="center"/>
            </w:pPr>
            <w:r>
              <w:t>50%</w:t>
            </w:r>
          </w:p>
        </w:tc>
      </w:tr>
      <w:tr w:rsidR="00C86427" w:rsidRPr="009D0B2F" w14:paraId="2EBFC1D2" w14:textId="77777777" w:rsidTr="00D362A6">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2FC7783" w:rsidR="001E3678" w:rsidRPr="00FB368F" w:rsidRDefault="001E3678" w:rsidP="001E3678">
      <w:pPr>
        <w:pStyle w:val="ProductList-Body"/>
      </w:pPr>
      <w:r>
        <w:rPr>
          <w:b/>
          <w:color w:val="00188F"/>
        </w:rPr>
        <w:t>Исключения из уровня обслуживания</w:t>
      </w:r>
      <w:r w:rsidRPr="0036686E">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0D7B7068" w14:textId="5CA443AB" w:rsidR="00C86427" w:rsidRPr="00FB368F" w:rsidRDefault="00340484"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D6378AE" w14:textId="47A8D9EC" w:rsidR="00DA6241" w:rsidRPr="0034758F" w:rsidRDefault="00DA6241" w:rsidP="00DA6241">
      <w:pPr>
        <w:pStyle w:val="ProductList-OfferingGroupHeading"/>
        <w:tabs>
          <w:tab w:val="clear" w:pos="360"/>
          <w:tab w:val="clear" w:pos="720"/>
          <w:tab w:val="clear" w:pos="1080"/>
        </w:tabs>
        <w:outlineLvl w:val="1"/>
        <w:rPr>
          <w:lang w:eastAsia="en-US" w:bidi="ar-SA"/>
        </w:rPr>
      </w:pPr>
      <w:bookmarkStart w:id="40" w:name="_Toc423940129"/>
      <w:r w:rsidRPr="0034758F">
        <w:rPr>
          <w:lang w:eastAsia="en-US" w:bidi="ar-SA"/>
        </w:rPr>
        <w:t xml:space="preserve">Службы </w:t>
      </w:r>
      <w:r w:rsidRPr="0068722F">
        <w:rPr>
          <w:lang w:val="en-US" w:eastAsia="en-US" w:bidi="ar-SA"/>
        </w:rPr>
        <w:t>Microsoft</w:t>
      </w:r>
      <w:r w:rsidRPr="0034758F">
        <w:rPr>
          <w:lang w:eastAsia="en-US" w:bidi="ar-SA"/>
        </w:rPr>
        <w:t xml:space="preserve"> </w:t>
      </w:r>
      <w:r w:rsidRPr="0068722F">
        <w:rPr>
          <w:lang w:val="en-US" w:eastAsia="en-US" w:bidi="ar-SA"/>
        </w:rPr>
        <w:t>Azure</w:t>
      </w:r>
      <w:bookmarkEnd w:id="40"/>
    </w:p>
    <w:p w14:paraId="4C198C8B" w14:textId="6A8AD5B0" w:rsidR="00DA6241" w:rsidRPr="0034758F" w:rsidRDefault="00DA6241" w:rsidP="00DA6241">
      <w:pPr>
        <w:pStyle w:val="ProductList-Offering2Heading"/>
        <w:tabs>
          <w:tab w:val="clear" w:pos="360"/>
          <w:tab w:val="clear" w:pos="720"/>
          <w:tab w:val="clear" w:pos="1080"/>
        </w:tabs>
        <w:outlineLvl w:val="2"/>
        <w:rPr>
          <w:lang w:eastAsia="en-US" w:bidi="ar-SA"/>
        </w:rPr>
      </w:pPr>
      <w:bookmarkStart w:id="41" w:name="_Toc423940130"/>
      <w:r w:rsidRPr="0034758F">
        <w:rPr>
          <w:lang w:eastAsia="en-US" w:bidi="ar-SA"/>
        </w:rPr>
        <w:t xml:space="preserve">Службы по управлению </w:t>
      </w:r>
      <w:r w:rsidRPr="0068722F">
        <w:rPr>
          <w:lang w:val="en-US" w:eastAsia="en-US" w:bidi="ar-SA"/>
        </w:rPr>
        <w:t>API</w:t>
      </w:r>
      <w:bookmarkEnd w:id="41"/>
    </w:p>
    <w:p w14:paraId="2CC7525C"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75AF6FBB" w14:textId="77777777" w:rsidR="00DA6241" w:rsidRPr="00FB368F" w:rsidRDefault="00DA6241" w:rsidP="00DA6241">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Службы управления API был развернут в Microsoft Azure в месяце выставления счета.</w:t>
      </w:r>
    </w:p>
    <w:p w14:paraId="665E50BE" w14:textId="0A1298CF" w:rsidR="00DA6241" w:rsidRPr="00FB368F" w:rsidRDefault="00DA6241" w:rsidP="00DA6241">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w:t>
      </w:r>
      <w:r w:rsidR="00904D6B">
        <w:rPr>
          <w:lang w:val="en-US"/>
        </w:rPr>
        <w:t> </w:t>
      </w:r>
      <w:r>
        <w:t>рамках отдельной подписки Microsoft Azure в месяце выставления счета.</w:t>
      </w:r>
    </w:p>
    <w:p w14:paraId="4B4C73F2" w14:textId="77777777" w:rsidR="00DA6241" w:rsidRPr="00FB368F" w:rsidRDefault="00DA6241" w:rsidP="00DA6241">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71602456" w14:textId="77777777" w:rsidR="00DA6241" w:rsidRPr="00FB368F" w:rsidRDefault="00DA6241" w:rsidP="00DA6241">
      <w:pPr>
        <w:pStyle w:val="ProductList-Body"/>
      </w:pPr>
    </w:p>
    <w:p w14:paraId="064CFA27" w14:textId="0BD63BE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была недоступна. Минута относится ко времени недоступности для определенного экземпляра Службы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464A477" w14:textId="77777777" w:rsidR="00DA6241" w:rsidRPr="00FB368F" w:rsidRDefault="00DA6241" w:rsidP="00DA6241">
      <w:pPr>
        <w:pStyle w:val="ProductList-Body"/>
      </w:pPr>
    </w:p>
    <w:p w14:paraId="6EDBA1A4"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7AD4F308" w14:textId="77777777" w:rsidR="00D8506E" w:rsidRDefault="00D8506E" w:rsidP="00D8506E">
      <w:pPr>
        <w:pStyle w:val="ProductList-Body"/>
      </w:pPr>
    </w:p>
    <w:p w14:paraId="567C6DD2" w14:textId="77777777" w:rsidR="00D8506E" w:rsidRPr="00434BE0" w:rsidRDefault="00340484"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6368002" w:rsidR="00DA6241" w:rsidRPr="00FB368F" w:rsidRDefault="00DA6241" w:rsidP="00DA6241">
      <w:pPr>
        <w:pStyle w:val="ProductList-Body"/>
      </w:pPr>
      <w:r>
        <w:rPr>
          <w:b/>
          <w:color w:val="00188F"/>
        </w:rPr>
        <w:t>Компенсация за обслуживание для уровня Standard</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D362A6">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377704E8" w14:textId="77777777" w:rsidTr="00D362A6">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D362A6">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51A6A587" w:rsidR="00A071CE" w:rsidRPr="00FB368F" w:rsidRDefault="00A071CE" w:rsidP="00A071CE">
      <w:pPr>
        <w:pStyle w:val="ProductList-Body"/>
      </w:pPr>
      <w:r>
        <w:rPr>
          <w:b/>
          <w:color w:val="00188F"/>
        </w:rPr>
        <w:t>Компенсация за обслуживание за развертывание на уровне Premium в двух или более регионах:</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D362A6">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Компенсация за обслуживание</w:t>
            </w:r>
          </w:p>
        </w:tc>
      </w:tr>
      <w:tr w:rsidR="00A071CE" w:rsidRPr="009D0B2F" w14:paraId="799DD959" w14:textId="77777777" w:rsidTr="00D362A6">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D362A6">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34048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7BD1D35" w14:textId="77777777" w:rsidR="00D8506E" w:rsidRDefault="00D8506E" w:rsidP="00D8506E">
      <w:pPr>
        <w:pStyle w:val="ProductList-Offering2Heading"/>
        <w:tabs>
          <w:tab w:val="clear" w:pos="360"/>
          <w:tab w:val="clear" w:pos="720"/>
          <w:tab w:val="clear" w:pos="1080"/>
        </w:tabs>
        <w:outlineLvl w:val="2"/>
      </w:pPr>
      <w:bookmarkStart w:id="42" w:name="_Toc423940131"/>
      <w:r>
        <w:t>Шлюз приложений</w:t>
      </w:r>
      <w:bookmarkEnd w:id="42"/>
    </w:p>
    <w:p w14:paraId="1D164389" w14:textId="77777777" w:rsidR="00D8506E" w:rsidRPr="00DA6241" w:rsidRDefault="00D8506E" w:rsidP="00D8506E">
      <w:pPr>
        <w:pStyle w:val="ProductList-Body"/>
      </w:pPr>
      <w:r>
        <w:rPr>
          <w:b/>
          <w:color w:val="00188F"/>
        </w:rPr>
        <w:t>Дополнительные определения</w:t>
      </w:r>
      <w:r w:rsidRPr="007739A5">
        <w:rPr>
          <w:b/>
          <w:bCs/>
        </w:rPr>
        <w:t>:</w:t>
      </w:r>
    </w:p>
    <w:p w14:paraId="7A29AAF8" w14:textId="77777777" w:rsidR="00D8506E" w:rsidRPr="00DA6241" w:rsidRDefault="00D8506E" w:rsidP="00D8506E">
      <w:pPr>
        <w:pStyle w:val="ProductList-Body"/>
        <w:spacing w:after="40"/>
      </w:pPr>
      <w:r>
        <w:t>«</w:t>
      </w:r>
      <w:r>
        <w:rPr>
          <w:b/>
          <w:color w:val="00188F"/>
        </w:rPr>
        <w:t>Облачная служба шлюза приложений</w:t>
      </w:r>
      <w:r>
        <w:t>» — коллекция одного или нескольких экземпляров Шлюза приложений, настроенная на выполнение служб балансировки нагрузки HTTP.</w:t>
      </w:r>
    </w:p>
    <w:p w14:paraId="2B90E1E2" w14:textId="77777777" w:rsidR="00D8506E" w:rsidRPr="00DA6241"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Облачная служба шлюза приложений, состоящая из нескольких средних или крупных экземпляров Шлюза приложений, развернута в рамках подписки Microsoft Azure.</w:t>
      </w:r>
    </w:p>
    <w:p w14:paraId="70366341" w14:textId="77777777" w:rsidR="00D8506E" w:rsidRDefault="00D8506E" w:rsidP="00D8506E">
      <w:pPr>
        <w:pStyle w:val="ProductList-Body"/>
      </w:pPr>
    </w:p>
    <w:p w14:paraId="718AB1BE" w14:textId="77777777" w:rsidR="00D8506E" w:rsidRDefault="00D8506E" w:rsidP="00D8506E">
      <w:pPr>
        <w:pStyle w:val="ProductList-Body"/>
      </w:pPr>
      <w:r>
        <w:rPr>
          <w:b/>
          <w:color w:val="00188F"/>
        </w:rPr>
        <w:lastRenderedPageBreak/>
        <w:t>Время простоя</w:t>
      </w:r>
      <w:r>
        <w:t> — общий накопленный в течение месяца выставления счетов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0D1AD0C" w14:textId="77777777" w:rsidR="00D8506E" w:rsidRPr="00DA6241" w:rsidRDefault="00D8506E" w:rsidP="00D8506E">
      <w:pPr>
        <w:pStyle w:val="ProductList-Body"/>
      </w:pPr>
    </w:p>
    <w:p w14:paraId="36E89C45" w14:textId="77777777" w:rsidR="00D8506E"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 </w:t>
      </w:r>
    </w:p>
    <w:p w14:paraId="14BFE719" w14:textId="77777777" w:rsidR="00D8506E" w:rsidRDefault="00D8506E" w:rsidP="00D8506E">
      <w:pPr>
        <w:pStyle w:val="ProductList-Body"/>
      </w:pPr>
    </w:p>
    <w:p w14:paraId="2111705E" w14:textId="77777777" w:rsidR="00D8506E" w:rsidRPr="00434BE0" w:rsidRDefault="00340484"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4467B5" w14:textId="77777777" w:rsidR="00D8506E" w:rsidRDefault="00D8506E" w:rsidP="00D8506E">
      <w:pPr>
        <w:pStyle w:val="ProductList-Body"/>
      </w:pPr>
      <w:r>
        <w:rPr>
          <w:b/>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1D9A2FE9" w14:textId="77777777" w:rsidTr="00C9363E">
        <w:trPr>
          <w:tblHeader/>
        </w:trPr>
        <w:tc>
          <w:tcPr>
            <w:tcW w:w="5400" w:type="dxa"/>
            <w:shd w:val="clear" w:color="auto" w:fill="0072C6"/>
          </w:tcPr>
          <w:p w14:paraId="194B6A4A"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D39630F"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09F9FC82" w14:textId="77777777" w:rsidTr="00C9363E">
        <w:tc>
          <w:tcPr>
            <w:tcW w:w="5400" w:type="dxa"/>
          </w:tcPr>
          <w:p w14:paraId="3F2CC20E" w14:textId="77777777" w:rsidR="00D8506E" w:rsidRPr="0076238C" w:rsidRDefault="00D8506E" w:rsidP="00C9363E">
            <w:pPr>
              <w:pStyle w:val="ProductList-OfferingBody"/>
              <w:jc w:val="center"/>
            </w:pPr>
            <w:r>
              <w:t>&lt; 99,9%</w:t>
            </w:r>
          </w:p>
        </w:tc>
        <w:tc>
          <w:tcPr>
            <w:tcW w:w="5400" w:type="dxa"/>
          </w:tcPr>
          <w:p w14:paraId="331D66B5" w14:textId="77777777" w:rsidR="00D8506E" w:rsidRPr="0076238C" w:rsidRDefault="00D8506E" w:rsidP="00C9363E">
            <w:pPr>
              <w:pStyle w:val="ProductList-OfferingBody"/>
              <w:jc w:val="center"/>
            </w:pPr>
            <w:r>
              <w:t>10%</w:t>
            </w:r>
          </w:p>
        </w:tc>
      </w:tr>
      <w:tr w:rsidR="00D8506E" w:rsidRPr="009D0B2F" w14:paraId="5827C38F" w14:textId="77777777" w:rsidTr="00C9363E">
        <w:tc>
          <w:tcPr>
            <w:tcW w:w="5400" w:type="dxa"/>
          </w:tcPr>
          <w:p w14:paraId="5658B708" w14:textId="77777777" w:rsidR="00D8506E" w:rsidRPr="0076238C" w:rsidRDefault="00D8506E" w:rsidP="00C9363E">
            <w:pPr>
              <w:pStyle w:val="ProductList-OfferingBody"/>
              <w:jc w:val="center"/>
            </w:pPr>
            <w:r>
              <w:t>&lt; 99%</w:t>
            </w:r>
          </w:p>
        </w:tc>
        <w:tc>
          <w:tcPr>
            <w:tcW w:w="5400" w:type="dxa"/>
          </w:tcPr>
          <w:p w14:paraId="24728367" w14:textId="77777777" w:rsidR="00D8506E" w:rsidRPr="0076238C" w:rsidRDefault="00D8506E" w:rsidP="00C9363E">
            <w:pPr>
              <w:pStyle w:val="ProductList-OfferingBody"/>
              <w:jc w:val="center"/>
            </w:pPr>
            <w:r>
              <w:t>25%</w:t>
            </w:r>
          </w:p>
        </w:tc>
      </w:tr>
    </w:tbl>
    <w:p w14:paraId="0886272F" w14:textId="77777777" w:rsidR="00D8506E" w:rsidRPr="00585A48" w:rsidRDefault="00340484"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0B18921E" w14:textId="7BCD86AA" w:rsidR="00DA6241" w:rsidRPr="00886328" w:rsidRDefault="00DA6241" w:rsidP="00DA6241">
      <w:pPr>
        <w:pStyle w:val="ProductList-Offering2Heading"/>
        <w:tabs>
          <w:tab w:val="clear" w:pos="360"/>
          <w:tab w:val="clear" w:pos="720"/>
          <w:tab w:val="clear" w:pos="1080"/>
        </w:tabs>
        <w:outlineLvl w:val="2"/>
        <w:rPr>
          <w:lang w:val="en-US" w:eastAsia="en-US" w:bidi="ar-SA"/>
        </w:rPr>
      </w:pPr>
      <w:bookmarkStart w:id="43" w:name="_Toc423940132"/>
      <w:r w:rsidRPr="00886328">
        <w:rPr>
          <w:lang w:val="en-US" w:eastAsia="en-US" w:bidi="ar-SA"/>
        </w:rPr>
        <w:t>Служба автоматизации</w:t>
      </w:r>
      <w:bookmarkEnd w:id="43"/>
    </w:p>
    <w:p w14:paraId="48AA4058"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0BAF60AA" w14:textId="4420282E" w:rsidR="00DA6241" w:rsidRPr="00FB368F" w:rsidRDefault="00DA6241" w:rsidP="00DA6241">
      <w:pPr>
        <w:pStyle w:val="ProductList-Body"/>
        <w:spacing w:after="40"/>
      </w:pPr>
      <w:r>
        <w:t>«</w:t>
      </w:r>
      <w:r>
        <w:rPr>
          <w:b/>
          <w:color w:val="00188F"/>
        </w:rPr>
        <w:t>Отложенные задания</w:t>
      </w:r>
      <w:r>
        <w:t>» – общее количество заданий для подписки Microsoft Azure, которые не были начаты в течение тридцати (30) минут с Запланированного времени начала.</w:t>
      </w:r>
    </w:p>
    <w:p w14:paraId="621C0B95" w14:textId="77777777" w:rsidR="00DA6241" w:rsidRPr="00FB368F" w:rsidRDefault="00DA6241" w:rsidP="00DA6241">
      <w:pPr>
        <w:pStyle w:val="ProductList-Body"/>
        <w:spacing w:after="40"/>
      </w:pPr>
      <w:r>
        <w:t>«</w:t>
      </w:r>
      <w:r>
        <w:rPr>
          <w:b/>
          <w:color w:val="00188F"/>
        </w:rPr>
        <w:t>Задание</w:t>
      </w:r>
      <w:r>
        <w:t>» – выполнение Runbook.</w:t>
      </w:r>
    </w:p>
    <w:p w14:paraId="68F54B50" w14:textId="77777777" w:rsidR="00DA6241" w:rsidRPr="00FB368F" w:rsidRDefault="00DA6241" w:rsidP="00DA6241">
      <w:pPr>
        <w:pStyle w:val="ProductList-Body"/>
        <w:spacing w:after="40"/>
      </w:pPr>
      <w:r>
        <w:t>«</w:t>
      </w:r>
      <w:r>
        <w:rPr>
          <w:b/>
          <w:color w:val="00188F"/>
        </w:rPr>
        <w:t>Запланированное время начала</w:t>
      </w:r>
      <w:r>
        <w:t>» – время, на которое запланировано начало выполнения Задания.</w:t>
      </w:r>
    </w:p>
    <w:p w14:paraId="25572364" w14:textId="77777777" w:rsidR="00DA6241" w:rsidRPr="00FB368F" w:rsidRDefault="00DA6241" w:rsidP="00DA6241">
      <w:pPr>
        <w:pStyle w:val="ProductList-Body"/>
        <w:spacing w:after="40"/>
      </w:pPr>
      <w:r>
        <w:t>«</w:t>
      </w:r>
      <w:r>
        <w:rPr>
          <w:b/>
          <w:color w:val="00188F"/>
        </w:rPr>
        <w:t>Runbook</w:t>
      </w:r>
      <w:r>
        <w:t>» – набор действий, указанный вами для выполнения в Microsoft Azure.</w:t>
      </w:r>
    </w:p>
    <w:p w14:paraId="6EACB5CE" w14:textId="2B7ECFB6" w:rsidR="00DA6241" w:rsidRPr="00FB368F" w:rsidRDefault="00DA6241" w:rsidP="00DA6241">
      <w:pPr>
        <w:pStyle w:val="ProductList-Body"/>
      </w:pPr>
      <w:r>
        <w:t>«</w:t>
      </w:r>
      <w:r>
        <w:rPr>
          <w:b/>
          <w:color w:val="00188F"/>
        </w:rPr>
        <w:t>Общее количество заданий</w:t>
      </w:r>
      <w:r>
        <w:t xml:space="preserve">» – общее количество Заданий, запланированных для выполнения в течение определенного месяца выставления счета для конкретной подписки Microsoft Azure. </w:t>
      </w:r>
    </w:p>
    <w:p w14:paraId="563BBE90" w14:textId="77777777" w:rsidR="00DA6241" w:rsidRPr="0034758F" w:rsidRDefault="00DA6241" w:rsidP="00DA6241">
      <w:pPr>
        <w:pStyle w:val="ProductList-Body"/>
      </w:pPr>
    </w:p>
    <w:p w14:paraId="72C78E34" w14:textId="0128FA1F"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w:t>
      </w:r>
      <w:r w:rsidRPr="0036686E">
        <w:rPr>
          <w:b/>
          <w:color w:val="00188F"/>
        </w:rPr>
        <w:t>:</w:t>
      </w:r>
      <w:r>
        <w:t xml:space="preserve"> </w:t>
      </w:r>
    </w:p>
    <w:p w14:paraId="6CA75028" w14:textId="77777777" w:rsidR="00DA6241" w:rsidRPr="00FB368F" w:rsidRDefault="00DA6241" w:rsidP="00DA6241">
      <w:pPr>
        <w:pStyle w:val="ProductList-Body"/>
      </w:pPr>
    </w:p>
    <w:p w14:paraId="0E2DD1A4" w14:textId="72C2FC49" w:rsidR="000D29F0" w:rsidRPr="00FB368F" w:rsidRDefault="0034048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x 100</m:t>
          </m:r>
        </m:oMath>
      </m:oMathPara>
    </w:p>
    <w:p w14:paraId="339FD3FE" w14:textId="34D1147D"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D362A6">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Компенсация за обслуживание</w:t>
            </w:r>
          </w:p>
        </w:tc>
      </w:tr>
      <w:tr w:rsidR="007A24E0" w:rsidRPr="009D0B2F" w14:paraId="3D980491" w14:textId="77777777" w:rsidTr="00D362A6">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D362A6">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34048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33B80C0" w14:textId="780F6D7E" w:rsidR="00DA6241" w:rsidRPr="00C86AD6" w:rsidRDefault="00DA6241" w:rsidP="00DA6241">
      <w:pPr>
        <w:pStyle w:val="ProductList-Offering2Heading"/>
        <w:tabs>
          <w:tab w:val="clear" w:pos="360"/>
          <w:tab w:val="clear" w:pos="720"/>
          <w:tab w:val="clear" w:pos="1080"/>
        </w:tabs>
        <w:outlineLvl w:val="2"/>
        <w:rPr>
          <w:lang w:val="en-US" w:eastAsia="en-US" w:bidi="ar-SA"/>
        </w:rPr>
      </w:pPr>
      <w:bookmarkStart w:id="44" w:name="_Toc423940133"/>
      <w:r w:rsidRPr="00C86AD6">
        <w:rPr>
          <w:lang w:val="en-US" w:eastAsia="en-US" w:bidi="ar-SA"/>
        </w:rPr>
        <w:t>Служба архивации</w:t>
      </w:r>
      <w:bookmarkEnd w:id="44"/>
    </w:p>
    <w:p w14:paraId="7CC72BB9" w14:textId="77777777" w:rsidR="00DA6241" w:rsidRPr="00FB368F" w:rsidRDefault="00DA6241" w:rsidP="00DA6241">
      <w:pPr>
        <w:pStyle w:val="ProductList-Body"/>
      </w:pPr>
      <w:r>
        <w:rPr>
          <w:b/>
          <w:color w:val="00188F"/>
        </w:rPr>
        <w:t>Дополнительные определения</w:t>
      </w:r>
      <w:r w:rsidRPr="0036686E">
        <w:rPr>
          <w:b/>
          <w:color w:val="00188F"/>
        </w:rPr>
        <w:t>:</w:t>
      </w:r>
    </w:p>
    <w:p w14:paraId="4AF9C7D9" w14:textId="0C894515" w:rsidR="00DA6241" w:rsidRPr="00FB368F" w:rsidRDefault="00DA6241" w:rsidP="00D91B17">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B74BD73" w14:textId="77777777" w:rsidR="00DA6241" w:rsidRPr="00FB368F" w:rsidRDefault="00DA6241" w:rsidP="00D91B17">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7894DB03" w14:textId="77777777" w:rsidR="00DA6241" w:rsidRPr="00FB368F" w:rsidRDefault="00DA6241" w:rsidP="00D91B17">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01A2F436" w14:textId="77777777" w:rsidR="00DA6241" w:rsidRPr="00FB368F" w:rsidRDefault="00DA6241" w:rsidP="00D91B17">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637F614E" w14:textId="77777777" w:rsidR="00DA6241" w:rsidRPr="00FB368F" w:rsidRDefault="00DA6241" w:rsidP="00D91B17">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28C4D531" w14:textId="77777777" w:rsidR="00DA6241" w:rsidRPr="00FB368F" w:rsidRDefault="00DA6241" w:rsidP="00D91B17">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месяце выставления счета.</w:t>
      </w:r>
    </w:p>
    <w:p w14:paraId="22336E4D" w14:textId="77777777" w:rsidR="00DA6241" w:rsidRPr="00FB368F" w:rsidRDefault="00DA6241" w:rsidP="00D91B17">
      <w:pPr>
        <w:pStyle w:val="ProductList-Body"/>
        <w:spacing w:after="40"/>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 разделе «Службы восстановления» на Портале управления.</w:t>
      </w:r>
    </w:p>
    <w:p w14:paraId="2A1B4DFA" w14:textId="77777777" w:rsidR="00DA6241" w:rsidRPr="00FB368F" w:rsidRDefault="00DA6241" w:rsidP="00DA6241">
      <w:pPr>
        <w:pStyle w:val="ProductList-Body"/>
      </w:pPr>
      <w:r>
        <w:lastRenderedPageBreak/>
        <w:t>«</w:t>
      </w:r>
      <w:r>
        <w:rPr>
          <w:b/>
          <w:color w:val="00188F"/>
        </w:rPr>
        <w:t>Восстановление</w:t>
      </w:r>
      <w:r>
        <w:t xml:space="preserve">» – </w:t>
      </w:r>
      <w:r>
        <w:rPr>
          <w:b/>
          <w:color w:val="00188F"/>
        </w:rPr>
        <w:t>процесс</w:t>
      </w:r>
      <w:r>
        <w:t xml:space="preserve"> восстановления данных компьютера из Резервного хранилища на зарегистрированный сервер.</w:t>
      </w:r>
    </w:p>
    <w:p w14:paraId="6849003A" w14:textId="77777777" w:rsidR="00D91B17" w:rsidRPr="00FB368F" w:rsidRDefault="00D91B17" w:rsidP="00DA6241">
      <w:pPr>
        <w:pStyle w:val="ProductList-Body"/>
      </w:pPr>
    </w:p>
    <w:p w14:paraId="48D0B737" w14:textId="540BC4AE" w:rsidR="00DA6241" w:rsidRPr="00FB368F" w:rsidRDefault="00DA6241" w:rsidP="00DA6241">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539A9C11" w14:textId="77777777" w:rsidR="00D91B17" w:rsidRPr="00FB368F" w:rsidRDefault="00D91B17" w:rsidP="00DA6241">
      <w:pPr>
        <w:pStyle w:val="ProductList-Body"/>
      </w:pPr>
    </w:p>
    <w:p w14:paraId="0A11A2B5" w14:textId="6285316C" w:rsidR="00DA6241" w:rsidRPr="00FB368F" w:rsidRDefault="00DA6241" w:rsidP="00DA6241">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619BB88B" w14:textId="77777777" w:rsidR="00DA6241" w:rsidRPr="00FB368F" w:rsidRDefault="00DA6241" w:rsidP="00DA6241">
      <w:pPr>
        <w:pStyle w:val="ProductList-Body"/>
      </w:pPr>
    </w:p>
    <w:p w14:paraId="361EA267" w14:textId="3B423B5F" w:rsidR="004D6553" w:rsidRPr="00FB368F" w:rsidRDefault="0034048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028FEA21" w:rsidR="00DA6241" w:rsidRPr="00FB368F" w:rsidRDefault="00DA6241" w:rsidP="00DA6241">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D362A6">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523DD8F6" w14:textId="77777777" w:rsidTr="00D362A6">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D362A6">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340484"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0A48591" w14:textId="3044D1CB" w:rsidR="005917BD" w:rsidRPr="005B1B45" w:rsidRDefault="005917BD" w:rsidP="005917BD">
      <w:pPr>
        <w:pStyle w:val="ProductList-Offering2Heading"/>
        <w:tabs>
          <w:tab w:val="clear" w:pos="360"/>
          <w:tab w:val="clear" w:pos="720"/>
          <w:tab w:val="clear" w:pos="1080"/>
        </w:tabs>
        <w:outlineLvl w:val="2"/>
        <w:rPr>
          <w:lang w:val="en-US" w:eastAsia="en-US" w:bidi="ar-SA"/>
        </w:rPr>
      </w:pPr>
      <w:bookmarkStart w:id="45" w:name="_Toc423940134"/>
      <w:r w:rsidRPr="00D84AB2">
        <w:rPr>
          <w:lang w:val="en-US" w:eastAsia="en-US" w:bidi="ar-SA"/>
        </w:rPr>
        <w:t>Службы</w:t>
      </w:r>
      <w:r>
        <w:rPr>
          <w:lang w:val="en-US" w:eastAsia="en-US" w:bidi="ar-SA"/>
        </w:rPr>
        <w:t xml:space="preserve"> Batch</w:t>
      </w:r>
      <w:bookmarkEnd w:id="45"/>
    </w:p>
    <w:p w14:paraId="22A4F0AE" w14:textId="77777777" w:rsidR="005917BD" w:rsidRPr="00FB368F" w:rsidRDefault="005917BD" w:rsidP="005917BD">
      <w:pPr>
        <w:pStyle w:val="ProductList-Body"/>
      </w:pPr>
      <w:r>
        <w:rPr>
          <w:b/>
          <w:color w:val="00188F"/>
        </w:rPr>
        <w:t>Дополнительные определения:</w:t>
      </w:r>
    </w:p>
    <w:p w14:paraId="2CB2175B" w14:textId="77777777" w:rsidR="005917BD" w:rsidRPr="00FB368F" w:rsidRDefault="005917BD" w:rsidP="005917BD">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DEB8565" w14:textId="4EB4FBE6" w:rsidR="005917BD" w:rsidRPr="00FB368F" w:rsidRDefault="005917BD" w:rsidP="005917BD">
      <w:pPr>
        <w:pStyle w:val="ProductList-Body"/>
      </w:pPr>
      <w:r>
        <w:t xml:space="preserve"> </w:t>
      </w:r>
      <w:r>
        <w:t>«</w:t>
      </w:r>
      <w:r>
        <w:rPr>
          <w:b/>
          <w:color w:val="00188F"/>
        </w:rPr>
        <w:t>Частота ошибок</w:t>
      </w:r>
      <w:r>
        <w:t xml:space="preserve">» – </w:t>
      </w:r>
      <w:r w:rsidRPr="005917BD">
        <w:t>является общее количество невыполненных запросов, разделенных всего запросов в течение заданного интервала один час.  Если всего запросов в заданном интервале час равно нулю, коэффициент ошибок для этого интервала составляет 0%.</w:t>
      </w:r>
    </w:p>
    <w:p w14:paraId="6F692571" w14:textId="77777777" w:rsidR="005917BD" w:rsidRPr="00FB368F" w:rsidRDefault="005917BD" w:rsidP="005917BD">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Pr>
          <w:lang w:val="en-US"/>
        </w:rPr>
        <w:t> </w:t>
      </w:r>
      <w:r>
        <w:t xml:space="preserve">диапазоне 4xx, за исключения кода состояния HTTP 408. </w:t>
      </w:r>
    </w:p>
    <w:p w14:paraId="2FCE5145" w14:textId="77777777" w:rsidR="005917BD" w:rsidRPr="00FB368F" w:rsidRDefault="005917BD" w:rsidP="005917BD">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2A6D42A6" w14:textId="54C1EE4F" w:rsidR="005917BD" w:rsidRPr="00FB368F" w:rsidRDefault="005917BD" w:rsidP="005917BD">
      <w:pPr>
        <w:pStyle w:val="ProductList-Body"/>
        <w:spacing w:after="40"/>
      </w:pPr>
      <w:r>
        <w:t xml:space="preserve"> </w:t>
      </w:r>
      <w:r>
        <w:t>«</w:t>
      </w:r>
      <w:r>
        <w:rPr>
          <w:b/>
          <w:color w:val="00188F"/>
        </w:rPr>
        <w:t>Общее количество запросов</w:t>
      </w:r>
      <w:r>
        <w:t>» –</w:t>
      </w:r>
      <w:r w:rsidRPr="005917BD">
        <w:t xml:space="preserve"> это общее количество авторизованные запросы REST API, помимо исключены запросы, для выполнения операций против партии счетов пытались в течение интервала один час в пределах заданной Azure подписки в течение расчетного месяца.</w:t>
      </w:r>
      <w:r>
        <w:t xml:space="preserve"> </w:t>
      </w:r>
    </w:p>
    <w:p w14:paraId="3CA2A635" w14:textId="77777777" w:rsidR="005917BD" w:rsidRPr="00FB368F" w:rsidRDefault="005917BD" w:rsidP="005917BD">
      <w:pPr>
        <w:pStyle w:val="ProductList-Body"/>
      </w:pPr>
    </w:p>
    <w:p w14:paraId="46CF192B" w14:textId="77777777" w:rsidR="005917BD" w:rsidRPr="00FB368F" w:rsidRDefault="005917BD" w:rsidP="005917BD">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2055F44" w14:textId="77777777" w:rsidR="005917BD" w:rsidRPr="00FB368F" w:rsidRDefault="005917BD" w:rsidP="005917BD">
      <w:pPr>
        <w:pStyle w:val="ProductList-Body"/>
      </w:pPr>
    </w:p>
    <w:p w14:paraId="7324629B" w14:textId="77777777" w:rsidR="005917BD" w:rsidRPr="006E0D01" w:rsidRDefault="005917BD" w:rsidP="005917BD">
      <w:pPr>
        <w:pStyle w:val="ListParagraph"/>
        <w:rPr>
          <w:rFonts w:ascii="Cambria Math" w:hAnsi="Cambria Math"/>
          <w:oMath/>
        </w:rPr>
      </w:pPr>
      <m:oMathPara>
        <m:oMath>
          <m:r>
            <m:rPr>
              <m:nor/>
            </m:rPr>
            <w:rPr>
              <w:rFonts w:ascii="Cambria Math" w:hAnsi="Cambria Math" w:cs="Tahoma"/>
              <w:i/>
              <w:sz w:val="18"/>
              <w:szCs w:val="18"/>
            </w:rPr>
            <m:t xml:space="preserve">100% – Средняя частота ошибок </m:t>
          </m:r>
        </m:oMath>
      </m:oMathPara>
    </w:p>
    <w:p w14:paraId="55E7C945" w14:textId="77777777" w:rsidR="005917BD" w:rsidRPr="00FB368F" w:rsidRDefault="005917BD" w:rsidP="005917BD">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17BD" w:rsidRPr="000C2CAE" w14:paraId="6D4325A2" w14:textId="77777777" w:rsidTr="00246395">
        <w:trPr>
          <w:tblHeader/>
        </w:trPr>
        <w:tc>
          <w:tcPr>
            <w:tcW w:w="5400" w:type="dxa"/>
            <w:shd w:val="clear" w:color="auto" w:fill="0072C6"/>
          </w:tcPr>
          <w:p w14:paraId="38214ABC" w14:textId="77777777" w:rsidR="005917BD" w:rsidRPr="000C2CAE" w:rsidRDefault="005917BD" w:rsidP="00246395">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3CF2FF" w14:textId="77777777" w:rsidR="005917BD" w:rsidRPr="000C2CAE" w:rsidRDefault="005917BD" w:rsidP="00246395">
            <w:pPr>
              <w:pStyle w:val="ProductList-OfferingBody"/>
              <w:jc w:val="center"/>
              <w:rPr>
                <w:color w:val="FFFFFF" w:themeColor="background1"/>
              </w:rPr>
            </w:pPr>
            <w:r>
              <w:rPr>
                <w:color w:val="FFFFFF" w:themeColor="background1"/>
              </w:rPr>
              <w:t>Компенсация за обслуживание</w:t>
            </w:r>
          </w:p>
        </w:tc>
      </w:tr>
      <w:tr w:rsidR="005917BD" w:rsidRPr="000C2CAE" w14:paraId="50B72E89" w14:textId="77777777" w:rsidTr="00246395">
        <w:tc>
          <w:tcPr>
            <w:tcW w:w="5400" w:type="dxa"/>
          </w:tcPr>
          <w:p w14:paraId="4407A193" w14:textId="7A98E7B0" w:rsidR="005917BD" w:rsidRPr="000C2CAE" w:rsidRDefault="005917BD" w:rsidP="005917BD">
            <w:pPr>
              <w:pStyle w:val="ProductList-OfferingBody"/>
              <w:jc w:val="center"/>
            </w:pPr>
            <w:r>
              <w:t>&lt; 99,9%</w:t>
            </w:r>
          </w:p>
        </w:tc>
        <w:tc>
          <w:tcPr>
            <w:tcW w:w="5400" w:type="dxa"/>
          </w:tcPr>
          <w:p w14:paraId="73CE69A1" w14:textId="77777777" w:rsidR="005917BD" w:rsidRPr="000C2CAE" w:rsidRDefault="005917BD" w:rsidP="00246395">
            <w:pPr>
              <w:pStyle w:val="ProductList-OfferingBody"/>
              <w:jc w:val="center"/>
            </w:pPr>
            <w:r>
              <w:t>10%</w:t>
            </w:r>
          </w:p>
        </w:tc>
      </w:tr>
      <w:tr w:rsidR="005917BD" w:rsidRPr="000C2CAE" w14:paraId="3686E52F" w14:textId="77777777" w:rsidTr="00246395">
        <w:tc>
          <w:tcPr>
            <w:tcW w:w="5400" w:type="dxa"/>
          </w:tcPr>
          <w:p w14:paraId="1E813116" w14:textId="77777777" w:rsidR="005917BD" w:rsidRPr="000C2CAE" w:rsidRDefault="005917BD" w:rsidP="00246395">
            <w:pPr>
              <w:pStyle w:val="ProductList-OfferingBody"/>
              <w:jc w:val="center"/>
            </w:pPr>
            <w:r>
              <w:t>&lt; 99%</w:t>
            </w:r>
          </w:p>
        </w:tc>
        <w:tc>
          <w:tcPr>
            <w:tcW w:w="5400" w:type="dxa"/>
          </w:tcPr>
          <w:p w14:paraId="5D44E15F" w14:textId="77777777" w:rsidR="005917BD" w:rsidRPr="000C2CAE" w:rsidRDefault="005917BD" w:rsidP="00246395">
            <w:pPr>
              <w:pStyle w:val="ProductList-OfferingBody"/>
              <w:jc w:val="center"/>
            </w:pPr>
            <w:r>
              <w:t>25%</w:t>
            </w:r>
          </w:p>
        </w:tc>
      </w:tr>
    </w:tbl>
    <w:p w14:paraId="70131696" w14:textId="77777777" w:rsidR="005917BD" w:rsidRPr="00FB368F" w:rsidRDefault="005917BD" w:rsidP="005917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561B594C" w14:textId="25D66C05" w:rsidR="004D6553" w:rsidRPr="00D84AB2" w:rsidRDefault="004D6553" w:rsidP="004D6553">
      <w:pPr>
        <w:pStyle w:val="ProductList-Offering2Heading"/>
        <w:tabs>
          <w:tab w:val="clear" w:pos="360"/>
          <w:tab w:val="clear" w:pos="720"/>
          <w:tab w:val="clear" w:pos="1080"/>
        </w:tabs>
        <w:outlineLvl w:val="2"/>
        <w:rPr>
          <w:lang w:val="en-US" w:eastAsia="en-US" w:bidi="ar-SA"/>
        </w:rPr>
      </w:pPr>
      <w:bookmarkStart w:id="46" w:name="_Toc423940135"/>
      <w:r w:rsidRPr="00D84AB2">
        <w:rPr>
          <w:lang w:val="en-US" w:eastAsia="en-US" w:bidi="ar-SA"/>
        </w:rPr>
        <w:t>Службы BizTalk</w:t>
      </w:r>
      <w:bookmarkEnd w:id="46"/>
    </w:p>
    <w:p w14:paraId="35D38C56" w14:textId="77777777" w:rsidR="004D6553" w:rsidRPr="00FB368F" w:rsidRDefault="004D6553" w:rsidP="004D6553">
      <w:pPr>
        <w:pStyle w:val="ProductList-Body"/>
      </w:pPr>
      <w:r>
        <w:rPr>
          <w:b/>
          <w:color w:val="00188F"/>
        </w:rPr>
        <w:t>Дополнительные определения:</w:t>
      </w:r>
    </w:p>
    <w:p w14:paraId="0FBB91D1" w14:textId="77777777" w:rsidR="004D6553" w:rsidRPr="00FB368F" w:rsidRDefault="004D6553" w:rsidP="004D6553">
      <w:pPr>
        <w:pStyle w:val="ProductList-Body"/>
        <w:spacing w:after="40"/>
      </w:pPr>
      <w:r>
        <w:t>«</w:t>
      </w:r>
      <w:r>
        <w:rPr>
          <w:b/>
          <w:color w:val="00188F"/>
        </w:rPr>
        <w:t>Среда служб BizTalk</w:t>
      </w:r>
      <w:r>
        <w:t>» –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29D5B8D9" w14:textId="38983AA2" w:rsidR="004D6553" w:rsidRPr="00FB368F" w:rsidRDefault="004D6553" w:rsidP="004D655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развернута в Microsoft Azure в</w:t>
      </w:r>
      <w:r w:rsidR="00F35AA6">
        <w:rPr>
          <w:lang w:val="en-US"/>
        </w:rPr>
        <w:t> </w:t>
      </w:r>
      <w:r>
        <w:t>месяце выставления счета.</w:t>
      </w:r>
    </w:p>
    <w:p w14:paraId="07211FF9" w14:textId="77777777" w:rsidR="004D6553" w:rsidRPr="00FB368F" w:rsidRDefault="004D6553" w:rsidP="004D655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месяце выставления счета.</w:t>
      </w:r>
    </w:p>
    <w:p w14:paraId="1CD43D58" w14:textId="77777777" w:rsidR="004D6553" w:rsidRPr="00FB368F" w:rsidRDefault="004D6553" w:rsidP="004D655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2449B03E" w14:textId="77777777" w:rsidR="004D6553" w:rsidRPr="00FB368F" w:rsidRDefault="004D6553" w:rsidP="004D6553">
      <w:pPr>
        <w:pStyle w:val="ProductList-Body"/>
      </w:pPr>
    </w:p>
    <w:p w14:paraId="24FABF86" w14:textId="6615B21A"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7F20B195" w14:textId="77777777" w:rsidR="004D6553" w:rsidRPr="00FB368F" w:rsidRDefault="004D6553" w:rsidP="004D6553">
      <w:pPr>
        <w:pStyle w:val="ProductList-Body"/>
      </w:pPr>
    </w:p>
    <w:p w14:paraId="5AAF3D4C" w14:textId="695E7F8A"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0FCF66FA" w14:textId="77777777" w:rsidR="004D6553" w:rsidRPr="00FB368F" w:rsidRDefault="004D6553" w:rsidP="004D6553">
      <w:pPr>
        <w:pStyle w:val="ProductList-Body"/>
      </w:pPr>
    </w:p>
    <w:p w14:paraId="22AE3A8C" w14:textId="503ECD57" w:rsidR="004D6553" w:rsidRPr="00FB368F" w:rsidRDefault="0034048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324A6E04" w:rsidR="004D6553" w:rsidRPr="00FB368F" w:rsidRDefault="004D6553" w:rsidP="004D6553">
      <w:pPr>
        <w:pStyle w:val="ProductList-Body"/>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D362A6">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61B78A5B" w14:textId="77777777" w:rsidTr="00D362A6">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D362A6">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ED1068">
      <w:pPr>
        <w:pStyle w:val="ProductList-Body"/>
      </w:pPr>
    </w:p>
    <w:p w14:paraId="152F4A7B" w14:textId="1C97E8E4" w:rsidR="004D6553" w:rsidRPr="00FB368F" w:rsidRDefault="004D6553" w:rsidP="004D6553">
      <w:pPr>
        <w:pStyle w:val="ProductList-Body"/>
      </w:pPr>
      <w:r>
        <w:rPr>
          <w:b/>
          <w:color w:val="00188F"/>
        </w:rPr>
        <w:t>Исключения из уровня обслуживания</w:t>
      </w:r>
      <w:r w:rsidRPr="0036686E">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58E06BA8" w14:textId="77777777" w:rsidR="004D6553" w:rsidRPr="00FB368F" w:rsidRDefault="004D6553" w:rsidP="004D6553">
      <w:pPr>
        <w:pStyle w:val="ProductList-Body"/>
      </w:pPr>
    </w:p>
    <w:p w14:paraId="2B2B37B8" w14:textId="0ACE3A03" w:rsidR="00DA6241" w:rsidRPr="00FB368F" w:rsidRDefault="004D6553" w:rsidP="004D6553">
      <w:pPr>
        <w:pStyle w:val="ProductList-Body"/>
      </w:pPr>
      <w:r>
        <w:rPr>
          <w:b/>
          <w:color w:val="00188F"/>
        </w:rPr>
        <w:t>Дополнительные условия</w:t>
      </w:r>
      <w:r w:rsidRPr="0036686E">
        <w:rPr>
          <w:b/>
          <w:color w:val="00188F"/>
        </w:rPr>
        <w:t>:</w:t>
      </w:r>
      <w:r>
        <w:t xml:space="preserve"> При подаче требования вы должны убедиться, что в Учетной записи для хранения данных мониторинга сохранены полные данные мониторинга и что эти данные доступны Microsoft.</w:t>
      </w:r>
    </w:p>
    <w:p w14:paraId="6FCA0A55" w14:textId="33875749" w:rsidR="004D6553" w:rsidRPr="00FB368F" w:rsidRDefault="00340484"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4FB617B" w14:textId="57FA55B7" w:rsidR="004D6553" w:rsidRPr="0034758F" w:rsidRDefault="004D6553" w:rsidP="004D6553">
      <w:pPr>
        <w:pStyle w:val="ProductList-Offering2Heading"/>
        <w:tabs>
          <w:tab w:val="clear" w:pos="360"/>
          <w:tab w:val="clear" w:pos="720"/>
          <w:tab w:val="clear" w:pos="1080"/>
        </w:tabs>
        <w:outlineLvl w:val="2"/>
        <w:rPr>
          <w:lang w:eastAsia="en-US" w:bidi="ar-SA"/>
        </w:rPr>
      </w:pPr>
      <w:bookmarkStart w:id="47" w:name="_Toc423940136"/>
      <w:r w:rsidRPr="0034758F">
        <w:rPr>
          <w:lang w:eastAsia="en-US" w:bidi="ar-SA"/>
        </w:rPr>
        <w:t>Службы кэша</w:t>
      </w:r>
      <w:bookmarkEnd w:id="47"/>
    </w:p>
    <w:p w14:paraId="2AD7763D" w14:textId="77777777" w:rsidR="004D6553" w:rsidRPr="00FB368F" w:rsidRDefault="004D6553" w:rsidP="004D6553">
      <w:pPr>
        <w:pStyle w:val="ProductList-Body"/>
      </w:pPr>
      <w:r>
        <w:rPr>
          <w:b/>
          <w:color w:val="00188F"/>
        </w:rPr>
        <w:t>Дополнительные определения:</w:t>
      </w:r>
    </w:p>
    <w:p w14:paraId="0F306F3C" w14:textId="77777777" w:rsidR="004D6553" w:rsidRPr="00FB368F" w:rsidRDefault="004D6553" w:rsidP="007A24E0">
      <w:pPr>
        <w:pStyle w:val="ProductList-Body"/>
        <w:spacing w:after="40"/>
      </w:pPr>
      <w:r>
        <w:lastRenderedPageBreak/>
        <w:t>«</w:t>
      </w:r>
      <w:r>
        <w:rPr>
          <w:b/>
          <w:color w:val="00188F"/>
        </w:rPr>
        <w:t>Кэш</w:t>
      </w:r>
      <w:r>
        <w:t>» – развертывание Службы кэша, которое вы выполнили и для которого Конечные точки кэша указаны на вкладке «Кэш» на Портале управления.</w:t>
      </w:r>
    </w:p>
    <w:p w14:paraId="50281069" w14:textId="77777777" w:rsidR="004D6553" w:rsidRPr="00FB368F" w:rsidRDefault="004D6553" w:rsidP="007A24E0">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2C0A6E27" w14:textId="77777777" w:rsidR="004D6553" w:rsidRPr="00FB368F" w:rsidRDefault="004D6553" w:rsidP="007A24E0">
      <w:pPr>
        <w:pStyle w:val="ProductList-Body"/>
        <w:spacing w:after="40"/>
      </w:pPr>
      <w:r>
        <w:t>«</w:t>
      </w:r>
      <w:r>
        <w:rPr>
          <w:b/>
          <w:color w:val="00188F"/>
        </w:rPr>
        <w:t>Минуты развертывания</w:t>
      </w:r>
      <w:r>
        <w:t>» – общее количество минут, в течение которых тот или иной Кэш был развернут в Microsoft Azure в месяце выставления счета.</w:t>
      </w:r>
    </w:p>
    <w:p w14:paraId="27309820" w14:textId="77777777" w:rsidR="004D6553" w:rsidRPr="00FB368F" w:rsidRDefault="004D6553" w:rsidP="004D6553">
      <w:pPr>
        <w:pStyle w:val="ProductList-Body"/>
      </w:pPr>
      <w:r>
        <w:t>«</w:t>
      </w:r>
      <w:r>
        <w:rPr>
          <w:b/>
          <w:color w:val="00188F"/>
        </w:rPr>
        <w:t>Максимум доступных минут</w:t>
      </w:r>
      <w:r>
        <w:t>» – сумма всех Минут развертывания во всех Кэшах, развернутых вами в рамках конкретной подписки Microsoft Azure в месяце выставления счета.</w:t>
      </w:r>
    </w:p>
    <w:p w14:paraId="55C6BD1B" w14:textId="77777777" w:rsidR="007A24E0" w:rsidRPr="00FB368F" w:rsidRDefault="007A24E0" w:rsidP="004D6553">
      <w:pPr>
        <w:pStyle w:val="ProductList-Body"/>
      </w:pPr>
    </w:p>
    <w:p w14:paraId="4854AF16" w14:textId="6880FF5C" w:rsidR="004D6553" w:rsidRPr="00FB368F" w:rsidRDefault="004D6553" w:rsidP="004D6553">
      <w:pPr>
        <w:pStyle w:val="ProductList-Body"/>
      </w:pPr>
      <w:r>
        <w:rPr>
          <w:b/>
          <w:color w:val="00188F"/>
        </w:rPr>
        <w:t>Время простоя</w:t>
      </w:r>
      <w:r w:rsidRPr="0036686E">
        <w:rPr>
          <w:b/>
          <w:color w:val="00188F"/>
        </w:rPr>
        <w:t>:</w:t>
      </w:r>
      <w:r>
        <w:t xml:space="preserve"> Общее накопленное количество Минут развертывания всех Кэшей, развернутых вами в рамках конкретной подписки Microsoft Azure, в течение которых Кэш был недоступен. Минута считается недоступной для определенного Кэша, если в течение этой минуты не было соединения между одной Конечной точкой кэша или более, связанными с Кэшем, и Интернет-шлюзом Microsoft.</w:t>
      </w:r>
    </w:p>
    <w:p w14:paraId="44518608" w14:textId="77777777" w:rsidR="007A24E0" w:rsidRPr="00FB368F" w:rsidRDefault="007A24E0" w:rsidP="004D6553">
      <w:pPr>
        <w:pStyle w:val="ProductList-Body"/>
      </w:pPr>
    </w:p>
    <w:p w14:paraId="73CDAEF0" w14:textId="37D15074" w:rsidR="004D6553" w:rsidRPr="00FB368F" w:rsidRDefault="004D6553" w:rsidP="004D6553">
      <w:pPr>
        <w:pStyle w:val="ProductList-Body"/>
      </w:pPr>
      <w:r>
        <w:rPr>
          <w:b/>
          <w:color w:val="00188F"/>
        </w:rPr>
        <w:t>Процент времени работоспособности за месяц</w:t>
      </w:r>
      <w:r w:rsidRPr="0036686E">
        <w:rPr>
          <w:b/>
          <w:color w:val="00188F"/>
        </w:rPr>
        <w:t>:</w:t>
      </w:r>
      <w:r>
        <w:t xml:space="preserve"> Процент времени работоспособности за месяц вычисляется по следующей формуле: </w:t>
      </w:r>
    </w:p>
    <w:p w14:paraId="34BD261F" w14:textId="77777777" w:rsidR="004D6553" w:rsidRPr="00FB368F" w:rsidRDefault="004D6553" w:rsidP="004D6553">
      <w:pPr>
        <w:pStyle w:val="ProductList-Body"/>
      </w:pPr>
    </w:p>
    <w:p w14:paraId="576C53B1" w14:textId="3F4DC40C" w:rsidR="004D6553" w:rsidRPr="00FB368F" w:rsidRDefault="00340484"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A696F9B" w:rsidR="004D6553" w:rsidRPr="00FB368F" w:rsidRDefault="004D6553" w:rsidP="00ED1068">
      <w:pPr>
        <w:pStyle w:val="ProductList-Body"/>
        <w:keepNext/>
      </w:pPr>
      <w:r>
        <w:rPr>
          <w:b/>
          <w:color w:val="00188F"/>
        </w:rPr>
        <w:t>Компенсация за обслуживание</w:t>
      </w:r>
      <w:r w:rsidRPr="0036686E">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D362A6">
        <w:trPr>
          <w:tblHeader/>
        </w:trPr>
        <w:tc>
          <w:tcPr>
            <w:tcW w:w="5400" w:type="dxa"/>
            <w:shd w:val="clear" w:color="auto" w:fill="0072C6"/>
          </w:tcPr>
          <w:p w14:paraId="5F63AEAA" w14:textId="77777777" w:rsidR="004D6553" w:rsidRPr="001A0074" w:rsidRDefault="004D6553"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E309F08" w14:textId="77777777" w:rsidR="004D6553" w:rsidRPr="001A0074" w:rsidRDefault="004D6553" w:rsidP="00ED1068">
            <w:pPr>
              <w:pStyle w:val="ProductList-OfferingBody"/>
              <w:keepNext/>
              <w:jc w:val="center"/>
              <w:rPr>
                <w:color w:val="FFFFFF" w:themeColor="background1"/>
              </w:rPr>
            </w:pPr>
            <w:r>
              <w:rPr>
                <w:color w:val="FFFFFF" w:themeColor="background1"/>
              </w:rPr>
              <w:t>Компенсация за обслуживание</w:t>
            </w:r>
          </w:p>
        </w:tc>
      </w:tr>
      <w:tr w:rsidR="007A24E0" w:rsidRPr="009D0B2F" w14:paraId="7CA4AF02" w14:textId="77777777" w:rsidTr="00D362A6">
        <w:tc>
          <w:tcPr>
            <w:tcW w:w="5400" w:type="dxa"/>
          </w:tcPr>
          <w:p w14:paraId="2857D7BC" w14:textId="40C30027" w:rsidR="007A24E0" w:rsidRPr="0076238C" w:rsidRDefault="007A24E0" w:rsidP="00ED1068">
            <w:pPr>
              <w:pStyle w:val="ProductList-OfferingBody"/>
              <w:keepNext/>
              <w:jc w:val="center"/>
            </w:pPr>
            <w:r>
              <w:t>&lt; 99,9%</w:t>
            </w:r>
          </w:p>
        </w:tc>
        <w:tc>
          <w:tcPr>
            <w:tcW w:w="5400" w:type="dxa"/>
          </w:tcPr>
          <w:p w14:paraId="4CFC0DA7" w14:textId="545BAD54" w:rsidR="007A24E0" w:rsidRPr="0076238C" w:rsidRDefault="007A24E0" w:rsidP="00ED1068">
            <w:pPr>
              <w:pStyle w:val="ProductList-OfferingBody"/>
              <w:keepNext/>
              <w:jc w:val="center"/>
            </w:pPr>
            <w:r>
              <w:t>10%</w:t>
            </w:r>
          </w:p>
        </w:tc>
      </w:tr>
      <w:tr w:rsidR="007A24E0" w:rsidRPr="009D0B2F" w14:paraId="2E089535" w14:textId="77777777" w:rsidTr="00D362A6">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CC8EA87" w:rsidR="004D6553" w:rsidRPr="00FB368F" w:rsidRDefault="004D6553" w:rsidP="007A24E0">
      <w:pPr>
        <w:pStyle w:val="ProductList-Body"/>
      </w:pPr>
      <w:r>
        <w:rPr>
          <w:b/>
          <w:color w:val="00188F"/>
        </w:rPr>
        <w:t>Исключения из уровня обслуживания</w:t>
      </w:r>
      <w:r w:rsidRPr="0036686E">
        <w:rPr>
          <w:b/>
          <w:color w:val="00188F"/>
        </w:rPr>
        <w:t>:</w:t>
      </w:r>
      <w:r>
        <w:t xml:space="preserve"> Уровни обслуживания и Компенсации за обслуживание применяются при использовании вами Службы кэша, в том числе Управляемой службы кэша Azure или уровня Standard Службы кэша Redis для Azure. На уровень Basic Службы кэша Redis для Azure данное Соглашение об уровне обслуживания не распространяется.</w:t>
      </w:r>
    </w:p>
    <w:p w14:paraId="05749746" w14:textId="44338C5A" w:rsidR="007A24E0" w:rsidRPr="00FB368F" w:rsidRDefault="00340484"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4DBFC2B" w14:textId="426B586A" w:rsidR="007A24E0" w:rsidRPr="0034758F" w:rsidRDefault="007A24E0" w:rsidP="007A24E0">
      <w:pPr>
        <w:pStyle w:val="ProductList-Offering2Heading"/>
        <w:tabs>
          <w:tab w:val="clear" w:pos="360"/>
          <w:tab w:val="clear" w:pos="720"/>
          <w:tab w:val="clear" w:pos="1080"/>
        </w:tabs>
        <w:outlineLvl w:val="2"/>
        <w:rPr>
          <w:lang w:eastAsia="en-US" w:bidi="ar-SA"/>
        </w:rPr>
      </w:pPr>
      <w:bookmarkStart w:id="48" w:name="_Toc423940137"/>
      <w:r w:rsidRPr="0034758F">
        <w:rPr>
          <w:lang w:eastAsia="en-US" w:bidi="ar-SA"/>
        </w:rPr>
        <w:t xml:space="preserve">Служба </w:t>
      </w:r>
      <w:r w:rsidRPr="002D21B7">
        <w:rPr>
          <w:lang w:val="en-US" w:eastAsia="en-US" w:bidi="ar-SA"/>
        </w:rPr>
        <w:t>CDN</w:t>
      </w:r>
      <w:bookmarkEnd w:id="48"/>
    </w:p>
    <w:p w14:paraId="1E5528F3" w14:textId="0A797898" w:rsidR="007A24E0" w:rsidRPr="00FB368F" w:rsidRDefault="007A24E0" w:rsidP="007A24E0">
      <w:pPr>
        <w:pStyle w:val="ProductList-Body"/>
      </w:pPr>
      <w:r>
        <w:rPr>
          <w:b/>
          <w:color w:val="00188F"/>
        </w:rPr>
        <w:t>Время простоя.</w:t>
      </w:r>
      <w:r>
        <w:t xml:space="preserve"> Чтобы оценить Время простоя, Microsoft проверяет данные из всех используемых вами независимых систем измерения, применение которых является экономически обоснованным.</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Вы должны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 </w:t>
      </w:r>
    </w:p>
    <w:p w14:paraId="126332FD" w14:textId="21F82869" w:rsidR="007A24E0" w:rsidRPr="00FB368F" w:rsidRDefault="007A24E0" w:rsidP="009D33BA">
      <w:pPr>
        <w:pStyle w:val="ProductList-Body"/>
        <w:numPr>
          <w:ilvl w:val="0"/>
          <w:numId w:val="2"/>
        </w:numPr>
        <w:tabs>
          <w:tab w:val="clear" w:pos="720"/>
        </w:tabs>
        <w:ind w:left="720" w:hanging="360"/>
      </w:pPr>
      <w:r>
        <w:t>Тестовый файл размещается в вашей исходной точке (например, в учетной записи Хранилища Azure).</w:t>
      </w:r>
    </w:p>
    <w:p w14:paraId="02A7C212" w14:textId="4280C863" w:rsidR="007A24E0" w:rsidRPr="00FB368F" w:rsidRDefault="007A24E0" w:rsidP="009D33BA">
      <w:pPr>
        <w:pStyle w:val="ProductList-Body"/>
        <w:numPr>
          <w:ilvl w:val="0"/>
          <w:numId w:val="2"/>
        </w:numPr>
        <w:tabs>
          <w:tab w:val="clear" w:pos="720"/>
        </w:tabs>
        <w:ind w:left="720" w:hanging="360"/>
      </w:pPr>
      <w:r>
        <w:t>Операция GET получает файл через Службу CDN посредством запроса объекта для соответствующего имени узла доменного имени Microsoft Azure.</w:t>
      </w:r>
    </w:p>
    <w:p w14:paraId="78CCDBD1" w14:textId="61945D7F" w:rsidR="007A24E0" w:rsidRPr="00FB368F" w:rsidRDefault="007A24E0" w:rsidP="009D33BA">
      <w:pPr>
        <w:pStyle w:val="ProductList-Body"/>
        <w:numPr>
          <w:ilvl w:val="0"/>
          <w:numId w:val="2"/>
        </w:numPr>
        <w:tabs>
          <w:tab w:val="clear" w:pos="720"/>
        </w:tabs>
        <w:ind w:left="720" w:hanging="360"/>
      </w:pPr>
      <w:r>
        <w:t xml:space="preserve">Тестовый файл должен соответствовать следующим критериям. </w:t>
      </w:r>
    </w:p>
    <w:p w14:paraId="6619D25E" w14:textId="241DB209" w:rsidR="007A24E0" w:rsidRPr="00FB368F" w:rsidRDefault="007A24E0" w:rsidP="00E62D9C">
      <w:pPr>
        <w:pStyle w:val="ProductList-Body"/>
        <w:numPr>
          <w:ilvl w:val="0"/>
          <w:numId w:val="3"/>
        </w:numPr>
        <w:tabs>
          <w:tab w:val="clear" w:pos="360"/>
          <w:tab w:val="clear" w:pos="720"/>
        </w:tabs>
        <w:ind w:hanging="360"/>
      </w:pPr>
      <w:r>
        <w:t>Объект тестирования обеспечивает возможность кэширования посредством включения явных заголовков «Cache-control: public» или отсутствия заголовка «Cache-Control: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Объект тестирования представляет собой файл размером не меньше 50 КБ и не больше 1 МБ. </w:t>
      </w:r>
    </w:p>
    <w:p w14:paraId="5F40887D" w14:textId="61C123E3" w:rsidR="007A24E0" w:rsidRPr="00FB368F" w:rsidRDefault="007A24E0" w:rsidP="00E62D9C">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5349407" w14:textId="77777777" w:rsidR="007A24E0" w:rsidRPr="00FB368F" w:rsidRDefault="007A24E0" w:rsidP="007A24E0">
      <w:pPr>
        <w:pStyle w:val="ProductList-Body"/>
      </w:pPr>
    </w:p>
    <w:p w14:paraId="0CE53DA4" w14:textId="27445E82" w:rsidR="007A24E0" w:rsidRPr="00FB368F" w:rsidRDefault="007A24E0" w:rsidP="007A24E0">
      <w:pPr>
        <w:pStyle w:val="ProductList-Body"/>
      </w:pPr>
      <w:r>
        <w:rPr>
          <w:b/>
          <w:color w:val="00188F"/>
        </w:rPr>
        <w:t>Процент времени работоспособности за месяц</w:t>
      </w:r>
      <w:r w:rsidRPr="0036686E">
        <w:rPr>
          <w:b/>
          <w:color w:val="00188F"/>
        </w:rPr>
        <w:t>:</w:t>
      </w:r>
      <w:r>
        <w:t xml:space="preserve"> Процент транзакций HTTP, в ходе которых Служба CDN отвечает на запросы клиентов и</w:t>
      </w:r>
      <w:r w:rsidR="00633300">
        <w:rPr>
          <w:lang w:val="en-US"/>
        </w:rPr>
        <w:t> </w:t>
      </w:r>
      <w:r>
        <w:t>доставляет запрошенное содержимое без ошибок. Процент времени работоспособности за месяц для Службы CDN рассчитывается путем деления числа успешных доставок объекта на общее количество запросов (после удаления неверных данных).</w:t>
      </w:r>
    </w:p>
    <w:p w14:paraId="61EFF1D5" w14:textId="77777777" w:rsidR="007A24E0" w:rsidRPr="00FB368F" w:rsidRDefault="007A24E0" w:rsidP="007A24E0">
      <w:pPr>
        <w:pStyle w:val="ProductList-Body"/>
      </w:pPr>
    </w:p>
    <w:p w14:paraId="23A5294A" w14:textId="23660F1C" w:rsidR="007A24E0" w:rsidRPr="00FB368F" w:rsidRDefault="007A24E0" w:rsidP="007A24E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D362A6">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Компенсация за обслуживание</w:t>
            </w:r>
          </w:p>
        </w:tc>
      </w:tr>
      <w:tr w:rsidR="007A24E0" w:rsidRPr="009D0B2F" w14:paraId="4AF4B150" w14:textId="77777777" w:rsidTr="00D362A6">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D362A6">
        <w:tc>
          <w:tcPr>
            <w:tcW w:w="5400" w:type="dxa"/>
          </w:tcPr>
          <w:p w14:paraId="28432D92" w14:textId="7BAD75CB" w:rsidR="007A24E0" w:rsidRPr="0076238C" w:rsidRDefault="007A24E0" w:rsidP="00124F73">
            <w:pPr>
              <w:pStyle w:val="ProductList-OfferingBody"/>
              <w:jc w:val="center"/>
            </w:pPr>
            <w:r>
              <w:t>&lt; 99</w:t>
            </w:r>
            <w:r w:rsidR="001F4A9E">
              <w:rPr>
                <w:lang w:val="en-US"/>
              </w:rPr>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34048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5A688E7" w14:textId="7C6089B7" w:rsidR="00FE0A91" w:rsidRPr="00696A54" w:rsidRDefault="00FE0A91" w:rsidP="00FE0A91">
      <w:pPr>
        <w:pStyle w:val="ProductList-Offering2Heading"/>
        <w:tabs>
          <w:tab w:val="clear" w:pos="360"/>
          <w:tab w:val="clear" w:pos="720"/>
          <w:tab w:val="clear" w:pos="1080"/>
        </w:tabs>
        <w:outlineLvl w:val="2"/>
        <w:rPr>
          <w:lang w:val="en-US" w:eastAsia="en-US" w:bidi="ar-SA"/>
        </w:rPr>
      </w:pPr>
      <w:bookmarkStart w:id="49" w:name="_Toc423940138"/>
      <w:r w:rsidRPr="00696A54">
        <w:rPr>
          <w:lang w:val="en-US" w:eastAsia="en-US" w:bidi="ar-SA"/>
        </w:rPr>
        <w:t>Облачные службы</w:t>
      </w:r>
      <w:bookmarkEnd w:id="49"/>
    </w:p>
    <w:p w14:paraId="2DD15F46" w14:textId="77777777" w:rsidR="00FE0A91" w:rsidRPr="00FB368F" w:rsidRDefault="00FE0A91" w:rsidP="00FE0A91">
      <w:pPr>
        <w:pStyle w:val="ProductList-Body"/>
      </w:pPr>
      <w:r>
        <w:rPr>
          <w:b/>
          <w:color w:val="00188F"/>
        </w:rPr>
        <w:t>Дополнительные определения:</w:t>
      </w:r>
    </w:p>
    <w:p w14:paraId="5440BA80" w14:textId="77777777" w:rsidR="00FE0A91" w:rsidRPr="00FB368F" w:rsidRDefault="00FE0A91" w:rsidP="00FE0A91">
      <w:pPr>
        <w:pStyle w:val="ProductList-Body"/>
      </w:pPr>
      <w:r w:rsidRPr="0036686E">
        <w:t>«</w:t>
      </w:r>
      <w:r>
        <w:rPr>
          <w:b/>
          <w:color w:val="00188F"/>
        </w:rPr>
        <w:t>Облачные службы</w:t>
      </w:r>
      <w:r w:rsidRPr="0036686E">
        <w:t>»</w:t>
      </w:r>
      <w:r>
        <w:t xml:space="preserve"> – группа вычислительных ресурсов, используемых для Веб-ролей и Рабочих ролей. </w:t>
      </w:r>
    </w:p>
    <w:p w14:paraId="523F9192" w14:textId="77777777" w:rsidR="00FE0A91" w:rsidRPr="00FB368F" w:rsidRDefault="00FE0A91" w:rsidP="00FE0A91">
      <w:pPr>
        <w:pStyle w:val="ProductList-Body"/>
      </w:pPr>
      <w:r w:rsidRPr="0036686E">
        <w:t>«</w:t>
      </w:r>
      <w:r>
        <w:rPr>
          <w:b/>
          <w:color w:val="00188F"/>
        </w:rPr>
        <w:t>Максимум доступных минут</w:t>
      </w:r>
      <w:r w:rsidRPr="0036686E">
        <w:t>»</w:t>
      </w:r>
      <w:r>
        <w:t xml:space="preserve"> – общее накопленное количество минут в месяце выставления счета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вами, до момента инициирования вами действия, ведущего к прекращению работы Клиента или его удалению.</w:t>
      </w:r>
    </w:p>
    <w:p w14:paraId="6BC07C68" w14:textId="77777777" w:rsidR="00FE0A91" w:rsidRPr="00FB368F" w:rsidRDefault="00FE0A91" w:rsidP="00FE0A91">
      <w:pPr>
        <w:pStyle w:val="ProductList-Body"/>
      </w:pPr>
      <w:r w:rsidRPr="0036686E">
        <w:t>«</w:t>
      </w:r>
      <w:r>
        <w:rPr>
          <w:b/>
          <w:color w:val="00188F"/>
        </w:rPr>
        <w:t>Клиент</w:t>
      </w:r>
      <w:r w:rsidRPr="0036686E">
        <w:t>»</w:t>
      </w:r>
      <w:r>
        <w:t xml:space="preserve"> – одна или несколько ролей, каждая из которых состоит из одного или нескольких экземпляров роли, развернутых в рамках одного пакета.</w:t>
      </w:r>
    </w:p>
    <w:p w14:paraId="527190F9" w14:textId="77777777" w:rsidR="00FE0A91" w:rsidRPr="00FB368F" w:rsidRDefault="00FE0A91" w:rsidP="00FE0A91">
      <w:pPr>
        <w:pStyle w:val="ProductList-Body"/>
      </w:pPr>
      <w:r w:rsidRPr="0036686E">
        <w:t>«</w:t>
      </w:r>
      <w:r>
        <w:rPr>
          <w:b/>
          <w:color w:val="00188F"/>
        </w:rPr>
        <w:t>Домен обновления</w:t>
      </w:r>
      <w:r w:rsidRPr="0036686E">
        <w:t>»</w:t>
      </w:r>
      <w:r>
        <w:t xml:space="preserve"> – группа экземпляров Microsoft Azure, к которой одновременно применяются обновления платформы.</w:t>
      </w:r>
    </w:p>
    <w:p w14:paraId="69D38F93" w14:textId="77777777" w:rsidR="00FE0A91" w:rsidRPr="00FB368F" w:rsidRDefault="00FE0A91" w:rsidP="00FE0A91">
      <w:pPr>
        <w:pStyle w:val="ProductList-Body"/>
      </w:pPr>
      <w:r w:rsidRPr="0036686E">
        <w:t>«</w:t>
      </w:r>
      <w:r>
        <w:rPr>
          <w:b/>
          <w:color w:val="00188F"/>
        </w:rPr>
        <w:t>Веб-роль</w:t>
      </w:r>
      <w:r w:rsidRPr="0036686E">
        <w:t>»</w:t>
      </w:r>
      <w:r>
        <w:t xml:space="preserve">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 </w:t>
      </w:r>
    </w:p>
    <w:p w14:paraId="7437E28D" w14:textId="77777777" w:rsidR="00FE0A91" w:rsidRPr="00FB368F" w:rsidRDefault="00FE0A91" w:rsidP="00FE0A91">
      <w:pPr>
        <w:pStyle w:val="ProductList-Body"/>
      </w:pPr>
      <w:r w:rsidRPr="0036686E">
        <w:t>«</w:t>
      </w:r>
      <w:r>
        <w:rPr>
          <w:b/>
          <w:color w:val="00188F"/>
        </w:rPr>
        <w:t>Рабочая роль</w:t>
      </w:r>
      <w:r w:rsidRPr="0036686E">
        <w:t xml:space="preserve">» </w:t>
      </w:r>
      <w:r>
        <w:t>– запускаемый в среде выполнения Azure компонент Облачных служб, который используется при универсальном развертывании и может выполнять фоновую обработку для Веб-роли.</w:t>
      </w:r>
    </w:p>
    <w:p w14:paraId="4FA753B8" w14:textId="77777777" w:rsidR="00FE0A91" w:rsidRPr="00FB368F" w:rsidRDefault="00FE0A91" w:rsidP="00FE0A91">
      <w:pPr>
        <w:pStyle w:val="ProductList-Body"/>
      </w:pPr>
    </w:p>
    <w:p w14:paraId="1EFB277F" w14:textId="1D5E6B3B" w:rsidR="00FE0A91" w:rsidRPr="00FB368F" w:rsidRDefault="00FE0A91" w:rsidP="00FE0A91">
      <w:pPr>
        <w:pStyle w:val="ProductList-Body"/>
      </w:pPr>
      <w:r>
        <w:rPr>
          <w:b/>
          <w:color w:val="00188F"/>
        </w:rPr>
        <w:t>Время простоя:</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41B25F2B" w14:textId="77777777" w:rsidR="00FE0A91" w:rsidRPr="00FB368F" w:rsidRDefault="00FE0A91" w:rsidP="00FE0A91">
      <w:pPr>
        <w:pStyle w:val="ProductList-Body"/>
      </w:pPr>
    </w:p>
    <w:p w14:paraId="2426F8BF" w14:textId="4A4489E7" w:rsidR="00FE0A91" w:rsidRPr="00FB368F" w:rsidRDefault="00FE0A91" w:rsidP="00FE0A91">
      <w:pPr>
        <w:pStyle w:val="ProductList-Body"/>
      </w:pPr>
      <w:r>
        <w:rPr>
          <w:b/>
          <w:color w:val="00188F"/>
        </w:rPr>
        <w:t>Процент Времени работоспособности за месяц:</w:t>
      </w:r>
      <w:r>
        <w:t xml:space="preserve"> Процент времени работоспособности за месяц вычисляется по следующей формуле:</w:t>
      </w:r>
    </w:p>
    <w:p w14:paraId="007C7573" w14:textId="77777777" w:rsidR="00FE0A91" w:rsidRPr="00FB368F" w:rsidRDefault="00FE0A91" w:rsidP="00FE0A91">
      <w:pPr>
        <w:pStyle w:val="ProductList-Body"/>
      </w:pPr>
    </w:p>
    <w:p w14:paraId="0621876A" w14:textId="2E092322" w:rsidR="00FE0A91" w:rsidRPr="00FB368F" w:rsidRDefault="00340484"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29065921" w:rsidR="00FE0A91" w:rsidRPr="00FB368F" w:rsidRDefault="00FE0A91" w:rsidP="00FE0A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D362A6">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Компенсация за обслуживание</w:t>
            </w:r>
          </w:p>
        </w:tc>
      </w:tr>
      <w:tr w:rsidR="00FE0A91" w:rsidRPr="009D0B2F" w14:paraId="7A732226" w14:textId="77777777" w:rsidTr="00D362A6">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D362A6">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340484"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E28A08B" w14:textId="77777777" w:rsidR="00C9363E" w:rsidRPr="00BF480C" w:rsidRDefault="00C9363E" w:rsidP="00C9363E">
      <w:pPr>
        <w:pStyle w:val="ProductList-Offering2Heading"/>
        <w:tabs>
          <w:tab w:val="clear" w:pos="360"/>
          <w:tab w:val="clear" w:pos="720"/>
          <w:tab w:val="clear" w:pos="1080"/>
        </w:tabs>
        <w:outlineLvl w:val="2"/>
      </w:pPr>
      <w:bookmarkStart w:id="50" w:name="_Toc421206038"/>
      <w:bookmarkStart w:id="51" w:name="_Toc423940139"/>
      <w:r>
        <w:t>Фабрика данных — Выполнения действия</w:t>
      </w:r>
      <w:bookmarkEnd w:id="50"/>
      <w:bookmarkEnd w:id="51"/>
    </w:p>
    <w:p w14:paraId="219731C5" w14:textId="77777777" w:rsidR="00C9363E" w:rsidRPr="00BF480C" w:rsidRDefault="00C9363E" w:rsidP="00C9363E">
      <w:pPr>
        <w:pStyle w:val="ProductList-Body"/>
      </w:pPr>
      <w:r>
        <w:rPr>
          <w:b/>
          <w:color w:val="00188F"/>
        </w:rPr>
        <w:t>Дополнительные определения:</w:t>
      </w:r>
    </w:p>
    <w:p w14:paraId="405D2031" w14:textId="77777777" w:rsidR="00C9363E" w:rsidRPr="00BF480C" w:rsidRDefault="00C9363E" w:rsidP="00C9363E">
      <w:pPr>
        <w:pStyle w:val="ProductList-Body"/>
      </w:pPr>
      <w:r>
        <w:rPr>
          <w:b/>
          <w:color w:val="00188F"/>
        </w:rPr>
        <w:t xml:space="preserve">Выполнение действия </w:t>
      </w:r>
      <w:r>
        <w:t>— осуществление или попытка осуществления какого-либо действия</w:t>
      </w:r>
    </w:p>
    <w:p w14:paraId="4FA8D888" w14:textId="77777777" w:rsidR="00C9363E" w:rsidRPr="00BF480C" w:rsidRDefault="00C9363E" w:rsidP="00C9363E">
      <w:pPr>
        <w:pStyle w:val="ProductList-Body"/>
      </w:pPr>
      <w:r>
        <w:rPr>
          <w:b/>
          <w:color w:val="00188F"/>
        </w:rPr>
        <w:t>Отложенные выполнения действия</w:t>
      </w:r>
      <w:r>
        <w:t> —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1B87C65B" w14:textId="77777777" w:rsidR="00C9363E" w:rsidRPr="00C9363E" w:rsidRDefault="00C9363E" w:rsidP="00C9363E">
      <w:pPr>
        <w:pStyle w:val="ProductList-Body"/>
      </w:pPr>
      <w:r>
        <w:rPr>
          <w:b/>
          <w:color w:val="00188F"/>
        </w:rPr>
        <w:t xml:space="preserve">Общее количество выполнений действия </w:t>
      </w:r>
      <w:r>
        <w:rPr>
          <w:rFonts w:cs="Tahoma"/>
        </w:rPr>
        <w:t>— общее количество попыток Выполнения действия в течение месяца выставления счетов для определенной Подписки Microsoft Azure.</w:t>
      </w:r>
    </w:p>
    <w:p w14:paraId="42D14895" w14:textId="77777777" w:rsidR="00C9363E" w:rsidRPr="00BF480C" w:rsidRDefault="00C9363E" w:rsidP="00C9363E">
      <w:pPr>
        <w:pStyle w:val="ProductList-Body"/>
      </w:pPr>
    </w:p>
    <w:p w14:paraId="71DA4674" w14:textId="77777777" w:rsidR="00C9363E" w:rsidRPr="00BF480C" w:rsidRDefault="00C9363E" w:rsidP="00C9363E">
      <w:pPr>
        <w:pStyle w:val="ProductList-Body"/>
      </w:pPr>
      <w:r>
        <w:rPr>
          <w:b/>
          <w:color w:val="00188F"/>
        </w:rPr>
        <w:t>Процент времени работоспособности за месяц</w:t>
      </w:r>
      <w:r w:rsidRPr="00554568">
        <w:rPr>
          <w:b/>
          <w:color w:val="00188F"/>
        </w:rPr>
        <w:t xml:space="preserve">: </w:t>
      </w:r>
      <w:r>
        <w:t>Процент времени работоспособности за месяц вычисляется по следующей формуле:</w:t>
      </w:r>
    </w:p>
    <w:p w14:paraId="5DCDD789" w14:textId="77777777" w:rsidR="00C9363E" w:rsidRPr="00BF480C" w:rsidRDefault="00C9363E" w:rsidP="00C9363E">
      <w:pPr>
        <w:pStyle w:val="ProductList-Body"/>
      </w:pPr>
    </w:p>
    <w:p w14:paraId="3CD2854D" w14:textId="77777777" w:rsidR="00C9363E" w:rsidRPr="007E39CE" w:rsidRDefault="00340484" w:rsidP="00C9363E">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x 100</m:t>
          </m:r>
        </m:oMath>
      </m:oMathPara>
    </w:p>
    <w:p w14:paraId="7350AF57" w14:textId="77777777" w:rsidR="00C9363E" w:rsidRPr="00BF480C" w:rsidRDefault="00C9363E" w:rsidP="00C9363E">
      <w:pPr>
        <w:pStyle w:val="ProductList-Body"/>
      </w:pPr>
      <w:r>
        <w:rPr>
          <w:b/>
          <w:color w:val="00188F"/>
        </w:rPr>
        <w:t>Компенсация за обслуживание</w:t>
      </w:r>
      <w:r w:rsidRPr="00554568">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7AB344CE" w14:textId="77777777" w:rsidTr="00C9363E">
        <w:trPr>
          <w:tblHeader/>
        </w:trPr>
        <w:tc>
          <w:tcPr>
            <w:tcW w:w="5287" w:type="dxa"/>
            <w:shd w:val="clear" w:color="auto" w:fill="0072C6"/>
          </w:tcPr>
          <w:p w14:paraId="79638AAC"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ACBE23D"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10F9569E" w14:textId="77777777" w:rsidTr="00C9363E">
        <w:tc>
          <w:tcPr>
            <w:tcW w:w="5287" w:type="dxa"/>
          </w:tcPr>
          <w:p w14:paraId="4A637C69" w14:textId="77777777" w:rsidR="00C9363E" w:rsidRPr="0076238C" w:rsidRDefault="00C9363E" w:rsidP="00C9363E">
            <w:pPr>
              <w:pStyle w:val="ProductList-OfferingBody"/>
              <w:jc w:val="center"/>
            </w:pPr>
            <w:r>
              <w:t>&lt; 99,9 %</w:t>
            </w:r>
          </w:p>
        </w:tc>
        <w:tc>
          <w:tcPr>
            <w:tcW w:w="5400" w:type="dxa"/>
          </w:tcPr>
          <w:p w14:paraId="65A89F6F" w14:textId="77777777" w:rsidR="00C9363E" w:rsidRPr="0076238C" w:rsidRDefault="00C9363E" w:rsidP="00C9363E">
            <w:pPr>
              <w:pStyle w:val="ProductList-OfferingBody"/>
              <w:jc w:val="center"/>
            </w:pPr>
            <w:r>
              <w:t>10 %</w:t>
            </w:r>
          </w:p>
        </w:tc>
      </w:tr>
      <w:tr w:rsidR="00C9363E" w:rsidRPr="009D0B2F" w14:paraId="745056E2" w14:textId="77777777" w:rsidTr="00C9363E">
        <w:tc>
          <w:tcPr>
            <w:tcW w:w="5287" w:type="dxa"/>
          </w:tcPr>
          <w:p w14:paraId="487CB773" w14:textId="77777777" w:rsidR="00C9363E" w:rsidRPr="0076238C" w:rsidRDefault="00C9363E" w:rsidP="00C9363E">
            <w:pPr>
              <w:pStyle w:val="ProductList-OfferingBody"/>
              <w:jc w:val="center"/>
            </w:pPr>
            <w:r>
              <w:t>&lt; 99 %</w:t>
            </w:r>
          </w:p>
        </w:tc>
        <w:tc>
          <w:tcPr>
            <w:tcW w:w="5400" w:type="dxa"/>
          </w:tcPr>
          <w:p w14:paraId="73969EA0" w14:textId="77777777" w:rsidR="00C9363E" w:rsidRPr="0076238C" w:rsidRDefault="00C9363E" w:rsidP="00C9363E">
            <w:pPr>
              <w:pStyle w:val="ProductList-OfferingBody"/>
              <w:jc w:val="center"/>
            </w:pPr>
            <w:r>
              <w:t>25 %</w:t>
            </w:r>
          </w:p>
        </w:tc>
      </w:tr>
    </w:tbl>
    <w:p w14:paraId="3C14F48D" w14:textId="77777777" w:rsidR="00C9363E" w:rsidRPr="00BF480C" w:rsidRDefault="00340484"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AF68D75" w14:textId="77777777" w:rsidR="00C9363E" w:rsidRPr="00BF480C" w:rsidRDefault="00C9363E" w:rsidP="00C9363E">
      <w:pPr>
        <w:pStyle w:val="ProductList-Offering2Heading"/>
        <w:tabs>
          <w:tab w:val="clear" w:pos="360"/>
          <w:tab w:val="clear" w:pos="720"/>
          <w:tab w:val="clear" w:pos="1080"/>
        </w:tabs>
        <w:outlineLvl w:val="2"/>
      </w:pPr>
      <w:bookmarkStart w:id="52" w:name="_Toc421206039"/>
      <w:bookmarkStart w:id="53" w:name="_Toc423940140"/>
      <w:r>
        <w:t>Фабрика данных — Вызовы API</w:t>
      </w:r>
      <w:bookmarkEnd w:id="52"/>
      <w:bookmarkEnd w:id="53"/>
    </w:p>
    <w:p w14:paraId="47330C21" w14:textId="77777777" w:rsidR="00C9363E" w:rsidRPr="00BF480C" w:rsidRDefault="00C9363E" w:rsidP="00C9363E">
      <w:pPr>
        <w:pStyle w:val="ProductList-Body"/>
      </w:pPr>
      <w:r>
        <w:rPr>
          <w:b/>
          <w:color w:val="00188F"/>
        </w:rPr>
        <w:t>Дополнительные определения:</w:t>
      </w:r>
    </w:p>
    <w:p w14:paraId="0C653744" w14:textId="77777777" w:rsidR="00C9363E" w:rsidRPr="00BF480C" w:rsidRDefault="00C9363E" w:rsidP="00C9363E">
      <w:pPr>
        <w:pStyle w:val="ProductList-Body"/>
      </w:pPr>
      <w:r>
        <w:rPr>
          <w:b/>
          <w:color w:val="00188F"/>
        </w:rPr>
        <w:t>Исключенные запросы</w:t>
      </w:r>
      <w:r>
        <w:t xml:space="preserve"> — набор запросов, которые входят в Общее число запросов и результатом которых является код состояния HTTP 4xx, отличный от кода состояния HTTP 408. </w:t>
      </w:r>
    </w:p>
    <w:p w14:paraId="2205E70C" w14:textId="77777777" w:rsidR="00C9363E" w:rsidRPr="00BF480C" w:rsidRDefault="00C9363E" w:rsidP="00C9363E">
      <w:pPr>
        <w:pStyle w:val="ProductList-Body"/>
      </w:pPr>
      <w:r>
        <w:rPr>
          <w:b/>
          <w:color w:val="00188F"/>
        </w:rPr>
        <w:lastRenderedPageBreak/>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77D8BCD" w14:textId="77777777" w:rsidR="00C9363E" w:rsidRPr="00BF480C" w:rsidRDefault="00C9363E" w:rsidP="00C9363E">
      <w:pPr>
        <w:pStyle w:val="ProductList-Body"/>
      </w:pPr>
      <w:r>
        <w:rPr>
          <w:b/>
          <w:color w:val="00188F"/>
        </w:rPr>
        <w:t>Ресурсы</w:t>
      </w:r>
      <w:r>
        <w:t xml:space="preserve"> — конвейеры, наборы данных и связанные службы, созданные в Фабрике данных.</w:t>
      </w:r>
    </w:p>
    <w:p w14:paraId="06692C84" w14:textId="77777777" w:rsidR="00C9363E" w:rsidRPr="00BF480C" w:rsidRDefault="00C9363E" w:rsidP="00C9363E">
      <w:pPr>
        <w:pStyle w:val="ProductList-Body"/>
      </w:pPr>
      <w:r>
        <w:rPr>
          <w:b/>
          <w:color w:val="00188F"/>
        </w:rPr>
        <w:t>Общее количество запросов</w:t>
      </w:r>
      <w:r>
        <w:t xml:space="preserve"> — все запросы, кроме Исключенных запросов, на выполнение операций в отношении Ресурсов в рамках активных конвейеров на протяжении месяца выставления счетов для конкретной подписки Microsoft Azure.</w:t>
      </w:r>
    </w:p>
    <w:p w14:paraId="48A35AFF" w14:textId="77777777" w:rsidR="00C9363E" w:rsidRPr="00BF480C" w:rsidRDefault="00C9363E" w:rsidP="00C9363E">
      <w:pPr>
        <w:pStyle w:val="ProductList-Body"/>
      </w:pPr>
    </w:p>
    <w:p w14:paraId="3DE6CBC4" w14:textId="77777777" w:rsidR="00C9363E" w:rsidRPr="00BF480C" w:rsidRDefault="00C9363E" w:rsidP="00C9363E">
      <w:pPr>
        <w:pStyle w:val="ProductList-Body"/>
      </w:pPr>
      <w:r>
        <w:rPr>
          <w:b/>
          <w:color w:val="00188F"/>
        </w:rPr>
        <w:t>Процент времени работоспособности за месяц</w:t>
      </w:r>
      <w:r w:rsidRPr="00076D6E">
        <w:rPr>
          <w:b/>
          <w:color w:val="00188F"/>
        </w:rPr>
        <w:t>:</w:t>
      </w:r>
      <w:r>
        <w:t xml:space="preserve"> Процент времени работоспособности за месяц вычисляется по следующей формуле:</w:t>
      </w:r>
    </w:p>
    <w:p w14:paraId="5A2403F4" w14:textId="77777777" w:rsidR="00C9363E" w:rsidRPr="00BF480C" w:rsidRDefault="00C9363E" w:rsidP="00C9363E">
      <w:pPr>
        <w:pStyle w:val="ProductList-Body"/>
      </w:pPr>
    </w:p>
    <w:p w14:paraId="32B89B1B" w14:textId="77777777" w:rsidR="00C9363E" w:rsidRPr="00BF480C" w:rsidRDefault="00340484" w:rsidP="00C9363E">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 xml:space="preserve">Общее </m:t>
              </m:r>
              <m:r>
                <m:rPr>
                  <m:nor/>
                </m:rPr>
                <w:rPr>
                  <w:rFonts w:ascii="Cambria Math" w:eastAsiaTheme="minorHAnsi" w:hAnsi="Cambria Math" w:cs="Tahoma"/>
                  <w:bCs/>
                  <w:iCs w:val="0"/>
                  <w:color w:val="auto"/>
                  <w:sz w:val="18"/>
                  <w:szCs w:val="18"/>
                </w:rPr>
                <m:t>количество</m:t>
              </m:r>
              <m:r>
                <m:rPr>
                  <m:nor/>
                </m:rPr>
                <w:rPr>
                  <w:rFonts w:ascii="Cambria Math" w:eastAsiaTheme="minorHAnsi" w:hAnsi="Cambria Math" w:cs="Tahoma"/>
                  <w:iCs w:val="0"/>
                  <w:color w:val="auto"/>
                  <w:sz w:val="18"/>
                  <w:szCs w:val="18"/>
                </w:rPr>
                <m:t xml:space="preserve"> запросов – Невыполненные запросы</m:t>
              </m:r>
            </m:num>
            <m:den>
              <m:r>
                <m:rPr>
                  <m:nor/>
                </m:rPr>
                <w:rPr>
                  <w:rFonts w:ascii="Cambria Math" w:eastAsiaTheme="minorHAnsi" w:hAnsi="Cambria Math" w:cs="Tahoma"/>
                  <w:iCs w:val="0"/>
                  <w:color w:val="auto"/>
                  <w:sz w:val="18"/>
                  <w:szCs w:val="18"/>
                </w:rPr>
                <m:t>Общее количество запросов</m:t>
              </m:r>
            </m:den>
          </m:f>
          <m:r>
            <w:rPr>
              <w:rFonts w:ascii="Cambria Math" w:hAnsi="Cambria Math" w:cs="Tahoma"/>
              <w:color w:val="000000" w:themeColor="text1"/>
              <w:sz w:val="18"/>
              <w:szCs w:val="18"/>
            </w:rPr>
            <m:t xml:space="preserve"> x 100</m:t>
          </m:r>
        </m:oMath>
      </m:oMathPara>
    </w:p>
    <w:p w14:paraId="6F233120" w14:textId="77777777" w:rsidR="00C9363E" w:rsidRPr="00BF480C" w:rsidRDefault="00C9363E" w:rsidP="00C9363E">
      <w:pPr>
        <w:pStyle w:val="ProductList-Body"/>
      </w:pPr>
      <w:r>
        <w:rPr>
          <w:b/>
          <w:color w:val="00188F"/>
        </w:rPr>
        <w:t>Компенсация за обслуживание</w:t>
      </w:r>
      <w:r w:rsidRPr="005F586E">
        <w:rPr>
          <w:b/>
          <w:color w:val="00188F"/>
        </w:rPr>
        <w:t>:</w:t>
      </w:r>
      <w:r>
        <w:t xml:space="preserve"> </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14D11930" w14:textId="77777777" w:rsidTr="00C9363E">
        <w:trPr>
          <w:tblHeader/>
        </w:trPr>
        <w:tc>
          <w:tcPr>
            <w:tcW w:w="5287" w:type="dxa"/>
            <w:shd w:val="clear" w:color="auto" w:fill="0072C6"/>
          </w:tcPr>
          <w:p w14:paraId="34207C0E"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D44006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31199C91" w14:textId="77777777" w:rsidTr="00C9363E">
        <w:tc>
          <w:tcPr>
            <w:tcW w:w="5287" w:type="dxa"/>
          </w:tcPr>
          <w:p w14:paraId="34BFF3C5" w14:textId="77777777" w:rsidR="00C9363E" w:rsidRPr="0076238C" w:rsidRDefault="00C9363E" w:rsidP="00C9363E">
            <w:pPr>
              <w:pStyle w:val="ProductList-OfferingBody"/>
              <w:jc w:val="center"/>
            </w:pPr>
            <w:r>
              <w:t>&lt; 99,9 %</w:t>
            </w:r>
          </w:p>
        </w:tc>
        <w:tc>
          <w:tcPr>
            <w:tcW w:w="5400" w:type="dxa"/>
          </w:tcPr>
          <w:p w14:paraId="42F7A249" w14:textId="77777777" w:rsidR="00C9363E" w:rsidRPr="0076238C" w:rsidRDefault="00C9363E" w:rsidP="00C9363E">
            <w:pPr>
              <w:pStyle w:val="ProductList-OfferingBody"/>
              <w:jc w:val="center"/>
            </w:pPr>
            <w:r>
              <w:t>10 %</w:t>
            </w:r>
          </w:p>
        </w:tc>
      </w:tr>
      <w:tr w:rsidR="00C9363E" w:rsidRPr="009D0B2F" w14:paraId="44E8BC4F" w14:textId="77777777" w:rsidTr="00C9363E">
        <w:tc>
          <w:tcPr>
            <w:tcW w:w="5287" w:type="dxa"/>
          </w:tcPr>
          <w:p w14:paraId="3E983C8B" w14:textId="77777777" w:rsidR="00C9363E" w:rsidRPr="0076238C" w:rsidRDefault="00C9363E" w:rsidP="00C9363E">
            <w:pPr>
              <w:pStyle w:val="ProductList-OfferingBody"/>
              <w:jc w:val="center"/>
            </w:pPr>
            <w:r>
              <w:t>&lt; 99 %</w:t>
            </w:r>
          </w:p>
        </w:tc>
        <w:tc>
          <w:tcPr>
            <w:tcW w:w="5400" w:type="dxa"/>
          </w:tcPr>
          <w:p w14:paraId="7157807A" w14:textId="77777777" w:rsidR="00C9363E" w:rsidRPr="0076238C" w:rsidRDefault="00C9363E" w:rsidP="00C9363E">
            <w:pPr>
              <w:pStyle w:val="ProductList-OfferingBody"/>
              <w:jc w:val="center"/>
            </w:pPr>
            <w:r>
              <w:t>25 %</w:t>
            </w:r>
          </w:p>
        </w:tc>
      </w:tr>
    </w:tbl>
    <w:p w14:paraId="2F8D036F" w14:textId="77777777" w:rsidR="00C9363E" w:rsidRPr="00BF480C" w:rsidRDefault="00340484"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0E4B85CC" w14:textId="446C62A9" w:rsidR="00482BC7" w:rsidRPr="005B1B45" w:rsidRDefault="00482BC7" w:rsidP="00482BC7">
      <w:pPr>
        <w:pStyle w:val="ProductList-Offering2Heading"/>
        <w:tabs>
          <w:tab w:val="clear" w:pos="360"/>
          <w:tab w:val="clear" w:pos="720"/>
          <w:tab w:val="clear" w:pos="1080"/>
        </w:tabs>
        <w:outlineLvl w:val="2"/>
        <w:rPr>
          <w:lang w:val="en-US" w:eastAsia="en-US" w:bidi="ar-SA"/>
        </w:rPr>
      </w:pPr>
      <w:bookmarkStart w:id="54" w:name="_Toc423940141"/>
      <w:r w:rsidRPr="005B1B45">
        <w:rPr>
          <w:lang w:val="en-US" w:eastAsia="en-US" w:bidi="ar-SA"/>
        </w:rPr>
        <w:t>ДокументDB</w:t>
      </w:r>
      <w:bookmarkEnd w:id="54"/>
    </w:p>
    <w:p w14:paraId="5B645FE1" w14:textId="5C6CCD7A" w:rsidR="009C4F47" w:rsidRPr="00FB368F" w:rsidRDefault="00482BC7" w:rsidP="00482BC7">
      <w:pPr>
        <w:pStyle w:val="ProductList-Body"/>
      </w:pPr>
      <w:r>
        <w:rPr>
          <w:b/>
          <w:color w:val="00188F"/>
        </w:rPr>
        <w:t>Дополнительные определения:</w:t>
      </w:r>
    </w:p>
    <w:p w14:paraId="55139C0F" w14:textId="12F805FE" w:rsidR="009C4F47" w:rsidRPr="00FB368F" w:rsidRDefault="009C4F47" w:rsidP="00482BC7">
      <w:pPr>
        <w:pStyle w:val="ProductList-Body"/>
        <w:spacing w:after="40"/>
      </w:pPr>
      <w:r w:rsidRPr="0036686E">
        <w:t>«</w:t>
      </w:r>
      <w:r>
        <w:rPr>
          <w:b/>
          <w:color w:val="00188F"/>
        </w:rPr>
        <w:t>Средняя частота ошибок</w:t>
      </w:r>
      <w:r w:rsidRPr="0036686E">
        <w:t>»</w:t>
      </w:r>
      <w:r>
        <w:t xml:space="preserve"> в месяце выставления счета – сумма значений Частоты ошибок для каждого часа в месяце выставления счета, разделенная на общее количество часов в месяце выставления счета. </w:t>
      </w:r>
    </w:p>
    <w:p w14:paraId="10E34DBF" w14:textId="6C56D266" w:rsidR="00482BC7" w:rsidRPr="00FB368F" w:rsidRDefault="00482BC7" w:rsidP="00482BC7">
      <w:pPr>
        <w:pStyle w:val="ProductList-Body"/>
        <w:spacing w:after="40"/>
      </w:pPr>
      <w:r>
        <w:t>«</w:t>
      </w:r>
      <w:r>
        <w:rPr>
          <w:b/>
          <w:color w:val="00188F"/>
        </w:rPr>
        <w:t>Учетная запись базы данных</w:t>
      </w:r>
      <w:r>
        <w:t>» – учетная запись DocumentDB, содержащая одну или более баз данных.</w:t>
      </w:r>
    </w:p>
    <w:p w14:paraId="621D3E71" w14:textId="77777777" w:rsidR="006159AE" w:rsidRPr="00FB368F" w:rsidRDefault="006159AE" w:rsidP="006159AE">
      <w:pPr>
        <w:pStyle w:val="ProductList-Body"/>
      </w:pPr>
      <w:r>
        <w:t>«</w:t>
      </w:r>
      <w:r>
        <w:rPr>
          <w:b/>
          <w:color w:val="00188F"/>
        </w:rPr>
        <w:t>Частота ошибок</w:t>
      </w:r>
      <w:r>
        <w:t>» – общее число Невыполненных запросов, разделенное на Общее число запросов во всех Ресурсах в конкретной подписке Microsoft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w:t>
      </w:r>
    </w:p>
    <w:p w14:paraId="589A8CE9" w14:textId="1F8A6196" w:rsidR="00482BC7" w:rsidRPr="00FB368F" w:rsidRDefault="00482BC7" w:rsidP="00482BC7">
      <w:pPr>
        <w:pStyle w:val="ProductList-Body"/>
        <w:spacing w:after="40"/>
      </w:pPr>
      <w:r>
        <w:t xml:space="preserve"> «</w:t>
      </w:r>
      <w:r>
        <w:rPr>
          <w:b/>
          <w:color w:val="00188F"/>
        </w:rPr>
        <w:t>Исключенные запросы</w:t>
      </w:r>
      <w:r>
        <w:t>» – запросы, которые входят в Общее число запросов и результатом которых является код состояния HTTP в</w:t>
      </w:r>
      <w:r w:rsidR="00CF3CCB">
        <w:rPr>
          <w:lang w:val="en-US"/>
        </w:rPr>
        <w:t> </w:t>
      </w:r>
      <w:r>
        <w:t xml:space="preserve">диапазоне 4xx, за исключения кода состояния HTTP 408. </w:t>
      </w:r>
    </w:p>
    <w:p w14:paraId="1C0918D8" w14:textId="13BFE270" w:rsidR="00482BC7" w:rsidRPr="00FB368F" w:rsidRDefault="00482BC7" w:rsidP="00482BC7">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0E006557" w14:textId="40EB4CC0" w:rsidR="006159AE" w:rsidRPr="00FB368F" w:rsidRDefault="006159AE" w:rsidP="006159AE">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403C641E" w14:textId="77777777" w:rsidR="006159AE" w:rsidRPr="00FB368F" w:rsidRDefault="006159AE" w:rsidP="006159AE">
      <w:pPr>
        <w:pStyle w:val="ProductList-Body"/>
        <w:spacing w:after="40"/>
      </w:pPr>
      <w:r>
        <w:t>«</w:t>
      </w:r>
      <w:r>
        <w:rPr>
          <w:b/>
          <w:color w:val="00188F"/>
        </w:rPr>
        <w:t>Общее количество запросов</w:t>
      </w:r>
      <w:r>
        <w:t xml:space="preserve">» – все запросы, помимо Исключенных запросов, на выполнение операций с Ресурсами, запущенные в течение одного часа в конкретной подписке Microsoft Azure в месяце выставления счета. </w:t>
      </w:r>
    </w:p>
    <w:p w14:paraId="18D361D9" w14:textId="77777777" w:rsidR="00482BC7" w:rsidRPr="00FB368F" w:rsidRDefault="00482BC7" w:rsidP="00482BC7">
      <w:pPr>
        <w:pStyle w:val="ProductList-Body"/>
      </w:pPr>
    </w:p>
    <w:p w14:paraId="005D6FD8" w14:textId="73961BBB" w:rsidR="00482BC7" w:rsidRPr="00FB368F" w:rsidRDefault="00482BC7" w:rsidP="00482BC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1B9852D0" w14:textId="77777777" w:rsidR="00482BC7" w:rsidRPr="00FB368F" w:rsidRDefault="00482BC7" w:rsidP="00482BC7">
      <w:pPr>
        <w:pStyle w:val="ProductList-Body"/>
      </w:pPr>
    </w:p>
    <w:p w14:paraId="3DADC8E2" w14:textId="07528A13" w:rsidR="00482BC7" w:rsidRPr="006E0D01" w:rsidRDefault="006E0D01" w:rsidP="00482BC7">
      <w:pPr>
        <w:pStyle w:val="ListParagraph"/>
        <w:rPr>
          <w:oMath/>
        </w:rPr>
      </w:pPr>
      <m:oMathPara>
        <m:oMath>
          <m:r>
            <m:rPr>
              <m:nor/>
            </m:rPr>
            <w:rPr>
              <w:rFonts w:ascii="Cambria Math" w:hAnsi="Cambria Math" w:cs="Tahoma"/>
              <w:i/>
              <w:sz w:val="18"/>
              <w:szCs w:val="18"/>
            </w:rPr>
            <m:t xml:space="preserve">100% – Средняя частота ошибок </m:t>
          </m:r>
        </m:oMath>
      </m:oMathPara>
    </w:p>
    <w:p w14:paraId="4F006DBA" w14:textId="4468B6C3" w:rsidR="00482BC7" w:rsidRPr="00FB368F" w:rsidRDefault="00482BC7" w:rsidP="00482BC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D362A6">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Компенсация за обслуживание</w:t>
            </w:r>
          </w:p>
        </w:tc>
      </w:tr>
      <w:tr w:rsidR="00482BC7" w:rsidRPr="000C2CAE" w14:paraId="0BEF5334" w14:textId="77777777" w:rsidTr="00D362A6">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D362A6">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340484"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1A27" w14:textId="4E3F74A0" w:rsidR="003F4EE4" w:rsidRPr="005B3CF9" w:rsidRDefault="003F4EE4" w:rsidP="003F4EE4">
      <w:pPr>
        <w:pStyle w:val="ProductList-Offering2Heading"/>
        <w:tabs>
          <w:tab w:val="clear" w:pos="360"/>
          <w:tab w:val="clear" w:pos="720"/>
          <w:tab w:val="clear" w:pos="1080"/>
        </w:tabs>
        <w:outlineLvl w:val="2"/>
        <w:rPr>
          <w:lang w:val="en-US" w:eastAsia="en-US" w:bidi="ar-SA"/>
        </w:rPr>
      </w:pPr>
      <w:bookmarkStart w:id="55" w:name="_Toc423940142"/>
      <w:r w:rsidRPr="005B3CF9">
        <w:rPr>
          <w:lang w:val="en-US" w:eastAsia="en-US" w:bidi="ar-SA"/>
        </w:rPr>
        <w:t>Служба ExpressRoute</w:t>
      </w:r>
      <w:bookmarkEnd w:id="55"/>
    </w:p>
    <w:p w14:paraId="38CB5C3F" w14:textId="77777777" w:rsidR="003F4EE4" w:rsidRPr="00FB368F" w:rsidRDefault="003F4EE4" w:rsidP="003F4EE4">
      <w:pPr>
        <w:pStyle w:val="ProductList-Body"/>
      </w:pPr>
      <w:r>
        <w:rPr>
          <w:b/>
          <w:color w:val="00188F"/>
        </w:rPr>
        <w:t>Дополнительные определения:</w:t>
      </w:r>
    </w:p>
    <w:p w14:paraId="6C9EA989" w14:textId="0F5AABE4" w:rsidR="003F4EE4" w:rsidRPr="00FB368F" w:rsidRDefault="003F4EE4" w:rsidP="003F4EE4">
      <w:pPr>
        <w:pStyle w:val="ProductList-Body"/>
        <w:spacing w:after="40"/>
      </w:pPr>
      <w:r>
        <w:t>«</w:t>
      </w:r>
      <w:r>
        <w:rPr>
          <w:b/>
          <w:color w:val="00188F"/>
        </w:rPr>
        <w:t>Выделенная схема</w:t>
      </w:r>
      <w:r>
        <w:t>» – логическое представление соединения, выполняемого через Службу ExpressRoute между вашим помещением и</w:t>
      </w:r>
      <w:r w:rsidR="000544D6">
        <w:rPr>
          <w:lang w:val="en-US"/>
        </w:rPr>
        <w:t> </w:t>
      </w:r>
      <w:r>
        <w:t>Microsoft Azure посредством поставщика услуг обмена данными или поставщика сетевых услуг, при условии, что это соединение не проходит через общедоступную сеть Интернет.</w:t>
      </w:r>
    </w:p>
    <w:p w14:paraId="1DDAE602" w14:textId="77777777" w:rsidR="003F4EE4" w:rsidRPr="00FB368F" w:rsidRDefault="003F4EE4" w:rsidP="003F4EE4">
      <w:pPr>
        <w:pStyle w:val="ProductList-Body"/>
        <w:spacing w:after="40"/>
      </w:pPr>
      <w:r>
        <w:t>«</w:t>
      </w:r>
      <w:r>
        <w:rPr>
          <w:b/>
          <w:color w:val="00188F"/>
        </w:rPr>
        <w:t>Максимум доступных минут</w:t>
      </w:r>
      <w:r>
        <w:t>» – общее количество минут, в течение которых данная Выделенная схема была подключена к одной или нескольким Виртуальным сетям в Microsoft Azure в месяце выставления счета для конкретной подписки Microsoft Azure.</w:t>
      </w:r>
    </w:p>
    <w:p w14:paraId="71B68A4E" w14:textId="77777777" w:rsidR="003F4EE4" w:rsidRPr="00FB368F" w:rsidRDefault="003F4EE4" w:rsidP="003F4EE4">
      <w:pPr>
        <w:pStyle w:val="ProductList-Body"/>
        <w:spacing w:after="40"/>
      </w:pPr>
      <w:r>
        <w:t>«</w:t>
      </w:r>
      <w:r>
        <w:rPr>
          <w:b/>
          <w:color w:val="00188F"/>
        </w:rPr>
        <w:t>Виртуальная сеть</w:t>
      </w:r>
      <w:r>
        <w:t>» – виртуальная частная сеть, включающая набор пользовательских IP-адресов и подсетей, которые формируют пределы сети в Microsoft Azure.</w:t>
      </w:r>
    </w:p>
    <w:p w14:paraId="0FF8799A" w14:textId="77777777" w:rsidR="00D8506E" w:rsidRPr="003F4EE4" w:rsidRDefault="00D8506E" w:rsidP="00D8506E">
      <w:pPr>
        <w:pStyle w:val="ProductList-Body"/>
      </w:pPr>
      <w:r>
        <w:t>«</w:t>
      </w:r>
      <w:r>
        <w:rPr>
          <w:b/>
          <w:color w:val="00188F"/>
        </w:rPr>
        <w:t>Шлюз VPN</w:t>
      </w:r>
      <w:r>
        <w:t>» — шлюз, используемый для обеспечения распределенного соединения между Виртуальной сетью и локальной сетью клиента.</w:t>
      </w:r>
    </w:p>
    <w:p w14:paraId="4A5DC171" w14:textId="77777777" w:rsidR="00D8506E" w:rsidRDefault="00D8506E" w:rsidP="00D8506E">
      <w:pPr>
        <w:pStyle w:val="ProductList-Body"/>
      </w:pPr>
    </w:p>
    <w:p w14:paraId="09D2E43F" w14:textId="77777777" w:rsidR="00D8506E" w:rsidRDefault="00D8506E" w:rsidP="00D8506E">
      <w:pPr>
        <w:pStyle w:val="ProductList-Body"/>
      </w:pPr>
      <w:r>
        <w:rPr>
          <w:b/>
          <w:color w:val="00188F"/>
        </w:rPr>
        <w:t>Время простоя</w:t>
      </w:r>
      <w:r>
        <w:t> — общее накопленное количество минут в месяце выставления счетов для конкретной подписки Microsoft Azure, в течение которых Выделенная схема была недоступна. Минута относится ко времени недоступности для определенной Выделенной схемы,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36B0CE77" w14:textId="77777777" w:rsidR="003F4EE4" w:rsidRPr="00FB368F" w:rsidRDefault="003F4EE4" w:rsidP="003F4EE4">
      <w:pPr>
        <w:pStyle w:val="ProductList-Body"/>
      </w:pPr>
    </w:p>
    <w:p w14:paraId="1C8CD1EB" w14:textId="086243A3" w:rsidR="003F4EE4" w:rsidRPr="00FB368F" w:rsidRDefault="003F4EE4" w:rsidP="003F4EE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 </w:t>
      </w:r>
    </w:p>
    <w:p w14:paraId="615DF1FF" w14:textId="77777777" w:rsidR="003F4EE4" w:rsidRPr="00FB368F" w:rsidRDefault="003F4EE4" w:rsidP="003F4EE4">
      <w:pPr>
        <w:pStyle w:val="ProductList-Body"/>
      </w:pPr>
    </w:p>
    <w:p w14:paraId="6C19A45E" w14:textId="6A9A67FA" w:rsidR="003F4EE4" w:rsidRPr="00FB368F" w:rsidRDefault="00340484"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195FE737" w:rsidR="003F4EE4" w:rsidRPr="00FB368F" w:rsidRDefault="003F4EE4" w:rsidP="003F4EE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D362A6">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Компенсация за обслуживание</w:t>
            </w:r>
          </w:p>
        </w:tc>
      </w:tr>
      <w:tr w:rsidR="003F4EE4" w:rsidRPr="009D0B2F" w14:paraId="160602D3" w14:textId="77777777" w:rsidTr="00D362A6">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D362A6">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F35DD49" w:rsidR="00DA6241" w:rsidRPr="00FB368F" w:rsidRDefault="003F4EE4" w:rsidP="004D6553">
      <w:pPr>
        <w:pStyle w:val="ProductList-Body"/>
      </w:pPr>
      <w:r>
        <w:rPr>
          <w:b/>
          <w:color w:val="00188F"/>
        </w:rPr>
        <w:t>Дополнительные условия</w:t>
      </w:r>
      <w:r w:rsidRPr="00D34251">
        <w:rPr>
          <w:b/>
          <w:color w:val="00188F"/>
        </w:rPr>
        <w:t>:</w:t>
      </w:r>
      <w:r>
        <w:t xml:space="preserve"> Процент времени работоспособности за месяц и Компенсации за обслуживание рассчитываются для каждой используемой вами Выделенной схемы.</w:t>
      </w:r>
    </w:p>
    <w:p w14:paraId="1CA09F97" w14:textId="72A0D570" w:rsidR="000D29F0" w:rsidRPr="00FB368F" w:rsidRDefault="0034048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91728A4" w14:textId="0ABC0A3D" w:rsidR="000D29F0" w:rsidRPr="0034758F" w:rsidRDefault="000D29F0" w:rsidP="000D29F0">
      <w:pPr>
        <w:pStyle w:val="ProductList-Offering2Heading"/>
        <w:tabs>
          <w:tab w:val="clear" w:pos="360"/>
          <w:tab w:val="clear" w:pos="720"/>
          <w:tab w:val="clear" w:pos="1080"/>
        </w:tabs>
        <w:outlineLvl w:val="2"/>
        <w:rPr>
          <w:lang w:eastAsia="en-US" w:bidi="ar-SA"/>
        </w:rPr>
      </w:pPr>
      <w:bookmarkStart w:id="56" w:name="_Toc423940143"/>
      <w:r w:rsidRPr="0034758F">
        <w:rPr>
          <w:lang w:eastAsia="en-US" w:bidi="ar-SA"/>
        </w:rPr>
        <w:t xml:space="preserve">Служба </w:t>
      </w:r>
      <w:r w:rsidRPr="00EF35BB">
        <w:rPr>
          <w:lang w:val="en-US" w:eastAsia="en-US" w:bidi="ar-SA"/>
        </w:rPr>
        <w:t>HDInsight</w:t>
      </w:r>
      <w:bookmarkEnd w:id="56"/>
    </w:p>
    <w:p w14:paraId="687F02AD" w14:textId="77777777" w:rsidR="000D29F0" w:rsidRPr="00FB368F" w:rsidRDefault="000D29F0" w:rsidP="000D29F0">
      <w:pPr>
        <w:pStyle w:val="ProductList-Body"/>
      </w:pPr>
      <w:r>
        <w:rPr>
          <w:b/>
          <w:color w:val="00188F"/>
        </w:rPr>
        <w:t>Дополнительные определения:</w:t>
      </w:r>
    </w:p>
    <w:p w14:paraId="61901204" w14:textId="77777777" w:rsidR="000D29F0" w:rsidRPr="00FB368F" w:rsidRDefault="000D29F0" w:rsidP="000D29F0">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6F101DCF" w14:textId="77777777" w:rsidR="000D29F0" w:rsidRPr="00FB368F" w:rsidRDefault="000D29F0" w:rsidP="000D29F0">
      <w:pPr>
        <w:pStyle w:val="ProductList-Body"/>
        <w:spacing w:after="40"/>
      </w:pPr>
      <w:r>
        <w:t>«</w:t>
      </w:r>
      <w:r>
        <w:rPr>
          <w:b/>
          <w:color w:val="00188F"/>
        </w:rPr>
        <w:t>Минуты развертывания</w:t>
      </w:r>
      <w:r>
        <w:t>» – общее количество минут, в течение которых конкретный Кластер HDInsight был развернут в Microsoft Azure.</w:t>
      </w:r>
    </w:p>
    <w:p w14:paraId="58547FCA" w14:textId="77777777" w:rsidR="000D29F0" w:rsidRPr="00FB368F" w:rsidRDefault="000D29F0" w:rsidP="000D29F0">
      <w:pPr>
        <w:pStyle w:val="ProductList-Body"/>
        <w:spacing w:after="40"/>
      </w:pPr>
      <w:r>
        <w:t>«</w:t>
      </w:r>
      <w:r>
        <w:rPr>
          <w:b/>
          <w:color w:val="00188F"/>
        </w:rPr>
        <w:t>Кластер HDInsight</w:t>
      </w:r>
      <w:r>
        <w:t>» или «</w:t>
      </w:r>
      <w:r>
        <w:rPr>
          <w:b/>
          <w:color w:val="00188F"/>
        </w:rPr>
        <w:t>Кластер</w:t>
      </w:r>
      <w:r>
        <w:t>» – набор виртуальных машин, на которых запущен один экземпляр Службы HDInsight.</w:t>
      </w:r>
    </w:p>
    <w:p w14:paraId="3CB7504F" w14:textId="77777777" w:rsidR="000D29F0" w:rsidRPr="00FB368F" w:rsidRDefault="000D29F0" w:rsidP="000D29F0">
      <w:pPr>
        <w:pStyle w:val="ProductList-Body"/>
      </w:pPr>
      <w:r>
        <w:t>«</w:t>
      </w:r>
      <w:r>
        <w:rPr>
          <w:b/>
          <w:color w:val="00188F"/>
        </w:rPr>
        <w:t>Максимум доступных минут</w:t>
      </w:r>
      <w:r>
        <w:t>» – сумма всех Минут развертывания во всех Кластерах, развернутых вами в рамках конкретной подписки Microsoft Azure в месяце выставления счета.</w:t>
      </w:r>
    </w:p>
    <w:p w14:paraId="5E83F4D5" w14:textId="77777777" w:rsidR="000D29F0" w:rsidRPr="00FB368F" w:rsidRDefault="000D29F0" w:rsidP="000D29F0">
      <w:pPr>
        <w:pStyle w:val="ProductList-Body"/>
      </w:pPr>
    </w:p>
    <w:p w14:paraId="65AE924F" w14:textId="2076E4C1" w:rsidR="000D29F0" w:rsidRPr="00FB368F" w:rsidRDefault="000D29F0" w:rsidP="000D29F0">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HDInsight была недоступной.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4ED86412" w14:textId="77777777" w:rsidR="000D29F0" w:rsidRPr="00FB368F" w:rsidRDefault="000D29F0" w:rsidP="000D29F0">
      <w:pPr>
        <w:pStyle w:val="ProductList-Body"/>
      </w:pPr>
    </w:p>
    <w:p w14:paraId="752FCCD1" w14:textId="0C32928A"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r>
        <w:t xml:space="preserve"> </w:t>
      </w:r>
    </w:p>
    <w:p w14:paraId="45D17240" w14:textId="77777777" w:rsidR="000D29F0" w:rsidRPr="00FB368F" w:rsidRDefault="000D29F0" w:rsidP="000D29F0">
      <w:pPr>
        <w:pStyle w:val="ProductList-Body"/>
      </w:pPr>
    </w:p>
    <w:p w14:paraId="0F18D2B3" w14:textId="126CB284" w:rsidR="000D29F0" w:rsidRPr="00FB368F" w:rsidRDefault="00340484"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1099E47" w:rsidR="000D29F0" w:rsidRPr="00FB368F" w:rsidRDefault="000D29F0" w:rsidP="000D29F0">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D362A6">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63A97E8" w14:textId="77777777" w:rsidTr="00D362A6">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D362A6">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340484"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B4C20B4" w14:textId="77777777" w:rsidR="00C9363E" w:rsidRPr="00BF480C" w:rsidRDefault="00C9363E" w:rsidP="00C9363E">
      <w:pPr>
        <w:pStyle w:val="ProductList-Offering2Heading"/>
        <w:tabs>
          <w:tab w:val="clear" w:pos="360"/>
          <w:tab w:val="clear" w:pos="720"/>
          <w:tab w:val="clear" w:pos="1080"/>
        </w:tabs>
        <w:outlineLvl w:val="2"/>
      </w:pPr>
      <w:bookmarkStart w:id="57" w:name="_Toc421206043"/>
      <w:bookmarkStart w:id="58" w:name="_Toc412532194"/>
      <w:bookmarkStart w:id="59" w:name="_Toc423940144"/>
      <w:r>
        <w:t>Хранилище ключей</w:t>
      </w:r>
      <w:bookmarkEnd w:id="57"/>
      <w:bookmarkEnd w:id="59"/>
    </w:p>
    <w:p w14:paraId="128F88AA" w14:textId="77777777" w:rsidR="00C9363E" w:rsidRPr="00BF480C" w:rsidRDefault="00C9363E" w:rsidP="00C9363E">
      <w:pPr>
        <w:pStyle w:val="ProductList-Body"/>
      </w:pPr>
      <w:r>
        <w:rPr>
          <w:b/>
          <w:color w:val="00188F"/>
        </w:rPr>
        <w:t>Дополнительные определения:</w:t>
      </w:r>
    </w:p>
    <w:p w14:paraId="277A8B1F" w14:textId="77777777" w:rsidR="00C9363E" w:rsidRPr="00BF480C" w:rsidRDefault="00C9363E" w:rsidP="00C9363E">
      <w:pPr>
        <w:pStyle w:val="ProductList-Body"/>
        <w:spacing w:after="40"/>
      </w:pPr>
      <w:r>
        <w:t>«</w:t>
      </w:r>
      <w:r>
        <w:rPr>
          <w:b/>
          <w:color w:val="00188F"/>
        </w:rPr>
        <w:t>Минуты развертывания</w:t>
      </w:r>
      <w:r>
        <w:t>» — общее количество минут, в течение которых определенное хранилище ключей было развернуто в Microsoft Azure в месяце выставления счетов.</w:t>
      </w:r>
    </w:p>
    <w:p w14:paraId="2337E1EE" w14:textId="77777777" w:rsidR="00C9363E" w:rsidRPr="00BF480C" w:rsidRDefault="00C9363E" w:rsidP="00C9363E">
      <w:pPr>
        <w:pStyle w:val="ProductList-Body"/>
        <w:spacing w:after="40"/>
      </w:pPr>
      <w:r>
        <w:t>«</w:t>
      </w:r>
      <w:r>
        <w:rPr>
          <w:b/>
          <w:color w:val="00188F"/>
        </w:rPr>
        <w:t>Исключенные транзакции</w:t>
      </w:r>
      <w:r>
        <w:t>» — транзакции с целью создания, обновления или удаления хранилищ ключей, ключей или секретов.</w:t>
      </w:r>
    </w:p>
    <w:p w14:paraId="31E32DBF" w14:textId="77777777" w:rsidR="00C9363E" w:rsidRPr="00BF480C" w:rsidRDefault="00C9363E" w:rsidP="00C9363E">
      <w:pPr>
        <w:pStyle w:val="ProductList-Body"/>
      </w:pPr>
      <w:r>
        <w:t>«</w:t>
      </w:r>
      <w:r>
        <w:rPr>
          <w:b/>
          <w:color w:val="00188F"/>
        </w:rPr>
        <w:t>Максимум доступных минут</w:t>
      </w:r>
      <w:r>
        <w:t>» — общее число Минут развертывания всех Хранилищ ключей, развернутых вами в рамках конкретной подписки Microsoft Azure, в месяце выставления счетов.</w:t>
      </w:r>
    </w:p>
    <w:p w14:paraId="735EBA65" w14:textId="77777777" w:rsidR="00C9363E" w:rsidRPr="00BF480C" w:rsidRDefault="00C9363E" w:rsidP="00C9363E">
      <w:pPr>
        <w:pStyle w:val="ProductList-Body"/>
      </w:pPr>
    </w:p>
    <w:p w14:paraId="1421B5DF" w14:textId="77777777" w:rsidR="00C9363E" w:rsidRPr="00BF480C" w:rsidRDefault="00C9363E" w:rsidP="00C9363E">
      <w:pPr>
        <w:pStyle w:val="ProductList-Body"/>
      </w:pPr>
      <w:r>
        <w:rPr>
          <w:b/>
          <w:color w:val="00188F"/>
        </w:rPr>
        <w:t>Время простоя</w:t>
      </w:r>
      <w:r>
        <w:t xml:space="preserve">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w:t>
      </w:r>
      <w:r>
        <w:lastRenderedPageBreak/>
        <w:t>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6C4AE52E" w14:textId="77777777" w:rsidR="00C9363E" w:rsidRPr="00BF480C" w:rsidRDefault="00C9363E" w:rsidP="00C9363E">
      <w:pPr>
        <w:pStyle w:val="ProductList-Body"/>
      </w:pPr>
    </w:p>
    <w:p w14:paraId="10470642" w14:textId="77777777" w:rsidR="00C9363E" w:rsidRPr="00BF480C" w:rsidRDefault="00C9363E" w:rsidP="00C9363E">
      <w:pPr>
        <w:pStyle w:val="ProductList-Body"/>
      </w:pPr>
      <w:r>
        <w:rPr>
          <w:b/>
          <w:color w:val="00188F"/>
        </w:rPr>
        <w:t>Процент времени работоспособности за месяц</w:t>
      </w:r>
      <w:r w:rsidRPr="002A1835">
        <w:rPr>
          <w:b/>
          <w:color w:val="00188F"/>
        </w:rPr>
        <w:t>:</w:t>
      </w:r>
      <w:r>
        <w:t xml:space="preserve"> Процент времени работоспособности за месяц вычисляется по следующей формуле: </w:t>
      </w:r>
    </w:p>
    <w:p w14:paraId="0FC7BEDD" w14:textId="77777777" w:rsidR="00C9363E" w:rsidRPr="00BF480C" w:rsidRDefault="00C9363E" w:rsidP="00C9363E">
      <w:pPr>
        <w:pStyle w:val="ProductList-Body"/>
      </w:pPr>
    </w:p>
    <w:p w14:paraId="7CF1D031" w14:textId="77777777" w:rsidR="00C9363E" w:rsidRPr="006553A7" w:rsidRDefault="00340484" w:rsidP="00C9363E">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CD292" w14:textId="77777777" w:rsidR="00C9363E" w:rsidRPr="00BF480C" w:rsidRDefault="00C9363E" w:rsidP="00C9363E">
      <w:pPr>
        <w:pStyle w:val="ProductList-Body"/>
      </w:pPr>
      <w:r>
        <w:rPr>
          <w:b/>
          <w:color w:val="00188F"/>
        </w:rPr>
        <w:t>Компенсация за обслуживание</w:t>
      </w:r>
      <w:r w:rsidRPr="00611D2D">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C9363E" w:rsidRPr="009D0B2F" w14:paraId="62465B84" w14:textId="77777777" w:rsidTr="00C9363E">
        <w:trPr>
          <w:tblHeader/>
        </w:trPr>
        <w:tc>
          <w:tcPr>
            <w:tcW w:w="5287" w:type="dxa"/>
            <w:shd w:val="clear" w:color="auto" w:fill="0072C6"/>
          </w:tcPr>
          <w:p w14:paraId="43B72519" w14:textId="77777777" w:rsidR="00C9363E" w:rsidRPr="001A0074" w:rsidRDefault="00C9363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1705CC" w14:textId="77777777" w:rsidR="00C9363E" w:rsidRPr="001A0074" w:rsidRDefault="00C9363E" w:rsidP="00C9363E">
            <w:pPr>
              <w:pStyle w:val="ProductList-OfferingBody"/>
              <w:jc w:val="center"/>
              <w:rPr>
                <w:color w:val="FFFFFF" w:themeColor="background1"/>
              </w:rPr>
            </w:pPr>
            <w:r>
              <w:rPr>
                <w:color w:val="FFFFFF" w:themeColor="background1"/>
              </w:rPr>
              <w:t>Компенсация за обслуживание</w:t>
            </w:r>
          </w:p>
        </w:tc>
      </w:tr>
      <w:tr w:rsidR="00C9363E" w:rsidRPr="009D0B2F" w14:paraId="03131714" w14:textId="77777777" w:rsidTr="00C9363E">
        <w:tc>
          <w:tcPr>
            <w:tcW w:w="5287" w:type="dxa"/>
          </w:tcPr>
          <w:p w14:paraId="4031D32F" w14:textId="77777777" w:rsidR="00C9363E" w:rsidRPr="0076238C" w:rsidRDefault="00C9363E" w:rsidP="00C9363E">
            <w:pPr>
              <w:pStyle w:val="ProductList-OfferingBody"/>
              <w:jc w:val="center"/>
            </w:pPr>
            <w:r>
              <w:t>&lt; 99,9 %</w:t>
            </w:r>
          </w:p>
        </w:tc>
        <w:tc>
          <w:tcPr>
            <w:tcW w:w="5400" w:type="dxa"/>
          </w:tcPr>
          <w:p w14:paraId="527F920E" w14:textId="77777777" w:rsidR="00C9363E" w:rsidRPr="0076238C" w:rsidRDefault="00C9363E" w:rsidP="00C9363E">
            <w:pPr>
              <w:pStyle w:val="ProductList-OfferingBody"/>
              <w:jc w:val="center"/>
            </w:pPr>
            <w:r>
              <w:t>10 %</w:t>
            </w:r>
          </w:p>
        </w:tc>
      </w:tr>
      <w:tr w:rsidR="00C9363E" w:rsidRPr="009D0B2F" w14:paraId="4D85C1FF" w14:textId="77777777" w:rsidTr="00C9363E">
        <w:tc>
          <w:tcPr>
            <w:tcW w:w="5287" w:type="dxa"/>
          </w:tcPr>
          <w:p w14:paraId="0E6914A3" w14:textId="77777777" w:rsidR="00C9363E" w:rsidRPr="0076238C" w:rsidRDefault="00C9363E" w:rsidP="00C9363E">
            <w:pPr>
              <w:pStyle w:val="ProductList-OfferingBody"/>
              <w:jc w:val="center"/>
            </w:pPr>
            <w:r>
              <w:t>&lt; 99 %</w:t>
            </w:r>
          </w:p>
        </w:tc>
        <w:tc>
          <w:tcPr>
            <w:tcW w:w="5400" w:type="dxa"/>
          </w:tcPr>
          <w:p w14:paraId="704977CC" w14:textId="77777777" w:rsidR="00C9363E" w:rsidRPr="0076238C" w:rsidRDefault="00C9363E" w:rsidP="00C9363E">
            <w:pPr>
              <w:pStyle w:val="ProductList-OfferingBody"/>
              <w:jc w:val="center"/>
            </w:pPr>
            <w:r>
              <w:t>25 %</w:t>
            </w:r>
          </w:p>
        </w:tc>
      </w:tr>
    </w:tbl>
    <w:p w14:paraId="2F9E5B33" w14:textId="77777777" w:rsidR="00C9363E" w:rsidRPr="00BF480C" w:rsidRDefault="00340484" w:rsidP="00C9363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363E">
          <w:rPr>
            <w:rStyle w:val="Hyperlink"/>
            <w:sz w:val="16"/>
            <w:szCs w:val="16"/>
          </w:rPr>
          <w:t>Оглавление</w:t>
        </w:r>
      </w:hyperlink>
      <w:r w:rsidR="00C9363E">
        <w:rPr>
          <w:sz w:val="16"/>
          <w:szCs w:val="16"/>
        </w:rPr>
        <w:t>/</w:t>
      </w:r>
      <w:hyperlink w:anchor="определения" w:history="1">
        <w:r w:rsidR="00C9363E">
          <w:rPr>
            <w:rStyle w:val="Hyperlink"/>
            <w:sz w:val="16"/>
            <w:szCs w:val="16"/>
          </w:rPr>
          <w:t>определения</w:t>
        </w:r>
      </w:hyperlink>
    </w:p>
    <w:p w14:paraId="1EF72638" w14:textId="4E9141C2" w:rsidR="000D29F0" w:rsidRPr="00C9363E" w:rsidRDefault="000D29F0" w:rsidP="000D29F0">
      <w:pPr>
        <w:pStyle w:val="ProductList-Offering2Heading"/>
        <w:tabs>
          <w:tab w:val="clear" w:pos="360"/>
          <w:tab w:val="clear" w:pos="720"/>
          <w:tab w:val="clear" w:pos="1080"/>
        </w:tabs>
        <w:outlineLvl w:val="2"/>
        <w:rPr>
          <w:szCs w:val="28"/>
          <w:lang w:eastAsia="en-US" w:bidi="ar-SA"/>
        </w:rPr>
      </w:pPr>
      <w:bookmarkStart w:id="60" w:name="_Toc423940145"/>
      <w:r w:rsidRPr="00C9363E">
        <w:rPr>
          <w:szCs w:val="28"/>
          <w:lang w:eastAsia="en-US" w:bidi="ar-SA"/>
        </w:rPr>
        <w:t>Машинное обучение – Служба выполнения пакетов (</w:t>
      </w:r>
      <w:r w:rsidRPr="00C9363E">
        <w:rPr>
          <w:szCs w:val="28"/>
          <w:lang w:val="en-US" w:eastAsia="en-US" w:bidi="ar-SA"/>
        </w:rPr>
        <w:t>BES</w:t>
      </w:r>
      <w:r w:rsidRPr="00C9363E">
        <w:rPr>
          <w:szCs w:val="28"/>
          <w:lang w:eastAsia="en-US" w:bidi="ar-SA"/>
        </w:rPr>
        <w:t xml:space="preserve">) и Служба по управлению </w:t>
      </w:r>
      <w:r w:rsidRPr="00C9363E">
        <w:rPr>
          <w:szCs w:val="28"/>
          <w:lang w:val="en-US" w:eastAsia="en-US" w:bidi="ar-SA"/>
        </w:rPr>
        <w:t>API</w:t>
      </w:r>
      <w:bookmarkEnd w:id="58"/>
      <w:bookmarkEnd w:id="60"/>
    </w:p>
    <w:p w14:paraId="27EAF63E" w14:textId="77777777" w:rsidR="000D29F0" w:rsidRPr="00FB368F" w:rsidRDefault="000D29F0" w:rsidP="000D29F0">
      <w:pPr>
        <w:pStyle w:val="ProductList-Body"/>
      </w:pPr>
      <w:r>
        <w:rPr>
          <w:b/>
          <w:color w:val="00188F"/>
        </w:rPr>
        <w:t>Дополнительные определения</w:t>
      </w:r>
      <w:r w:rsidRPr="00D34251">
        <w:rPr>
          <w:b/>
          <w:color w:val="00188F"/>
        </w:rPr>
        <w:t>:</w:t>
      </w:r>
    </w:p>
    <w:p w14:paraId="7BF57DB7" w14:textId="77777777" w:rsidR="000D29F0" w:rsidRPr="00F84DEF" w:rsidRDefault="000D29F0" w:rsidP="000D29F0">
      <w:pPr>
        <w:pStyle w:val="ProductList-Body"/>
        <w:spacing w:after="40"/>
        <w:rPr>
          <w:spacing w:val="-1"/>
        </w:rPr>
      </w:pPr>
      <w:r w:rsidRPr="00F84DEF">
        <w:rPr>
          <w:spacing w:val="-1"/>
        </w:rPr>
        <w:t>«</w:t>
      </w:r>
      <w:r w:rsidRPr="00F84DEF">
        <w:rPr>
          <w:b/>
          <w:color w:val="00188F"/>
          <w:spacing w:val="-1"/>
        </w:rPr>
        <w:t>Невыполненные транзакции</w:t>
      </w:r>
      <w:r w:rsidRPr="00F84DEF">
        <w:rPr>
          <w:spacing w:val="-1"/>
        </w:rPr>
        <w:t xml:space="preserve">» – все запросы, которые входят в Общее число попыток транзакции и для которых возвращается Код ошибки. </w:t>
      </w:r>
    </w:p>
    <w:p w14:paraId="13E4C37A" w14:textId="2909D94B" w:rsidR="000D29F0" w:rsidRPr="00FB368F" w:rsidRDefault="000D29F0" w:rsidP="000D29F0">
      <w:pPr>
        <w:pStyle w:val="ProductList-Body"/>
      </w:pPr>
      <w:r>
        <w:t>«</w:t>
      </w:r>
      <w:r>
        <w:rPr>
          <w:b/>
          <w:color w:val="00188F"/>
        </w:rPr>
        <w:t>Общее число попыток транзакции</w:t>
      </w:r>
      <w:r>
        <w:t xml:space="preserve">» – общее количество запросов REST BES и управления API с проверкой подлинности, которые вы осуществили в месяце выставления счета для конкретной подписки Microsoft Azure. </w:t>
      </w:r>
    </w:p>
    <w:p w14:paraId="43A9EBAF" w14:textId="77777777" w:rsidR="009D33BA" w:rsidRPr="00D8506E" w:rsidRDefault="009D33BA" w:rsidP="000D29F0">
      <w:pPr>
        <w:pStyle w:val="ProductList-Body"/>
        <w:rPr>
          <w:b/>
          <w:color w:val="00188F"/>
        </w:rPr>
      </w:pPr>
    </w:p>
    <w:p w14:paraId="28DF8E6B" w14:textId="79E1E15E" w:rsidR="000D29F0" w:rsidRPr="00FB368F" w:rsidRDefault="000D29F0" w:rsidP="000D29F0">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367708C" w14:textId="77777777" w:rsidR="000D29F0" w:rsidRPr="00AE07EC" w:rsidRDefault="000D29F0" w:rsidP="000D29F0">
      <w:pPr>
        <w:pStyle w:val="ProductList-Body"/>
        <w:rPr>
          <w:sz w:val="16"/>
          <w:szCs w:val="16"/>
        </w:rPr>
      </w:pPr>
    </w:p>
    <w:p w14:paraId="356BD28C" w14:textId="1C0DADC8" w:rsidR="000D29F0" w:rsidRPr="00FB368F" w:rsidRDefault="00340484"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2FFF9BB1" w14:textId="698FCC28" w:rsidR="000D29F0" w:rsidRPr="00FB368F" w:rsidRDefault="000D29F0" w:rsidP="000D29F0">
      <w:pPr>
        <w:pStyle w:val="ProductList-Body"/>
      </w:pPr>
      <w:r>
        <w:rPr>
          <w:b/>
          <w:color w:val="00188F"/>
        </w:rPr>
        <w:t>Компенсация за обслуживание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D362A6">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Компенсация за обслуживание</w:t>
            </w:r>
          </w:p>
        </w:tc>
      </w:tr>
      <w:tr w:rsidR="000D29F0" w:rsidRPr="009D0B2F" w14:paraId="28480754" w14:textId="77777777" w:rsidTr="00D362A6">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D362A6">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AE07EC" w:rsidRDefault="000D29F0" w:rsidP="000D29F0">
      <w:pPr>
        <w:pStyle w:val="ProductList-Body"/>
        <w:rPr>
          <w:sz w:val="16"/>
          <w:szCs w:val="16"/>
        </w:rPr>
      </w:pPr>
    </w:p>
    <w:p w14:paraId="6C9A3E69" w14:textId="7E8C1AE7" w:rsidR="000D29F0" w:rsidRPr="00FB368F" w:rsidRDefault="000D29F0" w:rsidP="000D29F0">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BES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D0C36B9" w14:textId="7CD7B103" w:rsidR="008E5959" w:rsidRPr="00FB368F" w:rsidRDefault="0034048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89C3326" w14:textId="45965C62"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1" w:name="_Toc423940146"/>
      <w:r w:rsidRPr="00C9363E">
        <w:rPr>
          <w:szCs w:val="28"/>
          <w:lang w:eastAsia="en-US" w:bidi="ar-SA"/>
        </w:rPr>
        <w:t>Машинное обучение – Служба ответа на запросы (</w:t>
      </w:r>
      <w:r w:rsidRPr="00C9363E">
        <w:rPr>
          <w:szCs w:val="28"/>
          <w:lang w:val="en-US" w:eastAsia="en-US" w:bidi="ar-SA"/>
        </w:rPr>
        <w:t>RRS</w:t>
      </w:r>
      <w:r w:rsidRPr="00C9363E">
        <w:rPr>
          <w:szCs w:val="28"/>
          <w:lang w:eastAsia="en-US" w:bidi="ar-SA"/>
        </w:rPr>
        <w:t>)</w:t>
      </w:r>
      <w:bookmarkEnd w:id="61"/>
    </w:p>
    <w:p w14:paraId="3B62E76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5C54803C" w14:textId="77777777" w:rsidR="008E5959" w:rsidRPr="00FB368F" w:rsidRDefault="008E5959" w:rsidP="008E5959">
      <w:pPr>
        <w:pStyle w:val="ProductList-Body"/>
        <w:spacing w:after="40"/>
      </w:pPr>
      <w:r>
        <w:t>«</w:t>
      </w:r>
      <w:r>
        <w:rPr>
          <w:b/>
          <w:color w:val="00188F"/>
        </w:rPr>
        <w:t>Невыполненные транзакции</w:t>
      </w:r>
      <w:r>
        <w:t xml:space="preserve">» – все запросы, которые входят в Общее число попыток транзакции и для которых возвращается Код ошибки. </w:t>
      </w:r>
    </w:p>
    <w:p w14:paraId="30C85683" w14:textId="3C049E07" w:rsidR="008E5959" w:rsidRPr="00FB368F" w:rsidRDefault="008E5959" w:rsidP="008E5959">
      <w:pPr>
        <w:pStyle w:val="ProductList-Body"/>
      </w:pPr>
      <w:r>
        <w:t>«</w:t>
      </w:r>
      <w:r>
        <w:rPr>
          <w:b/>
          <w:color w:val="00188F"/>
        </w:rPr>
        <w:t>Общее число попыток транзакции</w:t>
      </w:r>
      <w:r>
        <w:t>» – общее количество запросов REST RRS и управления API с проверкой подлинности, которые вы осуществили в месяце выставления счета для конкретной подписки Microsoft Azure.</w:t>
      </w:r>
    </w:p>
    <w:p w14:paraId="10ABBBD4" w14:textId="77777777" w:rsidR="008E5959" w:rsidRPr="00AE07EC" w:rsidRDefault="008E5959" w:rsidP="008E5959">
      <w:pPr>
        <w:pStyle w:val="ProductList-Body"/>
        <w:rPr>
          <w:sz w:val="16"/>
          <w:szCs w:val="16"/>
        </w:rPr>
      </w:pPr>
    </w:p>
    <w:p w14:paraId="27517E7F" w14:textId="182F578D"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C6E96BD" w14:textId="77777777" w:rsidR="008E5959" w:rsidRPr="00AE07EC" w:rsidRDefault="008E5959" w:rsidP="008E5959">
      <w:pPr>
        <w:pStyle w:val="ProductList-Body"/>
        <w:rPr>
          <w:sz w:val="16"/>
          <w:szCs w:val="16"/>
        </w:rPr>
      </w:pPr>
    </w:p>
    <w:p w14:paraId="3999D13D" w14:textId="58DC8B51" w:rsidR="008E5959" w:rsidRPr="00FB368F" w:rsidRDefault="0034048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CFCDF4F" w14:textId="54758187"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362A6">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591D335A" w14:textId="77777777" w:rsidTr="00D362A6">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D362A6">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AE07EC" w:rsidRDefault="008E5959" w:rsidP="008E5959">
      <w:pPr>
        <w:pStyle w:val="ProductList-Body"/>
        <w:rPr>
          <w:sz w:val="16"/>
          <w:szCs w:val="16"/>
        </w:rPr>
      </w:pPr>
    </w:p>
    <w:p w14:paraId="4E250286" w14:textId="2F8A72B0" w:rsidR="008E5959" w:rsidRPr="00FB368F" w:rsidRDefault="008E5959"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RRS Машинного обучения и Службы управления API применяются следующие Уровни обслуживания и Компенсации за обслуживание. На уровень Free Машинного обучения данное Соглашение об уровне обслуживания не распространяется.</w:t>
      </w:r>
    </w:p>
    <w:p w14:paraId="3462F332" w14:textId="40672B2B" w:rsidR="008E5959" w:rsidRPr="00FB368F" w:rsidRDefault="0034048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318859A" w14:textId="4E898CFA" w:rsidR="008E5959" w:rsidRPr="00C9363E" w:rsidRDefault="008E5959" w:rsidP="008E5959">
      <w:pPr>
        <w:pStyle w:val="ProductList-Offering2Heading"/>
        <w:tabs>
          <w:tab w:val="clear" w:pos="360"/>
          <w:tab w:val="clear" w:pos="720"/>
          <w:tab w:val="clear" w:pos="1080"/>
        </w:tabs>
        <w:outlineLvl w:val="2"/>
        <w:rPr>
          <w:szCs w:val="28"/>
          <w:lang w:eastAsia="en-US" w:bidi="ar-SA"/>
        </w:rPr>
      </w:pPr>
      <w:bookmarkStart w:id="62" w:name="_Toc423940147"/>
      <w:r w:rsidRPr="00C9363E">
        <w:rPr>
          <w:szCs w:val="28"/>
          <w:lang w:eastAsia="en-US" w:bidi="ar-SA"/>
        </w:rPr>
        <w:t>Службы мультимедиа – Служба кодирования</w:t>
      </w:r>
      <w:bookmarkEnd w:id="62"/>
    </w:p>
    <w:p w14:paraId="6ECA46E0"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1E44CD17" w14:textId="77777777" w:rsidR="008E5959" w:rsidRPr="00FB368F" w:rsidRDefault="008E5959" w:rsidP="008E5959">
      <w:pPr>
        <w:pStyle w:val="ProductList-Body"/>
        <w:spacing w:after="40"/>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507CBB87" w14:textId="77777777" w:rsidR="008E5959" w:rsidRPr="00FB368F" w:rsidRDefault="008E5959" w:rsidP="008E5959">
      <w:pPr>
        <w:pStyle w:val="ProductList-Body"/>
        <w:spacing w:after="40"/>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корпорацией Microsoft.</w:t>
      </w:r>
    </w:p>
    <w:p w14:paraId="5C331184"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2E33EF3D" w14:textId="77777777" w:rsidR="008E5959" w:rsidRPr="00FB368F" w:rsidRDefault="008E5959" w:rsidP="008E5959">
      <w:pPr>
        <w:pStyle w:val="ProductList-Body"/>
        <w:spacing w:after="40"/>
      </w:pPr>
      <w:r>
        <w:t>«</w:t>
      </w:r>
      <w:r>
        <w:rPr>
          <w:b/>
          <w:color w:val="00188F"/>
        </w:rPr>
        <w:t>Задача служб мультимедиа</w:t>
      </w:r>
      <w:r>
        <w:t>» – отдельная операция обработки мультимедиа согласно вашим настройкам. К операциям обработки мультимедиа относятся кодирование и преобразование файлов мультимедиа.</w:t>
      </w:r>
    </w:p>
    <w:p w14:paraId="1110132B" w14:textId="6D5E94CA" w:rsidR="008E5959" w:rsidRPr="00FB368F" w:rsidRDefault="008E5959" w:rsidP="008E5959">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вы осуществили в месяце выставления счета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28772CF4" w14:textId="77777777" w:rsidR="008E5959" w:rsidRPr="00AE07EC" w:rsidRDefault="008E5959" w:rsidP="008E5959">
      <w:pPr>
        <w:pStyle w:val="ProductList-Body"/>
        <w:rPr>
          <w:sz w:val="16"/>
          <w:szCs w:val="16"/>
        </w:rPr>
      </w:pPr>
    </w:p>
    <w:p w14:paraId="30BC1F94" w14:textId="607EF4D4"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C144B21" w14:textId="77777777" w:rsidR="008E5959" w:rsidRPr="00AE07EC" w:rsidRDefault="008E5959" w:rsidP="008E5959">
      <w:pPr>
        <w:pStyle w:val="ProductList-Body"/>
        <w:rPr>
          <w:sz w:val="16"/>
          <w:szCs w:val="16"/>
        </w:rPr>
      </w:pPr>
    </w:p>
    <w:p w14:paraId="71930D13" w14:textId="0C5BB2DE" w:rsidR="008E5959" w:rsidRPr="00FB368F" w:rsidRDefault="0034048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316974CF" w14:textId="26603DEF" w:rsidR="008E5959" w:rsidRPr="00FB368F" w:rsidRDefault="008E5959"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D362A6">
        <w:trPr>
          <w:tblHeader/>
        </w:trPr>
        <w:tc>
          <w:tcPr>
            <w:tcW w:w="5400" w:type="dxa"/>
            <w:shd w:val="clear" w:color="auto" w:fill="0072C6"/>
          </w:tcPr>
          <w:p w14:paraId="35B2FA0C" w14:textId="77777777" w:rsidR="008E5959" w:rsidRPr="001A0074" w:rsidRDefault="008E5959" w:rsidP="00ED1068">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E2F77D3" w14:textId="77777777" w:rsidR="008E5959" w:rsidRPr="001A0074" w:rsidRDefault="008E5959" w:rsidP="00ED1068">
            <w:pPr>
              <w:pStyle w:val="ProductList-OfferingBody"/>
              <w:keepNext/>
              <w:jc w:val="center"/>
              <w:rPr>
                <w:color w:val="FFFFFF" w:themeColor="background1"/>
              </w:rPr>
            </w:pPr>
            <w:r>
              <w:rPr>
                <w:color w:val="FFFFFF" w:themeColor="background1"/>
              </w:rPr>
              <w:t>Компенсация за обслуживание</w:t>
            </w:r>
          </w:p>
        </w:tc>
      </w:tr>
      <w:tr w:rsidR="008E5959" w:rsidRPr="009D0B2F" w14:paraId="352DC07E" w14:textId="77777777" w:rsidTr="00D362A6">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D362A6">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34048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746A640" w14:textId="4B60E437" w:rsidR="00731669" w:rsidRPr="00C9363E" w:rsidRDefault="00731669" w:rsidP="00731669">
      <w:pPr>
        <w:pStyle w:val="ProductList-Offering2Heading"/>
        <w:tabs>
          <w:tab w:val="clear" w:pos="360"/>
          <w:tab w:val="clear" w:pos="720"/>
          <w:tab w:val="clear" w:pos="1080"/>
        </w:tabs>
        <w:outlineLvl w:val="2"/>
        <w:rPr>
          <w:szCs w:val="28"/>
          <w:lang w:val="en-US" w:eastAsia="en-US" w:bidi="ar-SA"/>
        </w:rPr>
      </w:pPr>
      <w:bookmarkStart w:id="63" w:name="_Toc423940148"/>
      <w:r w:rsidRPr="00C9363E">
        <w:rPr>
          <w:szCs w:val="28"/>
          <w:lang w:val="en-US" w:eastAsia="en-US" w:bidi="ar-SA"/>
        </w:rPr>
        <w:t>Службы мультимедиа – Служба индексатора</w:t>
      </w:r>
      <w:bookmarkEnd w:id="63"/>
    </w:p>
    <w:p w14:paraId="178F1FE2" w14:textId="77777777" w:rsidR="00C8675E" w:rsidRPr="00FB368F" w:rsidRDefault="00731669" w:rsidP="00C8675E">
      <w:pPr>
        <w:pStyle w:val="ProductList-Body"/>
      </w:pPr>
      <w:r>
        <w:rPr>
          <w:b/>
          <w:color w:val="00188F"/>
        </w:rPr>
        <w:t>Дополнительные определения</w:t>
      </w:r>
      <w:r w:rsidRPr="00D34251">
        <w:rPr>
          <w:b/>
          <w:color w:val="00188F"/>
        </w:rPr>
        <w:t>:</w:t>
      </w:r>
    </w:p>
    <w:p w14:paraId="120376D8" w14:textId="77777777" w:rsidR="000C2CAE" w:rsidRPr="00FB368F" w:rsidRDefault="000C2CAE" w:rsidP="000C2CAE">
      <w:pPr>
        <w:pStyle w:val="ProductList-Body"/>
        <w:spacing w:after="40"/>
      </w:pPr>
      <w:r>
        <w:t>«</w:t>
      </w:r>
      <w:r>
        <w:rPr>
          <w:b/>
          <w:color w:val="00188F"/>
        </w:rPr>
        <w:t>Зарезервированная единица кодирования</w:t>
      </w:r>
      <w:r>
        <w:t>» – зарезервированные единицы кодирования, приобретенные клиентом в учетной записи Служб мультимедиа Azure.</w:t>
      </w:r>
    </w:p>
    <w:p w14:paraId="1F97E8CC" w14:textId="77777777" w:rsidR="00F839F2" w:rsidRDefault="00F839F2" w:rsidP="00F839F2">
      <w:pPr>
        <w:pStyle w:val="ProductList-Body"/>
      </w:pPr>
      <w:r>
        <w:t>«</w:t>
      </w:r>
      <w:r>
        <w:rPr>
          <w:b/>
          <w:color w:val="00188F"/>
        </w:rPr>
        <w:t>Невыполненные транзакции</w:t>
      </w:r>
      <w:r>
        <w:t xml:space="preserve">» — группа Заданий индексатора, входящих в Общее число попыток транзакции, которые a) не завершаются в течение времени, втрое превышающего продолжительность файла ввода, или b) обработка которых не начинается в течение 5 минут с момента, когда Зарезервированная единица кодирования становится доступной для использования Заданием индексатора. </w:t>
      </w:r>
    </w:p>
    <w:p w14:paraId="6D8D0140" w14:textId="77777777" w:rsidR="00F839F2" w:rsidRDefault="00F839F2" w:rsidP="00F839F2">
      <w:pPr>
        <w:pStyle w:val="ProductList-Body"/>
      </w:pPr>
      <w:r>
        <w:t>«</w:t>
      </w:r>
      <w:r>
        <w:rPr>
          <w:b/>
          <w:bCs/>
          <w:color w:val="00188F"/>
        </w:rPr>
        <w:t>Задание индексатора</w:t>
      </w:r>
      <w:r>
        <w:t>» – Задание служб мультимедиа, сконфигурированное для индексирования файла ввода в формате MP3 (с минимальной продолжительностью в 5 минут).</w:t>
      </w:r>
    </w:p>
    <w:p w14:paraId="7CE37EDB" w14:textId="27BD08A6" w:rsidR="00731669" w:rsidRPr="00FB368F" w:rsidRDefault="00731669" w:rsidP="00F839F2">
      <w:pPr>
        <w:pStyle w:val="ProductList-Body"/>
      </w:pPr>
      <w:r>
        <w:t>«</w:t>
      </w:r>
      <w:r>
        <w:rPr>
          <w:b/>
          <w:color w:val="00188F"/>
        </w:rPr>
        <w:t>Общее число попыток транзакции</w:t>
      </w:r>
      <w:r>
        <w:t>» – общее количество Заданий индексатора, попытки выполнения которых совершались Клиентом с</w:t>
      </w:r>
      <w:r w:rsidR="002C2EEC">
        <w:rPr>
          <w:lang w:val="en-US"/>
        </w:rPr>
        <w:t> </w:t>
      </w:r>
      <w:r>
        <w:t>использованием Зарезервированной единицы кодирования в месяце выставления счета для отдельной подписки.</w:t>
      </w:r>
    </w:p>
    <w:p w14:paraId="3E868627" w14:textId="77777777" w:rsidR="00731669" w:rsidRPr="007C47FF" w:rsidRDefault="00731669" w:rsidP="00731669">
      <w:pPr>
        <w:pStyle w:val="ProductList-Body"/>
        <w:rPr>
          <w:sz w:val="16"/>
          <w:szCs w:val="16"/>
        </w:rPr>
      </w:pPr>
    </w:p>
    <w:p w14:paraId="49D563E7" w14:textId="4308D3F9" w:rsidR="00731669" w:rsidRPr="00FB368F" w:rsidRDefault="00731669" w:rsidP="0073166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A6677AD" w14:textId="77777777" w:rsidR="00731669" w:rsidRPr="007C47FF" w:rsidRDefault="00731669" w:rsidP="00731669">
      <w:pPr>
        <w:pStyle w:val="ProductList-Body"/>
        <w:rPr>
          <w:sz w:val="16"/>
          <w:szCs w:val="16"/>
        </w:rPr>
      </w:pPr>
    </w:p>
    <w:p w14:paraId="6809EAC2" w14:textId="7962522E" w:rsidR="00731669" w:rsidRPr="00FB368F" w:rsidRDefault="00340484"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5F7FF62E" w14:textId="02C07116" w:rsidR="00731669" w:rsidRPr="00FB368F" w:rsidRDefault="00731669" w:rsidP="0073166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34AE4">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Компенсация за обслуживание</w:t>
            </w:r>
          </w:p>
        </w:tc>
      </w:tr>
      <w:tr w:rsidR="00731669" w:rsidRPr="000C2CAE" w14:paraId="488AEE60" w14:textId="77777777" w:rsidTr="00434AE4">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34AE4">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340484"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62CB43" w14:textId="77777777" w:rsidR="00ED1068" w:rsidRPr="00C9363E" w:rsidRDefault="00ED1068" w:rsidP="00ED1068">
      <w:pPr>
        <w:pStyle w:val="ProductList-Offering2Heading"/>
        <w:tabs>
          <w:tab w:val="clear" w:pos="360"/>
        </w:tabs>
        <w:outlineLvl w:val="2"/>
        <w:rPr>
          <w:szCs w:val="28"/>
        </w:rPr>
      </w:pPr>
      <w:bookmarkStart w:id="64" w:name="_Toc413757510"/>
      <w:bookmarkStart w:id="65" w:name="_Toc423940149"/>
      <w:r w:rsidRPr="00C9363E">
        <w:rPr>
          <w:szCs w:val="28"/>
        </w:rPr>
        <w:t>Службы Media Services — Динамические каналы</w:t>
      </w:r>
      <w:bookmarkEnd w:id="64"/>
      <w:bookmarkEnd w:id="65"/>
    </w:p>
    <w:p w14:paraId="4F1C820F" w14:textId="77777777" w:rsidR="00ED1068" w:rsidRDefault="00ED1068" w:rsidP="00ED1068">
      <w:pPr>
        <w:pStyle w:val="ProductList-Body"/>
        <w:rPr>
          <w:szCs w:val="18"/>
        </w:rPr>
      </w:pPr>
      <w:r>
        <w:rPr>
          <w:b/>
          <w:color w:val="00188F"/>
          <w:szCs w:val="18"/>
        </w:rPr>
        <w:t xml:space="preserve">Дополнительные </w:t>
      </w:r>
      <w:bookmarkStart w:id="66" w:name="определения"/>
      <w:r>
        <w:rPr>
          <w:b/>
          <w:color w:val="00188F"/>
          <w:szCs w:val="18"/>
        </w:rPr>
        <w:t>определения</w:t>
      </w:r>
      <w:bookmarkEnd w:id="66"/>
      <w:r>
        <w:rPr>
          <w:b/>
          <w:bCs/>
          <w:szCs w:val="18"/>
        </w:rPr>
        <w:t>:</w:t>
      </w:r>
    </w:p>
    <w:p w14:paraId="13B6668C" w14:textId="77777777" w:rsidR="00ED1068" w:rsidRDefault="00ED1068" w:rsidP="00ED1068">
      <w:pPr>
        <w:pStyle w:val="ProductList-Body"/>
        <w:spacing w:after="40"/>
        <w:rPr>
          <w:szCs w:val="18"/>
        </w:rPr>
      </w:pPr>
      <w:r>
        <w:rPr>
          <w:szCs w:val="18"/>
        </w:rPr>
        <w:t>«</w:t>
      </w:r>
      <w:r>
        <w:rPr>
          <w:b/>
          <w:color w:val="00188F"/>
          <w:szCs w:val="18"/>
        </w:rPr>
        <w:t>Канал распространения</w:t>
      </w:r>
      <w:r>
        <w:rPr>
          <w:szCs w:val="18"/>
        </w:rPr>
        <w:t xml:space="preserve">» — конечная точка в рамках Службы мультимедиа, которая настроена на получение данных мультимедиа. </w:t>
      </w:r>
    </w:p>
    <w:p w14:paraId="5788CE51" w14:textId="77777777" w:rsidR="00ED1068" w:rsidRDefault="00ED1068" w:rsidP="00ED1068">
      <w:pPr>
        <w:pStyle w:val="ProductList-Body"/>
        <w:rPr>
          <w:szCs w:val="18"/>
        </w:rPr>
      </w:pPr>
      <w:r>
        <w:rPr>
          <w:szCs w:val="18"/>
        </w:rPr>
        <w:t>«</w:t>
      </w:r>
      <w:r>
        <w:rPr>
          <w:b/>
          <w:color w:val="00188F"/>
          <w:szCs w:val="18"/>
        </w:rPr>
        <w:t>Минуты развертывания</w:t>
      </w:r>
      <w:r>
        <w:rPr>
          <w:szCs w:val="18"/>
        </w:rP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месяце выставления счета.</w:t>
      </w:r>
    </w:p>
    <w:p w14:paraId="365FE1E0" w14:textId="77777777" w:rsidR="00ED1068" w:rsidRDefault="00ED1068" w:rsidP="00ED1068">
      <w:pPr>
        <w:pStyle w:val="ProductList-Body"/>
        <w:rPr>
          <w:szCs w:val="18"/>
        </w:rPr>
      </w:pPr>
      <w:r>
        <w:rPr>
          <w:szCs w:val="18"/>
        </w:rPr>
        <w:lastRenderedPageBreak/>
        <w:t>«</w:t>
      </w:r>
      <w:r>
        <w:rPr>
          <w:b/>
          <w:color w:val="00188F"/>
          <w:szCs w:val="18"/>
        </w:rPr>
        <w:t>Максимум доступных минут</w:t>
      </w:r>
      <w:r>
        <w:rPr>
          <w:szCs w:val="18"/>
        </w:rPr>
        <w:t>» — общая сумма Минут развертывания всех Каналов распространения, приобретенных и выделенных для Службы мультимедиа, в месяце выставления счета.</w:t>
      </w:r>
    </w:p>
    <w:p w14:paraId="17693029" w14:textId="77777777" w:rsidR="00ED1068" w:rsidRDefault="00ED1068" w:rsidP="00ED1068">
      <w:pPr>
        <w:pStyle w:val="ProductList-Body"/>
        <w:spacing w:after="40"/>
        <w:rPr>
          <w:szCs w:val="18"/>
        </w:rPr>
      </w:pPr>
      <w:r>
        <w:rPr>
          <w:szCs w:val="18"/>
        </w:rPr>
        <w:t>«</w:t>
      </w:r>
      <w:r>
        <w:rPr>
          <w:b/>
          <w:color w:val="00188F"/>
          <w:szCs w:val="18"/>
        </w:rPr>
        <w:t>Служба мультимедиа</w:t>
      </w:r>
      <w:r>
        <w:rPr>
          <w:szCs w:val="18"/>
        </w:rPr>
        <w:t xml:space="preserve">» —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 </w:t>
      </w:r>
    </w:p>
    <w:p w14:paraId="396949F2" w14:textId="77777777" w:rsidR="00ED1068" w:rsidRDefault="00ED1068" w:rsidP="00ED1068">
      <w:pPr>
        <w:pStyle w:val="ProductList-Body"/>
        <w:spacing w:after="40"/>
        <w:rPr>
          <w:szCs w:val="18"/>
        </w:rPr>
      </w:pPr>
    </w:p>
    <w:p w14:paraId="17469378" w14:textId="3CCF5396" w:rsidR="00ED1068" w:rsidRDefault="00ED1068" w:rsidP="00F839F2">
      <w:pPr>
        <w:pStyle w:val="ProductList-Body"/>
        <w:spacing w:after="40"/>
        <w:rPr>
          <w:szCs w:val="18"/>
        </w:rPr>
      </w:pPr>
      <w:r>
        <w:rPr>
          <w:b/>
          <w:color w:val="00188F"/>
          <w:szCs w:val="18"/>
        </w:rPr>
        <w:t>Время простоя</w:t>
      </w:r>
      <w:r w:rsidR="00F839F2" w:rsidRPr="00D8506E">
        <w:rPr>
          <w:b/>
          <w:color w:val="00188F"/>
          <w:szCs w:val="18"/>
        </w:rPr>
        <w:t>:</w:t>
      </w:r>
      <w:r>
        <w:rPr>
          <w:szCs w:val="18"/>
        </w:rPr>
        <w:t xml:space="preserve"> — </w:t>
      </w:r>
      <w:r w:rsidR="00F839F2">
        <w:t>О</w:t>
      </w:r>
      <w:r>
        <w:rPr>
          <w:szCs w:val="18"/>
        </w:rPr>
        <w:t>бщее накопленное количество Минут развертывания, в течение которых Служба динамических каналов была недоступной.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0994322C" w14:textId="77777777" w:rsidR="00ED1068" w:rsidRDefault="00ED1068" w:rsidP="00ED1068">
      <w:pPr>
        <w:pStyle w:val="ProductList-Body"/>
        <w:rPr>
          <w:szCs w:val="18"/>
        </w:rPr>
      </w:pPr>
    </w:p>
    <w:p w14:paraId="155571B7" w14:textId="77777777" w:rsidR="00ED1068" w:rsidRPr="00D8506E" w:rsidRDefault="00ED1068" w:rsidP="00ED1068">
      <w:pPr>
        <w:pStyle w:val="ProductList-Body"/>
        <w:rPr>
          <w:szCs w:val="18"/>
        </w:rPr>
      </w:pPr>
      <w:r>
        <w:rPr>
          <w:b/>
          <w:color w:val="00188F"/>
          <w:szCs w:val="18"/>
        </w:rPr>
        <w:t>Процент времени работоспособности за месяц</w:t>
      </w:r>
      <w:r>
        <w:rPr>
          <w:b/>
          <w:bCs/>
          <w:szCs w:val="18"/>
        </w:rPr>
        <w:t>:</w:t>
      </w:r>
      <w:r>
        <w:rPr>
          <w:szCs w:val="18"/>
        </w:rPr>
        <w:t xml:space="preserve"> Месячный процент времени работоспособности вычисляется по следующей формуле:</w:t>
      </w:r>
    </w:p>
    <w:p w14:paraId="09F84802" w14:textId="77777777" w:rsidR="00ED1068" w:rsidRPr="00D8506E" w:rsidRDefault="00ED1068" w:rsidP="00ED1068">
      <w:pPr>
        <w:pStyle w:val="ProductList-Body"/>
        <w:rPr>
          <w:szCs w:val="18"/>
        </w:rPr>
      </w:pPr>
    </w:p>
    <w:p w14:paraId="37F70CC4" w14:textId="77777777" w:rsidR="00ED1068" w:rsidRDefault="00340484" w:rsidP="00ED1068">
      <w:pPr>
        <w:pStyle w:val="ProductList-Body"/>
        <w:rPr>
          <w:szCs w:val="18"/>
        </w:rPr>
      </w:pPr>
      <m:oMathPara>
        <m:oMath>
          <m:f>
            <m:fPr>
              <m:ctrlPr>
                <w:rPr>
                  <w:rFonts w:ascii="Cambria Math" w:hAnsi="Cambria Math" w:cs="Tahoma"/>
                  <w:i/>
                  <w:szCs w:val="18"/>
                </w:rPr>
              </m:ctrlPr>
            </m:fPr>
            <m:num>
              <m:r>
                <m:rPr>
                  <m:nor/>
                </m:rPr>
                <w:rPr>
                  <w:rFonts w:ascii="Cambria Math" w:hAnsi="Cambria Math"/>
                  <w:i/>
                  <w:iCs/>
                  <w:szCs w:val="18"/>
                </w:rPr>
                <m:t>Максимум доступных минут — Время простоя</m:t>
              </m:r>
            </m:num>
            <m:den>
              <m:r>
                <m:rPr>
                  <m:nor/>
                </m:rPr>
                <w:rPr>
                  <w:rFonts w:ascii="Cambria Math" w:hAnsi="Cambria Math"/>
                  <w:i/>
                  <w:iCs/>
                  <w:szCs w:val="18"/>
                </w:rPr>
                <m:t>Максимум доступных минут</m:t>
              </m:r>
            </m:den>
          </m:f>
          <m:r>
            <m:rPr>
              <m:nor/>
            </m:rPr>
            <w:rPr>
              <w:rFonts w:ascii="Cambria Math" w:hAnsi="Cambria Math" w:cs="Tahoma"/>
              <w:szCs w:val="18"/>
            </w:rPr>
            <m:t xml:space="preserve"> </m:t>
          </m:r>
          <m:r>
            <m:rPr>
              <m:nor/>
            </m:rPr>
            <w:rPr>
              <w:rFonts w:ascii="Cambria Math" w:hAnsi="Cambria Math" w:cs="Calibri"/>
              <w:szCs w:val="18"/>
            </w:rPr>
            <m:t>x</m:t>
          </m:r>
          <m:r>
            <m:rPr>
              <m:nor/>
            </m:rPr>
            <w:rPr>
              <w:rFonts w:ascii="Cambria Math" w:hAnsi="Cambria Math" w:cs="Tahoma"/>
              <w:szCs w:val="18"/>
            </w:rPr>
            <m:t xml:space="preserve"> 100</m:t>
          </m:r>
        </m:oMath>
      </m:oMathPara>
    </w:p>
    <w:p w14:paraId="34DBD90C" w14:textId="77777777" w:rsidR="00ED1068" w:rsidRDefault="00ED1068" w:rsidP="00ED1068">
      <w:pPr>
        <w:pStyle w:val="ProductList-Body"/>
        <w:rPr>
          <w:szCs w:val="18"/>
          <w:lang w:val="en-US"/>
        </w:rPr>
      </w:pPr>
      <w:r>
        <w:rPr>
          <w:b/>
          <w:color w:val="00188F"/>
          <w:szCs w:val="18"/>
        </w:rPr>
        <w:t>Компенсация за обслуживание</w:t>
      </w:r>
      <w:r>
        <w:rPr>
          <w:b/>
          <w:bCs/>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068" w14:paraId="403ACF99" w14:textId="77777777" w:rsidTr="00ED10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2273ED" w14:textId="77777777" w:rsidR="00ED1068" w:rsidRDefault="00ED1068">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651BE" w14:textId="77777777" w:rsidR="00ED1068" w:rsidRDefault="00ED1068">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ED1068" w14:paraId="30F86D80"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3AF7CD" w14:textId="77777777" w:rsidR="00ED1068" w:rsidRDefault="00ED106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13770" w14:textId="77777777" w:rsidR="00ED1068" w:rsidRDefault="00ED1068">
            <w:pPr>
              <w:pStyle w:val="ProductList-OfferingBody"/>
              <w:spacing w:line="256" w:lineRule="auto"/>
              <w:jc w:val="center"/>
            </w:pPr>
            <w:r>
              <w:t>10%</w:t>
            </w:r>
          </w:p>
        </w:tc>
      </w:tr>
      <w:tr w:rsidR="00ED1068" w14:paraId="6E49F543" w14:textId="77777777" w:rsidTr="00ED10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8D889D" w14:textId="77777777" w:rsidR="00ED1068" w:rsidRDefault="00ED106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EC2F4" w14:textId="77777777" w:rsidR="00ED1068" w:rsidRDefault="00ED1068">
            <w:pPr>
              <w:pStyle w:val="ProductList-OfferingBody"/>
              <w:spacing w:line="256" w:lineRule="auto"/>
              <w:jc w:val="center"/>
            </w:pPr>
            <w:r>
              <w:t>25%</w:t>
            </w:r>
          </w:p>
        </w:tc>
      </w:tr>
    </w:tbl>
    <w:p w14:paraId="2652F763" w14:textId="77777777" w:rsidR="00ED1068" w:rsidRDefault="00340484" w:rsidP="00ED1068">
      <w:pPr>
        <w:pStyle w:val="ProductList-Body"/>
        <w:shd w:val="clear" w:color="auto" w:fill="808080" w:themeFill="background1" w:themeFillShade="80"/>
        <w:tabs>
          <w:tab w:val="clear" w:pos="360"/>
        </w:tabs>
        <w:spacing w:before="120" w:after="240"/>
        <w:jc w:val="right"/>
      </w:pPr>
      <w:hyperlink r:id="rId20" w:anchor="TOC" w:history="1">
        <w:r w:rsidR="00ED1068">
          <w:rPr>
            <w:rStyle w:val="Hyperlink"/>
            <w:sz w:val="16"/>
            <w:szCs w:val="16"/>
          </w:rPr>
          <w:t>Оглавление</w:t>
        </w:r>
      </w:hyperlink>
      <w:r w:rsidR="00ED1068">
        <w:rPr>
          <w:sz w:val="16"/>
          <w:szCs w:val="16"/>
        </w:rPr>
        <w:t xml:space="preserve"> / </w:t>
      </w:r>
      <w:hyperlink r:id="rId21" w:anchor="определения" w:history="1">
        <w:r w:rsidR="00ED1068">
          <w:rPr>
            <w:rStyle w:val="Hyperlink"/>
            <w:sz w:val="16"/>
            <w:szCs w:val="16"/>
          </w:rPr>
          <w:t>определения</w:t>
        </w:r>
      </w:hyperlink>
    </w:p>
    <w:p w14:paraId="34ACAFAF" w14:textId="007759A0"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7" w:name="_Toc423940150"/>
      <w:r w:rsidRPr="00C9363E">
        <w:rPr>
          <w:szCs w:val="28"/>
          <w:lang w:val="en-US" w:eastAsia="en-US" w:bidi="ar-SA"/>
        </w:rPr>
        <w:t>Службы мультимедиа – Служба потоковой передачи</w:t>
      </w:r>
      <w:bookmarkEnd w:id="67"/>
    </w:p>
    <w:p w14:paraId="5FDC8F09"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00769501" w14:textId="77777777" w:rsidR="008E5959" w:rsidRPr="00FB368F" w:rsidRDefault="008E5959" w:rsidP="008E5959">
      <w:pPr>
        <w:pStyle w:val="ProductList-Body"/>
        <w:spacing w:after="40"/>
      </w:pPr>
      <w:r>
        <w:t>«</w:t>
      </w:r>
      <w:r>
        <w:rPr>
          <w:b/>
          <w:color w:val="00188F"/>
        </w:rPr>
        <w:t>Минуты развертывания</w:t>
      </w:r>
      <w:r>
        <w:t>» – общее количество минут, в течение которых данная Единица потоковой передачи являлась приобретенной и выделенной для Службы мультимедиа в месяце выставления счета.</w:t>
      </w:r>
    </w:p>
    <w:p w14:paraId="603EEA34" w14:textId="77777777" w:rsidR="008E5959" w:rsidRPr="00FB368F" w:rsidRDefault="008E5959" w:rsidP="008E5959">
      <w:pPr>
        <w:pStyle w:val="ProductList-Body"/>
        <w:spacing w:after="40"/>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месяце выставления счета.</w:t>
      </w:r>
    </w:p>
    <w:p w14:paraId="68ABB87D" w14:textId="77777777" w:rsidR="008E5959" w:rsidRPr="00FB368F" w:rsidRDefault="008E5959" w:rsidP="008E5959">
      <w:pPr>
        <w:pStyle w:val="ProductList-Body"/>
        <w:spacing w:after="40"/>
      </w:pPr>
      <w:r>
        <w:t>«</w:t>
      </w:r>
      <w:r>
        <w:rPr>
          <w:b/>
          <w:color w:val="00188F"/>
        </w:rPr>
        <w:t>Служба мультимедиа</w:t>
      </w:r>
      <w:r>
        <w:t>» – учетная запись Служб мультимедиа Azure, созданная на Портале управления и связанная с вашей подпиской Microsoft Azure. К каждой подписке Microsoft Azure можно привязать несколько Служб мультимедиа.</w:t>
      </w:r>
    </w:p>
    <w:p w14:paraId="1ED1726C" w14:textId="77777777" w:rsidR="008E5959" w:rsidRPr="00FB368F" w:rsidRDefault="008E5959" w:rsidP="008E5959">
      <w:pPr>
        <w:pStyle w:val="ProductList-Body"/>
        <w:spacing w:after="40"/>
      </w:pPr>
      <w:r>
        <w:t>«</w:t>
      </w:r>
      <w:r>
        <w:rPr>
          <w:b/>
          <w:color w:val="00188F"/>
        </w:rPr>
        <w:t>Запрос службы мультимедиа</w:t>
      </w:r>
      <w:r>
        <w:t>» – запрос, направленный в вашу Службу мультимедиа.</w:t>
      </w:r>
    </w:p>
    <w:p w14:paraId="641F58FF" w14:textId="77777777" w:rsidR="008E5959" w:rsidRPr="00FB368F" w:rsidRDefault="008E5959" w:rsidP="008E5959">
      <w:pPr>
        <w:pStyle w:val="ProductList-Body"/>
        <w:spacing w:after="40"/>
      </w:pPr>
      <w:r>
        <w:t>«</w:t>
      </w:r>
      <w:r>
        <w:rPr>
          <w:b/>
          <w:color w:val="00188F"/>
        </w:rPr>
        <w:t>Единица потоковой передачи</w:t>
      </w:r>
      <w:r>
        <w:t>» – единица выделенной пропускной способности для исходящих данных, которую вы приобрели для Службы мультимедиа.</w:t>
      </w:r>
    </w:p>
    <w:p w14:paraId="21A61E95" w14:textId="1F578E3A" w:rsidR="008E5959" w:rsidRPr="00FB368F" w:rsidRDefault="008E5959" w:rsidP="008E5959">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w:t>
      </w:r>
      <w:r w:rsidR="003449F7">
        <w:rPr>
          <w:lang w:val="en-US"/>
        </w:rPr>
        <w:t> </w:t>
      </w:r>
      <w:r>
        <w:t>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Выделенной полосы пропускания.</w:t>
      </w:r>
    </w:p>
    <w:p w14:paraId="1D9D4C69" w14:textId="77777777" w:rsidR="008E5959" w:rsidRPr="007C47FF" w:rsidRDefault="008E5959" w:rsidP="008E5959">
      <w:pPr>
        <w:pStyle w:val="ProductList-Body"/>
        <w:rPr>
          <w:sz w:val="16"/>
          <w:szCs w:val="16"/>
        </w:rPr>
      </w:pPr>
    </w:p>
    <w:p w14:paraId="3B5D3868" w14:textId="59965D0E" w:rsidR="008E5959" w:rsidRPr="00FB368F" w:rsidRDefault="008E5959" w:rsidP="008E595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 течение которых Служба потоковой передачи была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368921CD" w14:textId="77777777" w:rsidR="008E5959" w:rsidRPr="007C47FF" w:rsidRDefault="008E5959" w:rsidP="008E5959">
      <w:pPr>
        <w:pStyle w:val="ProductList-Body"/>
        <w:rPr>
          <w:sz w:val="16"/>
          <w:szCs w:val="16"/>
        </w:rPr>
      </w:pPr>
    </w:p>
    <w:p w14:paraId="0249CA2C" w14:textId="787CBCD2"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r w:rsidRPr="00D34251">
        <w:rPr>
          <w:b/>
          <w:color w:val="00188F"/>
        </w:rPr>
        <w:t>:</w:t>
      </w:r>
    </w:p>
    <w:p w14:paraId="63DDAC09" w14:textId="77777777" w:rsidR="008E5959" w:rsidRPr="007C47FF" w:rsidRDefault="008E5959" w:rsidP="008E5959">
      <w:pPr>
        <w:pStyle w:val="ProductList-Body"/>
        <w:rPr>
          <w:sz w:val="16"/>
          <w:szCs w:val="16"/>
        </w:rPr>
      </w:pPr>
    </w:p>
    <w:p w14:paraId="4A1DBC00" w14:textId="5A88E45D" w:rsidR="008E5959" w:rsidRPr="00FB368F" w:rsidRDefault="0034048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1C2179A" w14:textId="08A209A6"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34AE4">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29D3CCE6" w14:textId="77777777" w:rsidTr="00434AE4">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34AE4">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340484"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85A1C" w14:textId="2C54C5AB" w:rsidR="008E5959" w:rsidRPr="00C9363E" w:rsidRDefault="008E5959" w:rsidP="008E5959">
      <w:pPr>
        <w:pStyle w:val="ProductList-Offering2Heading"/>
        <w:tabs>
          <w:tab w:val="clear" w:pos="360"/>
          <w:tab w:val="clear" w:pos="720"/>
          <w:tab w:val="clear" w:pos="1080"/>
        </w:tabs>
        <w:outlineLvl w:val="2"/>
        <w:rPr>
          <w:szCs w:val="28"/>
          <w:lang w:val="en-US" w:eastAsia="en-US" w:bidi="ar-SA"/>
        </w:rPr>
      </w:pPr>
      <w:bookmarkStart w:id="68" w:name="_Toc423940151"/>
      <w:r w:rsidRPr="00C9363E">
        <w:rPr>
          <w:szCs w:val="28"/>
          <w:lang w:val="en-US" w:eastAsia="en-US" w:bidi="ar-SA"/>
        </w:rPr>
        <w:t>Службы мультимедиа – Служба защиты содержимого</w:t>
      </w:r>
      <w:bookmarkEnd w:id="68"/>
    </w:p>
    <w:p w14:paraId="4845AB0E" w14:textId="77777777" w:rsidR="008E5959" w:rsidRPr="00FB368F" w:rsidRDefault="008E5959" w:rsidP="008E5959">
      <w:pPr>
        <w:pStyle w:val="ProductList-Body"/>
      </w:pPr>
      <w:r>
        <w:rPr>
          <w:b/>
          <w:color w:val="00188F"/>
        </w:rPr>
        <w:t>Дополнительные определения</w:t>
      </w:r>
      <w:r w:rsidRPr="00D34251">
        <w:rPr>
          <w:b/>
          <w:color w:val="00188F"/>
        </w:rPr>
        <w:t>:</w:t>
      </w:r>
    </w:p>
    <w:p w14:paraId="4E73BDB9" w14:textId="77777777" w:rsidR="008E5959" w:rsidRPr="00FB368F" w:rsidRDefault="008E5959" w:rsidP="007F3377">
      <w:pPr>
        <w:pStyle w:val="ProductList-Body"/>
        <w:spacing w:after="40"/>
      </w:pPr>
      <w:r>
        <w:lastRenderedPageBreak/>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4825CFDD" w14:textId="494233BB" w:rsidR="008E5959" w:rsidRDefault="008E5959" w:rsidP="008E5959">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2D42F4AB" w14:textId="77777777" w:rsidR="00D8506E" w:rsidRDefault="00D8506E" w:rsidP="00D8506E">
      <w:pPr>
        <w:pStyle w:val="ProductList-Body"/>
      </w:pPr>
      <w:r w:rsidRPr="007739A5">
        <w:rPr>
          <w:bCs/>
          <w:iCs/>
        </w:rPr>
        <w:t>«</w:t>
      </w:r>
      <w:r>
        <w:rPr>
          <w:b/>
          <w:iCs/>
          <w:color w:val="00188F"/>
        </w:rPr>
        <w:t>Запросы допустимых ключей</w:t>
      </w:r>
      <w:r w:rsidRPr="007739A5">
        <w:rPr>
          <w:bCs/>
          <w:iCs/>
        </w:rPr>
        <w:t>»</w:t>
      </w:r>
      <w:r>
        <w:t> — все запросы, направленные в Службу защиты содержимого и касающиеся существующих ключей содержимого в Службе мультимедиа Клиента.</w:t>
      </w:r>
    </w:p>
    <w:p w14:paraId="0BC75864" w14:textId="77777777" w:rsidR="008E5959" w:rsidRPr="00FB368F" w:rsidRDefault="008E5959" w:rsidP="008E5959">
      <w:pPr>
        <w:pStyle w:val="ProductList-Body"/>
      </w:pPr>
    </w:p>
    <w:p w14:paraId="6DA41C83" w14:textId="4B58D1A9" w:rsidR="008E5959" w:rsidRPr="00FB368F" w:rsidRDefault="008E5959" w:rsidP="008E5959">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BE6B584" w14:textId="77777777" w:rsidR="008E5959" w:rsidRPr="00FB368F" w:rsidRDefault="008E5959" w:rsidP="008E5959">
      <w:pPr>
        <w:pStyle w:val="ProductList-Body"/>
      </w:pPr>
    </w:p>
    <w:p w14:paraId="6CCE6064" w14:textId="40F7E7D1" w:rsidR="008E5959" w:rsidRPr="00FB368F" w:rsidRDefault="00340484"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4454DB8E" w14:textId="4FB91E4B" w:rsidR="008E5959" w:rsidRPr="00FB368F" w:rsidRDefault="008E5959" w:rsidP="008E5959">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434AE4">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Компенсация за обслуживание</w:t>
            </w:r>
          </w:p>
        </w:tc>
      </w:tr>
      <w:tr w:rsidR="008E5959" w:rsidRPr="009D0B2F" w14:paraId="0EB1D556" w14:textId="77777777" w:rsidTr="00434AE4">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434AE4">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340484"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839ABA0" w14:textId="7D1E9BE1" w:rsidR="007F3377" w:rsidRPr="00C9363E" w:rsidRDefault="007F3377" w:rsidP="007F3377">
      <w:pPr>
        <w:pStyle w:val="ProductList-Offering2Heading"/>
        <w:tabs>
          <w:tab w:val="clear" w:pos="360"/>
          <w:tab w:val="clear" w:pos="720"/>
          <w:tab w:val="clear" w:pos="1080"/>
        </w:tabs>
        <w:outlineLvl w:val="2"/>
        <w:rPr>
          <w:szCs w:val="28"/>
          <w:lang w:val="en-US" w:eastAsia="en-US" w:bidi="ar-SA"/>
        </w:rPr>
      </w:pPr>
      <w:bookmarkStart w:id="69" w:name="_Toc423940152"/>
      <w:r w:rsidRPr="00C9363E">
        <w:rPr>
          <w:szCs w:val="28"/>
          <w:lang w:val="en-US" w:eastAsia="en-US" w:bidi="ar-SA"/>
        </w:rPr>
        <w:t>Мобильные службы</w:t>
      </w:r>
      <w:bookmarkEnd w:id="69"/>
    </w:p>
    <w:p w14:paraId="4779DF8F" w14:textId="77777777" w:rsidR="007F3377" w:rsidRPr="00FB368F" w:rsidRDefault="007F3377" w:rsidP="007F3377">
      <w:pPr>
        <w:pStyle w:val="ProductList-Body"/>
      </w:pPr>
      <w:r>
        <w:rPr>
          <w:b/>
          <w:color w:val="00188F"/>
        </w:rPr>
        <w:t>Дополнительные определения</w:t>
      </w:r>
      <w:r w:rsidRPr="00D34251">
        <w:rPr>
          <w:b/>
          <w:color w:val="00188F"/>
        </w:rPr>
        <w:t>:</w:t>
      </w:r>
    </w:p>
    <w:p w14:paraId="298240E6" w14:textId="77777777" w:rsidR="007F3377" w:rsidRPr="00FB368F" w:rsidRDefault="007F3377" w:rsidP="007F3377">
      <w:pPr>
        <w:pStyle w:val="ProductList-Body"/>
        <w:spacing w:after="40"/>
      </w:pPr>
      <w:r>
        <w:t>«</w:t>
      </w:r>
      <w:r>
        <w:rPr>
          <w:b/>
          <w:color w:val="00188F"/>
        </w:rPr>
        <w:t>Невыполненные транзакции</w:t>
      </w:r>
      <w:r>
        <w:t xml:space="preserve">»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возвращается в течение 30 секунд после получения запроса Службой защиты содержимого. </w:t>
      </w:r>
    </w:p>
    <w:p w14:paraId="05008A21" w14:textId="77777777" w:rsidR="007F3377" w:rsidRDefault="007F3377" w:rsidP="007F3377">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месяце выставления счета для отдельной подписки Azure.</w:t>
      </w:r>
    </w:p>
    <w:p w14:paraId="1B4E69C0" w14:textId="77777777" w:rsidR="00F839F2" w:rsidRDefault="00F839F2" w:rsidP="00F839F2">
      <w:pPr>
        <w:pStyle w:val="ProductList-Body"/>
      </w:pPr>
      <w:r>
        <w:t>«</w:t>
      </w:r>
      <w:r>
        <w:rPr>
          <w:b/>
          <w:color w:val="00188F"/>
        </w:rPr>
        <w:t>Запросы действующих ключей</w:t>
      </w:r>
      <w:r>
        <w:t>» — все запросы, направленные в Службу защиты содержимого и касающиеся действующих ключей содержимого в Службе мультимедиа Клиента.</w:t>
      </w:r>
    </w:p>
    <w:p w14:paraId="00BFCDE9" w14:textId="77777777" w:rsidR="007F3377" w:rsidRPr="00FB368F" w:rsidRDefault="007F3377" w:rsidP="007F3377">
      <w:pPr>
        <w:pStyle w:val="ProductList-Body"/>
      </w:pPr>
    </w:p>
    <w:p w14:paraId="594B26C7" w14:textId="0BCBF43F" w:rsidR="007F3377" w:rsidRPr="00FB368F" w:rsidRDefault="007F3377" w:rsidP="007F337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31B96E8" w14:textId="77777777" w:rsidR="007F3377" w:rsidRPr="00FB368F" w:rsidRDefault="007F3377" w:rsidP="007F3377">
      <w:pPr>
        <w:pStyle w:val="ProductList-Body"/>
      </w:pPr>
    </w:p>
    <w:p w14:paraId="447915D4" w14:textId="37799E26" w:rsidR="007F3377" w:rsidRPr="00FB368F" w:rsidRDefault="00340484"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Общее число попыток транзакции – Невыполненные транзакции</m:t>
              </m:r>
            </m:num>
            <m:den>
              <m:r>
                <m:rPr>
                  <m:nor/>
                </m:rPr>
                <w:rPr>
                  <w:rFonts w:ascii="Cambria Math" w:hAnsi="Cambria Math" w:cs="Tahoma"/>
                  <w:color w:val="000000" w:themeColor="text1"/>
                  <w:sz w:val="18"/>
                  <w:szCs w:val="18"/>
                </w:rPr>
                <m:t>Общее число попыток транзакции</m:t>
              </m:r>
            </m:den>
          </m:f>
          <m:r>
            <w:rPr>
              <w:rFonts w:ascii="Cambria Math" w:hAnsi="Cambria Math" w:cs="Tahoma"/>
              <w:color w:val="000000" w:themeColor="text1"/>
              <w:sz w:val="18"/>
              <w:szCs w:val="18"/>
            </w:rPr>
            <m:t xml:space="preserve"> x 100</m:t>
          </m:r>
        </m:oMath>
      </m:oMathPara>
    </w:p>
    <w:p w14:paraId="74472DCB" w14:textId="1FCCB20D" w:rsidR="007F3377" w:rsidRPr="00FB368F" w:rsidRDefault="007F3377" w:rsidP="007F337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4AE4">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Компенсация за обслуживание</w:t>
            </w:r>
          </w:p>
        </w:tc>
      </w:tr>
      <w:tr w:rsidR="007F3377" w:rsidRPr="009D0B2F" w14:paraId="438926C7" w14:textId="77777777" w:rsidTr="00434AE4">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34AE4">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44E821F" w:rsidR="008E5959" w:rsidRPr="00FB368F" w:rsidRDefault="007F3377" w:rsidP="008E5959">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 На уровень Free Мобильных служб данное Соглашение об уровне обслуживания не распространяется.</w:t>
      </w:r>
    </w:p>
    <w:p w14:paraId="7FDA0EC6" w14:textId="640D9801" w:rsidR="00ED14D9" w:rsidRPr="00FB368F" w:rsidRDefault="0034048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634EBDE" w14:textId="09D218C4" w:rsidR="00ED14D9" w:rsidRPr="00C9363E" w:rsidRDefault="00ED14D9" w:rsidP="00ED14D9">
      <w:pPr>
        <w:pStyle w:val="ProductList-Offering2Heading"/>
        <w:tabs>
          <w:tab w:val="clear" w:pos="360"/>
          <w:tab w:val="clear" w:pos="720"/>
          <w:tab w:val="clear" w:pos="1080"/>
        </w:tabs>
        <w:outlineLvl w:val="2"/>
        <w:rPr>
          <w:szCs w:val="28"/>
          <w:lang w:eastAsia="en-US" w:bidi="ar-SA"/>
        </w:rPr>
      </w:pPr>
      <w:bookmarkStart w:id="70" w:name="_Toc412532201"/>
      <w:bookmarkStart w:id="71" w:name="_Toc423940153"/>
      <w:r w:rsidRPr="00C9363E">
        <w:rPr>
          <w:szCs w:val="28"/>
          <w:lang w:eastAsia="en-US" w:bidi="ar-SA"/>
        </w:rPr>
        <w:t xml:space="preserve">Служба </w:t>
      </w:r>
      <w:r w:rsidRPr="00C9363E">
        <w:rPr>
          <w:szCs w:val="28"/>
          <w:lang w:val="en-US" w:eastAsia="en-US" w:bidi="ar-SA"/>
        </w:rPr>
        <w:t>Multi</w:t>
      </w:r>
      <w:r w:rsidRPr="00C9363E">
        <w:rPr>
          <w:szCs w:val="28"/>
          <w:lang w:eastAsia="en-US" w:bidi="ar-SA"/>
        </w:rPr>
        <w:t>-</w:t>
      </w:r>
      <w:r w:rsidRPr="00C9363E">
        <w:rPr>
          <w:szCs w:val="28"/>
          <w:lang w:val="en-US" w:eastAsia="en-US" w:bidi="ar-SA"/>
        </w:rPr>
        <w:t>Factor</w:t>
      </w:r>
      <w:r w:rsidRPr="00C9363E">
        <w:rPr>
          <w:szCs w:val="28"/>
          <w:lang w:eastAsia="en-US" w:bidi="ar-SA"/>
        </w:rPr>
        <w:t xml:space="preserve"> </w:t>
      </w:r>
      <w:r w:rsidRPr="00C9363E">
        <w:rPr>
          <w:szCs w:val="28"/>
          <w:lang w:val="en-US" w:eastAsia="en-US" w:bidi="ar-SA"/>
        </w:rPr>
        <w:t>Authentication</w:t>
      </w:r>
      <w:bookmarkEnd w:id="70"/>
      <w:bookmarkEnd w:id="71"/>
    </w:p>
    <w:p w14:paraId="174984E8"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1DFD9158" w14:textId="2D035E71" w:rsidR="00ED14D9" w:rsidRPr="00FB368F" w:rsidRDefault="00ED14D9" w:rsidP="00ED14D9">
      <w:pPr>
        <w:pStyle w:val="ProductList-Body"/>
        <w:spacing w:after="40"/>
      </w:pPr>
      <w:r>
        <w:t>«</w:t>
      </w:r>
      <w:r>
        <w:rPr>
          <w:b/>
          <w:color w:val="00188F"/>
        </w:rPr>
        <w:t>Минуты развертывания</w:t>
      </w:r>
      <w:r>
        <w:t>» – общее количество минут, в течение которых определенный поставщик услуг проверки подлинности Multi</w:t>
      </w:r>
      <w:r w:rsidR="009D33BA" w:rsidRPr="009D33BA">
        <w:t>­</w:t>
      </w:r>
      <w:r>
        <w:t>Factor Authentication был развернут в Microsoft Azure в месяце выставления счета.</w:t>
      </w:r>
    </w:p>
    <w:p w14:paraId="23BDB097" w14:textId="77777777" w:rsidR="00ED14D9" w:rsidRPr="00FB368F" w:rsidRDefault="00ED14D9" w:rsidP="00ED14D9">
      <w:pPr>
        <w:pStyle w:val="ProductList-Body"/>
      </w:pPr>
      <w:r>
        <w:t>«</w:t>
      </w:r>
      <w:r>
        <w:rPr>
          <w:b/>
          <w:color w:val="00188F"/>
        </w:rPr>
        <w:t>Максимум доступных минут</w:t>
      </w:r>
      <w:r>
        <w:t>» – общая сумма Минут развертывания всех поставщиков услуг проверки подлинности Multi-Factor Authentication, развернутых вами в рамках конкретной подписки Microsoft Azure в месяце выставления счета.</w:t>
      </w:r>
    </w:p>
    <w:p w14:paraId="45305B1E" w14:textId="5226A744"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поставщиков услуг проверки подлинности Multi-Factor Authentication, развернутых вами в рамках конкретной подписки Microsoft Azure, в течение которых Служба Multi-Factor Authentication не имела возможности получать или обрабатывать запросы на проверку подлинности для поставщика услуг проверки подлинности Multi</w:t>
      </w:r>
      <w:r w:rsidR="009D33BA" w:rsidRPr="009D33BA">
        <w:t>­</w:t>
      </w:r>
      <w:r>
        <w:t>Factor Authentication.</w:t>
      </w:r>
    </w:p>
    <w:p w14:paraId="245C937A" w14:textId="77777777" w:rsidR="00ED14D9" w:rsidRPr="00AE7646" w:rsidRDefault="00ED14D9" w:rsidP="00ED14D9">
      <w:pPr>
        <w:pStyle w:val="ProductList-Body"/>
        <w:rPr>
          <w:sz w:val="14"/>
          <w:szCs w:val="14"/>
        </w:rPr>
      </w:pPr>
    </w:p>
    <w:p w14:paraId="627A59CB" w14:textId="593E0D2B"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0AD3BEC7" w14:textId="77777777" w:rsidR="00FB2E57" w:rsidRPr="00AE7646" w:rsidRDefault="00FB2E57" w:rsidP="00FB2E57">
      <w:pPr>
        <w:pStyle w:val="ProductList-Body"/>
        <w:rPr>
          <w:sz w:val="14"/>
          <w:szCs w:val="14"/>
        </w:rPr>
      </w:pPr>
    </w:p>
    <w:p w14:paraId="784A9FB2" w14:textId="2C65EF03"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62B3931D" w:rsidR="00ED14D9" w:rsidRPr="00FB368F" w:rsidRDefault="00ED14D9"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4AE4">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Компенсация за обслуживание</w:t>
            </w:r>
          </w:p>
        </w:tc>
      </w:tr>
      <w:tr w:rsidR="00ED14D9" w:rsidRPr="009D0B2F" w14:paraId="17738646" w14:textId="77777777" w:rsidTr="00434AE4">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434AE4">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34048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ACCFBA" w14:textId="427E8B62" w:rsidR="00D8506E" w:rsidRPr="00C9363E" w:rsidRDefault="00D8506E" w:rsidP="00D8506E">
      <w:pPr>
        <w:pStyle w:val="ProductList-Offering2Heading"/>
        <w:tabs>
          <w:tab w:val="clear" w:pos="360"/>
          <w:tab w:val="clear" w:pos="720"/>
          <w:tab w:val="clear" w:pos="1080"/>
        </w:tabs>
        <w:outlineLvl w:val="2"/>
        <w:rPr>
          <w:szCs w:val="28"/>
        </w:rPr>
      </w:pPr>
      <w:bookmarkStart w:id="72" w:name="_Toc423940154"/>
      <w:r w:rsidRPr="00C9363E">
        <w:rPr>
          <w:szCs w:val="28"/>
        </w:rPr>
        <w:t>Оперативная аналитика</w:t>
      </w:r>
      <w:bookmarkEnd w:id="72"/>
    </w:p>
    <w:p w14:paraId="66A9CE23" w14:textId="77777777" w:rsidR="00D8506E" w:rsidRPr="000D29F0" w:rsidRDefault="00D8506E" w:rsidP="00D8506E">
      <w:pPr>
        <w:pStyle w:val="ProductList-Body"/>
      </w:pPr>
      <w:r>
        <w:rPr>
          <w:b/>
          <w:color w:val="00188F"/>
        </w:rPr>
        <w:t>Дополнительные определения</w:t>
      </w:r>
      <w:r>
        <w:t>:</w:t>
      </w:r>
    </w:p>
    <w:p w14:paraId="1B55FE11" w14:textId="77777777" w:rsidR="00D8506E" w:rsidRDefault="00D8506E" w:rsidP="00D8506E">
      <w:pPr>
        <w:pStyle w:val="ProductList-Body"/>
        <w:spacing w:after="40"/>
      </w:pPr>
      <w:r w:rsidRPr="007739A5">
        <w:rPr>
          <w:bCs/>
        </w:rPr>
        <w:t>«</w:t>
      </w:r>
      <w:r>
        <w:rPr>
          <w:b/>
          <w:color w:val="00188F"/>
        </w:rPr>
        <w:t>Пакет</w:t>
      </w:r>
      <w:r w:rsidRPr="007739A5">
        <w:rPr>
          <w:bCs/>
        </w:rPr>
        <w:t>»</w:t>
      </w:r>
      <w:r>
        <w:t> — группа записей для Данных журнала, которые передаются в Службу оперативной аналитики или считываются из хранилища этой службой в течение определенного периода времени. Пакеты, поставленные в очередь на индексирование, отображаются на Портале управления в разделе об использовании.</w:t>
      </w:r>
    </w:p>
    <w:p w14:paraId="4D00947D" w14:textId="77777777" w:rsidR="00D8506E" w:rsidRDefault="00D8506E" w:rsidP="00D8506E">
      <w:pPr>
        <w:pStyle w:val="ProductList-Body"/>
      </w:pPr>
      <w:r w:rsidRPr="007739A5">
        <w:rPr>
          <w:bCs/>
        </w:rPr>
        <w:t>«</w:t>
      </w:r>
      <w:r>
        <w:rPr>
          <w:b/>
          <w:color w:val="00188F"/>
        </w:rPr>
        <w:t>Данные журнала</w:t>
      </w:r>
      <w:r w:rsidRPr="007739A5">
        <w:rPr>
          <w:bCs/>
        </w:rPr>
        <w:t>»</w:t>
      </w:r>
      <w:r>
        <w:rPr>
          <w:b/>
          <w:color w:val="00188F"/>
        </w:rPr>
        <w:t> </w:t>
      </w:r>
      <w:r>
        <w:t>— сведения, которые относятся к поддерживаемым событиям, например событиям IIS и Windows. Они регистрируются в журнале компьютером, для них Служба оперативной аналитики настроена на обработку индексом Службы.</w:t>
      </w:r>
    </w:p>
    <w:p w14:paraId="2A4D4FBC" w14:textId="77777777" w:rsidR="00D8506E" w:rsidRDefault="00D8506E" w:rsidP="00D8506E">
      <w:pPr>
        <w:pStyle w:val="ProductList-Body"/>
      </w:pPr>
      <w:r w:rsidRPr="007739A5">
        <w:rPr>
          <w:bCs/>
        </w:rPr>
        <w:t>«</w:t>
      </w:r>
      <w:r>
        <w:rPr>
          <w:b/>
          <w:color w:val="00188F"/>
        </w:rPr>
        <w:t>Отложенные пакеты</w:t>
      </w:r>
      <w:r w:rsidRPr="007739A5">
        <w:rPr>
          <w:bCs/>
        </w:rPr>
        <w:t>»</w:t>
      </w:r>
      <w:r>
        <w:rPr>
          <w:b/>
          <w:color w:val="00188F"/>
        </w:rPr>
        <w:t> </w:t>
      </w:r>
      <w:r>
        <w:rPr>
          <w:rFonts w:cs="Tahoma"/>
        </w:rPr>
        <w:t>— общее число Пакетов в Общем количестве поставленных в очередь пакетов, которые не прошли индексирование в течение шести часов после того, как были поставлены в очередь.</w:t>
      </w:r>
    </w:p>
    <w:p w14:paraId="72F8AE58" w14:textId="77777777" w:rsidR="00D8506E" w:rsidRDefault="00D8506E" w:rsidP="00D8506E">
      <w:pPr>
        <w:pStyle w:val="ProductList-Body"/>
      </w:pPr>
      <w:r w:rsidRPr="007739A5">
        <w:rPr>
          <w:bCs/>
        </w:rPr>
        <w:t>«</w:t>
      </w:r>
      <w:r>
        <w:rPr>
          <w:b/>
          <w:color w:val="00188F"/>
        </w:rPr>
        <w:t>Общее количество поставленных в очередь пакетов</w:t>
      </w:r>
      <w:r w:rsidRPr="007739A5">
        <w:rPr>
          <w:bCs/>
        </w:rPr>
        <w:t>» </w:t>
      </w:r>
      <w:r>
        <w:rPr>
          <w:rFonts w:cs="Tahoma"/>
        </w:rPr>
        <w:t>— общее количество Пакетов, поставленных в очередь на индексирование Службой оперативной аналитики в течение конкретного месяца выставления счетов.</w:t>
      </w:r>
    </w:p>
    <w:p w14:paraId="49455802" w14:textId="77777777" w:rsidR="00D8506E" w:rsidRDefault="00D8506E" w:rsidP="00D8506E">
      <w:pPr>
        <w:pStyle w:val="ProductList-Body"/>
      </w:pPr>
    </w:p>
    <w:p w14:paraId="044E3041" w14:textId="77777777" w:rsidR="00D8506E" w:rsidRPr="000D29F0" w:rsidRDefault="00D8506E" w:rsidP="00D8506E">
      <w:pPr>
        <w:pStyle w:val="ProductList-Body"/>
      </w:pPr>
      <w:r>
        <w:rPr>
          <w:b/>
          <w:color w:val="00188F"/>
        </w:rPr>
        <w:t>Процент времени работоспособности за месяц</w:t>
      </w:r>
      <w:r w:rsidRPr="007739A5">
        <w:rPr>
          <w:b/>
          <w:bCs/>
        </w:rPr>
        <w:t>:</w:t>
      </w:r>
      <w:r>
        <w:t xml:space="preserve"> Процент времени работоспособности за месяц вычисляется по следующей формуле:</w:t>
      </w:r>
    </w:p>
    <w:p w14:paraId="469DD3D4" w14:textId="77777777" w:rsidR="00D8506E" w:rsidRDefault="00D8506E" w:rsidP="00D8506E">
      <w:pPr>
        <w:pStyle w:val="ProductList-Body"/>
      </w:pPr>
    </w:p>
    <w:p w14:paraId="2FD437EB" w14:textId="77777777" w:rsidR="00D8506E" w:rsidRPr="000D29F0" w:rsidRDefault="00340484" w:rsidP="00D8506E">
      <w:pPr>
        <w:pStyle w:val="Heading4"/>
        <w:rPr>
          <w:rFonts w:ascii="Cambria Math" w:hAnsi="Cambria Math" w:cs="Tahoma"/>
          <w:i w:val="0"/>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Общее количество поставленных в очередь пакетов – Отложенные пакеты</m:t>
              </m:r>
            </m:num>
            <m:den>
              <m:r>
                <m:rPr>
                  <m:nor/>
                </m:rPr>
                <w:rPr>
                  <w:rFonts w:ascii="Cambria Math" w:hAnsi="Cambria Math" w:cs="Tahoma"/>
                  <w:color w:val="000000" w:themeColor="text1"/>
                  <w:sz w:val="18"/>
                  <w:szCs w:val="18"/>
                </w:rPr>
                <m:t>Общее количество поставленных в очередь пакетов</m:t>
              </m:r>
            </m:den>
          </m:f>
          <m:r>
            <w:rPr>
              <w:rFonts w:ascii="Cambria Math" w:hAnsi="Cambria Math" w:cs="Tahoma"/>
              <w:color w:val="000000" w:themeColor="text1"/>
              <w:sz w:val="18"/>
              <w:szCs w:val="18"/>
            </w:rPr>
            <m:t xml:space="preserve"> x 100</m:t>
          </m:r>
        </m:oMath>
      </m:oMathPara>
    </w:p>
    <w:p w14:paraId="7B720C48" w14:textId="77777777" w:rsidR="00D8506E" w:rsidRDefault="00D8506E" w:rsidP="00D8506E">
      <w:pPr>
        <w:pStyle w:val="ProductList-Body"/>
      </w:pPr>
      <w:r>
        <w:rPr>
          <w:b/>
          <w:color w:val="00188F"/>
        </w:rPr>
        <w:t>Компенсация за обслуживание</w:t>
      </w:r>
      <w:r w:rsidRPr="007739A5">
        <w:rPr>
          <w:b/>
          <w:bCs/>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74C2D8BA" w14:textId="77777777" w:rsidTr="00C9363E">
        <w:trPr>
          <w:tblHeader/>
        </w:trPr>
        <w:tc>
          <w:tcPr>
            <w:tcW w:w="5400" w:type="dxa"/>
            <w:shd w:val="clear" w:color="auto" w:fill="0072C6"/>
          </w:tcPr>
          <w:p w14:paraId="614E2528" w14:textId="77777777" w:rsidR="00D8506E" w:rsidRPr="001A0074" w:rsidRDefault="00D8506E"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DF46B3E" w14:textId="77777777" w:rsidR="00D8506E" w:rsidRPr="001A0074" w:rsidRDefault="00D8506E" w:rsidP="00C9363E">
            <w:pPr>
              <w:pStyle w:val="ProductList-OfferingBody"/>
              <w:jc w:val="center"/>
              <w:rPr>
                <w:color w:val="FFFFFF" w:themeColor="background1"/>
              </w:rPr>
            </w:pPr>
            <w:r>
              <w:rPr>
                <w:color w:val="FFFFFF" w:themeColor="background1"/>
              </w:rPr>
              <w:t>Компенсация за обслуживание</w:t>
            </w:r>
          </w:p>
        </w:tc>
      </w:tr>
      <w:tr w:rsidR="00D8506E" w:rsidRPr="009D0B2F" w14:paraId="45A890FD" w14:textId="77777777" w:rsidTr="00C9363E">
        <w:tc>
          <w:tcPr>
            <w:tcW w:w="5400" w:type="dxa"/>
          </w:tcPr>
          <w:p w14:paraId="7201420A" w14:textId="77777777" w:rsidR="00D8506E" w:rsidRPr="0076238C" w:rsidRDefault="00D8506E" w:rsidP="00C9363E">
            <w:pPr>
              <w:pStyle w:val="ProductList-OfferingBody"/>
              <w:jc w:val="center"/>
            </w:pPr>
            <w:r>
              <w:t>&lt; 99,9%</w:t>
            </w:r>
          </w:p>
        </w:tc>
        <w:tc>
          <w:tcPr>
            <w:tcW w:w="5400" w:type="dxa"/>
          </w:tcPr>
          <w:p w14:paraId="354F7E2F" w14:textId="77777777" w:rsidR="00D8506E" w:rsidRPr="0076238C" w:rsidRDefault="00D8506E" w:rsidP="00C9363E">
            <w:pPr>
              <w:pStyle w:val="ProductList-OfferingBody"/>
              <w:jc w:val="center"/>
            </w:pPr>
            <w:r>
              <w:t>10%</w:t>
            </w:r>
          </w:p>
        </w:tc>
      </w:tr>
      <w:tr w:rsidR="00D8506E" w:rsidRPr="009D0B2F" w14:paraId="59B8FC16" w14:textId="77777777" w:rsidTr="00C9363E">
        <w:tc>
          <w:tcPr>
            <w:tcW w:w="5400" w:type="dxa"/>
          </w:tcPr>
          <w:p w14:paraId="6ECF116D" w14:textId="77777777" w:rsidR="00D8506E" w:rsidRPr="0076238C" w:rsidRDefault="00D8506E" w:rsidP="00C9363E">
            <w:pPr>
              <w:pStyle w:val="ProductList-OfferingBody"/>
              <w:jc w:val="center"/>
            </w:pPr>
            <w:r>
              <w:t>&lt; 99%</w:t>
            </w:r>
          </w:p>
        </w:tc>
        <w:tc>
          <w:tcPr>
            <w:tcW w:w="5400" w:type="dxa"/>
          </w:tcPr>
          <w:p w14:paraId="18DC626F" w14:textId="77777777" w:rsidR="00D8506E" w:rsidRPr="0076238C" w:rsidRDefault="00D8506E" w:rsidP="00C9363E">
            <w:pPr>
              <w:pStyle w:val="ProductList-OfferingBody"/>
              <w:jc w:val="center"/>
            </w:pPr>
            <w:r>
              <w:t>25%</w:t>
            </w:r>
          </w:p>
        </w:tc>
      </w:tr>
    </w:tbl>
    <w:p w14:paraId="28ABC7F0" w14:textId="77777777" w:rsidR="00D8506E" w:rsidRPr="00585A48" w:rsidRDefault="00340484"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2E0CDD0B" w14:textId="077E0BD9" w:rsidR="00ED14D9" w:rsidRPr="00C9363E" w:rsidRDefault="00ED14D9" w:rsidP="00ED14D9">
      <w:pPr>
        <w:pStyle w:val="ProductList-Offering2Heading"/>
        <w:tabs>
          <w:tab w:val="clear" w:pos="360"/>
          <w:tab w:val="clear" w:pos="720"/>
          <w:tab w:val="clear" w:pos="1080"/>
        </w:tabs>
        <w:outlineLvl w:val="2"/>
        <w:rPr>
          <w:szCs w:val="28"/>
          <w:lang w:val="en-US" w:eastAsia="en-US" w:bidi="ar-SA"/>
        </w:rPr>
      </w:pPr>
      <w:bookmarkStart w:id="73" w:name="_Toc423940155"/>
      <w:r w:rsidRPr="00C9363E">
        <w:rPr>
          <w:szCs w:val="28"/>
          <w:lang w:val="en-US" w:eastAsia="en-US" w:bidi="ar-SA"/>
        </w:rPr>
        <w:t>RemoteApp</w:t>
      </w:r>
      <w:bookmarkEnd w:id="73"/>
    </w:p>
    <w:p w14:paraId="3E88B6DA" w14:textId="77777777" w:rsidR="00ED14D9" w:rsidRPr="00FB368F" w:rsidRDefault="00ED14D9" w:rsidP="00ED14D9">
      <w:pPr>
        <w:pStyle w:val="ProductList-Body"/>
      </w:pPr>
      <w:r>
        <w:rPr>
          <w:b/>
          <w:color w:val="00188F"/>
        </w:rPr>
        <w:t>Дополнительные определения</w:t>
      </w:r>
      <w:r w:rsidRPr="00D34251">
        <w:rPr>
          <w:b/>
          <w:color w:val="00188F"/>
        </w:rPr>
        <w:t>:</w:t>
      </w:r>
    </w:p>
    <w:p w14:paraId="4030C8E5" w14:textId="77777777" w:rsidR="00ED14D9" w:rsidRPr="00FB368F" w:rsidRDefault="00ED14D9" w:rsidP="00ED14D9">
      <w:pPr>
        <w:pStyle w:val="ProductList-Body"/>
        <w:spacing w:after="40"/>
      </w:pPr>
      <w:r>
        <w:t>«</w:t>
      </w:r>
      <w:r>
        <w:rPr>
          <w:b/>
          <w:color w:val="00188F"/>
        </w:rPr>
        <w:t>Приложение</w:t>
      </w:r>
      <w:r>
        <w:t>» – программное приложение, настроенное для потоковой передачи данных на устройство через Службу RemoteApp.</w:t>
      </w:r>
    </w:p>
    <w:p w14:paraId="2A97C180" w14:textId="59B249A0" w:rsidR="00ED14D9" w:rsidRPr="00FB368F" w:rsidRDefault="00ED14D9" w:rsidP="00ED14D9">
      <w:pPr>
        <w:pStyle w:val="ProductList-Body"/>
        <w:spacing w:after="40"/>
      </w:pPr>
      <w:r>
        <w:t>«</w:t>
      </w:r>
      <w:r>
        <w:rPr>
          <w:b/>
          <w:color w:val="00188F"/>
        </w:rPr>
        <w:t>Максимум доступных минут</w:t>
      </w:r>
      <w:r>
        <w:t>» – сумма всех Минут пользовательских приложений всех Пользователей, которым предоставлялся доступ к</w:t>
      </w:r>
      <w:r w:rsidR="00D46E0F">
        <w:rPr>
          <w:lang w:val="en-US"/>
        </w:rPr>
        <w:t> </w:t>
      </w:r>
      <w:r>
        <w:t>одному или нескольким Приложениям в рамках конкретной подписки Microsoft Azure в месяце выставления счета.</w:t>
      </w:r>
    </w:p>
    <w:p w14:paraId="1AE709D8" w14:textId="77777777" w:rsidR="00ED14D9" w:rsidRPr="00FB368F" w:rsidRDefault="00ED14D9" w:rsidP="00ED14D9">
      <w:pPr>
        <w:pStyle w:val="ProductList-Body"/>
        <w:spacing w:after="40"/>
      </w:pPr>
      <w:r>
        <w:t>«</w:t>
      </w:r>
      <w:r>
        <w:rPr>
          <w:b/>
          <w:color w:val="00188F"/>
        </w:rPr>
        <w:t>Пользователь</w:t>
      </w:r>
      <w:r>
        <w:t>» – конкретная учетная запись пользователя, с помощью которой в Приложении можно выполнять потоковую передачу через Службу RemoteApp, как указано на Портале управления.</w:t>
      </w:r>
    </w:p>
    <w:p w14:paraId="2C715BBE" w14:textId="77777777" w:rsidR="00ED14D9" w:rsidRPr="00FB368F" w:rsidRDefault="00ED14D9" w:rsidP="00ED14D9">
      <w:pPr>
        <w:pStyle w:val="ProductList-Body"/>
      </w:pPr>
      <w:r>
        <w:t>«</w:t>
      </w:r>
      <w:r>
        <w:rPr>
          <w:b/>
          <w:color w:val="00188F"/>
        </w:rPr>
        <w:t>Минуты пользовательских приложений</w:t>
      </w:r>
      <w:r>
        <w:t>» – общее количество минут в месяце выставления счета, в течение которых вы предоставляли Пользователю доступ к Приложению.</w:t>
      </w:r>
    </w:p>
    <w:p w14:paraId="14DB0B4F" w14:textId="77777777" w:rsidR="00ED14D9" w:rsidRPr="00AE7646" w:rsidRDefault="00ED14D9" w:rsidP="00ED14D9">
      <w:pPr>
        <w:pStyle w:val="ProductList-Body"/>
        <w:rPr>
          <w:sz w:val="14"/>
          <w:szCs w:val="14"/>
        </w:rPr>
      </w:pPr>
    </w:p>
    <w:p w14:paraId="2D105194" w14:textId="41EEF423" w:rsidR="00ED14D9" w:rsidRPr="00FB368F" w:rsidRDefault="00ED14D9" w:rsidP="00ED14D9">
      <w:pPr>
        <w:pStyle w:val="ProductList-Body"/>
      </w:pPr>
      <w:r>
        <w:rPr>
          <w:b/>
          <w:color w:val="00188F"/>
        </w:rPr>
        <w:t>Время простоя</w:t>
      </w:r>
      <w:r w:rsidRPr="00D34251">
        <w:rPr>
          <w:b/>
          <w:color w:val="00188F"/>
        </w:rPr>
        <w:t>:</w:t>
      </w:r>
      <w:r>
        <w:t xml:space="preserve"> Общее накопленное количество Минут пользователя, в течение которых Служба RemoteApp была недоступной. Минута относится ко времени недоступности для определенного Пользователя, если в течение этой минуты Пользователь не имел возможности установить соединение с Приложением.</w:t>
      </w:r>
    </w:p>
    <w:p w14:paraId="122AF3E3" w14:textId="77777777" w:rsidR="00ED14D9" w:rsidRPr="00AE7646" w:rsidRDefault="00ED14D9" w:rsidP="00ED14D9">
      <w:pPr>
        <w:pStyle w:val="ProductList-Body"/>
        <w:rPr>
          <w:sz w:val="14"/>
          <w:szCs w:val="14"/>
        </w:rPr>
      </w:pPr>
    </w:p>
    <w:p w14:paraId="07B1C278" w14:textId="0718AE19" w:rsidR="00FB2E57" w:rsidRPr="00FB368F" w:rsidRDefault="00ED14D9"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97E3462" w14:textId="77777777" w:rsidR="00FB2E57" w:rsidRPr="00AE7646" w:rsidRDefault="00FB2E57" w:rsidP="00FB2E57">
      <w:pPr>
        <w:pStyle w:val="ProductList-Body"/>
        <w:rPr>
          <w:sz w:val="14"/>
          <w:szCs w:val="14"/>
        </w:rPr>
      </w:pPr>
    </w:p>
    <w:p w14:paraId="09AC75B0" w14:textId="13C388CA"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C519977" w:rsidR="00ED14D9" w:rsidRPr="00FB368F" w:rsidRDefault="00ED14D9"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34AE4">
        <w:trPr>
          <w:tblHeader/>
        </w:trPr>
        <w:tc>
          <w:tcPr>
            <w:tcW w:w="5400" w:type="dxa"/>
            <w:shd w:val="clear" w:color="auto" w:fill="0072C6"/>
          </w:tcPr>
          <w:p w14:paraId="524D5B23" w14:textId="77777777" w:rsidR="00ED14D9" w:rsidRPr="001A0074" w:rsidRDefault="00ED14D9"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CAE2022" w14:textId="77777777" w:rsidR="00ED14D9" w:rsidRPr="001A0074" w:rsidRDefault="00ED14D9" w:rsidP="00F839F2">
            <w:pPr>
              <w:pStyle w:val="ProductList-OfferingBody"/>
              <w:keepNext/>
              <w:jc w:val="center"/>
              <w:rPr>
                <w:color w:val="FFFFFF" w:themeColor="background1"/>
              </w:rPr>
            </w:pPr>
            <w:r>
              <w:rPr>
                <w:color w:val="FFFFFF" w:themeColor="background1"/>
              </w:rPr>
              <w:t>Компенсация за обслуживание</w:t>
            </w:r>
          </w:p>
        </w:tc>
      </w:tr>
      <w:tr w:rsidR="00ED14D9" w:rsidRPr="009D0B2F" w14:paraId="633FDC23" w14:textId="77777777" w:rsidTr="00434AE4">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434AE4">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AE7646" w:rsidRDefault="00ED14D9" w:rsidP="00ED14D9">
      <w:pPr>
        <w:pStyle w:val="ProductList-Body"/>
        <w:rPr>
          <w:sz w:val="14"/>
          <w:szCs w:val="14"/>
        </w:rPr>
      </w:pPr>
    </w:p>
    <w:p w14:paraId="701A14AE" w14:textId="08E1027D" w:rsidR="00ED14D9" w:rsidRPr="00FB368F" w:rsidRDefault="00ED14D9" w:rsidP="00ED14D9">
      <w:pPr>
        <w:pStyle w:val="ProductList-Body"/>
      </w:pPr>
      <w:r>
        <w:rPr>
          <w:b/>
          <w:color w:val="00188F"/>
        </w:rPr>
        <w:t>Исключения из уровня обслуживания</w:t>
      </w:r>
      <w:r w:rsidRPr="00D34251">
        <w:rPr>
          <w:b/>
          <w:color w:val="00188F"/>
        </w:rPr>
        <w:t>:</w:t>
      </w:r>
      <w:r>
        <w:t xml:space="preserve"> При использовании вами Службы </w:t>
      </w:r>
      <w:r>
        <w:rPr>
          <w:szCs w:val="18"/>
        </w:rPr>
        <w:t>RemoteApp применяются следующие Уровни обслуживания и Компенсации за обслуживание. Данное Соглашение об уровне обслуживания не распространяется на бесплатное пробное использование RemoteApp</w:t>
      </w:r>
      <w:r>
        <w:t>.</w:t>
      </w:r>
    </w:p>
    <w:p w14:paraId="33984894" w14:textId="549483D7" w:rsidR="00ED14D9" w:rsidRPr="00FB368F" w:rsidRDefault="00340484"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60E12" w14:textId="4077C0D0" w:rsidR="00C513D8" w:rsidRPr="00C9363E" w:rsidRDefault="00C513D8" w:rsidP="00C513D8">
      <w:pPr>
        <w:pStyle w:val="ProductList-Offering2Heading"/>
        <w:tabs>
          <w:tab w:val="clear" w:pos="360"/>
          <w:tab w:val="clear" w:pos="720"/>
          <w:tab w:val="clear" w:pos="1080"/>
        </w:tabs>
        <w:outlineLvl w:val="2"/>
        <w:rPr>
          <w:szCs w:val="28"/>
        </w:rPr>
      </w:pPr>
      <w:bookmarkStart w:id="74" w:name="_Toc423940156"/>
      <w:r w:rsidRPr="00C9363E">
        <w:rPr>
          <w:szCs w:val="28"/>
        </w:rPr>
        <w:t>Планировщик</w:t>
      </w:r>
      <w:bookmarkEnd w:id="74"/>
    </w:p>
    <w:p w14:paraId="7026A1ED" w14:textId="77777777" w:rsidR="00C513D8" w:rsidRPr="00FB368F" w:rsidRDefault="00C513D8" w:rsidP="00C513D8">
      <w:pPr>
        <w:pStyle w:val="ProductList-Body"/>
      </w:pPr>
      <w:r>
        <w:rPr>
          <w:b/>
          <w:color w:val="00188F"/>
        </w:rPr>
        <w:t>Дополнительные определения</w:t>
      </w:r>
      <w:r w:rsidRPr="00D34251">
        <w:rPr>
          <w:b/>
          <w:color w:val="00188F"/>
        </w:rPr>
        <w:t>:</w:t>
      </w:r>
    </w:p>
    <w:p w14:paraId="0D0A887B" w14:textId="77777777" w:rsidR="00E81D86" w:rsidRPr="00FB368F" w:rsidRDefault="00E81D86" w:rsidP="00E81D86">
      <w:pPr>
        <w:pStyle w:val="ProductList-Body"/>
        <w:spacing w:after="40"/>
      </w:pPr>
      <w:r>
        <w:t>«</w:t>
      </w:r>
      <w:r>
        <w:rPr>
          <w:b/>
          <w:color w:val="00188F"/>
        </w:rPr>
        <w:t>Максимум доступных минут</w:t>
      </w:r>
      <w:r>
        <w:t xml:space="preserve">» – общее количество минут в месяце выставления счета. </w:t>
      </w:r>
    </w:p>
    <w:p w14:paraId="68228669" w14:textId="77777777" w:rsidR="00E81D86" w:rsidRPr="00FB368F" w:rsidRDefault="00E81D86" w:rsidP="00E81D86">
      <w:pPr>
        <w:pStyle w:val="ProductList-Body"/>
        <w:spacing w:after="40"/>
      </w:pPr>
      <w:r>
        <w:t>«</w:t>
      </w:r>
      <w:r>
        <w:rPr>
          <w:b/>
          <w:color w:val="00188F"/>
        </w:rPr>
        <w:t>Запланированное время выполнения</w:t>
      </w:r>
      <w:r>
        <w:t>» – время, когда должно начаться выполнение Запланированного задания.</w:t>
      </w:r>
    </w:p>
    <w:p w14:paraId="0F8B5F09" w14:textId="77777777" w:rsidR="00E81D86" w:rsidRPr="00FB368F" w:rsidRDefault="00E81D86" w:rsidP="00E81D86">
      <w:pPr>
        <w:pStyle w:val="ProductList-Body"/>
      </w:pPr>
      <w:r>
        <w:t>«</w:t>
      </w:r>
      <w:r>
        <w:rPr>
          <w:b/>
          <w:color w:val="00188F"/>
        </w:rPr>
        <w:t>Запланированное задание</w:t>
      </w:r>
      <w:r>
        <w:t>» – действие, указанное вами для выполнения в Microsoft Azure согласно определенному графику.</w:t>
      </w:r>
    </w:p>
    <w:p w14:paraId="5297BEA1" w14:textId="77777777" w:rsidR="00E81D86" w:rsidRPr="00FB368F" w:rsidRDefault="00E81D86" w:rsidP="00E81D86">
      <w:pPr>
        <w:pStyle w:val="ProductList-Body"/>
      </w:pPr>
    </w:p>
    <w:p w14:paraId="705960D2" w14:textId="3B293B65" w:rsidR="00C513D8" w:rsidRPr="00FB368F" w:rsidRDefault="00E81D86" w:rsidP="00E81D86">
      <w:pPr>
        <w:pStyle w:val="ProductList-Body"/>
      </w:pPr>
      <w:r>
        <w:rPr>
          <w:b/>
          <w:color w:val="00188F"/>
        </w:rPr>
        <w:t>Время простоя</w:t>
      </w:r>
      <w:r w:rsidRPr="00D34251">
        <w:rPr>
          <w:b/>
          <w:color w:val="00188F"/>
        </w:rPr>
        <w:t>:</w:t>
      </w:r>
      <w:r>
        <w:t xml:space="preserve"> Общее накопленное количество минут в месяце выставления счета, в течение которых одно или несколько ваших Запланированных заданий имели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9936791" w14:textId="37D85E32" w:rsidR="00FB2E57" w:rsidRPr="00FB368F" w:rsidRDefault="00C513D8"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6F91D1D" w14:textId="77777777" w:rsidR="00FB2E57" w:rsidRPr="00FB368F" w:rsidRDefault="00FB2E57" w:rsidP="00FB2E57">
      <w:pPr>
        <w:pStyle w:val="ProductList-Body"/>
      </w:pPr>
    </w:p>
    <w:p w14:paraId="3DDEA9B1" w14:textId="724FF512"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BA6C21E" w:rsidR="00C513D8" w:rsidRPr="00FB368F" w:rsidRDefault="00C513D8"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34AE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Компенсация за обслуживание</w:t>
            </w:r>
          </w:p>
        </w:tc>
      </w:tr>
      <w:tr w:rsidR="00C513D8" w:rsidRPr="009D0B2F" w14:paraId="4C689330" w14:textId="77777777" w:rsidTr="00434AE4">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34AE4">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340484"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7829B82" w14:textId="09B94F46" w:rsidR="00E81D86" w:rsidRPr="00C9363E" w:rsidRDefault="00E81D86" w:rsidP="00E81D86">
      <w:pPr>
        <w:pStyle w:val="ProductList-Offering2Heading"/>
        <w:tabs>
          <w:tab w:val="clear" w:pos="360"/>
          <w:tab w:val="clear" w:pos="720"/>
          <w:tab w:val="clear" w:pos="1080"/>
        </w:tabs>
        <w:outlineLvl w:val="2"/>
        <w:rPr>
          <w:szCs w:val="28"/>
          <w:lang w:val="en-US" w:eastAsia="en-US" w:bidi="ar-SA"/>
        </w:rPr>
      </w:pPr>
      <w:bookmarkStart w:id="75" w:name="_Toc423940157"/>
      <w:r w:rsidRPr="00C9363E">
        <w:rPr>
          <w:szCs w:val="28"/>
          <w:lang w:val="en-US" w:eastAsia="en-US" w:bidi="ar-SA"/>
        </w:rPr>
        <w:t>Поиск</w:t>
      </w:r>
      <w:bookmarkEnd w:id="75"/>
    </w:p>
    <w:p w14:paraId="7894A3FD" w14:textId="77777777" w:rsidR="00E81D86" w:rsidRPr="00FB368F" w:rsidRDefault="00E81D86" w:rsidP="00E81D86">
      <w:pPr>
        <w:pStyle w:val="ProductList-Body"/>
      </w:pPr>
      <w:r>
        <w:rPr>
          <w:b/>
          <w:color w:val="00188F"/>
        </w:rPr>
        <w:t>Дополнительные определения</w:t>
      </w:r>
      <w:r w:rsidRPr="00D34251">
        <w:rPr>
          <w:b/>
          <w:color w:val="00188F"/>
        </w:rPr>
        <w:t>:</w:t>
      </w:r>
    </w:p>
    <w:p w14:paraId="77D52A64" w14:textId="77777777" w:rsidR="00E81D86" w:rsidRPr="00FB368F" w:rsidRDefault="00E81D86" w:rsidP="00E81D86">
      <w:pPr>
        <w:pStyle w:val="ProductList-Body"/>
        <w:spacing w:after="40"/>
      </w:pPr>
      <w:r>
        <w:t>«</w:t>
      </w:r>
      <w:r>
        <w:rPr>
          <w:b/>
          <w:color w:val="00188F"/>
        </w:rPr>
        <w:t>Средняя частота ошибок</w:t>
      </w:r>
      <w:r>
        <w:t xml:space="preserve">» в 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 </w:t>
      </w:r>
    </w:p>
    <w:p w14:paraId="47C8377D" w14:textId="249B174A" w:rsidR="00E81D86" w:rsidRPr="00FB368F" w:rsidRDefault="00E81D86" w:rsidP="00E81D86">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w:t>
      </w:r>
      <w:r w:rsidR="00D327B3">
        <w:rPr>
          <w:lang w:val="en-US"/>
        </w:rPr>
        <w:t> </w:t>
      </w:r>
      <w:r>
        <w:t xml:space="preserve">конкретной подписке Microsoft Azure за конкретный отрезок времени продолжительностью в один час. Если Общее число запросов за отрезок времени продолжительностью в один час равняется нулю, Частота ошибок для этого отрезка времени составляет 0%. </w:t>
      </w:r>
    </w:p>
    <w:p w14:paraId="6705854F" w14:textId="63F36FA4" w:rsidR="00E81D86" w:rsidRPr="00FB368F" w:rsidRDefault="00E81D86" w:rsidP="00E81D86">
      <w:pPr>
        <w:pStyle w:val="ProductList-Body"/>
        <w:spacing w:after="40"/>
      </w:pPr>
      <w:r>
        <w:t>«</w:t>
      </w:r>
      <w:r>
        <w:rPr>
          <w:b/>
          <w:color w:val="00188F"/>
        </w:rPr>
        <w:t>Исключенные запросы</w:t>
      </w:r>
      <w:r>
        <w:t>» – все запросы, ограниченные в связи с исчерпанием ресурсов, выделенных для Экземпляра службы поиска, о</w:t>
      </w:r>
      <w:r w:rsidR="00D327B3">
        <w:rPr>
          <w:lang w:val="en-US"/>
        </w:rPr>
        <w:t> </w:t>
      </w:r>
      <w:r>
        <w:t xml:space="preserve">чем свидетельствует код состояния HTTP 503 и заголовок ответа, показывающий, что запрос был ограничен. </w:t>
      </w:r>
    </w:p>
    <w:p w14:paraId="59D80BCD" w14:textId="77777777" w:rsidR="00E81D86" w:rsidRPr="00FB368F" w:rsidRDefault="00E81D86" w:rsidP="00E81D86">
      <w:pPr>
        <w:pStyle w:val="ProductList-Body"/>
        <w:spacing w:after="40"/>
      </w:pPr>
      <w:r>
        <w:t>«</w:t>
      </w:r>
      <w:r>
        <w:rPr>
          <w:b/>
          <w:color w:val="00188F"/>
        </w:rPr>
        <w:t>Невыполненные запросы</w:t>
      </w:r>
      <w:r>
        <w:t>» – все запросы, которые входят в Общее число запросов и в результате которых не возвращается Код успешного завершения или код состояния HTTP в диапазоне 4xx.</w:t>
      </w:r>
    </w:p>
    <w:p w14:paraId="5049AB16" w14:textId="77777777" w:rsidR="00E81D86" w:rsidRPr="00FB368F" w:rsidRDefault="00E81D86" w:rsidP="00E81D86">
      <w:pPr>
        <w:pStyle w:val="ProductList-Body"/>
        <w:spacing w:after="40"/>
      </w:pPr>
      <w:r>
        <w:t>«</w:t>
      </w:r>
      <w:r>
        <w:rPr>
          <w:b/>
          <w:color w:val="00188F"/>
        </w:rPr>
        <w:t>Реплика</w:t>
      </w:r>
      <w:r>
        <w:t>» – копия поискового индекса в Экземпляре службы поиска.</w:t>
      </w:r>
    </w:p>
    <w:p w14:paraId="35354F3F" w14:textId="77777777" w:rsidR="00E81D86" w:rsidRPr="00FB368F" w:rsidRDefault="00E81D86" w:rsidP="00E81D86">
      <w:pPr>
        <w:pStyle w:val="ProductList-Body"/>
        <w:spacing w:after="40"/>
      </w:pPr>
      <w:r>
        <w:t>«</w:t>
      </w:r>
      <w:r>
        <w:rPr>
          <w:b/>
          <w:color w:val="00188F"/>
        </w:rPr>
        <w:t>Экземпляр службы поиска</w:t>
      </w:r>
      <w:r>
        <w:t xml:space="preserve">» – экземпляр службы поиска Microsoft Azure, содержащий один или более поисковых индексов. </w:t>
      </w:r>
    </w:p>
    <w:p w14:paraId="0F524554" w14:textId="508FECF7" w:rsidR="00E81D86" w:rsidRPr="00FB368F" w:rsidRDefault="00E81D86" w:rsidP="00E81D86">
      <w:pPr>
        <w:pStyle w:val="ProductList-Body"/>
      </w:pPr>
      <w:r>
        <w:t>«</w:t>
      </w:r>
      <w:r>
        <w:rPr>
          <w:b/>
          <w:color w:val="00188F"/>
        </w:rPr>
        <w:t>Общее количество запросов</w:t>
      </w:r>
      <w:r>
        <w:t>» – (i) все запросы об обновлении Экземпляра службы поиска с тремя или более Репликами, плюс (ii)</w:t>
      </w:r>
      <w:r w:rsidR="00450ADC">
        <w:rPr>
          <w:lang w:val="en-US"/>
        </w:rPr>
        <w:t> </w:t>
      </w:r>
      <w:r>
        <w:t>все</w:t>
      </w:r>
      <w:r w:rsidR="00450ADC">
        <w:rPr>
          <w:lang w:val="en-US"/>
        </w:rPr>
        <w:t> </w:t>
      </w:r>
      <w:r>
        <w:t>запросы к Экземпляру службы поиска, имеющему две или более Реплики, помимо Исключенных запросов, запущенные в</w:t>
      </w:r>
      <w:r w:rsidR="00450ADC">
        <w:rPr>
          <w:lang w:val="en-US"/>
        </w:rPr>
        <w:t> </w:t>
      </w:r>
      <w:r>
        <w:t>течение</w:t>
      </w:r>
      <w:r w:rsidR="00450ADC">
        <w:rPr>
          <w:lang w:val="en-US"/>
        </w:rPr>
        <w:t> </w:t>
      </w:r>
      <w:r>
        <w:t>одного часа в конкретной подписке Microsoft Azure в месяце выставления счета.</w:t>
      </w:r>
    </w:p>
    <w:p w14:paraId="549F57EA" w14:textId="77777777" w:rsidR="00E81D86" w:rsidRPr="00FB368F" w:rsidRDefault="00E81D86" w:rsidP="00E81D86">
      <w:pPr>
        <w:pStyle w:val="ProductList-Body"/>
      </w:pPr>
    </w:p>
    <w:p w14:paraId="623A4F27" w14:textId="3771D12B" w:rsidR="00E81D86" w:rsidRPr="00FB368F" w:rsidRDefault="00E81D86" w:rsidP="00106C29">
      <w:pPr>
        <w:pStyle w:val="ProductList-Body"/>
        <w:spacing w:after="120"/>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54E02994" w14:textId="588CFF4E" w:rsidR="00E81D86" w:rsidRPr="007E222B" w:rsidRDefault="007E222B" w:rsidP="00E81D86">
      <w:pPr>
        <w:pStyle w:val="Heading4"/>
      </w:pPr>
      <m:oMathPara>
        <m:oMath>
          <m:r>
            <m:rPr>
              <m:nor/>
            </m:rPr>
            <w:rPr>
              <w:rFonts w:ascii="Cambria Math" w:hAnsi="Cambria Math" w:cs="Tahoma"/>
              <w:color w:val="000000" w:themeColor="text1"/>
              <w:sz w:val="18"/>
              <w:szCs w:val="18"/>
            </w:rPr>
            <m:t>100% – Средняя частота ошибок</m:t>
          </m:r>
        </m:oMath>
      </m:oMathPara>
    </w:p>
    <w:p w14:paraId="36A7F29A" w14:textId="4A7754DC" w:rsidR="00E81D86" w:rsidRPr="00FB368F" w:rsidRDefault="00E81D86"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34AE4">
        <w:trPr>
          <w:tblHeader/>
        </w:trPr>
        <w:tc>
          <w:tcPr>
            <w:tcW w:w="5400" w:type="dxa"/>
            <w:shd w:val="clear" w:color="auto" w:fill="0072C6"/>
          </w:tcPr>
          <w:p w14:paraId="6412BDA2" w14:textId="77777777" w:rsidR="00E81D86" w:rsidRPr="001A0074" w:rsidRDefault="00E81D86"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E01D8D4" w14:textId="77777777" w:rsidR="00E81D86" w:rsidRPr="001A0074" w:rsidRDefault="00E81D86" w:rsidP="00F839F2">
            <w:pPr>
              <w:pStyle w:val="ProductList-OfferingBody"/>
              <w:keepNext/>
              <w:jc w:val="center"/>
              <w:rPr>
                <w:color w:val="FFFFFF" w:themeColor="background1"/>
              </w:rPr>
            </w:pPr>
            <w:r>
              <w:rPr>
                <w:color w:val="FFFFFF" w:themeColor="background1"/>
              </w:rPr>
              <w:t>Компенсация за обслуживание</w:t>
            </w:r>
          </w:p>
        </w:tc>
      </w:tr>
      <w:tr w:rsidR="00E81D86" w:rsidRPr="009D0B2F" w14:paraId="597A1FBD" w14:textId="77777777" w:rsidTr="00434AE4">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434AE4">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EFF6977" w:rsidR="00E81D86" w:rsidRPr="00FB368F" w:rsidRDefault="00E81D86" w:rsidP="00E81D86">
      <w:pPr>
        <w:pStyle w:val="ProductList-Body"/>
      </w:pPr>
      <w:r>
        <w:rPr>
          <w:b/>
          <w:color w:val="00188F"/>
        </w:rPr>
        <w:t>Исключения из уровня обслуживания</w:t>
      </w:r>
      <w:r w:rsidRPr="00D34251">
        <w:rPr>
          <w:b/>
          <w:color w:val="00188F"/>
        </w:rPr>
        <w:t>:</w:t>
      </w:r>
      <w:r>
        <w:t xml:space="preserve"> На уровень Free Search данное Соглашение об уровне обслуживания не распространяется.</w:t>
      </w:r>
    </w:p>
    <w:p w14:paraId="362E47E7" w14:textId="40AB256B" w:rsidR="00E81D86" w:rsidRPr="00FB368F" w:rsidRDefault="00340484"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13586AF" w14:textId="1F8676A9" w:rsidR="00662D1B" w:rsidRPr="00C9363E" w:rsidRDefault="00662D1B" w:rsidP="00662D1B">
      <w:pPr>
        <w:pStyle w:val="ProductList-Offering2Heading"/>
        <w:tabs>
          <w:tab w:val="clear" w:pos="360"/>
          <w:tab w:val="clear" w:pos="720"/>
          <w:tab w:val="clear" w:pos="1080"/>
        </w:tabs>
        <w:outlineLvl w:val="2"/>
        <w:rPr>
          <w:szCs w:val="28"/>
          <w:lang w:eastAsia="en-US" w:bidi="ar-SA"/>
        </w:rPr>
      </w:pPr>
      <w:bookmarkStart w:id="76" w:name="_Toc423940158"/>
      <w:r w:rsidRPr="00C9363E">
        <w:rPr>
          <w:szCs w:val="28"/>
          <w:lang w:eastAsia="en-US" w:bidi="ar-SA"/>
        </w:rPr>
        <w:t>Служба для служебной шины – Ретрансляторы</w:t>
      </w:r>
      <w:bookmarkEnd w:id="76"/>
    </w:p>
    <w:p w14:paraId="7D7C9EB8" w14:textId="77777777" w:rsidR="00662D1B" w:rsidRPr="00FB368F" w:rsidRDefault="00662D1B" w:rsidP="00662D1B">
      <w:pPr>
        <w:pStyle w:val="ProductList-Body"/>
      </w:pPr>
      <w:r>
        <w:rPr>
          <w:b/>
          <w:color w:val="00188F"/>
        </w:rPr>
        <w:t>Дополнительные определения</w:t>
      </w:r>
      <w:r w:rsidRPr="00D34251">
        <w:rPr>
          <w:b/>
          <w:color w:val="00188F"/>
        </w:rPr>
        <w:t>:</w:t>
      </w:r>
    </w:p>
    <w:p w14:paraId="1D7C066E" w14:textId="619278C6" w:rsidR="00662D1B" w:rsidRPr="00FB368F" w:rsidRDefault="00662D1B" w:rsidP="00662D1B">
      <w:pPr>
        <w:pStyle w:val="ProductList-Body"/>
        <w:spacing w:after="40"/>
      </w:pPr>
      <w:r>
        <w:t>«</w:t>
      </w:r>
      <w:r>
        <w:rPr>
          <w:b/>
          <w:color w:val="00188F"/>
        </w:rPr>
        <w:t>Минуты развертывания</w:t>
      </w:r>
      <w:r>
        <w:t>» – общее количество минут, в течение которых тот или иной Ретранслятор был развернут в Microsoft Azure в</w:t>
      </w:r>
      <w:r w:rsidR="00D327B3">
        <w:rPr>
          <w:lang w:val="en-US"/>
        </w:rPr>
        <w:t> </w:t>
      </w:r>
      <w:r>
        <w:t>месяце выставления счета.</w:t>
      </w:r>
    </w:p>
    <w:p w14:paraId="3A0F6C6C" w14:textId="4574D255" w:rsidR="00662D1B" w:rsidRPr="00FB368F" w:rsidRDefault="00662D1B" w:rsidP="007910ED">
      <w:pPr>
        <w:pStyle w:val="ProductList-Body"/>
      </w:pPr>
      <w:r>
        <w:t>«</w:t>
      </w:r>
      <w:r>
        <w:rPr>
          <w:b/>
          <w:color w:val="00188F"/>
        </w:rPr>
        <w:t>Максимум доступных минут</w:t>
      </w:r>
      <w:r>
        <w:t>» – сумма всех Минут развертывания во всех Ретрансляторах, развернутых вами в рамках конкретной подписки Microsoft Azure в месяце выставления счета.</w:t>
      </w:r>
    </w:p>
    <w:p w14:paraId="2DE85796" w14:textId="77777777" w:rsidR="00662D1B" w:rsidRPr="00FB368F" w:rsidRDefault="00662D1B" w:rsidP="007910ED">
      <w:pPr>
        <w:pStyle w:val="ProductList-Body"/>
      </w:pPr>
    </w:p>
    <w:p w14:paraId="261893A3" w14:textId="128AE25E" w:rsidR="00662D1B" w:rsidRPr="00FB368F" w:rsidRDefault="00662D1B"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Ретрансляторов, развернутых вами в рамках конкретной 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D327B3">
        <w:rPr>
          <w:lang w:val="en-US"/>
        </w:rPr>
        <w:t> </w:t>
      </w:r>
      <w:r>
        <w:t>течение этой минуты является либо возврат Кода ошибки, либо отсутствие Кода успешного завершения в течение пяти минут.</w:t>
      </w:r>
    </w:p>
    <w:p w14:paraId="058B58C4" w14:textId="77777777" w:rsidR="00F43635" w:rsidRPr="0034758F" w:rsidRDefault="00F43635" w:rsidP="007910ED">
      <w:pPr>
        <w:pStyle w:val="ProductList-Body"/>
      </w:pPr>
    </w:p>
    <w:p w14:paraId="5DC1ED0D" w14:textId="0473A33A" w:rsidR="00FB2E57" w:rsidRPr="00FB368F" w:rsidRDefault="00662D1B"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3AFF49F" w14:textId="77777777" w:rsidR="00FB2E57" w:rsidRPr="002126F9" w:rsidRDefault="00FB2E57" w:rsidP="00FB2E57">
      <w:pPr>
        <w:pStyle w:val="ProductList-Body"/>
        <w:rPr>
          <w:sz w:val="14"/>
          <w:szCs w:val="14"/>
        </w:rPr>
      </w:pPr>
    </w:p>
    <w:p w14:paraId="40485CFD" w14:textId="5AE958FA"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1B6809F2" w:rsidR="00662D1B" w:rsidRPr="00FB368F" w:rsidRDefault="00662D1B"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434AE4">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Компенсация за обслуживание</w:t>
            </w:r>
          </w:p>
        </w:tc>
      </w:tr>
      <w:tr w:rsidR="00662D1B" w:rsidRPr="009D0B2F" w14:paraId="481AABFD" w14:textId="77777777" w:rsidTr="00434AE4">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434AE4">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340484"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AA1F58A" w14:textId="7EC7B8A1"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7" w:name="_Toc423940159"/>
      <w:r w:rsidRPr="00C9363E">
        <w:rPr>
          <w:szCs w:val="28"/>
          <w:lang w:eastAsia="en-US" w:bidi="ar-SA"/>
        </w:rPr>
        <w:t>Служба для служебной шины – Очереди и темы</w:t>
      </w:r>
      <w:bookmarkEnd w:id="77"/>
    </w:p>
    <w:p w14:paraId="425584B3"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65D0B180" w14:textId="22CC47D1" w:rsidR="007910ED" w:rsidRPr="00FB368F" w:rsidRDefault="007910ED" w:rsidP="007910ED">
      <w:pPr>
        <w:pStyle w:val="ProductList-Body"/>
        <w:spacing w:after="40"/>
      </w:pPr>
      <w:r>
        <w:t>«</w:t>
      </w:r>
      <w:r>
        <w:rPr>
          <w:b/>
          <w:color w:val="00188F"/>
        </w:rPr>
        <w:t>Минуты развертывания</w:t>
      </w:r>
      <w:r>
        <w:t>» – общее количество минут, в течение которых та или иная Очередь или Тема была развернута в Microsoft Azure в месяце выставления счета.</w:t>
      </w:r>
    </w:p>
    <w:p w14:paraId="1236599D" w14:textId="20D47801" w:rsidR="007910ED" w:rsidRPr="00FB368F" w:rsidRDefault="007910ED" w:rsidP="007910ED">
      <w:pPr>
        <w:pStyle w:val="ProductList-Body"/>
        <w:spacing w:after="40"/>
      </w:pPr>
      <w:r>
        <w:t>«</w:t>
      </w:r>
      <w:r>
        <w:rPr>
          <w:b/>
          <w:color w:val="00188F"/>
        </w:rPr>
        <w:t>Максимум доступных минут</w:t>
      </w:r>
      <w:r>
        <w:t>» – общая сумма Минут развертывания всех Очередей и Тем, развернутых вами в рамках конкретной подписки Microsoft Azure в месяце выставления счета.</w:t>
      </w:r>
    </w:p>
    <w:p w14:paraId="726A04D8" w14:textId="77777777" w:rsidR="007910ED" w:rsidRPr="00FB368F" w:rsidRDefault="007910ED" w:rsidP="007910ED">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15501560" w14:textId="77777777" w:rsidR="007910ED" w:rsidRPr="002126F9" w:rsidRDefault="007910ED" w:rsidP="007910ED">
      <w:pPr>
        <w:pStyle w:val="ProductList-Body"/>
        <w:rPr>
          <w:sz w:val="14"/>
          <w:szCs w:val="14"/>
        </w:rPr>
      </w:pPr>
    </w:p>
    <w:p w14:paraId="4A1894E8" w14:textId="01524AEE"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4A9BB9DB" w14:textId="77777777" w:rsidR="007910ED" w:rsidRPr="00FB368F" w:rsidRDefault="007910ED" w:rsidP="007910ED">
      <w:pPr>
        <w:pStyle w:val="ProductList-Body"/>
      </w:pPr>
    </w:p>
    <w:p w14:paraId="1093100B" w14:textId="4D1140E9"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DB2C51" w14:textId="77777777" w:rsidR="00FB2E57" w:rsidRPr="002126F9" w:rsidRDefault="00FB2E57" w:rsidP="00FB2E57">
      <w:pPr>
        <w:pStyle w:val="ProductList-Body"/>
        <w:rPr>
          <w:sz w:val="14"/>
          <w:szCs w:val="14"/>
        </w:rPr>
      </w:pPr>
    </w:p>
    <w:p w14:paraId="174013B8" w14:textId="1C2212DC"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12375C5B" w:rsidR="007910ED" w:rsidRPr="00FB368F" w:rsidRDefault="007910ED" w:rsidP="00ED1068">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434AE4">
        <w:trPr>
          <w:tblHeader/>
        </w:trPr>
        <w:tc>
          <w:tcPr>
            <w:tcW w:w="5400" w:type="dxa"/>
            <w:shd w:val="clear" w:color="auto" w:fill="0072C6"/>
          </w:tcPr>
          <w:p w14:paraId="5B26029D" w14:textId="77777777" w:rsidR="007910ED" w:rsidRPr="001A0074" w:rsidRDefault="007910ED"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C3F2F41" w14:textId="77777777" w:rsidR="007910ED" w:rsidRPr="001A0074" w:rsidRDefault="007910ED" w:rsidP="00ED1068">
            <w:pPr>
              <w:pStyle w:val="ProductList-OfferingBody"/>
              <w:keepNext/>
              <w:jc w:val="center"/>
              <w:rPr>
                <w:color w:val="FFFFFF" w:themeColor="background1"/>
              </w:rPr>
            </w:pPr>
            <w:r>
              <w:rPr>
                <w:color w:val="FFFFFF" w:themeColor="background1"/>
              </w:rPr>
              <w:t>Компенсация за обслуживание</w:t>
            </w:r>
          </w:p>
        </w:tc>
      </w:tr>
      <w:tr w:rsidR="007910ED" w:rsidRPr="009D0B2F" w14:paraId="2A9113E3" w14:textId="77777777" w:rsidTr="00434AE4">
        <w:tc>
          <w:tcPr>
            <w:tcW w:w="5400" w:type="dxa"/>
          </w:tcPr>
          <w:p w14:paraId="72288902" w14:textId="08C36156" w:rsidR="007910ED" w:rsidRPr="0076238C" w:rsidRDefault="007910ED" w:rsidP="00F839F2">
            <w:pPr>
              <w:pStyle w:val="ProductList-OfferingBody"/>
              <w:keepNext/>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434AE4">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34048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FD0A1E6" w14:textId="4410346E" w:rsidR="007910ED" w:rsidRPr="00C9363E" w:rsidRDefault="007910ED" w:rsidP="007910ED">
      <w:pPr>
        <w:pStyle w:val="ProductList-Offering2Heading"/>
        <w:tabs>
          <w:tab w:val="clear" w:pos="360"/>
          <w:tab w:val="clear" w:pos="720"/>
          <w:tab w:val="clear" w:pos="1080"/>
        </w:tabs>
        <w:outlineLvl w:val="2"/>
        <w:rPr>
          <w:szCs w:val="28"/>
          <w:lang w:eastAsia="en-US" w:bidi="ar-SA"/>
        </w:rPr>
      </w:pPr>
      <w:bookmarkStart w:id="78" w:name="_Toc423940160"/>
      <w:r w:rsidRPr="00C9363E">
        <w:rPr>
          <w:szCs w:val="28"/>
          <w:lang w:eastAsia="en-US" w:bidi="ar-SA"/>
        </w:rPr>
        <w:t>Служба для служебной шины – Концентраторы уведомлений</w:t>
      </w:r>
      <w:bookmarkEnd w:id="78"/>
    </w:p>
    <w:p w14:paraId="11DFD00C" w14:textId="77777777" w:rsidR="007910ED" w:rsidRPr="00FB368F" w:rsidRDefault="007910ED" w:rsidP="007910ED">
      <w:pPr>
        <w:pStyle w:val="ProductList-Body"/>
      </w:pPr>
      <w:r>
        <w:rPr>
          <w:b/>
          <w:color w:val="00188F"/>
        </w:rPr>
        <w:t>Дополнительные определения</w:t>
      </w:r>
      <w:r w:rsidRPr="00D34251">
        <w:rPr>
          <w:b/>
          <w:color w:val="00188F"/>
        </w:rPr>
        <w:t>:</w:t>
      </w:r>
    </w:p>
    <w:p w14:paraId="523D0784" w14:textId="5269849A" w:rsidR="007910ED" w:rsidRPr="00FB368F" w:rsidRDefault="007910ED" w:rsidP="007910ED">
      <w:pPr>
        <w:pStyle w:val="ProductList-Body"/>
        <w:spacing w:after="40"/>
      </w:pPr>
      <w:r>
        <w:lastRenderedPageBreak/>
        <w:t>«</w:t>
      </w:r>
      <w:r>
        <w:rPr>
          <w:b/>
          <w:color w:val="00188F"/>
        </w:rPr>
        <w:t>Минуты развертывания</w:t>
      </w:r>
      <w:r>
        <w:t>» – общее количество минут, в течение которых определенный Концентратор уведомлений был развернут в Microsoft Azure в месяце выставления счета.</w:t>
      </w:r>
    </w:p>
    <w:p w14:paraId="0A5644C6" w14:textId="1F420DB5" w:rsidR="007910ED" w:rsidRPr="00FB368F" w:rsidRDefault="007910ED" w:rsidP="00FB2E57">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месяце выставления счета.</w:t>
      </w:r>
    </w:p>
    <w:p w14:paraId="4D08F446" w14:textId="77777777" w:rsidR="007910ED" w:rsidRPr="002126F9" w:rsidRDefault="007910ED" w:rsidP="007910ED">
      <w:pPr>
        <w:pStyle w:val="ProductList-Body"/>
        <w:rPr>
          <w:sz w:val="14"/>
          <w:szCs w:val="14"/>
        </w:rPr>
      </w:pPr>
    </w:p>
    <w:p w14:paraId="6B8FF473" w14:textId="4C0CC190" w:rsidR="007910ED" w:rsidRPr="00FB368F" w:rsidRDefault="007910ED" w:rsidP="007910ED">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9C00D8">
        <w:rPr>
          <w:lang w:val="en-US"/>
        </w:rPr>
        <w:t> </w:t>
      </w:r>
      <w:r>
        <w:t>отсутствие Кода успешного завершения в течение пяти минут.</w:t>
      </w:r>
    </w:p>
    <w:p w14:paraId="0CA1C383" w14:textId="77777777" w:rsidR="007910ED" w:rsidRPr="002126F9" w:rsidRDefault="007910ED" w:rsidP="007910ED">
      <w:pPr>
        <w:pStyle w:val="ProductList-Body"/>
        <w:rPr>
          <w:sz w:val="14"/>
          <w:szCs w:val="14"/>
        </w:rPr>
      </w:pPr>
    </w:p>
    <w:p w14:paraId="2EEA7AAB" w14:textId="6C35BB12" w:rsidR="00FB2E57" w:rsidRPr="00FB368F" w:rsidRDefault="007910ED"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470D180" w14:textId="77777777" w:rsidR="00FB2E57" w:rsidRPr="002126F9" w:rsidRDefault="00FB2E57" w:rsidP="00FB2E57">
      <w:pPr>
        <w:pStyle w:val="ProductList-Body"/>
        <w:rPr>
          <w:sz w:val="14"/>
          <w:szCs w:val="14"/>
        </w:rPr>
      </w:pPr>
    </w:p>
    <w:p w14:paraId="27222479" w14:textId="4977A8BF"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6A45AAAB" w:rsidR="007910ED" w:rsidRPr="00FB368F" w:rsidRDefault="007910ED"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434AE4">
        <w:trPr>
          <w:tblHeader/>
        </w:trPr>
        <w:tc>
          <w:tcPr>
            <w:tcW w:w="5400"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Компенсация за обслуживание</w:t>
            </w:r>
          </w:p>
        </w:tc>
      </w:tr>
      <w:tr w:rsidR="007910ED" w:rsidRPr="009D0B2F" w14:paraId="16E7B856" w14:textId="77777777" w:rsidTr="00434AE4">
        <w:tc>
          <w:tcPr>
            <w:tcW w:w="5400" w:type="dxa"/>
          </w:tcPr>
          <w:p w14:paraId="5947BAC5" w14:textId="3E2F31DA" w:rsidR="007910ED" w:rsidRPr="0076238C" w:rsidRDefault="007910ED" w:rsidP="00124F73">
            <w:pPr>
              <w:pStyle w:val="ProductList-OfferingBody"/>
              <w:jc w:val="center"/>
            </w:pPr>
            <w:r>
              <w:t>&lt; 99,9%</w:t>
            </w:r>
          </w:p>
        </w:tc>
        <w:tc>
          <w:tcPr>
            <w:tcW w:w="5400" w:type="dxa"/>
          </w:tcPr>
          <w:p w14:paraId="2FD4EF29" w14:textId="77777777" w:rsidR="007910ED" w:rsidRPr="0076238C" w:rsidRDefault="007910ED" w:rsidP="00124F73">
            <w:pPr>
              <w:pStyle w:val="ProductList-OfferingBody"/>
              <w:jc w:val="center"/>
            </w:pPr>
            <w:r>
              <w:t>10%</w:t>
            </w:r>
          </w:p>
        </w:tc>
      </w:tr>
      <w:tr w:rsidR="007910ED" w:rsidRPr="009D0B2F" w14:paraId="3474FF89" w14:textId="77777777" w:rsidTr="00434AE4">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1CCC3459" w14:textId="65F99FA5"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 На уровень Free Концентраторов уведомлений данное Соглашение об уровне обслуживания не распространяется.</w:t>
      </w:r>
    </w:p>
    <w:p w14:paraId="077BFB19" w14:textId="2DFC47B3" w:rsidR="007910ED" w:rsidRPr="00FB368F" w:rsidRDefault="00340484"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E719625" w14:textId="5AE9906A" w:rsidR="00FB2E57" w:rsidRPr="00C9363E" w:rsidRDefault="00FB2E57" w:rsidP="00FB2E57">
      <w:pPr>
        <w:pStyle w:val="ProductList-Offering2Heading"/>
        <w:tabs>
          <w:tab w:val="clear" w:pos="360"/>
          <w:tab w:val="clear" w:pos="720"/>
          <w:tab w:val="clear" w:pos="1080"/>
        </w:tabs>
        <w:outlineLvl w:val="2"/>
        <w:rPr>
          <w:szCs w:val="28"/>
          <w:lang w:eastAsia="en-US" w:bidi="ar-SA"/>
        </w:rPr>
      </w:pPr>
      <w:bookmarkStart w:id="79" w:name="_Toc423940161"/>
      <w:r w:rsidRPr="00C9363E">
        <w:rPr>
          <w:szCs w:val="28"/>
          <w:lang w:eastAsia="en-US" w:bidi="ar-SA"/>
        </w:rPr>
        <w:t>Служба для служебной шины – Концентраторы событий</w:t>
      </w:r>
      <w:bookmarkEnd w:id="79"/>
    </w:p>
    <w:p w14:paraId="3699B8CC"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42533C28" w14:textId="3E9E2250" w:rsidR="00FB2E57" w:rsidRPr="00FB368F" w:rsidRDefault="00FB2E57" w:rsidP="00FB2E57">
      <w:pPr>
        <w:pStyle w:val="ProductList-Body"/>
        <w:spacing w:after="40"/>
      </w:pPr>
      <w:r>
        <w:t>«</w:t>
      </w:r>
      <w:r>
        <w:rPr>
          <w:b/>
          <w:color w:val="00188F"/>
        </w:rPr>
        <w:t>Минуты развертывания</w:t>
      </w:r>
      <w:r>
        <w:t>» – общее количество минут, в течение которых определенный Концентратор событий был развернут в Microsoft Azure в месяце выставления счета.</w:t>
      </w:r>
    </w:p>
    <w:p w14:paraId="0E37A067" w14:textId="2A743026" w:rsidR="00FB2E57" w:rsidRPr="00FB368F" w:rsidRDefault="00FB2E57" w:rsidP="00FB2E57">
      <w:pPr>
        <w:pStyle w:val="ProductList-Body"/>
        <w:spacing w:after="40"/>
      </w:pPr>
      <w:r>
        <w:t>«</w:t>
      </w:r>
      <w:r>
        <w:rPr>
          <w:b/>
          <w:color w:val="00188F"/>
        </w:rPr>
        <w:t>Максимум доступных минут</w:t>
      </w:r>
      <w:r>
        <w:t>» – общая сумма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месяце выставления счета.</w:t>
      </w:r>
    </w:p>
    <w:p w14:paraId="0711490B" w14:textId="63080A94" w:rsidR="00FB2E57" w:rsidRPr="00FB368F" w:rsidRDefault="00FB2E57" w:rsidP="00FB2E57">
      <w:pPr>
        <w:pStyle w:val="ProductList-Body"/>
      </w:pPr>
      <w:r>
        <w:t>«</w:t>
      </w:r>
      <w:r>
        <w:rPr>
          <w:b/>
          <w:color w:val="00188F"/>
        </w:rPr>
        <w:t>Сообщение</w:t>
      </w:r>
      <w:r>
        <w:t xml:space="preserve">»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 </w:t>
      </w:r>
    </w:p>
    <w:p w14:paraId="3D2BD242" w14:textId="77777777" w:rsidR="00FB2E57" w:rsidRPr="00A81A19" w:rsidRDefault="00FB2E57" w:rsidP="00FB2E57">
      <w:pPr>
        <w:pStyle w:val="ProductList-Body"/>
        <w:rPr>
          <w:sz w:val="14"/>
          <w:szCs w:val="14"/>
        </w:rPr>
      </w:pPr>
    </w:p>
    <w:p w14:paraId="552E0EB5" w14:textId="597A500C" w:rsidR="00FB2E57" w:rsidRPr="00FB368F" w:rsidRDefault="00FB2E57" w:rsidP="00FB2E5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w:t>
      </w:r>
      <w:r w:rsidR="00BD504A">
        <w:rPr>
          <w:lang w:val="en-US"/>
        </w:rPr>
        <w:t> </w:t>
      </w:r>
      <w:r>
        <w:t>течение пяти минут.</w:t>
      </w:r>
    </w:p>
    <w:p w14:paraId="62F722B3" w14:textId="77777777" w:rsidR="00FB2E57" w:rsidRPr="00A81A19" w:rsidRDefault="00FB2E57" w:rsidP="00FB2E57">
      <w:pPr>
        <w:pStyle w:val="ProductList-Body"/>
        <w:rPr>
          <w:sz w:val="14"/>
          <w:szCs w:val="14"/>
        </w:rPr>
      </w:pPr>
    </w:p>
    <w:p w14:paraId="3DFB0AEA" w14:textId="3C8BF040" w:rsidR="00FB2E57" w:rsidRPr="00FB368F" w:rsidRDefault="00FB2E57" w:rsidP="00FB2E5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DE7D56" w14:textId="77777777" w:rsidR="00FB2E57" w:rsidRPr="00A81A19" w:rsidRDefault="00FB2E57" w:rsidP="00FB2E57">
      <w:pPr>
        <w:pStyle w:val="ProductList-Body"/>
        <w:rPr>
          <w:sz w:val="14"/>
          <w:szCs w:val="14"/>
        </w:rPr>
      </w:pPr>
    </w:p>
    <w:p w14:paraId="0C7B2D47" w14:textId="4CE55AC1" w:rsidR="00FB2E57" w:rsidRPr="00FB368F" w:rsidRDefault="00340484"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2DB42791" w:rsidR="00FB2E57" w:rsidRPr="00FB368F" w:rsidRDefault="00FB2E57" w:rsidP="00FB2E5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434AE4">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74CC781D" w14:textId="77777777" w:rsidTr="00434AE4">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434AE4">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14E5FCA1" w:rsidR="00FB2E57" w:rsidRPr="00FB368F" w:rsidRDefault="00FB2E57" w:rsidP="00FB2E57">
      <w:pPr>
        <w:pStyle w:val="ProductList-Body"/>
      </w:pPr>
      <w:r>
        <w:rPr>
          <w:b/>
          <w:color w:val="00188F"/>
        </w:rPr>
        <w:t>Исключения из уровня обслуживания</w:t>
      </w:r>
      <w:r w:rsidRPr="00D34251">
        <w:rPr>
          <w:b/>
          <w:color w:val="00188F"/>
        </w:rPr>
        <w:t>:</w:t>
      </w:r>
      <w:r>
        <w:t xml:space="preserve"> </w:t>
      </w:r>
      <w:r>
        <w:rPr>
          <w:szCs w:val="18"/>
        </w:rPr>
        <w:t>При использовании вами уровней Basic и Standard Концентраторов событий применяются Уровни обслуживания и Компенсации за обслуживание. На уровень Free Концентраторов событий данное Соглашение об уровне обслуживания не распространяется</w:t>
      </w:r>
      <w:r>
        <w:t>.</w:t>
      </w:r>
    </w:p>
    <w:p w14:paraId="62A714D6" w14:textId="2E2E8D63" w:rsidR="00FB2E57" w:rsidRPr="00FB368F" w:rsidRDefault="0034048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E94A6FD" w14:textId="7FD0DEB2" w:rsidR="00FB2E57" w:rsidRPr="00C9363E" w:rsidRDefault="00FB2E57" w:rsidP="00FB2E57">
      <w:pPr>
        <w:pStyle w:val="ProductList-Offering2Heading"/>
        <w:tabs>
          <w:tab w:val="clear" w:pos="360"/>
          <w:tab w:val="clear" w:pos="720"/>
          <w:tab w:val="clear" w:pos="1080"/>
        </w:tabs>
        <w:outlineLvl w:val="2"/>
        <w:rPr>
          <w:szCs w:val="28"/>
          <w:lang w:val="en-US" w:eastAsia="en-US" w:bidi="ar-SA"/>
        </w:rPr>
      </w:pPr>
      <w:bookmarkStart w:id="80" w:name="_Toc412532208"/>
      <w:bookmarkStart w:id="81" w:name="_Toc423940162"/>
      <w:r w:rsidRPr="00C9363E">
        <w:rPr>
          <w:szCs w:val="28"/>
          <w:lang w:val="en-US" w:eastAsia="en-US" w:bidi="ar-SA"/>
        </w:rPr>
        <w:lastRenderedPageBreak/>
        <w:t>Служба Site Recovery – On-Premises-to-Azure</w:t>
      </w:r>
      <w:bookmarkEnd w:id="80"/>
      <w:bookmarkEnd w:id="81"/>
    </w:p>
    <w:p w14:paraId="07D7120E" w14:textId="77777777" w:rsidR="00FB2E57" w:rsidRPr="00FB368F" w:rsidRDefault="00FB2E57" w:rsidP="00FB2E57">
      <w:pPr>
        <w:pStyle w:val="ProductList-Body"/>
      </w:pPr>
      <w:r>
        <w:rPr>
          <w:b/>
          <w:color w:val="00188F"/>
        </w:rPr>
        <w:t>Дополнительные определения</w:t>
      </w:r>
      <w:r w:rsidRPr="00D34251">
        <w:rPr>
          <w:b/>
          <w:color w:val="00188F"/>
        </w:rPr>
        <w:t>:</w:t>
      </w:r>
    </w:p>
    <w:p w14:paraId="711E0D2A" w14:textId="77777777" w:rsidR="00FB2E57" w:rsidRPr="00FB368F" w:rsidRDefault="00FB2E57" w:rsidP="00FB2E57">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28EC0A02" w14:textId="56195F83" w:rsidR="00FB2E57" w:rsidRPr="00FB368F" w:rsidRDefault="00FB2E57" w:rsidP="00FB2E57">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не Azure на дополнительный веб-сайт Azure. Вы можете назначить конкретный центр обработки данных Azure в качестве дополнительного веб-сайта с тем условием, что если Переход на назначенный центр обработки данных окажется невозможен, Microsoft может реплицировать данные в другом центре обработки данных, находящемся в том же регионе.</w:t>
      </w:r>
    </w:p>
    <w:p w14:paraId="0248AB0C" w14:textId="5F5E587C" w:rsidR="00FB2E57" w:rsidRPr="00FB368F" w:rsidRDefault="00FB2E57" w:rsidP="00FB2E57">
      <w:pPr>
        <w:pStyle w:val="ProductList-Body"/>
        <w:spacing w:after="40"/>
      </w:pPr>
      <w:r>
        <w:t>«</w:t>
      </w:r>
      <w:r>
        <w:rPr>
          <w:b/>
          <w:color w:val="00188F"/>
        </w:rPr>
        <w:t>Защищаемый экземпляр</w:t>
      </w:r>
      <w:r>
        <w:t>» – виртуальная или физическая машина, для которой настроена репликация с помощью Службы Site Recovery с</w:t>
      </w:r>
      <w:r w:rsidR="007A3081">
        <w:rPr>
          <w:lang w:val="en-US"/>
        </w:rPr>
        <w:t> </w:t>
      </w:r>
      <w:r>
        <w:t>основного веб-сайта на дополнительный веб-сайт. Защищаемые экземпляры перечислены на вкладке «Защищаемые элементы» в</w:t>
      </w:r>
      <w:r w:rsidR="007A3081">
        <w:rPr>
          <w:lang w:val="en-US"/>
        </w:rPr>
        <w:t> </w:t>
      </w:r>
      <w:r>
        <w:t>разделе «Службы восстановления» на Портале управления.</w:t>
      </w:r>
    </w:p>
    <w:p w14:paraId="38D6A74E" w14:textId="77777777" w:rsidR="00FB2E57" w:rsidRPr="00FB368F" w:rsidRDefault="00FB2E57" w:rsidP="00FB2E57">
      <w:pPr>
        <w:pStyle w:val="ProductList-Body"/>
      </w:pPr>
      <w:r>
        <w:t>«</w:t>
      </w:r>
      <w:r>
        <w:rPr>
          <w:b/>
          <w:color w:val="00188F"/>
        </w:rPr>
        <w:t>Целевое время восстановления (RTO)</w:t>
      </w:r>
      <w:r>
        <w:t>» – период времени, начинающийся в момент, когда вы инициируете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исключая какое-либо время, необходимое для действий вручную или выполнения ваших сценариев.</w:t>
      </w:r>
    </w:p>
    <w:p w14:paraId="4DCDDFCC" w14:textId="77777777" w:rsidR="00FB2E57" w:rsidRPr="00A81A19" w:rsidRDefault="00FB2E57" w:rsidP="00FB2E57">
      <w:pPr>
        <w:pStyle w:val="ProductList-Body"/>
        <w:rPr>
          <w:sz w:val="14"/>
          <w:szCs w:val="14"/>
        </w:rPr>
      </w:pPr>
    </w:p>
    <w:p w14:paraId="465A158C" w14:textId="70703235" w:rsidR="00FB2E57" w:rsidRPr="00FB368F" w:rsidRDefault="00FB2E57" w:rsidP="00FB2E57">
      <w:pPr>
        <w:pStyle w:val="ProductList-Body"/>
      </w:pPr>
      <w:r>
        <w:rPr>
          <w:b/>
          <w:color w:val="00188F"/>
        </w:rPr>
        <w:t>Целевое время восстановления за месяц</w:t>
      </w:r>
      <w:r w:rsidRPr="00D34251">
        <w:rPr>
          <w:b/>
          <w:color w:val="00188F"/>
        </w:rPr>
        <w:t>:</w:t>
      </w:r>
      <w:r>
        <w:t xml:space="preserve"> Целевое время восстановления за месяц конкретного Защищаемого экземпляра, для которого настроена репликация On-Premises-to-Azure, в определенном месяце выставления счета – четыре часа для незашифрованного Защищаемого экземпляра и шесть часов для зашифрованного Защищаемого экземпляра. К Целевому времени восстановления за месяц будет добавляться один час за каждые дополнительные 25 ГБ сверх первоначальных 100 ГБ размера Защищаемого экземпляра.</w:t>
      </w:r>
    </w:p>
    <w:p w14:paraId="35334C8F" w14:textId="1B42FC24" w:rsidR="00FB2E57" w:rsidRPr="00FB368F" w:rsidRDefault="00FB2E57" w:rsidP="00FB2E57">
      <w:pPr>
        <w:pStyle w:val="ProductList-Body"/>
      </w:pPr>
      <w:r>
        <w:rPr>
          <w:b/>
          <w:color w:val="00188F"/>
        </w:rPr>
        <w:t>Компенсация за обслуживание (если размер Защищаемого экземпляра составляет 100 ГБ или менее)</w:t>
      </w:r>
      <w:r w:rsidRPr="00D34251">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434AE4">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Защищаемый экземпляр</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Целевое время восстановления за месяц</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Компенсация за обслуживание</w:t>
            </w:r>
          </w:p>
        </w:tc>
      </w:tr>
      <w:tr w:rsidR="00FB2E57" w:rsidRPr="009D0B2F" w14:paraId="09CE8BCA" w14:textId="7ABE8413" w:rsidTr="00434AE4">
        <w:tc>
          <w:tcPr>
            <w:tcW w:w="3600" w:type="dxa"/>
          </w:tcPr>
          <w:p w14:paraId="67A716E0" w14:textId="500C2C98" w:rsidR="00FB2E57" w:rsidRPr="00FB2E57" w:rsidRDefault="00FB2E57" w:rsidP="00124F73">
            <w:pPr>
              <w:pStyle w:val="ProductList-OfferingBody"/>
              <w:jc w:val="center"/>
            </w:pPr>
            <w:r>
              <w:t>Незашифрованный</w:t>
            </w:r>
          </w:p>
        </w:tc>
        <w:tc>
          <w:tcPr>
            <w:tcW w:w="3600" w:type="dxa"/>
          </w:tcPr>
          <w:p w14:paraId="102580E5" w14:textId="6A58C0F9" w:rsidR="00FB2E57" w:rsidRPr="00FB2E57" w:rsidRDefault="00FB2E57" w:rsidP="00124F73">
            <w:pPr>
              <w:pStyle w:val="ProductList-OfferingBody"/>
              <w:jc w:val="center"/>
            </w:pPr>
            <w:r>
              <w:t>&gt; 4 ч.</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434AE4">
        <w:tc>
          <w:tcPr>
            <w:tcW w:w="3600" w:type="dxa"/>
          </w:tcPr>
          <w:p w14:paraId="53D57982" w14:textId="32266447" w:rsidR="00FB2E57" w:rsidRPr="00FB2E57" w:rsidRDefault="00FB2E57" w:rsidP="00124F73">
            <w:pPr>
              <w:pStyle w:val="ProductList-OfferingBody"/>
              <w:jc w:val="center"/>
            </w:pPr>
            <w:r>
              <w:t>Зашифрованный</w:t>
            </w:r>
          </w:p>
        </w:tc>
        <w:tc>
          <w:tcPr>
            <w:tcW w:w="3600" w:type="dxa"/>
          </w:tcPr>
          <w:p w14:paraId="3FA341C0" w14:textId="43DD9DE5" w:rsidR="00FB2E57" w:rsidRPr="00FB2E57" w:rsidRDefault="00FB2E57" w:rsidP="00124F73">
            <w:pPr>
              <w:pStyle w:val="ProductList-OfferingBody"/>
              <w:jc w:val="center"/>
            </w:pPr>
            <w:r>
              <w:t>&gt; 6 ч.</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3CFB63C" w:rsidR="00FB2E57" w:rsidRPr="00FB368F" w:rsidRDefault="00C202AE" w:rsidP="00FB2E57">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4A58FB5C" w14:textId="5FD206EF" w:rsidR="00FB2E57" w:rsidRPr="00FB368F" w:rsidRDefault="00340484"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68CAC1F" w14:textId="56C52194" w:rsidR="00C202AE" w:rsidRPr="00C9363E" w:rsidRDefault="00C202AE" w:rsidP="00C202AE">
      <w:pPr>
        <w:pStyle w:val="ProductList-Offering2Heading"/>
        <w:tabs>
          <w:tab w:val="clear" w:pos="360"/>
          <w:tab w:val="clear" w:pos="720"/>
          <w:tab w:val="clear" w:pos="1080"/>
        </w:tabs>
        <w:outlineLvl w:val="2"/>
        <w:rPr>
          <w:szCs w:val="28"/>
          <w:lang w:val="en-US" w:eastAsia="en-US" w:bidi="ar-SA"/>
        </w:rPr>
      </w:pPr>
      <w:bookmarkStart w:id="82" w:name="_Toc412532209"/>
      <w:bookmarkStart w:id="83" w:name="_Toc423940163"/>
      <w:r w:rsidRPr="00C9363E">
        <w:rPr>
          <w:szCs w:val="28"/>
          <w:lang w:val="en-US" w:eastAsia="en-US" w:bidi="ar-SA"/>
        </w:rPr>
        <w:t>Служба Site Recovery – On-Premises-to-On-Premises</w:t>
      </w:r>
      <w:bookmarkEnd w:id="82"/>
      <w:bookmarkEnd w:id="83"/>
    </w:p>
    <w:p w14:paraId="5DB3D51C" w14:textId="77777777" w:rsidR="00C202AE" w:rsidRPr="00FB368F" w:rsidRDefault="00C202AE" w:rsidP="00C202AE">
      <w:pPr>
        <w:pStyle w:val="ProductList-Body"/>
      </w:pPr>
      <w:r>
        <w:rPr>
          <w:b/>
          <w:color w:val="00188F"/>
        </w:rPr>
        <w:t>Дополнительные определения</w:t>
      </w:r>
      <w:r w:rsidRPr="00D34251">
        <w:rPr>
          <w:b/>
          <w:color w:val="00188F"/>
        </w:rPr>
        <w:t>:</w:t>
      </w:r>
    </w:p>
    <w:p w14:paraId="5FC3FBDC" w14:textId="77777777" w:rsidR="00C202AE" w:rsidRPr="00FB368F" w:rsidRDefault="00C202AE" w:rsidP="00C202AE">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дополнительный веб-сайт.</w:t>
      </w:r>
    </w:p>
    <w:p w14:paraId="7CA20926" w14:textId="77777777" w:rsidR="00C202AE" w:rsidRPr="00FB368F" w:rsidRDefault="00C202AE" w:rsidP="00C202AE">
      <w:pPr>
        <w:pStyle w:val="ProductList-Body"/>
        <w:spacing w:after="40"/>
      </w:pPr>
      <w:r>
        <w:t>«</w:t>
      </w:r>
      <w:r>
        <w:rPr>
          <w:b/>
          <w:color w:val="00188F"/>
        </w:rPr>
        <w:t>Минуты перехода на другой ресурс</w:t>
      </w:r>
      <w:r>
        <w:t>» – общее количество минут в месяце выставления счета, в течение которых попытки Перехода на другой ресурс Защищаемого экземпляра, настроенного для репликации On-Premises-to-On-Premises, осуществлялись, но не были завершены.</w:t>
      </w:r>
    </w:p>
    <w:p w14:paraId="6F45FC06" w14:textId="77777777" w:rsidR="00C202AE" w:rsidRPr="00FB368F" w:rsidRDefault="00C202AE" w:rsidP="00C202AE">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Site Recovery в месяце выставления счета.</w:t>
      </w:r>
    </w:p>
    <w:p w14:paraId="6AE270E2" w14:textId="77777777" w:rsidR="00C202AE" w:rsidRPr="00FB368F" w:rsidRDefault="00C202AE" w:rsidP="00C202AE">
      <w:pPr>
        <w:pStyle w:val="ProductList-Body"/>
        <w:spacing w:after="40"/>
      </w:pPr>
      <w:r>
        <w:t>«</w:t>
      </w:r>
      <w:r>
        <w:rPr>
          <w:b/>
          <w:color w:val="00188F"/>
        </w:rPr>
        <w:t>Переход на другой ресурс при сбое On-Premises-to-On-Premises</w:t>
      </w:r>
      <w:r>
        <w:t>» – переход на другой ресурс Защищаемого экземпляра с основного веб-сайта не Azure на дополнительный веб-сайт не Azure.</w:t>
      </w:r>
    </w:p>
    <w:p w14:paraId="0C116DF0" w14:textId="028F0EBE" w:rsidR="00C202AE" w:rsidRPr="00FB368F" w:rsidRDefault="00C202AE" w:rsidP="00C202AE">
      <w:pPr>
        <w:pStyle w:val="ProductList-Body"/>
      </w:pPr>
      <w:r>
        <w:t xml:space="preserve"> «</w:t>
      </w:r>
      <w:r>
        <w:rPr>
          <w:b/>
          <w:color w:val="00188F"/>
        </w:rPr>
        <w:t>Защищаемый экземпляр</w:t>
      </w:r>
      <w:r>
        <w:t>» – виртуальная или физическая машина, для которой настроена репликация с помощью Службы Site Recovery с основного веб-сайта на дополнительный веб-сайт. Защищаемые экземпляры перечислены на вкладке «Защищаемые элементы» в разделе «Службы восстановления» на Портале управления.</w:t>
      </w:r>
    </w:p>
    <w:p w14:paraId="197B056C" w14:textId="77777777" w:rsidR="00C202AE" w:rsidRPr="00FB368F" w:rsidRDefault="00C202AE" w:rsidP="00C202AE">
      <w:pPr>
        <w:pStyle w:val="ProductList-Body"/>
      </w:pPr>
    </w:p>
    <w:p w14:paraId="78D51F79" w14:textId="45353490" w:rsidR="00C202AE" w:rsidRPr="00FB368F" w:rsidRDefault="00C202AE" w:rsidP="00C202AE">
      <w:pPr>
        <w:pStyle w:val="ProductList-Body"/>
      </w:pPr>
      <w:r>
        <w:rPr>
          <w:b/>
          <w:color w:val="00188F"/>
        </w:rPr>
        <w:t>Время простоя</w:t>
      </w:r>
      <w:r w:rsidRPr="00D34251">
        <w:rPr>
          <w:b/>
          <w:color w:val="00188F"/>
        </w:rPr>
        <w:t>:</w:t>
      </w:r>
      <w:r>
        <w:t xml:space="preserve"> Общее накопленное количество Минут перехода на другой ресурс, в течение которых Переход на другой ресурс Защищаемого экземпляра был неудачным по причине недоступности Службы Site Recovery, при условии, что повторные попытки совершались непрерывно, не реже одного раза каждые тридцать минут.</w:t>
      </w:r>
    </w:p>
    <w:p w14:paraId="610F0D38" w14:textId="77777777" w:rsidR="00C202AE" w:rsidRPr="00FB368F" w:rsidRDefault="00C202AE" w:rsidP="00C202AE">
      <w:pPr>
        <w:pStyle w:val="ProductList-Body"/>
      </w:pPr>
    </w:p>
    <w:p w14:paraId="23255487" w14:textId="252E523B" w:rsidR="00C202AE" w:rsidRPr="00FB368F" w:rsidRDefault="00C202AE" w:rsidP="00C202AE">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A288459" w14:textId="77777777" w:rsidR="00C202AE" w:rsidRPr="00FB368F" w:rsidRDefault="00C202AE" w:rsidP="00C202AE">
      <w:pPr>
        <w:pStyle w:val="ProductList-Body"/>
      </w:pPr>
    </w:p>
    <w:p w14:paraId="2F6A4B36" w14:textId="1CB4FFA3" w:rsidR="00C202AE" w:rsidRPr="00FB368F" w:rsidRDefault="00340484"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9ABBAAF" w:rsidR="00C202AE" w:rsidRPr="00FB368F" w:rsidRDefault="00C202AE" w:rsidP="00513BD7">
      <w:pPr>
        <w:pStyle w:val="ProductList-Body"/>
        <w:keepNext/>
      </w:pPr>
      <w:r>
        <w:rPr>
          <w:b/>
          <w:color w:val="00188F"/>
        </w:rPr>
        <w:lastRenderedPageBreak/>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434AE4">
        <w:trPr>
          <w:tblHeader/>
        </w:trPr>
        <w:tc>
          <w:tcPr>
            <w:tcW w:w="5400" w:type="dxa"/>
            <w:shd w:val="clear" w:color="auto" w:fill="0072C6"/>
          </w:tcPr>
          <w:p w14:paraId="3300F075" w14:textId="77777777" w:rsidR="00C202AE" w:rsidRPr="001A0074" w:rsidRDefault="00C202AE" w:rsidP="00513BD7">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6158A1A" w14:textId="77777777" w:rsidR="00C202AE" w:rsidRPr="001A0074" w:rsidRDefault="00C202AE" w:rsidP="00513BD7">
            <w:pPr>
              <w:pStyle w:val="ProductList-OfferingBody"/>
              <w:keepNext/>
              <w:jc w:val="center"/>
              <w:rPr>
                <w:color w:val="FFFFFF" w:themeColor="background1"/>
              </w:rPr>
            </w:pPr>
            <w:r>
              <w:rPr>
                <w:color w:val="FFFFFF" w:themeColor="background1"/>
              </w:rPr>
              <w:t>Компенсация за обслуживание</w:t>
            </w:r>
          </w:p>
        </w:tc>
      </w:tr>
      <w:tr w:rsidR="00C202AE" w:rsidRPr="009D0B2F" w14:paraId="63B5A5F3" w14:textId="77777777" w:rsidTr="00434AE4">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434AE4">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0C259B14" w:rsidR="00C202AE" w:rsidRPr="00FB368F" w:rsidRDefault="00C202AE" w:rsidP="00C202AE">
      <w:pPr>
        <w:pStyle w:val="ProductList-Body"/>
      </w:pPr>
      <w:r>
        <w:rPr>
          <w:b/>
          <w:color w:val="00188F"/>
        </w:rPr>
        <w:t>Дополнительные условия</w:t>
      </w:r>
      <w:r w:rsidRPr="00D34251">
        <w:rPr>
          <w:b/>
          <w:color w:val="00188F"/>
        </w:rPr>
        <w:t>:</w:t>
      </w:r>
      <w:r>
        <w:t xml:space="preserve"> Целевое время восстановления за месяц и Компенсации за обслуживание рассчитываются для каждого используемого вами Защищаемого экземпляра.</w:t>
      </w:r>
    </w:p>
    <w:p w14:paraId="09959A42" w14:textId="7C923ED4" w:rsidR="00C202AE" w:rsidRPr="00FB368F" w:rsidRDefault="00340484"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A0EDC7" w14:textId="695A73BC" w:rsidR="00F839F2" w:rsidRPr="00C9363E" w:rsidRDefault="00F839F2" w:rsidP="00F839F2">
      <w:pPr>
        <w:pStyle w:val="ProductList-Offering2Heading"/>
        <w:tabs>
          <w:tab w:val="clear" w:pos="360"/>
        </w:tabs>
        <w:outlineLvl w:val="2"/>
        <w:rPr>
          <w:szCs w:val="28"/>
        </w:rPr>
      </w:pPr>
      <w:bookmarkStart w:id="84" w:name="_Toc414887416"/>
      <w:bookmarkStart w:id="85" w:name="_Toc412532210"/>
      <w:bookmarkStart w:id="86" w:name="_Toc423940164"/>
      <w:r w:rsidRPr="00C9363E">
        <w:rPr>
          <w:szCs w:val="28"/>
        </w:rPr>
        <w:t>Потоковая аналитика – Вызовы API</w:t>
      </w:r>
      <w:bookmarkEnd w:id="84"/>
      <w:bookmarkEnd w:id="86"/>
    </w:p>
    <w:p w14:paraId="67CEDB3C" w14:textId="77777777" w:rsidR="00F839F2" w:rsidRDefault="00F839F2" w:rsidP="00F839F2">
      <w:pPr>
        <w:pStyle w:val="ProductList-Body"/>
      </w:pPr>
      <w:r>
        <w:rPr>
          <w:b/>
          <w:color w:val="00188F"/>
        </w:rPr>
        <w:t>Дополнительные определения:</w:t>
      </w:r>
    </w:p>
    <w:p w14:paraId="05BD7507" w14:textId="77777777" w:rsidR="00F839F2" w:rsidRDefault="00F839F2" w:rsidP="00F839F2">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503F340E" w14:textId="77777777" w:rsidR="00F839F2" w:rsidRDefault="00F839F2" w:rsidP="00F839F2">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23BCE4DD" w14:textId="77777777" w:rsidR="00F839F2" w:rsidRDefault="00F839F2" w:rsidP="00F839F2">
      <w:pPr>
        <w:pStyle w:val="ProductList-Body"/>
      </w:pPr>
    </w:p>
    <w:p w14:paraId="20A4BBB8" w14:textId="77777777" w:rsidR="00F839F2" w:rsidRDefault="00F839F2" w:rsidP="00F839F2">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6AC2359E" w14:textId="77777777" w:rsidR="00F839F2" w:rsidRDefault="00F839F2" w:rsidP="00F839F2">
      <w:pPr>
        <w:pStyle w:val="ProductList-Body"/>
      </w:pPr>
    </w:p>
    <w:p w14:paraId="378FDBF2" w14:textId="77777777" w:rsidR="00F839F2" w:rsidRDefault="00F839F2" w:rsidP="00F839F2">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24F59BD2" w14:textId="77777777" w:rsidR="00F839F2" w:rsidRDefault="00F839F2" w:rsidP="00F839F2">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03A495A0"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679702" w14:textId="77777777" w:rsidR="00F839F2" w:rsidRDefault="00F839F2">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19321F" w14:textId="77777777" w:rsidR="00F839F2" w:rsidRDefault="00F839F2">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F839F2" w14:paraId="4B6D6463"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0CBDBE"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D7F8B6" w14:textId="77777777" w:rsidR="00F839F2" w:rsidRDefault="00F839F2">
            <w:pPr>
              <w:pStyle w:val="ProductList-OfferingBody"/>
              <w:spacing w:line="256" w:lineRule="auto"/>
              <w:jc w:val="center"/>
            </w:pPr>
            <w:r>
              <w:t>10%</w:t>
            </w:r>
          </w:p>
        </w:tc>
      </w:tr>
      <w:tr w:rsidR="00F839F2" w14:paraId="61BB83A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B116FC"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BA667" w14:textId="77777777" w:rsidR="00F839F2" w:rsidRDefault="00F839F2">
            <w:pPr>
              <w:pStyle w:val="ProductList-OfferingBody"/>
              <w:spacing w:line="256" w:lineRule="auto"/>
              <w:jc w:val="center"/>
            </w:pPr>
            <w:r>
              <w:t>25%</w:t>
            </w:r>
          </w:p>
        </w:tc>
      </w:tr>
    </w:tbl>
    <w:p w14:paraId="71B57287" w14:textId="77777777" w:rsidR="00F839F2" w:rsidRDefault="00340484" w:rsidP="00F839F2">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F839F2">
          <w:rPr>
            <w:rStyle w:val="Hyperlink"/>
            <w:sz w:val="16"/>
            <w:szCs w:val="16"/>
          </w:rPr>
          <w:t>Оглавление</w:t>
        </w:r>
      </w:hyperlink>
      <w:r w:rsidR="00F839F2">
        <w:rPr>
          <w:sz w:val="16"/>
          <w:szCs w:val="16"/>
        </w:rPr>
        <w:t>/</w:t>
      </w:r>
      <w:hyperlink r:id="rId23" w:anchor="определения" w:history="1">
        <w:r w:rsidR="00F839F2">
          <w:rPr>
            <w:rStyle w:val="Hyperlink"/>
            <w:sz w:val="16"/>
            <w:szCs w:val="16"/>
          </w:rPr>
          <w:t>определения</w:t>
        </w:r>
      </w:hyperlink>
    </w:p>
    <w:p w14:paraId="58F7AA57" w14:textId="4E16E723" w:rsidR="00F839F2" w:rsidRPr="00C9363E" w:rsidRDefault="00F839F2" w:rsidP="00F839F2">
      <w:pPr>
        <w:pStyle w:val="ProductList-Offering2Heading"/>
        <w:tabs>
          <w:tab w:val="clear" w:pos="360"/>
        </w:tabs>
        <w:outlineLvl w:val="2"/>
        <w:rPr>
          <w:szCs w:val="28"/>
        </w:rPr>
      </w:pPr>
      <w:bookmarkStart w:id="87" w:name="_Toc414887417"/>
      <w:bookmarkStart w:id="88" w:name="_Toc423940165"/>
      <w:r w:rsidRPr="00C9363E">
        <w:rPr>
          <w:szCs w:val="28"/>
        </w:rPr>
        <w:t>Потоковая аналитика – Задания</w:t>
      </w:r>
      <w:bookmarkEnd w:id="87"/>
      <w:bookmarkEnd w:id="88"/>
    </w:p>
    <w:p w14:paraId="304EAAD7" w14:textId="77777777" w:rsidR="00F839F2" w:rsidRDefault="00F839F2" w:rsidP="00F839F2">
      <w:pPr>
        <w:pStyle w:val="ProductList-Body"/>
      </w:pPr>
      <w:r>
        <w:rPr>
          <w:b/>
          <w:color w:val="00188F"/>
        </w:rPr>
        <w:t>Дополнительные определения:</w:t>
      </w:r>
    </w:p>
    <w:p w14:paraId="54FCCEC6" w14:textId="77777777" w:rsidR="00F839F2" w:rsidRDefault="00F839F2" w:rsidP="00F839F2">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01956583" w14:textId="77777777" w:rsidR="00F839F2" w:rsidRDefault="00F839F2" w:rsidP="00F839F2">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5B64156D" w14:textId="77777777" w:rsidR="00F839F2" w:rsidRDefault="00F839F2" w:rsidP="00F839F2">
      <w:pPr>
        <w:pStyle w:val="ProductList-Body"/>
        <w:tabs>
          <w:tab w:val="left" w:pos="0"/>
        </w:tabs>
      </w:pPr>
    </w:p>
    <w:p w14:paraId="2996D157" w14:textId="77777777" w:rsidR="00F839F2" w:rsidRDefault="00F839F2" w:rsidP="00F839F2">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19E9B446" w14:textId="77777777" w:rsidR="00F839F2" w:rsidRDefault="00F839F2" w:rsidP="00F839F2">
      <w:pPr>
        <w:pStyle w:val="ProductList-Body"/>
        <w:tabs>
          <w:tab w:val="left" w:pos="0"/>
        </w:tabs>
        <w:jc w:val="both"/>
      </w:pPr>
    </w:p>
    <w:p w14:paraId="35B5A7B7" w14:textId="77777777" w:rsidR="00F839F2" w:rsidRDefault="00F839F2" w:rsidP="00F839F2">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4EFD97F" w14:textId="77777777" w:rsidR="00F839F2" w:rsidRDefault="00F839F2" w:rsidP="00F839F2">
      <w:pPr>
        <w:pStyle w:val="ProductList-Body"/>
        <w:tabs>
          <w:tab w:val="left" w:pos="0"/>
        </w:tabs>
        <w:jc w:val="both"/>
      </w:pPr>
    </w:p>
    <w:p w14:paraId="50779196" w14:textId="77777777" w:rsidR="00F839F2" w:rsidRDefault="00340484" w:rsidP="00F839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190707" w14:textId="77777777" w:rsidR="00F839F2" w:rsidRDefault="00F839F2" w:rsidP="00F839F2">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F839F2" w14:paraId="5D6B79AB" w14:textId="77777777" w:rsidTr="00F839F2">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2F61B9"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C4C94E" w14:textId="77777777" w:rsidR="00F839F2" w:rsidRDefault="00F839F2" w:rsidP="00F839F2">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F839F2" w14:paraId="1CAB4570"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78822" w14:textId="77777777" w:rsidR="00F839F2" w:rsidRDefault="00F839F2">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7996" w14:textId="77777777" w:rsidR="00F839F2" w:rsidRDefault="00F839F2">
            <w:pPr>
              <w:pStyle w:val="ProductList-OfferingBody"/>
              <w:spacing w:line="256" w:lineRule="auto"/>
              <w:jc w:val="center"/>
            </w:pPr>
            <w:r>
              <w:t>10%</w:t>
            </w:r>
          </w:p>
        </w:tc>
      </w:tr>
      <w:tr w:rsidR="00F839F2" w14:paraId="785EC7CA" w14:textId="77777777" w:rsidTr="00F839F2">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39A46" w14:textId="77777777" w:rsidR="00F839F2" w:rsidRDefault="00F839F2">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25F4C" w14:textId="77777777" w:rsidR="00F839F2" w:rsidRDefault="00F839F2">
            <w:pPr>
              <w:pStyle w:val="ProductList-OfferingBody"/>
              <w:spacing w:line="256" w:lineRule="auto"/>
              <w:jc w:val="center"/>
            </w:pPr>
            <w:r>
              <w:t>25%</w:t>
            </w:r>
          </w:p>
        </w:tc>
      </w:tr>
    </w:tbl>
    <w:p w14:paraId="672380C6" w14:textId="77777777" w:rsidR="00F839F2" w:rsidRDefault="00340484" w:rsidP="00F839F2">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F839F2">
          <w:rPr>
            <w:rStyle w:val="Hyperlink"/>
            <w:sz w:val="16"/>
            <w:szCs w:val="16"/>
          </w:rPr>
          <w:t>Оглавление</w:t>
        </w:r>
      </w:hyperlink>
      <w:r w:rsidR="00F839F2">
        <w:rPr>
          <w:sz w:val="16"/>
          <w:szCs w:val="16"/>
        </w:rPr>
        <w:t>/</w:t>
      </w:r>
      <w:hyperlink r:id="rId25" w:anchor="определения" w:history="1">
        <w:r w:rsidR="00F839F2">
          <w:rPr>
            <w:rStyle w:val="Hyperlink"/>
            <w:sz w:val="16"/>
            <w:szCs w:val="16"/>
          </w:rPr>
          <w:t>определения</w:t>
        </w:r>
      </w:hyperlink>
    </w:p>
    <w:p w14:paraId="42D5D9EB" w14:textId="0E291335"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89" w:name="_Toc423940166"/>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Web</w:t>
      </w:r>
      <w:r w:rsidRPr="00C9363E">
        <w:rPr>
          <w:szCs w:val="28"/>
          <w:lang w:eastAsia="en-US" w:bidi="ar-SA"/>
        </w:rPr>
        <w:t xml:space="preserve"> и </w:t>
      </w:r>
      <w:r w:rsidRPr="00C9363E">
        <w:rPr>
          <w:szCs w:val="28"/>
          <w:lang w:val="en-US" w:eastAsia="en-US" w:bidi="ar-SA"/>
        </w:rPr>
        <w:t>Business</w:t>
      </w:r>
      <w:r w:rsidRPr="00C9363E">
        <w:rPr>
          <w:szCs w:val="28"/>
          <w:lang w:eastAsia="en-US" w:bidi="ar-SA"/>
        </w:rPr>
        <w:t>)</w:t>
      </w:r>
      <w:bookmarkEnd w:id="85"/>
      <w:bookmarkEnd w:id="89"/>
    </w:p>
    <w:p w14:paraId="2115DEF2"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D8DFC71" w14:textId="77777777" w:rsidR="005D4A94" w:rsidRPr="00FB368F" w:rsidRDefault="005D4A94" w:rsidP="005D4A94">
      <w:pPr>
        <w:pStyle w:val="ProductList-Body"/>
        <w:spacing w:after="40"/>
      </w:pPr>
      <w:r>
        <w:lastRenderedPageBreak/>
        <w:t>«</w:t>
      </w:r>
      <w:r>
        <w:rPr>
          <w:b/>
          <w:color w:val="00188F"/>
        </w:rPr>
        <w:t>База данных</w:t>
      </w:r>
      <w:r>
        <w:t>» – любая база данных SQL Microsoft Azure уровня Web или Business.</w:t>
      </w:r>
    </w:p>
    <w:p w14:paraId="1B1A375F" w14:textId="77777777"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Web или Business была развернута в Microsoft Azure в месяце выставления счета.</w:t>
      </w:r>
    </w:p>
    <w:p w14:paraId="57CAF374" w14:textId="77777777"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Web и Business для конкретной подписки Microsoft Azure в месяце выставления счета.</w:t>
      </w:r>
    </w:p>
    <w:p w14:paraId="13EFE175" w14:textId="77777777" w:rsidR="005D4A94" w:rsidRPr="00C241CF" w:rsidRDefault="005D4A94" w:rsidP="005D4A94">
      <w:pPr>
        <w:pStyle w:val="ProductList-Body"/>
        <w:rPr>
          <w:szCs w:val="18"/>
        </w:rPr>
      </w:pPr>
    </w:p>
    <w:p w14:paraId="03253840" w14:textId="34A39A31"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Web и Business,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047B942B" w14:textId="77777777" w:rsidR="005D4A94" w:rsidRPr="0034758F" w:rsidRDefault="005D4A94" w:rsidP="005D4A94">
      <w:pPr>
        <w:pStyle w:val="ProductList-Body"/>
        <w:rPr>
          <w:szCs w:val="18"/>
        </w:rPr>
      </w:pPr>
    </w:p>
    <w:p w14:paraId="45EB9936" w14:textId="035F0AB1"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7A617BAA" w14:textId="77777777" w:rsidR="005D4A94" w:rsidRPr="007C0324" w:rsidRDefault="005D4A94" w:rsidP="005D4A94">
      <w:pPr>
        <w:pStyle w:val="ProductList-Body"/>
        <w:rPr>
          <w:sz w:val="14"/>
          <w:szCs w:val="14"/>
        </w:rPr>
      </w:pPr>
    </w:p>
    <w:p w14:paraId="08D231CE" w14:textId="01DAE69F" w:rsidR="005D4A94" w:rsidRPr="00FB368F" w:rsidRDefault="0034048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434AE4">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45EA80CE" w14:textId="77777777" w:rsidTr="00434AE4">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434AE4">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34048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0C91813F" w14:textId="275492FE" w:rsidR="005D4A94" w:rsidRPr="00C9363E" w:rsidRDefault="005D4A94" w:rsidP="005D4A94">
      <w:pPr>
        <w:pStyle w:val="ProductList-Offering2Heading"/>
        <w:tabs>
          <w:tab w:val="clear" w:pos="360"/>
          <w:tab w:val="clear" w:pos="720"/>
          <w:tab w:val="clear" w:pos="1080"/>
        </w:tabs>
        <w:outlineLvl w:val="2"/>
        <w:rPr>
          <w:szCs w:val="28"/>
          <w:lang w:eastAsia="en-US" w:bidi="ar-SA"/>
        </w:rPr>
      </w:pPr>
      <w:bookmarkStart w:id="90" w:name="_Toc423940167"/>
      <w:r w:rsidRPr="00C9363E">
        <w:rPr>
          <w:szCs w:val="28"/>
          <w:lang w:eastAsia="en-US" w:bidi="ar-SA"/>
        </w:rPr>
        <w:t xml:space="preserve">Служба базы данных </w:t>
      </w:r>
      <w:r w:rsidRPr="00C9363E">
        <w:rPr>
          <w:szCs w:val="28"/>
          <w:lang w:val="en-US" w:eastAsia="en-US" w:bidi="ar-SA"/>
        </w:rPr>
        <w:t>SQL</w:t>
      </w:r>
      <w:r w:rsidRPr="00C9363E">
        <w:rPr>
          <w:szCs w:val="28"/>
          <w:lang w:eastAsia="en-US" w:bidi="ar-SA"/>
        </w:rPr>
        <w:t xml:space="preserve"> (Уровни </w:t>
      </w:r>
      <w:r w:rsidRPr="00C9363E">
        <w:rPr>
          <w:szCs w:val="28"/>
          <w:lang w:val="en-US" w:eastAsia="en-US" w:bidi="ar-SA"/>
        </w:rPr>
        <w:t>Basic</w:t>
      </w:r>
      <w:r w:rsidRPr="00C9363E">
        <w:rPr>
          <w:szCs w:val="28"/>
          <w:lang w:eastAsia="en-US" w:bidi="ar-SA"/>
        </w:rPr>
        <w:t xml:space="preserve">, </w:t>
      </w:r>
      <w:r w:rsidRPr="00C9363E">
        <w:rPr>
          <w:szCs w:val="28"/>
          <w:lang w:val="en-US" w:eastAsia="en-US" w:bidi="ar-SA"/>
        </w:rPr>
        <w:t>Standard</w:t>
      </w:r>
      <w:r w:rsidRPr="00C9363E">
        <w:rPr>
          <w:szCs w:val="28"/>
          <w:lang w:eastAsia="en-US" w:bidi="ar-SA"/>
        </w:rPr>
        <w:t xml:space="preserve"> и </w:t>
      </w:r>
      <w:r w:rsidRPr="00C9363E">
        <w:rPr>
          <w:szCs w:val="28"/>
          <w:lang w:val="en-US" w:eastAsia="en-US" w:bidi="ar-SA"/>
        </w:rPr>
        <w:t>Premium</w:t>
      </w:r>
      <w:r w:rsidRPr="00C9363E">
        <w:rPr>
          <w:szCs w:val="28"/>
          <w:lang w:eastAsia="en-US" w:bidi="ar-SA"/>
        </w:rPr>
        <w:t>)</w:t>
      </w:r>
      <w:bookmarkEnd w:id="90"/>
    </w:p>
    <w:p w14:paraId="4517FA18"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43E24B00" w14:textId="168BF44C" w:rsidR="005D4A94" w:rsidRPr="00FB368F" w:rsidRDefault="005D4A94" w:rsidP="005D4A94">
      <w:pPr>
        <w:pStyle w:val="ProductList-Body"/>
        <w:spacing w:after="40"/>
      </w:pPr>
      <w:r>
        <w:t>«</w:t>
      </w:r>
      <w:r>
        <w:rPr>
          <w:b/>
          <w:color w:val="00188F"/>
        </w:rPr>
        <w:t>База данных</w:t>
      </w:r>
      <w:r>
        <w:t>» – любая база данных SQL Microsoft Azure уровня Basic, Standard или Premium.</w:t>
      </w:r>
    </w:p>
    <w:p w14:paraId="5B64287F" w14:textId="22D494BA" w:rsidR="005D4A94" w:rsidRPr="00FB368F" w:rsidRDefault="005D4A94" w:rsidP="005D4A94">
      <w:pPr>
        <w:pStyle w:val="ProductList-Body"/>
        <w:spacing w:after="40"/>
      </w:pPr>
      <w:r>
        <w:t>«</w:t>
      </w:r>
      <w:r>
        <w:rPr>
          <w:b/>
          <w:color w:val="00188F"/>
        </w:rPr>
        <w:t>Минуты развертывания</w:t>
      </w:r>
      <w:r>
        <w:t>» – общее количество минут, в течение которых конкретная База данных уровня Basic, Standard или Premium была развернута в Microsoft Azure в месяце выставления счета.</w:t>
      </w:r>
    </w:p>
    <w:p w14:paraId="2C7286C0" w14:textId="49FC3994" w:rsidR="005D4A94" w:rsidRPr="00FB368F" w:rsidRDefault="005D4A94" w:rsidP="005D4A94">
      <w:pPr>
        <w:pStyle w:val="ProductList-Body"/>
      </w:pPr>
      <w:r>
        <w:t>«</w:t>
      </w:r>
      <w:r>
        <w:rPr>
          <w:b/>
          <w:color w:val="00188F"/>
        </w:rPr>
        <w:t>Максимум доступных минут</w:t>
      </w:r>
      <w:r>
        <w:t>» – общая сумма Минут развертывания всех Баз данных уровня Basic, Standard и Premium для конкретной подписки Microsoft Azure в месяце выставления счета.</w:t>
      </w:r>
    </w:p>
    <w:p w14:paraId="40A83BD5" w14:textId="77777777" w:rsidR="005D4A94" w:rsidRPr="007C0324" w:rsidRDefault="005D4A94" w:rsidP="005D4A94">
      <w:pPr>
        <w:pStyle w:val="ProductList-Body"/>
        <w:rPr>
          <w:sz w:val="14"/>
          <w:szCs w:val="14"/>
        </w:rPr>
      </w:pPr>
    </w:p>
    <w:p w14:paraId="110C2A2E" w14:textId="129BDF0D" w:rsidR="005D4A94" w:rsidRPr="00FB368F" w:rsidRDefault="005D4A94" w:rsidP="005D4A94">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Баз данных уровня Basic, Standard и Premium, развернутых вами в рамках конкретной подписки Microsoft Azure, в течение которых База данных была недоступна. Минута считается недоступной для конкретной Базы данных, если в течение этой минуты ваши непрерывные попытки установить связь с Базой данных завершаются ошибкой.</w:t>
      </w:r>
    </w:p>
    <w:p w14:paraId="1ABAEB59" w14:textId="77777777" w:rsidR="005D4A94" w:rsidRPr="007C0324" w:rsidRDefault="005D4A94" w:rsidP="005D4A94">
      <w:pPr>
        <w:pStyle w:val="ProductList-Body"/>
        <w:rPr>
          <w:sz w:val="14"/>
          <w:szCs w:val="14"/>
        </w:rPr>
      </w:pPr>
    </w:p>
    <w:p w14:paraId="0FE3777F" w14:textId="00C8BA49" w:rsidR="005D4A94" w:rsidRPr="00FB368F" w:rsidRDefault="005D4A94" w:rsidP="005D4A9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46C0586" w14:textId="77777777" w:rsidR="005D4A94" w:rsidRPr="007C0324" w:rsidRDefault="005D4A94" w:rsidP="005D4A94">
      <w:pPr>
        <w:pStyle w:val="ProductList-Body"/>
        <w:rPr>
          <w:sz w:val="14"/>
          <w:szCs w:val="14"/>
        </w:rPr>
      </w:pPr>
    </w:p>
    <w:p w14:paraId="5F1CBCF8" w14:textId="130E962F" w:rsidR="005D4A94" w:rsidRPr="00FB368F" w:rsidRDefault="00340484" w:rsidP="005D4A9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434AE4">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2471CE4D" w14:textId="77777777" w:rsidTr="00434AE4">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434AE4">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EF44BA" w:rsidP="005D4A94">
      <w:pPr>
        <w:pStyle w:val="ProductList-Body"/>
        <w:shd w:val="clear" w:color="auto" w:fill="808080" w:themeFill="background1" w:themeFillShade="80"/>
        <w:tabs>
          <w:tab w:val="clear" w:pos="360"/>
          <w:tab w:val="clear" w:pos="720"/>
          <w:tab w:val="clear" w:pos="1080"/>
        </w:tabs>
        <w:spacing w:before="120" w:after="240"/>
        <w:jc w:val="right"/>
      </w:pPr>
      <w:r>
        <w:t>-</w:t>
      </w:r>
      <w:hyperlink w:anchor="TOC" w:history="1">
        <w:r>
          <w:rPr>
            <w:rStyle w:val="Hyperlink"/>
            <w:sz w:val="16"/>
            <w:szCs w:val="16"/>
          </w:rPr>
          <w:t>Оглавление</w:t>
        </w:r>
      </w:hyperlink>
      <w:r>
        <w:rPr>
          <w:sz w:val="16"/>
          <w:szCs w:val="16"/>
        </w:rPr>
        <w:t>/</w:t>
      </w:r>
      <w:hyperlink w:anchor="Definitions" w:history="1">
        <w:r>
          <w:rPr>
            <w:rStyle w:val="Hyperlink"/>
            <w:sz w:val="16"/>
            <w:szCs w:val="16"/>
          </w:rPr>
          <w:t>Определения</w:t>
        </w:r>
      </w:hyperlink>
    </w:p>
    <w:p w14:paraId="169B4AA7" w14:textId="2180A883" w:rsidR="005D4A94" w:rsidRPr="00C9363E" w:rsidRDefault="005D4A94" w:rsidP="005D4A94">
      <w:pPr>
        <w:pStyle w:val="ProductList-Offering2Heading"/>
        <w:tabs>
          <w:tab w:val="clear" w:pos="360"/>
          <w:tab w:val="clear" w:pos="720"/>
          <w:tab w:val="clear" w:pos="1080"/>
        </w:tabs>
        <w:outlineLvl w:val="2"/>
        <w:rPr>
          <w:szCs w:val="28"/>
          <w:lang w:val="en-US" w:eastAsia="en-US" w:bidi="ar-SA"/>
        </w:rPr>
      </w:pPr>
      <w:bookmarkStart w:id="91" w:name="_Toc423940168"/>
      <w:r w:rsidRPr="00C9363E">
        <w:rPr>
          <w:szCs w:val="28"/>
          <w:lang w:val="en-US" w:eastAsia="en-US" w:bidi="ar-SA"/>
        </w:rPr>
        <w:t>Служба хранилища</w:t>
      </w:r>
      <w:bookmarkEnd w:id="91"/>
    </w:p>
    <w:p w14:paraId="5E8B9805" w14:textId="77777777" w:rsidR="005D4A94" w:rsidRPr="00FB368F" w:rsidRDefault="005D4A94" w:rsidP="005D4A94">
      <w:pPr>
        <w:pStyle w:val="ProductList-Body"/>
      </w:pPr>
      <w:r>
        <w:rPr>
          <w:b/>
          <w:color w:val="00188F"/>
        </w:rPr>
        <w:t>Дополнительные определения</w:t>
      </w:r>
      <w:r w:rsidRPr="00D34251">
        <w:rPr>
          <w:b/>
          <w:color w:val="00188F"/>
        </w:rPr>
        <w:t>:</w:t>
      </w:r>
    </w:p>
    <w:p w14:paraId="05D1A260" w14:textId="0B0F5BFE" w:rsidR="00C11AC4" w:rsidRPr="00FB368F" w:rsidRDefault="00C11AC4" w:rsidP="005D4A94">
      <w:pPr>
        <w:pStyle w:val="ProductList-Body"/>
        <w:spacing w:after="40"/>
      </w:pPr>
      <w:r>
        <w:t>«</w:t>
      </w:r>
      <w:r>
        <w:rPr>
          <w:b/>
          <w:color w:val="00188F"/>
        </w:rPr>
        <w:t>Средняя частота ошибок</w:t>
      </w:r>
      <w:r w:rsidRPr="0036686E">
        <w:t xml:space="preserve">» </w:t>
      </w:r>
      <w:r>
        <w:t>в</w:t>
      </w:r>
      <w:r w:rsidRPr="0036686E">
        <w:t xml:space="preserve"> </w:t>
      </w:r>
      <w:r>
        <w:t>месяце выставления счета – сумма значений Частоты ошибок для каждого часа в месяце выставления счета, разделенная на общее число часов в месяце выставления счета.</w:t>
      </w:r>
    </w:p>
    <w:p w14:paraId="740A848E" w14:textId="6748DB54" w:rsidR="005D4A94" w:rsidRPr="007C0324" w:rsidRDefault="005D4A94" w:rsidP="005D4A94">
      <w:pPr>
        <w:pStyle w:val="ProductList-Body"/>
        <w:spacing w:after="40"/>
        <w:rPr>
          <w:spacing w:val="-2"/>
        </w:rPr>
      </w:pPr>
      <w:r w:rsidRPr="007C0324">
        <w:rPr>
          <w:spacing w:val="-2"/>
        </w:rPr>
        <w:t>«</w:t>
      </w:r>
      <w:r w:rsidRPr="007C0324">
        <w:rPr>
          <w:b/>
          <w:color w:val="00188F"/>
          <w:spacing w:val="-2"/>
        </w:rPr>
        <w:t>Исключенные транзакции</w:t>
      </w:r>
      <w:r w:rsidRPr="007C0324">
        <w:rPr>
          <w:spacing w:val="-2"/>
        </w:rP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таблиц или очередей, очистка очередей, копирование больших двоичных объектов между учетными записями хранения.</w:t>
      </w:r>
    </w:p>
    <w:p w14:paraId="528C398A" w14:textId="77C129C2" w:rsidR="005D4A94" w:rsidRPr="00FB368F" w:rsidRDefault="005D4A94" w:rsidP="005D4A94">
      <w:pPr>
        <w:pStyle w:val="ProductList-Body"/>
        <w:spacing w:after="40"/>
      </w:pPr>
      <w:r>
        <w:lastRenderedPageBreak/>
        <w:t>«</w:t>
      </w:r>
      <w:r>
        <w:rPr>
          <w:b/>
          <w:color w:val="00188F"/>
        </w:rPr>
        <w:t>Частота ошибок</w:t>
      </w:r>
      <w:r>
        <w:t>» – общее число Невыполненных транзакций с хранилищем, разделенное на Общее число транзакций с хранилищем в</w:t>
      </w:r>
      <w:r w:rsidR="005E6420">
        <w:rPr>
          <w:lang w:val="en-US"/>
        </w:rPr>
        <w:t> </w:t>
      </w:r>
      <w:r>
        <w:t>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w:t>
      </w:r>
    </w:p>
    <w:p w14:paraId="1EB3669D" w14:textId="68434D1B" w:rsidR="005D4A94" w:rsidRPr="00FB368F" w:rsidRDefault="005D4A94" w:rsidP="005D4A94">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w:t>
      </w:r>
      <w:r w:rsidR="005E6420">
        <w:rPr>
          <w:lang w:val="en-US"/>
        </w:rPr>
        <w:t> </w:t>
      </w:r>
      <w:r>
        <w:t>таблице ниже. Максимальное время обработки включает только время, затраченное на обработку запроса транзакции в рамках Службы</w:t>
      </w:r>
      <w:r w:rsidR="005E6420">
        <w:rPr>
          <w:lang w:val="en-US"/>
        </w:rPr>
        <w:t> </w:t>
      </w:r>
      <w:r>
        <w:t>хранилища, и не включает время, затраченное на передачу запроса в Службу хранилища или из нее.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34AE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Типы запросов</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Максимальное время обработки</w:t>
            </w:r>
          </w:p>
        </w:tc>
      </w:tr>
      <w:tr w:rsidR="001E0407" w:rsidRPr="009D0B2F" w14:paraId="21B3C61C" w14:textId="77777777" w:rsidTr="00434AE4">
        <w:tc>
          <w:tcPr>
            <w:tcW w:w="5400" w:type="dxa"/>
          </w:tcPr>
          <w:p w14:paraId="40826AE7" w14:textId="77777777" w:rsidR="001E0407" w:rsidRPr="00FB368F" w:rsidRDefault="001E0407" w:rsidP="001E0407">
            <w:pPr>
              <w:pStyle w:val="ProductList-OfferingBody"/>
            </w:pPr>
            <w:r>
              <w:t>PutBlob и GetBlob (в том числе блоки и страницы)</w:t>
            </w:r>
          </w:p>
          <w:p w14:paraId="605E2AA8" w14:textId="664BE91F" w:rsidR="001E0407" w:rsidRPr="0076238C" w:rsidRDefault="001E0407" w:rsidP="001E0407">
            <w:pPr>
              <w:pStyle w:val="ProductList-OfferingBody"/>
            </w:pPr>
            <w:r>
              <w:t>Получение допустимых диапазонов страничных BLOB-объектов</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1E0407" w:rsidRPr="009D0B2F" w14:paraId="6B9F44B2" w14:textId="77777777" w:rsidTr="00434AE4">
        <w:tc>
          <w:tcPr>
            <w:tcW w:w="5400" w:type="dxa"/>
          </w:tcPr>
          <w:p w14:paraId="08C3DA2C" w14:textId="38396F30" w:rsidR="001E0407" w:rsidRPr="0076238C" w:rsidRDefault="001E0407" w:rsidP="001E0407">
            <w:pPr>
              <w:pStyle w:val="ProductList-OfferingBody"/>
            </w:pPr>
            <w:r>
              <w:t>Копирование BLOB-объекта</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1E0407" w:rsidRPr="009D0B2F" w14:paraId="3F0CF426" w14:textId="77777777" w:rsidTr="00434AE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Шестьдесят (60) секунд</w:t>
            </w:r>
          </w:p>
        </w:tc>
      </w:tr>
      <w:tr w:rsidR="001E0407" w:rsidRPr="009D0B2F" w14:paraId="260E56F1" w14:textId="77777777" w:rsidTr="00434AE4">
        <w:tc>
          <w:tcPr>
            <w:tcW w:w="5400" w:type="dxa"/>
          </w:tcPr>
          <w:p w14:paraId="58E5E6DB" w14:textId="77777777" w:rsidR="001E0407" w:rsidRPr="00FB368F" w:rsidRDefault="001E0407" w:rsidP="001E0407">
            <w:pPr>
              <w:pStyle w:val="ProductList-OfferingBody"/>
            </w:pPr>
            <w:r>
              <w:t>Запрос таблицы</w:t>
            </w:r>
          </w:p>
          <w:p w14:paraId="6EFF1976" w14:textId="06D63FD8" w:rsidR="001E0407" w:rsidRPr="0076238C" w:rsidRDefault="001E0407" w:rsidP="001E0407">
            <w:pPr>
              <w:pStyle w:val="ProductList-OfferingBody"/>
            </w:pPr>
            <w:r>
              <w:t>Операции со списком</w:t>
            </w:r>
          </w:p>
        </w:tc>
        <w:tc>
          <w:tcPr>
            <w:tcW w:w="5400" w:type="dxa"/>
          </w:tcPr>
          <w:p w14:paraId="4B80C4E5" w14:textId="645C049A" w:rsidR="001E0407" w:rsidRDefault="001E0407" w:rsidP="001E0407">
            <w:pPr>
              <w:pStyle w:val="ProductList-OfferingBody"/>
            </w:pPr>
            <w:r>
              <w:rPr>
                <w:rFonts w:ascii="Calibri" w:eastAsia="Times New Roman" w:hAnsi="Calibri"/>
              </w:rPr>
              <w:t>Десять (10) секунд (на выполнение обработки или возвращение продолжения)</w:t>
            </w:r>
          </w:p>
        </w:tc>
      </w:tr>
      <w:tr w:rsidR="001E0407" w:rsidRPr="009D0B2F" w14:paraId="6EF0D889" w14:textId="77777777" w:rsidTr="00434AE4">
        <w:tc>
          <w:tcPr>
            <w:tcW w:w="5400" w:type="dxa"/>
          </w:tcPr>
          <w:p w14:paraId="65AC6A6A" w14:textId="39297E8F" w:rsidR="001E0407" w:rsidRPr="0076238C" w:rsidRDefault="001E0407" w:rsidP="001E0407">
            <w:pPr>
              <w:pStyle w:val="ProductList-OfferingBody"/>
            </w:pPr>
            <w:r>
              <w:t>Пакетные операции с таблицей</w:t>
            </w:r>
          </w:p>
        </w:tc>
        <w:tc>
          <w:tcPr>
            <w:tcW w:w="5400" w:type="dxa"/>
          </w:tcPr>
          <w:p w14:paraId="227B4AC9" w14:textId="07E8FC09" w:rsidR="001E0407" w:rsidRDefault="001E0407" w:rsidP="001E0407">
            <w:pPr>
              <w:pStyle w:val="ProductList-OfferingBody"/>
            </w:pPr>
            <w:r>
              <w:rPr>
                <w:rFonts w:ascii="Calibri" w:eastAsia="Times New Roman" w:hAnsi="Calibri"/>
              </w:rPr>
              <w:t>Тридцать (30) секунд</w:t>
            </w:r>
          </w:p>
        </w:tc>
      </w:tr>
      <w:tr w:rsidR="001E0407" w:rsidRPr="009D0B2F" w14:paraId="78F68B7B" w14:textId="77777777" w:rsidTr="00434AE4">
        <w:tc>
          <w:tcPr>
            <w:tcW w:w="5400" w:type="dxa"/>
          </w:tcPr>
          <w:p w14:paraId="10198EB5" w14:textId="77777777" w:rsidR="001E0407" w:rsidRPr="00FB368F" w:rsidRDefault="001E0407" w:rsidP="001E0407">
            <w:pPr>
              <w:pStyle w:val="ProductList-OfferingBody"/>
            </w:pPr>
            <w:r>
              <w:t xml:space="preserve">Все операции с таблицей, выполняемые для одной сущности </w:t>
            </w:r>
          </w:p>
          <w:p w14:paraId="28AFDF9B" w14:textId="3F847A63" w:rsidR="001E0407" w:rsidRPr="0076238C" w:rsidRDefault="001E0407" w:rsidP="001E0407">
            <w:pPr>
              <w:pStyle w:val="ProductList-OfferingBody"/>
            </w:pPr>
            <w:r>
              <w:t>Все другие операции с BLOB-объектами и Сообщениями</w:t>
            </w:r>
          </w:p>
        </w:tc>
        <w:tc>
          <w:tcPr>
            <w:tcW w:w="5400" w:type="dxa"/>
          </w:tcPr>
          <w:p w14:paraId="7E21FD12" w14:textId="5858107D" w:rsidR="001E0407" w:rsidRDefault="001E0407" w:rsidP="001E0407">
            <w:pPr>
              <w:pStyle w:val="ProductList-OfferingBody"/>
            </w:pPr>
            <w:r>
              <w:rPr>
                <w:rFonts w:ascii="Calibri" w:eastAsia="Times New Roman" w:hAnsi="Calibri"/>
              </w:rPr>
              <w:t>Две (2) секунды</w:t>
            </w:r>
          </w:p>
        </w:tc>
      </w:tr>
    </w:tbl>
    <w:p w14:paraId="23641F47" w14:textId="5CED44F8" w:rsidR="001E0407" w:rsidRPr="00FB368F" w:rsidRDefault="001E0407" w:rsidP="001E040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Невыполненные транзакции с хранилищем не включают следующее.</w:t>
      </w:r>
    </w:p>
    <w:p w14:paraId="1216498E" w14:textId="528225B8" w:rsidR="001E0407" w:rsidRPr="00FB368F" w:rsidRDefault="001E0407" w:rsidP="00E62D9C">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7C1096B0" w14:textId="69015BEE" w:rsidR="001E0407" w:rsidRPr="00FB368F" w:rsidRDefault="001E0407" w:rsidP="00E62D9C">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2371D06E" w14:textId="7430B6F7" w:rsidR="001E0407" w:rsidRPr="00FB368F" w:rsidRDefault="001E0407" w:rsidP="00E62D9C">
      <w:pPr>
        <w:pStyle w:val="ProductList-Body"/>
        <w:numPr>
          <w:ilvl w:val="0"/>
          <w:numId w:val="4"/>
        </w:numPr>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055D46A" w14:textId="0BE80517" w:rsidR="001E0407" w:rsidRPr="00FB368F" w:rsidRDefault="001E0407" w:rsidP="00E62D9C">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69115D32" w14:textId="2BF8DF41" w:rsidR="001E0407" w:rsidRPr="00FB368F" w:rsidRDefault="001E0407" w:rsidP="001E040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w:t>
      </w:r>
      <w:r w:rsidR="005E6420">
        <w:rPr>
          <w:lang w:val="en-US"/>
        </w:rPr>
        <w:t> </w:t>
      </w:r>
      <w:r>
        <w:t>RA</w:t>
      </w:r>
      <w:r w:rsidR="005E6420" w:rsidRPr="0034758F">
        <w:t>­</w:t>
      </w:r>
      <w:r>
        <w:t>GRS в Дополнительный регион выполняется асинхронно, данные, записанные в Основном регионе учетной записи хранения, будут</w:t>
      </w:r>
      <w:r w:rsidR="005E6420">
        <w:rPr>
          <w:lang w:val="en-US"/>
        </w:rPr>
        <w:t> </w:t>
      </w:r>
      <w:r>
        <w:t>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5A313190" w14:textId="77777777" w:rsidR="001E0407" w:rsidRPr="00FB368F" w:rsidRDefault="001E0407" w:rsidP="001E040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2C473875" w14:textId="6CB0D4E2" w:rsidR="001E0407" w:rsidRPr="00FB368F" w:rsidRDefault="001E0407" w:rsidP="001E040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w:t>
      </w:r>
      <w:r w:rsidR="005E6420">
        <w:rPr>
          <w:lang w:val="en-US"/>
        </w:rPr>
        <w:t> </w:t>
      </w:r>
      <w:r>
        <w:t>пределах Основного региона.</w:t>
      </w:r>
    </w:p>
    <w:p w14:paraId="434D9D7F" w14:textId="77777777" w:rsidR="001E0407" w:rsidRPr="00FB368F" w:rsidRDefault="001E0407" w:rsidP="001E040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39FE56F" w14:textId="77777777" w:rsidR="001E0407" w:rsidRPr="00FB368F" w:rsidRDefault="001E0407" w:rsidP="001E040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7831940F" w14:textId="25A72625" w:rsidR="001E0407" w:rsidRPr="00FB368F" w:rsidRDefault="001E0407" w:rsidP="001E040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210A0142" w14:textId="7FF1D621" w:rsidR="001E0407" w:rsidRPr="00FB368F" w:rsidRDefault="001E0407" w:rsidP="001E040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w:t>
      </w:r>
      <w:r w:rsidR="005E6420">
        <w:rPr>
          <w:lang w:val="en-US"/>
        </w:rPr>
        <w:t> </w:t>
      </w:r>
      <w:r>
        <w:t>течение одного часа для всех учетных записей хранения в Службе хранилища в рамках конкретной подписки.</w:t>
      </w:r>
    </w:p>
    <w:p w14:paraId="09CC5297" w14:textId="47E76656" w:rsidR="00106C29" w:rsidRPr="00FB368F" w:rsidRDefault="001E0407" w:rsidP="008A48B9">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w:t>
      </w:r>
      <w:r w:rsidR="005E6420">
        <w:rPr>
          <w:lang w:val="en-US"/>
        </w:rPr>
        <w:t> </w:t>
      </w:r>
      <w:r>
        <w:t>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310B0BF" w14:textId="7CBD3683" w:rsidR="001E0407" w:rsidRPr="00FB368F" w:rsidRDefault="001E0407" w:rsidP="001E0407">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77ED0D1" w14:textId="77777777" w:rsidR="005D4A94" w:rsidRPr="00FB368F" w:rsidRDefault="005D4A94" w:rsidP="005D4A94">
      <w:pPr>
        <w:pStyle w:val="ProductList-Body"/>
      </w:pPr>
    </w:p>
    <w:p w14:paraId="171DAA41" w14:textId="4677E9EF" w:rsidR="005D4A94" w:rsidRPr="00F25F11" w:rsidRDefault="00F25F11" w:rsidP="005D4A94">
      <w:pPr>
        <w:pStyle w:val="ListParagraph"/>
        <w:rPr>
          <w:rFonts w:ascii="Cambria Math" w:hAnsi="Cambria Math"/>
          <w:oMath/>
        </w:rPr>
      </w:pPr>
      <m:oMathPara>
        <m:oMath>
          <m:r>
            <m:rPr>
              <m:nor/>
            </m:rPr>
            <w:rPr>
              <w:rFonts w:ascii="Cambria Math" w:hAnsi="Cambria Math" w:cs="Tahoma"/>
              <w:i/>
              <w:sz w:val="18"/>
              <w:szCs w:val="18"/>
            </w:rPr>
            <m:t>100% – Средняя частота ошибок</m:t>
          </m:r>
        </m:oMath>
      </m:oMathPara>
    </w:p>
    <w:p w14:paraId="443AE4BA" w14:textId="23049B8B" w:rsidR="001E0407" w:rsidRPr="00FB368F" w:rsidRDefault="001E0407" w:rsidP="001E0407">
      <w:pPr>
        <w:pStyle w:val="ProductList-ClauseHeading"/>
      </w:pPr>
      <w:r>
        <w:t>Компенсация за обслуживание – Учетные записи LRS, ZRS, GRS и RA-GRS (запросы записи):</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34AE4">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1645CBE9" w14:textId="77777777" w:rsidTr="00434AE4">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34AE4">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6B11B103" w14:textId="77777777" w:rsidR="00C241CF" w:rsidRPr="00C241CF" w:rsidRDefault="00C241CF" w:rsidP="005D4A94">
      <w:pPr>
        <w:pStyle w:val="ProductList-Body"/>
        <w:rPr>
          <w:lang w:val="en-US"/>
        </w:rPr>
      </w:pPr>
    </w:p>
    <w:p w14:paraId="68193616" w14:textId="47B95797" w:rsidR="005D4A94" w:rsidRPr="00FB368F" w:rsidRDefault="005D4A94" w:rsidP="001E0407">
      <w:pPr>
        <w:pStyle w:val="ProductList-ClauseHeading"/>
      </w:pPr>
      <w:r>
        <w:t>Компенсация за обслуживание – Учетные записи RA-GRS (запросы чтения):</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434AE4">
        <w:trPr>
          <w:tblHeader/>
        </w:trPr>
        <w:tc>
          <w:tcPr>
            <w:tcW w:w="5400"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Компенсация за обслуживание</w:t>
            </w:r>
          </w:p>
        </w:tc>
      </w:tr>
      <w:tr w:rsidR="005D4A94" w:rsidRPr="009D0B2F" w14:paraId="69FCBBAB" w14:textId="77777777" w:rsidTr="00434AE4">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434AE4">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340484"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14430BC" w14:textId="203A068B"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2" w:name="_Toc412532213"/>
      <w:bookmarkStart w:id="93" w:name="_Toc423940169"/>
      <w:r w:rsidRPr="00C9363E">
        <w:rPr>
          <w:szCs w:val="28"/>
          <w:lang w:val="en-US" w:eastAsia="en-US" w:bidi="ar-SA"/>
        </w:rPr>
        <w:t>Служба StorSimple</w:t>
      </w:r>
      <w:bookmarkEnd w:id="92"/>
      <w:bookmarkEnd w:id="93"/>
    </w:p>
    <w:p w14:paraId="400E8259"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E58A6F4" w14:textId="77777777" w:rsidR="001E0407" w:rsidRPr="00FB368F" w:rsidRDefault="001E0407" w:rsidP="001E0407">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хранения в Microsoft Azure.</w:t>
      </w:r>
    </w:p>
    <w:p w14:paraId="2A09D94D" w14:textId="77777777" w:rsidR="001E0407" w:rsidRPr="00FB368F" w:rsidRDefault="001E0407" w:rsidP="001E0407">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хранения в Microsoft Azure.</w:t>
      </w:r>
    </w:p>
    <w:p w14:paraId="56E21FC9" w14:textId="77777777"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было настроено Резервное копирование или Облачное уровневое распределение в учетную запись хранения StorSimple в Microsoft Azure.</w:t>
      </w:r>
    </w:p>
    <w:p w14:paraId="3BEA406E" w14:textId="77777777" w:rsidR="001E0407" w:rsidRPr="00FB368F" w:rsidRDefault="001E0407" w:rsidP="001E0407">
      <w:pPr>
        <w:pStyle w:val="ProductList-Body"/>
        <w:spacing w:after="40"/>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24B690B5" w14:textId="77777777" w:rsidR="001E0407" w:rsidRPr="00FB368F" w:rsidRDefault="001E0407" w:rsidP="001E0407">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хранения с использованием Службы StorSimple.</w:t>
      </w:r>
    </w:p>
    <w:p w14:paraId="0ADA33F1"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месяце выставления счета.</w:t>
      </w:r>
    </w:p>
    <w:p w14:paraId="70076343" w14:textId="77777777" w:rsidR="001E0407" w:rsidRPr="00FB368F" w:rsidRDefault="001E0407" w:rsidP="001E0407">
      <w:pPr>
        <w:pStyle w:val="ProductList-Body"/>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хранения.</w:t>
      </w:r>
    </w:p>
    <w:p w14:paraId="13936A28" w14:textId="77777777" w:rsidR="001E0407" w:rsidRPr="00FB368F" w:rsidRDefault="001E0407" w:rsidP="001E0407">
      <w:pPr>
        <w:pStyle w:val="ProductList-Body"/>
      </w:pPr>
    </w:p>
    <w:p w14:paraId="4FA41A95" w14:textId="36C28E31"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Управляемых элементов с Резервным копированием или Облачным уровневым распределением, настроенным вами в рамках конкретной подписки Microsoft Azure,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каждые тридцать минут.</w:t>
      </w:r>
    </w:p>
    <w:p w14:paraId="2510E0F9" w14:textId="77777777" w:rsidR="001E0407" w:rsidRPr="00FB368F" w:rsidRDefault="001E0407" w:rsidP="001E0407">
      <w:pPr>
        <w:pStyle w:val="ProductList-Body"/>
      </w:pPr>
    </w:p>
    <w:p w14:paraId="659C9986" w14:textId="60D5BA87"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43BA89E3" w14:textId="77777777" w:rsidR="001E0407" w:rsidRPr="00FB368F" w:rsidRDefault="001E0407" w:rsidP="001E0407">
      <w:pPr>
        <w:pStyle w:val="ProductList-Body"/>
      </w:pPr>
    </w:p>
    <w:p w14:paraId="6648ABFE" w14:textId="6699F26F" w:rsidR="001E0407" w:rsidRPr="00FB368F" w:rsidRDefault="0034048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4AE4">
        <w:trPr>
          <w:tblHeader/>
        </w:trPr>
        <w:tc>
          <w:tcPr>
            <w:tcW w:w="5400" w:type="dxa"/>
            <w:shd w:val="clear" w:color="auto" w:fill="0072C6"/>
          </w:tcPr>
          <w:p w14:paraId="1A875670"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550BB3A5"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5064FFE3" w14:textId="77777777" w:rsidTr="00434AE4">
        <w:tc>
          <w:tcPr>
            <w:tcW w:w="5400" w:type="dxa"/>
          </w:tcPr>
          <w:p w14:paraId="01E2BD5E" w14:textId="43A6BF40" w:rsidR="001E0407" w:rsidRPr="0076238C" w:rsidRDefault="001E0407" w:rsidP="00F839F2">
            <w:pPr>
              <w:pStyle w:val="ProductList-OfferingBody"/>
              <w:keepNext/>
              <w:jc w:val="center"/>
            </w:pPr>
            <w:r>
              <w:t>&lt; 99,9%</w:t>
            </w:r>
          </w:p>
        </w:tc>
        <w:tc>
          <w:tcPr>
            <w:tcW w:w="5400" w:type="dxa"/>
          </w:tcPr>
          <w:p w14:paraId="72876CC7" w14:textId="77777777" w:rsidR="001E0407" w:rsidRPr="0076238C" w:rsidRDefault="001E0407" w:rsidP="00F839F2">
            <w:pPr>
              <w:pStyle w:val="ProductList-OfferingBody"/>
              <w:keepNext/>
              <w:jc w:val="center"/>
            </w:pPr>
            <w:r>
              <w:t>10%</w:t>
            </w:r>
          </w:p>
        </w:tc>
      </w:tr>
      <w:tr w:rsidR="001E0407" w:rsidRPr="009D0B2F" w14:paraId="6BBD0ADD" w14:textId="77777777" w:rsidTr="00434AE4">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34048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5755250A" w14:textId="77777777" w:rsidR="00C9363E" w:rsidRPr="00C9363E" w:rsidRDefault="00C9363E" w:rsidP="00C9363E">
      <w:pPr>
        <w:pStyle w:val="ProductList-Offering2Heading"/>
        <w:tabs>
          <w:tab w:val="clear" w:pos="360"/>
        </w:tabs>
        <w:outlineLvl w:val="2"/>
        <w:rPr>
          <w:szCs w:val="28"/>
        </w:rPr>
      </w:pPr>
      <w:bookmarkStart w:id="94" w:name="_Toc412532214"/>
      <w:bookmarkStart w:id="95" w:name="_Toc423940170"/>
      <w:r w:rsidRPr="00C9363E">
        <w:rPr>
          <w:szCs w:val="28"/>
        </w:rPr>
        <w:t>Потоковая аналитика – Вызовы API</w:t>
      </w:r>
      <w:bookmarkEnd w:id="95"/>
    </w:p>
    <w:p w14:paraId="787AC7D9" w14:textId="77777777" w:rsidR="00C9363E" w:rsidRDefault="00C9363E" w:rsidP="00C9363E">
      <w:pPr>
        <w:pStyle w:val="ProductList-Body"/>
      </w:pPr>
      <w:r>
        <w:rPr>
          <w:b/>
          <w:color w:val="00188F"/>
        </w:rPr>
        <w:t>Дополнительные определения:</w:t>
      </w:r>
    </w:p>
    <w:p w14:paraId="1951BA28" w14:textId="77777777" w:rsidR="00C9363E" w:rsidRDefault="00C9363E" w:rsidP="00C9363E">
      <w:pPr>
        <w:pStyle w:val="ProductList-Body"/>
        <w:spacing w:after="40"/>
      </w:pPr>
      <w:r>
        <w:lastRenderedPageBreak/>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месяца выставления счета для конкретной подписки Microsoft Azure. </w:t>
      </w:r>
    </w:p>
    <w:p w14:paraId="6F5F60C7" w14:textId="77777777" w:rsidR="00C9363E" w:rsidRDefault="00C9363E" w:rsidP="00C9363E">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корпорацией Microsoft.</w:t>
      </w:r>
    </w:p>
    <w:p w14:paraId="3910A0BD" w14:textId="77777777" w:rsidR="00C9363E" w:rsidRDefault="00C9363E" w:rsidP="00C9363E">
      <w:pPr>
        <w:pStyle w:val="ProductList-Body"/>
      </w:pPr>
    </w:p>
    <w:p w14:paraId="4DF3429C" w14:textId="77777777" w:rsidR="00C9363E" w:rsidRDefault="00C9363E" w:rsidP="00C9363E">
      <w:pPr>
        <w:pStyle w:val="ProductList-Body"/>
      </w:pPr>
      <w:r>
        <w:t>«</w:t>
      </w:r>
      <w:r>
        <w:rPr>
          <w:b/>
          <w:color w:val="00188F"/>
        </w:rPr>
        <w:t>Процент времени работоспособности за месяц</w:t>
      </w:r>
      <w:r>
        <w:t xml:space="preserve">» для вызовов API в Службе потоковой аналитики представлен следующей формулой: </w:t>
      </w:r>
    </w:p>
    <w:p w14:paraId="084F2D3F" w14:textId="77777777" w:rsidR="00C9363E" w:rsidRDefault="00C9363E" w:rsidP="00C9363E">
      <w:pPr>
        <w:pStyle w:val="ProductList-Body"/>
      </w:pPr>
    </w:p>
    <w:p w14:paraId="608783CE" w14:textId="77777777" w:rsidR="00C9363E" w:rsidRDefault="00C9363E" w:rsidP="00C9363E">
      <w:pPr>
        <w:rPr>
          <w:rFonts w:cs="Tahoma"/>
          <w:sz w:val="18"/>
          <w:szCs w:val="18"/>
        </w:rPr>
      </w:pPr>
      <m:oMathPara>
        <m:oMath>
          <m:r>
            <m:rPr>
              <m:sty m:val="p"/>
            </m:rPr>
            <w:rPr>
              <w:rFonts w:ascii="Cambria Math" w:hAnsi="Cambria Math"/>
              <w:sz w:val="18"/>
              <w:szCs w:val="18"/>
            </w:rPr>
            <m:t>Процент времени работоспособности за месяц</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Общее число попыток транзакции – Невыполненные транзакции</m:t>
              </m:r>
            </m:num>
            <m:den>
              <m:r>
                <m:rPr>
                  <m:sty m:val="p"/>
                </m:rPr>
                <w:rPr>
                  <w:rFonts w:ascii="Cambria Math" w:hAnsi="Cambria Math"/>
                  <w:sz w:val="18"/>
                  <w:szCs w:val="18"/>
                </w:rPr>
                <m:t>Общее число попыток транзакции</m:t>
              </m:r>
            </m:den>
          </m:f>
        </m:oMath>
      </m:oMathPara>
    </w:p>
    <w:p w14:paraId="49D85F56" w14:textId="77777777" w:rsidR="00C9363E" w:rsidRDefault="00C9363E" w:rsidP="00C9363E">
      <w:pPr>
        <w:pStyle w:val="ProductList-Body"/>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3E8A6C5C"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CE367E" w14:textId="77777777" w:rsidR="00C9363E" w:rsidRDefault="00C9363E" w:rsidP="00C9363E">
            <w:pPr>
              <w:pStyle w:val="ProductList-OfferingBody"/>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E0D47DA" w14:textId="77777777" w:rsidR="00C9363E" w:rsidRDefault="00C9363E" w:rsidP="00C9363E">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C9363E" w14:paraId="5F81406C"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6BCA0E"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33639C" w14:textId="77777777" w:rsidR="00C9363E" w:rsidRDefault="00C9363E" w:rsidP="00C9363E">
            <w:pPr>
              <w:pStyle w:val="ProductList-OfferingBody"/>
              <w:spacing w:line="256" w:lineRule="auto"/>
              <w:jc w:val="center"/>
            </w:pPr>
            <w:r>
              <w:t>10%</w:t>
            </w:r>
          </w:p>
        </w:tc>
      </w:tr>
      <w:tr w:rsidR="00C9363E" w14:paraId="25ACE383"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4686"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73F8" w14:textId="77777777" w:rsidR="00C9363E" w:rsidRDefault="00C9363E" w:rsidP="00C9363E">
            <w:pPr>
              <w:pStyle w:val="ProductList-OfferingBody"/>
              <w:spacing w:line="256" w:lineRule="auto"/>
              <w:jc w:val="center"/>
            </w:pPr>
            <w:r>
              <w:t>25%</w:t>
            </w:r>
          </w:p>
        </w:tc>
      </w:tr>
    </w:tbl>
    <w:p w14:paraId="74A0DA26" w14:textId="77777777" w:rsidR="00C9363E" w:rsidRDefault="00340484" w:rsidP="00C9363E">
      <w:pPr>
        <w:pStyle w:val="ProductList-Body"/>
        <w:shd w:val="clear" w:color="auto" w:fill="808080" w:themeFill="background1" w:themeFillShade="80"/>
        <w:tabs>
          <w:tab w:val="clear" w:pos="360"/>
        </w:tabs>
        <w:spacing w:before="120" w:after="240"/>
        <w:jc w:val="right"/>
        <w:rPr>
          <w:sz w:val="16"/>
          <w:szCs w:val="16"/>
        </w:rPr>
      </w:pPr>
      <w:hyperlink r:id="rId26" w:anchor="TOC" w:history="1">
        <w:r w:rsidR="00C9363E">
          <w:rPr>
            <w:rStyle w:val="Hyperlink"/>
            <w:sz w:val="16"/>
            <w:szCs w:val="16"/>
          </w:rPr>
          <w:t>Оглавление</w:t>
        </w:r>
      </w:hyperlink>
      <w:r w:rsidR="00C9363E">
        <w:rPr>
          <w:sz w:val="16"/>
          <w:szCs w:val="16"/>
        </w:rPr>
        <w:t>/</w:t>
      </w:r>
      <w:hyperlink r:id="rId27" w:anchor="определения" w:history="1">
        <w:r w:rsidR="00C9363E">
          <w:rPr>
            <w:rStyle w:val="Hyperlink"/>
            <w:sz w:val="16"/>
            <w:szCs w:val="16"/>
          </w:rPr>
          <w:t>определения</w:t>
        </w:r>
      </w:hyperlink>
    </w:p>
    <w:p w14:paraId="59DDE188" w14:textId="77777777" w:rsidR="00C9363E" w:rsidRPr="00C9363E" w:rsidRDefault="00C9363E" w:rsidP="00C9363E">
      <w:pPr>
        <w:pStyle w:val="ProductList-Offering2Heading"/>
        <w:tabs>
          <w:tab w:val="clear" w:pos="360"/>
        </w:tabs>
        <w:outlineLvl w:val="2"/>
        <w:rPr>
          <w:szCs w:val="28"/>
        </w:rPr>
      </w:pPr>
      <w:bookmarkStart w:id="96" w:name="_Toc423940171"/>
      <w:r w:rsidRPr="00C9363E">
        <w:rPr>
          <w:szCs w:val="28"/>
        </w:rPr>
        <w:t>Потоковая аналитика – Задания</w:t>
      </w:r>
      <w:bookmarkEnd w:id="96"/>
    </w:p>
    <w:p w14:paraId="302216D1" w14:textId="77777777" w:rsidR="00C9363E" w:rsidRDefault="00C9363E" w:rsidP="00C9363E">
      <w:pPr>
        <w:pStyle w:val="ProductList-Body"/>
      </w:pPr>
      <w:r>
        <w:rPr>
          <w:b/>
          <w:color w:val="00188F"/>
        </w:rPr>
        <w:t>Дополнительные определения:</w:t>
      </w:r>
    </w:p>
    <w:p w14:paraId="26D225CC" w14:textId="77777777" w:rsidR="00C9363E" w:rsidRDefault="00C9363E" w:rsidP="00C9363E">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месяце выставления счета.</w:t>
      </w:r>
    </w:p>
    <w:p w14:paraId="6700BCBA" w14:textId="77777777" w:rsidR="00C9363E" w:rsidRDefault="00C9363E" w:rsidP="00C9363E">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месяце выставления счета.</w:t>
      </w:r>
    </w:p>
    <w:p w14:paraId="22551F90" w14:textId="77777777" w:rsidR="00C9363E" w:rsidRDefault="00C9363E" w:rsidP="00C9363E">
      <w:pPr>
        <w:pStyle w:val="ProductList-Body"/>
        <w:tabs>
          <w:tab w:val="left" w:pos="0"/>
        </w:tabs>
      </w:pPr>
    </w:p>
    <w:p w14:paraId="36A891AF" w14:textId="77777777" w:rsidR="00C9363E" w:rsidRDefault="00C9363E" w:rsidP="00C9363E">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относится ко времени недоступности для определенного задания, если задание не обрабатывает данные или недоступно для обработки данных на протяжении этой минуты.</w:t>
      </w:r>
    </w:p>
    <w:p w14:paraId="7BE9AD27" w14:textId="77777777" w:rsidR="00C9363E" w:rsidRDefault="00C9363E" w:rsidP="00C9363E">
      <w:pPr>
        <w:pStyle w:val="ProductList-Body"/>
        <w:tabs>
          <w:tab w:val="left" w:pos="0"/>
        </w:tabs>
        <w:jc w:val="both"/>
      </w:pPr>
    </w:p>
    <w:p w14:paraId="4EA4B56A" w14:textId="77777777" w:rsidR="00C9363E" w:rsidRDefault="00C9363E" w:rsidP="00C9363E">
      <w:pPr>
        <w:pStyle w:val="ProductList-Body"/>
        <w:tabs>
          <w:tab w:val="left" w:pos="0"/>
        </w:tabs>
        <w:jc w:val="both"/>
      </w:pPr>
      <w:r>
        <w:t>«</w:t>
      </w:r>
      <w:r>
        <w:rPr>
          <w:b/>
          <w:color w:val="00188F"/>
        </w:rPr>
        <w:t>Процент времени работоспособности за месяц</w:t>
      </w:r>
      <w:r>
        <w:t>»</w:t>
      </w:r>
      <w:r>
        <w:rPr>
          <w:rFonts w:ascii="Calibri" w:eastAsia="MS Mincho" w:hAnsi="Calibri" w:cs="Calibri"/>
          <w:b/>
          <w:color w:val="2E74B5" w:themeColor="accent1" w:themeShade="BF"/>
          <w:szCs w:val="18"/>
        </w:rPr>
        <w:t xml:space="preserve"> </w:t>
      </w:r>
      <w:r>
        <w:t xml:space="preserve">для заданий в Службе потоковой аналитики представлен следующей формулой: </w:t>
      </w:r>
    </w:p>
    <w:p w14:paraId="1FD09447" w14:textId="77777777" w:rsidR="00C9363E" w:rsidRDefault="00C9363E" w:rsidP="00C9363E">
      <w:pPr>
        <w:pStyle w:val="ProductList-Body"/>
        <w:tabs>
          <w:tab w:val="left" w:pos="0"/>
        </w:tabs>
        <w:jc w:val="both"/>
      </w:pPr>
    </w:p>
    <w:p w14:paraId="1FD5296F" w14:textId="77777777" w:rsidR="00C9363E" w:rsidRDefault="00340484" w:rsidP="00C9363E">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Максимум доступных минут – Время простоя</m:t>
              </m:r>
            </m:num>
            <m:den>
              <m:r>
                <w:rPr>
                  <w:rFonts w:ascii="Cambria Math" w:hAnsi="Cambria Math"/>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A33F4C" w14:textId="77777777" w:rsidR="00C9363E" w:rsidRDefault="00C9363E" w:rsidP="00C9363E">
      <w:pPr>
        <w:pStyle w:val="ProductList-Body"/>
        <w:keepNext/>
      </w:pPr>
      <w:r>
        <w:rPr>
          <w:b/>
          <w:color w:val="00188F"/>
        </w:rPr>
        <w:t>Компенсация за обслуживание:</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C9363E" w14:paraId="432755C5" w14:textId="77777777" w:rsidTr="00C9363E">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C01463"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Процент времени работоспособности за месяц</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DAE246" w14:textId="77777777" w:rsidR="00C9363E" w:rsidRDefault="00C9363E" w:rsidP="00C9363E">
            <w:pPr>
              <w:pStyle w:val="ProductList-OfferingBody"/>
              <w:keepNext/>
              <w:spacing w:line="256" w:lineRule="auto"/>
              <w:jc w:val="center"/>
              <w:rPr>
                <w:color w:val="FFFFFF" w:themeColor="background1"/>
              </w:rPr>
            </w:pPr>
            <w:r>
              <w:rPr>
                <w:color w:val="FFFFFF" w:themeColor="background1"/>
              </w:rPr>
              <w:t>Компенсация за обслуживание</w:t>
            </w:r>
          </w:p>
        </w:tc>
      </w:tr>
      <w:tr w:rsidR="00C9363E" w14:paraId="53E85F88"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124533" w14:textId="77777777" w:rsidR="00C9363E" w:rsidRDefault="00C9363E" w:rsidP="00C9363E">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F59F2C" w14:textId="77777777" w:rsidR="00C9363E" w:rsidRDefault="00C9363E" w:rsidP="00C9363E">
            <w:pPr>
              <w:pStyle w:val="ProductList-OfferingBody"/>
              <w:spacing w:line="256" w:lineRule="auto"/>
              <w:jc w:val="center"/>
            </w:pPr>
            <w:r>
              <w:t>10%</w:t>
            </w:r>
          </w:p>
        </w:tc>
      </w:tr>
      <w:tr w:rsidR="00C9363E" w14:paraId="17151931" w14:textId="77777777" w:rsidTr="00C9363E">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A5CAB0" w14:textId="77777777" w:rsidR="00C9363E" w:rsidRDefault="00C9363E" w:rsidP="00C9363E">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7317" w14:textId="77777777" w:rsidR="00C9363E" w:rsidRDefault="00C9363E" w:rsidP="00C9363E">
            <w:pPr>
              <w:pStyle w:val="ProductList-OfferingBody"/>
              <w:spacing w:line="256" w:lineRule="auto"/>
              <w:jc w:val="center"/>
            </w:pPr>
            <w:r>
              <w:t>25%</w:t>
            </w:r>
          </w:p>
        </w:tc>
      </w:tr>
    </w:tbl>
    <w:p w14:paraId="1F742C7E" w14:textId="77777777" w:rsidR="00C9363E" w:rsidRDefault="00340484" w:rsidP="00C9363E">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C9363E">
          <w:rPr>
            <w:rStyle w:val="Hyperlink"/>
            <w:sz w:val="16"/>
            <w:szCs w:val="16"/>
          </w:rPr>
          <w:t>Оглавление</w:t>
        </w:r>
      </w:hyperlink>
      <w:r w:rsidR="00C9363E">
        <w:rPr>
          <w:sz w:val="16"/>
          <w:szCs w:val="16"/>
        </w:rPr>
        <w:t>/</w:t>
      </w:r>
      <w:hyperlink r:id="rId29" w:anchor="определения" w:history="1">
        <w:r w:rsidR="00C9363E">
          <w:rPr>
            <w:rStyle w:val="Hyperlink"/>
            <w:sz w:val="16"/>
            <w:szCs w:val="16"/>
          </w:rPr>
          <w:t>определения</w:t>
        </w:r>
      </w:hyperlink>
    </w:p>
    <w:p w14:paraId="6B65A763" w14:textId="5840C87E"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7" w:name="_Toc423940172"/>
      <w:r w:rsidRPr="00C9363E">
        <w:rPr>
          <w:szCs w:val="28"/>
          <w:lang w:val="en-US" w:eastAsia="en-US" w:bidi="ar-SA"/>
        </w:rPr>
        <w:t>Служба диспетчера трафика</w:t>
      </w:r>
      <w:bookmarkEnd w:id="94"/>
      <w:bookmarkEnd w:id="97"/>
    </w:p>
    <w:p w14:paraId="35D37C86"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317431FE" w14:textId="02AA68CF" w:rsidR="001E0407" w:rsidRPr="00FB368F" w:rsidRDefault="001E0407" w:rsidP="001E0407">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 в</w:t>
      </w:r>
      <w:r w:rsidR="00F0589D">
        <w:rPr>
          <w:lang w:val="en-US"/>
        </w:rPr>
        <w:t> </w:t>
      </w:r>
      <w:r>
        <w:t>Microsoft Azure в месяце выставления счета.</w:t>
      </w:r>
    </w:p>
    <w:p w14:paraId="51AEBA1C" w14:textId="77777777" w:rsidR="001E0407" w:rsidRPr="00FB368F" w:rsidRDefault="001E0407" w:rsidP="001E0407">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месяце выставления счета.</w:t>
      </w:r>
    </w:p>
    <w:p w14:paraId="3726A009" w14:textId="77777777" w:rsidR="001E0407" w:rsidRPr="00FB368F" w:rsidRDefault="001E0407" w:rsidP="001E0407">
      <w:pPr>
        <w:pStyle w:val="ProductList-Body"/>
        <w:spacing w:after="40"/>
      </w:pPr>
      <w:r>
        <w:t>«</w:t>
      </w:r>
      <w:r>
        <w:rPr>
          <w:b/>
          <w:color w:val="00188F"/>
        </w:rPr>
        <w:t>Профиль диспетчера трафика</w:t>
      </w:r>
      <w:r>
        <w:t>» или «</w:t>
      </w:r>
      <w:r>
        <w:rPr>
          <w:b/>
          <w:color w:val="00188F"/>
        </w:rPr>
        <w:t>Профиль</w:t>
      </w:r>
      <w:r>
        <w:t>» – развертывание Службы диспетчера трафика, выполненное вами и содержащее доменное имя, конечные точки и другие настройки конфигурации, как указано на Портале управления.</w:t>
      </w:r>
    </w:p>
    <w:p w14:paraId="5FD64745" w14:textId="77777777" w:rsidR="001E0407" w:rsidRPr="00FB368F" w:rsidRDefault="001E0407" w:rsidP="001E0407">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6D453B1C" w14:textId="77777777" w:rsidR="001E0407" w:rsidRPr="0034758F" w:rsidRDefault="001E0407" w:rsidP="001E0407">
      <w:pPr>
        <w:pStyle w:val="ProductList-Body"/>
      </w:pPr>
    </w:p>
    <w:p w14:paraId="47F35491" w14:textId="0261BDE4" w:rsidR="001E0407"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Профилей, развернутых вами в рамках конкретной подписки Microsoft Azure, в течение которых Профиль был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4EE61F22" w14:textId="77777777" w:rsidR="001E0407" w:rsidRPr="00DC754A" w:rsidRDefault="001E0407" w:rsidP="001E0407">
      <w:pPr>
        <w:pStyle w:val="ProductList-Body"/>
        <w:rPr>
          <w:sz w:val="16"/>
          <w:szCs w:val="16"/>
        </w:rPr>
      </w:pPr>
    </w:p>
    <w:p w14:paraId="5D0026E6" w14:textId="7ABE7611"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9E138CB" w14:textId="77777777" w:rsidR="001E0407" w:rsidRPr="00DC754A" w:rsidRDefault="001E0407" w:rsidP="001E0407">
      <w:pPr>
        <w:pStyle w:val="ProductList-Body"/>
        <w:rPr>
          <w:sz w:val="16"/>
          <w:szCs w:val="16"/>
        </w:rPr>
      </w:pPr>
    </w:p>
    <w:p w14:paraId="004CAB87" w14:textId="57D78F12" w:rsidR="001E0407" w:rsidRPr="00FB368F" w:rsidRDefault="0034048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4AE4">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Компенсация за обслуживание</w:t>
            </w:r>
          </w:p>
        </w:tc>
      </w:tr>
      <w:tr w:rsidR="001E0407" w:rsidRPr="009D0B2F" w14:paraId="3A7CE5C3" w14:textId="77777777" w:rsidTr="00434AE4">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4AE4">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340484"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4B8DAE63" w14:textId="08E98E63" w:rsidR="001E0407" w:rsidRPr="00C9363E" w:rsidRDefault="001E0407" w:rsidP="001E0407">
      <w:pPr>
        <w:pStyle w:val="ProductList-Offering2Heading"/>
        <w:tabs>
          <w:tab w:val="clear" w:pos="360"/>
          <w:tab w:val="clear" w:pos="720"/>
          <w:tab w:val="clear" w:pos="1080"/>
        </w:tabs>
        <w:outlineLvl w:val="2"/>
        <w:rPr>
          <w:szCs w:val="28"/>
          <w:lang w:val="en-US" w:eastAsia="en-US" w:bidi="ar-SA"/>
        </w:rPr>
      </w:pPr>
      <w:bookmarkStart w:id="98" w:name="_Toc412532215"/>
      <w:bookmarkStart w:id="99" w:name="_Toc423940173"/>
      <w:r w:rsidRPr="00C9363E">
        <w:rPr>
          <w:szCs w:val="28"/>
          <w:lang w:val="en-US" w:eastAsia="en-US" w:bidi="ar-SA"/>
        </w:rPr>
        <w:t>Виртуальные машины</w:t>
      </w:r>
      <w:bookmarkEnd w:id="98"/>
      <w:bookmarkEnd w:id="99"/>
    </w:p>
    <w:p w14:paraId="1567EBF3" w14:textId="77777777" w:rsidR="001E0407" w:rsidRPr="00FB368F" w:rsidRDefault="001E0407" w:rsidP="001E0407">
      <w:pPr>
        <w:pStyle w:val="ProductList-Body"/>
      </w:pPr>
      <w:r>
        <w:rPr>
          <w:b/>
          <w:color w:val="00188F"/>
        </w:rPr>
        <w:t>Дополнительные определения</w:t>
      </w:r>
      <w:r w:rsidRPr="00D34251">
        <w:rPr>
          <w:b/>
          <w:color w:val="00188F"/>
        </w:rPr>
        <w:t>:</w:t>
      </w:r>
    </w:p>
    <w:p w14:paraId="7A0ED749" w14:textId="77777777" w:rsidR="001E0407" w:rsidRPr="00FB368F" w:rsidRDefault="001E0407" w:rsidP="003E32A3">
      <w:pPr>
        <w:pStyle w:val="ProductList-Body"/>
        <w:spacing w:after="40"/>
      </w:pPr>
      <w:r>
        <w:t>«</w:t>
      </w:r>
      <w:r>
        <w:rPr>
          <w:b/>
          <w:color w:val="00188F"/>
        </w:rPr>
        <w:t>Группа доступности</w:t>
      </w:r>
      <w:r>
        <w:t>» – две или более Виртуальных машины, развернутые в различных Доменах сбоя с целью избежать единственной точки ошибки.</w:t>
      </w:r>
    </w:p>
    <w:p w14:paraId="2665FE9C" w14:textId="77777777" w:rsidR="001E0407" w:rsidRPr="00FB368F" w:rsidRDefault="001E0407" w:rsidP="003E32A3">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31E58083" w14:textId="77777777" w:rsidR="001E0407" w:rsidRPr="00FB368F" w:rsidRDefault="001E0407" w:rsidP="003E32A3">
      <w:pPr>
        <w:pStyle w:val="ProductList-Body"/>
        <w:spacing w:after="40"/>
      </w:pPr>
      <w:r>
        <w:t>«</w:t>
      </w:r>
      <w:r>
        <w:rPr>
          <w:b/>
          <w:color w:val="00188F"/>
        </w:rPr>
        <w:t>Максимум доступных минут</w:t>
      </w:r>
      <w:r>
        <w:t>» – общее накопленное количество минут в месяце выставления счета для всех Виртуальных машин, которые получают доступ к Интернету и для которых развернуто два или более экземпляра в одной Группе доступности. Максимум доступных минут рассчитывается с момента запуска по крайней мере двух Виртуальных машин в одной Группе доступности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4C7FF343" w14:textId="77777777" w:rsidR="001E0407" w:rsidRPr="00FB368F" w:rsidRDefault="001E0407" w:rsidP="001E0407">
      <w:pPr>
        <w:pStyle w:val="ProductList-Body"/>
      </w:pPr>
      <w:r>
        <w:t>«</w:t>
      </w:r>
      <w:r>
        <w:rPr>
          <w:b/>
          <w:color w:val="00188F"/>
        </w:rPr>
        <w:t>Виртуальная машина</w:t>
      </w:r>
      <w:r>
        <w:t xml:space="preserve">» – сохраняемые типы экземпляров, которые можно развернуть по отдельности или в составе Группы доступности. </w:t>
      </w:r>
    </w:p>
    <w:p w14:paraId="5A69210A" w14:textId="77777777" w:rsidR="003E32A3" w:rsidRPr="00DC754A" w:rsidRDefault="003E32A3" w:rsidP="001E0407">
      <w:pPr>
        <w:pStyle w:val="ProductList-Body"/>
        <w:rPr>
          <w:sz w:val="16"/>
          <w:szCs w:val="16"/>
        </w:rPr>
      </w:pPr>
    </w:p>
    <w:p w14:paraId="0E25561A" w14:textId="77C46AC1" w:rsidR="003E32A3" w:rsidRPr="00FB368F" w:rsidRDefault="001E0407" w:rsidP="001E0407">
      <w:pPr>
        <w:pStyle w:val="ProductList-Body"/>
      </w:pPr>
      <w:r>
        <w:rPr>
          <w:b/>
          <w:color w:val="00188F"/>
        </w:rPr>
        <w:t>Время простоя</w:t>
      </w:r>
      <w:r w:rsidRPr="00D34251">
        <w:rPr>
          <w:b/>
          <w:color w:val="00188F"/>
        </w:rPr>
        <w:t>:</w:t>
      </w:r>
      <w:r>
        <w:t xml:space="preserve"> Общее накопленное количество минут, которые входят в Максимум доступных минут и в течение которых отсутствует Внешнее соединение.</w:t>
      </w:r>
    </w:p>
    <w:p w14:paraId="3BE3B56D" w14:textId="77777777" w:rsidR="003E32A3" w:rsidRPr="00DC754A" w:rsidRDefault="003E32A3" w:rsidP="001E0407">
      <w:pPr>
        <w:pStyle w:val="ProductList-Body"/>
        <w:rPr>
          <w:sz w:val="16"/>
          <w:szCs w:val="16"/>
        </w:rPr>
      </w:pPr>
    </w:p>
    <w:p w14:paraId="32A7B667" w14:textId="59803779" w:rsidR="001E0407" w:rsidRPr="00FB368F" w:rsidRDefault="001E0407" w:rsidP="001E0407">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70D593E" w14:textId="77777777" w:rsidR="001E0407" w:rsidRPr="00DC754A" w:rsidRDefault="001E0407" w:rsidP="001E0407">
      <w:pPr>
        <w:pStyle w:val="ProductList-Body"/>
        <w:rPr>
          <w:sz w:val="16"/>
          <w:szCs w:val="16"/>
        </w:rPr>
      </w:pPr>
    </w:p>
    <w:p w14:paraId="062598D6" w14:textId="152C8EEA" w:rsidR="001E0407" w:rsidRPr="00FB368F" w:rsidRDefault="00340484"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434AE4">
        <w:trPr>
          <w:tblHeader/>
        </w:trPr>
        <w:tc>
          <w:tcPr>
            <w:tcW w:w="5400" w:type="dxa"/>
            <w:shd w:val="clear" w:color="auto" w:fill="0072C6"/>
          </w:tcPr>
          <w:p w14:paraId="1CC339F9" w14:textId="77777777" w:rsidR="001E0407" w:rsidRPr="001A0074" w:rsidRDefault="001E0407"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0893D7A8" w14:textId="77777777" w:rsidR="001E0407" w:rsidRPr="001A0074" w:rsidRDefault="001E0407" w:rsidP="00F839F2">
            <w:pPr>
              <w:pStyle w:val="ProductList-OfferingBody"/>
              <w:keepNext/>
              <w:jc w:val="center"/>
              <w:rPr>
                <w:color w:val="FFFFFF" w:themeColor="background1"/>
              </w:rPr>
            </w:pPr>
            <w:r>
              <w:rPr>
                <w:color w:val="FFFFFF" w:themeColor="background1"/>
              </w:rPr>
              <w:t>Компенсация за обслуживание</w:t>
            </w:r>
          </w:p>
        </w:tc>
      </w:tr>
      <w:tr w:rsidR="001E0407" w:rsidRPr="009D0B2F" w14:paraId="2B4F601C" w14:textId="77777777" w:rsidTr="00434AE4">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434AE4">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34048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42EF544" w14:textId="77777777" w:rsidR="00D8506E" w:rsidRPr="00C9363E" w:rsidRDefault="00D8506E" w:rsidP="00D8506E">
      <w:pPr>
        <w:pStyle w:val="ProductList-Offering2Heading"/>
        <w:tabs>
          <w:tab w:val="clear" w:pos="360"/>
          <w:tab w:val="clear" w:pos="720"/>
          <w:tab w:val="clear" w:pos="1080"/>
        </w:tabs>
        <w:outlineLvl w:val="2"/>
        <w:rPr>
          <w:szCs w:val="28"/>
        </w:rPr>
      </w:pPr>
      <w:bookmarkStart w:id="100" w:name="_Toc423940174"/>
      <w:r w:rsidRPr="00C9363E">
        <w:rPr>
          <w:szCs w:val="28"/>
        </w:rPr>
        <w:t>Шлюз VPN</w:t>
      </w:r>
      <w:bookmarkEnd w:id="100"/>
    </w:p>
    <w:p w14:paraId="388403E6" w14:textId="77777777" w:rsidR="00D8506E" w:rsidRPr="000D29F0" w:rsidRDefault="00D8506E" w:rsidP="00D8506E">
      <w:pPr>
        <w:pStyle w:val="ProductList-Body"/>
      </w:pPr>
      <w:r>
        <w:rPr>
          <w:b/>
          <w:color w:val="00188F"/>
        </w:rPr>
        <w:t>Дополнительные определения</w:t>
      </w:r>
      <w:r w:rsidRPr="007739A5">
        <w:rPr>
          <w:b/>
          <w:bCs/>
        </w:rPr>
        <w:t>:</w:t>
      </w:r>
    </w:p>
    <w:p w14:paraId="3B96725C" w14:textId="77777777" w:rsidR="00D8506E" w:rsidRPr="003E32A3" w:rsidRDefault="00D8506E" w:rsidP="00D8506E">
      <w:pPr>
        <w:pStyle w:val="ProductList-Body"/>
        <w:spacing w:after="40"/>
      </w:pPr>
      <w:r>
        <w:t>«</w:t>
      </w:r>
      <w:r>
        <w:rPr>
          <w:b/>
          <w:color w:val="00188F"/>
        </w:rPr>
        <w:t>Максимум доступных минут</w:t>
      </w:r>
      <w:r>
        <w:t>» — общее количество накопленных в месяце выставления счетов минут, в течение которых определенный Шлюз VPN развернут в рамках подписки Microsoft Azure.</w:t>
      </w:r>
    </w:p>
    <w:p w14:paraId="15AE0B2A" w14:textId="77777777" w:rsidR="00D8506E" w:rsidRPr="003E32A3" w:rsidRDefault="00D8506E" w:rsidP="00D8506E">
      <w:pPr>
        <w:pStyle w:val="ProductList-Body"/>
        <w:spacing w:after="40"/>
      </w:pPr>
      <w:r>
        <w:t>«</w:t>
      </w:r>
      <w:bookmarkStart w:id="101" w:name="Виртуальнаясеть"/>
      <w:r>
        <w:rPr>
          <w:b/>
          <w:color w:val="00188F"/>
        </w:rPr>
        <w:t>Виртуальная сеть</w:t>
      </w:r>
      <w:bookmarkEnd w:id="101"/>
      <w:r>
        <w:t>» — виртуальная частная сеть, включающая коллекцию пользовательских IP-адресов и подсетей, которые формируют пределы сети в Microsoft Azure.</w:t>
      </w:r>
    </w:p>
    <w:p w14:paraId="50EF18A2" w14:textId="77777777" w:rsidR="00D8506E" w:rsidRDefault="00D8506E" w:rsidP="00D8506E">
      <w:pPr>
        <w:pStyle w:val="ProductList-Body"/>
      </w:pPr>
      <w:r>
        <w:t>«</w:t>
      </w:r>
      <w:bookmarkStart w:id="102" w:name="ШлюзVPN"/>
      <w:r>
        <w:rPr>
          <w:b/>
          <w:color w:val="00188F"/>
        </w:rPr>
        <w:t>Шлюз VPN</w:t>
      </w:r>
      <w:bookmarkEnd w:id="102"/>
      <w:r>
        <w:t>» — шлюз, используемый для обеспечения распределенного соединения между Виртуальной сетью и локальной сетью клиента.</w:t>
      </w:r>
    </w:p>
    <w:p w14:paraId="7F90D88A" w14:textId="77777777" w:rsidR="00D8506E" w:rsidRPr="003E32A3" w:rsidRDefault="00D8506E" w:rsidP="00D8506E">
      <w:pPr>
        <w:pStyle w:val="ProductList-Body"/>
      </w:pPr>
    </w:p>
    <w:p w14:paraId="72D0103A" w14:textId="77777777" w:rsidR="00D8506E" w:rsidRPr="003E32A3" w:rsidRDefault="00D8506E" w:rsidP="00D8506E">
      <w:pPr>
        <w:pStyle w:val="ProductList-Body"/>
      </w:pPr>
      <w:r>
        <w:rPr>
          <w:b/>
          <w:color w:val="00188F"/>
        </w:rPr>
        <w:t>Время простоя</w:t>
      </w:r>
      <w:r>
        <w:t> — общий накопленный Максимум доступных минут для Шлюза VPN,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неудачей.</w:t>
      </w:r>
    </w:p>
    <w:p w14:paraId="330B8911" w14:textId="77777777" w:rsidR="00D8506E" w:rsidRDefault="00D8506E" w:rsidP="00D8506E">
      <w:pPr>
        <w:pStyle w:val="ProductList-Body"/>
      </w:pPr>
    </w:p>
    <w:p w14:paraId="5C961EBA" w14:textId="77777777" w:rsidR="00D8506E" w:rsidRDefault="00D8506E" w:rsidP="00D8506E">
      <w:pPr>
        <w:pStyle w:val="ProductList-Body"/>
      </w:pPr>
      <w:r>
        <w:rPr>
          <w:b/>
          <w:color w:val="00188F"/>
        </w:rPr>
        <w:t>Процент времени работоспособности за месяц</w:t>
      </w:r>
      <w:r w:rsidRPr="007739A5">
        <w:rPr>
          <w:b/>
          <w:bCs/>
        </w:rPr>
        <w:t xml:space="preserve">: </w:t>
      </w:r>
      <w:r>
        <w:t>Процент времени работоспособности за месяц вычисляется по следующей формуле:</w:t>
      </w:r>
    </w:p>
    <w:p w14:paraId="06259F57" w14:textId="77777777" w:rsidR="00D8506E" w:rsidRDefault="00D8506E" w:rsidP="00D8506E">
      <w:pPr>
        <w:pStyle w:val="ProductList-Body"/>
      </w:pPr>
    </w:p>
    <w:p w14:paraId="6C5E70F1" w14:textId="77777777" w:rsidR="00D8506E" w:rsidRPr="00434BE0" w:rsidRDefault="00340484" w:rsidP="00D850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Максимум доступных минут – Время простоя</m:t>
              </m:r>
            </m:num>
            <m:den>
              <m:r>
                <m:rPr>
                  <m:nor/>
                </m:rPr>
                <w:rPr>
                  <w:rFonts w:ascii="Cambria Math" w:hAnsi="Cambria Math"/>
                  <w:i/>
                  <w:iCs/>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1FD16C" w14:textId="77777777" w:rsidR="00D8506E" w:rsidRDefault="00D8506E" w:rsidP="00D8506E">
      <w:pPr>
        <w:pStyle w:val="ProductList-Body"/>
        <w:keepNext/>
      </w:pPr>
      <w:r>
        <w:rPr>
          <w:b/>
          <w:color w:val="00188F"/>
        </w:rPr>
        <w:lastRenderedPageBreak/>
        <w:t>Компенсация за обслуживание</w:t>
      </w:r>
      <w:r w:rsidRPr="007739A5">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8506E" w:rsidRPr="009D0B2F" w14:paraId="693C422C" w14:textId="77777777" w:rsidTr="00C9363E">
        <w:trPr>
          <w:tblHeader/>
        </w:trPr>
        <w:tc>
          <w:tcPr>
            <w:tcW w:w="5400" w:type="dxa"/>
            <w:shd w:val="clear" w:color="auto" w:fill="0072C6"/>
          </w:tcPr>
          <w:p w14:paraId="25B21073" w14:textId="77777777" w:rsidR="00D8506E" w:rsidRPr="001A0074" w:rsidRDefault="00D8506E" w:rsidP="00D8506E">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B2DDB21" w14:textId="77777777" w:rsidR="00D8506E" w:rsidRPr="001A0074" w:rsidRDefault="00D8506E" w:rsidP="00D8506E">
            <w:pPr>
              <w:pStyle w:val="ProductList-OfferingBody"/>
              <w:keepNext/>
              <w:jc w:val="center"/>
              <w:rPr>
                <w:color w:val="FFFFFF" w:themeColor="background1"/>
              </w:rPr>
            </w:pPr>
            <w:r>
              <w:rPr>
                <w:color w:val="FFFFFF" w:themeColor="background1"/>
              </w:rPr>
              <w:t>Компенсация за обслуживание</w:t>
            </w:r>
          </w:p>
        </w:tc>
      </w:tr>
      <w:tr w:rsidR="00D8506E" w:rsidRPr="009D0B2F" w14:paraId="1AF98F08" w14:textId="77777777" w:rsidTr="00C9363E">
        <w:tc>
          <w:tcPr>
            <w:tcW w:w="5400" w:type="dxa"/>
          </w:tcPr>
          <w:p w14:paraId="47C3933C" w14:textId="77777777" w:rsidR="00D8506E" w:rsidRPr="0076238C" w:rsidRDefault="00D8506E" w:rsidP="00C9363E">
            <w:pPr>
              <w:pStyle w:val="ProductList-OfferingBody"/>
              <w:jc w:val="center"/>
            </w:pPr>
            <w:r>
              <w:t>&lt; 99,9%</w:t>
            </w:r>
          </w:p>
        </w:tc>
        <w:tc>
          <w:tcPr>
            <w:tcW w:w="5400" w:type="dxa"/>
          </w:tcPr>
          <w:p w14:paraId="34F44B4D" w14:textId="77777777" w:rsidR="00D8506E" w:rsidRPr="0076238C" w:rsidRDefault="00D8506E" w:rsidP="00C9363E">
            <w:pPr>
              <w:pStyle w:val="ProductList-OfferingBody"/>
              <w:jc w:val="center"/>
            </w:pPr>
            <w:r>
              <w:t>10%</w:t>
            </w:r>
          </w:p>
        </w:tc>
      </w:tr>
      <w:tr w:rsidR="00D8506E" w:rsidRPr="009D0B2F" w14:paraId="6EFD3434" w14:textId="77777777" w:rsidTr="00C9363E">
        <w:tc>
          <w:tcPr>
            <w:tcW w:w="5400" w:type="dxa"/>
          </w:tcPr>
          <w:p w14:paraId="72F0F960" w14:textId="77777777" w:rsidR="00D8506E" w:rsidRPr="0076238C" w:rsidRDefault="00D8506E" w:rsidP="00C9363E">
            <w:pPr>
              <w:pStyle w:val="ProductList-OfferingBody"/>
              <w:jc w:val="center"/>
            </w:pPr>
            <w:r>
              <w:t>&lt; 99%</w:t>
            </w:r>
          </w:p>
        </w:tc>
        <w:tc>
          <w:tcPr>
            <w:tcW w:w="5400" w:type="dxa"/>
          </w:tcPr>
          <w:p w14:paraId="219BBF0E" w14:textId="77777777" w:rsidR="00D8506E" w:rsidRPr="0076238C" w:rsidRDefault="00D8506E" w:rsidP="00C9363E">
            <w:pPr>
              <w:pStyle w:val="ProductList-OfferingBody"/>
              <w:jc w:val="center"/>
            </w:pPr>
            <w:r>
              <w:t>25%</w:t>
            </w:r>
          </w:p>
        </w:tc>
      </w:tr>
    </w:tbl>
    <w:p w14:paraId="02C8B0F8" w14:textId="77777777" w:rsidR="00D8506E" w:rsidRPr="00585A48" w:rsidRDefault="00340484" w:rsidP="00D850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D8506E">
          <w:rPr>
            <w:rStyle w:val="Hyperlink"/>
            <w:sz w:val="16"/>
            <w:szCs w:val="16"/>
          </w:rPr>
          <w:t>Оглавление</w:t>
        </w:r>
      </w:hyperlink>
      <w:r w:rsidR="00D8506E">
        <w:rPr>
          <w:sz w:val="16"/>
          <w:szCs w:val="16"/>
        </w:rPr>
        <w:t xml:space="preserve"> / </w:t>
      </w:r>
      <w:hyperlink w:anchor="Definitions" w:history="1">
        <w:r w:rsidR="00D8506E">
          <w:rPr>
            <w:rStyle w:val="Hyperlink"/>
            <w:sz w:val="16"/>
            <w:szCs w:val="16"/>
          </w:rPr>
          <w:t>Определения</w:t>
        </w:r>
      </w:hyperlink>
    </w:p>
    <w:p w14:paraId="375F17C3" w14:textId="04DBD885"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3" w:name="_Toc412532217"/>
      <w:bookmarkStart w:id="104" w:name="_Toc423940175"/>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пользовательских планов</w:t>
      </w:r>
      <w:bookmarkEnd w:id="103"/>
      <w:bookmarkEnd w:id="104"/>
    </w:p>
    <w:p w14:paraId="2A7DEEBF" w14:textId="77777777" w:rsidR="003E32A3" w:rsidRPr="00FB368F" w:rsidRDefault="003E32A3" w:rsidP="003E32A3">
      <w:pPr>
        <w:pStyle w:val="ProductList-Body"/>
      </w:pPr>
      <w:r>
        <w:rPr>
          <w:b/>
          <w:color w:val="00188F"/>
        </w:rPr>
        <w:t>Дополнительные определения:</w:t>
      </w:r>
    </w:p>
    <w:p w14:paraId="3C3CD1DB" w14:textId="77777777"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44B8871" w14:textId="77777777" w:rsidR="003E32A3" w:rsidRPr="00FB368F" w:rsidRDefault="003E32A3" w:rsidP="003E32A3">
      <w:pPr>
        <w:pStyle w:val="ProductList-Body"/>
        <w:spacing w:after="40"/>
      </w:pPr>
      <w:r>
        <w:t>«</w:t>
      </w:r>
      <w:r>
        <w:rPr>
          <w:b/>
          <w:color w:val="00188F"/>
        </w:rPr>
        <w:t>Минуты развертывания</w:t>
      </w:r>
      <w:r>
        <w:t>» – общее количество минут, для которых Пользовательский план был приобретен в месяце выставления счета.</w:t>
      </w:r>
    </w:p>
    <w:p w14:paraId="60BE0E45"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7636683F" w14:textId="77777777" w:rsidR="003E32A3" w:rsidRPr="00FB368F" w:rsidRDefault="003E32A3" w:rsidP="003E32A3">
      <w:pPr>
        <w:pStyle w:val="ProductList-Body"/>
        <w:spacing w:after="40"/>
      </w:pPr>
      <w:r>
        <w:t>«</w:t>
      </w:r>
      <w:r>
        <w:rPr>
          <w:b/>
          <w:color w:val="00188F"/>
        </w:rPr>
        <w:t>Максимум доступных минут</w:t>
      </w:r>
      <w:r>
        <w:t>» – общая сумма Минут развертывания всех Пользовательских планов в рамках конкретной подписки Microsoft Azure в месяце выставления счета.</w:t>
      </w:r>
    </w:p>
    <w:p w14:paraId="204A2A68" w14:textId="65B22C3E" w:rsidR="003E32A3" w:rsidRPr="00FB368F" w:rsidRDefault="003E32A3" w:rsidP="003E32A3">
      <w:pPr>
        <w:pStyle w:val="ProductList-Body"/>
      </w:pPr>
      <w:r>
        <w:t>«</w:t>
      </w:r>
      <w:r>
        <w:rPr>
          <w:b/>
          <w:color w:val="00188F"/>
        </w:rPr>
        <w:t>Пользовательский план</w:t>
      </w:r>
      <w:r>
        <w:t xml:space="preserve">» – набор функций и возможностей, выбранных для пользователя в учетной записи Visual Studio Online в рамках подписки Клиента. Параметры Пользовательских планов, а также функции и возможности, доступные для отдельного Пользовательского плана, описаны на веб-сайте </w:t>
      </w:r>
      <w:hyperlink r:id="rId30"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57898DCB"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Пользовательских планов в рамках конкретной подписки Microsoft Azure, в течение которых Пользовательский план был недоступен. Минута относится ко времени недоступности для определенного Пользовательского плана, если результатом всех непрерывно повторяющихся запросов HTTP на выполнение операций, не</w:t>
      </w:r>
      <w:r w:rsidR="00AA7F1C">
        <w:rPr>
          <w:lang w:val="en-US"/>
        </w:rPr>
        <w:t> </w:t>
      </w:r>
      <w:r>
        <w:t>имеющих отношения к Службе построения и Службе нагрузочного тестирования, в течение этой минуты является либо получение Кода</w:t>
      </w:r>
      <w:r w:rsidR="00AA7F1C">
        <w:rPr>
          <w:lang w:val="en-US"/>
        </w:rPr>
        <w:t> </w:t>
      </w:r>
      <w:r>
        <w:t>ошибки, либо отсутствие отклика.</w:t>
      </w:r>
    </w:p>
    <w:p w14:paraId="1984283C" w14:textId="77777777" w:rsidR="003E32A3" w:rsidRPr="00FB368F" w:rsidRDefault="003E32A3" w:rsidP="003E32A3">
      <w:pPr>
        <w:pStyle w:val="ProductList-Body"/>
      </w:pPr>
    </w:p>
    <w:p w14:paraId="32B67BF7" w14:textId="6EB31D4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DBE7724" w14:textId="77777777" w:rsidR="003E32A3" w:rsidRPr="00FB368F" w:rsidRDefault="003E32A3" w:rsidP="003E32A3">
      <w:pPr>
        <w:pStyle w:val="ProductList-Body"/>
      </w:pPr>
    </w:p>
    <w:p w14:paraId="2EED73B3" w14:textId="5A0E07CD" w:rsidR="003E32A3" w:rsidRPr="00FB368F" w:rsidRDefault="0034048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434AE4">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E75A211" w14:textId="77777777" w:rsidTr="00434AE4">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434AE4">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34048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A0EBC6B" w14:textId="45F6ACBA"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5" w:name="_Toc423940176"/>
      <w:r w:rsidRPr="00C9363E">
        <w:rPr>
          <w:szCs w:val="28"/>
          <w:lang w:val="en-US" w:eastAsia="en-US" w:bidi="ar-SA"/>
        </w:rPr>
        <w:t>Visual Studio Online – Служба построения</w:t>
      </w:r>
      <w:bookmarkEnd w:id="105"/>
    </w:p>
    <w:p w14:paraId="625F26EA" w14:textId="77777777" w:rsidR="003E32A3" w:rsidRPr="00FB368F" w:rsidRDefault="003E32A3" w:rsidP="003E32A3">
      <w:pPr>
        <w:pStyle w:val="ProductList-Body"/>
      </w:pPr>
      <w:r>
        <w:rPr>
          <w:b/>
          <w:color w:val="00188F"/>
        </w:rPr>
        <w:t>Дополнительные определения:</w:t>
      </w:r>
    </w:p>
    <w:p w14:paraId="1FF4A51F" w14:textId="15C703A5" w:rsidR="003E32A3" w:rsidRPr="00FB368F" w:rsidRDefault="003E32A3" w:rsidP="003E32A3">
      <w:pPr>
        <w:pStyle w:val="ProductList-Body"/>
        <w:spacing w:after="40"/>
      </w:pPr>
      <w:r>
        <w:t>«</w:t>
      </w:r>
      <w:r>
        <w:rPr>
          <w:b/>
          <w:color w:val="00188F"/>
        </w:rPr>
        <w:t>Служба построения</w:t>
      </w:r>
      <w:r>
        <w:t>» – функция, с помощью которой клиенты могут выполнять сборку своих приложений в Visual Studio Online.</w:t>
      </w:r>
    </w:p>
    <w:p w14:paraId="076F591A"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построения была включена для конкретной подписки Microsoft Azure в месяце выставления счета.</w:t>
      </w:r>
    </w:p>
    <w:p w14:paraId="4BE07430" w14:textId="5CC48DB9"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построения была недоступна. Минута относится ко времени недоступности, если результатом всех непрерывно повторяющихся запросов HTTP в адрес Службы построения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514510B5" w14:textId="77777777" w:rsidR="003E32A3" w:rsidRPr="00FB368F" w:rsidRDefault="003E32A3" w:rsidP="003E32A3">
      <w:pPr>
        <w:pStyle w:val="ProductList-Body"/>
      </w:pPr>
    </w:p>
    <w:p w14:paraId="7CD62528" w14:textId="7B7DDC74"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3E5C79ED" w14:textId="77777777" w:rsidR="003E32A3" w:rsidRPr="00FB368F" w:rsidRDefault="003E32A3" w:rsidP="003E32A3">
      <w:pPr>
        <w:pStyle w:val="ProductList-Body"/>
      </w:pPr>
    </w:p>
    <w:p w14:paraId="7CBE3F74" w14:textId="7C4113DE" w:rsidR="003E32A3" w:rsidRPr="00FB368F" w:rsidRDefault="0034048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434AE4">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0E0607E8" w14:textId="77777777" w:rsidTr="00434AE4">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434AE4">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34048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792520E" w14:textId="623A3ACE" w:rsidR="003E32A3" w:rsidRPr="00C9363E" w:rsidRDefault="003E32A3" w:rsidP="003E32A3">
      <w:pPr>
        <w:pStyle w:val="ProductList-Offering2Heading"/>
        <w:tabs>
          <w:tab w:val="clear" w:pos="360"/>
          <w:tab w:val="clear" w:pos="720"/>
          <w:tab w:val="clear" w:pos="1080"/>
        </w:tabs>
        <w:outlineLvl w:val="2"/>
        <w:rPr>
          <w:szCs w:val="28"/>
          <w:lang w:eastAsia="en-US" w:bidi="ar-SA"/>
        </w:rPr>
      </w:pPr>
      <w:bookmarkStart w:id="106" w:name="_Toc423940177"/>
      <w:r w:rsidRPr="00C9363E">
        <w:rPr>
          <w:szCs w:val="28"/>
          <w:lang w:val="en-US" w:eastAsia="en-US" w:bidi="ar-SA"/>
        </w:rPr>
        <w:t>Visual</w:t>
      </w:r>
      <w:r w:rsidRPr="00C9363E">
        <w:rPr>
          <w:szCs w:val="28"/>
          <w:lang w:eastAsia="en-US" w:bidi="ar-SA"/>
        </w:rPr>
        <w:t xml:space="preserve"> </w:t>
      </w:r>
      <w:r w:rsidRPr="00C9363E">
        <w:rPr>
          <w:szCs w:val="28"/>
          <w:lang w:val="en-US" w:eastAsia="en-US" w:bidi="ar-SA"/>
        </w:rPr>
        <w:t>Studio</w:t>
      </w:r>
      <w:r w:rsidRPr="00C9363E">
        <w:rPr>
          <w:szCs w:val="28"/>
          <w:lang w:eastAsia="en-US" w:bidi="ar-SA"/>
        </w:rPr>
        <w:t xml:space="preserve"> </w:t>
      </w:r>
      <w:r w:rsidRPr="00C9363E">
        <w:rPr>
          <w:szCs w:val="28"/>
          <w:lang w:val="en-US" w:eastAsia="en-US" w:bidi="ar-SA"/>
        </w:rPr>
        <w:t>Online</w:t>
      </w:r>
      <w:r w:rsidRPr="00C9363E">
        <w:rPr>
          <w:szCs w:val="28"/>
          <w:lang w:eastAsia="en-US" w:bidi="ar-SA"/>
        </w:rPr>
        <w:t xml:space="preserve"> – Служба нагрузочного тестирования</w:t>
      </w:r>
      <w:bookmarkEnd w:id="106"/>
    </w:p>
    <w:p w14:paraId="7362E04A" w14:textId="77777777" w:rsidR="003E32A3" w:rsidRPr="00FB368F" w:rsidRDefault="003E32A3" w:rsidP="003E32A3">
      <w:pPr>
        <w:pStyle w:val="ProductList-Body"/>
      </w:pPr>
      <w:r>
        <w:rPr>
          <w:b/>
          <w:color w:val="00188F"/>
        </w:rPr>
        <w:t>Дополнительные определения:</w:t>
      </w:r>
    </w:p>
    <w:p w14:paraId="75EFA176" w14:textId="77777777" w:rsidR="003E32A3" w:rsidRPr="00FB368F" w:rsidRDefault="003E32A3" w:rsidP="003E32A3">
      <w:pPr>
        <w:pStyle w:val="ProductList-Body"/>
        <w:spacing w:after="40"/>
      </w:pPr>
      <w:r>
        <w:t>«</w:t>
      </w:r>
      <w:r>
        <w:rPr>
          <w:b/>
          <w:color w:val="00188F"/>
        </w:rPr>
        <w:t>Служба нагрузочного тестирования</w:t>
      </w:r>
      <w:r>
        <w:t>» – функция, с помощью которой клиенты могут создавать автоматизированные задачи для тестирования производительности и масштабируемости приложений.</w:t>
      </w:r>
    </w:p>
    <w:p w14:paraId="05122DDF" w14:textId="77777777" w:rsidR="003E32A3" w:rsidRPr="00FB368F" w:rsidRDefault="003E32A3" w:rsidP="003E32A3">
      <w:pPr>
        <w:pStyle w:val="ProductList-Body"/>
      </w:pPr>
      <w:r>
        <w:t>«</w:t>
      </w:r>
      <w:r>
        <w:rPr>
          <w:b/>
          <w:color w:val="00188F"/>
        </w:rPr>
        <w:t>Максимум доступных минут</w:t>
      </w:r>
      <w:r>
        <w:t>» – общее количество минут, в течение которых оплаченная Служба нагрузочного тестирования была включена для конкретной подписки Microsoft Azure в месяце выставления счета.</w:t>
      </w:r>
    </w:p>
    <w:p w14:paraId="0A3A16B6" w14:textId="77777777" w:rsidR="003E32A3" w:rsidRPr="00FB368F" w:rsidRDefault="003E32A3" w:rsidP="003E32A3">
      <w:pPr>
        <w:pStyle w:val="ProductList-Body"/>
      </w:pPr>
    </w:p>
    <w:p w14:paraId="4BBCE4A9" w14:textId="7A6F346C"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для конкретной подписки Microsoft Azure, в течение которых Служба нагрузочного тестирования была недоступна. Минута относится ко времени недоступности, если результатом всех непрерывно повторяющихся запросов HTTP в адрес Службы нагрузочного тестирования относительно выполнения операций, инициированных вами, в течение этой минуты является либо получение Кода ошибки, либо отсутствие отклика.</w:t>
      </w:r>
    </w:p>
    <w:p w14:paraId="4DAD3E41" w14:textId="77777777" w:rsidR="003E32A3" w:rsidRPr="00FB368F" w:rsidRDefault="003E32A3" w:rsidP="003E32A3">
      <w:pPr>
        <w:pStyle w:val="ProductList-Body"/>
      </w:pPr>
    </w:p>
    <w:p w14:paraId="289D0309" w14:textId="173B141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2A8A295E" w14:textId="77777777" w:rsidR="003E32A3" w:rsidRPr="00FB368F" w:rsidRDefault="003E32A3" w:rsidP="003E32A3">
      <w:pPr>
        <w:pStyle w:val="ProductList-Body"/>
      </w:pPr>
    </w:p>
    <w:p w14:paraId="1161BE5D" w14:textId="6564EEB7" w:rsidR="003E32A3" w:rsidRPr="00FB368F" w:rsidRDefault="0034048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34AE4">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789FE1F3" w14:textId="77777777" w:rsidTr="00434AE4">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434AE4">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340484"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6B7BB448" w14:textId="2EA2F8B6" w:rsidR="003E32A3" w:rsidRPr="00C9363E" w:rsidRDefault="003E32A3" w:rsidP="003E32A3">
      <w:pPr>
        <w:pStyle w:val="ProductList-Offering2Heading"/>
        <w:tabs>
          <w:tab w:val="clear" w:pos="360"/>
          <w:tab w:val="clear" w:pos="720"/>
          <w:tab w:val="clear" w:pos="1080"/>
        </w:tabs>
        <w:outlineLvl w:val="2"/>
        <w:rPr>
          <w:szCs w:val="28"/>
          <w:lang w:val="en-US" w:eastAsia="en-US" w:bidi="ar-SA"/>
        </w:rPr>
      </w:pPr>
      <w:bookmarkStart w:id="107" w:name="_Toc412532220"/>
      <w:bookmarkStart w:id="108" w:name="_Toc423940178"/>
      <w:r w:rsidRPr="00C9363E">
        <w:rPr>
          <w:szCs w:val="28"/>
          <w:lang w:val="en-US" w:eastAsia="en-US" w:bidi="ar-SA"/>
        </w:rPr>
        <w:t>Служба веб-сайтов</w:t>
      </w:r>
      <w:bookmarkEnd w:id="107"/>
      <w:bookmarkEnd w:id="108"/>
    </w:p>
    <w:p w14:paraId="03C01B55" w14:textId="77777777" w:rsidR="003E32A3" w:rsidRPr="00FB368F" w:rsidRDefault="003E32A3" w:rsidP="003E32A3">
      <w:pPr>
        <w:pStyle w:val="ProductList-Body"/>
      </w:pPr>
      <w:r>
        <w:rPr>
          <w:b/>
          <w:color w:val="00188F"/>
        </w:rPr>
        <w:t>Дополнительные определения:</w:t>
      </w:r>
    </w:p>
    <w:p w14:paraId="7C21AD9A" w14:textId="507F6032" w:rsidR="003E32A3" w:rsidRPr="00FB368F" w:rsidRDefault="003E32A3" w:rsidP="003E32A3">
      <w:pPr>
        <w:pStyle w:val="ProductList-Body"/>
        <w:spacing w:after="40"/>
      </w:pPr>
      <w:r>
        <w:t>«</w:t>
      </w:r>
      <w:r>
        <w:rPr>
          <w:b/>
          <w:color w:val="00188F"/>
        </w:rPr>
        <w:t>Минуты развертывания</w:t>
      </w:r>
      <w:r>
        <w:t>» – общее количество минут, в течение которых конкретный Веб-сайт был настроен для работы в Microsoft Azure в месяце выставления счета. Минуты развертывания подсчитываются с момента создания Веб-сайта или инициирования вами действия, ведущего к запуску Веб-сайта, до момента инициирования вами действия, ведущего к прекращению работы Веб-сайта или его удалению.</w:t>
      </w:r>
    </w:p>
    <w:p w14:paraId="330DEAC0" w14:textId="77777777" w:rsidR="003E32A3" w:rsidRPr="00FB368F" w:rsidRDefault="003E32A3" w:rsidP="003E32A3">
      <w:pPr>
        <w:pStyle w:val="ProductList-Body"/>
        <w:spacing w:after="40"/>
      </w:pPr>
      <w:r>
        <w:t>«</w:t>
      </w:r>
      <w:r>
        <w:rPr>
          <w:b/>
          <w:color w:val="00188F"/>
        </w:rPr>
        <w:t>Максимум доступных минут</w:t>
      </w:r>
      <w:r>
        <w:t>» – сумма всех Минут развертывания на всех Веб-сайтах, развернутых вами в рамках конкретной подписки Microsoft Azure в месяце выставления счета.</w:t>
      </w:r>
    </w:p>
    <w:p w14:paraId="37F3A0B1" w14:textId="77777777" w:rsidR="003E32A3" w:rsidRPr="00FB368F" w:rsidRDefault="003E32A3" w:rsidP="003E32A3">
      <w:pPr>
        <w:pStyle w:val="ProductList-Body"/>
      </w:pPr>
      <w:r>
        <w:t>«</w:t>
      </w:r>
      <w:r>
        <w:rPr>
          <w:b/>
          <w:color w:val="00188F"/>
        </w:rPr>
        <w:t>Веб-сайт</w:t>
      </w:r>
      <w:r>
        <w:t>» – веб-сайт, развернутый вами в рамках Службы веб-сайтов и отличный от веб-сайтов на уровнях Free и Shared Веб-сайтов Azure.</w:t>
      </w:r>
    </w:p>
    <w:p w14:paraId="600E991D" w14:textId="77777777" w:rsidR="003E32A3" w:rsidRPr="00FB368F" w:rsidRDefault="003E32A3" w:rsidP="003E32A3">
      <w:pPr>
        <w:pStyle w:val="ProductList-Body"/>
      </w:pPr>
    </w:p>
    <w:p w14:paraId="0804E550" w14:textId="419A38D4" w:rsidR="003E32A3" w:rsidRPr="00FB368F" w:rsidRDefault="003E32A3" w:rsidP="003E32A3">
      <w:pPr>
        <w:pStyle w:val="ProductList-Body"/>
      </w:pPr>
      <w:r>
        <w:rPr>
          <w:b/>
          <w:color w:val="00188F"/>
        </w:rPr>
        <w:t>Время простоя</w:t>
      </w:r>
      <w:r w:rsidRPr="00D34251">
        <w:rPr>
          <w:b/>
          <w:color w:val="00188F"/>
        </w:rPr>
        <w:t>:</w:t>
      </w:r>
      <w:r>
        <w:t xml:space="preserve"> Общее накопленное количество Минут развертывания всех Веб-сайтов, развернутых вами в рамках конкретной подписки Microsoft Azure, в течение которых Веб-сайт был недоступен. Минута относится ко времени недоступности для определенного Веб-сайта, если в течение этой минуты отсутствовало соединение между Веб-сайтом и Интернет-шлюзом Microsoft.</w:t>
      </w:r>
    </w:p>
    <w:p w14:paraId="79C6F0BE" w14:textId="77777777" w:rsidR="003E32A3" w:rsidRPr="00FB368F" w:rsidRDefault="003E32A3" w:rsidP="003E32A3">
      <w:pPr>
        <w:pStyle w:val="ProductList-Body"/>
      </w:pPr>
    </w:p>
    <w:p w14:paraId="3EDDEAE8" w14:textId="5482EE9D" w:rsidR="003E32A3" w:rsidRPr="00FB368F" w:rsidRDefault="003E32A3" w:rsidP="003E32A3">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2898CA3" w14:textId="77777777" w:rsidR="003E32A3" w:rsidRPr="00FB368F" w:rsidRDefault="003E32A3" w:rsidP="003E32A3">
      <w:pPr>
        <w:pStyle w:val="ProductList-Body"/>
      </w:pPr>
    </w:p>
    <w:p w14:paraId="51E5388F" w14:textId="3A6BF030" w:rsidR="003E32A3" w:rsidRPr="00FB368F" w:rsidRDefault="00340484"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434AE4">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Компенсация за обслуживание</w:t>
            </w:r>
          </w:p>
        </w:tc>
      </w:tr>
      <w:tr w:rsidR="003E32A3" w:rsidRPr="009D0B2F" w14:paraId="33203C7D" w14:textId="77777777" w:rsidTr="00434AE4">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434AE4">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340484"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1E8BDC16" w14:textId="6280F983" w:rsidR="003A16EB" w:rsidRPr="00840006" w:rsidRDefault="003A16EB" w:rsidP="003A16EB">
      <w:pPr>
        <w:pStyle w:val="ProductList-OfferingGroupHeading"/>
        <w:tabs>
          <w:tab w:val="clear" w:pos="360"/>
          <w:tab w:val="clear" w:pos="720"/>
          <w:tab w:val="clear" w:pos="1080"/>
        </w:tabs>
        <w:outlineLvl w:val="1"/>
        <w:rPr>
          <w:lang w:val="en-US" w:eastAsia="en-US" w:bidi="ar-SA"/>
        </w:rPr>
      </w:pPr>
      <w:bookmarkStart w:id="109" w:name="_Toc423940179"/>
      <w:r w:rsidRPr="00840006">
        <w:rPr>
          <w:lang w:val="en-US" w:eastAsia="en-US" w:bidi="ar-SA"/>
        </w:rPr>
        <w:t>Другие веб-службы</w:t>
      </w:r>
      <w:bookmarkEnd w:id="109"/>
    </w:p>
    <w:p w14:paraId="7686F9ED" w14:textId="6DBB62F2" w:rsidR="003A16EB" w:rsidRPr="00840006" w:rsidRDefault="003A16EB" w:rsidP="003A16EB">
      <w:pPr>
        <w:pStyle w:val="ProductList-Offering2Heading"/>
        <w:tabs>
          <w:tab w:val="clear" w:pos="360"/>
          <w:tab w:val="clear" w:pos="720"/>
          <w:tab w:val="clear" w:pos="1080"/>
        </w:tabs>
        <w:outlineLvl w:val="2"/>
        <w:rPr>
          <w:lang w:val="en-US" w:eastAsia="en-US" w:bidi="ar-SA"/>
        </w:rPr>
      </w:pPr>
      <w:bookmarkStart w:id="110" w:name="_Toc423940180"/>
      <w:r w:rsidRPr="00840006">
        <w:rPr>
          <w:lang w:val="en-US" w:eastAsia="en-US" w:bidi="ar-SA"/>
        </w:rPr>
        <w:t>Корпоративная платформа Карт Bing</w:t>
      </w:r>
      <w:bookmarkEnd w:id="110"/>
    </w:p>
    <w:p w14:paraId="6227B95F" w14:textId="3E08CF75" w:rsidR="00515EF4" w:rsidRPr="009D33BA" w:rsidRDefault="003A16EB" w:rsidP="00515EF4">
      <w:pPr>
        <w:pStyle w:val="ProductList-Body"/>
        <w:rPr>
          <w:spacing w:val="-1"/>
        </w:rPr>
      </w:pPr>
      <w:r w:rsidRPr="009D33BA">
        <w:rPr>
          <w:b/>
          <w:color w:val="00188F"/>
          <w:spacing w:val="-1"/>
        </w:rPr>
        <w:lastRenderedPageBreak/>
        <w:t>Время простоя:</w:t>
      </w:r>
      <w:r w:rsidRPr="009D33BA">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683C27DC" w14:textId="77777777" w:rsidR="00515EF4" w:rsidRPr="00FB368F" w:rsidRDefault="00515EF4" w:rsidP="00515EF4">
      <w:pPr>
        <w:pStyle w:val="ProductList-Body"/>
      </w:pPr>
    </w:p>
    <w:p w14:paraId="332EF34F" w14:textId="730B8DD9" w:rsidR="003A16EB"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650953C7" w14:textId="77777777" w:rsidR="00515EF4" w:rsidRPr="00FB368F" w:rsidRDefault="00515EF4" w:rsidP="00515EF4">
      <w:pPr>
        <w:pStyle w:val="ProductList-Body"/>
      </w:pPr>
    </w:p>
    <w:p w14:paraId="44E374EC" w14:textId="56D83EBA" w:rsidR="00515EF4" w:rsidRPr="00FB368F" w:rsidRDefault="003404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3896EC6" w14:textId="368E584B" w:rsidR="008E5959" w:rsidRPr="005158A2" w:rsidRDefault="00515EF4" w:rsidP="004D6553">
      <w:pPr>
        <w:pStyle w:val="ProductList-Body"/>
        <w:rPr>
          <w:spacing w:val="-1"/>
        </w:rPr>
      </w:pPr>
      <w:r w:rsidRPr="005158A2">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34AE4">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3FB6EA7D" w14:textId="77777777" w:rsidTr="00434AE4">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34AE4">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34AE4">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485569E7" w:rsidR="00515EF4" w:rsidRPr="00FB368F" w:rsidRDefault="00515EF4" w:rsidP="00515EF4">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9219096" w14:textId="77777777" w:rsidR="00515EF4" w:rsidRPr="00FB368F" w:rsidRDefault="00515EF4" w:rsidP="00515EF4">
      <w:pPr>
        <w:pStyle w:val="ProductList-Body"/>
      </w:pPr>
    </w:p>
    <w:p w14:paraId="084D7DBE" w14:textId="3C83580B" w:rsidR="001E0407" w:rsidRPr="00FB368F" w:rsidRDefault="00515EF4" w:rsidP="00515EF4">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w:t>
      </w:r>
      <w:r w:rsidR="00F05C62">
        <w:rPr>
          <w:lang w:val="en-US"/>
        </w:rPr>
        <w:t> </w:t>
      </w:r>
      <w:r>
        <w:t>предыдущим месяцем.</w:t>
      </w:r>
    </w:p>
    <w:p w14:paraId="7948863E" w14:textId="2E89FB3D" w:rsidR="00515EF4" w:rsidRPr="00FB368F" w:rsidRDefault="0034048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10B993D" w14:textId="77777777" w:rsidR="00FD7891" w:rsidRPr="0034758F" w:rsidRDefault="00FD7891" w:rsidP="00FD7891">
      <w:pPr>
        <w:pStyle w:val="ProductList-Offering2Heading"/>
        <w:rPr>
          <w:lang w:eastAsia="en-US" w:bidi="ar-SA"/>
        </w:rPr>
      </w:pPr>
      <w:bookmarkStart w:id="111" w:name="_Toc413421605"/>
      <w:bookmarkStart w:id="112" w:name="_Toc423940181"/>
      <w:r w:rsidRPr="0034758F">
        <w:rPr>
          <w:lang w:eastAsia="en-US" w:bidi="ar-SA"/>
        </w:rPr>
        <w:t xml:space="preserve">Мобильная версия Карт </w:t>
      </w:r>
      <w:r w:rsidRPr="0060091A">
        <w:rPr>
          <w:lang w:val="en-US" w:eastAsia="en-US" w:bidi="ar-SA"/>
        </w:rPr>
        <w:t>Bing</w:t>
      </w:r>
      <w:r w:rsidRPr="0034758F">
        <w:rPr>
          <w:lang w:eastAsia="en-US" w:bidi="ar-SA"/>
        </w:rPr>
        <w:t>: управление лицензиями</w:t>
      </w:r>
      <w:bookmarkEnd w:id="111"/>
      <w:bookmarkEnd w:id="112"/>
    </w:p>
    <w:p w14:paraId="65029C5D" w14:textId="729FB4D4" w:rsidR="00FD7891" w:rsidRPr="002C3649" w:rsidRDefault="00FD7891" w:rsidP="00FD7891">
      <w:pPr>
        <w:pStyle w:val="ProductList-Body"/>
        <w:rPr>
          <w:spacing w:val="-1"/>
        </w:rPr>
      </w:pPr>
      <w:r w:rsidRPr="002C3649">
        <w:rPr>
          <w:b/>
          <w:color w:val="00188F"/>
          <w:spacing w:val="-1"/>
        </w:rPr>
        <w:t>Время простоя:</w:t>
      </w:r>
      <w:r w:rsidRPr="002C3649">
        <w:rPr>
          <w:spacing w:val="-1"/>
        </w:rPr>
        <w:t xml:space="preserve"> 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p w14:paraId="30358882" w14:textId="77777777" w:rsidR="00FD7891" w:rsidRPr="00FB368F" w:rsidRDefault="00FD7891" w:rsidP="00FD7891">
      <w:pPr>
        <w:pStyle w:val="ProductList-Body"/>
      </w:pPr>
    </w:p>
    <w:p w14:paraId="10C2AC36" w14:textId="73E90E64" w:rsidR="00FD7891" w:rsidRPr="00FB368F" w:rsidRDefault="00FD7891" w:rsidP="00FD7891">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75543F3" w14:textId="77777777" w:rsidR="00FD7891" w:rsidRPr="00FB368F" w:rsidRDefault="00FD7891" w:rsidP="00FD7891">
      <w:pPr>
        <w:pStyle w:val="ProductList-Body"/>
      </w:pPr>
    </w:p>
    <w:p w14:paraId="3D1C7AD3" w14:textId="79514892" w:rsidR="00FD7891" w:rsidRPr="00FB368F" w:rsidRDefault="00340484"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08A0B750" w14:textId="77777777" w:rsidR="00FD7891" w:rsidRPr="00BE7CA4" w:rsidRDefault="00FD7891" w:rsidP="00FD7891">
      <w:pPr>
        <w:pStyle w:val="ProductList-Body"/>
        <w:rPr>
          <w:spacing w:val="-1"/>
        </w:rPr>
      </w:pPr>
      <w:r w:rsidRPr="00BE7CA4">
        <w:rPr>
          <w:spacing w:val="-1"/>
        </w:rPr>
        <w:t>если Время простоя измеряется как общее количество минут в течение месяца, когда вышеизложенные аспекты Службы были недоступны.</w:t>
      </w:r>
    </w:p>
    <w:p w14:paraId="5550E7BB" w14:textId="77777777" w:rsidR="0053732A" w:rsidRPr="00D8506E" w:rsidRDefault="0053732A" w:rsidP="00FD7891">
      <w:pPr>
        <w:pStyle w:val="ProductList-Body"/>
        <w:rPr>
          <w:b/>
          <w:color w:val="00188F"/>
        </w:rPr>
      </w:pPr>
    </w:p>
    <w:p w14:paraId="152AABCC" w14:textId="77777777" w:rsidR="00FD7891" w:rsidRPr="00FB368F" w:rsidRDefault="00FD7891" w:rsidP="00FD7891">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34AE4">
        <w:trPr>
          <w:tblHeader/>
        </w:trPr>
        <w:tc>
          <w:tcPr>
            <w:tcW w:w="5400" w:type="dxa"/>
            <w:shd w:val="clear" w:color="auto" w:fill="0072C6"/>
          </w:tcPr>
          <w:p w14:paraId="210D6C28" w14:textId="77777777" w:rsidR="00FD7891" w:rsidRPr="001A0074" w:rsidRDefault="00FD7891" w:rsidP="00C9363E">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1AFAF31B" w14:textId="77777777" w:rsidR="00FD7891" w:rsidRPr="001A0074" w:rsidRDefault="00FD7891" w:rsidP="00C9363E">
            <w:pPr>
              <w:pStyle w:val="ProductList-OfferingBody"/>
              <w:jc w:val="center"/>
              <w:rPr>
                <w:color w:val="FFFFFF" w:themeColor="background1"/>
              </w:rPr>
            </w:pPr>
            <w:r>
              <w:rPr>
                <w:color w:val="FFFFFF" w:themeColor="background1"/>
              </w:rPr>
              <w:t>Компенсация за обслуживание</w:t>
            </w:r>
          </w:p>
        </w:tc>
      </w:tr>
      <w:tr w:rsidR="00FD7891" w:rsidRPr="009D0B2F" w14:paraId="50ECA16C" w14:textId="77777777" w:rsidTr="00434AE4">
        <w:tc>
          <w:tcPr>
            <w:tcW w:w="5400" w:type="dxa"/>
          </w:tcPr>
          <w:p w14:paraId="2EC30703" w14:textId="77777777" w:rsidR="00FD7891" w:rsidRPr="0076238C" w:rsidRDefault="00FD7891" w:rsidP="00C9363E">
            <w:pPr>
              <w:pStyle w:val="ProductList-OfferingBody"/>
              <w:jc w:val="center"/>
            </w:pPr>
            <w:r>
              <w:t>&lt; 99,9%</w:t>
            </w:r>
          </w:p>
        </w:tc>
        <w:tc>
          <w:tcPr>
            <w:tcW w:w="5400" w:type="dxa"/>
          </w:tcPr>
          <w:p w14:paraId="0AF0BF6E" w14:textId="77777777" w:rsidR="00FD7891" w:rsidRPr="0076238C" w:rsidRDefault="00FD7891" w:rsidP="00C9363E">
            <w:pPr>
              <w:pStyle w:val="ProductList-OfferingBody"/>
              <w:jc w:val="center"/>
            </w:pPr>
            <w:r>
              <w:t>25%</w:t>
            </w:r>
          </w:p>
        </w:tc>
      </w:tr>
      <w:tr w:rsidR="00FD7891" w:rsidRPr="009D0B2F" w14:paraId="43224057" w14:textId="77777777" w:rsidTr="00434AE4">
        <w:tc>
          <w:tcPr>
            <w:tcW w:w="5400" w:type="dxa"/>
          </w:tcPr>
          <w:p w14:paraId="20F98A7F" w14:textId="77777777" w:rsidR="00FD7891" w:rsidRPr="0076238C" w:rsidRDefault="00FD7891" w:rsidP="00C9363E">
            <w:pPr>
              <w:pStyle w:val="ProductList-OfferingBody"/>
              <w:jc w:val="center"/>
            </w:pPr>
            <w:r>
              <w:t>&lt; 99%</w:t>
            </w:r>
          </w:p>
        </w:tc>
        <w:tc>
          <w:tcPr>
            <w:tcW w:w="5400" w:type="dxa"/>
          </w:tcPr>
          <w:p w14:paraId="2042F0F2" w14:textId="77777777" w:rsidR="00FD7891" w:rsidRPr="0076238C" w:rsidRDefault="00FD7891" w:rsidP="00C9363E">
            <w:pPr>
              <w:pStyle w:val="ProductList-OfferingBody"/>
              <w:jc w:val="center"/>
            </w:pPr>
            <w:r>
              <w:t>50%</w:t>
            </w:r>
          </w:p>
        </w:tc>
      </w:tr>
      <w:tr w:rsidR="00FD7891" w:rsidRPr="009D0B2F" w14:paraId="464E7413" w14:textId="77777777" w:rsidTr="00434AE4">
        <w:tc>
          <w:tcPr>
            <w:tcW w:w="5400" w:type="dxa"/>
          </w:tcPr>
          <w:p w14:paraId="140B2DF0" w14:textId="77777777" w:rsidR="00FD7891" w:rsidRPr="0076238C" w:rsidRDefault="00FD7891" w:rsidP="00C9363E">
            <w:pPr>
              <w:pStyle w:val="ProductList-OfferingBody"/>
              <w:jc w:val="center"/>
            </w:pPr>
            <w:r>
              <w:t>&lt; 95%</w:t>
            </w:r>
          </w:p>
        </w:tc>
        <w:tc>
          <w:tcPr>
            <w:tcW w:w="5400" w:type="dxa"/>
          </w:tcPr>
          <w:p w14:paraId="0BEE0BFC" w14:textId="77777777" w:rsidR="00FD7891" w:rsidRDefault="00FD7891" w:rsidP="00C9363E">
            <w:pPr>
              <w:pStyle w:val="ProductList-OfferingBody"/>
              <w:jc w:val="center"/>
            </w:pPr>
            <w:r>
              <w:t>100%</w:t>
            </w:r>
          </w:p>
        </w:tc>
      </w:tr>
    </w:tbl>
    <w:p w14:paraId="4AC7D937" w14:textId="77777777" w:rsidR="00FD7891" w:rsidRPr="00FB368F" w:rsidRDefault="00FD7891" w:rsidP="00FD7891">
      <w:pPr>
        <w:pStyle w:val="ProductList-Body"/>
      </w:pPr>
    </w:p>
    <w:p w14:paraId="6FE4E46D" w14:textId="1DA70CEF" w:rsidR="00FD7891" w:rsidRPr="00FB368F" w:rsidRDefault="00FD7891" w:rsidP="00FD7891">
      <w:pPr>
        <w:pStyle w:val="ProductList-Body"/>
      </w:pPr>
      <w:r>
        <w:rPr>
          <w:b/>
          <w:color w:val="00188F"/>
        </w:rPr>
        <w:t>Исключения из уровня обслуживания</w:t>
      </w:r>
      <w:r w:rsidRPr="00D34251">
        <w:rPr>
          <w:b/>
          <w:color w:val="00188F"/>
        </w:rPr>
        <w:t>:</w:t>
      </w:r>
      <w:r>
        <w:t xml:space="preserve"> Настоящее Соглашение об уровне обслуживания не распространяется на Корпоративную платформу Карт Bing, приобретенную по соглашениям о корпоративном лицензировании Open Value и Open Value Subscription.</w:t>
      </w:r>
    </w:p>
    <w:p w14:paraId="3B1C1472" w14:textId="77777777" w:rsidR="00FD7891" w:rsidRPr="00FB368F" w:rsidRDefault="00FD7891" w:rsidP="00FD7891">
      <w:pPr>
        <w:pStyle w:val="ProductList-Body"/>
      </w:pPr>
    </w:p>
    <w:p w14:paraId="3F493427" w14:textId="40EA0969" w:rsidR="00FD7891" w:rsidRPr="00FB368F" w:rsidRDefault="00FD7891" w:rsidP="00FD789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и более по сравнению с предыдущим месяцем.</w:t>
      </w:r>
    </w:p>
    <w:p w14:paraId="2EE34610" w14:textId="77777777" w:rsidR="00FD7891" w:rsidRPr="00FB368F" w:rsidRDefault="00340484"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7B30F133" w14:textId="3B50FF31" w:rsidR="00515EF4" w:rsidRPr="0034758F" w:rsidRDefault="00515EF4" w:rsidP="004745F1">
      <w:pPr>
        <w:pStyle w:val="ProductList-Offering2Heading"/>
        <w:rPr>
          <w:lang w:eastAsia="en-US" w:bidi="ar-SA"/>
        </w:rPr>
      </w:pPr>
      <w:bookmarkStart w:id="113" w:name="_Toc423940182"/>
      <w:r w:rsidRPr="004745F1">
        <w:rPr>
          <w:lang w:val="en-US" w:eastAsia="en-US" w:bidi="ar-SA"/>
        </w:rPr>
        <w:t>Power</w:t>
      </w:r>
      <w:r w:rsidRPr="0034758F">
        <w:rPr>
          <w:lang w:eastAsia="en-US" w:bidi="ar-SA"/>
        </w:rPr>
        <w:t xml:space="preserve"> </w:t>
      </w:r>
      <w:r w:rsidRPr="004745F1">
        <w:rPr>
          <w:lang w:val="en-US" w:eastAsia="en-US" w:bidi="ar-SA"/>
        </w:rPr>
        <w:t>BI</w:t>
      </w:r>
      <w:r w:rsidRPr="0034758F">
        <w:rPr>
          <w:lang w:eastAsia="en-US" w:bidi="ar-SA"/>
        </w:rPr>
        <w:t xml:space="preserve"> для </w:t>
      </w:r>
      <w:r w:rsidRPr="004745F1">
        <w:rPr>
          <w:lang w:val="en-US" w:eastAsia="en-US" w:bidi="ar-SA"/>
        </w:rPr>
        <w:t>Office</w:t>
      </w:r>
      <w:r w:rsidRPr="0034758F">
        <w:rPr>
          <w:lang w:eastAsia="en-US" w:bidi="ar-SA"/>
        </w:rPr>
        <w:t xml:space="preserve"> 365</w:t>
      </w:r>
      <w:bookmarkEnd w:id="113"/>
    </w:p>
    <w:p w14:paraId="1FA2333B" w14:textId="6D77D4E9"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Какой-либо период, когда пользователи не могли считывать или записывать какую-либо часть данных Power BI, имея соответствующие разрешения</w:t>
      </w:r>
      <w:r>
        <w:t>.</w:t>
      </w:r>
    </w:p>
    <w:p w14:paraId="2C942218" w14:textId="77777777" w:rsidR="00515EF4" w:rsidRPr="00FB368F" w:rsidRDefault="00515EF4" w:rsidP="00515EF4">
      <w:pPr>
        <w:pStyle w:val="ProductList-Body"/>
      </w:pPr>
    </w:p>
    <w:p w14:paraId="49ECCD62" w14:textId="292FF1B2" w:rsidR="00515EF4" w:rsidRPr="00FB368F" w:rsidRDefault="00515EF4" w:rsidP="00515EF4">
      <w:pPr>
        <w:pStyle w:val="ProductList-Body"/>
      </w:pPr>
      <w:r>
        <w:rPr>
          <w:b/>
          <w:color w:val="00188F"/>
        </w:rPr>
        <w:lastRenderedPageBreak/>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8FFA33" w14:textId="77777777" w:rsidR="00515EF4" w:rsidRPr="00FB368F" w:rsidRDefault="00515EF4" w:rsidP="00515EF4">
      <w:pPr>
        <w:pStyle w:val="ProductList-Body"/>
      </w:pPr>
    </w:p>
    <w:p w14:paraId="5A7E48F2" w14:textId="05A4E83F" w:rsidR="00515EF4" w:rsidRPr="00FB368F" w:rsidRDefault="003404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Время простоя измеряется в пользовательских минутах, т. е. Время простоя в каждом месяце – это сумма продолжительности (в минутах) каждого инцидента, произошедшего в этом месяце, помноженная на количество пользователей, на которых повлиял этот Инцидент.</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34AE4">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Компенсация за обслуживание</w:t>
            </w:r>
          </w:p>
        </w:tc>
      </w:tr>
      <w:tr w:rsidR="00515EF4" w:rsidRPr="009D0B2F" w14:paraId="280D4F83" w14:textId="77777777" w:rsidTr="00434AE4">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34AE4">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34AE4">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34048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33137B2B" w14:textId="21525A75" w:rsidR="00515EF4" w:rsidRPr="00E1017D" w:rsidRDefault="00515EF4" w:rsidP="00515EF4">
      <w:pPr>
        <w:pStyle w:val="ProductList-Offering2Heading"/>
        <w:tabs>
          <w:tab w:val="clear" w:pos="360"/>
          <w:tab w:val="clear" w:pos="720"/>
          <w:tab w:val="clear" w:pos="1080"/>
        </w:tabs>
        <w:outlineLvl w:val="2"/>
        <w:rPr>
          <w:lang w:val="en-US" w:eastAsia="en-US" w:bidi="ar-SA"/>
        </w:rPr>
      </w:pPr>
      <w:bookmarkStart w:id="114" w:name="_Toc423940183"/>
      <w:r w:rsidRPr="00E1017D">
        <w:rPr>
          <w:lang w:val="en-US" w:eastAsia="en-US" w:bidi="ar-SA"/>
        </w:rPr>
        <w:t>Translator API</w:t>
      </w:r>
      <w:bookmarkEnd w:id="114"/>
    </w:p>
    <w:p w14:paraId="0D68E64F" w14:textId="5F2AE1F8" w:rsidR="00515EF4" w:rsidRPr="00FB368F" w:rsidRDefault="00515EF4" w:rsidP="00515EF4">
      <w:pPr>
        <w:pStyle w:val="ProductList-Body"/>
      </w:pPr>
      <w:r>
        <w:rPr>
          <w:b/>
          <w:color w:val="00188F"/>
        </w:rPr>
        <w:t>Время простоя</w:t>
      </w:r>
      <w:r w:rsidRPr="00D34251">
        <w:rPr>
          <w:b/>
          <w:color w:val="00188F"/>
        </w:rPr>
        <w:t>:</w:t>
      </w:r>
      <w:r>
        <w:t xml:space="preserve"> </w:t>
      </w:r>
      <w:r>
        <w:rPr>
          <w:szCs w:val="18"/>
        </w:rPr>
        <w:t>Любой период, когда пользователи не могут осуществить перевод.</w:t>
      </w:r>
    </w:p>
    <w:p w14:paraId="0C581555" w14:textId="77777777" w:rsidR="00515EF4" w:rsidRPr="00FB368F" w:rsidRDefault="00515EF4" w:rsidP="00515EF4">
      <w:pPr>
        <w:pStyle w:val="ProductList-Body"/>
      </w:pPr>
    </w:p>
    <w:p w14:paraId="2A370CEF" w14:textId="0B2BBF70" w:rsidR="00515EF4" w:rsidRPr="00FB368F" w:rsidRDefault="00515EF4" w:rsidP="00515EF4">
      <w:pPr>
        <w:pStyle w:val="ProductList-Body"/>
      </w:pPr>
      <w:r>
        <w:rPr>
          <w:b/>
          <w:color w:val="00188F"/>
        </w:rPr>
        <w:t>Процент времени работоспособности за месяц</w:t>
      </w:r>
      <w:r w:rsidRPr="00D34251">
        <w:rPr>
          <w:b/>
          <w:color w:val="00188F"/>
        </w:rPr>
        <w:t>:</w:t>
      </w:r>
      <w:r>
        <w:t xml:space="preserve"> Процент времени работоспособности за месяц вычисляется по следующей формуле:</w:t>
      </w:r>
    </w:p>
    <w:p w14:paraId="1CF8095D" w14:textId="77777777" w:rsidR="00515EF4" w:rsidRPr="00FB368F" w:rsidRDefault="00515EF4" w:rsidP="00515EF4">
      <w:pPr>
        <w:pStyle w:val="ProductList-Body"/>
      </w:pPr>
    </w:p>
    <w:p w14:paraId="728BF4C5" w14:textId="552AE77D" w:rsidR="00515EF4" w:rsidRPr="00FB368F" w:rsidRDefault="00340484"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Общее количество минут в месяц — Время простоя </m:t>
              </m:r>
            </m:num>
            <m:den>
              <m:r>
                <m:rPr>
                  <m:nor/>
                </m:rPr>
                <w:rPr>
                  <w:rFonts w:ascii="Cambria Math" w:hAnsi="Cambria Math" w:cs="Calibri"/>
                  <w:i/>
                  <w:sz w:val="18"/>
                  <w:szCs w:val="18"/>
                </w:rPr>
                <m:t xml:space="preserve">Общее количество минут в месяц </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если Время простоя измеряется как общее количество минут в течение месяца, когда вышеизложенные аспекты Службы были недоступны.</w:t>
      </w:r>
    </w:p>
    <w:p w14:paraId="1913744C" w14:textId="77777777" w:rsidR="00515EF4" w:rsidRPr="00FB368F" w:rsidRDefault="00515EF4" w:rsidP="00515EF4">
      <w:pPr>
        <w:pStyle w:val="ProductList-Body"/>
      </w:pPr>
    </w:p>
    <w:p w14:paraId="1A614EB8" w14:textId="77777777" w:rsidR="00515EF4" w:rsidRPr="00FB368F" w:rsidRDefault="00515EF4" w:rsidP="00F839F2">
      <w:pPr>
        <w:pStyle w:val="ProductList-Body"/>
        <w:keepNext/>
      </w:pPr>
      <w:r>
        <w:rPr>
          <w:b/>
          <w:color w:val="00188F"/>
        </w:rPr>
        <w:t>Компенсация за обслуживание</w:t>
      </w:r>
      <w:r w:rsidRPr="00D34251">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34AE4">
        <w:trPr>
          <w:tblHeader/>
        </w:trPr>
        <w:tc>
          <w:tcPr>
            <w:tcW w:w="5400" w:type="dxa"/>
            <w:shd w:val="clear" w:color="auto" w:fill="0072C6"/>
          </w:tcPr>
          <w:p w14:paraId="2215AAC8" w14:textId="77777777" w:rsidR="00515EF4" w:rsidRPr="001A0074" w:rsidRDefault="00515EF4" w:rsidP="00F839F2">
            <w:pPr>
              <w:pStyle w:val="ProductList-OfferingBody"/>
              <w:keepNext/>
              <w:jc w:val="center"/>
              <w:rPr>
                <w:color w:val="FFFFFF" w:themeColor="background1"/>
              </w:rPr>
            </w:pPr>
            <w:r>
              <w:rPr>
                <w:color w:val="FFFFFF" w:themeColor="background1"/>
              </w:rPr>
              <w:t>Процент времени работоспособности за месяц</w:t>
            </w:r>
          </w:p>
        </w:tc>
        <w:tc>
          <w:tcPr>
            <w:tcW w:w="5400" w:type="dxa"/>
            <w:shd w:val="clear" w:color="auto" w:fill="0072C6"/>
          </w:tcPr>
          <w:p w14:paraId="34458E81" w14:textId="77777777" w:rsidR="00515EF4" w:rsidRPr="001A0074" w:rsidRDefault="00515EF4" w:rsidP="00F839F2">
            <w:pPr>
              <w:pStyle w:val="ProductList-OfferingBody"/>
              <w:keepNext/>
              <w:jc w:val="center"/>
              <w:rPr>
                <w:color w:val="FFFFFF" w:themeColor="background1"/>
              </w:rPr>
            </w:pPr>
            <w:r>
              <w:rPr>
                <w:color w:val="FFFFFF" w:themeColor="background1"/>
              </w:rPr>
              <w:t>Компенсация за обслуживание</w:t>
            </w:r>
          </w:p>
        </w:tc>
      </w:tr>
      <w:tr w:rsidR="00515EF4" w:rsidRPr="009D0B2F" w14:paraId="710135BB" w14:textId="77777777" w:rsidTr="00434AE4">
        <w:tc>
          <w:tcPr>
            <w:tcW w:w="5400" w:type="dxa"/>
          </w:tcPr>
          <w:p w14:paraId="0ED7D057" w14:textId="400D8B77" w:rsidR="00515EF4" w:rsidRPr="0076238C" w:rsidRDefault="00515EF4" w:rsidP="00F839F2">
            <w:pPr>
              <w:pStyle w:val="ProductList-OfferingBody"/>
              <w:keepNext/>
              <w:jc w:val="center"/>
            </w:pPr>
            <w:r>
              <w:t>&lt; 99,9%</w:t>
            </w:r>
          </w:p>
        </w:tc>
        <w:tc>
          <w:tcPr>
            <w:tcW w:w="5400" w:type="dxa"/>
          </w:tcPr>
          <w:p w14:paraId="086049F0" w14:textId="77777777" w:rsidR="00515EF4" w:rsidRPr="0076238C" w:rsidRDefault="00515EF4" w:rsidP="00F839F2">
            <w:pPr>
              <w:pStyle w:val="ProductList-OfferingBody"/>
              <w:keepNext/>
              <w:jc w:val="center"/>
            </w:pPr>
            <w:r>
              <w:t>25%</w:t>
            </w:r>
          </w:p>
        </w:tc>
      </w:tr>
      <w:tr w:rsidR="00515EF4" w:rsidRPr="009D0B2F" w14:paraId="44B63A37" w14:textId="77777777" w:rsidTr="00434AE4">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34AE4">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340484"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Оглавление</w:t>
        </w:r>
      </w:hyperlink>
      <w:r w:rsidR="00EF44BA">
        <w:rPr>
          <w:sz w:val="16"/>
          <w:szCs w:val="16"/>
        </w:rPr>
        <w:t>/</w:t>
      </w:r>
      <w:hyperlink w:anchor="Definitions" w:history="1">
        <w:r w:rsidR="00EF44BA">
          <w:rPr>
            <w:rStyle w:val="Hyperlink"/>
            <w:sz w:val="16"/>
            <w:szCs w:val="16"/>
          </w:rPr>
          <w:t>Определения</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1"/>
          <w:footerReference w:type="first" r:id="rId3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15" w:name="AppendixA"/>
      <w:bookmarkStart w:id="116" w:name="_Toc423940184"/>
      <w:r>
        <w:lastRenderedPageBreak/>
        <w:t>Приложение A</w:t>
      </w:r>
      <w:bookmarkEnd w:id="115"/>
      <w:r>
        <w:t xml:space="preserve"> – Обязательство по уровню обслуживания относительно обнаружения и блокирования вирусов, эффективности защиты от нежелательной почты или ложных срабатываний</w:t>
      </w:r>
      <w:bookmarkEnd w:id="116"/>
    </w:p>
    <w:p w14:paraId="24580D76" w14:textId="527C2770" w:rsidR="00D46DC5" w:rsidRPr="00FB368F" w:rsidRDefault="00D46DC5" w:rsidP="00D46DC5">
      <w:pPr>
        <w:pStyle w:val="ProductList-Body"/>
        <w:tabs>
          <w:tab w:val="clear" w:pos="360"/>
          <w:tab w:val="clear" w:pos="720"/>
          <w:tab w:val="clear" w:pos="1080"/>
        </w:tabs>
      </w:pPr>
      <w: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нами более одного показателя Соглашения об уровне обслуживания для Exchange Online или EOP, вы можете подать только по одному требованию на Компенсацию за обслуживание для такого Инцидента для каждой из Служб.</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Уровень обслуживания в отношении Обнаружения и Блокирования вирусов.</w:t>
      </w:r>
    </w:p>
    <w:p w14:paraId="367EC43A" w14:textId="0001DC24" w:rsidR="00D46DC5" w:rsidRPr="00FB368F" w:rsidRDefault="00D46DC5"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коммерческие подсистемы для поиска вирусов могут обнаружить вирус и возможность обнаружения доступна в сети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Если EOP доставит вам электронное письмо, зараженное известным вирусом, то подсистема EOP уведомит вас и будет взаимодействовать с вами с целью его обнаружения и удаления. Если в результате этого заражение будет предотвращено, вы не будете иметь право на Компенсацию за обслуживание по уровню обслуживания «Обнаружение и блокирование вирусов».</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1ACE8A98"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от Применимых ежемесячных выплат за обслуживание за тот месяц, когда произошло заражение, не более одного требования на один календарный месяц.</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Уровень обслуживания в отношении Эффективности защиты от нежелательной почты.</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30824B1" w:rsidR="00D46DC5" w:rsidRPr="001A0074" w:rsidRDefault="00D46DC5" w:rsidP="0053732A">
            <w:pPr>
              <w:pStyle w:val="ProductList-OfferingBody"/>
              <w:jc w:val="center"/>
              <w:rPr>
                <w:color w:val="FFFFFF" w:themeColor="background1"/>
              </w:rPr>
            </w:pPr>
            <w:r>
              <w:rPr>
                <w:color w:val="FFFFFF" w:themeColor="background1"/>
              </w:rPr>
              <w:t>Процент дней в течение календарного месяца, когда эффективность защиты от нежелательной почты была ниже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lastRenderedPageBreak/>
        <w:t>Уровень обслуживания в отношении Ложных срабатываний.</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календарный месяц.</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Соотношение ложных срабатываний в течение календарного месяца</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9D0B2F" w14:paraId="7AE054B0" w14:textId="77777777" w:rsidTr="00F575B8">
        <w:tc>
          <w:tcPr>
            <w:tcW w:w="5040" w:type="dxa"/>
          </w:tcPr>
          <w:p w14:paraId="6B80DC14" w14:textId="7894B3F2"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7BC83E4D"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4C0B05AF" w:rsidR="00D46DC5" w:rsidRPr="00ED1068" w:rsidRDefault="00F575B8" w:rsidP="00002CD6">
            <w:pPr>
              <w:pStyle w:val="ProductList-OfferingBody"/>
              <w:jc w:val="center"/>
              <w:rPr>
                <w:lang w:val="en-US"/>
              </w:rP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3"/>
          <w:footerReference w:type="first" r:id="rId3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17" w:name="AppendixB"/>
      <w:bookmarkStart w:id="118" w:name="_Toc423940185"/>
      <w:r>
        <w:lastRenderedPageBreak/>
        <w:t>Приложение B</w:t>
      </w:r>
      <w:bookmarkEnd w:id="117"/>
      <w:r>
        <w:t xml:space="preserve"> – Обязательство по уровню обслуживания относительно времени работоспособности и доставки электронной почты</w:t>
      </w:r>
      <w:bookmarkEnd w:id="118"/>
    </w:p>
    <w:p w14:paraId="73A17672" w14:textId="06763FF2" w:rsidR="00F575B8" w:rsidRPr="00FB368F"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Доставки электронной почты.</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Процент времени работоспособности за месяц</w:t>
      </w:r>
      <w:r w:rsidRPr="00D34251">
        <w:rPr>
          <w:b/>
          <w:color w:val="00188F"/>
        </w:rPr>
        <w:t>:</w:t>
      </w:r>
    </w:p>
    <w:p w14:paraId="1B335C9B" w14:textId="00A79E32" w:rsidR="009677CB" w:rsidRPr="00FB368F" w:rsidRDefault="00F575B8" w:rsidP="00F575B8">
      <w:pPr>
        <w:pStyle w:val="ProductList-Body"/>
        <w:tabs>
          <w:tab w:val="clear" w:pos="360"/>
          <w:tab w:val="clear" w:pos="720"/>
          <w:tab w:val="clear" w:pos="1080"/>
        </w:tabs>
        <w:ind w:left="360"/>
      </w:pPr>
      <w:r>
        <w:t>Если процент Времени работоспособности подсистемы EOP за какой-либо месяц опускается ниже 99,999%, вы можете получить право на следующую Компенсацию за обслуживание: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49E56A0" w:rsidR="00F575B8" w:rsidRPr="001A0074" w:rsidRDefault="00ED1068" w:rsidP="00002CD6">
            <w:pPr>
              <w:pStyle w:val="ProductList-OfferingBody"/>
              <w:tabs>
                <w:tab w:val="clear" w:pos="360"/>
                <w:tab w:val="clear" w:pos="720"/>
                <w:tab w:val="clear" w:pos="1080"/>
              </w:tabs>
              <w:jc w:val="center"/>
              <w:rPr>
                <w:color w:val="FFFFFF" w:themeColor="background1"/>
              </w:rPr>
            </w:pPr>
            <w:r w:rsidRPr="00ED1068">
              <w:rPr>
                <w:color w:val="FFFFFF" w:themeColor="background1"/>
              </w:rPr>
              <w:t>Процент времени работоспособности за месяц</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Уровень обслуживания в отношении доставки электронной почты</w:t>
      </w:r>
      <w:r w:rsidRPr="00D34251">
        <w:rPr>
          <w:b/>
          <w:color w:val="00188F"/>
        </w:rPr>
        <w:t>:</w:t>
      </w:r>
    </w:p>
    <w:p w14:paraId="20C2EBE9" w14:textId="67868450" w:rsidR="00F575B8" w:rsidRPr="00FB368F" w:rsidRDefault="00F575B8" w:rsidP="00F575B8">
      <w:pPr>
        <w:pStyle w:val="ProductList-Body"/>
        <w:numPr>
          <w:ilvl w:val="1"/>
          <w:numId w:val="2"/>
        </w:numPr>
        <w:tabs>
          <w:tab w:val="clear" w:pos="360"/>
          <w:tab w:val="clear" w:pos="720"/>
          <w:tab w:val="clear" w:pos="1080"/>
        </w:tabs>
        <w:ind w:left="720" w:hanging="360"/>
      </w:pPr>
      <w:r>
        <w:t>«Временем доставки электронной почты» называется среднее время доставки электронной почты, измеряемое в минутах в</w:t>
      </w:r>
      <w:r w:rsidR="00A32BEB">
        <w:rPr>
          <w:lang w:val="en-US"/>
        </w:rPr>
        <w:t> </w:t>
      </w:r>
      <w:r>
        <w:t>течение календарного месяца. Время 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14:paraId="70E0FC4B" w14:textId="4A749482" w:rsidR="00F575B8" w:rsidRPr="00FB368F" w:rsidRDefault="00F575B8" w:rsidP="00F575B8">
      <w:pPr>
        <w:pStyle w:val="ProductList-Body"/>
        <w:numPr>
          <w:ilvl w:val="1"/>
          <w:numId w:val="2"/>
        </w:numPr>
        <w:tabs>
          <w:tab w:val="clear" w:pos="360"/>
          <w:tab w:val="clear" w:pos="720"/>
          <w:tab w:val="clear" w:pos="1080"/>
        </w:tabs>
        <w:ind w:left="720" w:hanging="360"/>
      </w:pPr>
      <w:r>
        <w:t>Время доставки электронной почты измеряется и записывается каждые 5 минут, а затем сортируется по затраченному времени. Для расчета среднего значения за календарный месяц используются 95% наиболее быстрых значений измерений.</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Для оценки времени доставки мы используем имитированные или тестовые электронные письма.</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Уровень обслуживания в отношении Доставки электронной почты не распространяется на следующее:</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доставка электронной почты в карантин или архив;</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электронная почта в отложенных очередях;</w:t>
      </w:r>
    </w:p>
    <w:p w14:paraId="2FBD8261" w14:textId="38B9CFD8" w:rsidR="00F575B8" w:rsidRPr="00FB368F" w:rsidRDefault="00F575B8" w:rsidP="00F575B8">
      <w:pPr>
        <w:pStyle w:val="ProductList-Body"/>
        <w:numPr>
          <w:ilvl w:val="0"/>
          <w:numId w:val="12"/>
        </w:numPr>
        <w:tabs>
          <w:tab w:val="clear" w:pos="360"/>
          <w:tab w:val="clear" w:pos="720"/>
          <w:tab w:val="clear" w:pos="1080"/>
        </w:tabs>
        <w:ind w:hanging="360"/>
      </w:pPr>
      <w:r>
        <w:t>атаки типа «отказ в обслуживании»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зацикливания электронной почты.</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Компенсация за обслуживание в отношении Доставки электронной почты возможна в следующем размере:</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Среднее время доставки электронной почты (как определено выше)</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434AE4">
      <w:pPr>
        <w:pStyle w:val="ProductList-Body"/>
      </w:pPr>
    </w:p>
    <w:sectPr w:rsidR="00EF44BA" w:rsidRPr="00FB368F" w:rsidSect="00752730">
      <w:footerReference w:type="default" r:id="rId35"/>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4F6EC" w14:textId="77777777" w:rsidR="00407425" w:rsidRDefault="00407425" w:rsidP="009A573F">
      <w:pPr>
        <w:spacing w:after="0" w:line="240" w:lineRule="auto"/>
      </w:pPr>
      <w:r>
        <w:separator/>
      </w:r>
    </w:p>
  </w:endnote>
  <w:endnote w:type="continuationSeparator" w:id="0">
    <w:p w14:paraId="3A47BDE6" w14:textId="77777777" w:rsidR="00407425" w:rsidRDefault="00407425" w:rsidP="009A573F">
      <w:pPr>
        <w:spacing w:after="0" w:line="240" w:lineRule="auto"/>
      </w:pPr>
      <w:r>
        <w:continuationSeparator/>
      </w:r>
    </w:p>
  </w:endnote>
  <w:endnote w:type="continuationNotice" w:id="1">
    <w:p w14:paraId="3BB64E4F" w14:textId="77777777" w:rsidR="00407425" w:rsidRDefault="004074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15A2D634" w14:textId="77777777" w:rsidTr="00CA55D9">
      <w:tc>
        <w:tcPr>
          <w:tcW w:w="1255" w:type="dxa"/>
          <w:shd w:val="clear" w:color="auto" w:fill="BFBFBF" w:themeFill="background1" w:themeFillShade="BF"/>
          <w:vAlign w:val="center"/>
        </w:tcPr>
        <w:p w14:paraId="2DBC2034" w14:textId="77777777" w:rsidR="00C9363E" w:rsidRPr="00C76DF3" w:rsidRDefault="00340484"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252C3380"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9363E" w:rsidRPr="00C76DF3" w:rsidRDefault="00340484"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0F966FD9"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9363E" w:rsidRPr="00C76DF3" w:rsidRDefault="00340484" w:rsidP="00370875">
          <w:pPr>
            <w:pStyle w:val="ProductList-OfferingBody"/>
            <w:ind w:left="-72" w:right="-75"/>
            <w:jc w:val="center"/>
            <w:rPr>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9363E" w:rsidRPr="00C76DF3" w:rsidRDefault="00340484" w:rsidP="00370875">
          <w:pPr>
            <w:pStyle w:val="ProductList-OfferingBody"/>
            <w:ind w:left="-72" w:right="-77"/>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5" w:type="dxa"/>
          <w:tcBorders>
            <w:top w:val="nil"/>
            <w:bottom w:val="nil"/>
          </w:tcBorders>
          <w:vAlign w:val="center"/>
        </w:tcPr>
        <w:p w14:paraId="69800AFB"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9363E" w:rsidRPr="00C76DF3" w:rsidRDefault="00340484"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0" w:type="dxa"/>
          <w:tcBorders>
            <w:top w:val="nil"/>
            <w:bottom w:val="nil"/>
          </w:tcBorders>
        </w:tcPr>
        <w:p w14:paraId="4F6F3066"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9363E" w:rsidRPr="00C76DF3" w:rsidRDefault="0034048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9363E">
              <w:rPr>
                <w:rStyle w:val="Hyperlink"/>
                <w:sz w:val="14"/>
                <w:szCs w:val="14"/>
              </w:rPr>
              <w:t>Веб-службы</w:t>
            </w:r>
          </w:hyperlink>
          <w:hyperlink w:anchor="Services" w:history="1"/>
        </w:p>
      </w:tc>
      <w:tc>
        <w:tcPr>
          <w:tcW w:w="270" w:type="dxa"/>
          <w:tcBorders>
            <w:top w:val="nil"/>
            <w:bottom w:val="nil"/>
          </w:tcBorders>
          <w:vAlign w:val="center"/>
        </w:tcPr>
        <w:p w14:paraId="68411511"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9363E" w:rsidRPr="00C76DF3" w:rsidRDefault="00340484"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CB1671F"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9363E" w:rsidRPr="00C76DF3" w:rsidRDefault="00340484"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23003BC5" w14:textId="77777777" w:rsidR="00C9363E" w:rsidRDefault="00C9363E" w:rsidP="00370875">
    <w:pPr>
      <w:pStyle w:val="ProductList-Body"/>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00665EC" w14:textId="77777777" w:rsidTr="00C363EA">
      <w:tc>
        <w:tcPr>
          <w:tcW w:w="1975" w:type="dxa"/>
          <w:shd w:val="clear" w:color="auto" w:fill="F2F2F2"/>
          <w:vAlign w:val="center"/>
        </w:tcPr>
        <w:p w14:paraId="1CB433E3"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8374AC7"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3CA0CB"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CF13FD3"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2A3E59"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5A694C1"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72A58155"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525F962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11701A"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080C55B" w14:textId="77777777" w:rsidR="00C9363E" w:rsidRDefault="00C9363E" w:rsidP="0057422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188454" w14:textId="77777777" w:rsidTr="00C9363E">
      <w:tc>
        <w:tcPr>
          <w:tcW w:w="1975" w:type="dxa"/>
          <w:shd w:val="clear" w:color="auto" w:fill="F2F2F2"/>
          <w:vAlign w:val="center"/>
        </w:tcPr>
        <w:p w14:paraId="0FD8D107"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BD7AB39"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BD06D97"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3609296D"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86FFE9"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E1441CC"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A2CF2C5"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96A4A3A"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2DAE8B08"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3995CDC" w14:textId="77777777" w:rsidR="00C9363E" w:rsidRDefault="00C9363E" w:rsidP="00B41255">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0A2B41" w14:textId="77777777" w:rsidTr="00C9363E">
      <w:tc>
        <w:tcPr>
          <w:tcW w:w="1975" w:type="dxa"/>
          <w:shd w:val="clear" w:color="auto" w:fill="F2F2F2"/>
          <w:vAlign w:val="center"/>
        </w:tcPr>
        <w:p w14:paraId="7C551D2D"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84D5004"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38F47"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89C913B"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7C3044"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C548482"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16C46F9"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1EB6679"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EC6E349"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742A553F" w14:textId="77777777" w:rsidR="00C9363E" w:rsidRDefault="00C9363E" w:rsidP="00B41255">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F4039D0" w14:textId="77777777" w:rsidTr="00AD0B63">
      <w:tc>
        <w:tcPr>
          <w:tcW w:w="1975" w:type="dxa"/>
          <w:shd w:val="clear" w:color="auto" w:fill="F2F2F2"/>
          <w:vAlign w:val="center"/>
        </w:tcPr>
        <w:p w14:paraId="4414714A"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5F4B0C42"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221ACA"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006A96EC"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2C7F8E"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A261753"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259749F"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CDBF96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DFC9DD8"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0DF6D24F" w14:textId="77777777" w:rsidR="00C9363E" w:rsidRDefault="00C9363E" w:rsidP="00AD0B63">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8F89DFB" w14:textId="77777777" w:rsidTr="00C9363E">
      <w:tc>
        <w:tcPr>
          <w:tcW w:w="1975" w:type="dxa"/>
          <w:shd w:val="clear" w:color="auto" w:fill="F2F2F2"/>
          <w:vAlign w:val="center"/>
        </w:tcPr>
        <w:p w14:paraId="47C241CB"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262DDCB"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E36E71"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2110B9A6"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9AEE28F"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653645D7"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E22244A"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2ED72D42"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0FF018EB"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4D158E9" w14:textId="77777777" w:rsidR="00C9363E" w:rsidRDefault="00C9363E" w:rsidP="00AD0B63">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9363E" w:rsidRDefault="00C9363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20DBCBF8" w14:textId="77777777" w:rsidTr="006034D4">
      <w:tc>
        <w:tcPr>
          <w:tcW w:w="1975" w:type="dxa"/>
          <w:shd w:val="clear" w:color="auto" w:fill="BFBFBF" w:themeFill="background1" w:themeFillShade="BF"/>
          <w:vAlign w:val="center"/>
        </w:tcPr>
        <w:p w14:paraId="6E3B8E16" w14:textId="0D9F7664"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DC6E69D"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8A0234" w14:textId="3E232170"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38377C2"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5961269" w14:textId="2689F36D"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94D242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7F71D0F9" w14:textId="521FED2B"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C6ADF9C"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B1146F4" w14:textId="21C804C9"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2B2CADF4" w14:textId="77777777" w:rsidR="00C9363E" w:rsidRDefault="00C9363E" w:rsidP="00066626">
    <w:pPr>
      <w:pStyle w:val="ProductList-Body"/>
      <w:tabs>
        <w:tab w:val="clear" w:pos="360"/>
        <w:tab w:val="clear" w:pos="720"/>
        <w:tab w:val="clear" w:pos="108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9363E" w:rsidRPr="00C76DF3" w14:paraId="0520C738" w14:textId="77777777" w:rsidTr="00CA55D9">
      <w:tc>
        <w:tcPr>
          <w:tcW w:w="1255" w:type="dxa"/>
          <w:shd w:val="clear" w:color="auto" w:fill="BFBFBF" w:themeFill="background1" w:themeFillShade="BF"/>
          <w:vAlign w:val="center"/>
        </w:tcPr>
        <w:p w14:paraId="78CD2218" w14:textId="77777777" w:rsidR="00C9363E" w:rsidRPr="00C76DF3" w:rsidRDefault="00340484" w:rsidP="00370875">
          <w:pPr>
            <w:pStyle w:val="ProductList-OfferingBody"/>
            <w:ind w:left="-77" w:right="-73"/>
            <w:jc w:val="center"/>
            <w:rPr>
              <w:color w:val="808080" w:themeColor="background1" w:themeShade="80"/>
              <w:sz w:val="14"/>
              <w:szCs w:val="14"/>
            </w:rPr>
          </w:pPr>
          <w:hyperlink w:anchor="TableOfContents" w:history="1">
            <w:r w:rsidR="00C9363E">
              <w:rPr>
                <w:rStyle w:val="Hyperlink"/>
                <w:sz w:val="14"/>
                <w:szCs w:val="14"/>
              </w:rPr>
              <w:t>Оглавление</w:t>
            </w:r>
          </w:hyperlink>
        </w:p>
      </w:tc>
      <w:tc>
        <w:tcPr>
          <w:tcW w:w="181" w:type="dxa"/>
          <w:tcBorders>
            <w:top w:val="nil"/>
            <w:bottom w:val="nil"/>
          </w:tcBorders>
          <w:vAlign w:val="center"/>
        </w:tcPr>
        <w:p w14:paraId="70A1EB6D" w14:textId="77777777" w:rsidR="00C9363E" w:rsidRPr="00C76DF3" w:rsidRDefault="00C9363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9363E" w:rsidRPr="00C76DF3" w:rsidRDefault="00340484" w:rsidP="00370875">
          <w:pPr>
            <w:pStyle w:val="ProductList-OfferingBody"/>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182" w:type="dxa"/>
          <w:tcBorders>
            <w:top w:val="nil"/>
            <w:bottom w:val="nil"/>
          </w:tcBorders>
          <w:vAlign w:val="center"/>
        </w:tcPr>
        <w:p w14:paraId="1BEA070D" w14:textId="77777777" w:rsidR="00C9363E" w:rsidRPr="00C76DF3" w:rsidRDefault="00C9363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9363E" w:rsidRPr="00C76DF3" w:rsidRDefault="00340484" w:rsidP="00370875">
          <w:pPr>
            <w:pStyle w:val="ProductList-OfferingBody"/>
            <w:ind w:left="-72" w:right="-75"/>
            <w:jc w:val="center"/>
            <w:rPr>
              <w:color w:val="808080" w:themeColor="background1" w:themeShade="80"/>
              <w:sz w:val="14"/>
              <w:szCs w:val="14"/>
            </w:rPr>
          </w:pPr>
          <w:hyperlink w:anchor="LicenseTerms" w:history="1">
            <w:r w:rsidR="00C9363E">
              <w:rPr>
                <w:rStyle w:val="Hyperlink"/>
                <w:sz w:val="14"/>
                <w:szCs w:val="14"/>
              </w:rPr>
              <w:t>Условия лицензии</w:t>
            </w:r>
          </w:hyperlink>
        </w:p>
      </w:tc>
      <w:tc>
        <w:tcPr>
          <w:tcW w:w="183" w:type="dxa"/>
          <w:tcBorders>
            <w:top w:val="nil"/>
            <w:bottom w:val="nil"/>
          </w:tcBorders>
          <w:vAlign w:val="center"/>
        </w:tcPr>
        <w:p w14:paraId="0B872E91" w14:textId="77777777" w:rsidR="00C9363E" w:rsidRPr="00C76DF3" w:rsidRDefault="00C9363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9363E" w:rsidRPr="00C76DF3" w:rsidRDefault="00340484" w:rsidP="00370875">
          <w:pPr>
            <w:pStyle w:val="ProductList-OfferingBody"/>
            <w:ind w:left="-72" w:right="-77"/>
            <w:jc w:val="center"/>
            <w:rPr>
              <w:color w:val="808080" w:themeColor="background1" w:themeShade="80"/>
              <w:sz w:val="14"/>
              <w:szCs w:val="14"/>
            </w:rPr>
          </w:pPr>
          <w:hyperlink w:anchor="Software" w:history="1">
            <w:r w:rsidR="00C9363E">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9363E" w:rsidRPr="00C76DF3" w:rsidRDefault="00340484" w:rsidP="00370875">
          <w:pPr>
            <w:pStyle w:val="ProductList-OfferingBody"/>
            <w:ind w:left="-72" w:right="-77"/>
            <w:jc w:val="center"/>
            <w:rPr>
              <w:color w:val="808080" w:themeColor="background1" w:themeShade="80"/>
              <w:sz w:val="14"/>
              <w:szCs w:val="14"/>
            </w:rPr>
          </w:pPr>
          <w:hyperlink w:anchor="OnlineServices" w:history="1">
            <w:r w:rsidR="00C9363E">
              <w:rPr>
                <w:rStyle w:val="Hyperlink"/>
                <w:sz w:val="14"/>
                <w:szCs w:val="14"/>
              </w:rPr>
              <w:t>Веб-службы</w:t>
            </w:r>
          </w:hyperlink>
        </w:p>
      </w:tc>
      <w:tc>
        <w:tcPr>
          <w:tcW w:w="180" w:type="dxa"/>
          <w:tcBorders>
            <w:top w:val="nil"/>
            <w:bottom w:val="nil"/>
          </w:tcBorders>
        </w:tcPr>
        <w:p w14:paraId="360EA458" w14:textId="77777777" w:rsidR="00C9363E" w:rsidRPr="00C76DF3" w:rsidRDefault="00C9363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9363E" w:rsidRPr="00C76DF3" w:rsidRDefault="00340484"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9363E">
              <w:rPr>
                <w:rStyle w:val="Hyperlink"/>
                <w:sz w:val="14"/>
                <w:szCs w:val="14"/>
              </w:rPr>
              <w:t>Словарь терминов</w:t>
            </w:r>
          </w:hyperlink>
          <w:r w:rsidR="00C9363E">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9363E" w:rsidRPr="00C76DF3" w:rsidRDefault="00C9363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9363E" w:rsidRPr="00C76DF3" w:rsidRDefault="00340484" w:rsidP="00370875">
          <w:pPr>
            <w:pStyle w:val="ProductList-OfferingBody"/>
            <w:ind w:left="-72" w:right="-76"/>
            <w:jc w:val="center"/>
            <w:rPr>
              <w:color w:val="808080" w:themeColor="background1" w:themeShade="80"/>
              <w:sz w:val="14"/>
              <w:szCs w:val="14"/>
            </w:rPr>
          </w:pPr>
          <w:hyperlink w:anchor="AppendixA" w:history="1">
            <w:r w:rsidR="00C9363E">
              <w:rPr>
                <w:rStyle w:val="Hyperlink"/>
                <w:sz w:val="14"/>
                <w:szCs w:val="14"/>
              </w:rPr>
              <w:t>Приложения</w:t>
            </w:r>
          </w:hyperlink>
        </w:p>
      </w:tc>
      <w:tc>
        <w:tcPr>
          <w:tcW w:w="184" w:type="dxa"/>
          <w:tcBorders>
            <w:top w:val="nil"/>
            <w:bottom w:val="nil"/>
          </w:tcBorders>
          <w:vAlign w:val="center"/>
        </w:tcPr>
        <w:p w14:paraId="49886511" w14:textId="77777777" w:rsidR="00C9363E" w:rsidRPr="00C76DF3" w:rsidRDefault="00C9363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9363E" w:rsidRPr="00C76DF3" w:rsidRDefault="00340484" w:rsidP="00370875">
          <w:pPr>
            <w:pStyle w:val="ProductList-OfferingBody"/>
            <w:ind w:left="-72" w:right="-74"/>
            <w:jc w:val="center"/>
            <w:rPr>
              <w:color w:val="808080" w:themeColor="background1" w:themeShade="80"/>
              <w:sz w:val="14"/>
              <w:szCs w:val="14"/>
            </w:rPr>
          </w:pPr>
          <w:hyperlink w:anchor="Index" w:history="1">
            <w:r w:rsidR="00C9363E">
              <w:rPr>
                <w:rStyle w:val="Hyperlink"/>
                <w:sz w:val="14"/>
                <w:szCs w:val="14"/>
              </w:rPr>
              <w:t>Индекс</w:t>
            </w:r>
          </w:hyperlink>
        </w:p>
      </w:tc>
    </w:tr>
  </w:tbl>
  <w:p w14:paraId="55876EE2" w14:textId="77777777" w:rsidR="00C9363E" w:rsidRDefault="00C9363E" w:rsidP="00370875">
    <w:pPr>
      <w:pStyle w:val="ProductList-Body"/>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63EE22D7" w14:textId="77777777" w:rsidTr="00C9363E">
      <w:tc>
        <w:tcPr>
          <w:tcW w:w="1975" w:type="dxa"/>
          <w:shd w:val="clear" w:color="auto" w:fill="F2F2F2"/>
          <w:vAlign w:val="center"/>
        </w:tcPr>
        <w:p w14:paraId="07864193"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448E461F" w14:textId="77777777" w:rsidR="00C9363E" w:rsidRPr="00C76DF3" w:rsidRDefault="00C9363E" w:rsidP="00C9363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124E310"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F27A173" w14:textId="77777777" w:rsidR="00C9363E" w:rsidRPr="00C76DF3" w:rsidRDefault="00C9363E" w:rsidP="00C9363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697AF0"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3F9E31F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32EE9B7B"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06CF889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2B8BB16"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1BB88DE" w14:textId="77777777" w:rsidR="00C9363E" w:rsidRDefault="00C9363E" w:rsidP="00F43137">
    <w:pPr>
      <w:pStyle w:val="ProductList-Body"/>
      <w:tabs>
        <w:tab w:val="clear" w:pos="360"/>
        <w:tab w:val="clear" w:pos="720"/>
        <w:tab w:val="clear" w:pos="108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04AF0AD9" w14:textId="77777777" w:rsidTr="00F43137">
      <w:tc>
        <w:tcPr>
          <w:tcW w:w="1975" w:type="dxa"/>
          <w:shd w:val="clear" w:color="auto" w:fill="F2F2F2"/>
          <w:vAlign w:val="center"/>
        </w:tcPr>
        <w:p w14:paraId="6787D2C3"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60AD6D63"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84A540A"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687051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4DBD838"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5102960A"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B42D239"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7D87D7AE"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F6A1B88"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4A3FE386" w14:textId="77777777" w:rsidR="00C9363E" w:rsidRDefault="00C9363E" w:rsidP="00AC58AB">
    <w:pPr>
      <w:pStyle w:val="ProductList-Body"/>
      <w:tabs>
        <w:tab w:val="clear" w:pos="360"/>
        <w:tab w:val="clear" w:pos="720"/>
        <w:tab w:val="clear" w:pos="108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513483A1" w14:textId="77777777" w:rsidTr="00C9363E">
      <w:tc>
        <w:tcPr>
          <w:tcW w:w="1975" w:type="dxa"/>
          <w:shd w:val="clear" w:color="auto" w:fill="F2F2F2"/>
          <w:vAlign w:val="center"/>
        </w:tcPr>
        <w:p w14:paraId="4AD661BF"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1D70BF98"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972F094"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198426C0"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7DCF4413"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1373932D"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53E1EC01"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1D27C738"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A12758E"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66AA966C" w14:textId="77777777" w:rsidR="00C9363E" w:rsidRDefault="00C9363E" w:rsidP="00F10BF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36790C19" w14:textId="77777777" w:rsidTr="00F10BF5">
      <w:tc>
        <w:tcPr>
          <w:tcW w:w="1975" w:type="dxa"/>
          <w:shd w:val="clear" w:color="auto" w:fill="F2F2F2"/>
          <w:vAlign w:val="center"/>
        </w:tcPr>
        <w:p w14:paraId="793867D0"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03F37E1E"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F39F96D"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5E228ABC"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E313AB7"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71A67850"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1A627C3E"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4F450EA5"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74FABA8"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CD1DA2C" w14:textId="77777777" w:rsidR="00C9363E" w:rsidRDefault="00C9363E" w:rsidP="00F10BF5">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2073"/>
      <w:gridCol w:w="273"/>
      <w:gridCol w:w="1887"/>
    </w:tblGrid>
    <w:tr w:rsidR="00C9363E" w:rsidRPr="00C76DF3" w14:paraId="1C433505" w14:textId="77777777" w:rsidTr="00CD78EA">
      <w:tc>
        <w:tcPr>
          <w:tcW w:w="1975" w:type="dxa"/>
          <w:shd w:val="clear" w:color="auto" w:fill="F2F2F2"/>
          <w:vAlign w:val="center"/>
        </w:tcPr>
        <w:p w14:paraId="76F01F89" w14:textId="77777777" w:rsidR="00C9363E" w:rsidRPr="00C76DF3" w:rsidRDefault="00340484" w:rsidP="00C9363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9363E">
              <w:rPr>
                <w:rStyle w:val="Hyperlink"/>
                <w:sz w:val="14"/>
                <w:szCs w:val="14"/>
              </w:rPr>
              <w:t>Оглавление</w:t>
            </w:r>
          </w:hyperlink>
        </w:p>
      </w:tc>
      <w:tc>
        <w:tcPr>
          <w:tcW w:w="270" w:type="dxa"/>
          <w:tcBorders>
            <w:top w:val="nil"/>
            <w:bottom w:val="nil"/>
          </w:tcBorders>
          <w:vAlign w:val="center"/>
        </w:tcPr>
        <w:p w14:paraId="74F6C98C" w14:textId="77777777" w:rsidR="00C9363E" w:rsidRPr="00C76DF3" w:rsidRDefault="00C9363E" w:rsidP="0034758F">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A9EE696" w14:textId="77777777" w:rsidR="00C9363E" w:rsidRPr="00C76DF3" w:rsidRDefault="00340484" w:rsidP="00C9363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9363E">
              <w:rPr>
                <w:rStyle w:val="Hyperlink"/>
                <w:sz w:val="14"/>
                <w:szCs w:val="14"/>
              </w:rPr>
              <w:t>Введение</w:t>
            </w:r>
          </w:hyperlink>
        </w:p>
      </w:tc>
      <w:tc>
        <w:tcPr>
          <w:tcW w:w="271" w:type="dxa"/>
          <w:tcBorders>
            <w:top w:val="nil"/>
            <w:bottom w:val="nil"/>
          </w:tcBorders>
          <w:vAlign w:val="center"/>
        </w:tcPr>
        <w:p w14:paraId="7D00E387" w14:textId="77777777" w:rsidR="00C9363E" w:rsidRPr="00C76DF3" w:rsidRDefault="00C9363E" w:rsidP="0034758F">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25A67C" w14:textId="77777777" w:rsidR="00C9363E" w:rsidRPr="00C76DF3" w:rsidRDefault="00340484" w:rsidP="00C9363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9363E">
              <w:rPr>
                <w:rStyle w:val="Hyperlink"/>
                <w:sz w:val="14"/>
                <w:szCs w:val="14"/>
              </w:rPr>
              <w:t>Общие условия</w:t>
            </w:r>
          </w:hyperlink>
        </w:p>
      </w:tc>
      <w:tc>
        <w:tcPr>
          <w:tcW w:w="272" w:type="dxa"/>
          <w:tcBorders>
            <w:top w:val="nil"/>
            <w:bottom w:val="nil"/>
          </w:tcBorders>
          <w:vAlign w:val="center"/>
        </w:tcPr>
        <w:p w14:paraId="0D70A0DE" w14:textId="77777777" w:rsidR="00C9363E" w:rsidRPr="00C76DF3" w:rsidRDefault="00C9363E" w:rsidP="00C9363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34D81281" w14:textId="77777777" w:rsidR="00C9363E" w:rsidRPr="00C76DF3" w:rsidRDefault="00340484" w:rsidP="00C9363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9363E">
              <w:rPr>
                <w:rStyle w:val="Hyperlink"/>
                <w:sz w:val="14"/>
                <w:szCs w:val="14"/>
              </w:rPr>
              <w:t xml:space="preserve">Условия для конкретной </w:t>
            </w:r>
            <w:r w:rsidR="00C9363E">
              <w:rPr>
                <w:rStyle w:val="Hyperlink"/>
                <w:sz w:val="14"/>
                <w:szCs w:val="14"/>
                <w:lang w:val="en-US"/>
              </w:rPr>
              <w:br/>
            </w:r>
            <w:r w:rsidR="00C9363E">
              <w:rPr>
                <w:rStyle w:val="Hyperlink"/>
                <w:sz w:val="14"/>
                <w:szCs w:val="14"/>
              </w:rPr>
              <w:t>Службы</w:t>
            </w:r>
          </w:hyperlink>
        </w:p>
      </w:tc>
      <w:tc>
        <w:tcPr>
          <w:tcW w:w="273" w:type="dxa"/>
          <w:tcBorders>
            <w:top w:val="nil"/>
            <w:bottom w:val="nil"/>
          </w:tcBorders>
          <w:vAlign w:val="center"/>
        </w:tcPr>
        <w:p w14:paraId="604ABEFF" w14:textId="77777777" w:rsidR="00C9363E" w:rsidRPr="00C76DF3" w:rsidRDefault="00C9363E" w:rsidP="00C9363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vAlign w:val="center"/>
        </w:tcPr>
        <w:p w14:paraId="2E8E1833" w14:textId="77777777" w:rsidR="00C9363E" w:rsidRPr="00C76DF3" w:rsidRDefault="00340484" w:rsidP="00C9363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9363E">
              <w:rPr>
                <w:rStyle w:val="Hyperlink"/>
                <w:sz w:val="14"/>
                <w:szCs w:val="14"/>
              </w:rPr>
              <w:t>Приложение</w:t>
            </w:r>
          </w:hyperlink>
        </w:p>
      </w:tc>
    </w:tr>
  </w:tbl>
  <w:p w14:paraId="5955C826" w14:textId="77777777" w:rsidR="00C9363E" w:rsidRDefault="00C9363E" w:rsidP="00B41255">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E7060" w14:textId="77777777" w:rsidR="00407425" w:rsidRDefault="00407425" w:rsidP="009A573F">
      <w:pPr>
        <w:spacing w:after="0" w:line="240" w:lineRule="auto"/>
      </w:pPr>
      <w:r>
        <w:separator/>
      </w:r>
    </w:p>
  </w:footnote>
  <w:footnote w:type="continuationSeparator" w:id="0">
    <w:p w14:paraId="5E16A352" w14:textId="77777777" w:rsidR="00407425" w:rsidRDefault="00407425" w:rsidP="009A573F">
      <w:pPr>
        <w:spacing w:after="0" w:line="240" w:lineRule="auto"/>
      </w:pPr>
      <w:r>
        <w:continuationSeparator/>
      </w:r>
    </w:p>
  </w:footnote>
  <w:footnote w:type="continuationNotice" w:id="1">
    <w:p w14:paraId="617BC553" w14:textId="77777777" w:rsidR="00407425" w:rsidRDefault="004074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09B4A37F" w:rsidR="00C9363E" w:rsidRPr="00DC2685" w:rsidRDefault="00340484" w:rsidP="00C9363E">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9363E">
              <w:rPr>
                <w:sz w:val="16"/>
                <w:szCs w:val="16"/>
              </w:rPr>
              <w:t xml:space="preserve">Соглашение об уровне обслуживания по программе корпоративного лицензирования Microsoft для Веб-служб Microsoft (русский, </w:t>
            </w:r>
            <w:r w:rsidR="005917BD" w:rsidRPr="005917BD">
              <w:rPr>
                <w:sz w:val="16"/>
                <w:szCs w:val="16"/>
                <w:lang w:val="en-US"/>
              </w:rPr>
              <w:t>7 июля 2015 года.</w:t>
            </w:r>
            <w:r w:rsidR="005917BD">
              <w:rPr>
                <w:sz w:val="16"/>
                <w:szCs w:val="16"/>
                <w:lang w:val="en-US"/>
              </w:rPr>
              <w:t>)</w:t>
            </w:r>
            <w:r w:rsidR="00C9363E">
              <w:rPr>
                <w:sz w:val="16"/>
                <w:szCs w:val="16"/>
              </w:rPr>
              <w:tab/>
            </w:r>
            <w:r w:rsidR="00C9363E">
              <w:rPr>
                <w:sz w:val="16"/>
                <w:szCs w:val="16"/>
              </w:rPr>
              <w:fldChar w:fldCharType="begin"/>
            </w:r>
            <w:r w:rsidR="00C9363E" w:rsidRPr="00A247F3">
              <w:rPr>
                <w:sz w:val="16"/>
                <w:szCs w:val="16"/>
              </w:rPr>
              <w:instrText xml:space="preserve"> PAGE </w:instrText>
            </w:r>
            <w:r w:rsidR="00C9363E">
              <w:rPr>
                <w:sz w:val="16"/>
                <w:szCs w:val="16"/>
              </w:rPr>
              <w:fldChar w:fldCharType="separate"/>
            </w:r>
            <w:r>
              <w:rPr>
                <w:noProof/>
                <w:sz w:val="16"/>
                <w:szCs w:val="16"/>
              </w:rPr>
              <w:t>21</w:t>
            </w:r>
            <w:r w:rsidR="00C9363E">
              <w:fldChar w:fldCharType="end"/>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208A3C33" w:rsidR="00C9363E" w:rsidRPr="0034758F" w:rsidRDefault="00340484" w:rsidP="00C9363E">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C9363E" w:rsidRPr="0034758F">
          <w:rPr>
            <w:sz w:val="16"/>
            <w:szCs w:val="16"/>
          </w:rPr>
          <w:t xml:space="preserve">Соглашение об уровне обслуживания по программе корпоративного лицензирования Microsoft для Веб-служб Microsoft (русский, </w:t>
        </w:r>
        <w:r w:rsidR="005917BD" w:rsidRPr="005917BD">
          <w:rPr>
            <w:sz w:val="16"/>
            <w:szCs w:val="16"/>
            <w:lang w:val="en-US"/>
          </w:rPr>
          <w:t>7 июля 2015 года.</w:t>
        </w:r>
        <w:r w:rsidR="00C9363E" w:rsidRPr="0034758F">
          <w:rPr>
            <w:sz w:val="16"/>
            <w:szCs w:val="16"/>
          </w:rPr>
          <w:t>)</w:t>
        </w:r>
        <w:r w:rsidR="00C9363E" w:rsidRPr="0034758F">
          <w:rPr>
            <w:sz w:val="16"/>
            <w:szCs w:val="16"/>
          </w:rPr>
          <w:tab/>
        </w:r>
        <w:r w:rsidR="00C9363E" w:rsidRPr="0034758F">
          <w:rPr>
            <w:sz w:val="16"/>
            <w:szCs w:val="16"/>
          </w:rPr>
          <w:fldChar w:fldCharType="begin"/>
        </w:r>
        <w:r w:rsidR="00C9363E" w:rsidRPr="0034758F">
          <w:rPr>
            <w:sz w:val="16"/>
            <w:szCs w:val="16"/>
          </w:rPr>
          <w:instrText xml:space="preserve"> PAGE </w:instrText>
        </w:r>
        <w:r w:rsidR="00C9363E" w:rsidRPr="0034758F">
          <w:rPr>
            <w:sz w:val="16"/>
            <w:szCs w:val="16"/>
          </w:rPr>
          <w:fldChar w:fldCharType="separate"/>
        </w:r>
        <w:r>
          <w:rPr>
            <w:noProof/>
            <w:sz w:val="16"/>
            <w:szCs w:val="16"/>
          </w:rPr>
          <w:t>2</w:t>
        </w:r>
        <w:r w:rsidR="00C9363E" w:rsidRPr="0034758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CBFE4AB2"/>
    <w:lvl w:ilvl="0" w:tplc="E0AA77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47028C56"/>
    <w:lvl w:ilvl="0" w:tplc="3998D028">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262E1642"/>
    <w:lvl w:ilvl="0" w:tplc="2680664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grammar="clean"/>
  <w:documentProtection w:edit="readOnly" w:enforcement="1" w:cryptProviderType="rsaAES" w:cryptAlgorithmClass="hash" w:cryptAlgorithmType="typeAny" w:cryptAlgorithmSid="14" w:cryptSpinCount="100000" w:hash="5hn9asj/apy0EPUin9HdhauTo9jlemlOetM2xtOEqZivT4hRcIFcf+Txpaek8VMTHhuM0o53tOzP/zyQs30hNg==" w:salt="Na1JwZ3JCj8eGLN16+zYaA=="/>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526"/>
    <w:rsid w:val="00013786"/>
    <w:rsid w:val="000137E9"/>
    <w:rsid w:val="00013D56"/>
    <w:rsid w:val="00014BF6"/>
    <w:rsid w:val="0001597F"/>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4BCE"/>
    <w:rsid w:val="000357C5"/>
    <w:rsid w:val="00035F22"/>
    <w:rsid w:val="00036242"/>
    <w:rsid w:val="0003651D"/>
    <w:rsid w:val="00043712"/>
    <w:rsid w:val="000438F9"/>
    <w:rsid w:val="00043BAC"/>
    <w:rsid w:val="00045C64"/>
    <w:rsid w:val="000469DE"/>
    <w:rsid w:val="000470AA"/>
    <w:rsid w:val="000476AA"/>
    <w:rsid w:val="00047DC7"/>
    <w:rsid w:val="000506C5"/>
    <w:rsid w:val="00050BC6"/>
    <w:rsid w:val="00053691"/>
    <w:rsid w:val="000544D6"/>
    <w:rsid w:val="00055772"/>
    <w:rsid w:val="00056522"/>
    <w:rsid w:val="00056FAF"/>
    <w:rsid w:val="00057D82"/>
    <w:rsid w:val="00060BB6"/>
    <w:rsid w:val="00061075"/>
    <w:rsid w:val="00061F6E"/>
    <w:rsid w:val="00066626"/>
    <w:rsid w:val="00067B4B"/>
    <w:rsid w:val="000710A6"/>
    <w:rsid w:val="00071A79"/>
    <w:rsid w:val="00071C2C"/>
    <w:rsid w:val="0007363B"/>
    <w:rsid w:val="00073F3C"/>
    <w:rsid w:val="0007491F"/>
    <w:rsid w:val="0007551D"/>
    <w:rsid w:val="00075561"/>
    <w:rsid w:val="000756A2"/>
    <w:rsid w:val="00076CA5"/>
    <w:rsid w:val="00076D26"/>
    <w:rsid w:val="000778B1"/>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23C"/>
    <w:rsid w:val="000953A4"/>
    <w:rsid w:val="0009588E"/>
    <w:rsid w:val="000972B6"/>
    <w:rsid w:val="000A03D2"/>
    <w:rsid w:val="000A0CD9"/>
    <w:rsid w:val="000A2E8E"/>
    <w:rsid w:val="000A3BD6"/>
    <w:rsid w:val="000A4D4A"/>
    <w:rsid w:val="000A5DC6"/>
    <w:rsid w:val="000A5FA1"/>
    <w:rsid w:val="000A68A8"/>
    <w:rsid w:val="000B0114"/>
    <w:rsid w:val="000B02C9"/>
    <w:rsid w:val="000B09BD"/>
    <w:rsid w:val="000B0EE9"/>
    <w:rsid w:val="000B1561"/>
    <w:rsid w:val="000B2005"/>
    <w:rsid w:val="000B2C97"/>
    <w:rsid w:val="000B7077"/>
    <w:rsid w:val="000B7F4B"/>
    <w:rsid w:val="000C0331"/>
    <w:rsid w:val="000C0ACA"/>
    <w:rsid w:val="000C13D4"/>
    <w:rsid w:val="000C1AEC"/>
    <w:rsid w:val="000C2CAE"/>
    <w:rsid w:val="000C457F"/>
    <w:rsid w:val="000C4BD0"/>
    <w:rsid w:val="000C6732"/>
    <w:rsid w:val="000C6D70"/>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4B5F"/>
    <w:rsid w:val="000F56C8"/>
    <w:rsid w:val="001009E0"/>
    <w:rsid w:val="001040A6"/>
    <w:rsid w:val="00104DBC"/>
    <w:rsid w:val="0010556A"/>
    <w:rsid w:val="0010585C"/>
    <w:rsid w:val="0010587C"/>
    <w:rsid w:val="00105927"/>
    <w:rsid w:val="00105B4C"/>
    <w:rsid w:val="00106C29"/>
    <w:rsid w:val="00107EFC"/>
    <w:rsid w:val="00107F31"/>
    <w:rsid w:val="0011309F"/>
    <w:rsid w:val="001138AD"/>
    <w:rsid w:val="00113A89"/>
    <w:rsid w:val="00113B71"/>
    <w:rsid w:val="001205C6"/>
    <w:rsid w:val="001242BA"/>
    <w:rsid w:val="00124F73"/>
    <w:rsid w:val="001250CC"/>
    <w:rsid w:val="00125581"/>
    <w:rsid w:val="0012572D"/>
    <w:rsid w:val="00125CBE"/>
    <w:rsid w:val="00125DE5"/>
    <w:rsid w:val="00125F0C"/>
    <w:rsid w:val="00126263"/>
    <w:rsid w:val="001269CA"/>
    <w:rsid w:val="00127C5F"/>
    <w:rsid w:val="001320C2"/>
    <w:rsid w:val="00132A99"/>
    <w:rsid w:val="0013474F"/>
    <w:rsid w:val="00134DA1"/>
    <w:rsid w:val="00134EF8"/>
    <w:rsid w:val="00135786"/>
    <w:rsid w:val="00136452"/>
    <w:rsid w:val="001364FA"/>
    <w:rsid w:val="00136599"/>
    <w:rsid w:val="00136B6E"/>
    <w:rsid w:val="00137741"/>
    <w:rsid w:val="00137E59"/>
    <w:rsid w:val="00140900"/>
    <w:rsid w:val="00140A95"/>
    <w:rsid w:val="0014192B"/>
    <w:rsid w:val="00141936"/>
    <w:rsid w:val="00141CAD"/>
    <w:rsid w:val="001472FC"/>
    <w:rsid w:val="00150F54"/>
    <w:rsid w:val="001517E0"/>
    <w:rsid w:val="00153A22"/>
    <w:rsid w:val="0015445A"/>
    <w:rsid w:val="00155592"/>
    <w:rsid w:val="00156C1C"/>
    <w:rsid w:val="0015746B"/>
    <w:rsid w:val="001602AC"/>
    <w:rsid w:val="001602F8"/>
    <w:rsid w:val="001606C9"/>
    <w:rsid w:val="00160F75"/>
    <w:rsid w:val="001613A3"/>
    <w:rsid w:val="0016181D"/>
    <w:rsid w:val="00163053"/>
    <w:rsid w:val="001647BF"/>
    <w:rsid w:val="00164B3D"/>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7AB"/>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4A9E"/>
    <w:rsid w:val="001F738A"/>
    <w:rsid w:val="001F78A1"/>
    <w:rsid w:val="00200ABA"/>
    <w:rsid w:val="002013EB"/>
    <w:rsid w:val="002024BF"/>
    <w:rsid w:val="0020319C"/>
    <w:rsid w:val="002032CA"/>
    <w:rsid w:val="00203D8F"/>
    <w:rsid w:val="00203F6F"/>
    <w:rsid w:val="002049B2"/>
    <w:rsid w:val="00205A59"/>
    <w:rsid w:val="00206C82"/>
    <w:rsid w:val="00207026"/>
    <w:rsid w:val="00207E02"/>
    <w:rsid w:val="00210530"/>
    <w:rsid w:val="002126F9"/>
    <w:rsid w:val="00212A48"/>
    <w:rsid w:val="002146DC"/>
    <w:rsid w:val="00215536"/>
    <w:rsid w:val="002160E0"/>
    <w:rsid w:val="00216B4F"/>
    <w:rsid w:val="00216BE3"/>
    <w:rsid w:val="00217724"/>
    <w:rsid w:val="002203AF"/>
    <w:rsid w:val="0022184B"/>
    <w:rsid w:val="00221BE9"/>
    <w:rsid w:val="00221CBE"/>
    <w:rsid w:val="00223BFB"/>
    <w:rsid w:val="002257C7"/>
    <w:rsid w:val="00225972"/>
    <w:rsid w:val="00227978"/>
    <w:rsid w:val="002322BE"/>
    <w:rsid w:val="002346B6"/>
    <w:rsid w:val="00235556"/>
    <w:rsid w:val="00236AEC"/>
    <w:rsid w:val="00237299"/>
    <w:rsid w:val="002376E7"/>
    <w:rsid w:val="00237725"/>
    <w:rsid w:val="00241D62"/>
    <w:rsid w:val="00241DE3"/>
    <w:rsid w:val="00241F8F"/>
    <w:rsid w:val="00241FA0"/>
    <w:rsid w:val="00242A7E"/>
    <w:rsid w:val="002435BF"/>
    <w:rsid w:val="002449E9"/>
    <w:rsid w:val="00245C71"/>
    <w:rsid w:val="0025012C"/>
    <w:rsid w:val="002502BF"/>
    <w:rsid w:val="00250620"/>
    <w:rsid w:val="00250689"/>
    <w:rsid w:val="00250B04"/>
    <w:rsid w:val="00250C9F"/>
    <w:rsid w:val="0025267B"/>
    <w:rsid w:val="002544D2"/>
    <w:rsid w:val="00254A27"/>
    <w:rsid w:val="00254CA5"/>
    <w:rsid w:val="00256F64"/>
    <w:rsid w:val="00257E7E"/>
    <w:rsid w:val="002609A0"/>
    <w:rsid w:val="00261F60"/>
    <w:rsid w:val="002634DC"/>
    <w:rsid w:val="002647B9"/>
    <w:rsid w:val="00264F54"/>
    <w:rsid w:val="00266EE8"/>
    <w:rsid w:val="00267C7D"/>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4D8"/>
    <w:rsid w:val="002B686B"/>
    <w:rsid w:val="002B7512"/>
    <w:rsid w:val="002B789A"/>
    <w:rsid w:val="002C0221"/>
    <w:rsid w:val="002C0961"/>
    <w:rsid w:val="002C2D16"/>
    <w:rsid w:val="002C2EEC"/>
    <w:rsid w:val="002C3399"/>
    <w:rsid w:val="002C3649"/>
    <w:rsid w:val="002C75B0"/>
    <w:rsid w:val="002D0BF6"/>
    <w:rsid w:val="002D21B7"/>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17147"/>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46"/>
    <w:rsid w:val="003365BF"/>
    <w:rsid w:val="00337420"/>
    <w:rsid w:val="00340484"/>
    <w:rsid w:val="00341301"/>
    <w:rsid w:val="003413A5"/>
    <w:rsid w:val="0034201B"/>
    <w:rsid w:val="00343417"/>
    <w:rsid w:val="003449F7"/>
    <w:rsid w:val="00344A0F"/>
    <w:rsid w:val="00344F32"/>
    <w:rsid w:val="0034691B"/>
    <w:rsid w:val="003474F0"/>
    <w:rsid w:val="0034758F"/>
    <w:rsid w:val="003508DC"/>
    <w:rsid w:val="0035123C"/>
    <w:rsid w:val="00353E4C"/>
    <w:rsid w:val="00354D09"/>
    <w:rsid w:val="00356011"/>
    <w:rsid w:val="003564EF"/>
    <w:rsid w:val="00360754"/>
    <w:rsid w:val="00362758"/>
    <w:rsid w:val="003631EE"/>
    <w:rsid w:val="003632D9"/>
    <w:rsid w:val="00363C45"/>
    <w:rsid w:val="003646C3"/>
    <w:rsid w:val="003653F7"/>
    <w:rsid w:val="0036686E"/>
    <w:rsid w:val="00366E31"/>
    <w:rsid w:val="0036780D"/>
    <w:rsid w:val="003702A6"/>
    <w:rsid w:val="00370875"/>
    <w:rsid w:val="00371CE9"/>
    <w:rsid w:val="0037484F"/>
    <w:rsid w:val="00374D89"/>
    <w:rsid w:val="00376CFE"/>
    <w:rsid w:val="00376D5D"/>
    <w:rsid w:val="00377A85"/>
    <w:rsid w:val="00380C9B"/>
    <w:rsid w:val="00380F55"/>
    <w:rsid w:val="00381007"/>
    <w:rsid w:val="003821A8"/>
    <w:rsid w:val="003848B5"/>
    <w:rsid w:val="003855C0"/>
    <w:rsid w:val="003856CE"/>
    <w:rsid w:val="00386490"/>
    <w:rsid w:val="0038794D"/>
    <w:rsid w:val="003904F0"/>
    <w:rsid w:val="00390C60"/>
    <w:rsid w:val="00392282"/>
    <w:rsid w:val="003946B6"/>
    <w:rsid w:val="00395026"/>
    <w:rsid w:val="003952C4"/>
    <w:rsid w:val="00395CB2"/>
    <w:rsid w:val="00395D5F"/>
    <w:rsid w:val="0039784E"/>
    <w:rsid w:val="00397EB0"/>
    <w:rsid w:val="003A0DB6"/>
    <w:rsid w:val="003A16EB"/>
    <w:rsid w:val="003A2454"/>
    <w:rsid w:val="003A35A1"/>
    <w:rsid w:val="003A43D0"/>
    <w:rsid w:val="003A484E"/>
    <w:rsid w:val="003A53F8"/>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49BC"/>
    <w:rsid w:val="003E4CDD"/>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425"/>
    <w:rsid w:val="00407597"/>
    <w:rsid w:val="00407E60"/>
    <w:rsid w:val="004126E0"/>
    <w:rsid w:val="00412E14"/>
    <w:rsid w:val="004134D9"/>
    <w:rsid w:val="004138C1"/>
    <w:rsid w:val="00413DD7"/>
    <w:rsid w:val="00416D6B"/>
    <w:rsid w:val="00421F28"/>
    <w:rsid w:val="00422587"/>
    <w:rsid w:val="00424EF7"/>
    <w:rsid w:val="004259E7"/>
    <w:rsid w:val="00426727"/>
    <w:rsid w:val="00426885"/>
    <w:rsid w:val="00430C94"/>
    <w:rsid w:val="00432379"/>
    <w:rsid w:val="00434703"/>
    <w:rsid w:val="00434AE4"/>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ADC"/>
    <w:rsid w:val="00450BEA"/>
    <w:rsid w:val="00450EF0"/>
    <w:rsid w:val="00452717"/>
    <w:rsid w:val="004550EB"/>
    <w:rsid w:val="00455475"/>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52FC"/>
    <w:rsid w:val="00466857"/>
    <w:rsid w:val="00467C95"/>
    <w:rsid w:val="004704B0"/>
    <w:rsid w:val="0047224F"/>
    <w:rsid w:val="00472FC6"/>
    <w:rsid w:val="004745F1"/>
    <w:rsid w:val="00476830"/>
    <w:rsid w:val="00476E3B"/>
    <w:rsid w:val="00476F7C"/>
    <w:rsid w:val="00477621"/>
    <w:rsid w:val="004809A6"/>
    <w:rsid w:val="00481542"/>
    <w:rsid w:val="00482BC7"/>
    <w:rsid w:val="00483231"/>
    <w:rsid w:val="0048376B"/>
    <w:rsid w:val="004847E0"/>
    <w:rsid w:val="00484821"/>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1CF"/>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2960"/>
    <w:rsid w:val="004E3E63"/>
    <w:rsid w:val="004E48EF"/>
    <w:rsid w:val="004E53FA"/>
    <w:rsid w:val="004F0E58"/>
    <w:rsid w:val="004F2172"/>
    <w:rsid w:val="004F25AA"/>
    <w:rsid w:val="004F36CE"/>
    <w:rsid w:val="004F3C6D"/>
    <w:rsid w:val="004F681E"/>
    <w:rsid w:val="004F774C"/>
    <w:rsid w:val="00500791"/>
    <w:rsid w:val="00500F1B"/>
    <w:rsid w:val="00501CBA"/>
    <w:rsid w:val="00502BC6"/>
    <w:rsid w:val="00502E27"/>
    <w:rsid w:val="005042F8"/>
    <w:rsid w:val="00504547"/>
    <w:rsid w:val="00507D7B"/>
    <w:rsid w:val="00510119"/>
    <w:rsid w:val="0051055C"/>
    <w:rsid w:val="00512D78"/>
    <w:rsid w:val="00513BD7"/>
    <w:rsid w:val="00514288"/>
    <w:rsid w:val="00514A8B"/>
    <w:rsid w:val="005158A2"/>
    <w:rsid w:val="00515EF4"/>
    <w:rsid w:val="00516278"/>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3732A"/>
    <w:rsid w:val="005403A3"/>
    <w:rsid w:val="00541963"/>
    <w:rsid w:val="00541C3A"/>
    <w:rsid w:val="005422AA"/>
    <w:rsid w:val="0054282A"/>
    <w:rsid w:val="00542FCC"/>
    <w:rsid w:val="0054317D"/>
    <w:rsid w:val="00543682"/>
    <w:rsid w:val="0054373A"/>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3EC0"/>
    <w:rsid w:val="00564419"/>
    <w:rsid w:val="00564697"/>
    <w:rsid w:val="005647D5"/>
    <w:rsid w:val="00567AAC"/>
    <w:rsid w:val="00567D13"/>
    <w:rsid w:val="005741AA"/>
    <w:rsid w:val="0057422D"/>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17BD"/>
    <w:rsid w:val="00594255"/>
    <w:rsid w:val="00594501"/>
    <w:rsid w:val="00596759"/>
    <w:rsid w:val="005968EB"/>
    <w:rsid w:val="0059704A"/>
    <w:rsid w:val="00597218"/>
    <w:rsid w:val="005A0966"/>
    <w:rsid w:val="005A0DDC"/>
    <w:rsid w:val="005A1CF0"/>
    <w:rsid w:val="005A2044"/>
    <w:rsid w:val="005A483A"/>
    <w:rsid w:val="005A5401"/>
    <w:rsid w:val="005B1B45"/>
    <w:rsid w:val="005B1F4D"/>
    <w:rsid w:val="005B2831"/>
    <w:rsid w:val="005B3CF9"/>
    <w:rsid w:val="005B4821"/>
    <w:rsid w:val="005B501D"/>
    <w:rsid w:val="005B6F66"/>
    <w:rsid w:val="005B7359"/>
    <w:rsid w:val="005C0605"/>
    <w:rsid w:val="005C299D"/>
    <w:rsid w:val="005C40C4"/>
    <w:rsid w:val="005C59AF"/>
    <w:rsid w:val="005C6DC8"/>
    <w:rsid w:val="005C6E16"/>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D7629"/>
    <w:rsid w:val="005E0BE6"/>
    <w:rsid w:val="005E208E"/>
    <w:rsid w:val="005E2606"/>
    <w:rsid w:val="005E3CA9"/>
    <w:rsid w:val="005E5A82"/>
    <w:rsid w:val="005E5B27"/>
    <w:rsid w:val="005E6420"/>
    <w:rsid w:val="005E69C9"/>
    <w:rsid w:val="005E7F3E"/>
    <w:rsid w:val="005F068D"/>
    <w:rsid w:val="005F0BFB"/>
    <w:rsid w:val="005F10A4"/>
    <w:rsid w:val="005F12BC"/>
    <w:rsid w:val="005F17AF"/>
    <w:rsid w:val="005F2BBA"/>
    <w:rsid w:val="005F375E"/>
    <w:rsid w:val="005F3D49"/>
    <w:rsid w:val="005F7C66"/>
    <w:rsid w:val="005F7CBA"/>
    <w:rsid w:val="0060091A"/>
    <w:rsid w:val="00600926"/>
    <w:rsid w:val="00600B59"/>
    <w:rsid w:val="00601776"/>
    <w:rsid w:val="006034D4"/>
    <w:rsid w:val="00605D7F"/>
    <w:rsid w:val="00605E40"/>
    <w:rsid w:val="006065E6"/>
    <w:rsid w:val="00606601"/>
    <w:rsid w:val="0060744A"/>
    <w:rsid w:val="00607D60"/>
    <w:rsid w:val="00607F71"/>
    <w:rsid w:val="00610C3F"/>
    <w:rsid w:val="00611014"/>
    <w:rsid w:val="006113F1"/>
    <w:rsid w:val="00611682"/>
    <w:rsid w:val="00611C99"/>
    <w:rsid w:val="00611E56"/>
    <w:rsid w:val="006146A3"/>
    <w:rsid w:val="0061507D"/>
    <w:rsid w:val="006159AE"/>
    <w:rsid w:val="006161E0"/>
    <w:rsid w:val="00616E28"/>
    <w:rsid w:val="00617627"/>
    <w:rsid w:val="00617FAE"/>
    <w:rsid w:val="00622080"/>
    <w:rsid w:val="00622B34"/>
    <w:rsid w:val="0062346A"/>
    <w:rsid w:val="00624D19"/>
    <w:rsid w:val="006266CE"/>
    <w:rsid w:val="00626814"/>
    <w:rsid w:val="00627168"/>
    <w:rsid w:val="00633300"/>
    <w:rsid w:val="00633463"/>
    <w:rsid w:val="0063398B"/>
    <w:rsid w:val="00633CC2"/>
    <w:rsid w:val="00634A1C"/>
    <w:rsid w:val="00635199"/>
    <w:rsid w:val="006357D4"/>
    <w:rsid w:val="00635EBE"/>
    <w:rsid w:val="00636C5B"/>
    <w:rsid w:val="00636EFE"/>
    <w:rsid w:val="00637350"/>
    <w:rsid w:val="006379B5"/>
    <w:rsid w:val="0064110C"/>
    <w:rsid w:val="0064152F"/>
    <w:rsid w:val="00642513"/>
    <w:rsid w:val="006434A0"/>
    <w:rsid w:val="00644D75"/>
    <w:rsid w:val="00647998"/>
    <w:rsid w:val="00650951"/>
    <w:rsid w:val="006519F7"/>
    <w:rsid w:val="00651A42"/>
    <w:rsid w:val="006524A3"/>
    <w:rsid w:val="00652E45"/>
    <w:rsid w:val="00653E71"/>
    <w:rsid w:val="00655A3E"/>
    <w:rsid w:val="00660296"/>
    <w:rsid w:val="006607EF"/>
    <w:rsid w:val="00660D3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5C1F"/>
    <w:rsid w:val="00686EF8"/>
    <w:rsid w:val="0068722F"/>
    <w:rsid w:val="0068789E"/>
    <w:rsid w:val="00687E46"/>
    <w:rsid w:val="00691D16"/>
    <w:rsid w:val="00692548"/>
    <w:rsid w:val="006925AE"/>
    <w:rsid w:val="00692F0C"/>
    <w:rsid w:val="00693493"/>
    <w:rsid w:val="00694578"/>
    <w:rsid w:val="0069471D"/>
    <w:rsid w:val="00694D60"/>
    <w:rsid w:val="00696A54"/>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0D01"/>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2012"/>
    <w:rsid w:val="00703344"/>
    <w:rsid w:val="00704223"/>
    <w:rsid w:val="00704D9C"/>
    <w:rsid w:val="00704E5D"/>
    <w:rsid w:val="00705779"/>
    <w:rsid w:val="00707860"/>
    <w:rsid w:val="007109F7"/>
    <w:rsid w:val="007110DC"/>
    <w:rsid w:val="00711815"/>
    <w:rsid w:val="00711A42"/>
    <w:rsid w:val="007136C0"/>
    <w:rsid w:val="0071372C"/>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4FD6"/>
    <w:rsid w:val="0073620A"/>
    <w:rsid w:val="0073680F"/>
    <w:rsid w:val="00742030"/>
    <w:rsid w:val="00743DF2"/>
    <w:rsid w:val="00747218"/>
    <w:rsid w:val="007476EE"/>
    <w:rsid w:val="00747B6E"/>
    <w:rsid w:val="00747F22"/>
    <w:rsid w:val="00752382"/>
    <w:rsid w:val="00752424"/>
    <w:rsid w:val="00752730"/>
    <w:rsid w:val="00753527"/>
    <w:rsid w:val="00754795"/>
    <w:rsid w:val="0075746A"/>
    <w:rsid w:val="00761047"/>
    <w:rsid w:val="007619B6"/>
    <w:rsid w:val="0076238C"/>
    <w:rsid w:val="007625AC"/>
    <w:rsid w:val="0076350B"/>
    <w:rsid w:val="00763E8F"/>
    <w:rsid w:val="007642DF"/>
    <w:rsid w:val="00764C0C"/>
    <w:rsid w:val="00765C85"/>
    <w:rsid w:val="00765DA8"/>
    <w:rsid w:val="00765EA8"/>
    <w:rsid w:val="007675B1"/>
    <w:rsid w:val="00767740"/>
    <w:rsid w:val="00767845"/>
    <w:rsid w:val="007702C8"/>
    <w:rsid w:val="00770417"/>
    <w:rsid w:val="00770510"/>
    <w:rsid w:val="00774CA1"/>
    <w:rsid w:val="007762B4"/>
    <w:rsid w:val="00776435"/>
    <w:rsid w:val="00777A24"/>
    <w:rsid w:val="00777FB4"/>
    <w:rsid w:val="007804B9"/>
    <w:rsid w:val="007804C9"/>
    <w:rsid w:val="00780D45"/>
    <w:rsid w:val="00781084"/>
    <w:rsid w:val="007812B4"/>
    <w:rsid w:val="00782926"/>
    <w:rsid w:val="00782945"/>
    <w:rsid w:val="00782C7B"/>
    <w:rsid w:val="00783294"/>
    <w:rsid w:val="007835FC"/>
    <w:rsid w:val="0078397A"/>
    <w:rsid w:val="00784263"/>
    <w:rsid w:val="00787996"/>
    <w:rsid w:val="00787B04"/>
    <w:rsid w:val="00787D50"/>
    <w:rsid w:val="007910ED"/>
    <w:rsid w:val="007944FB"/>
    <w:rsid w:val="007A08BF"/>
    <w:rsid w:val="007A14DF"/>
    <w:rsid w:val="007A1B71"/>
    <w:rsid w:val="007A1DD7"/>
    <w:rsid w:val="007A24E0"/>
    <w:rsid w:val="007A3081"/>
    <w:rsid w:val="007A3E03"/>
    <w:rsid w:val="007A3F82"/>
    <w:rsid w:val="007A5622"/>
    <w:rsid w:val="007A5CCA"/>
    <w:rsid w:val="007A5D4D"/>
    <w:rsid w:val="007A5EE1"/>
    <w:rsid w:val="007B34ED"/>
    <w:rsid w:val="007B4B78"/>
    <w:rsid w:val="007B5CDE"/>
    <w:rsid w:val="007B5EFE"/>
    <w:rsid w:val="007B5F4A"/>
    <w:rsid w:val="007B68D7"/>
    <w:rsid w:val="007B77A7"/>
    <w:rsid w:val="007C0324"/>
    <w:rsid w:val="007C0ADA"/>
    <w:rsid w:val="007C1983"/>
    <w:rsid w:val="007C1A0A"/>
    <w:rsid w:val="007C1AC4"/>
    <w:rsid w:val="007C2EA7"/>
    <w:rsid w:val="007C459A"/>
    <w:rsid w:val="007C47FF"/>
    <w:rsid w:val="007C68D6"/>
    <w:rsid w:val="007D156A"/>
    <w:rsid w:val="007D22FF"/>
    <w:rsid w:val="007D29D8"/>
    <w:rsid w:val="007D3E78"/>
    <w:rsid w:val="007D3E93"/>
    <w:rsid w:val="007D4221"/>
    <w:rsid w:val="007D43C9"/>
    <w:rsid w:val="007D5872"/>
    <w:rsid w:val="007E0105"/>
    <w:rsid w:val="007E222B"/>
    <w:rsid w:val="007E3AE6"/>
    <w:rsid w:val="007E3F14"/>
    <w:rsid w:val="007E7DB0"/>
    <w:rsid w:val="007F0276"/>
    <w:rsid w:val="007F27BB"/>
    <w:rsid w:val="007F2F44"/>
    <w:rsid w:val="007F3377"/>
    <w:rsid w:val="007F3D92"/>
    <w:rsid w:val="007F3FE6"/>
    <w:rsid w:val="007F41A2"/>
    <w:rsid w:val="007F49B0"/>
    <w:rsid w:val="007F4EE2"/>
    <w:rsid w:val="007F6436"/>
    <w:rsid w:val="007F79FE"/>
    <w:rsid w:val="00801DC5"/>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006"/>
    <w:rsid w:val="00840F96"/>
    <w:rsid w:val="008414C4"/>
    <w:rsid w:val="00844008"/>
    <w:rsid w:val="00845AC9"/>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357A"/>
    <w:rsid w:val="0086405D"/>
    <w:rsid w:val="00864C0F"/>
    <w:rsid w:val="00867B7D"/>
    <w:rsid w:val="00867D3C"/>
    <w:rsid w:val="0087035B"/>
    <w:rsid w:val="008729B5"/>
    <w:rsid w:val="00873545"/>
    <w:rsid w:val="0087399A"/>
    <w:rsid w:val="00874868"/>
    <w:rsid w:val="00874A71"/>
    <w:rsid w:val="00874E71"/>
    <w:rsid w:val="008761C7"/>
    <w:rsid w:val="008774E5"/>
    <w:rsid w:val="00880CA2"/>
    <w:rsid w:val="008822D7"/>
    <w:rsid w:val="00882C43"/>
    <w:rsid w:val="00884019"/>
    <w:rsid w:val="00884668"/>
    <w:rsid w:val="00886328"/>
    <w:rsid w:val="00887502"/>
    <w:rsid w:val="00887E02"/>
    <w:rsid w:val="00891785"/>
    <w:rsid w:val="008939FD"/>
    <w:rsid w:val="008940CA"/>
    <w:rsid w:val="0089477A"/>
    <w:rsid w:val="008968F4"/>
    <w:rsid w:val="00897417"/>
    <w:rsid w:val="00897D19"/>
    <w:rsid w:val="00897E26"/>
    <w:rsid w:val="008A0064"/>
    <w:rsid w:val="008A0435"/>
    <w:rsid w:val="008A2E96"/>
    <w:rsid w:val="008A4501"/>
    <w:rsid w:val="008A48B9"/>
    <w:rsid w:val="008B0005"/>
    <w:rsid w:val="008B02EF"/>
    <w:rsid w:val="008B08EC"/>
    <w:rsid w:val="008B0AAE"/>
    <w:rsid w:val="008B0ED6"/>
    <w:rsid w:val="008B0F9D"/>
    <w:rsid w:val="008B2E04"/>
    <w:rsid w:val="008B4306"/>
    <w:rsid w:val="008B6ABD"/>
    <w:rsid w:val="008B7A36"/>
    <w:rsid w:val="008B7BF0"/>
    <w:rsid w:val="008C0120"/>
    <w:rsid w:val="008C0527"/>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5681"/>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6EFF"/>
    <w:rsid w:val="008F7CB6"/>
    <w:rsid w:val="009007FB"/>
    <w:rsid w:val="00900807"/>
    <w:rsid w:val="00900AE6"/>
    <w:rsid w:val="00901D7C"/>
    <w:rsid w:val="00903003"/>
    <w:rsid w:val="009041B8"/>
    <w:rsid w:val="009048D8"/>
    <w:rsid w:val="00904D6B"/>
    <w:rsid w:val="00905040"/>
    <w:rsid w:val="00905A05"/>
    <w:rsid w:val="00906A75"/>
    <w:rsid w:val="009102FC"/>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4BF"/>
    <w:rsid w:val="00955A9E"/>
    <w:rsid w:val="00956918"/>
    <w:rsid w:val="00956AFC"/>
    <w:rsid w:val="00957C2A"/>
    <w:rsid w:val="00957E4A"/>
    <w:rsid w:val="00957FF7"/>
    <w:rsid w:val="00963E11"/>
    <w:rsid w:val="00965718"/>
    <w:rsid w:val="00965777"/>
    <w:rsid w:val="00966890"/>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DA6"/>
    <w:rsid w:val="00991E89"/>
    <w:rsid w:val="00992355"/>
    <w:rsid w:val="00993957"/>
    <w:rsid w:val="009946E6"/>
    <w:rsid w:val="0099471C"/>
    <w:rsid w:val="00994842"/>
    <w:rsid w:val="0099687F"/>
    <w:rsid w:val="00996DF3"/>
    <w:rsid w:val="009A0C93"/>
    <w:rsid w:val="009A167F"/>
    <w:rsid w:val="009A16F2"/>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0D8"/>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2C5"/>
    <w:rsid w:val="009D0513"/>
    <w:rsid w:val="009D06EB"/>
    <w:rsid w:val="009D1928"/>
    <w:rsid w:val="009D2576"/>
    <w:rsid w:val="009D33BA"/>
    <w:rsid w:val="009D3A7C"/>
    <w:rsid w:val="009D47AA"/>
    <w:rsid w:val="009D48DC"/>
    <w:rsid w:val="009D4EA1"/>
    <w:rsid w:val="009D50D3"/>
    <w:rsid w:val="009D55C7"/>
    <w:rsid w:val="009D6FC5"/>
    <w:rsid w:val="009D7029"/>
    <w:rsid w:val="009D75E4"/>
    <w:rsid w:val="009D7B57"/>
    <w:rsid w:val="009E1855"/>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148"/>
    <w:rsid w:val="00A11413"/>
    <w:rsid w:val="00A12C31"/>
    <w:rsid w:val="00A13C12"/>
    <w:rsid w:val="00A1418D"/>
    <w:rsid w:val="00A157E7"/>
    <w:rsid w:val="00A172BE"/>
    <w:rsid w:val="00A17BD0"/>
    <w:rsid w:val="00A20D2E"/>
    <w:rsid w:val="00A21F1C"/>
    <w:rsid w:val="00A22AFB"/>
    <w:rsid w:val="00A23FD9"/>
    <w:rsid w:val="00A247F3"/>
    <w:rsid w:val="00A2507B"/>
    <w:rsid w:val="00A254D2"/>
    <w:rsid w:val="00A27638"/>
    <w:rsid w:val="00A27D0C"/>
    <w:rsid w:val="00A27E72"/>
    <w:rsid w:val="00A30B11"/>
    <w:rsid w:val="00A319AE"/>
    <w:rsid w:val="00A32BEB"/>
    <w:rsid w:val="00A32D5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5E42"/>
    <w:rsid w:val="00A71A27"/>
    <w:rsid w:val="00A723F7"/>
    <w:rsid w:val="00A72A3A"/>
    <w:rsid w:val="00A72B12"/>
    <w:rsid w:val="00A72E2D"/>
    <w:rsid w:val="00A7340B"/>
    <w:rsid w:val="00A73FE3"/>
    <w:rsid w:val="00A75A51"/>
    <w:rsid w:val="00A765FA"/>
    <w:rsid w:val="00A77C9D"/>
    <w:rsid w:val="00A802C6"/>
    <w:rsid w:val="00A80AAC"/>
    <w:rsid w:val="00A81A19"/>
    <w:rsid w:val="00A81AF6"/>
    <w:rsid w:val="00A81D37"/>
    <w:rsid w:val="00A82EA2"/>
    <w:rsid w:val="00A83621"/>
    <w:rsid w:val="00A854E8"/>
    <w:rsid w:val="00A86780"/>
    <w:rsid w:val="00A905BA"/>
    <w:rsid w:val="00A91EF0"/>
    <w:rsid w:val="00A935F9"/>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A7F1C"/>
    <w:rsid w:val="00AB0098"/>
    <w:rsid w:val="00AB1667"/>
    <w:rsid w:val="00AB223B"/>
    <w:rsid w:val="00AB48DD"/>
    <w:rsid w:val="00AB5661"/>
    <w:rsid w:val="00AB60A6"/>
    <w:rsid w:val="00AB64F8"/>
    <w:rsid w:val="00AB6630"/>
    <w:rsid w:val="00AB66E8"/>
    <w:rsid w:val="00AC1338"/>
    <w:rsid w:val="00AC28B1"/>
    <w:rsid w:val="00AC2980"/>
    <w:rsid w:val="00AC3BA6"/>
    <w:rsid w:val="00AC404D"/>
    <w:rsid w:val="00AC4F3A"/>
    <w:rsid w:val="00AC5165"/>
    <w:rsid w:val="00AC58AB"/>
    <w:rsid w:val="00AC61DE"/>
    <w:rsid w:val="00AC6C7B"/>
    <w:rsid w:val="00AC7E59"/>
    <w:rsid w:val="00AD0B63"/>
    <w:rsid w:val="00AD0F99"/>
    <w:rsid w:val="00AD1A32"/>
    <w:rsid w:val="00AD1FEE"/>
    <w:rsid w:val="00AD224C"/>
    <w:rsid w:val="00AD53EA"/>
    <w:rsid w:val="00AD5C31"/>
    <w:rsid w:val="00AD6DB4"/>
    <w:rsid w:val="00AD7853"/>
    <w:rsid w:val="00AD7BC9"/>
    <w:rsid w:val="00AE07EC"/>
    <w:rsid w:val="00AE08F5"/>
    <w:rsid w:val="00AE12F3"/>
    <w:rsid w:val="00AE1CE5"/>
    <w:rsid w:val="00AE24BE"/>
    <w:rsid w:val="00AE3D1A"/>
    <w:rsid w:val="00AE433F"/>
    <w:rsid w:val="00AE55C3"/>
    <w:rsid w:val="00AE64A9"/>
    <w:rsid w:val="00AE709D"/>
    <w:rsid w:val="00AE7646"/>
    <w:rsid w:val="00AF2B19"/>
    <w:rsid w:val="00AF32EC"/>
    <w:rsid w:val="00AF6659"/>
    <w:rsid w:val="00AF67A7"/>
    <w:rsid w:val="00B01933"/>
    <w:rsid w:val="00B038BD"/>
    <w:rsid w:val="00B03C1D"/>
    <w:rsid w:val="00B03FD2"/>
    <w:rsid w:val="00B051E0"/>
    <w:rsid w:val="00B070CB"/>
    <w:rsid w:val="00B0782A"/>
    <w:rsid w:val="00B10588"/>
    <w:rsid w:val="00B10E8D"/>
    <w:rsid w:val="00B12C95"/>
    <w:rsid w:val="00B17611"/>
    <w:rsid w:val="00B17BDD"/>
    <w:rsid w:val="00B17EE8"/>
    <w:rsid w:val="00B20876"/>
    <w:rsid w:val="00B20F28"/>
    <w:rsid w:val="00B21869"/>
    <w:rsid w:val="00B21DA3"/>
    <w:rsid w:val="00B21E4F"/>
    <w:rsid w:val="00B238F8"/>
    <w:rsid w:val="00B23DB8"/>
    <w:rsid w:val="00B26BEF"/>
    <w:rsid w:val="00B27A89"/>
    <w:rsid w:val="00B30C96"/>
    <w:rsid w:val="00B31F12"/>
    <w:rsid w:val="00B35314"/>
    <w:rsid w:val="00B3709F"/>
    <w:rsid w:val="00B3772C"/>
    <w:rsid w:val="00B41255"/>
    <w:rsid w:val="00B427E6"/>
    <w:rsid w:val="00B42F55"/>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0D2"/>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0E7D"/>
    <w:rsid w:val="00BC37C3"/>
    <w:rsid w:val="00BC45D7"/>
    <w:rsid w:val="00BC5096"/>
    <w:rsid w:val="00BC626C"/>
    <w:rsid w:val="00BC6487"/>
    <w:rsid w:val="00BC7AF7"/>
    <w:rsid w:val="00BC7EA5"/>
    <w:rsid w:val="00BD1863"/>
    <w:rsid w:val="00BD3C4D"/>
    <w:rsid w:val="00BD4EF0"/>
    <w:rsid w:val="00BD502E"/>
    <w:rsid w:val="00BD504A"/>
    <w:rsid w:val="00BD50E5"/>
    <w:rsid w:val="00BD73C0"/>
    <w:rsid w:val="00BD7835"/>
    <w:rsid w:val="00BD79C3"/>
    <w:rsid w:val="00BD7D7A"/>
    <w:rsid w:val="00BD7EFB"/>
    <w:rsid w:val="00BE27AD"/>
    <w:rsid w:val="00BE2987"/>
    <w:rsid w:val="00BE318B"/>
    <w:rsid w:val="00BE34E2"/>
    <w:rsid w:val="00BE396A"/>
    <w:rsid w:val="00BE646A"/>
    <w:rsid w:val="00BE6786"/>
    <w:rsid w:val="00BE719D"/>
    <w:rsid w:val="00BE7B7B"/>
    <w:rsid w:val="00BE7CA4"/>
    <w:rsid w:val="00BF408D"/>
    <w:rsid w:val="00BF5B01"/>
    <w:rsid w:val="00BF6A60"/>
    <w:rsid w:val="00BF6EDB"/>
    <w:rsid w:val="00BF7633"/>
    <w:rsid w:val="00BF7BCA"/>
    <w:rsid w:val="00C0319E"/>
    <w:rsid w:val="00C047F6"/>
    <w:rsid w:val="00C04B1E"/>
    <w:rsid w:val="00C05A53"/>
    <w:rsid w:val="00C0717F"/>
    <w:rsid w:val="00C076CA"/>
    <w:rsid w:val="00C10580"/>
    <w:rsid w:val="00C10F04"/>
    <w:rsid w:val="00C11AC4"/>
    <w:rsid w:val="00C11DBC"/>
    <w:rsid w:val="00C11FB1"/>
    <w:rsid w:val="00C13DF8"/>
    <w:rsid w:val="00C15E68"/>
    <w:rsid w:val="00C16CDA"/>
    <w:rsid w:val="00C17C66"/>
    <w:rsid w:val="00C202AE"/>
    <w:rsid w:val="00C20F60"/>
    <w:rsid w:val="00C21E41"/>
    <w:rsid w:val="00C22F1E"/>
    <w:rsid w:val="00C2361A"/>
    <w:rsid w:val="00C23A91"/>
    <w:rsid w:val="00C241CF"/>
    <w:rsid w:val="00C2472D"/>
    <w:rsid w:val="00C25295"/>
    <w:rsid w:val="00C30890"/>
    <w:rsid w:val="00C347FF"/>
    <w:rsid w:val="00C351CD"/>
    <w:rsid w:val="00C35601"/>
    <w:rsid w:val="00C3569B"/>
    <w:rsid w:val="00C357BE"/>
    <w:rsid w:val="00C35A50"/>
    <w:rsid w:val="00C363EA"/>
    <w:rsid w:val="00C36553"/>
    <w:rsid w:val="00C36DBB"/>
    <w:rsid w:val="00C37C7A"/>
    <w:rsid w:val="00C422FE"/>
    <w:rsid w:val="00C432A4"/>
    <w:rsid w:val="00C438E8"/>
    <w:rsid w:val="00C44909"/>
    <w:rsid w:val="00C44B5C"/>
    <w:rsid w:val="00C457FA"/>
    <w:rsid w:val="00C45D7A"/>
    <w:rsid w:val="00C4629F"/>
    <w:rsid w:val="00C4636F"/>
    <w:rsid w:val="00C47037"/>
    <w:rsid w:val="00C47698"/>
    <w:rsid w:val="00C47D85"/>
    <w:rsid w:val="00C513D8"/>
    <w:rsid w:val="00C524DB"/>
    <w:rsid w:val="00C5280A"/>
    <w:rsid w:val="00C5457E"/>
    <w:rsid w:val="00C55E46"/>
    <w:rsid w:val="00C614E7"/>
    <w:rsid w:val="00C6271A"/>
    <w:rsid w:val="00C63024"/>
    <w:rsid w:val="00C64C21"/>
    <w:rsid w:val="00C66C0B"/>
    <w:rsid w:val="00C70991"/>
    <w:rsid w:val="00C70D10"/>
    <w:rsid w:val="00C718F1"/>
    <w:rsid w:val="00C7400B"/>
    <w:rsid w:val="00C744BD"/>
    <w:rsid w:val="00C76752"/>
    <w:rsid w:val="00C76DF3"/>
    <w:rsid w:val="00C81E30"/>
    <w:rsid w:val="00C86427"/>
    <w:rsid w:val="00C8675E"/>
    <w:rsid w:val="00C86919"/>
    <w:rsid w:val="00C86AD6"/>
    <w:rsid w:val="00C92DC7"/>
    <w:rsid w:val="00C9307D"/>
    <w:rsid w:val="00C9363E"/>
    <w:rsid w:val="00C93EA7"/>
    <w:rsid w:val="00C946F9"/>
    <w:rsid w:val="00C9518F"/>
    <w:rsid w:val="00C952C9"/>
    <w:rsid w:val="00C96A29"/>
    <w:rsid w:val="00C9711E"/>
    <w:rsid w:val="00C976B1"/>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046"/>
    <w:rsid w:val="00CB6C59"/>
    <w:rsid w:val="00CC0487"/>
    <w:rsid w:val="00CC258E"/>
    <w:rsid w:val="00CC2904"/>
    <w:rsid w:val="00CC2C63"/>
    <w:rsid w:val="00CC2D6F"/>
    <w:rsid w:val="00CC338A"/>
    <w:rsid w:val="00CC5137"/>
    <w:rsid w:val="00CC54F7"/>
    <w:rsid w:val="00CC5FD6"/>
    <w:rsid w:val="00CC615D"/>
    <w:rsid w:val="00CC6BFE"/>
    <w:rsid w:val="00CC7292"/>
    <w:rsid w:val="00CC758E"/>
    <w:rsid w:val="00CD0ACE"/>
    <w:rsid w:val="00CD10C2"/>
    <w:rsid w:val="00CD12B3"/>
    <w:rsid w:val="00CD2F67"/>
    <w:rsid w:val="00CD3F90"/>
    <w:rsid w:val="00CD5187"/>
    <w:rsid w:val="00CD538A"/>
    <w:rsid w:val="00CD601A"/>
    <w:rsid w:val="00CD6BC0"/>
    <w:rsid w:val="00CD6EAB"/>
    <w:rsid w:val="00CD740E"/>
    <w:rsid w:val="00CD78EA"/>
    <w:rsid w:val="00CE0C80"/>
    <w:rsid w:val="00CE11A8"/>
    <w:rsid w:val="00CE1320"/>
    <w:rsid w:val="00CE136B"/>
    <w:rsid w:val="00CE1450"/>
    <w:rsid w:val="00CE1FBF"/>
    <w:rsid w:val="00CE2C91"/>
    <w:rsid w:val="00CE3214"/>
    <w:rsid w:val="00CE324F"/>
    <w:rsid w:val="00CE4450"/>
    <w:rsid w:val="00CE45F9"/>
    <w:rsid w:val="00CE5EEC"/>
    <w:rsid w:val="00CE62C3"/>
    <w:rsid w:val="00CE6EBB"/>
    <w:rsid w:val="00CE7091"/>
    <w:rsid w:val="00CF012D"/>
    <w:rsid w:val="00CF18DD"/>
    <w:rsid w:val="00CF19C2"/>
    <w:rsid w:val="00CF3CCB"/>
    <w:rsid w:val="00CF3D29"/>
    <w:rsid w:val="00CF4D41"/>
    <w:rsid w:val="00CF671A"/>
    <w:rsid w:val="00CF7488"/>
    <w:rsid w:val="00CF7C6F"/>
    <w:rsid w:val="00D00A7E"/>
    <w:rsid w:val="00D03DA5"/>
    <w:rsid w:val="00D05387"/>
    <w:rsid w:val="00D05701"/>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0B1"/>
    <w:rsid w:val="00D244FB"/>
    <w:rsid w:val="00D253AA"/>
    <w:rsid w:val="00D26825"/>
    <w:rsid w:val="00D26892"/>
    <w:rsid w:val="00D27ABE"/>
    <w:rsid w:val="00D3001A"/>
    <w:rsid w:val="00D315FF"/>
    <w:rsid w:val="00D31A83"/>
    <w:rsid w:val="00D31A98"/>
    <w:rsid w:val="00D327B3"/>
    <w:rsid w:val="00D338A5"/>
    <w:rsid w:val="00D33C4C"/>
    <w:rsid w:val="00D3417F"/>
    <w:rsid w:val="00D34251"/>
    <w:rsid w:val="00D35241"/>
    <w:rsid w:val="00D35CC2"/>
    <w:rsid w:val="00D362A6"/>
    <w:rsid w:val="00D37586"/>
    <w:rsid w:val="00D37B13"/>
    <w:rsid w:val="00D37F31"/>
    <w:rsid w:val="00D40866"/>
    <w:rsid w:val="00D41AF5"/>
    <w:rsid w:val="00D4228D"/>
    <w:rsid w:val="00D42562"/>
    <w:rsid w:val="00D437A5"/>
    <w:rsid w:val="00D450D0"/>
    <w:rsid w:val="00D46DC5"/>
    <w:rsid w:val="00D46E0F"/>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67EE9"/>
    <w:rsid w:val="00D70B5E"/>
    <w:rsid w:val="00D72477"/>
    <w:rsid w:val="00D73C40"/>
    <w:rsid w:val="00D74656"/>
    <w:rsid w:val="00D75B54"/>
    <w:rsid w:val="00D77036"/>
    <w:rsid w:val="00D80A12"/>
    <w:rsid w:val="00D80A3E"/>
    <w:rsid w:val="00D8160E"/>
    <w:rsid w:val="00D8182E"/>
    <w:rsid w:val="00D81A7D"/>
    <w:rsid w:val="00D8251F"/>
    <w:rsid w:val="00D84AB2"/>
    <w:rsid w:val="00D8506E"/>
    <w:rsid w:val="00D8533F"/>
    <w:rsid w:val="00D86163"/>
    <w:rsid w:val="00D866F6"/>
    <w:rsid w:val="00D870BC"/>
    <w:rsid w:val="00D8788C"/>
    <w:rsid w:val="00D87D89"/>
    <w:rsid w:val="00D909A5"/>
    <w:rsid w:val="00D91814"/>
    <w:rsid w:val="00D91B17"/>
    <w:rsid w:val="00D93E58"/>
    <w:rsid w:val="00D93F83"/>
    <w:rsid w:val="00D964E1"/>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54A"/>
    <w:rsid w:val="00DC7ACC"/>
    <w:rsid w:val="00DC7CDF"/>
    <w:rsid w:val="00DC7D20"/>
    <w:rsid w:val="00DD1A45"/>
    <w:rsid w:val="00DD1F37"/>
    <w:rsid w:val="00DD4032"/>
    <w:rsid w:val="00DD5906"/>
    <w:rsid w:val="00DE064E"/>
    <w:rsid w:val="00DE44BF"/>
    <w:rsid w:val="00DE5D23"/>
    <w:rsid w:val="00DE5F5E"/>
    <w:rsid w:val="00DE6915"/>
    <w:rsid w:val="00DE72E5"/>
    <w:rsid w:val="00DE7535"/>
    <w:rsid w:val="00DE7E76"/>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017D"/>
    <w:rsid w:val="00E11454"/>
    <w:rsid w:val="00E11DA2"/>
    <w:rsid w:val="00E1260A"/>
    <w:rsid w:val="00E12A9E"/>
    <w:rsid w:val="00E15D39"/>
    <w:rsid w:val="00E22ED9"/>
    <w:rsid w:val="00E24565"/>
    <w:rsid w:val="00E25A96"/>
    <w:rsid w:val="00E3091D"/>
    <w:rsid w:val="00E31CE3"/>
    <w:rsid w:val="00E36297"/>
    <w:rsid w:val="00E36443"/>
    <w:rsid w:val="00E366FD"/>
    <w:rsid w:val="00E3770D"/>
    <w:rsid w:val="00E40100"/>
    <w:rsid w:val="00E4075B"/>
    <w:rsid w:val="00E40A34"/>
    <w:rsid w:val="00E41311"/>
    <w:rsid w:val="00E4293A"/>
    <w:rsid w:val="00E43F8B"/>
    <w:rsid w:val="00E44A07"/>
    <w:rsid w:val="00E44D93"/>
    <w:rsid w:val="00E454F2"/>
    <w:rsid w:val="00E45A5A"/>
    <w:rsid w:val="00E46232"/>
    <w:rsid w:val="00E46975"/>
    <w:rsid w:val="00E474EB"/>
    <w:rsid w:val="00E47557"/>
    <w:rsid w:val="00E47D53"/>
    <w:rsid w:val="00E50DA2"/>
    <w:rsid w:val="00E5189B"/>
    <w:rsid w:val="00E526D8"/>
    <w:rsid w:val="00E53F8E"/>
    <w:rsid w:val="00E5536B"/>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77B12"/>
    <w:rsid w:val="00E8031A"/>
    <w:rsid w:val="00E81D86"/>
    <w:rsid w:val="00E83157"/>
    <w:rsid w:val="00E833C7"/>
    <w:rsid w:val="00E83CB8"/>
    <w:rsid w:val="00E84A23"/>
    <w:rsid w:val="00E853C6"/>
    <w:rsid w:val="00E8548C"/>
    <w:rsid w:val="00E85897"/>
    <w:rsid w:val="00E8647C"/>
    <w:rsid w:val="00E865C5"/>
    <w:rsid w:val="00E87EC1"/>
    <w:rsid w:val="00E915FD"/>
    <w:rsid w:val="00E92D21"/>
    <w:rsid w:val="00E957F0"/>
    <w:rsid w:val="00E96D66"/>
    <w:rsid w:val="00EA044F"/>
    <w:rsid w:val="00EA116D"/>
    <w:rsid w:val="00EA3968"/>
    <w:rsid w:val="00EA3FA8"/>
    <w:rsid w:val="00EA4BEE"/>
    <w:rsid w:val="00EA53A5"/>
    <w:rsid w:val="00EA5FCC"/>
    <w:rsid w:val="00EA700B"/>
    <w:rsid w:val="00EA7466"/>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1E1"/>
    <w:rsid w:val="00EC6254"/>
    <w:rsid w:val="00EC64EA"/>
    <w:rsid w:val="00EC6866"/>
    <w:rsid w:val="00EC7C56"/>
    <w:rsid w:val="00ED080D"/>
    <w:rsid w:val="00ED1068"/>
    <w:rsid w:val="00ED14D9"/>
    <w:rsid w:val="00ED3A2C"/>
    <w:rsid w:val="00ED4056"/>
    <w:rsid w:val="00ED5B1B"/>
    <w:rsid w:val="00ED6632"/>
    <w:rsid w:val="00EE04BA"/>
    <w:rsid w:val="00EE0836"/>
    <w:rsid w:val="00EE0874"/>
    <w:rsid w:val="00EE1519"/>
    <w:rsid w:val="00EE2557"/>
    <w:rsid w:val="00EE3DA5"/>
    <w:rsid w:val="00EE40B5"/>
    <w:rsid w:val="00EE429C"/>
    <w:rsid w:val="00EE7B09"/>
    <w:rsid w:val="00EF0970"/>
    <w:rsid w:val="00EF171D"/>
    <w:rsid w:val="00EF2FC2"/>
    <w:rsid w:val="00EF35BB"/>
    <w:rsid w:val="00EF37C3"/>
    <w:rsid w:val="00EF3BE5"/>
    <w:rsid w:val="00EF44BA"/>
    <w:rsid w:val="00EF4E82"/>
    <w:rsid w:val="00EF5E58"/>
    <w:rsid w:val="00EF6654"/>
    <w:rsid w:val="00EF6AA8"/>
    <w:rsid w:val="00EF726E"/>
    <w:rsid w:val="00EF76BC"/>
    <w:rsid w:val="00F00DCA"/>
    <w:rsid w:val="00F01038"/>
    <w:rsid w:val="00F03925"/>
    <w:rsid w:val="00F03BB9"/>
    <w:rsid w:val="00F0589D"/>
    <w:rsid w:val="00F05C62"/>
    <w:rsid w:val="00F07542"/>
    <w:rsid w:val="00F10723"/>
    <w:rsid w:val="00F10BF5"/>
    <w:rsid w:val="00F11336"/>
    <w:rsid w:val="00F11719"/>
    <w:rsid w:val="00F131AB"/>
    <w:rsid w:val="00F13330"/>
    <w:rsid w:val="00F151AE"/>
    <w:rsid w:val="00F17C77"/>
    <w:rsid w:val="00F20AFE"/>
    <w:rsid w:val="00F217B3"/>
    <w:rsid w:val="00F22455"/>
    <w:rsid w:val="00F23557"/>
    <w:rsid w:val="00F24AA2"/>
    <w:rsid w:val="00F25E06"/>
    <w:rsid w:val="00F25F11"/>
    <w:rsid w:val="00F25FD1"/>
    <w:rsid w:val="00F2636E"/>
    <w:rsid w:val="00F26938"/>
    <w:rsid w:val="00F26BF1"/>
    <w:rsid w:val="00F2719C"/>
    <w:rsid w:val="00F271E1"/>
    <w:rsid w:val="00F27C5D"/>
    <w:rsid w:val="00F30E8F"/>
    <w:rsid w:val="00F324B8"/>
    <w:rsid w:val="00F3261B"/>
    <w:rsid w:val="00F32697"/>
    <w:rsid w:val="00F32AEC"/>
    <w:rsid w:val="00F359A7"/>
    <w:rsid w:val="00F35AA6"/>
    <w:rsid w:val="00F364BF"/>
    <w:rsid w:val="00F3669D"/>
    <w:rsid w:val="00F37CAF"/>
    <w:rsid w:val="00F37D2E"/>
    <w:rsid w:val="00F43137"/>
    <w:rsid w:val="00F43635"/>
    <w:rsid w:val="00F4500B"/>
    <w:rsid w:val="00F4592A"/>
    <w:rsid w:val="00F45E67"/>
    <w:rsid w:val="00F5268E"/>
    <w:rsid w:val="00F537D3"/>
    <w:rsid w:val="00F53A36"/>
    <w:rsid w:val="00F5471E"/>
    <w:rsid w:val="00F5696E"/>
    <w:rsid w:val="00F56E2C"/>
    <w:rsid w:val="00F575B8"/>
    <w:rsid w:val="00F578AB"/>
    <w:rsid w:val="00F579D4"/>
    <w:rsid w:val="00F57EB9"/>
    <w:rsid w:val="00F6031E"/>
    <w:rsid w:val="00F617BB"/>
    <w:rsid w:val="00F63B5D"/>
    <w:rsid w:val="00F64525"/>
    <w:rsid w:val="00F64628"/>
    <w:rsid w:val="00F646C8"/>
    <w:rsid w:val="00F65AC1"/>
    <w:rsid w:val="00F66206"/>
    <w:rsid w:val="00F66A13"/>
    <w:rsid w:val="00F66EA1"/>
    <w:rsid w:val="00F67265"/>
    <w:rsid w:val="00F72194"/>
    <w:rsid w:val="00F72CC2"/>
    <w:rsid w:val="00F734A8"/>
    <w:rsid w:val="00F73609"/>
    <w:rsid w:val="00F7500B"/>
    <w:rsid w:val="00F75158"/>
    <w:rsid w:val="00F76524"/>
    <w:rsid w:val="00F76E42"/>
    <w:rsid w:val="00F776A8"/>
    <w:rsid w:val="00F7774D"/>
    <w:rsid w:val="00F8070D"/>
    <w:rsid w:val="00F80A49"/>
    <w:rsid w:val="00F81110"/>
    <w:rsid w:val="00F81117"/>
    <w:rsid w:val="00F81332"/>
    <w:rsid w:val="00F81A5C"/>
    <w:rsid w:val="00F822FF"/>
    <w:rsid w:val="00F8261A"/>
    <w:rsid w:val="00F8294E"/>
    <w:rsid w:val="00F839F2"/>
    <w:rsid w:val="00F84975"/>
    <w:rsid w:val="00F84DEF"/>
    <w:rsid w:val="00F8533B"/>
    <w:rsid w:val="00F86874"/>
    <w:rsid w:val="00F868C9"/>
    <w:rsid w:val="00F9064F"/>
    <w:rsid w:val="00F910AC"/>
    <w:rsid w:val="00F92613"/>
    <w:rsid w:val="00F93EC8"/>
    <w:rsid w:val="00F944EC"/>
    <w:rsid w:val="00F94EE1"/>
    <w:rsid w:val="00F954A6"/>
    <w:rsid w:val="00F9673E"/>
    <w:rsid w:val="00F97607"/>
    <w:rsid w:val="00FA00BF"/>
    <w:rsid w:val="00FA110B"/>
    <w:rsid w:val="00FA18B4"/>
    <w:rsid w:val="00FA2596"/>
    <w:rsid w:val="00FA4985"/>
    <w:rsid w:val="00FA691A"/>
    <w:rsid w:val="00FA6BCE"/>
    <w:rsid w:val="00FA6E9B"/>
    <w:rsid w:val="00FA72EE"/>
    <w:rsid w:val="00FA74B2"/>
    <w:rsid w:val="00FA7D0E"/>
    <w:rsid w:val="00FB12B4"/>
    <w:rsid w:val="00FB1558"/>
    <w:rsid w:val="00FB1ECC"/>
    <w:rsid w:val="00FB2489"/>
    <w:rsid w:val="00FB2E57"/>
    <w:rsid w:val="00FB313E"/>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4E32"/>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68872">
      <w:bodyDiv w:val="1"/>
      <w:marLeft w:val="0"/>
      <w:marRight w:val="0"/>
      <w:marTop w:val="0"/>
      <w:marBottom w:val="0"/>
      <w:divBdr>
        <w:top w:val="none" w:sz="0" w:space="0" w:color="auto"/>
        <w:left w:val="none" w:sz="0" w:space="0" w:color="auto"/>
        <w:bottom w:val="none" w:sz="0" w:space="0" w:color="auto"/>
        <w:right w:val="none" w:sz="0" w:space="0" w:color="auto"/>
      </w:divBdr>
    </w:div>
    <w:div w:id="315958883">
      <w:bodyDiv w:val="1"/>
      <w:marLeft w:val="0"/>
      <w:marRight w:val="0"/>
      <w:marTop w:val="0"/>
      <w:marBottom w:val="0"/>
      <w:divBdr>
        <w:top w:val="none" w:sz="0" w:space="0" w:color="auto"/>
        <w:left w:val="none" w:sz="0" w:space="0" w:color="auto"/>
        <w:bottom w:val="none" w:sz="0" w:space="0" w:color="auto"/>
        <w:right w:val="none" w:sz="0" w:space="0" w:color="auto"/>
      </w:divBdr>
    </w:div>
    <w:div w:id="389958228">
      <w:bodyDiv w:val="1"/>
      <w:marLeft w:val="0"/>
      <w:marRight w:val="0"/>
      <w:marTop w:val="0"/>
      <w:marBottom w:val="0"/>
      <w:divBdr>
        <w:top w:val="none" w:sz="0" w:space="0" w:color="auto"/>
        <w:left w:val="none" w:sz="0" w:space="0" w:color="auto"/>
        <w:bottom w:val="none" w:sz="0" w:space="0" w:color="auto"/>
        <w:right w:val="none" w:sz="0" w:space="0" w:color="auto"/>
      </w:divBdr>
    </w:div>
    <w:div w:id="114592676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53834075">
      <w:bodyDiv w:val="1"/>
      <w:marLeft w:val="0"/>
      <w:marRight w:val="0"/>
      <w:marTop w:val="0"/>
      <w:marBottom w:val="0"/>
      <w:divBdr>
        <w:top w:val="none" w:sz="0" w:space="0" w:color="auto"/>
        <w:left w:val="none" w:sz="0" w:space="0" w:color="auto"/>
        <w:bottom w:val="none" w:sz="0" w:space="0" w:color="auto"/>
        <w:right w:val="none" w:sz="0" w:space="0" w:color="auto"/>
      </w:divBdr>
    </w:div>
    <w:div w:id="190822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justi_000\Desktop\CSLA%20April%2015,%202015%20Update\files%20from%20Liox%20and%20passage\CSLA%20April%2015,%202015%20Update_Russian.docx"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Russian.docx" TargetMode="Externa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Russian.docx" TargetMode="Externa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Russian.docx" TargetMode="External"/><Relationship Id="rId29" Type="http://schemas.openxmlformats.org/officeDocument/2006/relationships/hyperlink" Target="file:///C:\Users\justi_000\Desktop\CSLA%20April%2015,%202015%20Update\files%20from%20Liox%20and%20passage\CSLA%20April%2015,%202015%20Update_Russ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Russian.docx" TargetMode="External"/><Relationship Id="rId32" Type="http://schemas.openxmlformats.org/officeDocument/2006/relationships/footer" Target="footer10.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Russian.docx" TargetMode="External"/><Relationship Id="rId28" Type="http://schemas.openxmlformats.org/officeDocument/2006/relationships/hyperlink" Target="file:///C:\Users\justi_000\Desktop\CSLA%20April%2015,%202015%20Update\files%20from%20Liox%20and%20passage\CSLA%20April%2015,%202015%20Update_Russian.docx" TargetMode="External"/><Relationship Id="rId36"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Russian.docx" TargetMode="External"/><Relationship Id="rId27" Type="http://schemas.openxmlformats.org/officeDocument/2006/relationships/hyperlink" Target="file:///C:\Users\justi_000\Desktop\CSLA%20April%2015,%202015%20Update\files%20from%20Liox%20and%20passage\CSLA%20April%2015,%202015%20Update_Russian.docx" TargetMode="External"/><Relationship Id="rId30" Type="http://schemas.openxmlformats.org/officeDocument/2006/relationships/hyperlink" Target="http://www.visualstudio.com" TargetMode="External"/><Relationship Id="rId35"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DB2A-1169-46CF-BBE4-79F935F5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19844</Words>
  <Characters>113111</Characters>
  <Application>Microsoft Office Word</Application>
  <DocSecurity>8</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2015-07-06T17:02:00Z</dcterms:created>
  <dcterms:modified xsi:type="dcterms:W3CDTF">2015-07-06T17:02:00Z</dcterms:modified>
</cp:coreProperties>
</file>