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414E0F" w14:textId="1194E300" w:rsidR="00807C36" w:rsidRPr="00FB368F" w:rsidRDefault="00901D7C" w:rsidP="002024BF">
      <w:pPr>
        <w:pStyle w:val="ProductList-Body"/>
        <w:shd w:val="clear" w:color="auto" w:fill="00188F"/>
        <w:tabs>
          <w:tab w:val="clear" w:pos="360"/>
          <w:tab w:val="clear" w:pos="720"/>
          <w:tab w:val="clear" w:pos="1080"/>
        </w:tabs>
        <w:ind w:right="8640" w:firstLine="360"/>
        <w:jc w:val="both"/>
      </w:pPr>
      <w:bookmarkStart w:id="0" w:name="CoverPage"/>
      <w:bookmarkStart w:id="1" w:name="_GoBack"/>
      <w:bookmarkEnd w:id="1"/>
      <w:r w:rsidRPr="00901D7C">
        <w:rPr>
          <w:rFonts w:asciiTheme="majorHAnsi" w:hAnsiTheme="majorHAnsi"/>
          <w:color w:val="FFFFFF" w:themeColor="background1"/>
          <w:sz w:val="32"/>
          <w:szCs w:val="32"/>
        </w:rPr>
        <w:t>Volume</w:t>
      </w:r>
    </w:p>
    <w:bookmarkEnd w:id="0"/>
    <w:p w14:paraId="245C5C1C" w14:textId="16604558" w:rsidR="00807C36" w:rsidRPr="00FB368F" w:rsidRDefault="00901D7C" w:rsidP="002024BF">
      <w:pPr>
        <w:pStyle w:val="ProductList-Body"/>
        <w:shd w:val="clear" w:color="auto" w:fill="00188F"/>
        <w:tabs>
          <w:tab w:val="clear" w:pos="360"/>
          <w:tab w:val="clear" w:pos="720"/>
          <w:tab w:val="clear" w:pos="1080"/>
        </w:tabs>
        <w:spacing w:after="900"/>
        <w:ind w:right="8640" w:firstLine="360"/>
        <w:jc w:val="both"/>
      </w:pPr>
      <w:r w:rsidRPr="00901D7C">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DB7626"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DB7626"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6927DCF1" w14:textId="77777777" w:rsidR="00DB762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top"/>
      <w:bookmarkEnd w:id="2"/>
      <w:r>
        <w:rPr>
          <w:rFonts w:asciiTheme="majorHAnsi" w:hAnsiTheme="majorHAnsi"/>
          <w:color w:val="FFFFFF" w:themeColor="background1"/>
          <w:sz w:val="72"/>
          <w:szCs w:val="72"/>
        </w:rPr>
        <w:t>Соглашение об уровне</w:t>
      </w:r>
    </w:p>
    <w:p w14:paraId="78B3E19C" w14:textId="77777777" w:rsidR="00DB762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обслуживания для Веб-</w:t>
      </w:r>
    </w:p>
    <w:p w14:paraId="4DCA0D81" w14:textId="46C268ED" w:rsidR="00DB762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служб</w:t>
      </w:r>
      <w:r w:rsidRPr="00816CE8">
        <w:rPr>
          <w:rFonts w:asciiTheme="majorHAnsi" w:hAnsiTheme="majorHAnsi"/>
          <w:color w:val="FFFFFF" w:themeColor="background1"/>
          <w:sz w:val="72"/>
          <w:szCs w:val="72"/>
        </w:rPr>
        <w:t xml:space="preserve"> </w:t>
      </w:r>
      <w:r>
        <w:rPr>
          <w:rFonts w:asciiTheme="majorHAnsi" w:hAnsiTheme="majorHAnsi"/>
          <w:color w:val="FFFFFF" w:themeColor="background1"/>
          <w:sz w:val="72"/>
          <w:szCs w:val="72"/>
        </w:rPr>
        <w:t>Microsoft</w:t>
      </w:r>
    </w:p>
    <w:p w14:paraId="70B26C76" w14:textId="07E4179B" w:rsidR="00807C36" w:rsidRPr="00FB368F" w:rsidRDefault="00AF5843" w:rsidP="00DB7626">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lang w:val="en-US"/>
        </w:rPr>
        <w:t>2</w:t>
      </w:r>
      <w:r w:rsidR="0085398C" w:rsidRPr="00FC36D2">
        <w:rPr>
          <w:rFonts w:asciiTheme="majorHAnsi" w:hAnsiTheme="majorHAnsi"/>
          <w:color w:val="FFFFFF" w:themeColor="background1"/>
          <w:sz w:val="72"/>
          <w:szCs w:val="72"/>
        </w:rPr>
        <w:t xml:space="preserve">1 июля </w:t>
      </w:r>
      <w:r w:rsidR="00DB7626">
        <w:rPr>
          <w:rFonts w:asciiTheme="majorHAnsi" w:hAnsiTheme="majorHAnsi"/>
          <w:color w:val="FFFFFF" w:themeColor="background1"/>
          <w:sz w:val="72"/>
          <w:szCs w:val="72"/>
        </w:rPr>
        <w:t>2016 г</w:t>
      </w:r>
      <w:r w:rsidR="00933A5C" w:rsidRPr="00CB26EE">
        <w:rPr>
          <w:rFonts w:asciiTheme="majorHAnsi" w:hAnsiTheme="majorHAnsi"/>
          <w:color w:val="FFFFFF" w:themeColor="background1"/>
          <w:sz w:val="72"/>
          <w:szCs w:val="72"/>
        </w:rPr>
        <w:t>.</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3" w:name="TOC"/>
      <w:bookmarkStart w:id="4" w:name="_Toc456911050"/>
      <w:r>
        <w:lastRenderedPageBreak/>
        <w:t>Оглавление</w:t>
      </w:r>
      <w:bookmarkEnd w:id="3"/>
      <w:bookmarkEnd w:id="4"/>
    </w:p>
    <w:p w14:paraId="58AAB8C3" w14:textId="1C6B90AD" w:rsidR="00AF5843"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56911050" w:history="1">
        <w:r w:rsidR="00AF5843" w:rsidRPr="00D8184A">
          <w:rPr>
            <w:rStyle w:val="Hyperlink"/>
            <w:noProof/>
          </w:rPr>
          <w:t>Оглавление</w:t>
        </w:r>
        <w:r w:rsidR="00AF5843">
          <w:rPr>
            <w:noProof/>
            <w:webHidden/>
          </w:rPr>
          <w:tab/>
        </w:r>
        <w:r w:rsidR="00AF5843">
          <w:rPr>
            <w:noProof/>
            <w:webHidden/>
          </w:rPr>
          <w:fldChar w:fldCharType="begin"/>
        </w:r>
        <w:r w:rsidR="00AF5843">
          <w:rPr>
            <w:noProof/>
            <w:webHidden/>
          </w:rPr>
          <w:instrText xml:space="preserve"> PAGEREF _Toc456911050 \h </w:instrText>
        </w:r>
        <w:r w:rsidR="00AF5843">
          <w:rPr>
            <w:noProof/>
            <w:webHidden/>
          </w:rPr>
        </w:r>
        <w:r w:rsidR="00AF5843">
          <w:rPr>
            <w:noProof/>
            <w:webHidden/>
          </w:rPr>
          <w:fldChar w:fldCharType="separate"/>
        </w:r>
        <w:r w:rsidR="00AF5843">
          <w:rPr>
            <w:noProof/>
            <w:webHidden/>
          </w:rPr>
          <w:t>2</w:t>
        </w:r>
        <w:r w:rsidR="00AF5843">
          <w:rPr>
            <w:noProof/>
            <w:webHidden/>
          </w:rPr>
          <w:fldChar w:fldCharType="end"/>
        </w:r>
      </w:hyperlink>
    </w:p>
    <w:p w14:paraId="287EE8CF" w14:textId="73F5FD21" w:rsidR="00AF5843" w:rsidRDefault="00EA3D02">
      <w:pPr>
        <w:pStyle w:val="TOC1"/>
        <w:tabs>
          <w:tab w:val="right" w:leader="dot" w:pos="5030"/>
        </w:tabs>
        <w:rPr>
          <w:rFonts w:eastAsiaTheme="minorEastAsia"/>
          <w:b w:val="0"/>
          <w:caps w:val="0"/>
          <w:noProof/>
          <w:sz w:val="22"/>
          <w:lang w:val="en-US" w:eastAsia="en-US" w:bidi="ar-SA"/>
        </w:rPr>
      </w:pPr>
      <w:hyperlink w:anchor="_Toc456911051" w:history="1">
        <w:r w:rsidR="00AF5843" w:rsidRPr="00D8184A">
          <w:rPr>
            <w:rStyle w:val="Hyperlink"/>
            <w:noProof/>
            <w:lang w:eastAsia="en-US"/>
          </w:rPr>
          <w:t>Введение</w:t>
        </w:r>
        <w:r w:rsidR="00AF5843">
          <w:rPr>
            <w:noProof/>
            <w:webHidden/>
          </w:rPr>
          <w:tab/>
        </w:r>
        <w:r w:rsidR="00AF5843">
          <w:rPr>
            <w:noProof/>
            <w:webHidden/>
          </w:rPr>
          <w:fldChar w:fldCharType="begin"/>
        </w:r>
        <w:r w:rsidR="00AF5843">
          <w:rPr>
            <w:noProof/>
            <w:webHidden/>
          </w:rPr>
          <w:instrText xml:space="preserve"> PAGEREF _Toc456911051 \h </w:instrText>
        </w:r>
        <w:r w:rsidR="00AF5843">
          <w:rPr>
            <w:noProof/>
            <w:webHidden/>
          </w:rPr>
        </w:r>
        <w:r w:rsidR="00AF5843">
          <w:rPr>
            <w:noProof/>
            <w:webHidden/>
          </w:rPr>
          <w:fldChar w:fldCharType="separate"/>
        </w:r>
        <w:r w:rsidR="00AF5843">
          <w:rPr>
            <w:noProof/>
            <w:webHidden/>
          </w:rPr>
          <w:t>4</w:t>
        </w:r>
        <w:r w:rsidR="00AF5843">
          <w:rPr>
            <w:noProof/>
            <w:webHidden/>
          </w:rPr>
          <w:fldChar w:fldCharType="end"/>
        </w:r>
      </w:hyperlink>
    </w:p>
    <w:p w14:paraId="27B60A1E" w14:textId="34DD51B2" w:rsidR="00AF5843" w:rsidRDefault="00EA3D02">
      <w:pPr>
        <w:pStyle w:val="TOC3"/>
        <w:tabs>
          <w:tab w:val="right" w:leader="dot" w:pos="5030"/>
        </w:tabs>
        <w:rPr>
          <w:rFonts w:eastAsiaTheme="minorEastAsia"/>
          <w:smallCaps w:val="0"/>
          <w:noProof/>
          <w:sz w:val="22"/>
          <w:lang w:val="en-US" w:eastAsia="en-US" w:bidi="ar-SA"/>
        </w:rPr>
      </w:pPr>
      <w:hyperlink w:anchor="_Toc456911052" w:history="1">
        <w:r w:rsidR="00AF5843" w:rsidRPr="00D8184A">
          <w:rPr>
            <w:rStyle w:val="Hyperlink"/>
            <w:noProof/>
            <w:lang w:eastAsia="en-US"/>
          </w:rPr>
          <w:t>Сведения о данном документе</w:t>
        </w:r>
        <w:r w:rsidR="00AF5843">
          <w:rPr>
            <w:noProof/>
            <w:webHidden/>
          </w:rPr>
          <w:tab/>
        </w:r>
        <w:r w:rsidR="00AF5843">
          <w:rPr>
            <w:noProof/>
            <w:webHidden/>
          </w:rPr>
          <w:fldChar w:fldCharType="begin"/>
        </w:r>
        <w:r w:rsidR="00AF5843">
          <w:rPr>
            <w:noProof/>
            <w:webHidden/>
          </w:rPr>
          <w:instrText xml:space="preserve"> PAGEREF _Toc456911052 \h </w:instrText>
        </w:r>
        <w:r w:rsidR="00AF5843">
          <w:rPr>
            <w:noProof/>
            <w:webHidden/>
          </w:rPr>
        </w:r>
        <w:r w:rsidR="00AF5843">
          <w:rPr>
            <w:noProof/>
            <w:webHidden/>
          </w:rPr>
          <w:fldChar w:fldCharType="separate"/>
        </w:r>
        <w:r w:rsidR="00AF5843">
          <w:rPr>
            <w:noProof/>
            <w:webHidden/>
          </w:rPr>
          <w:t>4</w:t>
        </w:r>
        <w:r w:rsidR="00AF5843">
          <w:rPr>
            <w:noProof/>
            <w:webHidden/>
          </w:rPr>
          <w:fldChar w:fldCharType="end"/>
        </w:r>
      </w:hyperlink>
    </w:p>
    <w:p w14:paraId="0DAEEE3A" w14:textId="5D262EA2" w:rsidR="00AF5843" w:rsidRDefault="00EA3D02">
      <w:pPr>
        <w:pStyle w:val="TOC3"/>
        <w:tabs>
          <w:tab w:val="right" w:leader="dot" w:pos="5030"/>
        </w:tabs>
        <w:rPr>
          <w:rFonts w:eastAsiaTheme="minorEastAsia"/>
          <w:smallCaps w:val="0"/>
          <w:noProof/>
          <w:sz w:val="22"/>
          <w:lang w:val="en-US" w:eastAsia="en-US" w:bidi="ar-SA"/>
        </w:rPr>
      </w:pPr>
      <w:hyperlink w:anchor="_Toc456911053" w:history="1">
        <w:r w:rsidR="00AF5843" w:rsidRPr="00D8184A">
          <w:rPr>
            <w:rStyle w:val="Hyperlink"/>
            <w:noProof/>
            <w:lang w:eastAsia="en-US"/>
          </w:rPr>
          <w:t>Предыдущие версии данного документа</w:t>
        </w:r>
        <w:r w:rsidR="00AF5843">
          <w:rPr>
            <w:noProof/>
            <w:webHidden/>
          </w:rPr>
          <w:tab/>
        </w:r>
        <w:r w:rsidR="00AF5843">
          <w:rPr>
            <w:noProof/>
            <w:webHidden/>
          </w:rPr>
          <w:fldChar w:fldCharType="begin"/>
        </w:r>
        <w:r w:rsidR="00AF5843">
          <w:rPr>
            <w:noProof/>
            <w:webHidden/>
          </w:rPr>
          <w:instrText xml:space="preserve"> PAGEREF _Toc456911053 \h </w:instrText>
        </w:r>
        <w:r w:rsidR="00AF5843">
          <w:rPr>
            <w:noProof/>
            <w:webHidden/>
          </w:rPr>
        </w:r>
        <w:r w:rsidR="00AF5843">
          <w:rPr>
            <w:noProof/>
            <w:webHidden/>
          </w:rPr>
          <w:fldChar w:fldCharType="separate"/>
        </w:r>
        <w:r w:rsidR="00AF5843">
          <w:rPr>
            <w:noProof/>
            <w:webHidden/>
          </w:rPr>
          <w:t>4</w:t>
        </w:r>
        <w:r w:rsidR="00AF5843">
          <w:rPr>
            <w:noProof/>
            <w:webHidden/>
          </w:rPr>
          <w:fldChar w:fldCharType="end"/>
        </w:r>
      </w:hyperlink>
    </w:p>
    <w:p w14:paraId="0AF5EBEF" w14:textId="570FD93B" w:rsidR="00AF5843" w:rsidRDefault="00EA3D02">
      <w:pPr>
        <w:pStyle w:val="TOC3"/>
        <w:tabs>
          <w:tab w:val="right" w:leader="dot" w:pos="5030"/>
        </w:tabs>
        <w:rPr>
          <w:rFonts w:eastAsiaTheme="minorEastAsia"/>
          <w:smallCaps w:val="0"/>
          <w:noProof/>
          <w:sz w:val="22"/>
          <w:lang w:val="en-US" w:eastAsia="en-US" w:bidi="ar-SA"/>
        </w:rPr>
      </w:pPr>
      <w:hyperlink w:anchor="_Toc456911054" w:history="1">
        <w:r w:rsidR="00AF5843" w:rsidRPr="00D8184A">
          <w:rPr>
            <w:rStyle w:val="Hyperlink"/>
            <w:noProof/>
            <w:lang w:eastAsia="en-US"/>
          </w:rPr>
          <w:t>Пояснения и сводка изменений к настоящему документу</w:t>
        </w:r>
        <w:r w:rsidR="00AF5843">
          <w:rPr>
            <w:noProof/>
            <w:webHidden/>
          </w:rPr>
          <w:tab/>
        </w:r>
        <w:r w:rsidR="00AF5843">
          <w:rPr>
            <w:noProof/>
            <w:webHidden/>
          </w:rPr>
          <w:fldChar w:fldCharType="begin"/>
        </w:r>
        <w:r w:rsidR="00AF5843">
          <w:rPr>
            <w:noProof/>
            <w:webHidden/>
          </w:rPr>
          <w:instrText xml:space="preserve"> PAGEREF _Toc456911054 \h </w:instrText>
        </w:r>
        <w:r w:rsidR="00AF5843">
          <w:rPr>
            <w:noProof/>
            <w:webHidden/>
          </w:rPr>
        </w:r>
        <w:r w:rsidR="00AF5843">
          <w:rPr>
            <w:noProof/>
            <w:webHidden/>
          </w:rPr>
          <w:fldChar w:fldCharType="separate"/>
        </w:r>
        <w:r w:rsidR="00AF5843">
          <w:rPr>
            <w:noProof/>
            <w:webHidden/>
          </w:rPr>
          <w:t>4</w:t>
        </w:r>
        <w:r w:rsidR="00AF5843">
          <w:rPr>
            <w:noProof/>
            <w:webHidden/>
          </w:rPr>
          <w:fldChar w:fldCharType="end"/>
        </w:r>
      </w:hyperlink>
    </w:p>
    <w:p w14:paraId="1768E088" w14:textId="2B2944B7" w:rsidR="00AF5843" w:rsidRDefault="00EA3D02">
      <w:pPr>
        <w:pStyle w:val="TOC1"/>
        <w:tabs>
          <w:tab w:val="right" w:leader="dot" w:pos="5030"/>
        </w:tabs>
        <w:rPr>
          <w:rFonts w:eastAsiaTheme="minorEastAsia"/>
          <w:b w:val="0"/>
          <w:caps w:val="0"/>
          <w:noProof/>
          <w:sz w:val="22"/>
          <w:lang w:val="en-US" w:eastAsia="en-US" w:bidi="ar-SA"/>
        </w:rPr>
      </w:pPr>
      <w:hyperlink w:anchor="_Toc456911055" w:history="1">
        <w:r w:rsidR="00AF5843" w:rsidRPr="00D8184A">
          <w:rPr>
            <w:rStyle w:val="Hyperlink"/>
            <w:noProof/>
            <w:lang w:eastAsia="en-US"/>
          </w:rPr>
          <w:t>Общие условия</w:t>
        </w:r>
        <w:r w:rsidR="00AF5843">
          <w:rPr>
            <w:noProof/>
            <w:webHidden/>
          </w:rPr>
          <w:tab/>
        </w:r>
        <w:r w:rsidR="00AF5843">
          <w:rPr>
            <w:noProof/>
            <w:webHidden/>
          </w:rPr>
          <w:fldChar w:fldCharType="begin"/>
        </w:r>
        <w:r w:rsidR="00AF5843">
          <w:rPr>
            <w:noProof/>
            <w:webHidden/>
          </w:rPr>
          <w:instrText xml:space="preserve"> PAGEREF _Toc456911055 \h </w:instrText>
        </w:r>
        <w:r w:rsidR="00AF5843">
          <w:rPr>
            <w:noProof/>
            <w:webHidden/>
          </w:rPr>
        </w:r>
        <w:r w:rsidR="00AF5843">
          <w:rPr>
            <w:noProof/>
            <w:webHidden/>
          </w:rPr>
          <w:fldChar w:fldCharType="separate"/>
        </w:r>
        <w:r w:rsidR="00AF5843">
          <w:rPr>
            <w:noProof/>
            <w:webHidden/>
          </w:rPr>
          <w:t>5</w:t>
        </w:r>
        <w:r w:rsidR="00AF5843">
          <w:rPr>
            <w:noProof/>
            <w:webHidden/>
          </w:rPr>
          <w:fldChar w:fldCharType="end"/>
        </w:r>
      </w:hyperlink>
    </w:p>
    <w:p w14:paraId="2D7A776E" w14:textId="0FDFCD4D" w:rsidR="00AF5843" w:rsidRDefault="00EA3D02">
      <w:pPr>
        <w:pStyle w:val="TOC2"/>
        <w:tabs>
          <w:tab w:val="right" w:leader="dot" w:pos="5030"/>
        </w:tabs>
        <w:rPr>
          <w:rFonts w:eastAsiaTheme="minorEastAsia"/>
          <w:b w:val="0"/>
          <w:smallCaps w:val="0"/>
          <w:noProof/>
          <w:sz w:val="22"/>
          <w:lang w:val="en-US" w:eastAsia="en-US" w:bidi="ar-SA"/>
        </w:rPr>
      </w:pPr>
      <w:hyperlink w:anchor="_Toc456911056" w:history="1">
        <w:r w:rsidR="00AF5843" w:rsidRPr="00D8184A">
          <w:rPr>
            <w:rStyle w:val="Hyperlink"/>
            <w:noProof/>
            <w:lang w:eastAsia="en-US"/>
          </w:rPr>
          <w:t>Определения</w:t>
        </w:r>
        <w:r w:rsidR="00AF5843">
          <w:rPr>
            <w:noProof/>
            <w:webHidden/>
          </w:rPr>
          <w:tab/>
        </w:r>
        <w:r w:rsidR="00AF5843">
          <w:rPr>
            <w:noProof/>
            <w:webHidden/>
          </w:rPr>
          <w:fldChar w:fldCharType="begin"/>
        </w:r>
        <w:r w:rsidR="00AF5843">
          <w:rPr>
            <w:noProof/>
            <w:webHidden/>
          </w:rPr>
          <w:instrText xml:space="preserve"> PAGEREF _Toc456911056 \h </w:instrText>
        </w:r>
        <w:r w:rsidR="00AF5843">
          <w:rPr>
            <w:noProof/>
            <w:webHidden/>
          </w:rPr>
        </w:r>
        <w:r w:rsidR="00AF5843">
          <w:rPr>
            <w:noProof/>
            <w:webHidden/>
          </w:rPr>
          <w:fldChar w:fldCharType="separate"/>
        </w:r>
        <w:r w:rsidR="00AF5843">
          <w:rPr>
            <w:noProof/>
            <w:webHidden/>
          </w:rPr>
          <w:t>5</w:t>
        </w:r>
        <w:r w:rsidR="00AF5843">
          <w:rPr>
            <w:noProof/>
            <w:webHidden/>
          </w:rPr>
          <w:fldChar w:fldCharType="end"/>
        </w:r>
      </w:hyperlink>
    </w:p>
    <w:p w14:paraId="4E448F60" w14:textId="5EC02ED6" w:rsidR="00AF5843" w:rsidRDefault="00EA3D02">
      <w:pPr>
        <w:pStyle w:val="TOC2"/>
        <w:tabs>
          <w:tab w:val="right" w:leader="dot" w:pos="5030"/>
        </w:tabs>
        <w:rPr>
          <w:rFonts w:eastAsiaTheme="minorEastAsia"/>
          <w:b w:val="0"/>
          <w:smallCaps w:val="0"/>
          <w:noProof/>
          <w:sz w:val="22"/>
          <w:lang w:val="en-US" w:eastAsia="en-US" w:bidi="ar-SA"/>
        </w:rPr>
      </w:pPr>
      <w:hyperlink w:anchor="_Toc456911057" w:history="1">
        <w:r w:rsidR="00AF5843" w:rsidRPr="00D8184A">
          <w:rPr>
            <w:rStyle w:val="Hyperlink"/>
            <w:noProof/>
            <w:lang w:eastAsia="en-US"/>
          </w:rPr>
          <w:t>Условия</w:t>
        </w:r>
        <w:r w:rsidR="00AF5843">
          <w:rPr>
            <w:noProof/>
            <w:webHidden/>
          </w:rPr>
          <w:tab/>
        </w:r>
        <w:r w:rsidR="00AF5843">
          <w:rPr>
            <w:noProof/>
            <w:webHidden/>
          </w:rPr>
          <w:fldChar w:fldCharType="begin"/>
        </w:r>
        <w:r w:rsidR="00AF5843">
          <w:rPr>
            <w:noProof/>
            <w:webHidden/>
          </w:rPr>
          <w:instrText xml:space="preserve"> PAGEREF _Toc456911057 \h </w:instrText>
        </w:r>
        <w:r w:rsidR="00AF5843">
          <w:rPr>
            <w:noProof/>
            <w:webHidden/>
          </w:rPr>
        </w:r>
        <w:r w:rsidR="00AF5843">
          <w:rPr>
            <w:noProof/>
            <w:webHidden/>
          </w:rPr>
          <w:fldChar w:fldCharType="separate"/>
        </w:r>
        <w:r w:rsidR="00AF5843">
          <w:rPr>
            <w:noProof/>
            <w:webHidden/>
          </w:rPr>
          <w:t>5</w:t>
        </w:r>
        <w:r w:rsidR="00AF5843">
          <w:rPr>
            <w:noProof/>
            <w:webHidden/>
          </w:rPr>
          <w:fldChar w:fldCharType="end"/>
        </w:r>
      </w:hyperlink>
    </w:p>
    <w:p w14:paraId="373D3C9A" w14:textId="0D8A49D3" w:rsidR="00AF5843" w:rsidRDefault="00EA3D02">
      <w:pPr>
        <w:pStyle w:val="TOC1"/>
        <w:tabs>
          <w:tab w:val="right" w:leader="dot" w:pos="5030"/>
        </w:tabs>
        <w:rPr>
          <w:rFonts w:eastAsiaTheme="minorEastAsia"/>
          <w:b w:val="0"/>
          <w:caps w:val="0"/>
          <w:noProof/>
          <w:sz w:val="22"/>
          <w:lang w:val="en-US" w:eastAsia="en-US" w:bidi="ar-SA"/>
        </w:rPr>
      </w:pPr>
      <w:hyperlink w:anchor="_Toc456911058" w:history="1">
        <w:r w:rsidR="00AF5843" w:rsidRPr="00D8184A">
          <w:rPr>
            <w:rStyle w:val="Hyperlink"/>
            <w:noProof/>
            <w:lang w:eastAsia="en-US"/>
          </w:rPr>
          <w:t>Условия для конкретной Службы</w:t>
        </w:r>
        <w:r w:rsidR="00AF5843">
          <w:rPr>
            <w:noProof/>
            <w:webHidden/>
          </w:rPr>
          <w:tab/>
        </w:r>
        <w:r w:rsidR="00AF5843">
          <w:rPr>
            <w:noProof/>
            <w:webHidden/>
          </w:rPr>
          <w:fldChar w:fldCharType="begin"/>
        </w:r>
        <w:r w:rsidR="00AF5843">
          <w:rPr>
            <w:noProof/>
            <w:webHidden/>
          </w:rPr>
          <w:instrText xml:space="preserve"> PAGEREF _Toc456911058 \h </w:instrText>
        </w:r>
        <w:r w:rsidR="00AF5843">
          <w:rPr>
            <w:noProof/>
            <w:webHidden/>
          </w:rPr>
        </w:r>
        <w:r w:rsidR="00AF5843">
          <w:rPr>
            <w:noProof/>
            <w:webHidden/>
          </w:rPr>
          <w:fldChar w:fldCharType="separate"/>
        </w:r>
        <w:r w:rsidR="00AF5843">
          <w:rPr>
            <w:noProof/>
            <w:webHidden/>
          </w:rPr>
          <w:t>8</w:t>
        </w:r>
        <w:r w:rsidR="00AF5843">
          <w:rPr>
            <w:noProof/>
            <w:webHidden/>
          </w:rPr>
          <w:fldChar w:fldCharType="end"/>
        </w:r>
      </w:hyperlink>
    </w:p>
    <w:p w14:paraId="434ABAE9" w14:textId="4D52A5D0" w:rsidR="00AF5843" w:rsidRDefault="00EA3D02">
      <w:pPr>
        <w:pStyle w:val="TOC2"/>
        <w:tabs>
          <w:tab w:val="right" w:leader="dot" w:pos="5030"/>
        </w:tabs>
        <w:rPr>
          <w:rFonts w:eastAsiaTheme="minorEastAsia"/>
          <w:b w:val="0"/>
          <w:smallCaps w:val="0"/>
          <w:noProof/>
          <w:sz w:val="22"/>
          <w:lang w:val="en-US" w:eastAsia="en-US" w:bidi="ar-SA"/>
        </w:rPr>
      </w:pPr>
      <w:hyperlink w:anchor="_Toc456911059" w:history="1">
        <w:r w:rsidR="00AF5843" w:rsidRPr="00D8184A">
          <w:rPr>
            <w:rStyle w:val="Hyperlink"/>
            <w:noProof/>
            <w:lang w:val="en-US" w:eastAsia="en-US"/>
          </w:rPr>
          <w:t>Microsoft</w:t>
        </w:r>
        <w:r w:rsidR="00AF5843" w:rsidRPr="00D8184A">
          <w:rPr>
            <w:rStyle w:val="Hyperlink"/>
            <w:noProof/>
            <w:lang w:eastAsia="en-US"/>
          </w:rPr>
          <w:t xml:space="preserve"> </w:t>
        </w:r>
        <w:r w:rsidR="00AF5843" w:rsidRPr="00D8184A">
          <w:rPr>
            <w:rStyle w:val="Hyperlink"/>
            <w:noProof/>
            <w:lang w:val="en-US" w:eastAsia="en-US"/>
          </w:rPr>
          <w:t>Dynamics</w:t>
        </w:r>
        <w:r w:rsidR="00AF5843">
          <w:rPr>
            <w:noProof/>
            <w:webHidden/>
          </w:rPr>
          <w:tab/>
        </w:r>
        <w:r w:rsidR="00AF5843">
          <w:rPr>
            <w:noProof/>
            <w:webHidden/>
          </w:rPr>
          <w:fldChar w:fldCharType="begin"/>
        </w:r>
        <w:r w:rsidR="00AF5843">
          <w:rPr>
            <w:noProof/>
            <w:webHidden/>
          </w:rPr>
          <w:instrText xml:space="preserve"> PAGEREF _Toc456911059 \h </w:instrText>
        </w:r>
        <w:r w:rsidR="00AF5843">
          <w:rPr>
            <w:noProof/>
            <w:webHidden/>
          </w:rPr>
        </w:r>
        <w:r w:rsidR="00AF5843">
          <w:rPr>
            <w:noProof/>
            <w:webHidden/>
          </w:rPr>
          <w:fldChar w:fldCharType="separate"/>
        </w:r>
        <w:r w:rsidR="00AF5843">
          <w:rPr>
            <w:noProof/>
            <w:webHidden/>
          </w:rPr>
          <w:t>8</w:t>
        </w:r>
        <w:r w:rsidR="00AF5843">
          <w:rPr>
            <w:noProof/>
            <w:webHidden/>
          </w:rPr>
          <w:fldChar w:fldCharType="end"/>
        </w:r>
      </w:hyperlink>
    </w:p>
    <w:p w14:paraId="24F143C1" w14:textId="25B53F58" w:rsidR="00AF5843" w:rsidRDefault="00EA3D02">
      <w:pPr>
        <w:pStyle w:val="TOC4"/>
        <w:tabs>
          <w:tab w:val="right" w:leader="dot" w:pos="5030"/>
        </w:tabs>
        <w:rPr>
          <w:rFonts w:eastAsiaTheme="minorEastAsia"/>
          <w:smallCaps w:val="0"/>
          <w:noProof/>
          <w:sz w:val="22"/>
          <w:lang w:val="en-US" w:eastAsia="en-US" w:bidi="ar-SA"/>
        </w:rPr>
      </w:pPr>
      <w:hyperlink w:anchor="_Toc456911060" w:history="1">
        <w:r w:rsidR="00AF5843" w:rsidRPr="00D8184A">
          <w:rPr>
            <w:rStyle w:val="Hyperlink"/>
            <w:noProof/>
          </w:rPr>
          <w:t>Microsoft Dynamics AX</w:t>
        </w:r>
        <w:r w:rsidR="00AF5843">
          <w:rPr>
            <w:noProof/>
            <w:webHidden/>
          </w:rPr>
          <w:tab/>
        </w:r>
        <w:r w:rsidR="00AF5843">
          <w:rPr>
            <w:noProof/>
            <w:webHidden/>
          </w:rPr>
          <w:fldChar w:fldCharType="begin"/>
        </w:r>
        <w:r w:rsidR="00AF5843">
          <w:rPr>
            <w:noProof/>
            <w:webHidden/>
          </w:rPr>
          <w:instrText xml:space="preserve"> PAGEREF _Toc456911060 \h </w:instrText>
        </w:r>
        <w:r w:rsidR="00AF5843">
          <w:rPr>
            <w:noProof/>
            <w:webHidden/>
          </w:rPr>
        </w:r>
        <w:r w:rsidR="00AF5843">
          <w:rPr>
            <w:noProof/>
            <w:webHidden/>
          </w:rPr>
          <w:fldChar w:fldCharType="separate"/>
        </w:r>
        <w:r w:rsidR="00AF5843">
          <w:rPr>
            <w:noProof/>
            <w:webHidden/>
          </w:rPr>
          <w:t>8</w:t>
        </w:r>
        <w:r w:rsidR="00AF5843">
          <w:rPr>
            <w:noProof/>
            <w:webHidden/>
          </w:rPr>
          <w:fldChar w:fldCharType="end"/>
        </w:r>
      </w:hyperlink>
    </w:p>
    <w:p w14:paraId="56C1050D" w14:textId="04A49B30" w:rsidR="00AF5843" w:rsidRDefault="00EA3D02">
      <w:pPr>
        <w:pStyle w:val="TOC4"/>
        <w:tabs>
          <w:tab w:val="right" w:leader="dot" w:pos="5030"/>
        </w:tabs>
        <w:rPr>
          <w:rFonts w:eastAsiaTheme="minorEastAsia"/>
          <w:smallCaps w:val="0"/>
          <w:noProof/>
          <w:sz w:val="22"/>
          <w:lang w:val="en-US" w:eastAsia="en-US" w:bidi="ar-SA"/>
        </w:rPr>
      </w:pPr>
      <w:hyperlink w:anchor="_Toc456911061" w:history="1">
        <w:r w:rsidR="00AF5843" w:rsidRPr="00D8184A">
          <w:rPr>
            <w:rStyle w:val="Hyperlink"/>
            <w:noProof/>
            <w:lang w:val="en-US" w:eastAsia="en-US"/>
          </w:rPr>
          <w:t>Microsoft</w:t>
        </w:r>
        <w:r w:rsidR="00AF5843" w:rsidRPr="00D8184A">
          <w:rPr>
            <w:rStyle w:val="Hyperlink"/>
            <w:noProof/>
            <w:lang w:eastAsia="en-US"/>
          </w:rPr>
          <w:t xml:space="preserve"> </w:t>
        </w:r>
        <w:r w:rsidR="00AF5843" w:rsidRPr="00D8184A">
          <w:rPr>
            <w:rStyle w:val="Hyperlink"/>
            <w:noProof/>
            <w:lang w:val="en-US" w:eastAsia="en-US"/>
          </w:rPr>
          <w:t>Dynamics</w:t>
        </w:r>
        <w:r w:rsidR="00AF5843" w:rsidRPr="00D8184A">
          <w:rPr>
            <w:rStyle w:val="Hyperlink"/>
            <w:noProof/>
            <w:lang w:eastAsia="en-US"/>
          </w:rPr>
          <w:t xml:space="preserve"> </w:t>
        </w:r>
        <w:r w:rsidR="00AF5843" w:rsidRPr="00D8184A">
          <w:rPr>
            <w:rStyle w:val="Hyperlink"/>
            <w:noProof/>
            <w:lang w:val="en-US" w:eastAsia="en-US"/>
          </w:rPr>
          <w:t>CRM</w:t>
        </w:r>
        <w:r w:rsidR="00AF5843">
          <w:rPr>
            <w:noProof/>
            <w:webHidden/>
          </w:rPr>
          <w:tab/>
        </w:r>
        <w:r w:rsidR="00AF5843">
          <w:rPr>
            <w:noProof/>
            <w:webHidden/>
          </w:rPr>
          <w:fldChar w:fldCharType="begin"/>
        </w:r>
        <w:r w:rsidR="00AF5843">
          <w:rPr>
            <w:noProof/>
            <w:webHidden/>
          </w:rPr>
          <w:instrText xml:space="preserve"> PAGEREF _Toc456911061 \h </w:instrText>
        </w:r>
        <w:r w:rsidR="00AF5843">
          <w:rPr>
            <w:noProof/>
            <w:webHidden/>
          </w:rPr>
        </w:r>
        <w:r w:rsidR="00AF5843">
          <w:rPr>
            <w:noProof/>
            <w:webHidden/>
          </w:rPr>
          <w:fldChar w:fldCharType="separate"/>
        </w:r>
        <w:r w:rsidR="00AF5843">
          <w:rPr>
            <w:noProof/>
            <w:webHidden/>
          </w:rPr>
          <w:t>8</w:t>
        </w:r>
        <w:r w:rsidR="00AF5843">
          <w:rPr>
            <w:noProof/>
            <w:webHidden/>
          </w:rPr>
          <w:fldChar w:fldCharType="end"/>
        </w:r>
      </w:hyperlink>
    </w:p>
    <w:p w14:paraId="45EB9791" w14:textId="1C9124C1" w:rsidR="00AF5843" w:rsidRDefault="00EA3D02">
      <w:pPr>
        <w:pStyle w:val="TOC2"/>
        <w:tabs>
          <w:tab w:val="right" w:leader="dot" w:pos="5030"/>
        </w:tabs>
        <w:rPr>
          <w:rFonts w:eastAsiaTheme="minorEastAsia"/>
          <w:b w:val="0"/>
          <w:smallCaps w:val="0"/>
          <w:noProof/>
          <w:sz w:val="22"/>
          <w:lang w:val="en-US" w:eastAsia="en-US" w:bidi="ar-SA"/>
        </w:rPr>
      </w:pPr>
      <w:hyperlink w:anchor="_Toc456911062" w:history="1">
        <w:r w:rsidR="00AF5843" w:rsidRPr="00D8184A">
          <w:rPr>
            <w:rStyle w:val="Hyperlink"/>
            <w:noProof/>
            <w:lang w:val="en-US" w:eastAsia="en-US"/>
          </w:rPr>
          <w:t>Службы Office 365</w:t>
        </w:r>
        <w:r w:rsidR="00AF5843">
          <w:rPr>
            <w:noProof/>
            <w:webHidden/>
          </w:rPr>
          <w:tab/>
        </w:r>
        <w:r w:rsidR="00AF5843">
          <w:rPr>
            <w:noProof/>
            <w:webHidden/>
          </w:rPr>
          <w:fldChar w:fldCharType="begin"/>
        </w:r>
        <w:r w:rsidR="00AF5843">
          <w:rPr>
            <w:noProof/>
            <w:webHidden/>
          </w:rPr>
          <w:instrText xml:space="preserve"> PAGEREF _Toc456911062 \h </w:instrText>
        </w:r>
        <w:r w:rsidR="00AF5843">
          <w:rPr>
            <w:noProof/>
            <w:webHidden/>
          </w:rPr>
        </w:r>
        <w:r w:rsidR="00AF5843">
          <w:rPr>
            <w:noProof/>
            <w:webHidden/>
          </w:rPr>
          <w:fldChar w:fldCharType="separate"/>
        </w:r>
        <w:r w:rsidR="00AF5843">
          <w:rPr>
            <w:noProof/>
            <w:webHidden/>
          </w:rPr>
          <w:t>9</w:t>
        </w:r>
        <w:r w:rsidR="00AF5843">
          <w:rPr>
            <w:noProof/>
            <w:webHidden/>
          </w:rPr>
          <w:fldChar w:fldCharType="end"/>
        </w:r>
      </w:hyperlink>
    </w:p>
    <w:p w14:paraId="7A227954" w14:textId="5FD127DE" w:rsidR="00AF5843" w:rsidRDefault="00EA3D02">
      <w:pPr>
        <w:pStyle w:val="TOC4"/>
        <w:tabs>
          <w:tab w:val="right" w:leader="dot" w:pos="5030"/>
        </w:tabs>
        <w:rPr>
          <w:rFonts w:eastAsiaTheme="minorEastAsia"/>
          <w:smallCaps w:val="0"/>
          <w:noProof/>
          <w:sz w:val="22"/>
          <w:lang w:val="en-US" w:eastAsia="en-US" w:bidi="ar-SA"/>
        </w:rPr>
      </w:pPr>
      <w:hyperlink w:anchor="_Toc456911063" w:history="1">
        <w:r w:rsidR="00AF5843" w:rsidRPr="00D8184A">
          <w:rPr>
            <w:rStyle w:val="Hyperlink"/>
            <w:noProof/>
            <w:lang w:val="en-US" w:eastAsia="en-US"/>
          </w:rPr>
          <w:t>Duet Enterprise Online</w:t>
        </w:r>
        <w:r w:rsidR="00AF5843">
          <w:rPr>
            <w:noProof/>
            <w:webHidden/>
          </w:rPr>
          <w:tab/>
        </w:r>
        <w:r w:rsidR="00AF5843">
          <w:rPr>
            <w:noProof/>
            <w:webHidden/>
          </w:rPr>
          <w:fldChar w:fldCharType="begin"/>
        </w:r>
        <w:r w:rsidR="00AF5843">
          <w:rPr>
            <w:noProof/>
            <w:webHidden/>
          </w:rPr>
          <w:instrText xml:space="preserve"> PAGEREF _Toc456911063 \h </w:instrText>
        </w:r>
        <w:r w:rsidR="00AF5843">
          <w:rPr>
            <w:noProof/>
            <w:webHidden/>
          </w:rPr>
        </w:r>
        <w:r w:rsidR="00AF5843">
          <w:rPr>
            <w:noProof/>
            <w:webHidden/>
          </w:rPr>
          <w:fldChar w:fldCharType="separate"/>
        </w:r>
        <w:r w:rsidR="00AF5843">
          <w:rPr>
            <w:noProof/>
            <w:webHidden/>
          </w:rPr>
          <w:t>9</w:t>
        </w:r>
        <w:r w:rsidR="00AF5843">
          <w:rPr>
            <w:noProof/>
            <w:webHidden/>
          </w:rPr>
          <w:fldChar w:fldCharType="end"/>
        </w:r>
      </w:hyperlink>
    </w:p>
    <w:p w14:paraId="17957BB0" w14:textId="219D1BEA" w:rsidR="00AF5843" w:rsidRDefault="00EA3D02">
      <w:pPr>
        <w:pStyle w:val="TOC4"/>
        <w:tabs>
          <w:tab w:val="right" w:leader="dot" w:pos="5030"/>
        </w:tabs>
        <w:rPr>
          <w:rFonts w:eastAsiaTheme="minorEastAsia"/>
          <w:smallCaps w:val="0"/>
          <w:noProof/>
          <w:sz w:val="22"/>
          <w:lang w:val="en-US" w:eastAsia="en-US" w:bidi="ar-SA"/>
        </w:rPr>
      </w:pPr>
      <w:hyperlink w:anchor="_Toc456911064" w:history="1">
        <w:r w:rsidR="00AF5843" w:rsidRPr="00D8184A">
          <w:rPr>
            <w:rStyle w:val="Hyperlink"/>
            <w:noProof/>
            <w:lang w:val="en-US" w:eastAsia="en-US"/>
          </w:rPr>
          <w:t>Exchange</w:t>
        </w:r>
        <w:r w:rsidR="00AF5843" w:rsidRPr="00D8184A">
          <w:rPr>
            <w:rStyle w:val="Hyperlink"/>
            <w:noProof/>
            <w:lang w:eastAsia="en-US"/>
          </w:rPr>
          <w:t xml:space="preserve"> </w:t>
        </w:r>
        <w:r w:rsidR="00AF5843" w:rsidRPr="00D8184A">
          <w:rPr>
            <w:rStyle w:val="Hyperlink"/>
            <w:noProof/>
            <w:lang w:val="en-US" w:eastAsia="en-US"/>
          </w:rPr>
          <w:t>Online</w:t>
        </w:r>
        <w:r w:rsidR="00AF5843">
          <w:rPr>
            <w:noProof/>
            <w:webHidden/>
          </w:rPr>
          <w:tab/>
        </w:r>
        <w:r w:rsidR="00AF5843">
          <w:rPr>
            <w:noProof/>
            <w:webHidden/>
          </w:rPr>
          <w:fldChar w:fldCharType="begin"/>
        </w:r>
        <w:r w:rsidR="00AF5843">
          <w:rPr>
            <w:noProof/>
            <w:webHidden/>
          </w:rPr>
          <w:instrText xml:space="preserve"> PAGEREF _Toc456911064 \h </w:instrText>
        </w:r>
        <w:r w:rsidR="00AF5843">
          <w:rPr>
            <w:noProof/>
            <w:webHidden/>
          </w:rPr>
        </w:r>
        <w:r w:rsidR="00AF5843">
          <w:rPr>
            <w:noProof/>
            <w:webHidden/>
          </w:rPr>
          <w:fldChar w:fldCharType="separate"/>
        </w:r>
        <w:r w:rsidR="00AF5843">
          <w:rPr>
            <w:noProof/>
            <w:webHidden/>
          </w:rPr>
          <w:t>9</w:t>
        </w:r>
        <w:r w:rsidR="00AF5843">
          <w:rPr>
            <w:noProof/>
            <w:webHidden/>
          </w:rPr>
          <w:fldChar w:fldCharType="end"/>
        </w:r>
      </w:hyperlink>
    </w:p>
    <w:p w14:paraId="5CB6BF44" w14:textId="697C8B4C" w:rsidR="00AF5843" w:rsidRDefault="00EA3D02">
      <w:pPr>
        <w:pStyle w:val="TOC4"/>
        <w:tabs>
          <w:tab w:val="right" w:leader="dot" w:pos="5030"/>
        </w:tabs>
        <w:rPr>
          <w:rFonts w:eastAsiaTheme="minorEastAsia"/>
          <w:smallCaps w:val="0"/>
          <w:noProof/>
          <w:sz w:val="22"/>
          <w:lang w:val="en-US" w:eastAsia="en-US" w:bidi="ar-SA"/>
        </w:rPr>
      </w:pPr>
      <w:hyperlink w:anchor="_Toc456911065" w:history="1">
        <w:r w:rsidR="00AF5843" w:rsidRPr="00D8184A">
          <w:rPr>
            <w:rStyle w:val="Hyperlink"/>
            <w:noProof/>
            <w:lang w:val="en-US" w:eastAsia="en-US"/>
          </w:rPr>
          <w:t>Exchange</w:t>
        </w:r>
        <w:r w:rsidR="00AF5843" w:rsidRPr="00D8184A">
          <w:rPr>
            <w:rStyle w:val="Hyperlink"/>
            <w:noProof/>
            <w:lang w:eastAsia="en-US"/>
          </w:rPr>
          <w:t xml:space="preserve"> </w:t>
        </w:r>
        <w:r w:rsidR="00AF5843" w:rsidRPr="00D8184A">
          <w:rPr>
            <w:rStyle w:val="Hyperlink"/>
            <w:noProof/>
            <w:lang w:val="en-US" w:eastAsia="en-US"/>
          </w:rPr>
          <w:t>Online</w:t>
        </w:r>
        <w:r w:rsidR="00AF5843" w:rsidRPr="00D8184A">
          <w:rPr>
            <w:rStyle w:val="Hyperlink"/>
            <w:noProof/>
            <w:lang w:eastAsia="en-US"/>
          </w:rPr>
          <w:t xml:space="preserve"> </w:t>
        </w:r>
        <w:r w:rsidR="00AF5843" w:rsidRPr="00D8184A">
          <w:rPr>
            <w:rStyle w:val="Hyperlink"/>
            <w:noProof/>
            <w:lang w:val="en-US" w:eastAsia="en-US"/>
          </w:rPr>
          <w:t>Archiving</w:t>
        </w:r>
        <w:r w:rsidR="00AF5843">
          <w:rPr>
            <w:noProof/>
            <w:webHidden/>
          </w:rPr>
          <w:tab/>
        </w:r>
        <w:r w:rsidR="00AF5843">
          <w:rPr>
            <w:noProof/>
            <w:webHidden/>
          </w:rPr>
          <w:fldChar w:fldCharType="begin"/>
        </w:r>
        <w:r w:rsidR="00AF5843">
          <w:rPr>
            <w:noProof/>
            <w:webHidden/>
          </w:rPr>
          <w:instrText xml:space="preserve"> PAGEREF _Toc456911065 \h </w:instrText>
        </w:r>
        <w:r w:rsidR="00AF5843">
          <w:rPr>
            <w:noProof/>
            <w:webHidden/>
          </w:rPr>
        </w:r>
        <w:r w:rsidR="00AF5843">
          <w:rPr>
            <w:noProof/>
            <w:webHidden/>
          </w:rPr>
          <w:fldChar w:fldCharType="separate"/>
        </w:r>
        <w:r w:rsidR="00AF5843">
          <w:rPr>
            <w:noProof/>
            <w:webHidden/>
          </w:rPr>
          <w:t>10</w:t>
        </w:r>
        <w:r w:rsidR="00AF5843">
          <w:rPr>
            <w:noProof/>
            <w:webHidden/>
          </w:rPr>
          <w:fldChar w:fldCharType="end"/>
        </w:r>
      </w:hyperlink>
    </w:p>
    <w:p w14:paraId="69D4739C" w14:textId="6E3E4135" w:rsidR="00AF5843" w:rsidRDefault="00EA3D02">
      <w:pPr>
        <w:pStyle w:val="TOC4"/>
        <w:tabs>
          <w:tab w:val="right" w:leader="dot" w:pos="5030"/>
        </w:tabs>
        <w:rPr>
          <w:rFonts w:eastAsiaTheme="minorEastAsia"/>
          <w:smallCaps w:val="0"/>
          <w:noProof/>
          <w:sz w:val="22"/>
          <w:lang w:val="en-US" w:eastAsia="en-US" w:bidi="ar-SA"/>
        </w:rPr>
      </w:pPr>
      <w:hyperlink w:anchor="_Toc456911066" w:history="1">
        <w:r w:rsidR="00AF5843" w:rsidRPr="00D8184A">
          <w:rPr>
            <w:rStyle w:val="Hyperlink"/>
            <w:noProof/>
            <w:lang w:eastAsia="en-US"/>
          </w:rPr>
          <w:t xml:space="preserve">Защита </w:t>
        </w:r>
        <w:r w:rsidR="00AF5843" w:rsidRPr="00D8184A">
          <w:rPr>
            <w:rStyle w:val="Hyperlink"/>
            <w:noProof/>
            <w:lang w:val="en-US" w:eastAsia="en-US"/>
          </w:rPr>
          <w:t>Exchange</w:t>
        </w:r>
        <w:r w:rsidR="00AF5843" w:rsidRPr="00D8184A">
          <w:rPr>
            <w:rStyle w:val="Hyperlink"/>
            <w:noProof/>
            <w:lang w:eastAsia="en-US"/>
          </w:rPr>
          <w:t xml:space="preserve"> </w:t>
        </w:r>
        <w:r w:rsidR="00AF5843" w:rsidRPr="00D8184A">
          <w:rPr>
            <w:rStyle w:val="Hyperlink"/>
            <w:noProof/>
            <w:lang w:val="en-US" w:eastAsia="en-US"/>
          </w:rPr>
          <w:t>Online</w:t>
        </w:r>
        <w:r w:rsidR="00AF5843">
          <w:rPr>
            <w:noProof/>
            <w:webHidden/>
          </w:rPr>
          <w:tab/>
        </w:r>
        <w:r w:rsidR="00AF5843">
          <w:rPr>
            <w:noProof/>
            <w:webHidden/>
          </w:rPr>
          <w:fldChar w:fldCharType="begin"/>
        </w:r>
        <w:r w:rsidR="00AF5843">
          <w:rPr>
            <w:noProof/>
            <w:webHidden/>
          </w:rPr>
          <w:instrText xml:space="preserve"> PAGEREF _Toc456911066 \h </w:instrText>
        </w:r>
        <w:r w:rsidR="00AF5843">
          <w:rPr>
            <w:noProof/>
            <w:webHidden/>
          </w:rPr>
        </w:r>
        <w:r w:rsidR="00AF5843">
          <w:rPr>
            <w:noProof/>
            <w:webHidden/>
          </w:rPr>
          <w:fldChar w:fldCharType="separate"/>
        </w:r>
        <w:r w:rsidR="00AF5843">
          <w:rPr>
            <w:noProof/>
            <w:webHidden/>
          </w:rPr>
          <w:t>10</w:t>
        </w:r>
        <w:r w:rsidR="00AF5843">
          <w:rPr>
            <w:noProof/>
            <w:webHidden/>
          </w:rPr>
          <w:fldChar w:fldCharType="end"/>
        </w:r>
      </w:hyperlink>
    </w:p>
    <w:p w14:paraId="166414B2" w14:textId="4A373C7D" w:rsidR="00AF5843" w:rsidRDefault="00EA3D02">
      <w:pPr>
        <w:pStyle w:val="TOC4"/>
        <w:tabs>
          <w:tab w:val="right" w:leader="dot" w:pos="5030"/>
        </w:tabs>
        <w:rPr>
          <w:rFonts w:eastAsiaTheme="minorEastAsia"/>
          <w:smallCaps w:val="0"/>
          <w:noProof/>
          <w:sz w:val="22"/>
          <w:lang w:val="en-US" w:eastAsia="en-US" w:bidi="ar-SA"/>
        </w:rPr>
      </w:pPr>
      <w:hyperlink w:anchor="_Toc456911067" w:history="1">
        <w:r w:rsidR="00AF5843" w:rsidRPr="00D8184A">
          <w:rPr>
            <w:rStyle w:val="Hyperlink"/>
            <w:noProof/>
            <w:lang w:val="en-US" w:eastAsia="en-US"/>
          </w:rPr>
          <w:t>Office</w:t>
        </w:r>
        <w:r w:rsidR="00AF5843" w:rsidRPr="00D8184A">
          <w:rPr>
            <w:rStyle w:val="Hyperlink"/>
            <w:noProof/>
            <w:lang w:eastAsia="en-US"/>
          </w:rPr>
          <w:t xml:space="preserve"> 365 для бизнеса</w:t>
        </w:r>
        <w:r w:rsidR="00AF5843">
          <w:rPr>
            <w:noProof/>
            <w:webHidden/>
          </w:rPr>
          <w:tab/>
        </w:r>
        <w:r w:rsidR="00AF5843">
          <w:rPr>
            <w:noProof/>
            <w:webHidden/>
          </w:rPr>
          <w:fldChar w:fldCharType="begin"/>
        </w:r>
        <w:r w:rsidR="00AF5843">
          <w:rPr>
            <w:noProof/>
            <w:webHidden/>
          </w:rPr>
          <w:instrText xml:space="preserve"> PAGEREF _Toc456911067 \h </w:instrText>
        </w:r>
        <w:r w:rsidR="00AF5843">
          <w:rPr>
            <w:noProof/>
            <w:webHidden/>
          </w:rPr>
        </w:r>
        <w:r w:rsidR="00AF5843">
          <w:rPr>
            <w:noProof/>
            <w:webHidden/>
          </w:rPr>
          <w:fldChar w:fldCharType="separate"/>
        </w:r>
        <w:r w:rsidR="00AF5843">
          <w:rPr>
            <w:noProof/>
            <w:webHidden/>
          </w:rPr>
          <w:t>11</w:t>
        </w:r>
        <w:r w:rsidR="00AF5843">
          <w:rPr>
            <w:noProof/>
            <w:webHidden/>
          </w:rPr>
          <w:fldChar w:fldCharType="end"/>
        </w:r>
      </w:hyperlink>
    </w:p>
    <w:p w14:paraId="187AAF28" w14:textId="0EDA17BD" w:rsidR="00AF5843" w:rsidRDefault="00EA3D02">
      <w:pPr>
        <w:pStyle w:val="TOC4"/>
        <w:tabs>
          <w:tab w:val="right" w:leader="dot" w:pos="5030"/>
        </w:tabs>
        <w:rPr>
          <w:rFonts w:eastAsiaTheme="minorEastAsia"/>
          <w:smallCaps w:val="0"/>
          <w:noProof/>
          <w:sz w:val="22"/>
          <w:lang w:val="en-US" w:eastAsia="en-US" w:bidi="ar-SA"/>
        </w:rPr>
      </w:pPr>
      <w:hyperlink w:anchor="_Toc456911068" w:history="1">
        <w:r w:rsidR="00AF5843" w:rsidRPr="00D8184A">
          <w:rPr>
            <w:rStyle w:val="Hyperlink"/>
            <w:noProof/>
          </w:rPr>
          <w:t>Office 365 Customer Lockbox</w:t>
        </w:r>
        <w:r w:rsidR="00AF5843">
          <w:rPr>
            <w:noProof/>
            <w:webHidden/>
          </w:rPr>
          <w:tab/>
        </w:r>
        <w:r w:rsidR="00AF5843">
          <w:rPr>
            <w:noProof/>
            <w:webHidden/>
          </w:rPr>
          <w:fldChar w:fldCharType="begin"/>
        </w:r>
        <w:r w:rsidR="00AF5843">
          <w:rPr>
            <w:noProof/>
            <w:webHidden/>
          </w:rPr>
          <w:instrText xml:space="preserve"> PAGEREF _Toc456911068 \h </w:instrText>
        </w:r>
        <w:r w:rsidR="00AF5843">
          <w:rPr>
            <w:noProof/>
            <w:webHidden/>
          </w:rPr>
        </w:r>
        <w:r w:rsidR="00AF5843">
          <w:rPr>
            <w:noProof/>
            <w:webHidden/>
          </w:rPr>
          <w:fldChar w:fldCharType="separate"/>
        </w:r>
        <w:r w:rsidR="00AF5843">
          <w:rPr>
            <w:noProof/>
            <w:webHidden/>
          </w:rPr>
          <w:t>11</w:t>
        </w:r>
        <w:r w:rsidR="00AF5843">
          <w:rPr>
            <w:noProof/>
            <w:webHidden/>
          </w:rPr>
          <w:fldChar w:fldCharType="end"/>
        </w:r>
      </w:hyperlink>
    </w:p>
    <w:p w14:paraId="359E57BD" w14:textId="5933E2C5" w:rsidR="00AF5843" w:rsidRDefault="00EA3D02">
      <w:pPr>
        <w:pStyle w:val="TOC4"/>
        <w:tabs>
          <w:tab w:val="right" w:leader="dot" w:pos="5030"/>
        </w:tabs>
        <w:rPr>
          <w:rFonts w:eastAsiaTheme="minorEastAsia"/>
          <w:smallCaps w:val="0"/>
          <w:noProof/>
          <w:sz w:val="22"/>
          <w:lang w:val="en-US" w:eastAsia="en-US" w:bidi="ar-SA"/>
        </w:rPr>
      </w:pPr>
      <w:hyperlink w:anchor="_Toc456911069" w:history="1">
        <w:r w:rsidR="00AF5843" w:rsidRPr="00D8184A">
          <w:rPr>
            <w:rStyle w:val="Hyperlink"/>
            <w:noProof/>
            <w:lang w:val="en-US" w:eastAsia="en-US"/>
          </w:rPr>
          <w:t>Office 365 ProPlus</w:t>
        </w:r>
        <w:r w:rsidR="00AF5843">
          <w:rPr>
            <w:noProof/>
            <w:webHidden/>
          </w:rPr>
          <w:tab/>
        </w:r>
        <w:r w:rsidR="00AF5843">
          <w:rPr>
            <w:noProof/>
            <w:webHidden/>
          </w:rPr>
          <w:fldChar w:fldCharType="begin"/>
        </w:r>
        <w:r w:rsidR="00AF5843">
          <w:rPr>
            <w:noProof/>
            <w:webHidden/>
          </w:rPr>
          <w:instrText xml:space="preserve"> PAGEREF _Toc456911069 \h </w:instrText>
        </w:r>
        <w:r w:rsidR="00AF5843">
          <w:rPr>
            <w:noProof/>
            <w:webHidden/>
          </w:rPr>
        </w:r>
        <w:r w:rsidR="00AF5843">
          <w:rPr>
            <w:noProof/>
            <w:webHidden/>
          </w:rPr>
          <w:fldChar w:fldCharType="separate"/>
        </w:r>
        <w:r w:rsidR="00AF5843">
          <w:rPr>
            <w:noProof/>
            <w:webHidden/>
          </w:rPr>
          <w:t>11</w:t>
        </w:r>
        <w:r w:rsidR="00AF5843">
          <w:rPr>
            <w:noProof/>
            <w:webHidden/>
          </w:rPr>
          <w:fldChar w:fldCharType="end"/>
        </w:r>
      </w:hyperlink>
    </w:p>
    <w:p w14:paraId="1698CF12" w14:textId="4C6ADFE4" w:rsidR="00AF5843" w:rsidRDefault="00EA3D02">
      <w:pPr>
        <w:pStyle w:val="TOC4"/>
        <w:tabs>
          <w:tab w:val="right" w:leader="dot" w:pos="5030"/>
        </w:tabs>
        <w:rPr>
          <w:rFonts w:eastAsiaTheme="minorEastAsia"/>
          <w:smallCaps w:val="0"/>
          <w:noProof/>
          <w:sz w:val="22"/>
          <w:lang w:val="en-US" w:eastAsia="en-US" w:bidi="ar-SA"/>
        </w:rPr>
      </w:pPr>
      <w:hyperlink w:anchor="_Toc456911070" w:history="1">
        <w:r w:rsidR="00AF5843" w:rsidRPr="00D8184A">
          <w:rPr>
            <w:rStyle w:val="Hyperlink"/>
            <w:noProof/>
            <w:lang w:val="en-US" w:eastAsia="en-US"/>
          </w:rPr>
          <w:t>Office Online</w:t>
        </w:r>
        <w:r w:rsidR="00AF5843">
          <w:rPr>
            <w:noProof/>
            <w:webHidden/>
          </w:rPr>
          <w:tab/>
        </w:r>
        <w:r w:rsidR="00AF5843">
          <w:rPr>
            <w:noProof/>
            <w:webHidden/>
          </w:rPr>
          <w:fldChar w:fldCharType="begin"/>
        </w:r>
        <w:r w:rsidR="00AF5843">
          <w:rPr>
            <w:noProof/>
            <w:webHidden/>
          </w:rPr>
          <w:instrText xml:space="preserve"> PAGEREF _Toc456911070 \h </w:instrText>
        </w:r>
        <w:r w:rsidR="00AF5843">
          <w:rPr>
            <w:noProof/>
            <w:webHidden/>
          </w:rPr>
        </w:r>
        <w:r w:rsidR="00AF5843">
          <w:rPr>
            <w:noProof/>
            <w:webHidden/>
          </w:rPr>
          <w:fldChar w:fldCharType="separate"/>
        </w:r>
        <w:r w:rsidR="00AF5843">
          <w:rPr>
            <w:noProof/>
            <w:webHidden/>
          </w:rPr>
          <w:t>12</w:t>
        </w:r>
        <w:r w:rsidR="00AF5843">
          <w:rPr>
            <w:noProof/>
            <w:webHidden/>
          </w:rPr>
          <w:fldChar w:fldCharType="end"/>
        </w:r>
      </w:hyperlink>
    </w:p>
    <w:p w14:paraId="7F4C9E1B" w14:textId="2C317A7A" w:rsidR="00AF5843" w:rsidRDefault="00EA3D02">
      <w:pPr>
        <w:pStyle w:val="TOC4"/>
        <w:tabs>
          <w:tab w:val="right" w:leader="dot" w:pos="5030"/>
        </w:tabs>
        <w:rPr>
          <w:rFonts w:eastAsiaTheme="minorEastAsia"/>
          <w:smallCaps w:val="0"/>
          <w:noProof/>
          <w:sz w:val="22"/>
          <w:lang w:val="en-US" w:eastAsia="en-US" w:bidi="ar-SA"/>
        </w:rPr>
      </w:pPr>
      <w:hyperlink w:anchor="_Toc456911071" w:history="1">
        <w:r w:rsidR="00AF5843" w:rsidRPr="00D8184A">
          <w:rPr>
            <w:rStyle w:val="Hyperlink"/>
            <w:noProof/>
            <w:lang w:val="en-US" w:eastAsia="en-US"/>
          </w:rPr>
          <w:t>Office 365 Видео</w:t>
        </w:r>
        <w:r w:rsidR="00AF5843">
          <w:rPr>
            <w:noProof/>
            <w:webHidden/>
          </w:rPr>
          <w:tab/>
        </w:r>
        <w:r w:rsidR="00AF5843">
          <w:rPr>
            <w:noProof/>
            <w:webHidden/>
          </w:rPr>
          <w:fldChar w:fldCharType="begin"/>
        </w:r>
        <w:r w:rsidR="00AF5843">
          <w:rPr>
            <w:noProof/>
            <w:webHidden/>
          </w:rPr>
          <w:instrText xml:space="preserve"> PAGEREF _Toc456911071 \h </w:instrText>
        </w:r>
        <w:r w:rsidR="00AF5843">
          <w:rPr>
            <w:noProof/>
            <w:webHidden/>
          </w:rPr>
        </w:r>
        <w:r w:rsidR="00AF5843">
          <w:rPr>
            <w:noProof/>
            <w:webHidden/>
          </w:rPr>
          <w:fldChar w:fldCharType="separate"/>
        </w:r>
        <w:r w:rsidR="00AF5843">
          <w:rPr>
            <w:noProof/>
            <w:webHidden/>
          </w:rPr>
          <w:t>12</w:t>
        </w:r>
        <w:r w:rsidR="00AF5843">
          <w:rPr>
            <w:noProof/>
            <w:webHidden/>
          </w:rPr>
          <w:fldChar w:fldCharType="end"/>
        </w:r>
      </w:hyperlink>
    </w:p>
    <w:p w14:paraId="395A7755" w14:textId="0A927E1C" w:rsidR="00AF5843" w:rsidRDefault="00EA3D02">
      <w:pPr>
        <w:pStyle w:val="TOC4"/>
        <w:tabs>
          <w:tab w:val="right" w:leader="dot" w:pos="5030"/>
        </w:tabs>
        <w:rPr>
          <w:rFonts w:eastAsiaTheme="minorEastAsia"/>
          <w:smallCaps w:val="0"/>
          <w:noProof/>
          <w:sz w:val="22"/>
          <w:lang w:val="en-US" w:eastAsia="en-US" w:bidi="ar-SA"/>
        </w:rPr>
      </w:pPr>
      <w:hyperlink w:anchor="_Toc456911072" w:history="1">
        <w:r w:rsidR="00AF5843" w:rsidRPr="00D8184A">
          <w:rPr>
            <w:rStyle w:val="Hyperlink"/>
            <w:noProof/>
            <w:lang w:val="en-US" w:eastAsia="en-US"/>
          </w:rPr>
          <w:t>OneDrive для бизнеса</w:t>
        </w:r>
        <w:r w:rsidR="00AF5843">
          <w:rPr>
            <w:noProof/>
            <w:webHidden/>
          </w:rPr>
          <w:tab/>
        </w:r>
        <w:r w:rsidR="00AF5843">
          <w:rPr>
            <w:noProof/>
            <w:webHidden/>
          </w:rPr>
          <w:fldChar w:fldCharType="begin"/>
        </w:r>
        <w:r w:rsidR="00AF5843">
          <w:rPr>
            <w:noProof/>
            <w:webHidden/>
          </w:rPr>
          <w:instrText xml:space="preserve"> PAGEREF _Toc456911072 \h </w:instrText>
        </w:r>
        <w:r w:rsidR="00AF5843">
          <w:rPr>
            <w:noProof/>
            <w:webHidden/>
          </w:rPr>
        </w:r>
        <w:r w:rsidR="00AF5843">
          <w:rPr>
            <w:noProof/>
            <w:webHidden/>
          </w:rPr>
          <w:fldChar w:fldCharType="separate"/>
        </w:r>
        <w:r w:rsidR="00AF5843">
          <w:rPr>
            <w:noProof/>
            <w:webHidden/>
          </w:rPr>
          <w:t>12</w:t>
        </w:r>
        <w:r w:rsidR="00AF5843">
          <w:rPr>
            <w:noProof/>
            <w:webHidden/>
          </w:rPr>
          <w:fldChar w:fldCharType="end"/>
        </w:r>
      </w:hyperlink>
    </w:p>
    <w:p w14:paraId="5EA0C5BA" w14:textId="7888C5CF" w:rsidR="00AF5843" w:rsidRDefault="00EA3D02">
      <w:pPr>
        <w:pStyle w:val="TOC4"/>
        <w:tabs>
          <w:tab w:val="right" w:leader="dot" w:pos="5030"/>
        </w:tabs>
        <w:rPr>
          <w:rFonts w:eastAsiaTheme="minorEastAsia"/>
          <w:smallCaps w:val="0"/>
          <w:noProof/>
          <w:sz w:val="22"/>
          <w:lang w:val="en-US" w:eastAsia="en-US" w:bidi="ar-SA"/>
        </w:rPr>
      </w:pPr>
      <w:hyperlink w:anchor="_Toc456911073" w:history="1">
        <w:r w:rsidR="00AF5843" w:rsidRPr="00D8184A">
          <w:rPr>
            <w:rStyle w:val="Hyperlink"/>
            <w:noProof/>
            <w:lang w:val="en-US" w:eastAsia="en-US"/>
          </w:rPr>
          <w:t>Project Online</w:t>
        </w:r>
        <w:r w:rsidR="00AF5843">
          <w:rPr>
            <w:noProof/>
            <w:webHidden/>
          </w:rPr>
          <w:tab/>
        </w:r>
        <w:r w:rsidR="00AF5843">
          <w:rPr>
            <w:noProof/>
            <w:webHidden/>
          </w:rPr>
          <w:fldChar w:fldCharType="begin"/>
        </w:r>
        <w:r w:rsidR="00AF5843">
          <w:rPr>
            <w:noProof/>
            <w:webHidden/>
          </w:rPr>
          <w:instrText xml:space="preserve"> PAGEREF _Toc456911073 \h </w:instrText>
        </w:r>
        <w:r w:rsidR="00AF5843">
          <w:rPr>
            <w:noProof/>
            <w:webHidden/>
          </w:rPr>
        </w:r>
        <w:r w:rsidR="00AF5843">
          <w:rPr>
            <w:noProof/>
            <w:webHidden/>
          </w:rPr>
          <w:fldChar w:fldCharType="separate"/>
        </w:r>
        <w:r w:rsidR="00AF5843">
          <w:rPr>
            <w:noProof/>
            <w:webHidden/>
          </w:rPr>
          <w:t>13</w:t>
        </w:r>
        <w:r w:rsidR="00AF5843">
          <w:rPr>
            <w:noProof/>
            <w:webHidden/>
          </w:rPr>
          <w:fldChar w:fldCharType="end"/>
        </w:r>
      </w:hyperlink>
    </w:p>
    <w:p w14:paraId="58CE6635" w14:textId="1A7C9108" w:rsidR="00AF5843" w:rsidRDefault="00EA3D02">
      <w:pPr>
        <w:pStyle w:val="TOC4"/>
        <w:tabs>
          <w:tab w:val="right" w:leader="dot" w:pos="5030"/>
        </w:tabs>
        <w:rPr>
          <w:rFonts w:eastAsiaTheme="minorEastAsia"/>
          <w:smallCaps w:val="0"/>
          <w:noProof/>
          <w:sz w:val="22"/>
          <w:lang w:val="en-US" w:eastAsia="en-US" w:bidi="ar-SA"/>
        </w:rPr>
      </w:pPr>
      <w:hyperlink w:anchor="_Toc456911074" w:history="1">
        <w:r w:rsidR="00AF5843" w:rsidRPr="00D8184A">
          <w:rPr>
            <w:rStyle w:val="Hyperlink"/>
            <w:noProof/>
            <w:lang w:val="en-US" w:eastAsia="en-US"/>
          </w:rPr>
          <w:t>SharePoint Online</w:t>
        </w:r>
        <w:r w:rsidR="00AF5843">
          <w:rPr>
            <w:noProof/>
            <w:webHidden/>
          </w:rPr>
          <w:tab/>
        </w:r>
        <w:r w:rsidR="00AF5843">
          <w:rPr>
            <w:noProof/>
            <w:webHidden/>
          </w:rPr>
          <w:fldChar w:fldCharType="begin"/>
        </w:r>
        <w:r w:rsidR="00AF5843">
          <w:rPr>
            <w:noProof/>
            <w:webHidden/>
          </w:rPr>
          <w:instrText xml:space="preserve"> PAGEREF _Toc456911074 \h </w:instrText>
        </w:r>
        <w:r w:rsidR="00AF5843">
          <w:rPr>
            <w:noProof/>
            <w:webHidden/>
          </w:rPr>
        </w:r>
        <w:r w:rsidR="00AF5843">
          <w:rPr>
            <w:noProof/>
            <w:webHidden/>
          </w:rPr>
          <w:fldChar w:fldCharType="separate"/>
        </w:r>
        <w:r w:rsidR="00AF5843">
          <w:rPr>
            <w:noProof/>
            <w:webHidden/>
          </w:rPr>
          <w:t>13</w:t>
        </w:r>
        <w:r w:rsidR="00AF5843">
          <w:rPr>
            <w:noProof/>
            <w:webHidden/>
          </w:rPr>
          <w:fldChar w:fldCharType="end"/>
        </w:r>
      </w:hyperlink>
    </w:p>
    <w:p w14:paraId="0133DFD7" w14:textId="7F044AFC" w:rsidR="00AF5843" w:rsidRDefault="00EA3D02">
      <w:pPr>
        <w:pStyle w:val="TOC4"/>
        <w:tabs>
          <w:tab w:val="right" w:leader="dot" w:pos="5030"/>
        </w:tabs>
        <w:rPr>
          <w:rFonts w:eastAsiaTheme="minorEastAsia"/>
          <w:smallCaps w:val="0"/>
          <w:noProof/>
          <w:sz w:val="22"/>
          <w:lang w:val="en-US" w:eastAsia="en-US" w:bidi="ar-SA"/>
        </w:rPr>
      </w:pPr>
      <w:hyperlink w:anchor="_Toc456911075" w:history="1">
        <w:r w:rsidR="00AF5843" w:rsidRPr="00D8184A">
          <w:rPr>
            <w:rStyle w:val="Hyperlink"/>
            <w:noProof/>
            <w:lang w:val="en-US" w:eastAsia="en-US"/>
          </w:rPr>
          <w:t>Skype для бизнеса Online</w:t>
        </w:r>
        <w:r w:rsidR="00AF5843">
          <w:rPr>
            <w:noProof/>
            <w:webHidden/>
          </w:rPr>
          <w:tab/>
        </w:r>
        <w:r w:rsidR="00AF5843">
          <w:rPr>
            <w:noProof/>
            <w:webHidden/>
          </w:rPr>
          <w:fldChar w:fldCharType="begin"/>
        </w:r>
        <w:r w:rsidR="00AF5843">
          <w:rPr>
            <w:noProof/>
            <w:webHidden/>
          </w:rPr>
          <w:instrText xml:space="preserve"> PAGEREF _Toc456911075 \h </w:instrText>
        </w:r>
        <w:r w:rsidR="00AF5843">
          <w:rPr>
            <w:noProof/>
            <w:webHidden/>
          </w:rPr>
        </w:r>
        <w:r w:rsidR="00AF5843">
          <w:rPr>
            <w:noProof/>
            <w:webHidden/>
          </w:rPr>
          <w:fldChar w:fldCharType="separate"/>
        </w:r>
        <w:r w:rsidR="00AF5843">
          <w:rPr>
            <w:noProof/>
            <w:webHidden/>
          </w:rPr>
          <w:t>13</w:t>
        </w:r>
        <w:r w:rsidR="00AF5843">
          <w:rPr>
            <w:noProof/>
            <w:webHidden/>
          </w:rPr>
          <w:fldChar w:fldCharType="end"/>
        </w:r>
      </w:hyperlink>
    </w:p>
    <w:p w14:paraId="3E1EF3C0" w14:textId="4D08A610" w:rsidR="00AF5843" w:rsidRDefault="00EA3D02">
      <w:pPr>
        <w:pStyle w:val="TOC4"/>
        <w:tabs>
          <w:tab w:val="right" w:leader="dot" w:pos="5030"/>
        </w:tabs>
        <w:rPr>
          <w:rFonts w:eastAsiaTheme="minorEastAsia"/>
          <w:smallCaps w:val="0"/>
          <w:noProof/>
          <w:sz w:val="22"/>
          <w:lang w:val="en-US" w:eastAsia="en-US" w:bidi="ar-SA"/>
        </w:rPr>
      </w:pPr>
      <w:hyperlink w:anchor="_Toc456911076" w:history="1">
        <w:r w:rsidR="00AF5843" w:rsidRPr="00D8184A">
          <w:rPr>
            <w:rStyle w:val="Hyperlink"/>
            <w:noProof/>
          </w:rPr>
          <w:t>Skype для бизнеса Online – Вызовы через ТСОП и Конференц-связь через ТСОП</w:t>
        </w:r>
        <w:r w:rsidR="00AF5843">
          <w:rPr>
            <w:noProof/>
            <w:webHidden/>
          </w:rPr>
          <w:tab/>
        </w:r>
        <w:r w:rsidR="00AF5843">
          <w:rPr>
            <w:noProof/>
            <w:webHidden/>
          </w:rPr>
          <w:fldChar w:fldCharType="begin"/>
        </w:r>
        <w:r w:rsidR="00AF5843">
          <w:rPr>
            <w:noProof/>
            <w:webHidden/>
          </w:rPr>
          <w:instrText xml:space="preserve"> PAGEREF _Toc456911076 \h </w:instrText>
        </w:r>
        <w:r w:rsidR="00AF5843">
          <w:rPr>
            <w:noProof/>
            <w:webHidden/>
          </w:rPr>
        </w:r>
        <w:r w:rsidR="00AF5843">
          <w:rPr>
            <w:noProof/>
            <w:webHidden/>
          </w:rPr>
          <w:fldChar w:fldCharType="separate"/>
        </w:r>
        <w:r w:rsidR="00AF5843">
          <w:rPr>
            <w:noProof/>
            <w:webHidden/>
          </w:rPr>
          <w:t>14</w:t>
        </w:r>
        <w:r w:rsidR="00AF5843">
          <w:rPr>
            <w:noProof/>
            <w:webHidden/>
          </w:rPr>
          <w:fldChar w:fldCharType="end"/>
        </w:r>
      </w:hyperlink>
    </w:p>
    <w:p w14:paraId="4479F2E1" w14:textId="5E4D4CED" w:rsidR="00AF5843" w:rsidRDefault="00EA3D02">
      <w:pPr>
        <w:pStyle w:val="TOC4"/>
        <w:tabs>
          <w:tab w:val="right" w:leader="dot" w:pos="5030"/>
        </w:tabs>
        <w:rPr>
          <w:rFonts w:eastAsiaTheme="minorEastAsia"/>
          <w:smallCaps w:val="0"/>
          <w:noProof/>
          <w:sz w:val="22"/>
          <w:lang w:val="en-US" w:eastAsia="en-US" w:bidi="ar-SA"/>
        </w:rPr>
      </w:pPr>
      <w:hyperlink w:anchor="_Toc456911077" w:history="1">
        <w:r w:rsidR="00AF5843" w:rsidRPr="00D8184A">
          <w:rPr>
            <w:rStyle w:val="Hyperlink"/>
            <w:noProof/>
          </w:rPr>
          <w:t>Skype для бизнеса Online — качество голосовой связи</w:t>
        </w:r>
        <w:r w:rsidR="00AF5843">
          <w:rPr>
            <w:noProof/>
            <w:webHidden/>
          </w:rPr>
          <w:tab/>
        </w:r>
        <w:r w:rsidR="00AF5843">
          <w:rPr>
            <w:noProof/>
            <w:webHidden/>
          </w:rPr>
          <w:fldChar w:fldCharType="begin"/>
        </w:r>
        <w:r w:rsidR="00AF5843">
          <w:rPr>
            <w:noProof/>
            <w:webHidden/>
          </w:rPr>
          <w:instrText xml:space="preserve"> PAGEREF _Toc456911077 \h </w:instrText>
        </w:r>
        <w:r w:rsidR="00AF5843">
          <w:rPr>
            <w:noProof/>
            <w:webHidden/>
          </w:rPr>
        </w:r>
        <w:r w:rsidR="00AF5843">
          <w:rPr>
            <w:noProof/>
            <w:webHidden/>
          </w:rPr>
          <w:fldChar w:fldCharType="separate"/>
        </w:r>
        <w:r w:rsidR="00AF5843">
          <w:rPr>
            <w:noProof/>
            <w:webHidden/>
          </w:rPr>
          <w:t>14</w:t>
        </w:r>
        <w:r w:rsidR="00AF5843">
          <w:rPr>
            <w:noProof/>
            <w:webHidden/>
          </w:rPr>
          <w:fldChar w:fldCharType="end"/>
        </w:r>
      </w:hyperlink>
    </w:p>
    <w:p w14:paraId="156776C9" w14:textId="5BCAA4A1" w:rsidR="00AF5843" w:rsidRDefault="00EA3D02">
      <w:pPr>
        <w:pStyle w:val="TOC4"/>
        <w:tabs>
          <w:tab w:val="right" w:leader="dot" w:pos="5030"/>
        </w:tabs>
        <w:rPr>
          <w:rFonts w:eastAsiaTheme="minorEastAsia"/>
          <w:smallCaps w:val="0"/>
          <w:noProof/>
          <w:sz w:val="22"/>
          <w:lang w:val="en-US" w:eastAsia="en-US" w:bidi="ar-SA"/>
        </w:rPr>
      </w:pPr>
      <w:hyperlink w:anchor="_Toc456911078" w:history="1">
        <w:r w:rsidR="00AF5843" w:rsidRPr="00D8184A">
          <w:rPr>
            <w:rStyle w:val="Hyperlink"/>
            <w:noProof/>
            <w:lang w:val="en-US" w:eastAsia="en-US"/>
          </w:rPr>
          <w:t>Yammer</w:t>
        </w:r>
        <w:r w:rsidR="00AF5843" w:rsidRPr="00D8184A">
          <w:rPr>
            <w:rStyle w:val="Hyperlink"/>
            <w:noProof/>
            <w:lang w:eastAsia="en-US"/>
          </w:rPr>
          <w:t xml:space="preserve"> </w:t>
        </w:r>
        <w:r w:rsidR="00AF5843" w:rsidRPr="00D8184A">
          <w:rPr>
            <w:rStyle w:val="Hyperlink"/>
            <w:noProof/>
            <w:lang w:val="en-US" w:eastAsia="en-US"/>
          </w:rPr>
          <w:t>Enterprise</w:t>
        </w:r>
        <w:r w:rsidR="00AF5843">
          <w:rPr>
            <w:noProof/>
            <w:webHidden/>
          </w:rPr>
          <w:tab/>
        </w:r>
        <w:r w:rsidR="00AF5843">
          <w:rPr>
            <w:noProof/>
            <w:webHidden/>
          </w:rPr>
          <w:fldChar w:fldCharType="begin"/>
        </w:r>
        <w:r w:rsidR="00AF5843">
          <w:rPr>
            <w:noProof/>
            <w:webHidden/>
          </w:rPr>
          <w:instrText xml:space="preserve"> PAGEREF _Toc456911078 \h </w:instrText>
        </w:r>
        <w:r w:rsidR="00AF5843">
          <w:rPr>
            <w:noProof/>
            <w:webHidden/>
          </w:rPr>
        </w:r>
        <w:r w:rsidR="00AF5843">
          <w:rPr>
            <w:noProof/>
            <w:webHidden/>
          </w:rPr>
          <w:fldChar w:fldCharType="separate"/>
        </w:r>
        <w:r w:rsidR="00AF5843">
          <w:rPr>
            <w:noProof/>
            <w:webHidden/>
          </w:rPr>
          <w:t>15</w:t>
        </w:r>
        <w:r w:rsidR="00AF5843">
          <w:rPr>
            <w:noProof/>
            <w:webHidden/>
          </w:rPr>
          <w:fldChar w:fldCharType="end"/>
        </w:r>
      </w:hyperlink>
    </w:p>
    <w:p w14:paraId="3D44B6B7" w14:textId="3C2B18BC" w:rsidR="00AF5843" w:rsidRDefault="00EA3D02">
      <w:pPr>
        <w:pStyle w:val="TOC2"/>
        <w:tabs>
          <w:tab w:val="right" w:leader="dot" w:pos="5030"/>
        </w:tabs>
        <w:rPr>
          <w:rFonts w:eastAsiaTheme="minorEastAsia"/>
          <w:b w:val="0"/>
          <w:smallCaps w:val="0"/>
          <w:noProof/>
          <w:sz w:val="22"/>
          <w:lang w:val="en-US" w:eastAsia="en-US" w:bidi="ar-SA"/>
        </w:rPr>
      </w:pPr>
      <w:hyperlink w:anchor="_Toc456911079" w:history="1">
        <w:r w:rsidR="00AF5843" w:rsidRPr="00D8184A">
          <w:rPr>
            <w:rStyle w:val="Hyperlink"/>
            <w:noProof/>
            <w:lang w:val="en-US" w:eastAsia="en-US"/>
          </w:rPr>
          <w:t>Enterprise Mobility Services</w:t>
        </w:r>
        <w:r w:rsidR="00AF5843">
          <w:rPr>
            <w:noProof/>
            <w:webHidden/>
          </w:rPr>
          <w:tab/>
        </w:r>
        <w:r w:rsidR="00AF5843">
          <w:rPr>
            <w:noProof/>
            <w:webHidden/>
          </w:rPr>
          <w:fldChar w:fldCharType="begin"/>
        </w:r>
        <w:r w:rsidR="00AF5843">
          <w:rPr>
            <w:noProof/>
            <w:webHidden/>
          </w:rPr>
          <w:instrText xml:space="preserve"> PAGEREF _Toc456911079 \h </w:instrText>
        </w:r>
        <w:r w:rsidR="00AF5843">
          <w:rPr>
            <w:noProof/>
            <w:webHidden/>
          </w:rPr>
        </w:r>
        <w:r w:rsidR="00AF5843">
          <w:rPr>
            <w:noProof/>
            <w:webHidden/>
          </w:rPr>
          <w:fldChar w:fldCharType="separate"/>
        </w:r>
        <w:r w:rsidR="00AF5843">
          <w:rPr>
            <w:noProof/>
            <w:webHidden/>
          </w:rPr>
          <w:t>15</w:t>
        </w:r>
        <w:r w:rsidR="00AF5843">
          <w:rPr>
            <w:noProof/>
            <w:webHidden/>
          </w:rPr>
          <w:fldChar w:fldCharType="end"/>
        </w:r>
      </w:hyperlink>
    </w:p>
    <w:p w14:paraId="10225F14" w14:textId="3C224848" w:rsidR="00AF5843" w:rsidRDefault="00EA3D02">
      <w:pPr>
        <w:pStyle w:val="TOC4"/>
        <w:tabs>
          <w:tab w:val="right" w:leader="dot" w:pos="5030"/>
        </w:tabs>
        <w:rPr>
          <w:rFonts w:eastAsiaTheme="minorEastAsia"/>
          <w:smallCaps w:val="0"/>
          <w:noProof/>
          <w:sz w:val="22"/>
          <w:lang w:val="en-US" w:eastAsia="en-US" w:bidi="ar-SA"/>
        </w:rPr>
      </w:pPr>
      <w:hyperlink w:anchor="_Toc456911080" w:history="1">
        <w:r w:rsidR="00AF5843" w:rsidRPr="00D8184A">
          <w:rPr>
            <w:rStyle w:val="Hyperlink"/>
            <w:noProof/>
            <w:lang w:val="en-US" w:eastAsia="en-US"/>
          </w:rPr>
          <w:t>Azure Active Directory Basic</w:t>
        </w:r>
        <w:r w:rsidR="00AF5843">
          <w:rPr>
            <w:noProof/>
            <w:webHidden/>
          </w:rPr>
          <w:tab/>
        </w:r>
        <w:r w:rsidR="00AF5843">
          <w:rPr>
            <w:noProof/>
            <w:webHidden/>
          </w:rPr>
          <w:fldChar w:fldCharType="begin"/>
        </w:r>
        <w:r w:rsidR="00AF5843">
          <w:rPr>
            <w:noProof/>
            <w:webHidden/>
          </w:rPr>
          <w:instrText xml:space="preserve"> PAGEREF _Toc456911080 \h </w:instrText>
        </w:r>
        <w:r w:rsidR="00AF5843">
          <w:rPr>
            <w:noProof/>
            <w:webHidden/>
          </w:rPr>
        </w:r>
        <w:r w:rsidR="00AF5843">
          <w:rPr>
            <w:noProof/>
            <w:webHidden/>
          </w:rPr>
          <w:fldChar w:fldCharType="separate"/>
        </w:r>
        <w:r w:rsidR="00AF5843">
          <w:rPr>
            <w:noProof/>
            <w:webHidden/>
          </w:rPr>
          <w:t>15</w:t>
        </w:r>
        <w:r w:rsidR="00AF5843">
          <w:rPr>
            <w:noProof/>
            <w:webHidden/>
          </w:rPr>
          <w:fldChar w:fldCharType="end"/>
        </w:r>
      </w:hyperlink>
    </w:p>
    <w:p w14:paraId="11A63884" w14:textId="42C2C3E6" w:rsidR="00AF5843" w:rsidRDefault="00EA3D02">
      <w:pPr>
        <w:pStyle w:val="TOC4"/>
        <w:tabs>
          <w:tab w:val="right" w:leader="dot" w:pos="5030"/>
        </w:tabs>
        <w:rPr>
          <w:rFonts w:eastAsiaTheme="minorEastAsia"/>
          <w:smallCaps w:val="0"/>
          <w:noProof/>
          <w:sz w:val="22"/>
          <w:lang w:val="en-US" w:eastAsia="en-US" w:bidi="ar-SA"/>
        </w:rPr>
      </w:pPr>
      <w:hyperlink w:anchor="_Toc456911081" w:history="1">
        <w:r w:rsidR="00AF5843" w:rsidRPr="00D8184A">
          <w:rPr>
            <w:rStyle w:val="Hyperlink"/>
            <w:noProof/>
          </w:rPr>
          <w:t>Azure Active Directory B2C</w:t>
        </w:r>
        <w:r w:rsidR="00AF5843">
          <w:rPr>
            <w:noProof/>
            <w:webHidden/>
          </w:rPr>
          <w:tab/>
        </w:r>
        <w:r w:rsidR="00AF5843">
          <w:rPr>
            <w:noProof/>
            <w:webHidden/>
          </w:rPr>
          <w:fldChar w:fldCharType="begin"/>
        </w:r>
        <w:r w:rsidR="00AF5843">
          <w:rPr>
            <w:noProof/>
            <w:webHidden/>
          </w:rPr>
          <w:instrText xml:space="preserve"> PAGEREF _Toc456911081 \h </w:instrText>
        </w:r>
        <w:r w:rsidR="00AF5843">
          <w:rPr>
            <w:noProof/>
            <w:webHidden/>
          </w:rPr>
        </w:r>
        <w:r w:rsidR="00AF5843">
          <w:rPr>
            <w:noProof/>
            <w:webHidden/>
          </w:rPr>
          <w:fldChar w:fldCharType="separate"/>
        </w:r>
        <w:r w:rsidR="00AF5843">
          <w:rPr>
            <w:noProof/>
            <w:webHidden/>
          </w:rPr>
          <w:t>15</w:t>
        </w:r>
        <w:r w:rsidR="00AF5843">
          <w:rPr>
            <w:noProof/>
            <w:webHidden/>
          </w:rPr>
          <w:fldChar w:fldCharType="end"/>
        </w:r>
      </w:hyperlink>
    </w:p>
    <w:p w14:paraId="30D2E6E9" w14:textId="16725C63" w:rsidR="00AF5843" w:rsidRDefault="00EA3D02">
      <w:pPr>
        <w:pStyle w:val="TOC4"/>
        <w:tabs>
          <w:tab w:val="right" w:leader="dot" w:pos="5030"/>
        </w:tabs>
        <w:rPr>
          <w:rFonts w:eastAsiaTheme="minorEastAsia"/>
          <w:smallCaps w:val="0"/>
          <w:noProof/>
          <w:sz w:val="22"/>
          <w:lang w:val="en-US" w:eastAsia="en-US" w:bidi="ar-SA"/>
        </w:rPr>
      </w:pPr>
      <w:hyperlink w:anchor="_Toc456911082" w:history="1">
        <w:r w:rsidR="00AF5843" w:rsidRPr="00D8184A">
          <w:rPr>
            <w:rStyle w:val="Hyperlink"/>
            <w:noProof/>
          </w:rPr>
          <w:t>Azure Active Directory Premium</w:t>
        </w:r>
        <w:r w:rsidR="00AF5843">
          <w:rPr>
            <w:noProof/>
            <w:webHidden/>
          </w:rPr>
          <w:tab/>
        </w:r>
        <w:r w:rsidR="00AF5843">
          <w:rPr>
            <w:noProof/>
            <w:webHidden/>
          </w:rPr>
          <w:fldChar w:fldCharType="begin"/>
        </w:r>
        <w:r w:rsidR="00AF5843">
          <w:rPr>
            <w:noProof/>
            <w:webHidden/>
          </w:rPr>
          <w:instrText xml:space="preserve"> PAGEREF _Toc456911082 \h </w:instrText>
        </w:r>
        <w:r w:rsidR="00AF5843">
          <w:rPr>
            <w:noProof/>
            <w:webHidden/>
          </w:rPr>
        </w:r>
        <w:r w:rsidR="00AF5843">
          <w:rPr>
            <w:noProof/>
            <w:webHidden/>
          </w:rPr>
          <w:fldChar w:fldCharType="separate"/>
        </w:r>
        <w:r w:rsidR="00AF5843">
          <w:rPr>
            <w:noProof/>
            <w:webHidden/>
          </w:rPr>
          <w:t>16</w:t>
        </w:r>
        <w:r w:rsidR="00AF5843">
          <w:rPr>
            <w:noProof/>
            <w:webHidden/>
          </w:rPr>
          <w:fldChar w:fldCharType="end"/>
        </w:r>
      </w:hyperlink>
    </w:p>
    <w:p w14:paraId="25F15303" w14:textId="3E10EA9F" w:rsidR="00AF5843" w:rsidRDefault="00EA3D02">
      <w:pPr>
        <w:pStyle w:val="TOC4"/>
        <w:tabs>
          <w:tab w:val="right" w:leader="dot" w:pos="5030"/>
        </w:tabs>
        <w:rPr>
          <w:rFonts w:eastAsiaTheme="minorEastAsia"/>
          <w:smallCaps w:val="0"/>
          <w:noProof/>
          <w:sz w:val="22"/>
          <w:lang w:val="en-US" w:eastAsia="en-US" w:bidi="ar-SA"/>
        </w:rPr>
      </w:pPr>
      <w:hyperlink w:anchor="_Toc456911083" w:history="1">
        <w:r w:rsidR="00AF5843" w:rsidRPr="00D8184A">
          <w:rPr>
            <w:rStyle w:val="Hyperlink"/>
            <w:noProof/>
            <w:lang w:val="en-US" w:eastAsia="en-US"/>
          </w:rPr>
          <w:t>Azure Rights Management Premium</w:t>
        </w:r>
        <w:r w:rsidR="00AF5843">
          <w:rPr>
            <w:noProof/>
            <w:webHidden/>
          </w:rPr>
          <w:tab/>
        </w:r>
        <w:r w:rsidR="00AF5843">
          <w:rPr>
            <w:noProof/>
            <w:webHidden/>
          </w:rPr>
          <w:fldChar w:fldCharType="begin"/>
        </w:r>
        <w:r w:rsidR="00AF5843">
          <w:rPr>
            <w:noProof/>
            <w:webHidden/>
          </w:rPr>
          <w:instrText xml:space="preserve"> PAGEREF _Toc456911083 \h </w:instrText>
        </w:r>
        <w:r w:rsidR="00AF5843">
          <w:rPr>
            <w:noProof/>
            <w:webHidden/>
          </w:rPr>
        </w:r>
        <w:r w:rsidR="00AF5843">
          <w:rPr>
            <w:noProof/>
            <w:webHidden/>
          </w:rPr>
          <w:fldChar w:fldCharType="separate"/>
        </w:r>
        <w:r w:rsidR="00AF5843">
          <w:rPr>
            <w:noProof/>
            <w:webHidden/>
          </w:rPr>
          <w:t>16</w:t>
        </w:r>
        <w:r w:rsidR="00AF5843">
          <w:rPr>
            <w:noProof/>
            <w:webHidden/>
          </w:rPr>
          <w:fldChar w:fldCharType="end"/>
        </w:r>
      </w:hyperlink>
    </w:p>
    <w:p w14:paraId="360A4FD0" w14:textId="11864472" w:rsidR="00AF5843" w:rsidRDefault="00EA3D02">
      <w:pPr>
        <w:pStyle w:val="TOC4"/>
        <w:tabs>
          <w:tab w:val="right" w:leader="dot" w:pos="5030"/>
        </w:tabs>
        <w:rPr>
          <w:rFonts w:eastAsiaTheme="minorEastAsia"/>
          <w:smallCaps w:val="0"/>
          <w:noProof/>
          <w:sz w:val="22"/>
          <w:lang w:val="en-US" w:eastAsia="en-US" w:bidi="ar-SA"/>
        </w:rPr>
      </w:pPr>
      <w:hyperlink w:anchor="_Toc456911084" w:history="1">
        <w:r w:rsidR="00AF5843" w:rsidRPr="00D8184A">
          <w:rPr>
            <w:rStyle w:val="Hyperlink"/>
            <w:noProof/>
            <w:lang w:val="en-US" w:eastAsia="en-US"/>
          </w:rPr>
          <w:t>Microsoft Intune</w:t>
        </w:r>
        <w:r w:rsidR="00AF5843">
          <w:rPr>
            <w:noProof/>
            <w:webHidden/>
          </w:rPr>
          <w:tab/>
        </w:r>
        <w:r w:rsidR="00AF5843">
          <w:rPr>
            <w:noProof/>
            <w:webHidden/>
          </w:rPr>
          <w:fldChar w:fldCharType="begin"/>
        </w:r>
        <w:r w:rsidR="00AF5843">
          <w:rPr>
            <w:noProof/>
            <w:webHidden/>
          </w:rPr>
          <w:instrText xml:space="preserve"> PAGEREF _Toc456911084 \h </w:instrText>
        </w:r>
        <w:r w:rsidR="00AF5843">
          <w:rPr>
            <w:noProof/>
            <w:webHidden/>
          </w:rPr>
        </w:r>
        <w:r w:rsidR="00AF5843">
          <w:rPr>
            <w:noProof/>
            <w:webHidden/>
          </w:rPr>
          <w:fldChar w:fldCharType="separate"/>
        </w:r>
        <w:r w:rsidR="00AF5843">
          <w:rPr>
            <w:noProof/>
            <w:webHidden/>
          </w:rPr>
          <w:t>17</w:t>
        </w:r>
        <w:r w:rsidR="00AF5843">
          <w:rPr>
            <w:noProof/>
            <w:webHidden/>
          </w:rPr>
          <w:fldChar w:fldCharType="end"/>
        </w:r>
      </w:hyperlink>
    </w:p>
    <w:p w14:paraId="44A4C178" w14:textId="330BB49D" w:rsidR="00AF5843" w:rsidRDefault="00EA3D02">
      <w:pPr>
        <w:pStyle w:val="TOC2"/>
        <w:tabs>
          <w:tab w:val="right" w:leader="dot" w:pos="5030"/>
        </w:tabs>
        <w:rPr>
          <w:rFonts w:eastAsiaTheme="minorEastAsia"/>
          <w:b w:val="0"/>
          <w:smallCaps w:val="0"/>
          <w:noProof/>
          <w:sz w:val="22"/>
          <w:lang w:val="en-US" w:eastAsia="en-US" w:bidi="ar-SA"/>
        </w:rPr>
      </w:pPr>
      <w:hyperlink w:anchor="_Toc456911085" w:history="1">
        <w:r w:rsidR="00AF5843" w:rsidRPr="00D8184A">
          <w:rPr>
            <w:rStyle w:val="Hyperlink"/>
            <w:noProof/>
            <w:lang w:eastAsia="en-US"/>
          </w:rPr>
          <w:t xml:space="preserve">Службы </w:t>
        </w:r>
        <w:r w:rsidR="00AF5843" w:rsidRPr="00D8184A">
          <w:rPr>
            <w:rStyle w:val="Hyperlink"/>
            <w:noProof/>
            <w:lang w:val="en-US" w:eastAsia="en-US"/>
          </w:rPr>
          <w:t>Microsoft</w:t>
        </w:r>
        <w:r w:rsidR="00AF5843" w:rsidRPr="00D8184A">
          <w:rPr>
            <w:rStyle w:val="Hyperlink"/>
            <w:noProof/>
            <w:lang w:eastAsia="en-US"/>
          </w:rPr>
          <w:t xml:space="preserve"> </w:t>
        </w:r>
        <w:r w:rsidR="00AF5843" w:rsidRPr="00D8184A">
          <w:rPr>
            <w:rStyle w:val="Hyperlink"/>
            <w:noProof/>
            <w:lang w:val="en-US" w:eastAsia="en-US"/>
          </w:rPr>
          <w:t>Azure</w:t>
        </w:r>
        <w:r w:rsidR="00AF5843">
          <w:rPr>
            <w:noProof/>
            <w:webHidden/>
          </w:rPr>
          <w:tab/>
        </w:r>
        <w:r w:rsidR="00AF5843">
          <w:rPr>
            <w:noProof/>
            <w:webHidden/>
          </w:rPr>
          <w:fldChar w:fldCharType="begin"/>
        </w:r>
        <w:r w:rsidR="00AF5843">
          <w:rPr>
            <w:noProof/>
            <w:webHidden/>
          </w:rPr>
          <w:instrText xml:space="preserve"> PAGEREF _Toc456911085 \h </w:instrText>
        </w:r>
        <w:r w:rsidR="00AF5843">
          <w:rPr>
            <w:noProof/>
            <w:webHidden/>
          </w:rPr>
        </w:r>
        <w:r w:rsidR="00AF5843">
          <w:rPr>
            <w:noProof/>
            <w:webHidden/>
          </w:rPr>
          <w:fldChar w:fldCharType="separate"/>
        </w:r>
        <w:r w:rsidR="00AF5843">
          <w:rPr>
            <w:noProof/>
            <w:webHidden/>
          </w:rPr>
          <w:t>17</w:t>
        </w:r>
        <w:r w:rsidR="00AF5843">
          <w:rPr>
            <w:noProof/>
            <w:webHidden/>
          </w:rPr>
          <w:fldChar w:fldCharType="end"/>
        </w:r>
      </w:hyperlink>
    </w:p>
    <w:p w14:paraId="7F9EE970" w14:textId="2DB66627" w:rsidR="00AF5843" w:rsidRDefault="00EA3D02">
      <w:pPr>
        <w:pStyle w:val="TOC4"/>
        <w:tabs>
          <w:tab w:val="right" w:leader="dot" w:pos="5030"/>
        </w:tabs>
        <w:rPr>
          <w:rFonts w:eastAsiaTheme="minorEastAsia"/>
          <w:smallCaps w:val="0"/>
          <w:noProof/>
          <w:sz w:val="22"/>
          <w:lang w:val="en-US" w:eastAsia="en-US" w:bidi="ar-SA"/>
        </w:rPr>
      </w:pPr>
      <w:hyperlink w:anchor="_Toc456911086" w:history="1">
        <w:r w:rsidR="00AF5843" w:rsidRPr="00D8184A">
          <w:rPr>
            <w:rStyle w:val="Hyperlink"/>
            <w:noProof/>
            <w:lang w:eastAsia="en-US"/>
          </w:rPr>
          <w:t xml:space="preserve">Службы по управлению </w:t>
        </w:r>
        <w:r w:rsidR="00AF5843" w:rsidRPr="00D8184A">
          <w:rPr>
            <w:rStyle w:val="Hyperlink"/>
            <w:noProof/>
            <w:lang w:val="en-US" w:eastAsia="en-US"/>
          </w:rPr>
          <w:t>API</w:t>
        </w:r>
        <w:r w:rsidR="00AF5843">
          <w:rPr>
            <w:noProof/>
            <w:webHidden/>
          </w:rPr>
          <w:tab/>
        </w:r>
        <w:r w:rsidR="00AF5843">
          <w:rPr>
            <w:noProof/>
            <w:webHidden/>
          </w:rPr>
          <w:fldChar w:fldCharType="begin"/>
        </w:r>
        <w:r w:rsidR="00AF5843">
          <w:rPr>
            <w:noProof/>
            <w:webHidden/>
          </w:rPr>
          <w:instrText xml:space="preserve"> PAGEREF _Toc456911086 \h </w:instrText>
        </w:r>
        <w:r w:rsidR="00AF5843">
          <w:rPr>
            <w:noProof/>
            <w:webHidden/>
          </w:rPr>
        </w:r>
        <w:r w:rsidR="00AF5843">
          <w:rPr>
            <w:noProof/>
            <w:webHidden/>
          </w:rPr>
          <w:fldChar w:fldCharType="separate"/>
        </w:r>
        <w:r w:rsidR="00AF5843">
          <w:rPr>
            <w:noProof/>
            <w:webHidden/>
          </w:rPr>
          <w:t>17</w:t>
        </w:r>
        <w:r w:rsidR="00AF5843">
          <w:rPr>
            <w:noProof/>
            <w:webHidden/>
          </w:rPr>
          <w:fldChar w:fldCharType="end"/>
        </w:r>
      </w:hyperlink>
    </w:p>
    <w:p w14:paraId="0E6E6D85" w14:textId="3342C86A" w:rsidR="00AF5843" w:rsidRDefault="00EA3D02">
      <w:pPr>
        <w:pStyle w:val="TOC4"/>
        <w:tabs>
          <w:tab w:val="right" w:leader="dot" w:pos="5030"/>
        </w:tabs>
        <w:rPr>
          <w:rFonts w:eastAsiaTheme="minorEastAsia"/>
          <w:smallCaps w:val="0"/>
          <w:noProof/>
          <w:sz w:val="22"/>
          <w:lang w:val="en-US" w:eastAsia="en-US" w:bidi="ar-SA"/>
        </w:rPr>
      </w:pPr>
      <w:hyperlink w:anchor="_Toc456911087" w:history="1">
        <w:r w:rsidR="00AF5843" w:rsidRPr="00D8184A">
          <w:rPr>
            <w:rStyle w:val="Hyperlink"/>
            <w:noProof/>
          </w:rPr>
          <w:t>Служба приложений</w:t>
        </w:r>
        <w:r w:rsidR="00AF5843">
          <w:rPr>
            <w:noProof/>
            <w:webHidden/>
          </w:rPr>
          <w:tab/>
        </w:r>
        <w:r w:rsidR="00AF5843">
          <w:rPr>
            <w:noProof/>
            <w:webHidden/>
          </w:rPr>
          <w:fldChar w:fldCharType="begin"/>
        </w:r>
        <w:r w:rsidR="00AF5843">
          <w:rPr>
            <w:noProof/>
            <w:webHidden/>
          </w:rPr>
          <w:instrText xml:space="preserve"> PAGEREF _Toc456911087 \h </w:instrText>
        </w:r>
        <w:r w:rsidR="00AF5843">
          <w:rPr>
            <w:noProof/>
            <w:webHidden/>
          </w:rPr>
        </w:r>
        <w:r w:rsidR="00AF5843">
          <w:rPr>
            <w:noProof/>
            <w:webHidden/>
          </w:rPr>
          <w:fldChar w:fldCharType="separate"/>
        </w:r>
        <w:r w:rsidR="00AF5843">
          <w:rPr>
            <w:noProof/>
            <w:webHidden/>
          </w:rPr>
          <w:t>18</w:t>
        </w:r>
        <w:r w:rsidR="00AF5843">
          <w:rPr>
            <w:noProof/>
            <w:webHidden/>
          </w:rPr>
          <w:fldChar w:fldCharType="end"/>
        </w:r>
      </w:hyperlink>
    </w:p>
    <w:p w14:paraId="3D6C364C" w14:textId="4F4325D1" w:rsidR="00AF5843" w:rsidRDefault="00EA3D02">
      <w:pPr>
        <w:pStyle w:val="TOC4"/>
        <w:tabs>
          <w:tab w:val="right" w:leader="dot" w:pos="5030"/>
        </w:tabs>
        <w:rPr>
          <w:rFonts w:eastAsiaTheme="minorEastAsia"/>
          <w:smallCaps w:val="0"/>
          <w:noProof/>
          <w:sz w:val="22"/>
          <w:lang w:val="en-US" w:eastAsia="en-US" w:bidi="ar-SA"/>
        </w:rPr>
      </w:pPr>
      <w:hyperlink w:anchor="_Toc456911088" w:history="1">
        <w:r w:rsidR="00AF5843" w:rsidRPr="00D8184A">
          <w:rPr>
            <w:rStyle w:val="Hyperlink"/>
            <w:noProof/>
          </w:rPr>
          <w:t>Шлюз приложений</w:t>
        </w:r>
        <w:r w:rsidR="00AF5843">
          <w:rPr>
            <w:noProof/>
            <w:webHidden/>
          </w:rPr>
          <w:tab/>
        </w:r>
        <w:r w:rsidR="00AF5843">
          <w:rPr>
            <w:noProof/>
            <w:webHidden/>
          </w:rPr>
          <w:fldChar w:fldCharType="begin"/>
        </w:r>
        <w:r w:rsidR="00AF5843">
          <w:rPr>
            <w:noProof/>
            <w:webHidden/>
          </w:rPr>
          <w:instrText xml:space="preserve"> PAGEREF _Toc456911088 \h </w:instrText>
        </w:r>
        <w:r w:rsidR="00AF5843">
          <w:rPr>
            <w:noProof/>
            <w:webHidden/>
          </w:rPr>
        </w:r>
        <w:r w:rsidR="00AF5843">
          <w:rPr>
            <w:noProof/>
            <w:webHidden/>
          </w:rPr>
          <w:fldChar w:fldCharType="separate"/>
        </w:r>
        <w:r w:rsidR="00AF5843">
          <w:rPr>
            <w:noProof/>
            <w:webHidden/>
          </w:rPr>
          <w:t>18</w:t>
        </w:r>
        <w:r w:rsidR="00AF5843">
          <w:rPr>
            <w:noProof/>
            <w:webHidden/>
          </w:rPr>
          <w:fldChar w:fldCharType="end"/>
        </w:r>
      </w:hyperlink>
    </w:p>
    <w:p w14:paraId="7B6BD72D" w14:textId="0D17D6CB" w:rsidR="00AF5843" w:rsidRDefault="00EA3D02">
      <w:pPr>
        <w:pStyle w:val="TOC4"/>
        <w:tabs>
          <w:tab w:val="right" w:leader="dot" w:pos="5030"/>
        </w:tabs>
        <w:rPr>
          <w:rFonts w:eastAsiaTheme="minorEastAsia"/>
          <w:smallCaps w:val="0"/>
          <w:noProof/>
          <w:sz w:val="22"/>
          <w:lang w:val="en-US" w:eastAsia="en-US" w:bidi="ar-SA"/>
        </w:rPr>
      </w:pPr>
      <w:hyperlink w:anchor="_Toc456911089" w:history="1">
        <w:r w:rsidR="00AF5843" w:rsidRPr="00D8184A">
          <w:rPr>
            <w:rStyle w:val="Hyperlink"/>
            <w:noProof/>
          </w:rPr>
          <w:t>Служба автоматизации — настройка требуемого состояния (DSC)</w:t>
        </w:r>
        <w:r w:rsidR="00AF5843">
          <w:rPr>
            <w:noProof/>
            <w:webHidden/>
          </w:rPr>
          <w:tab/>
        </w:r>
        <w:r w:rsidR="00AF5843">
          <w:rPr>
            <w:noProof/>
            <w:webHidden/>
          </w:rPr>
          <w:fldChar w:fldCharType="begin"/>
        </w:r>
        <w:r w:rsidR="00AF5843">
          <w:rPr>
            <w:noProof/>
            <w:webHidden/>
          </w:rPr>
          <w:instrText xml:space="preserve"> PAGEREF _Toc456911089 \h </w:instrText>
        </w:r>
        <w:r w:rsidR="00AF5843">
          <w:rPr>
            <w:noProof/>
            <w:webHidden/>
          </w:rPr>
        </w:r>
        <w:r w:rsidR="00AF5843">
          <w:rPr>
            <w:noProof/>
            <w:webHidden/>
          </w:rPr>
          <w:fldChar w:fldCharType="separate"/>
        </w:r>
        <w:r w:rsidR="00AF5843">
          <w:rPr>
            <w:noProof/>
            <w:webHidden/>
          </w:rPr>
          <w:t>19</w:t>
        </w:r>
        <w:r w:rsidR="00AF5843">
          <w:rPr>
            <w:noProof/>
            <w:webHidden/>
          </w:rPr>
          <w:fldChar w:fldCharType="end"/>
        </w:r>
      </w:hyperlink>
    </w:p>
    <w:p w14:paraId="732AC3D1" w14:textId="75A21712" w:rsidR="00AF5843" w:rsidRDefault="00EA3D02">
      <w:pPr>
        <w:pStyle w:val="TOC4"/>
        <w:tabs>
          <w:tab w:val="right" w:leader="dot" w:pos="5030"/>
        </w:tabs>
        <w:rPr>
          <w:rFonts w:eastAsiaTheme="minorEastAsia"/>
          <w:smallCaps w:val="0"/>
          <w:noProof/>
          <w:sz w:val="22"/>
          <w:lang w:val="en-US" w:eastAsia="en-US" w:bidi="ar-SA"/>
        </w:rPr>
      </w:pPr>
      <w:hyperlink w:anchor="_Toc456911090" w:history="1">
        <w:r w:rsidR="00AF5843" w:rsidRPr="00D8184A">
          <w:rPr>
            <w:rStyle w:val="Hyperlink"/>
            <w:noProof/>
          </w:rPr>
          <w:t>Служба автоматизации — автоматизация процессов</w:t>
        </w:r>
        <w:r w:rsidR="00AF5843">
          <w:rPr>
            <w:noProof/>
            <w:webHidden/>
          </w:rPr>
          <w:tab/>
        </w:r>
        <w:r w:rsidR="00AF5843">
          <w:rPr>
            <w:noProof/>
            <w:webHidden/>
          </w:rPr>
          <w:fldChar w:fldCharType="begin"/>
        </w:r>
        <w:r w:rsidR="00AF5843">
          <w:rPr>
            <w:noProof/>
            <w:webHidden/>
          </w:rPr>
          <w:instrText xml:space="preserve"> PAGEREF _Toc456911090 \h </w:instrText>
        </w:r>
        <w:r w:rsidR="00AF5843">
          <w:rPr>
            <w:noProof/>
            <w:webHidden/>
          </w:rPr>
        </w:r>
        <w:r w:rsidR="00AF5843">
          <w:rPr>
            <w:noProof/>
            <w:webHidden/>
          </w:rPr>
          <w:fldChar w:fldCharType="separate"/>
        </w:r>
        <w:r w:rsidR="00AF5843">
          <w:rPr>
            <w:noProof/>
            <w:webHidden/>
          </w:rPr>
          <w:t>19</w:t>
        </w:r>
        <w:r w:rsidR="00AF5843">
          <w:rPr>
            <w:noProof/>
            <w:webHidden/>
          </w:rPr>
          <w:fldChar w:fldCharType="end"/>
        </w:r>
      </w:hyperlink>
    </w:p>
    <w:p w14:paraId="4AA72D79" w14:textId="42D117AB" w:rsidR="00AF5843" w:rsidRDefault="00EA3D02">
      <w:pPr>
        <w:pStyle w:val="TOC4"/>
        <w:tabs>
          <w:tab w:val="right" w:leader="dot" w:pos="5030"/>
        </w:tabs>
        <w:rPr>
          <w:rFonts w:eastAsiaTheme="minorEastAsia"/>
          <w:smallCaps w:val="0"/>
          <w:noProof/>
          <w:sz w:val="22"/>
          <w:lang w:val="en-US" w:eastAsia="en-US" w:bidi="ar-SA"/>
        </w:rPr>
      </w:pPr>
      <w:hyperlink w:anchor="_Toc456911091" w:history="1">
        <w:r w:rsidR="00AF5843" w:rsidRPr="00D8184A">
          <w:rPr>
            <w:rStyle w:val="Hyperlink"/>
            <w:noProof/>
          </w:rPr>
          <w:t>Служба пакетов</w:t>
        </w:r>
        <w:r w:rsidR="00AF5843">
          <w:rPr>
            <w:noProof/>
            <w:webHidden/>
          </w:rPr>
          <w:tab/>
        </w:r>
        <w:r w:rsidR="00AF5843">
          <w:rPr>
            <w:noProof/>
            <w:webHidden/>
          </w:rPr>
          <w:fldChar w:fldCharType="begin"/>
        </w:r>
        <w:r w:rsidR="00AF5843">
          <w:rPr>
            <w:noProof/>
            <w:webHidden/>
          </w:rPr>
          <w:instrText xml:space="preserve"> PAGEREF _Toc456911091 \h </w:instrText>
        </w:r>
        <w:r w:rsidR="00AF5843">
          <w:rPr>
            <w:noProof/>
            <w:webHidden/>
          </w:rPr>
        </w:r>
        <w:r w:rsidR="00AF5843">
          <w:rPr>
            <w:noProof/>
            <w:webHidden/>
          </w:rPr>
          <w:fldChar w:fldCharType="separate"/>
        </w:r>
        <w:r w:rsidR="00AF5843">
          <w:rPr>
            <w:noProof/>
            <w:webHidden/>
          </w:rPr>
          <w:t>20</w:t>
        </w:r>
        <w:r w:rsidR="00AF5843">
          <w:rPr>
            <w:noProof/>
            <w:webHidden/>
          </w:rPr>
          <w:fldChar w:fldCharType="end"/>
        </w:r>
      </w:hyperlink>
    </w:p>
    <w:p w14:paraId="0A88613D" w14:textId="27B89FAD" w:rsidR="00AF5843" w:rsidRDefault="00EA3D02">
      <w:pPr>
        <w:pStyle w:val="TOC4"/>
        <w:tabs>
          <w:tab w:val="right" w:leader="dot" w:pos="5030"/>
        </w:tabs>
        <w:rPr>
          <w:rFonts w:eastAsiaTheme="minorEastAsia"/>
          <w:smallCaps w:val="0"/>
          <w:noProof/>
          <w:sz w:val="22"/>
          <w:lang w:val="en-US" w:eastAsia="en-US" w:bidi="ar-SA"/>
        </w:rPr>
      </w:pPr>
      <w:hyperlink w:anchor="_Toc456911092" w:history="1">
        <w:r w:rsidR="00AF5843" w:rsidRPr="00D8184A">
          <w:rPr>
            <w:rStyle w:val="Hyperlink"/>
            <w:noProof/>
            <w:lang w:val="en-US" w:eastAsia="en-US"/>
          </w:rPr>
          <w:t>Службы BizTalk</w:t>
        </w:r>
        <w:r w:rsidR="00AF5843">
          <w:rPr>
            <w:noProof/>
            <w:webHidden/>
          </w:rPr>
          <w:tab/>
        </w:r>
        <w:r w:rsidR="00AF5843">
          <w:rPr>
            <w:noProof/>
            <w:webHidden/>
          </w:rPr>
          <w:fldChar w:fldCharType="begin"/>
        </w:r>
        <w:r w:rsidR="00AF5843">
          <w:rPr>
            <w:noProof/>
            <w:webHidden/>
          </w:rPr>
          <w:instrText xml:space="preserve"> PAGEREF _Toc456911092 \h </w:instrText>
        </w:r>
        <w:r w:rsidR="00AF5843">
          <w:rPr>
            <w:noProof/>
            <w:webHidden/>
          </w:rPr>
        </w:r>
        <w:r w:rsidR="00AF5843">
          <w:rPr>
            <w:noProof/>
            <w:webHidden/>
          </w:rPr>
          <w:fldChar w:fldCharType="separate"/>
        </w:r>
        <w:r w:rsidR="00AF5843">
          <w:rPr>
            <w:noProof/>
            <w:webHidden/>
          </w:rPr>
          <w:t>20</w:t>
        </w:r>
        <w:r w:rsidR="00AF5843">
          <w:rPr>
            <w:noProof/>
            <w:webHidden/>
          </w:rPr>
          <w:fldChar w:fldCharType="end"/>
        </w:r>
      </w:hyperlink>
    </w:p>
    <w:p w14:paraId="2D071251" w14:textId="22C5B736" w:rsidR="00AF5843" w:rsidRDefault="00EA3D02">
      <w:pPr>
        <w:pStyle w:val="TOC4"/>
        <w:tabs>
          <w:tab w:val="right" w:leader="dot" w:pos="5030"/>
        </w:tabs>
        <w:rPr>
          <w:rFonts w:eastAsiaTheme="minorEastAsia"/>
          <w:smallCaps w:val="0"/>
          <w:noProof/>
          <w:sz w:val="22"/>
          <w:lang w:val="en-US" w:eastAsia="en-US" w:bidi="ar-SA"/>
        </w:rPr>
      </w:pPr>
      <w:hyperlink w:anchor="_Toc456911093" w:history="1">
        <w:r w:rsidR="00AF5843" w:rsidRPr="00D8184A">
          <w:rPr>
            <w:rStyle w:val="Hyperlink"/>
            <w:noProof/>
            <w:lang w:eastAsia="en-US"/>
          </w:rPr>
          <w:t>Службы кэша</w:t>
        </w:r>
        <w:r w:rsidR="00AF5843">
          <w:rPr>
            <w:noProof/>
            <w:webHidden/>
          </w:rPr>
          <w:tab/>
        </w:r>
        <w:r w:rsidR="00AF5843">
          <w:rPr>
            <w:noProof/>
            <w:webHidden/>
          </w:rPr>
          <w:fldChar w:fldCharType="begin"/>
        </w:r>
        <w:r w:rsidR="00AF5843">
          <w:rPr>
            <w:noProof/>
            <w:webHidden/>
          </w:rPr>
          <w:instrText xml:space="preserve"> PAGEREF _Toc456911093 \h </w:instrText>
        </w:r>
        <w:r w:rsidR="00AF5843">
          <w:rPr>
            <w:noProof/>
            <w:webHidden/>
          </w:rPr>
        </w:r>
        <w:r w:rsidR="00AF5843">
          <w:rPr>
            <w:noProof/>
            <w:webHidden/>
          </w:rPr>
          <w:fldChar w:fldCharType="separate"/>
        </w:r>
        <w:r w:rsidR="00AF5843">
          <w:rPr>
            <w:noProof/>
            <w:webHidden/>
          </w:rPr>
          <w:t>21</w:t>
        </w:r>
        <w:r w:rsidR="00AF5843">
          <w:rPr>
            <w:noProof/>
            <w:webHidden/>
          </w:rPr>
          <w:fldChar w:fldCharType="end"/>
        </w:r>
      </w:hyperlink>
    </w:p>
    <w:p w14:paraId="035666E6" w14:textId="46DC5170" w:rsidR="00AF5843" w:rsidRDefault="00EA3D02">
      <w:pPr>
        <w:pStyle w:val="TOC4"/>
        <w:tabs>
          <w:tab w:val="right" w:leader="dot" w:pos="5030"/>
        </w:tabs>
        <w:rPr>
          <w:rFonts w:eastAsiaTheme="minorEastAsia"/>
          <w:smallCaps w:val="0"/>
          <w:noProof/>
          <w:sz w:val="22"/>
          <w:lang w:val="en-US" w:eastAsia="en-US" w:bidi="ar-SA"/>
        </w:rPr>
      </w:pPr>
      <w:hyperlink w:anchor="_Toc456911094" w:history="1">
        <w:r w:rsidR="00AF5843" w:rsidRPr="00D8184A">
          <w:rPr>
            <w:rStyle w:val="Hyperlink"/>
            <w:noProof/>
            <w:lang w:eastAsia="en-US"/>
          </w:rPr>
          <w:t xml:space="preserve">Служба </w:t>
        </w:r>
        <w:r w:rsidR="00AF5843" w:rsidRPr="00D8184A">
          <w:rPr>
            <w:rStyle w:val="Hyperlink"/>
            <w:noProof/>
            <w:lang w:val="en-US" w:eastAsia="en-US"/>
          </w:rPr>
          <w:t>CDN</w:t>
        </w:r>
        <w:r w:rsidR="00AF5843">
          <w:rPr>
            <w:noProof/>
            <w:webHidden/>
          </w:rPr>
          <w:tab/>
        </w:r>
        <w:r w:rsidR="00AF5843">
          <w:rPr>
            <w:noProof/>
            <w:webHidden/>
          </w:rPr>
          <w:fldChar w:fldCharType="begin"/>
        </w:r>
        <w:r w:rsidR="00AF5843">
          <w:rPr>
            <w:noProof/>
            <w:webHidden/>
          </w:rPr>
          <w:instrText xml:space="preserve"> PAGEREF _Toc456911094 \h </w:instrText>
        </w:r>
        <w:r w:rsidR="00AF5843">
          <w:rPr>
            <w:noProof/>
            <w:webHidden/>
          </w:rPr>
        </w:r>
        <w:r w:rsidR="00AF5843">
          <w:rPr>
            <w:noProof/>
            <w:webHidden/>
          </w:rPr>
          <w:fldChar w:fldCharType="separate"/>
        </w:r>
        <w:r w:rsidR="00AF5843">
          <w:rPr>
            <w:noProof/>
            <w:webHidden/>
          </w:rPr>
          <w:t>21</w:t>
        </w:r>
        <w:r w:rsidR="00AF5843">
          <w:rPr>
            <w:noProof/>
            <w:webHidden/>
          </w:rPr>
          <w:fldChar w:fldCharType="end"/>
        </w:r>
      </w:hyperlink>
    </w:p>
    <w:p w14:paraId="24B6453F" w14:textId="10A4000A" w:rsidR="00AF5843" w:rsidRDefault="00EA3D02">
      <w:pPr>
        <w:pStyle w:val="TOC4"/>
        <w:tabs>
          <w:tab w:val="right" w:leader="dot" w:pos="5030"/>
        </w:tabs>
        <w:rPr>
          <w:rFonts w:eastAsiaTheme="minorEastAsia"/>
          <w:smallCaps w:val="0"/>
          <w:noProof/>
          <w:sz w:val="22"/>
          <w:lang w:val="en-US" w:eastAsia="en-US" w:bidi="ar-SA"/>
        </w:rPr>
      </w:pPr>
      <w:hyperlink w:anchor="_Toc456911095" w:history="1">
        <w:r w:rsidR="00AF5843" w:rsidRPr="00D8184A">
          <w:rPr>
            <w:rStyle w:val="Hyperlink"/>
            <w:noProof/>
            <w:lang w:val="en-US" w:eastAsia="en-US"/>
          </w:rPr>
          <w:t>Облачные службы</w:t>
        </w:r>
        <w:r w:rsidR="00AF5843">
          <w:rPr>
            <w:noProof/>
            <w:webHidden/>
          </w:rPr>
          <w:tab/>
        </w:r>
        <w:r w:rsidR="00AF5843">
          <w:rPr>
            <w:noProof/>
            <w:webHidden/>
          </w:rPr>
          <w:fldChar w:fldCharType="begin"/>
        </w:r>
        <w:r w:rsidR="00AF5843">
          <w:rPr>
            <w:noProof/>
            <w:webHidden/>
          </w:rPr>
          <w:instrText xml:space="preserve"> PAGEREF _Toc456911095 \h </w:instrText>
        </w:r>
        <w:r w:rsidR="00AF5843">
          <w:rPr>
            <w:noProof/>
            <w:webHidden/>
          </w:rPr>
        </w:r>
        <w:r w:rsidR="00AF5843">
          <w:rPr>
            <w:noProof/>
            <w:webHidden/>
          </w:rPr>
          <w:fldChar w:fldCharType="separate"/>
        </w:r>
        <w:r w:rsidR="00AF5843">
          <w:rPr>
            <w:noProof/>
            <w:webHidden/>
          </w:rPr>
          <w:t>22</w:t>
        </w:r>
        <w:r w:rsidR="00AF5843">
          <w:rPr>
            <w:noProof/>
            <w:webHidden/>
          </w:rPr>
          <w:fldChar w:fldCharType="end"/>
        </w:r>
      </w:hyperlink>
    </w:p>
    <w:p w14:paraId="7F8B447F" w14:textId="2DF5BF2B" w:rsidR="00AF5843" w:rsidRDefault="00EA3D02">
      <w:pPr>
        <w:pStyle w:val="TOC4"/>
        <w:tabs>
          <w:tab w:val="right" w:leader="dot" w:pos="5030"/>
        </w:tabs>
        <w:rPr>
          <w:rFonts w:eastAsiaTheme="minorEastAsia"/>
          <w:smallCaps w:val="0"/>
          <w:noProof/>
          <w:sz w:val="22"/>
          <w:lang w:val="en-US" w:eastAsia="en-US" w:bidi="ar-SA"/>
        </w:rPr>
      </w:pPr>
      <w:hyperlink w:anchor="_Toc456911096" w:history="1">
        <w:r w:rsidR="00AF5843" w:rsidRPr="00D8184A">
          <w:rPr>
            <w:rStyle w:val="Hyperlink"/>
            <w:noProof/>
          </w:rPr>
          <w:t>Каталог данных</w:t>
        </w:r>
        <w:r w:rsidR="00AF5843">
          <w:rPr>
            <w:noProof/>
            <w:webHidden/>
          </w:rPr>
          <w:tab/>
        </w:r>
        <w:r w:rsidR="00AF5843">
          <w:rPr>
            <w:noProof/>
            <w:webHidden/>
          </w:rPr>
          <w:fldChar w:fldCharType="begin"/>
        </w:r>
        <w:r w:rsidR="00AF5843">
          <w:rPr>
            <w:noProof/>
            <w:webHidden/>
          </w:rPr>
          <w:instrText xml:space="preserve"> PAGEREF _Toc456911096 \h </w:instrText>
        </w:r>
        <w:r w:rsidR="00AF5843">
          <w:rPr>
            <w:noProof/>
            <w:webHidden/>
          </w:rPr>
        </w:r>
        <w:r w:rsidR="00AF5843">
          <w:rPr>
            <w:noProof/>
            <w:webHidden/>
          </w:rPr>
          <w:fldChar w:fldCharType="separate"/>
        </w:r>
        <w:r w:rsidR="00AF5843">
          <w:rPr>
            <w:noProof/>
            <w:webHidden/>
          </w:rPr>
          <w:t>22</w:t>
        </w:r>
        <w:r w:rsidR="00AF5843">
          <w:rPr>
            <w:noProof/>
            <w:webHidden/>
          </w:rPr>
          <w:fldChar w:fldCharType="end"/>
        </w:r>
      </w:hyperlink>
    </w:p>
    <w:p w14:paraId="1CCFA856" w14:textId="06933210" w:rsidR="00AF5843" w:rsidRDefault="00EA3D02">
      <w:pPr>
        <w:pStyle w:val="TOC4"/>
        <w:tabs>
          <w:tab w:val="right" w:leader="dot" w:pos="5030"/>
        </w:tabs>
        <w:rPr>
          <w:rFonts w:eastAsiaTheme="minorEastAsia"/>
          <w:smallCaps w:val="0"/>
          <w:noProof/>
          <w:sz w:val="22"/>
          <w:lang w:val="en-US" w:eastAsia="en-US" w:bidi="ar-SA"/>
        </w:rPr>
      </w:pPr>
      <w:hyperlink w:anchor="_Toc456911097" w:history="1">
        <w:r w:rsidR="00AF5843" w:rsidRPr="00D8184A">
          <w:rPr>
            <w:rStyle w:val="Hyperlink"/>
            <w:noProof/>
          </w:rPr>
          <w:t>Фабрика данных — Выполнения действия</w:t>
        </w:r>
        <w:r w:rsidR="00AF5843">
          <w:rPr>
            <w:noProof/>
            <w:webHidden/>
          </w:rPr>
          <w:tab/>
        </w:r>
        <w:r w:rsidR="00AF5843">
          <w:rPr>
            <w:noProof/>
            <w:webHidden/>
          </w:rPr>
          <w:fldChar w:fldCharType="begin"/>
        </w:r>
        <w:r w:rsidR="00AF5843">
          <w:rPr>
            <w:noProof/>
            <w:webHidden/>
          </w:rPr>
          <w:instrText xml:space="preserve"> PAGEREF _Toc456911097 \h </w:instrText>
        </w:r>
        <w:r w:rsidR="00AF5843">
          <w:rPr>
            <w:noProof/>
            <w:webHidden/>
          </w:rPr>
        </w:r>
        <w:r w:rsidR="00AF5843">
          <w:rPr>
            <w:noProof/>
            <w:webHidden/>
          </w:rPr>
          <w:fldChar w:fldCharType="separate"/>
        </w:r>
        <w:r w:rsidR="00AF5843">
          <w:rPr>
            <w:noProof/>
            <w:webHidden/>
          </w:rPr>
          <w:t>23</w:t>
        </w:r>
        <w:r w:rsidR="00AF5843">
          <w:rPr>
            <w:noProof/>
            <w:webHidden/>
          </w:rPr>
          <w:fldChar w:fldCharType="end"/>
        </w:r>
      </w:hyperlink>
    </w:p>
    <w:p w14:paraId="6579A9CE" w14:textId="68372842" w:rsidR="00AF5843" w:rsidRDefault="00EA3D02">
      <w:pPr>
        <w:pStyle w:val="TOC4"/>
        <w:tabs>
          <w:tab w:val="right" w:leader="dot" w:pos="5030"/>
        </w:tabs>
        <w:rPr>
          <w:rFonts w:eastAsiaTheme="minorEastAsia"/>
          <w:smallCaps w:val="0"/>
          <w:noProof/>
          <w:sz w:val="22"/>
          <w:lang w:val="en-US" w:eastAsia="en-US" w:bidi="ar-SA"/>
        </w:rPr>
      </w:pPr>
      <w:hyperlink w:anchor="_Toc456911098" w:history="1">
        <w:r w:rsidR="00AF5843" w:rsidRPr="00D8184A">
          <w:rPr>
            <w:rStyle w:val="Hyperlink"/>
            <w:noProof/>
          </w:rPr>
          <w:t>Фабрика данных — Вызовы API</w:t>
        </w:r>
        <w:r w:rsidR="00AF5843">
          <w:rPr>
            <w:noProof/>
            <w:webHidden/>
          </w:rPr>
          <w:tab/>
        </w:r>
        <w:r w:rsidR="00AF5843">
          <w:rPr>
            <w:noProof/>
            <w:webHidden/>
          </w:rPr>
          <w:fldChar w:fldCharType="begin"/>
        </w:r>
        <w:r w:rsidR="00AF5843">
          <w:rPr>
            <w:noProof/>
            <w:webHidden/>
          </w:rPr>
          <w:instrText xml:space="preserve"> PAGEREF _Toc456911098 \h </w:instrText>
        </w:r>
        <w:r w:rsidR="00AF5843">
          <w:rPr>
            <w:noProof/>
            <w:webHidden/>
          </w:rPr>
        </w:r>
        <w:r w:rsidR="00AF5843">
          <w:rPr>
            <w:noProof/>
            <w:webHidden/>
          </w:rPr>
          <w:fldChar w:fldCharType="separate"/>
        </w:r>
        <w:r w:rsidR="00AF5843">
          <w:rPr>
            <w:noProof/>
            <w:webHidden/>
          </w:rPr>
          <w:t>23</w:t>
        </w:r>
        <w:r w:rsidR="00AF5843">
          <w:rPr>
            <w:noProof/>
            <w:webHidden/>
          </w:rPr>
          <w:fldChar w:fldCharType="end"/>
        </w:r>
      </w:hyperlink>
    </w:p>
    <w:p w14:paraId="07743761" w14:textId="63EBB3D5" w:rsidR="00AF5843" w:rsidRDefault="00EA3D02">
      <w:pPr>
        <w:pStyle w:val="TOC4"/>
        <w:tabs>
          <w:tab w:val="right" w:leader="dot" w:pos="5030"/>
        </w:tabs>
        <w:rPr>
          <w:rFonts w:eastAsiaTheme="minorEastAsia"/>
          <w:smallCaps w:val="0"/>
          <w:noProof/>
          <w:sz w:val="22"/>
          <w:lang w:val="en-US" w:eastAsia="en-US" w:bidi="ar-SA"/>
        </w:rPr>
      </w:pPr>
      <w:hyperlink w:anchor="_Toc456911099" w:history="1">
        <w:r w:rsidR="00AF5843" w:rsidRPr="00D8184A">
          <w:rPr>
            <w:rStyle w:val="Hyperlink"/>
            <w:noProof/>
            <w:lang w:val="en-US" w:eastAsia="en-US"/>
          </w:rPr>
          <w:t>ДокументDB</w:t>
        </w:r>
        <w:r w:rsidR="00AF5843">
          <w:rPr>
            <w:noProof/>
            <w:webHidden/>
          </w:rPr>
          <w:tab/>
        </w:r>
        <w:r w:rsidR="00AF5843">
          <w:rPr>
            <w:noProof/>
            <w:webHidden/>
          </w:rPr>
          <w:fldChar w:fldCharType="begin"/>
        </w:r>
        <w:r w:rsidR="00AF5843">
          <w:rPr>
            <w:noProof/>
            <w:webHidden/>
          </w:rPr>
          <w:instrText xml:space="preserve"> PAGEREF _Toc456911099 \h </w:instrText>
        </w:r>
        <w:r w:rsidR="00AF5843">
          <w:rPr>
            <w:noProof/>
            <w:webHidden/>
          </w:rPr>
        </w:r>
        <w:r w:rsidR="00AF5843">
          <w:rPr>
            <w:noProof/>
            <w:webHidden/>
          </w:rPr>
          <w:fldChar w:fldCharType="separate"/>
        </w:r>
        <w:r w:rsidR="00AF5843">
          <w:rPr>
            <w:noProof/>
            <w:webHidden/>
          </w:rPr>
          <w:t>24</w:t>
        </w:r>
        <w:r w:rsidR="00AF5843">
          <w:rPr>
            <w:noProof/>
            <w:webHidden/>
          </w:rPr>
          <w:fldChar w:fldCharType="end"/>
        </w:r>
      </w:hyperlink>
    </w:p>
    <w:p w14:paraId="107D3B2A" w14:textId="57ED88EE" w:rsidR="00AF5843" w:rsidRDefault="00EA3D02">
      <w:pPr>
        <w:pStyle w:val="TOC4"/>
        <w:tabs>
          <w:tab w:val="right" w:leader="dot" w:pos="5030"/>
        </w:tabs>
        <w:rPr>
          <w:rFonts w:eastAsiaTheme="minorEastAsia"/>
          <w:smallCaps w:val="0"/>
          <w:noProof/>
          <w:sz w:val="22"/>
          <w:lang w:val="en-US" w:eastAsia="en-US" w:bidi="ar-SA"/>
        </w:rPr>
      </w:pPr>
      <w:hyperlink w:anchor="_Toc456911100" w:history="1">
        <w:r w:rsidR="00AF5843" w:rsidRPr="00D8184A">
          <w:rPr>
            <w:rStyle w:val="Hyperlink"/>
            <w:noProof/>
            <w:lang w:val="en-US" w:eastAsia="en-US"/>
          </w:rPr>
          <w:t>Служба ExpressRoute</w:t>
        </w:r>
        <w:r w:rsidR="00AF5843">
          <w:rPr>
            <w:noProof/>
            <w:webHidden/>
          </w:rPr>
          <w:tab/>
        </w:r>
        <w:r w:rsidR="00AF5843">
          <w:rPr>
            <w:noProof/>
            <w:webHidden/>
          </w:rPr>
          <w:fldChar w:fldCharType="begin"/>
        </w:r>
        <w:r w:rsidR="00AF5843">
          <w:rPr>
            <w:noProof/>
            <w:webHidden/>
          </w:rPr>
          <w:instrText xml:space="preserve"> PAGEREF _Toc456911100 \h </w:instrText>
        </w:r>
        <w:r w:rsidR="00AF5843">
          <w:rPr>
            <w:noProof/>
            <w:webHidden/>
          </w:rPr>
        </w:r>
        <w:r w:rsidR="00AF5843">
          <w:rPr>
            <w:noProof/>
            <w:webHidden/>
          </w:rPr>
          <w:fldChar w:fldCharType="separate"/>
        </w:r>
        <w:r w:rsidR="00AF5843">
          <w:rPr>
            <w:noProof/>
            <w:webHidden/>
          </w:rPr>
          <w:t>24</w:t>
        </w:r>
        <w:r w:rsidR="00AF5843">
          <w:rPr>
            <w:noProof/>
            <w:webHidden/>
          </w:rPr>
          <w:fldChar w:fldCharType="end"/>
        </w:r>
      </w:hyperlink>
    </w:p>
    <w:p w14:paraId="2F537334" w14:textId="5AE049FD" w:rsidR="00AF5843" w:rsidRDefault="00EA3D02">
      <w:pPr>
        <w:pStyle w:val="TOC4"/>
        <w:tabs>
          <w:tab w:val="right" w:leader="dot" w:pos="5030"/>
        </w:tabs>
        <w:rPr>
          <w:rFonts w:eastAsiaTheme="minorEastAsia"/>
          <w:smallCaps w:val="0"/>
          <w:noProof/>
          <w:sz w:val="22"/>
          <w:lang w:val="en-US" w:eastAsia="en-US" w:bidi="ar-SA"/>
        </w:rPr>
      </w:pPr>
      <w:hyperlink w:anchor="_Toc456911101" w:history="1">
        <w:r w:rsidR="00AF5843" w:rsidRPr="00D8184A">
          <w:rPr>
            <w:rStyle w:val="Hyperlink"/>
            <w:noProof/>
            <w:lang w:eastAsia="en-US"/>
          </w:rPr>
          <w:t xml:space="preserve">Служба </w:t>
        </w:r>
        <w:r w:rsidR="00AF5843" w:rsidRPr="00D8184A">
          <w:rPr>
            <w:rStyle w:val="Hyperlink"/>
            <w:noProof/>
            <w:lang w:val="en-US" w:eastAsia="en-US"/>
          </w:rPr>
          <w:t>HDInsight</w:t>
        </w:r>
        <w:r w:rsidR="00AF5843">
          <w:rPr>
            <w:noProof/>
            <w:webHidden/>
          </w:rPr>
          <w:tab/>
        </w:r>
        <w:r w:rsidR="00AF5843">
          <w:rPr>
            <w:noProof/>
            <w:webHidden/>
          </w:rPr>
          <w:fldChar w:fldCharType="begin"/>
        </w:r>
        <w:r w:rsidR="00AF5843">
          <w:rPr>
            <w:noProof/>
            <w:webHidden/>
          </w:rPr>
          <w:instrText xml:space="preserve"> PAGEREF _Toc456911101 \h </w:instrText>
        </w:r>
        <w:r w:rsidR="00AF5843">
          <w:rPr>
            <w:noProof/>
            <w:webHidden/>
          </w:rPr>
        </w:r>
        <w:r w:rsidR="00AF5843">
          <w:rPr>
            <w:noProof/>
            <w:webHidden/>
          </w:rPr>
          <w:fldChar w:fldCharType="separate"/>
        </w:r>
        <w:r w:rsidR="00AF5843">
          <w:rPr>
            <w:noProof/>
            <w:webHidden/>
          </w:rPr>
          <w:t>25</w:t>
        </w:r>
        <w:r w:rsidR="00AF5843">
          <w:rPr>
            <w:noProof/>
            <w:webHidden/>
          </w:rPr>
          <w:fldChar w:fldCharType="end"/>
        </w:r>
      </w:hyperlink>
    </w:p>
    <w:p w14:paraId="2F776D87" w14:textId="3AAFE783" w:rsidR="00AF5843" w:rsidRDefault="00EA3D02">
      <w:pPr>
        <w:pStyle w:val="TOC4"/>
        <w:tabs>
          <w:tab w:val="right" w:leader="dot" w:pos="5030"/>
        </w:tabs>
        <w:rPr>
          <w:rFonts w:eastAsiaTheme="minorEastAsia"/>
          <w:smallCaps w:val="0"/>
          <w:noProof/>
          <w:sz w:val="22"/>
          <w:lang w:val="en-US" w:eastAsia="en-US" w:bidi="ar-SA"/>
        </w:rPr>
      </w:pPr>
      <w:hyperlink w:anchor="_Toc456911102" w:history="1">
        <w:r w:rsidR="00AF5843" w:rsidRPr="00D8184A">
          <w:rPr>
            <w:rStyle w:val="Hyperlink"/>
            <w:noProof/>
          </w:rPr>
          <w:t>HockeyApp</w:t>
        </w:r>
        <w:r w:rsidR="00AF5843">
          <w:rPr>
            <w:noProof/>
            <w:webHidden/>
          </w:rPr>
          <w:tab/>
        </w:r>
        <w:r w:rsidR="00AF5843">
          <w:rPr>
            <w:noProof/>
            <w:webHidden/>
          </w:rPr>
          <w:fldChar w:fldCharType="begin"/>
        </w:r>
        <w:r w:rsidR="00AF5843">
          <w:rPr>
            <w:noProof/>
            <w:webHidden/>
          </w:rPr>
          <w:instrText xml:space="preserve"> PAGEREF _Toc456911102 \h </w:instrText>
        </w:r>
        <w:r w:rsidR="00AF5843">
          <w:rPr>
            <w:noProof/>
            <w:webHidden/>
          </w:rPr>
        </w:r>
        <w:r w:rsidR="00AF5843">
          <w:rPr>
            <w:noProof/>
            <w:webHidden/>
          </w:rPr>
          <w:fldChar w:fldCharType="separate"/>
        </w:r>
        <w:r w:rsidR="00AF5843">
          <w:rPr>
            <w:noProof/>
            <w:webHidden/>
          </w:rPr>
          <w:t>25</w:t>
        </w:r>
        <w:r w:rsidR="00AF5843">
          <w:rPr>
            <w:noProof/>
            <w:webHidden/>
          </w:rPr>
          <w:fldChar w:fldCharType="end"/>
        </w:r>
      </w:hyperlink>
    </w:p>
    <w:p w14:paraId="13B1B381" w14:textId="0ACA399F" w:rsidR="00AF5843" w:rsidRDefault="00EA3D02">
      <w:pPr>
        <w:pStyle w:val="TOC4"/>
        <w:tabs>
          <w:tab w:val="right" w:leader="dot" w:pos="5030"/>
        </w:tabs>
        <w:rPr>
          <w:rFonts w:eastAsiaTheme="minorEastAsia"/>
          <w:smallCaps w:val="0"/>
          <w:noProof/>
          <w:sz w:val="22"/>
          <w:lang w:val="en-US" w:eastAsia="en-US" w:bidi="ar-SA"/>
        </w:rPr>
      </w:pPr>
      <w:hyperlink w:anchor="_Toc456911103" w:history="1">
        <w:r w:rsidR="00AF5843" w:rsidRPr="00D8184A">
          <w:rPr>
            <w:rStyle w:val="Hyperlink"/>
            <w:noProof/>
          </w:rPr>
          <w:t>центр IoT</w:t>
        </w:r>
        <w:r w:rsidR="00AF5843">
          <w:rPr>
            <w:noProof/>
            <w:webHidden/>
          </w:rPr>
          <w:tab/>
        </w:r>
        <w:r w:rsidR="00AF5843">
          <w:rPr>
            <w:noProof/>
            <w:webHidden/>
          </w:rPr>
          <w:fldChar w:fldCharType="begin"/>
        </w:r>
        <w:r w:rsidR="00AF5843">
          <w:rPr>
            <w:noProof/>
            <w:webHidden/>
          </w:rPr>
          <w:instrText xml:space="preserve"> PAGEREF _Toc456911103 \h </w:instrText>
        </w:r>
        <w:r w:rsidR="00AF5843">
          <w:rPr>
            <w:noProof/>
            <w:webHidden/>
          </w:rPr>
        </w:r>
        <w:r w:rsidR="00AF5843">
          <w:rPr>
            <w:noProof/>
            <w:webHidden/>
          </w:rPr>
          <w:fldChar w:fldCharType="separate"/>
        </w:r>
        <w:r w:rsidR="00AF5843">
          <w:rPr>
            <w:noProof/>
            <w:webHidden/>
          </w:rPr>
          <w:t>26</w:t>
        </w:r>
        <w:r w:rsidR="00AF5843">
          <w:rPr>
            <w:noProof/>
            <w:webHidden/>
          </w:rPr>
          <w:fldChar w:fldCharType="end"/>
        </w:r>
      </w:hyperlink>
    </w:p>
    <w:p w14:paraId="23401F13" w14:textId="52AD3803" w:rsidR="00AF5843" w:rsidRDefault="00EA3D02">
      <w:pPr>
        <w:pStyle w:val="TOC4"/>
        <w:tabs>
          <w:tab w:val="right" w:leader="dot" w:pos="5030"/>
        </w:tabs>
        <w:rPr>
          <w:rFonts w:eastAsiaTheme="minorEastAsia"/>
          <w:smallCaps w:val="0"/>
          <w:noProof/>
          <w:sz w:val="22"/>
          <w:lang w:val="en-US" w:eastAsia="en-US" w:bidi="ar-SA"/>
        </w:rPr>
      </w:pPr>
      <w:hyperlink w:anchor="_Toc456911104" w:history="1">
        <w:r w:rsidR="00AF5843" w:rsidRPr="00D8184A">
          <w:rPr>
            <w:rStyle w:val="Hyperlink"/>
            <w:noProof/>
          </w:rPr>
          <w:t>Хранилище ключей</w:t>
        </w:r>
        <w:r w:rsidR="00AF5843">
          <w:rPr>
            <w:noProof/>
            <w:webHidden/>
          </w:rPr>
          <w:tab/>
        </w:r>
        <w:r w:rsidR="00AF5843">
          <w:rPr>
            <w:noProof/>
            <w:webHidden/>
          </w:rPr>
          <w:fldChar w:fldCharType="begin"/>
        </w:r>
        <w:r w:rsidR="00AF5843">
          <w:rPr>
            <w:noProof/>
            <w:webHidden/>
          </w:rPr>
          <w:instrText xml:space="preserve"> PAGEREF _Toc456911104 \h </w:instrText>
        </w:r>
        <w:r w:rsidR="00AF5843">
          <w:rPr>
            <w:noProof/>
            <w:webHidden/>
          </w:rPr>
        </w:r>
        <w:r w:rsidR="00AF5843">
          <w:rPr>
            <w:noProof/>
            <w:webHidden/>
          </w:rPr>
          <w:fldChar w:fldCharType="separate"/>
        </w:r>
        <w:r w:rsidR="00AF5843">
          <w:rPr>
            <w:noProof/>
            <w:webHidden/>
          </w:rPr>
          <w:t>26</w:t>
        </w:r>
        <w:r w:rsidR="00AF5843">
          <w:rPr>
            <w:noProof/>
            <w:webHidden/>
          </w:rPr>
          <w:fldChar w:fldCharType="end"/>
        </w:r>
      </w:hyperlink>
    </w:p>
    <w:p w14:paraId="6DF4F31E" w14:textId="71E503C7" w:rsidR="00AF5843" w:rsidRDefault="00EA3D02">
      <w:pPr>
        <w:pStyle w:val="TOC4"/>
        <w:tabs>
          <w:tab w:val="right" w:leader="dot" w:pos="5030"/>
        </w:tabs>
        <w:rPr>
          <w:rFonts w:eastAsiaTheme="minorEastAsia"/>
          <w:smallCaps w:val="0"/>
          <w:noProof/>
          <w:sz w:val="22"/>
          <w:lang w:val="en-US" w:eastAsia="en-US" w:bidi="ar-SA"/>
        </w:rPr>
      </w:pPr>
      <w:hyperlink w:anchor="_Toc456911105" w:history="1">
        <w:r w:rsidR="00AF5843" w:rsidRPr="00D8184A">
          <w:rPr>
            <w:rStyle w:val="Hyperlink"/>
            <w:noProof/>
          </w:rPr>
          <w:t>Служба Log Analytics</w:t>
        </w:r>
        <w:r w:rsidR="00AF5843">
          <w:rPr>
            <w:noProof/>
            <w:webHidden/>
          </w:rPr>
          <w:tab/>
        </w:r>
        <w:r w:rsidR="00AF5843">
          <w:rPr>
            <w:noProof/>
            <w:webHidden/>
          </w:rPr>
          <w:fldChar w:fldCharType="begin"/>
        </w:r>
        <w:r w:rsidR="00AF5843">
          <w:rPr>
            <w:noProof/>
            <w:webHidden/>
          </w:rPr>
          <w:instrText xml:space="preserve"> PAGEREF _Toc456911105 \h </w:instrText>
        </w:r>
        <w:r w:rsidR="00AF5843">
          <w:rPr>
            <w:noProof/>
            <w:webHidden/>
          </w:rPr>
        </w:r>
        <w:r w:rsidR="00AF5843">
          <w:rPr>
            <w:noProof/>
            <w:webHidden/>
          </w:rPr>
          <w:fldChar w:fldCharType="separate"/>
        </w:r>
        <w:r w:rsidR="00AF5843">
          <w:rPr>
            <w:noProof/>
            <w:webHidden/>
          </w:rPr>
          <w:t>27</w:t>
        </w:r>
        <w:r w:rsidR="00AF5843">
          <w:rPr>
            <w:noProof/>
            <w:webHidden/>
          </w:rPr>
          <w:fldChar w:fldCharType="end"/>
        </w:r>
      </w:hyperlink>
    </w:p>
    <w:p w14:paraId="691FB038" w14:textId="0A34D72A" w:rsidR="00AF5843" w:rsidRDefault="00EA3D02">
      <w:pPr>
        <w:pStyle w:val="TOC4"/>
        <w:tabs>
          <w:tab w:val="right" w:leader="dot" w:pos="5030"/>
        </w:tabs>
        <w:rPr>
          <w:rFonts w:eastAsiaTheme="minorEastAsia"/>
          <w:smallCaps w:val="0"/>
          <w:noProof/>
          <w:sz w:val="22"/>
          <w:lang w:val="en-US" w:eastAsia="en-US" w:bidi="ar-SA"/>
        </w:rPr>
      </w:pPr>
      <w:hyperlink w:anchor="_Toc456911106" w:history="1">
        <w:r w:rsidR="00AF5843" w:rsidRPr="00D8184A">
          <w:rPr>
            <w:rStyle w:val="Hyperlink"/>
            <w:noProof/>
            <w:lang w:eastAsia="en-US"/>
          </w:rPr>
          <w:t>Машинное обучение – Служба выполнения пакетов (</w:t>
        </w:r>
        <w:r w:rsidR="00AF5843" w:rsidRPr="00D8184A">
          <w:rPr>
            <w:rStyle w:val="Hyperlink"/>
            <w:noProof/>
            <w:lang w:val="en-US" w:eastAsia="en-US"/>
          </w:rPr>
          <w:t>BES</w:t>
        </w:r>
        <w:r w:rsidR="00AF5843" w:rsidRPr="00D8184A">
          <w:rPr>
            <w:rStyle w:val="Hyperlink"/>
            <w:noProof/>
            <w:lang w:eastAsia="en-US"/>
          </w:rPr>
          <w:t xml:space="preserve">) и Служба по управлению </w:t>
        </w:r>
        <w:r w:rsidR="00AF5843" w:rsidRPr="00D8184A">
          <w:rPr>
            <w:rStyle w:val="Hyperlink"/>
            <w:noProof/>
            <w:lang w:val="en-US" w:eastAsia="en-US"/>
          </w:rPr>
          <w:t>API</w:t>
        </w:r>
        <w:r w:rsidR="00AF5843">
          <w:rPr>
            <w:noProof/>
            <w:webHidden/>
          </w:rPr>
          <w:tab/>
        </w:r>
        <w:r w:rsidR="00AF5843">
          <w:rPr>
            <w:noProof/>
            <w:webHidden/>
          </w:rPr>
          <w:fldChar w:fldCharType="begin"/>
        </w:r>
        <w:r w:rsidR="00AF5843">
          <w:rPr>
            <w:noProof/>
            <w:webHidden/>
          </w:rPr>
          <w:instrText xml:space="preserve"> PAGEREF _Toc456911106 \h </w:instrText>
        </w:r>
        <w:r w:rsidR="00AF5843">
          <w:rPr>
            <w:noProof/>
            <w:webHidden/>
          </w:rPr>
        </w:r>
        <w:r w:rsidR="00AF5843">
          <w:rPr>
            <w:noProof/>
            <w:webHidden/>
          </w:rPr>
          <w:fldChar w:fldCharType="separate"/>
        </w:r>
        <w:r w:rsidR="00AF5843">
          <w:rPr>
            <w:noProof/>
            <w:webHidden/>
          </w:rPr>
          <w:t>27</w:t>
        </w:r>
        <w:r w:rsidR="00AF5843">
          <w:rPr>
            <w:noProof/>
            <w:webHidden/>
          </w:rPr>
          <w:fldChar w:fldCharType="end"/>
        </w:r>
      </w:hyperlink>
    </w:p>
    <w:p w14:paraId="7FB84AF4" w14:textId="7FA06718" w:rsidR="00AF5843" w:rsidRDefault="00EA3D02">
      <w:pPr>
        <w:pStyle w:val="TOC4"/>
        <w:tabs>
          <w:tab w:val="right" w:leader="dot" w:pos="5030"/>
        </w:tabs>
        <w:rPr>
          <w:rFonts w:eastAsiaTheme="minorEastAsia"/>
          <w:smallCaps w:val="0"/>
          <w:noProof/>
          <w:sz w:val="22"/>
          <w:lang w:val="en-US" w:eastAsia="en-US" w:bidi="ar-SA"/>
        </w:rPr>
      </w:pPr>
      <w:hyperlink w:anchor="_Toc456911107" w:history="1">
        <w:r w:rsidR="00AF5843" w:rsidRPr="00D8184A">
          <w:rPr>
            <w:rStyle w:val="Hyperlink"/>
            <w:noProof/>
            <w:lang w:eastAsia="en-US"/>
          </w:rPr>
          <w:t>Машинное обучение – Служба ответа на запросы (</w:t>
        </w:r>
        <w:r w:rsidR="00AF5843" w:rsidRPr="00D8184A">
          <w:rPr>
            <w:rStyle w:val="Hyperlink"/>
            <w:noProof/>
            <w:lang w:val="en-US" w:eastAsia="en-US"/>
          </w:rPr>
          <w:t>RRS</w:t>
        </w:r>
        <w:r w:rsidR="00AF5843" w:rsidRPr="00D8184A">
          <w:rPr>
            <w:rStyle w:val="Hyperlink"/>
            <w:noProof/>
            <w:lang w:eastAsia="en-US"/>
          </w:rPr>
          <w:t>)</w:t>
        </w:r>
        <w:r w:rsidR="00AF5843">
          <w:rPr>
            <w:noProof/>
            <w:webHidden/>
          </w:rPr>
          <w:tab/>
        </w:r>
        <w:r w:rsidR="00AF5843">
          <w:rPr>
            <w:noProof/>
            <w:webHidden/>
          </w:rPr>
          <w:fldChar w:fldCharType="begin"/>
        </w:r>
        <w:r w:rsidR="00AF5843">
          <w:rPr>
            <w:noProof/>
            <w:webHidden/>
          </w:rPr>
          <w:instrText xml:space="preserve"> PAGEREF _Toc456911107 \h </w:instrText>
        </w:r>
        <w:r w:rsidR="00AF5843">
          <w:rPr>
            <w:noProof/>
            <w:webHidden/>
          </w:rPr>
        </w:r>
        <w:r w:rsidR="00AF5843">
          <w:rPr>
            <w:noProof/>
            <w:webHidden/>
          </w:rPr>
          <w:fldChar w:fldCharType="separate"/>
        </w:r>
        <w:r w:rsidR="00AF5843">
          <w:rPr>
            <w:noProof/>
            <w:webHidden/>
          </w:rPr>
          <w:t>27</w:t>
        </w:r>
        <w:r w:rsidR="00AF5843">
          <w:rPr>
            <w:noProof/>
            <w:webHidden/>
          </w:rPr>
          <w:fldChar w:fldCharType="end"/>
        </w:r>
      </w:hyperlink>
    </w:p>
    <w:p w14:paraId="5C206115" w14:textId="72D2CA63" w:rsidR="00AF5843" w:rsidRDefault="00EA3D02">
      <w:pPr>
        <w:pStyle w:val="TOC4"/>
        <w:tabs>
          <w:tab w:val="right" w:leader="dot" w:pos="5030"/>
        </w:tabs>
        <w:rPr>
          <w:rFonts w:eastAsiaTheme="minorEastAsia"/>
          <w:smallCaps w:val="0"/>
          <w:noProof/>
          <w:sz w:val="22"/>
          <w:lang w:val="en-US" w:eastAsia="en-US" w:bidi="ar-SA"/>
        </w:rPr>
      </w:pPr>
      <w:hyperlink w:anchor="_Toc456911108" w:history="1">
        <w:r w:rsidR="00AF5843" w:rsidRPr="00D8184A">
          <w:rPr>
            <w:rStyle w:val="Hyperlink"/>
            <w:noProof/>
          </w:rPr>
          <w:t>Службы мультимедиа — Служба защиты содержимого</w:t>
        </w:r>
        <w:r w:rsidR="00AF5843">
          <w:rPr>
            <w:noProof/>
            <w:webHidden/>
          </w:rPr>
          <w:tab/>
        </w:r>
        <w:r w:rsidR="00AF5843">
          <w:rPr>
            <w:noProof/>
            <w:webHidden/>
          </w:rPr>
          <w:fldChar w:fldCharType="begin"/>
        </w:r>
        <w:r w:rsidR="00AF5843">
          <w:rPr>
            <w:noProof/>
            <w:webHidden/>
          </w:rPr>
          <w:instrText xml:space="preserve"> PAGEREF _Toc456911108 \h </w:instrText>
        </w:r>
        <w:r w:rsidR="00AF5843">
          <w:rPr>
            <w:noProof/>
            <w:webHidden/>
          </w:rPr>
        </w:r>
        <w:r w:rsidR="00AF5843">
          <w:rPr>
            <w:noProof/>
            <w:webHidden/>
          </w:rPr>
          <w:fldChar w:fldCharType="separate"/>
        </w:r>
        <w:r w:rsidR="00AF5843">
          <w:rPr>
            <w:noProof/>
            <w:webHidden/>
          </w:rPr>
          <w:t>28</w:t>
        </w:r>
        <w:r w:rsidR="00AF5843">
          <w:rPr>
            <w:noProof/>
            <w:webHidden/>
          </w:rPr>
          <w:fldChar w:fldCharType="end"/>
        </w:r>
      </w:hyperlink>
    </w:p>
    <w:p w14:paraId="613958F0" w14:textId="3CACA909" w:rsidR="00AF5843" w:rsidRDefault="00EA3D02">
      <w:pPr>
        <w:pStyle w:val="TOC4"/>
        <w:tabs>
          <w:tab w:val="right" w:leader="dot" w:pos="5030"/>
        </w:tabs>
        <w:rPr>
          <w:rFonts w:eastAsiaTheme="minorEastAsia"/>
          <w:smallCaps w:val="0"/>
          <w:noProof/>
          <w:sz w:val="22"/>
          <w:lang w:val="en-US" w:eastAsia="en-US" w:bidi="ar-SA"/>
        </w:rPr>
      </w:pPr>
      <w:hyperlink w:anchor="_Toc456911109" w:history="1">
        <w:r w:rsidR="00AF5843" w:rsidRPr="00D8184A">
          <w:rPr>
            <w:rStyle w:val="Hyperlink"/>
            <w:noProof/>
            <w:lang w:eastAsia="en-US"/>
          </w:rPr>
          <w:t>Службы мультимедиа – Служба кодирования</w:t>
        </w:r>
        <w:r w:rsidR="00AF5843">
          <w:rPr>
            <w:noProof/>
            <w:webHidden/>
          </w:rPr>
          <w:tab/>
        </w:r>
        <w:r w:rsidR="00AF5843">
          <w:rPr>
            <w:noProof/>
            <w:webHidden/>
          </w:rPr>
          <w:fldChar w:fldCharType="begin"/>
        </w:r>
        <w:r w:rsidR="00AF5843">
          <w:rPr>
            <w:noProof/>
            <w:webHidden/>
          </w:rPr>
          <w:instrText xml:space="preserve"> PAGEREF _Toc456911109 \h </w:instrText>
        </w:r>
        <w:r w:rsidR="00AF5843">
          <w:rPr>
            <w:noProof/>
            <w:webHidden/>
          </w:rPr>
        </w:r>
        <w:r w:rsidR="00AF5843">
          <w:rPr>
            <w:noProof/>
            <w:webHidden/>
          </w:rPr>
          <w:fldChar w:fldCharType="separate"/>
        </w:r>
        <w:r w:rsidR="00AF5843">
          <w:rPr>
            <w:noProof/>
            <w:webHidden/>
          </w:rPr>
          <w:t>28</w:t>
        </w:r>
        <w:r w:rsidR="00AF5843">
          <w:rPr>
            <w:noProof/>
            <w:webHidden/>
          </w:rPr>
          <w:fldChar w:fldCharType="end"/>
        </w:r>
      </w:hyperlink>
    </w:p>
    <w:p w14:paraId="7015E81F" w14:textId="4470A1A5" w:rsidR="00AF5843" w:rsidRDefault="00EA3D02">
      <w:pPr>
        <w:pStyle w:val="TOC4"/>
        <w:tabs>
          <w:tab w:val="right" w:leader="dot" w:pos="5030"/>
        </w:tabs>
        <w:rPr>
          <w:rFonts w:eastAsiaTheme="minorEastAsia"/>
          <w:smallCaps w:val="0"/>
          <w:noProof/>
          <w:sz w:val="22"/>
          <w:lang w:val="en-US" w:eastAsia="en-US" w:bidi="ar-SA"/>
        </w:rPr>
      </w:pPr>
      <w:hyperlink w:anchor="_Toc456911110" w:history="1">
        <w:r w:rsidR="00AF5843" w:rsidRPr="00D8184A">
          <w:rPr>
            <w:rStyle w:val="Hyperlink"/>
            <w:noProof/>
            <w:lang w:val="en-US" w:eastAsia="en-US"/>
          </w:rPr>
          <w:t>Службы мультимедиа – Служба индексатора</w:t>
        </w:r>
        <w:r w:rsidR="00AF5843">
          <w:rPr>
            <w:noProof/>
            <w:webHidden/>
          </w:rPr>
          <w:tab/>
        </w:r>
        <w:r w:rsidR="00AF5843">
          <w:rPr>
            <w:noProof/>
            <w:webHidden/>
          </w:rPr>
          <w:fldChar w:fldCharType="begin"/>
        </w:r>
        <w:r w:rsidR="00AF5843">
          <w:rPr>
            <w:noProof/>
            <w:webHidden/>
          </w:rPr>
          <w:instrText xml:space="preserve"> PAGEREF _Toc456911110 \h </w:instrText>
        </w:r>
        <w:r w:rsidR="00AF5843">
          <w:rPr>
            <w:noProof/>
            <w:webHidden/>
          </w:rPr>
        </w:r>
        <w:r w:rsidR="00AF5843">
          <w:rPr>
            <w:noProof/>
            <w:webHidden/>
          </w:rPr>
          <w:fldChar w:fldCharType="separate"/>
        </w:r>
        <w:r w:rsidR="00AF5843">
          <w:rPr>
            <w:noProof/>
            <w:webHidden/>
          </w:rPr>
          <w:t>29</w:t>
        </w:r>
        <w:r w:rsidR="00AF5843">
          <w:rPr>
            <w:noProof/>
            <w:webHidden/>
          </w:rPr>
          <w:fldChar w:fldCharType="end"/>
        </w:r>
      </w:hyperlink>
    </w:p>
    <w:p w14:paraId="1376CD8C" w14:textId="05F879FC" w:rsidR="00AF5843" w:rsidRDefault="00EA3D02">
      <w:pPr>
        <w:pStyle w:val="TOC4"/>
        <w:tabs>
          <w:tab w:val="right" w:leader="dot" w:pos="5030"/>
        </w:tabs>
        <w:rPr>
          <w:rFonts w:eastAsiaTheme="minorEastAsia"/>
          <w:smallCaps w:val="0"/>
          <w:noProof/>
          <w:sz w:val="22"/>
          <w:lang w:val="en-US" w:eastAsia="en-US" w:bidi="ar-SA"/>
        </w:rPr>
      </w:pPr>
      <w:hyperlink w:anchor="_Toc456911111" w:history="1">
        <w:r w:rsidR="00AF5843" w:rsidRPr="00D8184A">
          <w:rPr>
            <w:rStyle w:val="Hyperlink"/>
            <w:noProof/>
          </w:rPr>
          <w:t>Службы Media Services — Динамические каналы</w:t>
        </w:r>
        <w:r w:rsidR="00AF5843">
          <w:rPr>
            <w:noProof/>
            <w:webHidden/>
          </w:rPr>
          <w:tab/>
        </w:r>
        <w:r w:rsidR="00AF5843">
          <w:rPr>
            <w:noProof/>
            <w:webHidden/>
          </w:rPr>
          <w:fldChar w:fldCharType="begin"/>
        </w:r>
        <w:r w:rsidR="00AF5843">
          <w:rPr>
            <w:noProof/>
            <w:webHidden/>
          </w:rPr>
          <w:instrText xml:space="preserve"> PAGEREF _Toc456911111 \h </w:instrText>
        </w:r>
        <w:r w:rsidR="00AF5843">
          <w:rPr>
            <w:noProof/>
            <w:webHidden/>
          </w:rPr>
        </w:r>
        <w:r w:rsidR="00AF5843">
          <w:rPr>
            <w:noProof/>
            <w:webHidden/>
          </w:rPr>
          <w:fldChar w:fldCharType="separate"/>
        </w:r>
        <w:r w:rsidR="00AF5843">
          <w:rPr>
            <w:noProof/>
            <w:webHidden/>
          </w:rPr>
          <w:t>29</w:t>
        </w:r>
        <w:r w:rsidR="00AF5843">
          <w:rPr>
            <w:noProof/>
            <w:webHidden/>
          </w:rPr>
          <w:fldChar w:fldCharType="end"/>
        </w:r>
      </w:hyperlink>
    </w:p>
    <w:p w14:paraId="4FB83712" w14:textId="09D34656" w:rsidR="00AF5843" w:rsidRDefault="00EA3D02">
      <w:pPr>
        <w:pStyle w:val="TOC4"/>
        <w:tabs>
          <w:tab w:val="right" w:leader="dot" w:pos="5030"/>
        </w:tabs>
        <w:rPr>
          <w:rFonts w:eastAsiaTheme="minorEastAsia"/>
          <w:smallCaps w:val="0"/>
          <w:noProof/>
          <w:sz w:val="22"/>
          <w:lang w:val="en-US" w:eastAsia="en-US" w:bidi="ar-SA"/>
        </w:rPr>
      </w:pPr>
      <w:hyperlink w:anchor="_Toc456911112" w:history="1">
        <w:r w:rsidR="00AF5843" w:rsidRPr="00D8184A">
          <w:rPr>
            <w:rStyle w:val="Hyperlink"/>
            <w:noProof/>
            <w:lang w:val="en-US" w:eastAsia="en-US"/>
          </w:rPr>
          <w:t>Службы мультимедиа – Служба потоковой передачи</w:t>
        </w:r>
        <w:r w:rsidR="00AF5843">
          <w:rPr>
            <w:noProof/>
            <w:webHidden/>
          </w:rPr>
          <w:tab/>
        </w:r>
        <w:r w:rsidR="00AF5843">
          <w:rPr>
            <w:noProof/>
            <w:webHidden/>
          </w:rPr>
          <w:fldChar w:fldCharType="begin"/>
        </w:r>
        <w:r w:rsidR="00AF5843">
          <w:rPr>
            <w:noProof/>
            <w:webHidden/>
          </w:rPr>
          <w:instrText xml:space="preserve"> PAGEREF _Toc456911112 \h </w:instrText>
        </w:r>
        <w:r w:rsidR="00AF5843">
          <w:rPr>
            <w:noProof/>
            <w:webHidden/>
          </w:rPr>
        </w:r>
        <w:r w:rsidR="00AF5843">
          <w:rPr>
            <w:noProof/>
            <w:webHidden/>
          </w:rPr>
          <w:fldChar w:fldCharType="separate"/>
        </w:r>
        <w:r w:rsidR="00AF5843">
          <w:rPr>
            <w:noProof/>
            <w:webHidden/>
          </w:rPr>
          <w:t>30</w:t>
        </w:r>
        <w:r w:rsidR="00AF5843">
          <w:rPr>
            <w:noProof/>
            <w:webHidden/>
          </w:rPr>
          <w:fldChar w:fldCharType="end"/>
        </w:r>
      </w:hyperlink>
    </w:p>
    <w:p w14:paraId="692584C1" w14:textId="601DDFA7" w:rsidR="00AF5843" w:rsidRDefault="00EA3D02">
      <w:pPr>
        <w:pStyle w:val="TOC4"/>
        <w:tabs>
          <w:tab w:val="right" w:leader="dot" w:pos="5030"/>
        </w:tabs>
        <w:rPr>
          <w:rFonts w:eastAsiaTheme="minorEastAsia"/>
          <w:smallCaps w:val="0"/>
          <w:noProof/>
          <w:sz w:val="22"/>
          <w:lang w:val="en-US" w:eastAsia="en-US" w:bidi="ar-SA"/>
        </w:rPr>
      </w:pPr>
      <w:hyperlink w:anchor="_Toc456911113" w:history="1">
        <w:r w:rsidR="00AF5843" w:rsidRPr="00D8184A">
          <w:rPr>
            <w:rStyle w:val="Hyperlink"/>
            <w:noProof/>
            <w:lang w:val="en-US"/>
          </w:rPr>
          <w:t>Microsoft Cloud App Security</w:t>
        </w:r>
        <w:r w:rsidR="00AF5843">
          <w:rPr>
            <w:noProof/>
            <w:webHidden/>
          </w:rPr>
          <w:tab/>
        </w:r>
        <w:r w:rsidR="00AF5843">
          <w:rPr>
            <w:noProof/>
            <w:webHidden/>
          </w:rPr>
          <w:fldChar w:fldCharType="begin"/>
        </w:r>
        <w:r w:rsidR="00AF5843">
          <w:rPr>
            <w:noProof/>
            <w:webHidden/>
          </w:rPr>
          <w:instrText xml:space="preserve"> PAGEREF _Toc456911113 \h </w:instrText>
        </w:r>
        <w:r w:rsidR="00AF5843">
          <w:rPr>
            <w:noProof/>
            <w:webHidden/>
          </w:rPr>
        </w:r>
        <w:r w:rsidR="00AF5843">
          <w:rPr>
            <w:noProof/>
            <w:webHidden/>
          </w:rPr>
          <w:fldChar w:fldCharType="separate"/>
        </w:r>
        <w:r w:rsidR="00AF5843">
          <w:rPr>
            <w:noProof/>
            <w:webHidden/>
          </w:rPr>
          <w:t>30</w:t>
        </w:r>
        <w:r w:rsidR="00AF5843">
          <w:rPr>
            <w:noProof/>
            <w:webHidden/>
          </w:rPr>
          <w:fldChar w:fldCharType="end"/>
        </w:r>
      </w:hyperlink>
    </w:p>
    <w:p w14:paraId="5F62CA6F" w14:textId="52E48900" w:rsidR="00AF5843" w:rsidRDefault="00EA3D02">
      <w:pPr>
        <w:pStyle w:val="TOC4"/>
        <w:tabs>
          <w:tab w:val="right" w:leader="dot" w:pos="5030"/>
        </w:tabs>
        <w:rPr>
          <w:rFonts w:eastAsiaTheme="minorEastAsia"/>
          <w:smallCaps w:val="0"/>
          <w:noProof/>
          <w:sz w:val="22"/>
          <w:lang w:val="en-US" w:eastAsia="en-US" w:bidi="ar-SA"/>
        </w:rPr>
      </w:pPr>
      <w:hyperlink w:anchor="_Toc456911114" w:history="1">
        <w:r w:rsidR="00AF5843" w:rsidRPr="00D8184A">
          <w:rPr>
            <w:rStyle w:val="Hyperlink"/>
            <w:noProof/>
          </w:rPr>
          <w:t>Mobile Engagement</w:t>
        </w:r>
        <w:r w:rsidR="00AF5843">
          <w:rPr>
            <w:noProof/>
            <w:webHidden/>
          </w:rPr>
          <w:tab/>
        </w:r>
        <w:r w:rsidR="00AF5843">
          <w:rPr>
            <w:noProof/>
            <w:webHidden/>
          </w:rPr>
          <w:fldChar w:fldCharType="begin"/>
        </w:r>
        <w:r w:rsidR="00AF5843">
          <w:rPr>
            <w:noProof/>
            <w:webHidden/>
          </w:rPr>
          <w:instrText xml:space="preserve"> PAGEREF _Toc456911114 \h </w:instrText>
        </w:r>
        <w:r w:rsidR="00AF5843">
          <w:rPr>
            <w:noProof/>
            <w:webHidden/>
          </w:rPr>
        </w:r>
        <w:r w:rsidR="00AF5843">
          <w:rPr>
            <w:noProof/>
            <w:webHidden/>
          </w:rPr>
          <w:fldChar w:fldCharType="separate"/>
        </w:r>
        <w:r w:rsidR="00AF5843">
          <w:rPr>
            <w:noProof/>
            <w:webHidden/>
          </w:rPr>
          <w:t>31</w:t>
        </w:r>
        <w:r w:rsidR="00AF5843">
          <w:rPr>
            <w:noProof/>
            <w:webHidden/>
          </w:rPr>
          <w:fldChar w:fldCharType="end"/>
        </w:r>
      </w:hyperlink>
    </w:p>
    <w:p w14:paraId="6BFCFADC" w14:textId="50D8BF84" w:rsidR="00AF5843" w:rsidRDefault="00EA3D02">
      <w:pPr>
        <w:pStyle w:val="TOC4"/>
        <w:tabs>
          <w:tab w:val="right" w:leader="dot" w:pos="5030"/>
        </w:tabs>
        <w:rPr>
          <w:rFonts w:eastAsiaTheme="minorEastAsia"/>
          <w:smallCaps w:val="0"/>
          <w:noProof/>
          <w:sz w:val="22"/>
          <w:lang w:val="en-US" w:eastAsia="en-US" w:bidi="ar-SA"/>
        </w:rPr>
      </w:pPr>
      <w:hyperlink w:anchor="_Toc456911115" w:history="1">
        <w:r w:rsidR="00AF5843" w:rsidRPr="00D8184A">
          <w:rPr>
            <w:rStyle w:val="Hyperlink"/>
            <w:noProof/>
            <w:lang w:eastAsia="en-US"/>
          </w:rPr>
          <w:t>Мобильные службы</w:t>
        </w:r>
        <w:r w:rsidR="00AF5843">
          <w:rPr>
            <w:noProof/>
            <w:webHidden/>
          </w:rPr>
          <w:tab/>
        </w:r>
        <w:r w:rsidR="00AF5843">
          <w:rPr>
            <w:noProof/>
            <w:webHidden/>
          </w:rPr>
          <w:fldChar w:fldCharType="begin"/>
        </w:r>
        <w:r w:rsidR="00AF5843">
          <w:rPr>
            <w:noProof/>
            <w:webHidden/>
          </w:rPr>
          <w:instrText xml:space="preserve"> PAGEREF _Toc456911115 \h </w:instrText>
        </w:r>
        <w:r w:rsidR="00AF5843">
          <w:rPr>
            <w:noProof/>
            <w:webHidden/>
          </w:rPr>
        </w:r>
        <w:r w:rsidR="00AF5843">
          <w:rPr>
            <w:noProof/>
            <w:webHidden/>
          </w:rPr>
          <w:fldChar w:fldCharType="separate"/>
        </w:r>
        <w:r w:rsidR="00AF5843">
          <w:rPr>
            <w:noProof/>
            <w:webHidden/>
          </w:rPr>
          <w:t>31</w:t>
        </w:r>
        <w:r w:rsidR="00AF5843">
          <w:rPr>
            <w:noProof/>
            <w:webHidden/>
          </w:rPr>
          <w:fldChar w:fldCharType="end"/>
        </w:r>
      </w:hyperlink>
    </w:p>
    <w:p w14:paraId="6330B165" w14:textId="1787C629" w:rsidR="00AF5843" w:rsidRDefault="00EA3D02">
      <w:pPr>
        <w:pStyle w:val="TOC4"/>
        <w:tabs>
          <w:tab w:val="right" w:leader="dot" w:pos="5030"/>
        </w:tabs>
        <w:rPr>
          <w:rFonts w:eastAsiaTheme="minorEastAsia"/>
          <w:smallCaps w:val="0"/>
          <w:noProof/>
          <w:sz w:val="22"/>
          <w:lang w:val="en-US" w:eastAsia="en-US" w:bidi="ar-SA"/>
        </w:rPr>
      </w:pPr>
      <w:hyperlink w:anchor="_Toc456911116" w:history="1">
        <w:r w:rsidR="00AF5843" w:rsidRPr="00D8184A">
          <w:rPr>
            <w:rStyle w:val="Hyperlink"/>
            <w:noProof/>
            <w:lang w:eastAsia="en-US"/>
          </w:rPr>
          <w:t xml:space="preserve">Служба </w:t>
        </w:r>
        <w:r w:rsidR="00AF5843" w:rsidRPr="00D8184A">
          <w:rPr>
            <w:rStyle w:val="Hyperlink"/>
            <w:noProof/>
            <w:lang w:val="en-US" w:eastAsia="en-US"/>
          </w:rPr>
          <w:t>Multi</w:t>
        </w:r>
        <w:r w:rsidR="00AF5843" w:rsidRPr="00D8184A">
          <w:rPr>
            <w:rStyle w:val="Hyperlink"/>
            <w:noProof/>
            <w:lang w:eastAsia="en-US"/>
          </w:rPr>
          <w:t>-</w:t>
        </w:r>
        <w:r w:rsidR="00AF5843" w:rsidRPr="00D8184A">
          <w:rPr>
            <w:rStyle w:val="Hyperlink"/>
            <w:noProof/>
            <w:lang w:val="en-US" w:eastAsia="en-US"/>
          </w:rPr>
          <w:t>Factor</w:t>
        </w:r>
        <w:r w:rsidR="00AF5843" w:rsidRPr="00D8184A">
          <w:rPr>
            <w:rStyle w:val="Hyperlink"/>
            <w:noProof/>
            <w:lang w:eastAsia="en-US"/>
          </w:rPr>
          <w:t xml:space="preserve"> </w:t>
        </w:r>
        <w:r w:rsidR="00AF5843" w:rsidRPr="00D8184A">
          <w:rPr>
            <w:rStyle w:val="Hyperlink"/>
            <w:noProof/>
            <w:lang w:val="en-US" w:eastAsia="en-US"/>
          </w:rPr>
          <w:t>Authentication</w:t>
        </w:r>
        <w:r w:rsidR="00AF5843">
          <w:rPr>
            <w:noProof/>
            <w:webHidden/>
          </w:rPr>
          <w:tab/>
        </w:r>
        <w:r w:rsidR="00AF5843">
          <w:rPr>
            <w:noProof/>
            <w:webHidden/>
          </w:rPr>
          <w:fldChar w:fldCharType="begin"/>
        </w:r>
        <w:r w:rsidR="00AF5843">
          <w:rPr>
            <w:noProof/>
            <w:webHidden/>
          </w:rPr>
          <w:instrText xml:space="preserve"> PAGEREF _Toc456911116 \h </w:instrText>
        </w:r>
        <w:r w:rsidR="00AF5843">
          <w:rPr>
            <w:noProof/>
            <w:webHidden/>
          </w:rPr>
        </w:r>
        <w:r w:rsidR="00AF5843">
          <w:rPr>
            <w:noProof/>
            <w:webHidden/>
          </w:rPr>
          <w:fldChar w:fldCharType="separate"/>
        </w:r>
        <w:r w:rsidR="00AF5843">
          <w:rPr>
            <w:noProof/>
            <w:webHidden/>
          </w:rPr>
          <w:t>32</w:t>
        </w:r>
        <w:r w:rsidR="00AF5843">
          <w:rPr>
            <w:noProof/>
            <w:webHidden/>
          </w:rPr>
          <w:fldChar w:fldCharType="end"/>
        </w:r>
      </w:hyperlink>
    </w:p>
    <w:p w14:paraId="5E126A0C" w14:textId="1BC6C5C7" w:rsidR="00AF5843" w:rsidRDefault="00EA3D02">
      <w:pPr>
        <w:pStyle w:val="TOC4"/>
        <w:tabs>
          <w:tab w:val="right" w:leader="dot" w:pos="5030"/>
        </w:tabs>
        <w:rPr>
          <w:rFonts w:eastAsiaTheme="minorEastAsia"/>
          <w:smallCaps w:val="0"/>
          <w:noProof/>
          <w:sz w:val="22"/>
          <w:lang w:val="en-US" w:eastAsia="en-US" w:bidi="ar-SA"/>
        </w:rPr>
      </w:pPr>
      <w:hyperlink w:anchor="_Toc456911117" w:history="1">
        <w:r w:rsidR="00AF5843" w:rsidRPr="00D8184A">
          <w:rPr>
            <w:rStyle w:val="Hyperlink"/>
            <w:noProof/>
            <w:lang w:val="en-US" w:eastAsia="en-US"/>
          </w:rPr>
          <w:t>RemoteApp</w:t>
        </w:r>
        <w:r w:rsidR="00AF5843">
          <w:rPr>
            <w:noProof/>
            <w:webHidden/>
          </w:rPr>
          <w:tab/>
        </w:r>
        <w:r w:rsidR="00AF5843">
          <w:rPr>
            <w:noProof/>
            <w:webHidden/>
          </w:rPr>
          <w:fldChar w:fldCharType="begin"/>
        </w:r>
        <w:r w:rsidR="00AF5843">
          <w:rPr>
            <w:noProof/>
            <w:webHidden/>
          </w:rPr>
          <w:instrText xml:space="preserve"> PAGEREF _Toc456911117 \h </w:instrText>
        </w:r>
        <w:r w:rsidR="00AF5843">
          <w:rPr>
            <w:noProof/>
            <w:webHidden/>
          </w:rPr>
        </w:r>
        <w:r w:rsidR="00AF5843">
          <w:rPr>
            <w:noProof/>
            <w:webHidden/>
          </w:rPr>
          <w:fldChar w:fldCharType="separate"/>
        </w:r>
        <w:r w:rsidR="00AF5843">
          <w:rPr>
            <w:noProof/>
            <w:webHidden/>
          </w:rPr>
          <w:t>32</w:t>
        </w:r>
        <w:r w:rsidR="00AF5843">
          <w:rPr>
            <w:noProof/>
            <w:webHidden/>
          </w:rPr>
          <w:fldChar w:fldCharType="end"/>
        </w:r>
      </w:hyperlink>
    </w:p>
    <w:p w14:paraId="037B3FF4" w14:textId="2060A2AC" w:rsidR="00AF5843" w:rsidRDefault="00EA3D02">
      <w:pPr>
        <w:pStyle w:val="TOC4"/>
        <w:tabs>
          <w:tab w:val="right" w:leader="dot" w:pos="5030"/>
        </w:tabs>
        <w:rPr>
          <w:rFonts w:eastAsiaTheme="minorEastAsia"/>
          <w:smallCaps w:val="0"/>
          <w:noProof/>
          <w:sz w:val="22"/>
          <w:lang w:val="en-US" w:eastAsia="en-US" w:bidi="ar-SA"/>
        </w:rPr>
      </w:pPr>
      <w:hyperlink w:anchor="_Toc456911118" w:history="1">
        <w:r w:rsidR="00AF5843" w:rsidRPr="00D8184A">
          <w:rPr>
            <w:rStyle w:val="Hyperlink"/>
            <w:noProof/>
          </w:rPr>
          <w:t>Планировщик</w:t>
        </w:r>
        <w:r w:rsidR="00AF5843">
          <w:rPr>
            <w:noProof/>
            <w:webHidden/>
          </w:rPr>
          <w:tab/>
        </w:r>
        <w:r w:rsidR="00AF5843">
          <w:rPr>
            <w:noProof/>
            <w:webHidden/>
          </w:rPr>
          <w:fldChar w:fldCharType="begin"/>
        </w:r>
        <w:r w:rsidR="00AF5843">
          <w:rPr>
            <w:noProof/>
            <w:webHidden/>
          </w:rPr>
          <w:instrText xml:space="preserve"> PAGEREF _Toc456911118 \h </w:instrText>
        </w:r>
        <w:r w:rsidR="00AF5843">
          <w:rPr>
            <w:noProof/>
            <w:webHidden/>
          </w:rPr>
        </w:r>
        <w:r w:rsidR="00AF5843">
          <w:rPr>
            <w:noProof/>
            <w:webHidden/>
          </w:rPr>
          <w:fldChar w:fldCharType="separate"/>
        </w:r>
        <w:r w:rsidR="00AF5843">
          <w:rPr>
            <w:noProof/>
            <w:webHidden/>
          </w:rPr>
          <w:t>33</w:t>
        </w:r>
        <w:r w:rsidR="00AF5843">
          <w:rPr>
            <w:noProof/>
            <w:webHidden/>
          </w:rPr>
          <w:fldChar w:fldCharType="end"/>
        </w:r>
      </w:hyperlink>
    </w:p>
    <w:p w14:paraId="2A513534" w14:textId="128F5765" w:rsidR="00AF5843" w:rsidRDefault="00EA3D02">
      <w:pPr>
        <w:pStyle w:val="TOC4"/>
        <w:tabs>
          <w:tab w:val="right" w:leader="dot" w:pos="5030"/>
        </w:tabs>
        <w:rPr>
          <w:rFonts w:eastAsiaTheme="minorEastAsia"/>
          <w:smallCaps w:val="0"/>
          <w:noProof/>
          <w:sz w:val="22"/>
          <w:lang w:val="en-US" w:eastAsia="en-US" w:bidi="ar-SA"/>
        </w:rPr>
      </w:pPr>
      <w:hyperlink w:anchor="_Toc456911119" w:history="1">
        <w:r w:rsidR="00AF5843" w:rsidRPr="00D8184A">
          <w:rPr>
            <w:rStyle w:val="Hyperlink"/>
            <w:noProof/>
            <w:lang w:val="en-US" w:eastAsia="en-US"/>
          </w:rPr>
          <w:t>Поиск</w:t>
        </w:r>
        <w:r w:rsidR="00AF5843">
          <w:rPr>
            <w:noProof/>
            <w:webHidden/>
          </w:rPr>
          <w:tab/>
        </w:r>
        <w:r w:rsidR="00AF5843">
          <w:rPr>
            <w:noProof/>
            <w:webHidden/>
          </w:rPr>
          <w:fldChar w:fldCharType="begin"/>
        </w:r>
        <w:r w:rsidR="00AF5843">
          <w:rPr>
            <w:noProof/>
            <w:webHidden/>
          </w:rPr>
          <w:instrText xml:space="preserve"> PAGEREF _Toc456911119 \h </w:instrText>
        </w:r>
        <w:r w:rsidR="00AF5843">
          <w:rPr>
            <w:noProof/>
            <w:webHidden/>
          </w:rPr>
        </w:r>
        <w:r w:rsidR="00AF5843">
          <w:rPr>
            <w:noProof/>
            <w:webHidden/>
          </w:rPr>
          <w:fldChar w:fldCharType="separate"/>
        </w:r>
        <w:r w:rsidR="00AF5843">
          <w:rPr>
            <w:noProof/>
            <w:webHidden/>
          </w:rPr>
          <w:t>33</w:t>
        </w:r>
        <w:r w:rsidR="00AF5843">
          <w:rPr>
            <w:noProof/>
            <w:webHidden/>
          </w:rPr>
          <w:fldChar w:fldCharType="end"/>
        </w:r>
      </w:hyperlink>
    </w:p>
    <w:p w14:paraId="0872E343" w14:textId="03F5EC1C" w:rsidR="00AF5843" w:rsidRDefault="00EA3D02">
      <w:pPr>
        <w:pStyle w:val="TOC4"/>
        <w:tabs>
          <w:tab w:val="right" w:leader="dot" w:pos="5030"/>
        </w:tabs>
        <w:rPr>
          <w:rFonts w:eastAsiaTheme="minorEastAsia"/>
          <w:smallCaps w:val="0"/>
          <w:noProof/>
          <w:sz w:val="22"/>
          <w:lang w:val="en-US" w:eastAsia="en-US" w:bidi="ar-SA"/>
        </w:rPr>
      </w:pPr>
      <w:hyperlink w:anchor="_Toc456911120" w:history="1">
        <w:r w:rsidR="00AF5843" w:rsidRPr="00D8184A">
          <w:rPr>
            <w:rStyle w:val="Hyperlink"/>
            <w:noProof/>
          </w:rPr>
          <w:t>Служба для служебной шины — Концентраторы событий</w:t>
        </w:r>
        <w:r w:rsidR="00AF5843">
          <w:rPr>
            <w:noProof/>
            <w:webHidden/>
          </w:rPr>
          <w:tab/>
        </w:r>
        <w:r w:rsidR="00AF5843">
          <w:rPr>
            <w:noProof/>
            <w:webHidden/>
          </w:rPr>
          <w:fldChar w:fldCharType="begin"/>
        </w:r>
        <w:r w:rsidR="00AF5843">
          <w:rPr>
            <w:noProof/>
            <w:webHidden/>
          </w:rPr>
          <w:instrText xml:space="preserve"> PAGEREF _Toc456911120 \h </w:instrText>
        </w:r>
        <w:r w:rsidR="00AF5843">
          <w:rPr>
            <w:noProof/>
            <w:webHidden/>
          </w:rPr>
        </w:r>
        <w:r w:rsidR="00AF5843">
          <w:rPr>
            <w:noProof/>
            <w:webHidden/>
          </w:rPr>
          <w:fldChar w:fldCharType="separate"/>
        </w:r>
        <w:r w:rsidR="00AF5843">
          <w:rPr>
            <w:noProof/>
            <w:webHidden/>
          </w:rPr>
          <w:t>34</w:t>
        </w:r>
        <w:r w:rsidR="00AF5843">
          <w:rPr>
            <w:noProof/>
            <w:webHidden/>
          </w:rPr>
          <w:fldChar w:fldCharType="end"/>
        </w:r>
      </w:hyperlink>
    </w:p>
    <w:p w14:paraId="3A852CE0" w14:textId="4F0051C9" w:rsidR="00AF5843" w:rsidRDefault="00EA3D02">
      <w:pPr>
        <w:pStyle w:val="TOC4"/>
        <w:tabs>
          <w:tab w:val="right" w:leader="dot" w:pos="5030"/>
        </w:tabs>
        <w:rPr>
          <w:rFonts w:eastAsiaTheme="minorEastAsia"/>
          <w:smallCaps w:val="0"/>
          <w:noProof/>
          <w:sz w:val="22"/>
          <w:lang w:val="en-US" w:eastAsia="en-US" w:bidi="ar-SA"/>
        </w:rPr>
      </w:pPr>
      <w:hyperlink w:anchor="_Toc456911121" w:history="1">
        <w:r w:rsidR="00AF5843" w:rsidRPr="00D8184A">
          <w:rPr>
            <w:rStyle w:val="Hyperlink"/>
            <w:noProof/>
          </w:rPr>
          <w:t>Служба для служебной шины — Концентраторы уведомлений</w:t>
        </w:r>
        <w:r w:rsidR="00AF5843">
          <w:rPr>
            <w:noProof/>
            <w:webHidden/>
          </w:rPr>
          <w:tab/>
        </w:r>
        <w:r w:rsidR="00AF5843">
          <w:rPr>
            <w:noProof/>
            <w:webHidden/>
          </w:rPr>
          <w:fldChar w:fldCharType="begin"/>
        </w:r>
        <w:r w:rsidR="00AF5843">
          <w:rPr>
            <w:noProof/>
            <w:webHidden/>
          </w:rPr>
          <w:instrText xml:space="preserve"> PAGEREF _Toc456911121 \h </w:instrText>
        </w:r>
        <w:r w:rsidR="00AF5843">
          <w:rPr>
            <w:noProof/>
            <w:webHidden/>
          </w:rPr>
        </w:r>
        <w:r w:rsidR="00AF5843">
          <w:rPr>
            <w:noProof/>
            <w:webHidden/>
          </w:rPr>
          <w:fldChar w:fldCharType="separate"/>
        </w:r>
        <w:r w:rsidR="00AF5843">
          <w:rPr>
            <w:noProof/>
            <w:webHidden/>
          </w:rPr>
          <w:t>34</w:t>
        </w:r>
        <w:r w:rsidR="00AF5843">
          <w:rPr>
            <w:noProof/>
            <w:webHidden/>
          </w:rPr>
          <w:fldChar w:fldCharType="end"/>
        </w:r>
      </w:hyperlink>
    </w:p>
    <w:p w14:paraId="2217554F" w14:textId="117FF810" w:rsidR="00AF5843" w:rsidRDefault="00EA3D02">
      <w:pPr>
        <w:pStyle w:val="TOC4"/>
        <w:tabs>
          <w:tab w:val="right" w:leader="dot" w:pos="5030"/>
        </w:tabs>
        <w:rPr>
          <w:rFonts w:eastAsiaTheme="minorEastAsia"/>
          <w:smallCaps w:val="0"/>
          <w:noProof/>
          <w:sz w:val="22"/>
          <w:lang w:val="en-US" w:eastAsia="en-US" w:bidi="ar-SA"/>
        </w:rPr>
      </w:pPr>
      <w:hyperlink w:anchor="_Toc456911122" w:history="1">
        <w:r w:rsidR="00AF5843" w:rsidRPr="00D8184A">
          <w:rPr>
            <w:rStyle w:val="Hyperlink"/>
            <w:noProof/>
          </w:rPr>
          <w:t>Служба для служебной шины — Очереди и Темы</w:t>
        </w:r>
        <w:r w:rsidR="00AF5843">
          <w:rPr>
            <w:noProof/>
            <w:webHidden/>
          </w:rPr>
          <w:tab/>
        </w:r>
        <w:r w:rsidR="00AF5843">
          <w:rPr>
            <w:noProof/>
            <w:webHidden/>
          </w:rPr>
          <w:fldChar w:fldCharType="begin"/>
        </w:r>
        <w:r w:rsidR="00AF5843">
          <w:rPr>
            <w:noProof/>
            <w:webHidden/>
          </w:rPr>
          <w:instrText xml:space="preserve"> PAGEREF _Toc456911122 \h </w:instrText>
        </w:r>
        <w:r w:rsidR="00AF5843">
          <w:rPr>
            <w:noProof/>
            <w:webHidden/>
          </w:rPr>
        </w:r>
        <w:r w:rsidR="00AF5843">
          <w:rPr>
            <w:noProof/>
            <w:webHidden/>
          </w:rPr>
          <w:fldChar w:fldCharType="separate"/>
        </w:r>
        <w:r w:rsidR="00AF5843">
          <w:rPr>
            <w:noProof/>
            <w:webHidden/>
          </w:rPr>
          <w:t>35</w:t>
        </w:r>
        <w:r w:rsidR="00AF5843">
          <w:rPr>
            <w:noProof/>
            <w:webHidden/>
          </w:rPr>
          <w:fldChar w:fldCharType="end"/>
        </w:r>
      </w:hyperlink>
    </w:p>
    <w:p w14:paraId="7430798F" w14:textId="29CFFA23" w:rsidR="00AF5843" w:rsidRDefault="00EA3D02">
      <w:pPr>
        <w:pStyle w:val="TOC4"/>
        <w:tabs>
          <w:tab w:val="right" w:leader="dot" w:pos="5030"/>
        </w:tabs>
        <w:rPr>
          <w:rFonts w:eastAsiaTheme="minorEastAsia"/>
          <w:smallCaps w:val="0"/>
          <w:noProof/>
          <w:sz w:val="22"/>
          <w:lang w:val="en-US" w:eastAsia="en-US" w:bidi="ar-SA"/>
        </w:rPr>
      </w:pPr>
      <w:hyperlink w:anchor="_Toc456911123" w:history="1">
        <w:r w:rsidR="00AF5843" w:rsidRPr="00D8184A">
          <w:rPr>
            <w:rStyle w:val="Hyperlink"/>
            <w:noProof/>
          </w:rPr>
          <w:t>Служба для служебной шины — Ретрансляторы</w:t>
        </w:r>
        <w:r w:rsidR="00AF5843">
          <w:rPr>
            <w:noProof/>
            <w:webHidden/>
          </w:rPr>
          <w:tab/>
        </w:r>
        <w:r w:rsidR="00AF5843">
          <w:rPr>
            <w:noProof/>
            <w:webHidden/>
          </w:rPr>
          <w:fldChar w:fldCharType="begin"/>
        </w:r>
        <w:r w:rsidR="00AF5843">
          <w:rPr>
            <w:noProof/>
            <w:webHidden/>
          </w:rPr>
          <w:instrText xml:space="preserve"> PAGEREF _Toc456911123 \h </w:instrText>
        </w:r>
        <w:r w:rsidR="00AF5843">
          <w:rPr>
            <w:noProof/>
            <w:webHidden/>
          </w:rPr>
        </w:r>
        <w:r w:rsidR="00AF5843">
          <w:rPr>
            <w:noProof/>
            <w:webHidden/>
          </w:rPr>
          <w:fldChar w:fldCharType="separate"/>
        </w:r>
        <w:r w:rsidR="00AF5843">
          <w:rPr>
            <w:noProof/>
            <w:webHidden/>
          </w:rPr>
          <w:t>35</w:t>
        </w:r>
        <w:r w:rsidR="00AF5843">
          <w:rPr>
            <w:noProof/>
            <w:webHidden/>
          </w:rPr>
          <w:fldChar w:fldCharType="end"/>
        </w:r>
      </w:hyperlink>
    </w:p>
    <w:p w14:paraId="02B45631" w14:textId="068B8C93" w:rsidR="00AF5843" w:rsidRDefault="00EA3D02">
      <w:pPr>
        <w:pStyle w:val="TOC4"/>
        <w:tabs>
          <w:tab w:val="right" w:leader="dot" w:pos="5030"/>
        </w:tabs>
        <w:rPr>
          <w:rFonts w:eastAsiaTheme="minorEastAsia"/>
          <w:smallCaps w:val="0"/>
          <w:noProof/>
          <w:sz w:val="22"/>
          <w:lang w:val="en-US" w:eastAsia="en-US" w:bidi="ar-SA"/>
        </w:rPr>
      </w:pPr>
      <w:hyperlink w:anchor="_Toc456911124" w:history="1">
        <w:r w:rsidR="00AF5843" w:rsidRPr="00D8184A">
          <w:rPr>
            <w:rStyle w:val="Hyperlink"/>
            <w:noProof/>
            <w:lang w:val="en-US" w:eastAsia="en-US"/>
          </w:rPr>
          <w:t>Служба Site Recovery – On-Premises-to-Azure</w:t>
        </w:r>
        <w:r w:rsidR="00AF5843">
          <w:rPr>
            <w:noProof/>
            <w:webHidden/>
          </w:rPr>
          <w:tab/>
        </w:r>
        <w:r w:rsidR="00AF5843">
          <w:rPr>
            <w:noProof/>
            <w:webHidden/>
          </w:rPr>
          <w:fldChar w:fldCharType="begin"/>
        </w:r>
        <w:r w:rsidR="00AF5843">
          <w:rPr>
            <w:noProof/>
            <w:webHidden/>
          </w:rPr>
          <w:instrText xml:space="preserve"> PAGEREF _Toc456911124 \h </w:instrText>
        </w:r>
        <w:r w:rsidR="00AF5843">
          <w:rPr>
            <w:noProof/>
            <w:webHidden/>
          </w:rPr>
        </w:r>
        <w:r w:rsidR="00AF5843">
          <w:rPr>
            <w:noProof/>
            <w:webHidden/>
          </w:rPr>
          <w:fldChar w:fldCharType="separate"/>
        </w:r>
        <w:r w:rsidR="00AF5843">
          <w:rPr>
            <w:noProof/>
            <w:webHidden/>
          </w:rPr>
          <w:t>36</w:t>
        </w:r>
        <w:r w:rsidR="00AF5843">
          <w:rPr>
            <w:noProof/>
            <w:webHidden/>
          </w:rPr>
          <w:fldChar w:fldCharType="end"/>
        </w:r>
      </w:hyperlink>
    </w:p>
    <w:p w14:paraId="5B5B575D" w14:textId="6D25B71A" w:rsidR="00AF5843" w:rsidRDefault="00EA3D02">
      <w:pPr>
        <w:pStyle w:val="TOC4"/>
        <w:tabs>
          <w:tab w:val="right" w:leader="dot" w:pos="5030"/>
        </w:tabs>
        <w:rPr>
          <w:rFonts w:eastAsiaTheme="minorEastAsia"/>
          <w:smallCaps w:val="0"/>
          <w:noProof/>
          <w:sz w:val="22"/>
          <w:lang w:val="en-US" w:eastAsia="en-US" w:bidi="ar-SA"/>
        </w:rPr>
      </w:pPr>
      <w:hyperlink w:anchor="_Toc456911125" w:history="1">
        <w:r w:rsidR="00AF5843" w:rsidRPr="00D8184A">
          <w:rPr>
            <w:rStyle w:val="Hyperlink"/>
            <w:noProof/>
            <w:lang w:val="en-US" w:eastAsia="en-US"/>
          </w:rPr>
          <w:t>Служба Site Recovery – On-Premises-to-On-Premises</w:t>
        </w:r>
        <w:r w:rsidR="00AF5843">
          <w:rPr>
            <w:noProof/>
            <w:webHidden/>
          </w:rPr>
          <w:tab/>
        </w:r>
        <w:r w:rsidR="00AF5843">
          <w:rPr>
            <w:noProof/>
            <w:webHidden/>
          </w:rPr>
          <w:fldChar w:fldCharType="begin"/>
        </w:r>
        <w:r w:rsidR="00AF5843">
          <w:rPr>
            <w:noProof/>
            <w:webHidden/>
          </w:rPr>
          <w:instrText xml:space="preserve"> PAGEREF _Toc456911125 \h </w:instrText>
        </w:r>
        <w:r w:rsidR="00AF5843">
          <w:rPr>
            <w:noProof/>
            <w:webHidden/>
          </w:rPr>
        </w:r>
        <w:r w:rsidR="00AF5843">
          <w:rPr>
            <w:noProof/>
            <w:webHidden/>
          </w:rPr>
          <w:fldChar w:fldCharType="separate"/>
        </w:r>
        <w:r w:rsidR="00AF5843">
          <w:rPr>
            <w:noProof/>
            <w:webHidden/>
          </w:rPr>
          <w:t>36</w:t>
        </w:r>
        <w:r w:rsidR="00AF5843">
          <w:rPr>
            <w:noProof/>
            <w:webHidden/>
          </w:rPr>
          <w:fldChar w:fldCharType="end"/>
        </w:r>
      </w:hyperlink>
    </w:p>
    <w:p w14:paraId="5A336227" w14:textId="09A5B378" w:rsidR="00AF5843" w:rsidRDefault="00EA3D02">
      <w:pPr>
        <w:pStyle w:val="TOC4"/>
        <w:tabs>
          <w:tab w:val="right" w:leader="dot" w:pos="5030"/>
        </w:tabs>
        <w:rPr>
          <w:rFonts w:eastAsiaTheme="minorEastAsia"/>
          <w:smallCaps w:val="0"/>
          <w:noProof/>
          <w:sz w:val="22"/>
          <w:lang w:val="en-US" w:eastAsia="en-US" w:bidi="ar-SA"/>
        </w:rPr>
      </w:pPr>
      <w:hyperlink w:anchor="_Toc456911126" w:history="1">
        <w:r w:rsidR="00AF5843" w:rsidRPr="00D8184A">
          <w:rPr>
            <w:rStyle w:val="Hyperlink"/>
            <w:noProof/>
          </w:rPr>
          <w:t>База данных хранилища данных SQL</w:t>
        </w:r>
        <w:r w:rsidR="00AF5843">
          <w:rPr>
            <w:noProof/>
            <w:webHidden/>
          </w:rPr>
          <w:tab/>
        </w:r>
        <w:r w:rsidR="00AF5843">
          <w:rPr>
            <w:noProof/>
            <w:webHidden/>
          </w:rPr>
          <w:fldChar w:fldCharType="begin"/>
        </w:r>
        <w:r w:rsidR="00AF5843">
          <w:rPr>
            <w:noProof/>
            <w:webHidden/>
          </w:rPr>
          <w:instrText xml:space="preserve"> PAGEREF _Toc456911126 \h </w:instrText>
        </w:r>
        <w:r w:rsidR="00AF5843">
          <w:rPr>
            <w:noProof/>
            <w:webHidden/>
          </w:rPr>
        </w:r>
        <w:r w:rsidR="00AF5843">
          <w:rPr>
            <w:noProof/>
            <w:webHidden/>
          </w:rPr>
          <w:fldChar w:fldCharType="separate"/>
        </w:r>
        <w:r w:rsidR="00AF5843">
          <w:rPr>
            <w:noProof/>
            <w:webHidden/>
          </w:rPr>
          <w:t>37</w:t>
        </w:r>
        <w:r w:rsidR="00AF5843">
          <w:rPr>
            <w:noProof/>
            <w:webHidden/>
          </w:rPr>
          <w:fldChar w:fldCharType="end"/>
        </w:r>
      </w:hyperlink>
    </w:p>
    <w:p w14:paraId="00495B12" w14:textId="64B0F1DF" w:rsidR="00AF5843" w:rsidRDefault="00EA3D02">
      <w:pPr>
        <w:pStyle w:val="TOC4"/>
        <w:tabs>
          <w:tab w:val="right" w:leader="dot" w:pos="5030"/>
        </w:tabs>
        <w:rPr>
          <w:rFonts w:eastAsiaTheme="minorEastAsia"/>
          <w:smallCaps w:val="0"/>
          <w:noProof/>
          <w:sz w:val="22"/>
          <w:lang w:val="en-US" w:eastAsia="en-US" w:bidi="ar-SA"/>
        </w:rPr>
      </w:pPr>
      <w:hyperlink w:anchor="_Toc456911127" w:history="1">
        <w:r w:rsidR="00AF5843" w:rsidRPr="00D8184A">
          <w:rPr>
            <w:rStyle w:val="Hyperlink"/>
            <w:noProof/>
          </w:rPr>
          <w:t>Служба баз данных SQL (уровни Basic, Standard и Premium)</w:t>
        </w:r>
        <w:r w:rsidR="00AF5843">
          <w:rPr>
            <w:noProof/>
            <w:webHidden/>
          </w:rPr>
          <w:tab/>
        </w:r>
        <w:r w:rsidR="00AF5843">
          <w:rPr>
            <w:noProof/>
            <w:webHidden/>
          </w:rPr>
          <w:fldChar w:fldCharType="begin"/>
        </w:r>
        <w:r w:rsidR="00AF5843">
          <w:rPr>
            <w:noProof/>
            <w:webHidden/>
          </w:rPr>
          <w:instrText xml:space="preserve"> PAGEREF _Toc456911127 \h </w:instrText>
        </w:r>
        <w:r w:rsidR="00AF5843">
          <w:rPr>
            <w:noProof/>
            <w:webHidden/>
          </w:rPr>
        </w:r>
        <w:r w:rsidR="00AF5843">
          <w:rPr>
            <w:noProof/>
            <w:webHidden/>
          </w:rPr>
          <w:fldChar w:fldCharType="separate"/>
        </w:r>
        <w:r w:rsidR="00AF5843">
          <w:rPr>
            <w:noProof/>
            <w:webHidden/>
          </w:rPr>
          <w:t>37</w:t>
        </w:r>
        <w:r w:rsidR="00AF5843">
          <w:rPr>
            <w:noProof/>
            <w:webHidden/>
          </w:rPr>
          <w:fldChar w:fldCharType="end"/>
        </w:r>
      </w:hyperlink>
    </w:p>
    <w:p w14:paraId="19378068" w14:textId="6EA161A0" w:rsidR="00AF5843" w:rsidRDefault="00EA3D02">
      <w:pPr>
        <w:pStyle w:val="TOC4"/>
        <w:tabs>
          <w:tab w:val="right" w:leader="dot" w:pos="5030"/>
        </w:tabs>
        <w:rPr>
          <w:rFonts w:eastAsiaTheme="minorEastAsia"/>
          <w:smallCaps w:val="0"/>
          <w:noProof/>
          <w:sz w:val="22"/>
          <w:lang w:val="en-US" w:eastAsia="en-US" w:bidi="ar-SA"/>
        </w:rPr>
      </w:pPr>
      <w:hyperlink w:anchor="_Toc456911128" w:history="1">
        <w:r w:rsidR="00AF5843" w:rsidRPr="00D8184A">
          <w:rPr>
            <w:rStyle w:val="Hyperlink"/>
            <w:noProof/>
          </w:rPr>
          <w:t>Служба базы данных SQL (Уровни Web и Business)</w:t>
        </w:r>
        <w:r w:rsidR="00AF5843">
          <w:rPr>
            <w:noProof/>
            <w:webHidden/>
          </w:rPr>
          <w:tab/>
        </w:r>
        <w:r w:rsidR="00AF5843">
          <w:rPr>
            <w:noProof/>
            <w:webHidden/>
          </w:rPr>
          <w:fldChar w:fldCharType="begin"/>
        </w:r>
        <w:r w:rsidR="00AF5843">
          <w:rPr>
            <w:noProof/>
            <w:webHidden/>
          </w:rPr>
          <w:instrText xml:space="preserve"> PAGEREF _Toc456911128 \h </w:instrText>
        </w:r>
        <w:r w:rsidR="00AF5843">
          <w:rPr>
            <w:noProof/>
            <w:webHidden/>
          </w:rPr>
        </w:r>
        <w:r w:rsidR="00AF5843">
          <w:rPr>
            <w:noProof/>
            <w:webHidden/>
          </w:rPr>
          <w:fldChar w:fldCharType="separate"/>
        </w:r>
        <w:r w:rsidR="00AF5843">
          <w:rPr>
            <w:noProof/>
            <w:webHidden/>
          </w:rPr>
          <w:t>38</w:t>
        </w:r>
        <w:r w:rsidR="00AF5843">
          <w:rPr>
            <w:noProof/>
            <w:webHidden/>
          </w:rPr>
          <w:fldChar w:fldCharType="end"/>
        </w:r>
      </w:hyperlink>
    </w:p>
    <w:p w14:paraId="0145D879" w14:textId="26B5F01E" w:rsidR="00AF5843" w:rsidRDefault="00EA3D02">
      <w:pPr>
        <w:pStyle w:val="TOC4"/>
        <w:tabs>
          <w:tab w:val="right" w:leader="dot" w:pos="5030"/>
        </w:tabs>
        <w:rPr>
          <w:rFonts w:eastAsiaTheme="minorEastAsia"/>
          <w:smallCaps w:val="0"/>
          <w:noProof/>
          <w:sz w:val="22"/>
          <w:lang w:val="en-US" w:eastAsia="en-US" w:bidi="ar-SA"/>
        </w:rPr>
      </w:pPr>
      <w:hyperlink w:anchor="_Toc456911129" w:history="1">
        <w:r w:rsidR="00AF5843" w:rsidRPr="00D8184A">
          <w:rPr>
            <w:rStyle w:val="Hyperlink"/>
            <w:noProof/>
          </w:rPr>
          <w:t>SQL Server Stretch Database</w:t>
        </w:r>
        <w:r w:rsidR="00AF5843">
          <w:rPr>
            <w:noProof/>
            <w:webHidden/>
          </w:rPr>
          <w:tab/>
        </w:r>
        <w:r w:rsidR="00AF5843">
          <w:rPr>
            <w:noProof/>
            <w:webHidden/>
          </w:rPr>
          <w:fldChar w:fldCharType="begin"/>
        </w:r>
        <w:r w:rsidR="00AF5843">
          <w:rPr>
            <w:noProof/>
            <w:webHidden/>
          </w:rPr>
          <w:instrText xml:space="preserve"> PAGEREF _Toc456911129 \h </w:instrText>
        </w:r>
        <w:r w:rsidR="00AF5843">
          <w:rPr>
            <w:noProof/>
            <w:webHidden/>
          </w:rPr>
        </w:r>
        <w:r w:rsidR="00AF5843">
          <w:rPr>
            <w:noProof/>
            <w:webHidden/>
          </w:rPr>
          <w:fldChar w:fldCharType="separate"/>
        </w:r>
        <w:r w:rsidR="00AF5843">
          <w:rPr>
            <w:noProof/>
            <w:webHidden/>
          </w:rPr>
          <w:t>38</w:t>
        </w:r>
        <w:r w:rsidR="00AF5843">
          <w:rPr>
            <w:noProof/>
            <w:webHidden/>
          </w:rPr>
          <w:fldChar w:fldCharType="end"/>
        </w:r>
      </w:hyperlink>
    </w:p>
    <w:p w14:paraId="6F8E4EC3" w14:textId="22D21F2A" w:rsidR="00AF5843" w:rsidRDefault="00EA3D02">
      <w:pPr>
        <w:pStyle w:val="TOC4"/>
        <w:tabs>
          <w:tab w:val="right" w:leader="dot" w:pos="5030"/>
        </w:tabs>
        <w:rPr>
          <w:rFonts w:eastAsiaTheme="minorEastAsia"/>
          <w:smallCaps w:val="0"/>
          <w:noProof/>
          <w:sz w:val="22"/>
          <w:lang w:val="en-US" w:eastAsia="en-US" w:bidi="ar-SA"/>
        </w:rPr>
      </w:pPr>
      <w:hyperlink w:anchor="_Toc456911130" w:history="1">
        <w:r w:rsidR="00AF5843" w:rsidRPr="00D8184A">
          <w:rPr>
            <w:rStyle w:val="Hyperlink"/>
            <w:noProof/>
            <w:lang w:val="en-US" w:eastAsia="en-US"/>
          </w:rPr>
          <w:t>Служба хранилища</w:t>
        </w:r>
        <w:r w:rsidR="00AF5843">
          <w:rPr>
            <w:noProof/>
            <w:webHidden/>
          </w:rPr>
          <w:tab/>
        </w:r>
        <w:r w:rsidR="00AF5843">
          <w:rPr>
            <w:noProof/>
            <w:webHidden/>
          </w:rPr>
          <w:fldChar w:fldCharType="begin"/>
        </w:r>
        <w:r w:rsidR="00AF5843">
          <w:rPr>
            <w:noProof/>
            <w:webHidden/>
          </w:rPr>
          <w:instrText xml:space="preserve"> PAGEREF _Toc456911130 \h </w:instrText>
        </w:r>
        <w:r w:rsidR="00AF5843">
          <w:rPr>
            <w:noProof/>
            <w:webHidden/>
          </w:rPr>
        </w:r>
        <w:r w:rsidR="00AF5843">
          <w:rPr>
            <w:noProof/>
            <w:webHidden/>
          </w:rPr>
          <w:fldChar w:fldCharType="separate"/>
        </w:r>
        <w:r w:rsidR="00AF5843">
          <w:rPr>
            <w:noProof/>
            <w:webHidden/>
          </w:rPr>
          <w:t>38</w:t>
        </w:r>
        <w:r w:rsidR="00AF5843">
          <w:rPr>
            <w:noProof/>
            <w:webHidden/>
          </w:rPr>
          <w:fldChar w:fldCharType="end"/>
        </w:r>
      </w:hyperlink>
    </w:p>
    <w:p w14:paraId="417072B4" w14:textId="39C42FB4" w:rsidR="00AF5843" w:rsidRDefault="00EA3D02">
      <w:pPr>
        <w:pStyle w:val="TOC4"/>
        <w:tabs>
          <w:tab w:val="right" w:leader="dot" w:pos="5030"/>
        </w:tabs>
        <w:rPr>
          <w:rFonts w:eastAsiaTheme="minorEastAsia"/>
          <w:smallCaps w:val="0"/>
          <w:noProof/>
          <w:sz w:val="22"/>
          <w:lang w:val="en-US" w:eastAsia="en-US" w:bidi="ar-SA"/>
        </w:rPr>
      </w:pPr>
      <w:hyperlink w:anchor="_Toc456911131" w:history="1">
        <w:r w:rsidR="00AF5843" w:rsidRPr="00D8184A">
          <w:rPr>
            <w:rStyle w:val="Hyperlink"/>
            <w:noProof/>
            <w:lang w:val="en-US" w:eastAsia="en-US"/>
          </w:rPr>
          <w:t>Служба StorSimple</w:t>
        </w:r>
        <w:r w:rsidR="00AF5843">
          <w:rPr>
            <w:noProof/>
            <w:webHidden/>
          </w:rPr>
          <w:tab/>
        </w:r>
        <w:r w:rsidR="00AF5843">
          <w:rPr>
            <w:noProof/>
            <w:webHidden/>
          </w:rPr>
          <w:fldChar w:fldCharType="begin"/>
        </w:r>
        <w:r w:rsidR="00AF5843">
          <w:rPr>
            <w:noProof/>
            <w:webHidden/>
          </w:rPr>
          <w:instrText xml:space="preserve"> PAGEREF _Toc456911131 \h </w:instrText>
        </w:r>
        <w:r w:rsidR="00AF5843">
          <w:rPr>
            <w:noProof/>
            <w:webHidden/>
          </w:rPr>
        </w:r>
        <w:r w:rsidR="00AF5843">
          <w:rPr>
            <w:noProof/>
            <w:webHidden/>
          </w:rPr>
          <w:fldChar w:fldCharType="separate"/>
        </w:r>
        <w:r w:rsidR="00AF5843">
          <w:rPr>
            <w:noProof/>
            <w:webHidden/>
          </w:rPr>
          <w:t>40</w:t>
        </w:r>
        <w:r w:rsidR="00AF5843">
          <w:rPr>
            <w:noProof/>
            <w:webHidden/>
          </w:rPr>
          <w:fldChar w:fldCharType="end"/>
        </w:r>
      </w:hyperlink>
    </w:p>
    <w:p w14:paraId="11ED2F25" w14:textId="5387EDEB" w:rsidR="00AF5843" w:rsidRDefault="00EA3D02">
      <w:pPr>
        <w:pStyle w:val="TOC4"/>
        <w:tabs>
          <w:tab w:val="right" w:leader="dot" w:pos="5030"/>
        </w:tabs>
        <w:rPr>
          <w:rFonts w:eastAsiaTheme="minorEastAsia"/>
          <w:smallCaps w:val="0"/>
          <w:noProof/>
          <w:sz w:val="22"/>
          <w:lang w:val="en-US" w:eastAsia="en-US" w:bidi="ar-SA"/>
        </w:rPr>
      </w:pPr>
      <w:hyperlink w:anchor="_Toc456911132" w:history="1">
        <w:r w:rsidR="00AF5843" w:rsidRPr="00D8184A">
          <w:rPr>
            <w:rStyle w:val="Hyperlink"/>
            <w:noProof/>
          </w:rPr>
          <w:t>Потоковая аналитика – Вызовы API</w:t>
        </w:r>
        <w:r w:rsidR="00AF5843">
          <w:rPr>
            <w:noProof/>
            <w:webHidden/>
          </w:rPr>
          <w:tab/>
        </w:r>
        <w:r w:rsidR="00AF5843">
          <w:rPr>
            <w:noProof/>
            <w:webHidden/>
          </w:rPr>
          <w:fldChar w:fldCharType="begin"/>
        </w:r>
        <w:r w:rsidR="00AF5843">
          <w:rPr>
            <w:noProof/>
            <w:webHidden/>
          </w:rPr>
          <w:instrText xml:space="preserve"> PAGEREF _Toc456911132 \h </w:instrText>
        </w:r>
        <w:r w:rsidR="00AF5843">
          <w:rPr>
            <w:noProof/>
            <w:webHidden/>
          </w:rPr>
        </w:r>
        <w:r w:rsidR="00AF5843">
          <w:rPr>
            <w:noProof/>
            <w:webHidden/>
          </w:rPr>
          <w:fldChar w:fldCharType="separate"/>
        </w:r>
        <w:r w:rsidR="00AF5843">
          <w:rPr>
            <w:noProof/>
            <w:webHidden/>
          </w:rPr>
          <w:t>41</w:t>
        </w:r>
        <w:r w:rsidR="00AF5843">
          <w:rPr>
            <w:noProof/>
            <w:webHidden/>
          </w:rPr>
          <w:fldChar w:fldCharType="end"/>
        </w:r>
      </w:hyperlink>
    </w:p>
    <w:p w14:paraId="53366A6B" w14:textId="5969A8CC" w:rsidR="00AF5843" w:rsidRDefault="00EA3D02">
      <w:pPr>
        <w:pStyle w:val="TOC4"/>
        <w:tabs>
          <w:tab w:val="right" w:leader="dot" w:pos="5030"/>
        </w:tabs>
        <w:rPr>
          <w:rFonts w:eastAsiaTheme="minorEastAsia"/>
          <w:smallCaps w:val="0"/>
          <w:noProof/>
          <w:sz w:val="22"/>
          <w:lang w:val="en-US" w:eastAsia="en-US" w:bidi="ar-SA"/>
        </w:rPr>
      </w:pPr>
      <w:hyperlink w:anchor="_Toc456911133" w:history="1">
        <w:r w:rsidR="00AF5843" w:rsidRPr="00D8184A">
          <w:rPr>
            <w:rStyle w:val="Hyperlink"/>
            <w:noProof/>
          </w:rPr>
          <w:t>Потоковая аналитика – Задания</w:t>
        </w:r>
        <w:r w:rsidR="00AF5843">
          <w:rPr>
            <w:noProof/>
            <w:webHidden/>
          </w:rPr>
          <w:tab/>
        </w:r>
        <w:r w:rsidR="00AF5843">
          <w:rPr>
            <w:noProof/>
            <w:webHidden/>
          </w:rPr>
          <w:fldChar w:fldCharType="begin"/>
        </w:r>
        <w:r w:rsidR="00AF5843">
          <w:rPr>
            <w:noProof/>
            <w:webHidden/>
          </w:rPr>
          <w:instrText xml:space="preserve"> PAGEREF _Toc456911133 \h </w:instrText>
        </w:r>
        <w:r w:rsidR="00AF5843">
          <w:rPr>
            <w:noProof/>
            <w:webHidden/>
          </w:rPr>
        </w:r>
        <w:r w:rsidR="00AF5843">
          <w:rPr>
            <w:noProof/>
            <w:webHidden/>
          </w:rPr>
          <w:fldChar w:fldCharType="separate"/>
        </w:r>
        <w:r w:rsidR="00AF5843">
          <w:rPr>
            <w:noProof/>
            <w:webHidden/>
          </w:rPr>
          <w:t>41</w:t>
        </w:r>
        <w:r w:rsidR="00AF5843">
          <w:rPr>
            <w:noProof/>
            <w:webHidden/>
          </w:rPr>
          <w:fldChar w:fldCharType="end"/>
        </w:r>
      </w:hyperlink>
    </w:p>
    <w:p w14:paraId="699D6BC0" w14:textId="37BD5423" w:rsidR="00AF5843" w:rsidRDefault="00EA3D02">
      <w:pPr>
        <w:pStyle w:val="TOC4"/>
        <w:tabs>
          <w:tab w:val="right" w:leader="dot" w:pos="5030"/>
        </w:tabs>
        <w:rPr>
          <w:rFonts w:eastAsiaTheme="minorEastAsia"/>
          <w:smallCaps w:val="0"/>
          <w:noProof/>
          <w:sz w:val="22"/>
          <w:lang w:val="en-US" w:eastAsia="en-US" w:bidi="ar-SA"/>
        </w:rPr>
      </w:pPr>
      <w:hyperlink w:anchor="_Toc456911134" w:history="1">
        <w:r w:rsidR="00AF5843" w:rsidRPr="00D8184A">
          <w:rPr>
            <w:rStyle w:val="Hyperlink"/>
            <w:noProof/>
            <w:lang w:val="en-US" w:eastAsia="en-US"/>
          </w:rPr>
          <w:t>Служба диспетчера трафика</w:t>
        </w:r>
        <w:r w:rsidR="00AF5843">
          <w:rPr>
            <w:noProof/>
            <w:webHidden/>
          </w:rPr>
          <w:tab/>
        </w:r>
        <w:r w:rsidR="00AF5843">
          <w:rPr>
            <w:noProof/>
            <w:webHidden/>
          </w:rPr>
          <w:fldChar w:fldCharType="begin"/>
        </w:r>
        <w:r w:rsidR="00AF5843">
          <w:rPr>
            <w:noProof/>
            <w:webHidden/>
          </w:rPr>
          <w:instrText xml:space="preserve"> PAGEREF _Toc456911134 \h </w:instrText>
        </w:r>
        <w:r w:rsidR="00AF5843">
          <w:rPr>
            <w:noProof/>
            <w:webHidden/>
          </w:rPr>
        </w:r>
        <w:r w:rsidR="00AF5843">
          <w:rPr>
            <w:noProof/>
            <w:webHidden/>
          </w:rPr>
          <w:fldChar w:fldCharType="separate"/>
        </w:r>
        <w:r w:rsidR="00AF5843">
          <w:rPr>
            <w:noProof/>
            <w:webHidden/>
          </w:rPr>
          <w:t>42</w:t>
        </w:r>
        <w:r w:rsidR="00AF5843">
          <w:rPr>
            <w:noProof/>
            <w:webHidden/>
          </w:rPr>
          <w:fldChar w:fldCharType="end"/>
        </w:r>
      </w:hyperlink>
    </w:p>
    <w:p w14:paraId="573B9FA2" w14:textId="2267B5F3" w:rsidR="00AF5843" w:rsidRDefault="00EA3D02">
      <w:pPr>
        <w:pStyle w:val="TOC4"/>
        <w:tabs>
          <w:tab w:val="right" w:leader="dot" w:pos="5030"/>
        </w:tabs>
        <w:rPr>
          <w:rFonts w:eastAsiaTheme="minorEastAsia"/>
          <w:smallCaps w:val="0"/>
          <w:noProof/>
          <w:sz w:val="22"/>
          <w:lang w:val="en-US" w:eastAsia="en-US" w:bidi="ar-SA"/>
        </w:rPr>
      </w:pPr>
      <w:hyperlink w:anchor="_Toc456911135" w:history="1">
        <w:r w:rsidR="00AF5843" w:rsidRPr="00D8184A">
          <w:rPr>
            <w:rStyle w:val="Hyperlink"/>
            <w:noProof/>
            <w:lang w:val="en-US" w:eastAsia="en-US"/>
          </w:rPr>
          <w:t>Виртуальные машины</w:t>
        </w:r>
        <w:r w:rsidR="00AF5843">
          <w:rPr>
            <w:noProof/>
            <w:webHidden/>
          </w:rPr>
          <w:tab/>
        </w:r>
        <w:r w:rsidR="00AF5843">
          <w:rPr>
            <w:noProof/>
            <w:webHidden/>
          </w:rPr>
          <w:fldChar w:fldCharType="begin"/>
        </w:r>
        <w:r w:rsidR="00AF5843">
          <w:rPr>
            <w:noProof/>
            <w:webHidden/>
          </w:rPr>
          <w:instrText xml:space="preserve"> PAGEREF _Toc456911135 \h </w:instrText>
        </w:r>
        <w:r w:rsidR="00AF5843">
          <w:rPr>
            <w:noProof/>
            <w:webHidden/>
          </w:rPr>
        </w:r>
        <w:r w:rsidR="00AF5843">
          <w:rPr>
            <w:noProof/>
            <w:webHidden/>
          </w:rPr>
          <w:fldChar w:fldCharType="separate"/>
        </w:r>
        <w:r w:rsidR="00AF5843">
          <w:rPr>
            <w:noProof/>
            <w:webHidden/>
          </w:rPr>
          <w:t>42</w:t>
        </w:r>
        <w:r w:rsidR="00AF5843">
          <w:rPr>
            <w:noProof/>
            <w:webHidden/>
          </w:rPr>
          <w:fldChar w:fldCharType="end"/>
        </w:r>
      </w:hyperlink>
    </w:p>
    <w:p w14:paraId="2567DF7F" w14:textId="5EF9AD9C" w:rsidR="00AF5843" w:rsidRDefault="00EA3D02">
      <w:pPr>
        <w:pStyle w:val="TOC4"/>
        <w:tabs>
          <w:tab w:val="right" w:leader="dot" w:pos="5030"/>
        </w:tabs>
        <w:rPr>
          <w:rFonts w:eastAsiaTheme="minorEastAsia"/>
          <w:smallCaps w:val="0"/>
          <w:noProof/>
          <w:sz w:val="22"/>
          <w:lang w:val="en-US" w:eastAsia="en-US" w:bidi="ar-SA"/>
        </w:rPr>
      </w:pPr>
      <w:hyperlink w:anchor="_Toc456911136" w:history="1">
        <w:r w:rsidR="00AF5843" w:rsidRPr="00D8184A">
          <w:rPr>
            <w:rStyle w:val="Hyperlink"/>
            <w:noProof/>
          </w:rPr>
          <w:t>Шлюз VPN</w:t>
        </w:r>
        <w:r w:rsidR="00AF5843">
          <w:rPr>
            <w:noProof/>
            <w:webHidden/>
          </w:rPr>
          <w:tab/>
        </w:r>
        <w:r w:rsidR="00AF5843">
          <w:rPr>
            <w:noProof/>
            <w:webHidden/>
          </w:rPr>
          <w:fldChar w:fldCharType="begin"/>
        </w:r>
        <w:r w:rsidR="00AF5843">
          <w:rPr>
            <w:noProof/>
            <w:webHidden/>
          </w:rPr>
          <w:instrText xml:space="preserve"> PAGEREF _Toc456911136 \h </w:instrText>
        </w:r>
        <w:r w:rsidR="00AF5843">
          <w:rPr>
            <w:noProof/>
            <w:webHidden/>
          </w:rPr>
        </w:r>
        <w:r w:rsidR="00AF5843">
          <w:rPr>
            <w:noProof/>
            <w:webHidden/>
          </w:rPr>
          <w:fldChar w:fldCharType="separate"/>
        </w:r>
        <w:r w:rsidR="00AF5843">
          <w:rPr>
            <w:noProof/>
            <w:webHidden/>
          </w:rPr>
          <w:t>43</w:t>
        </w:r>
        <w:r w:rsidR="00AF5843">
          <w:rPr>
            <w:noProof/>
            <w:webHidden/>
          </w:rPr>
          <w:fldChar w:fldCharType="end"/>
        </w:r>
      </w:hyperlink>
    </w:p>
    <w:p w14:paraId="1CF5D638" w14:textId="7C109828" w:rsidR="00AF5843" w:rsidRDefault="00EA3D02">
      <w:pPr>
        <w:pStyle w:val="TOC4"/>
        <w:tabs>
          <w:tab w:val="right" w:leader="dot" w:pos="5030"/>
        </w:tabs>
        <w:rPr>
          <w:rFonts w:eastAsiaTheme="minorEastAsia"/>
          <w:smallCaps w:val="0"/>
          <w:noProof/>
          <w:sz w:val="22"/>
          <w:lang w:val="en-US" w:eastAsia="en-US" w:bidi="ar-SA"/>
        </w:rPr>
      </w:pPr>
      <w:hyperlink w:anchor="_Toc456911137" w:history="1">
        <w:r w:rsidR="00AF5843" w:rsidRPr="00D8184A">
          <w:rPr>
            <w:rStyle w:val="Hyperlink"/>
            <w:noProof/>
          </w:rPr>
          <w:t>Службы Visual Studio Online — Служба построения</w:t>
        </w:r>
        <w:r w:rsidR="00AF5843">
          <w:rPr>
            <w:noProof/>
            <w:webHidden/>
          </w:rPr>
          <w:tab/>
        </w:r>
        <w:r w:rsidR="00AF5843">
          <w:rPr>
            <w:noProof/>
            <w:webHidden/>
          </w:rPr>
          <w:fldChar w:fldCharType="begin"/>
        </w:r>
        <w:r w:rsidR="00AF5843">
          <w:rPr>
            <w:noProof/>
            <w:webHidden/>
          </w:rPr>
          <w:instrText xml:space="preserve"> PAGEREF _Toc456911137 \h </w:instrText>
        </w:r>
        <w:r w:rsidR="00AF5843">
          <w:rPr>
            <w:noProof/>
            <w:webHidden/>
          </w:rPr>
        </w:r>
        <w:r w:rsidR="00AF5843">
          <w:rPr>
            <w:noProof/>
            <w:webHidden/>
          </w:rPr>
          <w:fldChar w:fldCharType="separate"/>
        </w:r>
        <w:r w:rsidR="00AF5843">
          <w:rPr>
            <w:noProof/>
            <w:webHidden/>
          </w:rPr>
          <w:t>43</w:t>
        </w:r>
        <w:r w:rsidR="00AF5843">
          <w:rPr>
            <w:noProof/>
            <w:webHidden/>
          </w:rPr>
          <w:fldChar w:fldCharType="end"/>
        </w:r>
      </w:hyperlink>
    </w:p>
    <w:p w14:paraId="1E27D5F9" w14:textId="789994E8" w:rsidR="00AF5843" w:rsidRDefault="00EA3D02">
      <w:pPr>
        <w:pStyle w:val="TOC4"/>
        <w:tabs>
          <w:tab w:val="right" w:leader="dot" w:pos="5030"/>
        </w:tabs>
        <w:rPr>
          <w:rFonts w:eastAsiaTheme="minorEastAsia"/>
          <w:smallCaps w:val="0"/>
          <w:noProof/>
          <w:sz w:val="22"/>
          <w:lang w:val="en-US" w:eastAsia="en-US" w:bidi="ar-SA"/>
        </w:rPr>
      </w:pPr>
      <w:hyperlink w:anchor="_Toc456911138" w:history="1">
        <w:r w:rsidR="00AF5843" w:rsidRPr="00D8184A">
          <w:rPr>
            <w:rStyle w:val="Hyperlink"/>
            <w:noProof/>
            <w:lang w:val="en-US" w:eastAsia="en-US"/>
          </w:rPr>
          <w:t>Visual</w:t>
        </w:r>
        <w:r w:rsidR="00AF5843" w:rsidRPr="00D8184A">
          <w:rPr>
            <w:rStyle w:val="Hyperlink"/>
            <w:noProof/>
            <w:lang w:eastAsia="en-US"/>
          </w:rPr>
          <w:t xml:space="preserve"> </w:t>
        </w:r>
        <w:r w:rsidR="00AF5843" w:rsidRPr="00D8184A">
          <w:rPr>
            <w:rStyle w:val="Hyperlink"/>
            <w:noProof/>
            <w:lang w:val="en-US" w:eastAsia="en-US"/>
          </w:rPr>
          <w:t>Studio</w:t>
        </w:r>
        <w:r w:rsidR="00AF5843" w:rsidRPr="00D8184A">
          <w:rPr>
            <w:rStyle w:val="Hyperlink"/>
            <w:noProof/>
            <w:lang w:eastAsia="en-US"/>
          </w:rPr>
          <w:t xml:space="preserve"> </w:t>
        </w:r>
        <w:r w:rsidR="00AF5843" w:rsidRPr="00D8184A">
          <w:rPr>
            <w:rStyle w:val="Hyperlink"/>
            <w:noProof/>
            <w:lang w:val="en-US" w:eastAsia="en-US"/>
          </w:rPr>
          <w:t>Online</w:t>
        </w:r>
        <w:r w:rsidR="00AF5843" w:rsidRPr="00D8184A">
          <w:rPr>
            <w:rStyle w:val="Hyperlink"/>
            <w:noProof/>
            <w:lang w:eastAsia="en-US"/>
          </w:rPr>
          <w:t xml:space="preserve"> – Служба нагрузочного тестирования</w:t>
        </w:r>
        <w:r w:rsidR="00AF5843">
          <w:rPr>
            <w:noProof/>
            <w:webHidden/>
          </w:rPr>
          <w:tab/>
        </w:r>
        <w:r w:rsidR="00AF5843">
          <w:rPr>
            <w:noProof/>
            <w:webHidden/>
          </w:rPr>
          <w:fldChar w:fldCharType="begin"/>
        </w:r>
        <w:r w:rsidR="00AF5843">
          <w:rPr>
            <w:noProof/>
            <w:webHidden/>
          </w:rPr>
          <w:instrText xml:space="preserve"> PAGEREF _Toc456911138 \h </w:instrText>
        </w:r>
        <w:r w:rsidR="00AF5843">
          <w:rPr>
            <w:noProof/>
            <w:webHidden/>
          </w:rPr>
        </w:r>
        <w:r w:rsidR="00AF5843">
          <w:rPr>
            <w:noProof/>
            <w:webHidden/>
          </w:rPr>
          <w:fldChar w:fldCharType="separate"/>
        </w:r>
        <w:r w:rsidR="00AF5843">
          <w:rPr>
            <w:noProof/>
            <w:webHidden/>
          </w:rPr>
          <w:t>44</w:t>
        </w:r>
        <w:r w:rsidR="00AF5843">
          <w:rPr>
            <w:noProof/>
            <w:webHidden/>
          </w:rPr>
          <w:fldChar w:fldCharType="end"/>
        </w:r>
      </w:hyperlink>
    </w:p>
    <w:p w14:paraId="79486AB3" w14:textId="7808B292" w:rsidR="00AF5843" w:rsidRDefault="00EA3D02">
      <w:pPr>
        <w:pStyle w:val="TOC4"/>
        <w:tabs>
          <w:tab w:val="right" w:leader="dot" w:pos="5030"/>
        </w:tabs>
        <w:rPr>
          <w:rFonts w:eastAsiaTheme="minorEastAsia"/>
          <w:smallCaps w:val="0"/>
          <w:noProof/>
          <w:sz w:val="22"/>
          <w:lang w:val="en-US" w:eastAsia="en-US" w:bidi="ar-SA"/>
        </w:rPr>
      </w:pPr>
      <w:hyperlink w:anchor="_Toc456911139" w:history="1">
        <w:r w:rsidR="00AF5843" w:rsidRPr="00D8184A">
          <w:rPr>
            <w:rStyle w:val="Hyperlink"/>
            <w:noProof/>
          </w:rPr>
          <w:t>Службы Visual Studio Online — Служба пользовательских планов</w:t>
        </w:r>
        <w:r w:rsidR="00AF5843">
          <w:rPr>
            <w:noProof/>
            <w:webHidden/>
          </w:rPr>
          <w:tab/>
        </w:r>
        <w:r w:rsidR="00AF5843">
          <w:rPr>
            <w:noProof/>
            <w:webHidden/>
          </w:rPr>
          <w:fldChar w:fldCharType="begin"/>
        </w:r>
        <w:r w:rsidR="00AF5843">
          <w:rPr>
            <w:noProof/>
            <w:webHidden/>
          </w:rPr>
          <w:instrText xml:space="preserve"> PAGEREF _Toc456911139 \h </w:instrText>
        </w:r>
        <w:r w:rsidR="00AF5843">
          <w:rPr>
            <w:noProof/>
            <w:webHidden/>
          </w:rPr>
        </w:r>
        <w:r w:rsidR="00AF5843">
          <w:rPr>
            <w:noProof/>
            <w:webHidden/>
          </w:rPr>
          <w:fldChar w:fldCharType="separate"/>
        </w:r>
        <w:r w:rsidR="00AF5843">
          <w:rPr>
            <w:noProof/>
            <w:webHidden/>
          </w:rPr>
          <w:t>44</w:t>
        </w:r>
        <w:r w:rsidR="00AF5843">
          <w:rPr>
            <w:noProof/>
            <w:webHidden/>
          </w:rPr>
          <w:fldChar w:fldCharType="end"/>
        </w:r>
      </w:hyperlink>
    </w:p>
    <w:p w14:paraId="6A324C89" w14:textId="1D5A7136" w:rsidR="00AF5843" w:rsidRDefault="00EA3D02">
      <w:pPr>
        <w:pStyle w:val="TOC2"/>
        <w:tabs>
          <w:tab w:val="right" w:leader="dot" w:pos="5030"/>
        </w:tabs>
        <w:rPr>
          <w:rFonts w:eastAsiaTheme="minorEastAsia"/>
          <w:b w:val="0"/>
          <w:smallCaps w:val="0"/>
          <w:noProof/>
          <w:sz w:val="22"/>
          <w:lang w:val="en-US" w:eastAsia="en-US" w:bidi="ar-SA"/>
        </w:rPr>
      </w:pPr>
      <w:hyperlink w:anchor="_Toc456911140" w:history="1">
        <w:r w:rsidR="00AF5843" w:rsidRPr="00D8184A">
          <w:rPr>
            <w:rStyle w:val="Hyperlink"/>
            <w:noProof/>
            <w:lang w:eastAsia="en-US"/>
          </w:rPr>
          <w:t>Другие веб-службы</w:t>
        </w:r>
        <w:r w:rsidR="00AF5843">
          <w:rPr>
            <w:noProof/>
            <w:webHidden/>
          </w:rPr>
          <w:tab/>
        </w:r>
        <w:r w:rsidR="00AF5843">
          <w:rPr>
            <w:noProof/>
            <w:webHidden/>
          </w:rPr>
          <w:fldChar w:fldCharType="begin"/>
        </w:r>
        <w:r w:rsidR="00AF5843">
          <w:rPr>
            <w:noProof/>
            <w:webHidden/>
          </w:rPr>
          <w:instrText xml:space="preserve"> PAGEREF _Toc456911140 \h </w:instrText>
        </w:r>
        <w:r w:rsidR="00AF5843">
          <w:rPr>
            <w:noProof/>
            <w:webHidden/>
          </w:rPr>
        </w:r>
        <w:r w:rsidR="00AF5843">
          <w:rPr>
            <w:noProof/>
            <w:webHidden/>
          </w:rPr>
          <w:fldChar w:fldCharType="separate"/>
        </w:r>
        <w:r w:rsidR="00AF5843">
          <w:rPr>
            <w:noProof/>
            <w:webHidden/>
          </w:rPr>
          <w:t>45</w:t>
        </w:r>
        <w:r w:rsidR="00AF5843">
          <w:rPr>
            <w:noProof/>
            <w:webHidden/>
          </w:rPr>
          <w:fldChar w:fldCharType="end"/>
        </w:r>
      </w:hyperlink>
    </w:p>
    <w:p w14:paraId="26AF192F" w14:textId="03471981" w:rsidR="00AF5843" w:rsidRDefault="00EA3D02">
      <w:pPr>
        <w:pStyle w:val="TOC4"/>
        <w:tabs>
          <w:tab w:val="right" w:leader="dot" w:pos="5030"/>
        </w:tabs>
        <w:rPr>
          <w:rFonts w:eastAsiaTheme="minorEastAsia"/>
          <w:smallCaps w:val="0"/>
          <w:noProof/>
          <w:sz w:val="22"/>
          <w:lang w:val="en-US" w:eastAsia="en-US" w:bidi="ar-SA"/>
        </w:rPr>
      </w:pPr>
      <w:hyperlink w:anchor="_Toc456911141" w:history="1">
        <w:r w:rsidR="00AF5843" w:rsidRPr="00D8184A">
          <w:rPr>
            <w:rStyle w:val="Hyperlink"/>
            <w:noProof/>
            <w:lang w:eastAsia="en-US"/>
          </w:rPr>
          <w:t xml:space="preserve">Корпоративная платформа Карт </w:t>
        </w:r>
        <w:r w:rsidR="00AF5843" w:rsidRPr="00D8184A">
          <w:rPr>
            <w:rStyle w:val="Hyperlink"/>
            <w:noProof/>
            <w:lang w:val="en-US" w:eastAsia="en-US"/>
          </w:rPr>
          <w:t>Bing</w:t>
        </w:r>
        <w:r w:rsidR="00AF5843">
          <w:rPr>
            <w:noProof/>
            <w:webHidden/>
          </w:rPr>
          <w:tab/>
        </w:r>
        <w:r w:rsidR="00AF5843">
          <w:rPr>
            <w:noProof/>
            <w:webHidden/>
          </w:rPr>
          <w:fldChar w:fldCharType="begin"/>
        </w:r>
        <w:r w:rsidR="00AF5843">
          <w:rPr>
            <w:noProof/>
            <w:webHidden/>
          </w:rPr>
          <w:instrText xml:space="preserve"> PAGEREF _Toc456911141 \h </w:instrText>
        </w:r>
        <w:r w:rsidR="00AF5843">
          <w:rPr>
            <w:noProof/>
            <w:webHidden/>
          </w:rPr>
        </w:r>
        <w:r w:rsidR="00AF5843">
          <w:rPr>
            <w:noProof/>
            <w:webHidden/>
          </w:rPr>
          <w:fldChar w:fldCharType="separate"/>
        </w:r>
        <w:r w:rsidR="00AF5843">
          <w:rPr>
            <w:noProof/>
            <w:webHidden/>
          </w:rPr>
          <w:t>45</w:t>
        </w:r>
        <w:r w:rsidR="00AF5843">
          <w:rPr>
            <w:noProof/>
            <w:webHidden/>
          </w:rPr>
          <w:fldChar w:fldCharType="end"/>
        </w:r>
      </w:hyperlink>
    </w:p>
    <w:p w14:paraId="2665EBC1" w14:textId="78F8D77C" w:rsidR="00AF5843" w:rsidRDefault="00EA3D02">
      <w:pPr>
        <w:pStyle w:val="TOC4"/>
        <w:tabs>
          <w:tab w:val="right" w:leader="dot" w:pos="5030"/>
        </w:tabs>
        <w:rPr>
          <w:rFonts w:eastAsiaTheme="minorEastAsia"/>
          <w:smallCaps w:val="0"/>
          <w:noProof/>
          <w:sz w:val="22"/>
          <w:lang w:val="en-US" w:eastAsia="en-US" w:bidi="ar-SA"/>
        </w:rPr>
      </w:pPr>
      <w:hyperlink w:anchor="_Toc456911142" w:history="1">
        <w:r w:rsidR="00AF5843" w:rsidRPr="00D8184A">
          <w:rPr>
            <w:rStyle w:val="Hyperlink"/>
            <w:noProof/>
            <w:lang w:eastAsia="en-US"/>
          </w:rPr>
          <w:t xml:space="preserve">Мобильная версия Карт </w:t>
        </w:r>
        <w:r w:rsidR="00AF5843" w:rsidRPr="00D8184A">
          <w:rPr>
            <w:rStyle w:val="Hyperlink"/>
            <w:noProof/>
            <w:lang w:val="en-US" w:eastAsia="en-US"/>
          </w:rPr>
          <w:t>Bing</w:t>
        </w:r>
        <w:r w:rsidR="00AF5843" w:rsidRPr="00D8184A">
          <w:rPr>
            <w:rStyle w:val="Hyperlink"/>
            <w:noProof/>
            <w:lang w:eastAsia="en-US"/>
          </w:rPr>
          <w:t>: управление лицензиями</w:t>
        </w:r>
        <w:r w:rsidR="00AF5843">
          <w:rPr>
            <w:noProof/>
            <w:webHidden/>
          </w:rPr>
          <w:tab/>
        </w:r>
        <w:r w:rsidR="00AF5843">
          <w:rPr>
            <w:noProof/>
            <w:webHidden/>
          </w:rPr>
          <w:fldChar w:fldCharType="begin"/>
        </w:r>
        <w:r w:rsidR="00AF5843">
          <w:rPr>
            <w:noProof/>
            <w:webHidden/>
          </w:rPr>
          <w:instrText xml:space="preserve"> PAGEREF _Toc456911142 \h </w:instrText>
        </w:r>
        <w:r w:rsidR="00AF5843">
          <w:rPr>
            <w:noProof/>
            <w:webHidden/>
          </w:rPr>
        </w:r>
        <w:r w:rsidR="00AF5843">
          <w:rPr>
            <w:noProof/>
            <w:webHidden/>
          </w:rPr>
          <w:fldChar w:fldCharType="separate"/>
        </w:r>
        <w:r w:rsidR="00AF5843">
          <w:rPr>
            <w:noProof/>
            <w:webHidden/>
          </w:rPr>
          <w:t>45</w:t>
        </w:r>
        <w:r w:rsidR="00AF5843">
          <w:rPr>
            <w:noProof/>
            <w:webHidden/>
          </w:rPr>
          <w:fldChar w:fldCharType="end"/>
        </w:r>
      </w:hyperlink>
    </w:p>
    <w:p w14:paraId="2F121020" w14:textId="79685E88" w:rsidR="00AF5843" w:rsidRDefault="00EA3D02">
      <w:pPr>
        <w:pStyle w:val="TOC4"/>
        <w:tabs>
          <w:tab w:val="right" w:leader="dot" w:pos="5030"/>
        </w:tabs>
        <w:rPr>
          <w:rFonts w:eastAsiaTheme="minorEastAsia"/>
          <w:smallCaps w:val="0"/>
          <w:noProof/>
          <w:sz w:val="22"/>
          <w:lang w:val="en-US" w:eastAsia="en-US" w:bidi="ar-SA"/>
        </w:rPr>
      </w:pPr>
      <w:hyperlink w:anchor="_Toc456911143" w:history="1">
        <w:r w:rsidR="00AF5843" w:rsidRPr="00D8184A">
          <w:rPr>
            <w:rStyle w:val="Hyperlink"/>
            <w:noProof/>
          </w:rPr>
          <w:t>Power BI Embedded</w:t>
        </w:r>
        <w:r w:rsidR="00AF5843">
          <w:rPr>
            <w:noProof/>
            <w:webHidden/>
          </w:rPr>
          <w:tab/>
        </w:r>
        <w:r w:rsidR="00AF5843">
          <w:rPr>
            <w:noProof/>
            <w:webHidden/>
          </w:rPr>
          <w:fldChar w:fldCharType="begin"/>
        </w:r>
        <w:r w:rsidR="00AF5843">
          <w:rPr>
            <w:noProof/>
            <w:webHidden/>
          </w:rPr>
          <w:instrText xml:space="preserve"> PAGEREF _Toc456911143 \h </w:instrText>
        </w:r>
        <w:r w:rsidR="00AF5843">
          <w:rPr>
            <w:noProof/>
            <w:webHidden/>
          </w:rPr>
        </w:r>
        <w:r w:rsidR="00AF5843">
          <w:rPr>
            <w:noProof/>
            <w:webHidden/>
          </w:rPr>
          <w:fldChar w:fldCharType="separate"/>
        </w:r>
        <w:r w:rsidR="00AF5843">
          <w:rPr>
            <w:noProof/>
            <w:webHidden/>
          </w:rPr>
          <w:t>46</w:t>
        </w:r>
        <w:r w:rsidR="00AF5843">
          <w:rPr>
            <w:noProof/>
            <w:webHidden/>
          </w:rPr>
          <w:fldChar w:fldCharType="end"/>
        </w:r>
      </w:hyperlink>
    </w:p>
    <w:p w14:paraId="63015A43" w14:textId="2D59F062" w:rsidR="00AF5843" w:rsidRDefault="00EA3D02">
      <w:pPr>
        <w:pStyle w:val="TOC4"/>
        <w:tabs>
          <w:tab w:val="right" w:leader="dot" w:pos="5030"/>
        </w:tabs>
        <w:rPr>
          <w:rFonts w:eastAsiaTheme="minorEastAsia"/>
          <w:smallCaps w:val="0"/>
          <w:noProof/>
          <w:sz w:val="22"/>
          <w:lang w:val="en-US" w:eastAsia="en-US" w:bidi="ar-SA"/>
        </w:rPr>
      </w:pPr>
      <w:hyperlink w:anchor="_Toc456911144" w:history="1">
        <w:r w:rsidR="00AF5843" w:rsidRPr="00D8184A">
          <w:rPr>
            <w:rStyle w:val="Hyperlink"/>
            <w:noProof/>
            <w:lang w:val="en-US" w:eastAsia="en-US"/>
          </w:rPr>
          <w:t>Power</w:t>
        </w:r>
        <w:r w:rsidR="00AF5843" w:rsidRPr="00D8184A">
          <w:rPr>
            <w:rStyle w:val="Hyperlink"/>
            <w:noProof/>
            <w:lang w:eastAsia="en-US"/>
          </w:rPr>
          <w:t xml:space="preserve"> </w:t>
        </w:r>
        <w:r w:rsidR="00AF5843" w:rsidRPr="00D8184A">
          <w:rPr>
            <w:rStyle w:val="Hyperlink"/>
            <w:noProof/>
            <w:lang w:val="en-US" w:eastAsia="en-US"/>
          </w:rPr>
          <w:t>BI</w:t>
        </w:r>
        <w:r w:rsidR="00AF5843" w:rsidRPr="00D8184A">
          <w:rPr>
            <w:rStyle w:val="Hyperlink"/>
            <w:noProof/>
            <w:lang w:eastAsia="en-US"/>
          </w:rPr>
          <w:t xml:space="preserve"> </w:t>
        </w:r>
        <w:r w:rsidR="00AF5843" w:rsidRPr="00D8184A">
          <w:rPr>
            <w:rStyle w:val="Hyperlink"/>
            <w:noProof/>
            <w:lang w:val="en-US" w:eastAsia="en-US"/>
          </w:rPr>
          <w:t>Pro</w:t>
        </w:r>
        <w:r w:rsidR="00AF5843">
          <w:rPr>
            <w:noProof/>
            <w:webHidden/>
          </w:rPr>
          <w:tab/>
        </w:r>
        <w:r w:rsidR="00AF5843">
          <w:rPr>
            <w:noProof/>
            <w:webHidden/>
          </w:rPr>
          <w:fldChar w:fldCharType="begin"/>
        </w:r>
        <w:r w:rsidR="00AF5843">
          <w:rPr>
            <w:noProof/>
            <w:webHidden/>
          </w:rPr>
          <w:instrText xml:space="preserve"> PAGEREF _Toc456911144 \h </w:instrText>
        </w:r>
        <w:r w:rsidR="00AF5843">
          <w:rPr>
            <w:noProof/>
            <w:webHidden/>
          </w:rPr>
        </w:r>
        <w:r w:rsidR="00AF5843">
          <w:rPr>
            <w:noProof/>
            <w:webHidden/>
          </w:rPr>
          <w:fldChar w:fldCharType="separate"/>
        </w:r>
        <w:r w:rsidR="00AF5843">
          <w:rPr>
            <w:noProof/>
            <w:webHidden/>
          </w:rPr>
          <w:t>46</w:t>
        </w:r>
        <w:r w:rsidR="00AF5843">
          <w:rPr>
            <w:noProof/>
            <w:webHidden/>
          </w:rPr>
          <w:fldChar w:fldCharType="end"/>
        </w:r>
      </w:hyperlink>
    </w:p>
    <w:p w14:paraId="45F0B6D9" w14:textId="783D8C2B" w:rsidR="00AF5843" w:rsidRDefault="00EA3D02">
      <w:pPr>
        <w:pStyle w:val="TOC4"/>
        <w:tabs>
          <w:tab w:val="right" w:leader="dot" w:pos="5030"/>
        </w:tabs>
        <w:rPr>
          <w:rFonts w:eastAsiaTheme="minorEastAsia"/>
          <w:smallCaps w:val="0"/>
          <w:noProof/>
          <w:sz w:val="22"/>
          <w:lang w:val="en-US" w:eastAsia="en-US" w:bidi="ar-SA"/>
        </w:rPr>
      </w:pPr>
      <w:hyperlink w:anchor="_Toc456911145" w:history="1">
        <w:r w:rsidR="00AF5843" w:rsidRPr="00D8184A">
          <w:rPr>
            <w:rStyle w:val="Hyperlink"/>
            <w:noProof/>
            <w:lang w:val="en-US" w:eastAsia="en-US"/>
          </w:rPr>
          <w:t>Translator API</w:t>
        </w:r>
        <w:r w:rsidR="00AF5843">
          <w:rPr>
            <w:noProof/>
            <w:webHidden/>
          </w:rPr>
          <w:tab/>
        </w:r>
        <w:r w:rsidR="00AF5843">
          <w:rPr>
            <w:noProof/>
            <w:webHidden/>
          </w:rPr>
          <w:fldChar w:fldCharType="begin"/>
        </w:r>
        <w:r w:rsidR="00AF5843">
          <w:rPr>
            <w:noProof/>
            <w:webHidden/>
          </w:rPr>
          <w:instrText xml:space="preserve"> PAGEREF _Toc456911145 \h </w:instrText>
        </w:r>
        <w:r w:rsidR="00AF5843">
          <w:rPr>
            <w:noProof/>
            <w:webHidden/>
          </w:rPr>
        </w:r>
        <w:r w:rsidR="00AF5843">
          <w:rPr>
            <w:noProof/>
            <w:webHidden/>
          </w:rPr>
          <w:fldChar w:fldCharType="separate"/>
        </w:r>
        <w:r w:rsidR="00AF5843">
          <w:rPr>
            <w:noProof/>
            <w:webHidden/>
          </w:rPr>
          <w:t>46</w:t>
        </w:r>
        <w:r w:rsidR="00AF5843">
          <w:rPr>
            <w:noProof/>
            <w:webHidden/>
          </w:rPr>
          <w:fldChar w:fldCharType="end"/>
        </w:r>
      </w:hyperlink>
    </w:p>
    <w:p w14:paraId="3EA37BFF" w14:textId="63C815A9" w:rsidR="00AF5843" w:rsidRDefault="00EA3D02">
      <w:pPr>
        <w:pStyle w:val="TOC1"/>
        <w:tabs>
          <w:tab w:val="right" w:leader="dot" w:pos="5030"/>
        </w:tabs>
        <w:rPr>
          <w:rFonts w:eastAsiaTheme="minorEastAsia"/>
          <w:b w:val="0"/>
          <w:caps w:val="0"/>
          <w:noProof/>
          <w:sz w:val="22"/>
          <w:lang w:val="en-US" w:eastAsia="en-US" w:bidi="ar-SA"/>
        </w:rPr>
      </w:pPr>
      <w:hyperlink w:anchor="_Toc456911146" w:history="1">
        <w:r w:rsidR="00AF5843" w:rsidRPr="00D8184A">
          <w:rPr>
            <w:rStyle w:val="Hyperlink"/>
            <w:noProof/>
          </w:rPr>
          <w:t>Приложение A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r w:rsidR="00AF5843">
          <w:rPr>
            <w:noProof/>
            <w:webHidden/>
          </w:rPr>
          <w:tab/>
        </w:r>
        <w:r w:rsidR="00AF5843">
          <w:rPr>
            <w:noProof/>
            <w:webHidden/>
          </w:rPr>
          <w:fldChar w:fldCharType="begin"/>
        </w:r>
        <w:r w:rsidR="00AF5843">
          <w:rPr>
            <w:noProof/>
            <w:webHidden/>
          </w:rPr>
          <w:instrText xml:space="preserve"> PAGEREF _Toc456911146 \h </w:instrText>
        </w:r>
        <w:r w:rsidR="00AF5843">
          <w:rPr>
            <w:noProof/>
            <w:webHidden/>
          </w:rPr>
        </w:r>
        <w:r w:rsidR="00AF5843">
          <w:rPr>
            <w:noProof/>
            <w:webHidden/>
          </w:rPr>
          <w:fldChar w:fldCharType="separate"/>
        </w:r>
        <w:r w:rsidR="00AF5843">
          <w:rPr>
            <w:noProof/>
            <w:webHidden/>
          </w:rPr>
          <w:t>48</w:t>
        </w:r>
        <w:r w:rsidR="00AF5843">
          <w:rPr>
            <w:noProof/>
            <w:webHidden/>
          </w:rPr>
          <w:fldChar w:fldCharType="end"/>
        </w:r>
      </w:hyperlink>
    </w:p>
    <w:p w14:paraId="20D8C553" w14:textId="5D816400" w:rsidR="00AF5843" w:rsidRDefault="00EA3D02">
      <w:pPr>
        <w:pStyle w:val="TOC1"/>
        <w:tabs>
          <w:tab w:val="right" w:leader="dot" w:pos="5030"/>
        </w:tabs>
        <w:rPr>
          <w:rFonts w:eastAsiaTheme="minorEastAsia"/>
          <w:b w:val="0"/>
          <w:caps w:val="0"/>
          <w:noProof/>
          <w:sz w:val="22"/>
          <w:lang w:val="en-US" w:eastAsia="en-US" w:bidi="ar-SA"/>
        </w:rPr>
      </w:pPr>
      <w:hyperlink w:anchor="_Toc456911147" w:history="1">
        <w:r w:rsidR="00AF5843" w:rsidRPr="00D8184A">
          <w:rPr>
            <w:rStyle w:val="Hyperlink"/>
            <w:noProof/>
          </w:rPr>
          <w:t>Приложение B – Обязательство по уровню обслуживания относительно времени работоспособности и доставки электронной почты</w:t>
        </w:r>
        <w:r w:rsidR="00AF5843">
          <w:rPr>
            <w:noProof/>
            <w:webHidden/>
          </w:rPr>
          <w:tab/>
        </w:r>
        <w:r w:rsidR="00AF5843">
          <w:rPr>
            <w:noProof/>
            <w:webHidden/>
          </w:rPr>
          <w:fldChar w:fldCharType="begin"/>
        </w:r>
        <w:r w:rsidR="00AF5843">
          <w:rPr>
            <w:noProof/>
            <w:webHidden/>
          </w:rPr>
          <w:instrText xml:space="preserve"> PAGEREF _Toc456911147 \h </w:instrText>
        </w:r>
        <w:r w:rsidR="00AF5843">
          <w:rPr>
            <w:noProof/>
            <w:webHidden/>
          </w:rPr>
        </w:r>
        <w:r w:rsidR="00AF5843">
          <w:rPr>
            <w:noProof/>
            <w:webHidden/>
          </w:rPr>
          <w:fldChar w:fldCharType="separate"/>
        </w:r>
        <w:r w:rsidR="00AF5843">
          <w:rPr>
            <w:noProof/>
            <w:webHidden/>
          </w:rPr>
          <w:t>50</w:t>
        </w:r>
        <w:r w:rsidR="00AF5843">
          <w:rPr>
            <w:noProof/>
            <w:webHidden/>
          </w:rPr>
          <w:fldChar w:fldCharType="end"/>
        </w:r>
      </w:hyperlink>
    </w:p>
    <w:p w14:paraId="16ED5D8F" w14:textId="3CB72246" w:rsidR="00FA110B" w:rsidRPr="00FB368F" w:rsidRDefault="00AD5C31" w:rsidP="005C10BD">
      <w:pPr>
        <w:pStyle w:val="TOC1"/>
        <w:tabs>
          <w:tab w:val="right" w:leader="dot" w:pos="5030"/>
        </w:tabs>
      </w:pPr>
      <w: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34758F" w:rsidRDefault="00914BDB" w:rsidP="00106C29">
      <w:pPr>
        <w:pStyle w:val="ProductList-SectionHeading"/>
        <w:tabs>
          <w:tab w:val="clear" w:pos="360"/>
          <w:tab w:val="clear" w:pos="720"/>
          <w:tab w:val="clear" w:pos="1080"/>
        </w:tabs>
        <w:outlineLvl w:val="0"/>
        <w:rPr>
          <w:lang w:eastAsia="en-US" w:bidi="ar-SA"/>
        </w:rPr>
      </w:pPr>
      <w:bookmarkStart w:id="5" w:name="_Toc456911051"/>
      <w:bookmarkStart w:id="6" w:name="Introduction"/>
      <w:r w:rsidRPr="0034758F">
        <w:rPr>
          <w:lang w:eastAsia="en-US" w:bidi="ar-SA"/>
        </w:rPr>
        <w:lastRenderedPageBreak/>
        <w:t>Введение</w:t>
      </w:r>
      <w:bookmarkEnd w:id="5"/>
    </w:p>
    <w:p w14:paraId="0B3153E8" w14:textId="533C83C4" w:rsidR="00FA110B" w:rsidRPr="0034758F" w:rsidRDefault="008D1A52" w:rsidP="00106C29">
      <w:pPr>
        <w:pStyle w:val="ProductList-Offering1Heading"/>
        <w:tabs>
          <w:tab w:val="clear" w:pos="187"/>
          <w:tab w:val="clear" w:pos="360"/>
          <w:tab w:val="clear" w:pos="720"/>
          <w:tab w:val="clear" w:pos="1080"/>
        </w:tabs>
        <w:outlineLvl w:val="1"/>
        <w:rPr>
          <w:lang w:eastAsia="en-US" w:bidi="ar-SA"/>
        </w:rPr>
      </w:pPr>
      <w:bookmarkStart w:id="7" w:name="_Toc456911052"/>
      <w:bookmarkEnd w:id="6"/>
      <w:r w:rsidRPr="0034758F">
        <w:rPr>
          <w:lang w:eastAsia="en-US" w:bidi="ar-SA"/>
        </w:rPr>
        <w:t>Сведения о данном документе</w:t>
      </w:r>
      <w:bookmarkEnd w:id="7"/>
    </w:p>
    <w:p w14:paraId="77CF1F44" w14:textId="67A18F3F" w:rsidR="00E11454" w:rsidRPr="00FB368F" w:rsidRDefault="00E11454" w:rsidP="00106C29">
      <w:pPr>
        <w:pStyle w:val="ProductList-Body"/>
        <w:tabs>
          <w:tab w:val="clear" w:pos="360"/>
          <w:tab w:val="clear" w:pos="720"/>
          <w:tab w:val="clear" w:pos="1080"/>
        </w:tabs>
      </w:pPr>
      <w:r>
        <w:t>Настоящее Соглашение об уровне обслуживания для Веб-служб Microsoft («Соглашение об уровне обслуживания») является частью соглашения с Microsoft о корпоративном лицензировании («Соглашение»). Термины с прописной буквы, которые используются, но не определены в настоящем Соглашении об уровне обслуживания, имеют значение, присвоенное им в Соглашении. Это Соглашение об уровне обслуживания применяется к указанным здесь Веб-службам Microsoft («Служба» или «Службы»), но не применяется к службам с</w:t>
      </w:r>
      <w:r w:rsidR="0054373A">
        <w:rPr>
          <w:lang w:val="en-US"/>
        </w:rPr>
        <w:t> </w:t>
      </w:r>
      <w:r>
        <w:t xml:space="preserve">отдельными товарными знаками, доступным со Службами или подключаемым к Службам, или к какому-либо программному обеспечению с локальным размещением, которое является частью какой-либо Службы. </w:t>
      </w:r>
    </w:p>
    <w:p w14:paraId="3CBD9792" w14:textId="77777777" w:rsidR="00E11454" w:rsidRPr="000D6791" w:rsidRDefault="00E11454" w:rsidP="00106C29">
      <w:pPr>
        <w:pStyle w:val="ProductList-Body"/>
        <w:tabs>
          <w:tab w:val="clear" w:pos="360"/>
          <w:tab w:val="clear" w:pos="720"/>
          <w:tab w:val="clear" w:pos="1080"/>
        </w:tabs>
        <w:rPr>
          <w:szCs w:val="18"/>
        </w:rPr>
      </w:pPr>
    </w:p>
    <w:p w14:paraId="5FEF6AC3" w14:textId="5D1E2FD3" w:rsidR="00E11454" w:rsidRPr="0054373A" w:rsidRDefault="00E11454" w:rsidP="00106C29">
      <w:pPr>
        <w:pStyle w:val="ProductList-Body"/>
        <w:tabs>
          <w:tab w:val="clear" w:pos="360"/>
          <w:tab w:val="clear" w:pos="720"/>
          <w:tab w:val="clear" w:pos="1080"/>
        </w:tabs>
        <w:rPr>
          <w:rFonts w:ascii="Calibri" w:hAnsi="Calibri"/>
          <w:spacing w:val="-1"/>
        </w:rPr>
      </w:pPr>
      <w:r w:rsidRPr="0054373A">
        <w:rPr>
          <w:rFonts w:ascii="Calibri" w:hAnsi="Calibri" w:cs="Calibri"/>
          <w:spacing w:val="-1"/>
        </w:rPr>
        <w:t xml:space="preserve">Если мы не достигнем или не сможем поддерживать уровень обслуживания для каждой Службы согласно условиям настоящего Соглашения об уровне обслуживания, то вы можете получить право на частичную компенсацию ваших ежемесячных выплат за обслуживание. В течение первоначального срока действия подписки мы не будем изменять условия вашего Соглашения об уровне обслуживания, но в случае возобновления подписки на протяжении срока продления будет действовать версия Соглашения об уровне обслуживания, актуальная на момент возобновления подписки. В случае существенных негативных изменений настоящего Соглашения об уровне обслуживания мы направим уведомление по крайней мере за 90 дней до внесения таких изменений. Ознакомиться с последней действующей версией данного Соглашения об уровне обслуживания можно в любое время на веб-странице </w:t>
      </w:r>
      <w:hyperlink r:id="rId17" w:history="1">
        <w:r w:rsidRPr="0054373A">
          <w:rPr>
            <w:rStyle w:val="Hyperlink"/>
            <w:rFonts w:ascii="Calibri" w:hAnsi="Calibri" w:cs="Calibri"/>
            <w:spacing w:val="-1"/>
            <w:szCs w:val="18"/>
          </w:rPr>
          <w:t>http://www.microsoftvolumelicensing.com/SLA</w:t>
        </w:r>
      </w:hyperlink>
      <w:r w:rsidRPr="0054373A">
        <w:rPr>
          <w:rFonts w:ascii="Calibri" w:hAnsi="Calibri" w:cs="Calibri"/>
          <w:spacing w:val="-1"/>
        </w:rPr>
        <w:t>.</w:t>
      </w:r>
    </w:p>
    <w:p w14:paraId="6E04A61A" w14:textId="77777777" w:rsidR="00DA4C8F" w:rsidRPr="000D6791" w:rsidRDefault="00DA4C8F" w:rsidP="00106C29">
      <w:pPr>
        <w:pStyle w:val="ProductList-Body"/>
        <w:tabs>
          <w:tab w:val="clear" w:pos="360"/>
          <w:tab w:val="clear" w:pos="720"/>
          <w:tab w:val="clear" w:pos="1080"/>
        </w:tabs>
        <w:rPr>
          <w:szCs w:val="18"/>
        </w:rPr>
      </w:pPr>
    </w:p>
    <w:p w14:paraId="65686147" w14:textId="004AAA72" w:rsidR="008D1A52" w:rsidRPr="0034758F" w:rsidRDefault="008D1A52" w:rsidP="00106C29">
      <w:pPr>
        <w:pStyle w:val="ProductList-Offering1Heading"/>
        <w:tabs>
          <w:tab w:val="clear" w:pos="187"/>
          <w:tab w:val="clear" w:pos="360"/>
          <w:tab w:val="clear" w:pos="720"/>
          <w:tab w:val="clear" w:pos="1080"/>
        </w:tabs>
        <w:outlineLvl w:val="1"/>
        <w:rPr>
          <w:lang w:eastAsia="en-US" w:bidi="ar-SA"/>
        </w:rPr>
      </w:pPr>
      <w:bookmarkStart w:id="8" w:name="_Toc456911053"/>
      <w:r w:rsidRPr="0034758F">
        <w:rPr>
          <w:lang w:eastAsia="en-US" w:bidi="ar-SA"/>
        </w:rPr>
        <w:t>Предыдущие версии данного документа</w:t>
      </w:r>
      <w:bookmarkEnd w:id="8"/>
    </w:p>
    <w:p w14:paraId="69561C1A" w14:textId="2C21BF8F" w:rsidR="0035123C" w:rsidRPr="00FB368F" w:rsidRDefault="007804B9" w:rsidP="00106C29">
      <w:pPr>
        <w:pStyle w:val="ProductList-Body"/>
        <w:tabs>
          <w:tab w:val="clear" w:pos="360"/>
          <w:tab w:val="clear" w:pos="720"/>
          <w:tab w:val="clear" w:pos="1080"/>
        </w:tabs>
      </w:pPr>
      <w:r>
        <w:t xml:space="preserve">Это Соглашение об уровне обслуживания предоставляет информацию о Службах, доступных в настоящее время. Предыдущие версии этого документа доступны по ссылке </w:t>
      </w:r>
      <w:hyperlink r:id="rId18" w:history="1">
        <w:r>
          <w:rPr>
            <w:rStyle w:val="Hyperlink"/>
          </w:rPr>
          <w:t>http://www.microsoftvolumelicensing.com</w:t>
        </w:r>
      </w:hyperlink>
      <w:r>
        <w:t>. Чтобы найти необходимую версию, клиент может обратиться к торговому посреднику или менеджеру по работе с клиентами Microsoft.</w:t>
      </w:r>
    </w:p>
    <w:p w14:paraId="7068C977" w14:textId="77777777" w:rsidR="008D1A52" w:rsidRPr="000D6791" w:rsidRDefault="008D1A52" w:rsidP="00106C29">
      <w:pPr>
        <w:pStyle w:val="ProductList-Body"/>
        <w:tabs>
          <w:tab w:val="clear" w:pos="360"/>
          <w:tab w:val="clear" w:pos="720"/>
          <w:tab w:val="clear" w:pos="1080"/>
        </w:tabs>
        <w:rPr>
          <w:szCs w:val="18"/>
        </w:rPr>
      </w:pPr>
    </w:p>
    <w:p w14:paraId="7F05D0EA" w14:textId="6A442A7D" w:rsidR="008D1A52" w:rsidRPr="0034758F" w:rsidRDefault="008D1A52" w:rsidP="00106C29">
      <w:pPr>
        <w:pStyle w:val="ProductList-Offering1Heading"/>
        <w:tabs>
          <w:tab w:val="clear" w:pos="187"/>
          <w:tab w:val="clear" w:pos="360"/>
          <w:tab w:val="clear" w:pos="720"/>
          <w:tab w:val="clear" w:pos="1080"/>
        </w:tabs>
        <w:outlineLvl w:val="1"/>
        <w:rPr>
          <w:lang w:eastAsia="en-US" w:bidi="ar-SA"/>
        </w:rPr>
      </w:pPr>
      <w:bookmarkStart w:id="9" w:name="_Toc456911054"/>
      <w:r w:rsidRPr="0034758F">
        <w:rPr>
          <w:lang w:eastAsia="en-US" w:bidi="ar-SA"/>
        </w:rPr>
        <w:t>Пояснения и сводка изменений к настоящему документу</w:t>
      </w:r>
      <w:bookmarkEnd w:id="9"/>
    </w:p>
    <w:p w14:paraId="2487F2A9" w14:textId="64288103" w:rsidR="0035123C" w:rsidRPr="00FB368F" w:rsidRDefault="0035123C" w:rsidP="00106C29">
      <w:pPr>
        <w:pStyle w:val="ProductList-Body"/>
        <w:tabs>
          <w:tab w:val="clear" w:pos="360"/>
          <w:tab w:val="clear" w:pos="720"/>
          <w:tab w:val="clear" w:pos="1080"/>
        </w:tabs>
      </w:pPr>
      <w:r>
        <w:t>Ниже приведены недавние добавления, удаления и другие изменения в настоящем Соглашении об уровне обслуживания. Здесь также представлены пояснения в отношении политики Microsoft, содержащие ответы на распространенные вопросы клиентов.</w:t>
      </w:r>
    </w:p>
    <w:p w14:paraId="0E7501E2" w14:textId="77777777" w:rsidR="0035123C" w:rsidRPr="000D6791" w:rsidRDefault="0035123C" w:rsidP="00106C29">
      <w:pPr>
        <w:pStyle w:val="ProductList-Body"/>
        <w:tabs>
          <w:tab w:val="clear" w:pos="360"/>
          <w:tab w:val="clear" w:pos="720"/>
          <w:tab w:val="clear" w:pos="1080"/>
        </w:tabs>
        <w:rPr>
          <w:szCs w:val="18"/>
        </w:rPr>
      </w:pPr>
    </w:p>
    <w:tbl>
      <w:tblPr>
        <w:tblStyle w:val="TableGrid"/>
        <w:tblW w:w="0" w:type="auto"/>
        <w:tblLook w:val="04A0" w:firstRow="1" w:lastRow="0" w:firstColumn="1" w:lastColumn="0" w:noHBand="0" w:noVBand="1"/>
      </w:tblPr>
      <w:tblGrid>
        <w:gridCol w:w="5395"/>
        <w:gridCol w:w="5395"/>
      </w:tblGrid>
      <w:tr w:rsidR="002A2D56" w:rsidRPr="0035123C" w14:paraId="01AECB4A" w14:textId="77777777" w:rsidTr="00AE658E">
        <w:trPr>
          <w:tblHeader/>
        </w:trPr>
        <w:tc>
          <w:tcPr>
            <w:tcW w:w="5395" w:type="dxa"/>
            <w:shd w:val="clear" w:color="auto" w:fill="0072C6"/>
          </w:tcPr>
          <w:p w14:paraId="132106C0" w14:textId="77777777" w:rsidR="002A2D56" w:rsidRPr="0035123C" w:rsidRDefault="002A2D56" w:rsidP="00AE658E">
            <w:pPr>
              <w:pStyle w:val="ProductList-OfferingBody"/>
            </w:pPr>
            <w:r>
              <w:rPr>
                <w:color w:val="FFFFFF" w:themeColor="background1"/>
              </w:rPr>
              <w:t>Добавления</w:t>
            </w:r>
          </w:p>
        </w:tc>
        <w:tc>
          <w:tcPr>
            <w:tcW w:w="5395" w:type="dxa"/>
            <w:shd w:val="clear" w:color="auto" w:fill="0072C6"/>
          </w:tcPr>
          <w:p w14:paraId="750CA8A5" w14:textId="77777777" w:rsidR="002A2D56" w:rsidRPr="0035123C" w:rsidRDefault="002A2D56" w:rsidP="00AE658E">
            <w:pPr>
              <w:pStyle w:val="ProductList-OfferingBody"/>
            </w:pPr>
            <w:r>
              <w:rPr>
                <w:color w:val="FFFFFF" w:themeColor="background1"/>
              </w:rPr>
              <w:t>Удаления</w:t>
            </w:r>
          </w:p>
        </w:tc>
      </w:tr>
      <w:tr w:rsidR="00AF5843" w14:paraId="2767A7F5" w14:textId="77777777" w:rsidTr="00AE658E">
        <w:trPr>
          <w:tblHeader/>
        </w:trPr>
        <w:tc>
          <w:tcPr>
            <w:tcW w:w="5395" w:type="dxa"/>
            <w:shd w:val="clear" w:color="auto" w:fill="auto"/>
          </w:tcPr>
          <w:p w14:paraId="29B98769" w14:textId="1E084256" w:rsidR="00AF5843" w:rsidRDefault="00AF5843" w:rsidP="00AF5843">
            <w:pPr>
              <w:pStyle w:val="ProductList-OfferingBody"/>
            </w:pPr>
            <w:r>
              <w:t>Azure Active Directory B2C</w:t>
            </w:r>
          </w:p>
        </w:tc>
        <w:tc>
          <w:tcPr>
            <w:tcW w:w="5395" w:type="dxa"/>
            <w:shd w:val="clear" w:color="auto" w:fill="auto"/>
          </w:tcPr>
          <w:p w14:paraId="4D8CA375" w14:textId="3DE59A62" w:rsidR="00AF5843" w:rsidRDefault="00AF5843" w:rsidP="00AF5843">
            <w:pPr>
              <w:pStyle w:val="ProductList-OfferingBody"/>
            </w:pPr>
            <w:r>
              <w:t>Служба архивации</w:t>
            </w:r>
          </w:p>
        </w:tc>
      </w:tr>
    </w:tbl>
    <w:p w14:paraId="4EA31D6C" w14:textId="77777777" w:rsidR="002A2D56" w:rsidRPr="0018420F" w:rsidRDefault="002A2D56" w:rsidP="002A2D56">
      <w:pPr>
        <w:pStyle w:val="ProductList-Body"/>
      </w:pPr>
    </w:p>
    <w:p w14:paraId="1811889B" w14:textId="3C7D75C2" w:rsidR="000D6791" w:rsidRPr="00FB368F" w:rsidRDefault="00EA3D02" w:rsidP="000D67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D6791">
          <w:rPr>
            <w:rStyle w:val="Hyperlink"/>
            <w:sz w:val="16"/>
            <w:szCs w:val="16"/>
          </w:rPr>
          <w:t>Оглавление</w:t>
        </w:r>
      </w:hyperlink>
      <w:r w:rsidR="000D6791">
        <w:rPr>
          <w:sz w:val="16"/>
          <w:szCs w:val="16"/>
        </w:rPr>
        <w:t>/</w:t>
      </w:r>
      <w:hyperlink w:anchor="Definitions" w:history="1">
        <w:r w:rsidR="000D6791">
          <w:rPr>
            <w:rStyle w:val="Hyperlink"/>
            <w:sz w:val="16"/>
            <w:szCs w:val="16"/>
          </w:rPr>
          <w:t>Определения</w:t>
        </w:r>
      </w:hyperlink>
    </w:p>
    <w:p w14:paraId="6085ABD3" w14:textId="77777777" w:rsidR="00C35508" w:rsidRPr="000D6791" w:rsidRDefault="00C35508" w:rsidP="00106C29">
      <w:pPr>
        <w:pStyle w:val="ProductList-Body"/>
        <w:tabs>
          <w:tab w:val="clear" w:pos="360"/>
          <w:tab w:val="clear" w:pos="720"/>
          <w:tab w:val="clear" w:pos="1080"/>
        </w:tabs>
        <w:rPr>
          <w:szCs w:val="18"/>
        </w:rPr>
      </w:pPr>
    </w:p>
    <w:p w14:paraId="031DA4AF" w14:textId="77777777" w:rsidR="00C35508" w:rsidRPr="000D6791" w:rsidRDefault="00C35508" w:rsidP="00106C29">
      <w:pPr>
        <w:pStyle w:val="ProductList-Body"/>
        <w:tabs>
          <w:tab w:val="clear" w:pos="360"/>
          <w:tab w:val="clear" w:pos="720"/>
          <w:tab w:val="clear" w:pos="1080"/>
        </w:tabs>
        <w:rPr>
          <w:szCs w:val="18"/>
        </w:rPr>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D8506E" w:rsidRDefault="00E11454" w:rsidP="002024BF">
      <w:pPr>
        <w:pStyle w:val="ProductList-SectionHeading"/>
        <w:tabs>
          <w:tab w:val="clear" w:pos="360"/>
          <w:tab w:val="clear" w:pos="720"/>
          <w:tab w:val="clear" w:pos="1080"/>
        </w:tabs>
        <w:outlineLvl w:val="0"/>
        <w:rPr>
          <w:lang w:eastAsia="en-US" w:bidi="ar-SA"/>
        </w:rPr>
      </w:pPr>
      <w:bookmarkStart w:id="10" w:name="_Toc456911055"/>
      <w:bookmarkStart w:id="11" w:name="GeneralTerms"/>
      <w:r w:rsidRPr="00D8506E">
        <w:rPr>
          <w:lang w:eastAsia="en-US" w:bidi="ar-SA"/>
        </w:rPr>
        <w:lastRenderedPageBreak/>
        <w:t>Общие условия</w:t>
      </w:r>
      <w:bookmarkEnd w:id="10"/>
    </w:p>
    <w:p w14:paraId="0BDF752D" w14:textId="5F0E96A9" w:rsidR="00045C64" w:rsidRPr="00D8506E" w:rsidRDefault="00E11454" w:rsidP="001D1C2C">
      <w:pPr>
        <w:pStyle w:val="ProductList-OfferingGroupHeading"/>
        <w:rPr>
          <w:lang w:eastAsia="en-US" w:bidi="ar-SA"/>
        </w:rPr>
      </w:pPr>
      <w:bookmarkStart w:id="12" w:name="_Toc456911056"/>
      <w:bookmarkStart w:id="13" w:name="Definitions"/>
      <w:bookmarkEnd w:id="11"/>
      <w:r w:rsidRPr="00D8506E">
        <w:rPr>
          <w:lang w:eastAsia="en-US" w:bidi="ar-SA"/>
        </w:rPr>
        <w:t>Определения</w:t>
      </w:r>
      <w:bookmarkEnd w:id="12"/>
    </w:p>
    <w:bookmarkEnd w:id="13"/>
    <w:p w14:paraId="6464F94E" w14:textId="23E8890C" w:rsidR="001D1C2C" w:rsidRPr="00FB368F" w:rsidRDefault="00F575B8" w:rsidP="001D1C2C">
      <w:pPr>
        <w:pStyle w:val="ProductList-Body"/>
        <w:spacing w:after="40"/>
      </w:pPr>
      <w:r>
        <w:rPr>
          <w:color w:val="000000" w:themeColor="text1"/>
        </w:rPr>
        <w:t>«</w:t>
      </w:r>
      <w:r>
        <w:rPr>
          <w:b/>
          <w:color w:val="00188F"/>
        </w:rPr>
        <w:t>Применимый ежемесячный период</w:t>
      </w:r>
      <w:r>
        <w:rPr>
          <w:color w:val="000000" w:themeColor="text1"/>
        </w:rPr>
        <w:t>»</w:t>
      </w:r>
      <w:r>
        <w:t xml:space="preserve"> – количество дней, в течение которых вы являетесь подписчиком Службы в календарном месяце, за который необходимо выплатить Компенсацию за обслуживание.</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w:t>
      </w:r>
      <w:r>
        <w:rPr>
          <w:b/>
          <w:color w:val="00188F"/>
        </w:rPr>
        <w:t>Применимые ежемесячные выплаты за обслуживание</w:t>
      </w:r>
      <w:r>
        <w:rPr>
          <w:color w:val="000000" w:themeColor="text1"/>
        </w:rPr>
        <w:t>» означает общую сумму платежей, фактически внесенную вами за пользование Службой за месяц, за который причитается Компенсация за обслуживание.</w:t>
      </w:r>
    </w:p>
    <w:p w14:paraId="3E960783" w14:textId="7D68EBDA" w:rsidR="001D1C2C" w:rsidRPr="00FB368F" w:rsidRDefault="00F575B8" w:rsidP="001D1C2C">
      <w:pPr>
        <w:pStyle w:val="ProductList-Body"/>
        <w:spacing w:after="40"/>
      </w:pPr>
      <w:r>
        <w:rPr>
          <w:color w:val="000000" w:themeColor="text1"/>
        </w:rPr>
        <w:t>«</w:t>
      </w:r>
      <w:r>
        <w:rPr>
          <w:b/>
          <w:color w:val="00188F"/>
        </w:rPr>
        <w:t>Время простоя</w:t>
      </w:r>
      <w:r>
        <w:rPr>
          <w:color w:val="000000" w:themeColor="text1"/>
        </w:rPr>
        <w:t>»</w:t>
      </w:r>
      <w:r>
        <w:t xml:space="preserve"> определяется для каждой Службы в Особых условиях для служб ниже. За исключением Служб Microsoft Azure Время простоя не включает Время запланированного простоя. Время простоя не включает недоступность Службы в связи с ограничениями, описанными ниже и в Особых условиях для служб.</w:t>
      </w:r>
    </w:p>
    <w:p w14:paraId="1CAAF07A" w14:textId="70B6AFEB" w:rsidR="001D1C2C" w:rsidRPr="00FB368F" w:rsidRDefault="00F575B8" w:rsidP="001D1C2C">
      <w:pPr>
        <w:pStyle w:val="ProductList-Body"/>
        <w:spacing w:after="40"/>
      </w:pPr>
      <w:r>
        <w:rPr>
          <w:color w:val="000000" w:themeColor="text1"/>
        </w:rPr>
        <w:t>«</w:t>
      </w:r>
      <w:r>
        <w:rPr>
          <w:b/>
          <w:color w:val="00188F"/>
        </w:rPr>
        <w:t>Код ошибки</w:t>
      </w:r>
      <w:r>
        <w:rPr>
          <w:color w:val="000000" w:themeColor="text1"/>
        </w:rPr>
        <w:t>»</w:t>
      </w:r>
      <w:r>
        <w:t xml:space="preserve"> – обозначение, указывающее на то, что операция выполнена неудачно, например код состояния HTTP в диапазоне 5xx.</w:t>
      </w:r>
    </w:p>
    <w:p w14:paraId="64D84186" w14:textId="5C7C065D" w:rsidR="001D1C2C" w:rsidRPr="00FB368F" w:rsidRDefault="00F575B8" w:rsidP="001D1C2C">
      <w:pPr>
        <w:pStyle w:val="ProductList-Body"/>
        <w:spacing w:after="40"/>
      </w:pPr>
      <w:r>
        <w:rPr>
          <w:color w:val="000000" w:themeColor="text1"/>
        </w:rPr>
        <w:t>«</w:t>
      </w:r>
      <w:r>
        <w:rPr>
          <w:b/>
          <w:color w:val="00188F"/>
        </w:rPr>
        <w:t>Внешнее соединение</w:t>
      </w:r>
      <w:r>
        <w:rPr>
          <w:color w:val="000000" w:themeColor="text1"/>
        </w:rPr>
        <w:t>»</w:t>
      </w:r>
      <w:r>
        <w:t xml:space="preserve"> – двунаправленный сетевой трафик, который передается с помощью поддерживаемых протоколов, например HTTP и HTTPS, и который можно отправлять и получать с использованием общедоступного IP-адреса.</w:t>
      </w:r>
    </w:p>
    <w:p w14:paraId="57569D47" w14:textId="34BD47E6" w:rsidR="001D1C2C" w:rsidRPr="00FB368F" w:rsidRDefault="00F575B8" w:rsidP="001D1C2C">
      <w:pPr>
        <w:pStyle w:val="ProductList-Body"/>
        <w:spacing w:after="40"/>
      </w:pPr>
      <w:r>
        <w:rPr>
          <w:color w:val="000000" w:themeColor="text1"/>
        </w:rPr>
        <w:t>«</w:t>
      </w:r>
      <w:r>
        <w:rPr>
          <w:b/>
          <w:color w:val="00188F"/>
        </w:rPr>
        <w:t>Инцидент</w:t>
      </w:r>
      <w:r>
        <w:rPr>
          <w:color w:val="000000" w:themeColor="text1"/>
        </w:rPr>
        <w:t>» означает (i) любое одиночное событие или (ii) любую совокупность событий, приведших к Простою.</w:t>
      </w:r>
    </w:p>
    <w:p w14:paraId="30DC8057" w14:textId="709239B8" w:rsidR="001D1C2C" w:rsidRPr="00FB368F" w:rsidRDefault="00F575B8" w:rsidP="001D1C2C">
      <w:pPr>
        <w:pStyle w:val="ProductList-Body"/>
        <w:spacing w:after="40"/>
      </w:pPr>
      <w:r>
        <w:rPr>
          <w:color w:val="000000" w:themeColor="text1"/>
        </w:rPr>
        <w:t>«</w:t>
      </w:r>
      <w:r>
        <w:rPr>
          <w:b/>
          <w:color w:val="00188F"/>
        </w:rPr>
        <w:t>Портал управления</w:t>
      </w:r>
      <w:r>
        <w:rPr>
          <w:color w:val="000000" w:themeColor="text1"/>
        </w:rPr>
        <w:t>»</w:t>
      </w:r>
      <w:r>
        <w:t xml:space="preserve"> – сетевой интерфейс, который предоставляет Microsoft и посредством которого клиенты могут управлять Службой.</w:t>
      </w:r>
    </w:p>
    <w:p w14:paraId="16345164" w14:textId="3D2D1676" w:rsidR="001D1C2C" w:rsidRPr="00FB368F" w:rsidRDefault="00F575B8" w:rsidP="001D1C2C">
      <w:pPr>
        <w:pStyle w:val="ProductList-Body"/>
        <w:spacing w:after="40"/>
      </w:pPr>
      <w:r>
        <w:rPr>
          <w:color w:val="000000" w:themeColor="text1"/>
        </w:rPr>
        <w:t>«</w:t>
      </w:r>
      <w:r>
        <w:rPr>
          <w:b/>
          <w:color w:val="00188F"/>
        </w:rPr>
        <w:t>Время запланированного простоя</w:t>
      </w:r>
      <w:r>
        <w:rPr>
          <w:color w:val="000000" w:themeColor="text1"/>
        </w:rPr>
        <w:t>» означает периоды Простоя, связанные с обслуживанием или обновлением сети, оборудования или Службы. Мы опубликуем уведомление или уведомим вас по крайней мере за пять (5) дней до такого Простоя.</w:t>
      </w:r>
    </w:p>
    <w:p w14:paraId="70231D40" w14:textId="29F1DECB" w:rsidR="001D1C2C" w:rsidRPr="00FB368F" w:rsidRDefault="00F575B8" w:rsidP="001D1C2C">
      <w:pPr>
        <w:pStyle w:val="ProductList-Body"/>
        <w:spacing w:after="40"/>
      </w:pPr>
      <w:r>
        <w:rPr>
          <w:color w:val="000000" w:themeColor="text1"/>
        </w:rPr>
        <w:t>«</w:t>
      </w:r>
      <w:r>
        <w:rPr>
          <w:b/>
          <w:color w:val="00188F"/>
        </w:rPr>
        <w:t>Компенсация за обслуживание</w:t>
      </w:r>
      <w:r>
        <w:rPr>
          <w:color w:val="000000" w:themeColor="text1"/>
        </w:rPr>
        <w:t>» – это определенная доля Применимых месячных выплат за обслуживание, зачисленных на ваш счет в</w:t>
      </w:r>
      <w:r w:rsidR="000B7077">
        <w:rPr>
          <w:color w:val="000000" w:themeColor="text1"/>
          <w:lang w:val="en-US"/>
        </w:rPr>
        <w:t> </w:t>
      </w:r>
      <w:r>
        <w:rPr>
          <w:color w:val="000000" w:themeColor="text1"/>
        </w:rPr>
        <w:t>результате одобрения требования к Microsoft.</w:t>
      </w:r>
    </w:p>
    <w:p w14:paraId="0E261BBC" w14:textId="7B282E61" w:rsidR="001D1C2C" w:rsidRPr="00FB368F" w:rsidRDefault="00F575B8" w:rsidP="001D1C2C">
      <w:pPr>
        <w:pStyle w:val="ProductList-Body"/>
        <w:spacing w:after="40"/>
      </w:pPr>
      <w:r>
        <w:rPr>
          <w:color w:val="000000" w:themeColor="text1"/>
        </w:rPr>
        <w:t>«</w:t>
      </w:r>
      <w:r>
        <w:rPr>
          <w:b/>
          <w:color w:val="00188F"/>
        </w:rPr>
        <w:t>Уровень обслуживания</w:t>
      </w:r>
      <w:r>
        <w:rPr>
          <w:color w:val="000000" w:themeColor="text1"/>
        </w:rPr>
        <w:t>» – набор показателей производительности, установленных согласно настоящему Соглашению об уровне обслуживания, которые Microsoft обязуется соблюдать при предоставлении Служб.</w:t>
      </w:r>
    </w:p>
    <w:p w14:paraId="6702BBF5" w14:textId="31C20435" w:rsidR="001D1C2C" w:rsidRPr="00FB368F" w:rsidRDefault="00F575B8" w:rsidP="001D1C2C">
      <w:pPr>
        <w:pStyle w:val="ProductList-Body"/>
        <w:spacing w:after="40"/>
      </w:pPr>
      <w:r>
        <w:rPr>
          <w:color w:val="000000" w:themeColor="text1"/>
        </w:rPr>
        <w:t>«</w:t>
      </w:r>
      <w:r>
        <w:rPr>
          <w:b/>
          <w:color w:val="00188F"/>
        </w:rPr>
        <w:t>Ресурс службы</w:t>
      </w:r>
      <w:r>
        <w:rPr>
          <w:color w:val="000000" w:themeColor="text1"/>
        </w:rPr>
        <w:t>»</w:t>
      </w:r>
      <w:r>
        <w:t xml:space="preserve"> – отдельный ресурс, доступный для использования в рамках Службы.</w:t>
      </w:r>
    </w:p>
    <w:p w14:paraId="6EF19CD6" w14:textId="02B3C70C" w:rsidR="001D1C2C" w:rsidRPr="00FB368F" w:rsidRDefault="00F575B8" w:rsidP="001D1C2C">
      <w:pPr>
        <w:pStyle w:val="ProductList-Body"/>
        <w:spacing w:after="40"/>
      </w:pPr>
      <w:r>
        <w:rPr>
          <w:color w:val="000000" w:themeColor="text1"/>
        </w:rPr>
        <w:t>«</w:t>
      </w:r>
      <w:r>
        <w:rPr>
          <w:b/>
          <w:color w:val="00188F"/>
        </w:rPr>
        <w:t>Код успешного завершения</w:t>
      </w:r>
      <w:r>
        <w:rPr>
          <w:color w:val="000000" w:themeColor="text1"/>
        </w:rPr>
        <w:t>»</w:t>
      </w:r>
      <w:r>
        <w:t xml:space="preserve"> – обозначение, указывающее на то, что операция выполнена успешно, например код состояния HTTP в</w:t>
      </w:r>
      <w:r w:rsidR="000B7077">
        <w:rPr>
          <w:lang w:val="en-US"/>
        </w:rPr>
        <w:t> </w:t>
      </w:r>
      <w:r>
        <w:t>диапазоне 2xx.</w:t>
      </w:r>
    </w:p>
    <w:p w14:paraId="461AC117" w14:textId="14702FC5" w:rsidR="001D1C2C" w:rsidRPr="00FB368F" w:rsidRDefault="00F575B8" w:rsidP="001D1C2C">
      <w:pPr>
        <w:pStyle w:val="ProductList-Body"/>
        <w:spacing w:after="40"/>
      </w:pPr>
      <w:r>
        <w:rPr>
          <w:color w:val="000000" w:themeColor="text1"/>
        </w:rPr>
        <w:t>«</w:t>
      </w:r>
      <w:r>
        <w:rPr>
          <w:b/>
          <w:color w:val="00188F"/>
        </w:rPr>
        <w:t>Период поддержки</w:t>
      </w:r>
      <w:r>
        <w:rPr>
          <w:color w:val="000000" w:themeColor="text1"/>
        </w:rPr>
        <w:t>»</w:t>
      </w:r>
      <w:r>
        <w:t xml:space="preserve"> – отрезок времени, на протяжении которого поддерживается функция Службы или ее совместимость с отдельным продуктом или службой.</w:t>
      </w:r>
    </w:p>
    <w:p w14:paraId="0B6E793C" w14:textId="2B87D12B" w:rsidR="001D1C2C" w:rsidRPr="00FB368F" w:rsidRDefault="00F575B8" w:rsidP="001D1C2C">
      <w:pPr>
        <w:pStyle w:val="ProductList-Body"/>
        <w:spacing w:after="40"/>
      </w:pPr>
      <w:r>
        <w:rPr>
          <w:color w:val="000000" w:themeColor="text1"/>
        </w:rPr>
        <w:t xml:space="preserve"> «</w:t>
      </w:r>
      <w:r>
        <w:rPr>
          <w:b/>
          <w:color w:val="00188F"/>
        </w:rPr>
        <w:t>Человеко-минуты</w:t>
      </w:r>
      <w:r>
        <w:rPr>
          <w:color w:val="000000" w:themeColor="text1"/>
        </w:rPr>
        <w:t>» означает общее количество минут в месяц, за вычетом Времени запланированного простоя, помноженное на общее число пользователей.</w:t>
      </w:r>
    </w:p>
    <w:p w14:paraId="394EB171" w14:textId="77777777" w:rsidR="003631EE" w:rsidRPr="000D6791" w:rsidRDefault="003631EE" w:rsidP="001D1C2C">
      <w:pPr>
        <w:pStyle w:val="ProductList-Body"/>
        <w:rPr>
          <w:szCs w:val="18"/>
        </w:rPr>
      </w:pPr>
    </w:p>
    <w:p w14:paraId="637752EC" w14:textId="23513F1A" w:rsidR="001D1C2C" w:rsidRPr="0034758F" w:rsidRDefault="001D1C2C" w:rsidP="001D1C2C">
      <w:pPr>
        <w:pStyle w:val="ProductList-OfferingGroupHeading"/>
        <w:rPr>
          <w:lang w:eastAsia="en-US" w:bidi="ar-SA"/>
        </w:rPr>
      </w:pPr>
      <w:bookmarkStart w:id="14" w:name="_Toc456911057"/>
      <w:bookmarkStart w:id="15" w:name="Terms"/>
      <w:r w:rsidRPr="0034758F">
        <w:rPr>
          <w:lang w:eastAsia="en-US" w:bidi="ar-SA"/>
        </w:rPr>
        <w:t>Условия</w:t>
      </w:r>
      <w:bookmarkEnd w:id="14"/>
    </w:p>
    <w:bookmarkEnd w:id="15"/>
    <w:p w14:paraId="7371D222" w14:textId="77777777" w:rsidR="001D1C2C" w:rsidRPr="00FB368F" w:rsidRDefault="001D1C2C" w:rsidP="001D1C2C">
      <w:pPr>
        <w:pStyle w:val="ProductList-ClauseHeading"/>
      </w:pPr>
      <w:r>
        <w:t>Требования</w:t>
      </w:r>
    </w:p>
    <w:p w14:paraId="70975357" w14:textId="05C387E9" w:rsidR="001D1C2C" w:rsidRPr="00FB368F" w:rsidRDefault="001D1C2C" w:rsidP="001D1C2C">
      <w:pPr>
        <w:pStyle w:val="ProductList-Body"/>
      </w:pPr>
      <w:r>
        <w:t xml:space="preserve">Чтобы Microsoft рассмотрела требование, вы должны направить требование в службу поддержки клиентов корпорации Microsoft вместе со всей информацией, необходимой Microsoft для подтверждения требования, включая, помимо прочего, следующее: (i) подробное описание Инцидента; (ii) сведения о дате и продолжительности Времени простоя; (iii) количество и местоположение затронутых пользователей (если применимо); (iv) описание того, как вы пытались разрешить Инцидент, когда он произошел. </w:t>
      </w:r>
    </w:p>
    <w:p w14:paraId="78652D82" w14:textId="77777777" w:rsidR="001D1C2C" w:rsidRPr="000D6791" w:rsidRDefault="001D1C2C" w:rsidP="001D1C2C">
      <w:pPr>
        <w:pStyle w:val="ProductList-Body"/>
        <w:rPr>
          <w:szCs w:val="18"/>
        </w:rPr>
      </w:pPr>
    </w:p>
    <w:p w14:paraId="5C8FCCA3" w14:textId="39419D5B" w:rsidR="001D1C2C" w:rsidRPr="000C6D70" w:rsidRDefault="001D1C2C" w:rsidP="001D1C2C">
      <w:pPr>
        <w:pStyle w:val="ProductList-Body"/>
        <w:rPr>
          <w:spacing w:val="-1"/>
        </w:rPr>
      </w:pPr>
      <w:r w:rsidRPr="000C6D70">
        <w:rPr>
          <w:spacing w:val="-1"/>
        </w:rPr>
        <w:t>В случае требования, связанного с Microsoft Azure, мы должны получить требование не позднее чем через два месяца после окончания месяца выставления счета, в котором произошел Инцидент, являющийся предметом требования. В случае требований, связанных со всеми прочими Службами, мы должны получить требование к концу календарного месяца, следующего за месяцем, когда произошел Инцидент. Например, если Инцидент произошел 15 февраля, заявка и все необходимые сведения должны поступить к нам не позднее 31 марта.</w:t>
      </w:r>
    </w:p>
    <w:p w14:paraId="13AA5F29" w14:textId="77777777" w:rsidR="001D1C2C" w:rsidRPr="000D6791" w:rsidRDefault="001D1C2C" w:rsidP="001D1C2C">
      <w:pPr>
        <w:pStyle w:val="ProductList-Body"/>
        <w:rPr>
          <w:szCs w:val="18"/>
        </w:rPr>
      </w:pPr>
    </w:p>
    <w:p w14:paraId="0A11687D" w14:textId="2C050B13" w:rsidR="001D1C2C" w:rsidRPr="00FB368F" w:rsidRDefault="001D1C2C" w:rsidP="001D1C2C">
      <w:pPr>
        <w:pStyle w:val="ProductList-Body"/>
      </w:pPr>
      <w:r>
        <w:t>Мы проанализируем все в разумной степени доступные нам сведения и добросовестно вынесем определение о том, причитается ли Компенсация за обслуживание. Мы приложим разумные с коммерческой точки зрения усилия к тому, чтобы обработать заявки в течение последующего месяца и чтобы срок обработки не превышал 45 (сорок пять) дней от даты получения заявки. Чтобы получить право на Компенсацию за обслуживание, вы должны соблюдать требования Соглашения. Если мы определим, что вам причитается Компенсация за</w:t>
      </w:r>
      <w:r w:rsidR="00F537D3">
        <w:rPr>
          <w:lang w:val="en-US"/>
        </w:rPr>
        <w:t> </w:t>
      </w:r>
      <w:r>
        <w:t xml:space="preserve">обслуживание, то Компенсация будет зачтена в счет Применимых месячных выплат за обслуживание. </w:t>
      </w:r>
    </w:p>
    <w:p w14:paraId="58E2268D" w14:textId="77777777" w:rsidR="001D1C2C" w:rsidRPr="000D6791" w:rsidRDefault="001D1C2C" w:rsidP="001D1C2C">
      <w:pPr>
        <w:pStyle w:val="ProductList-Body"/>
        <w:rPr>
          <w:szCs w:val="18"/>
        </w:rPr>
      </w:pPr>
    </w:p>
    <w:p w14:paraId="76EDD054" w14:textId="02B62244" w:rsidR="001D1C2C" w:rsidRPr="00FB368F" w:rsidRDefault="001D1C2C" w:rsidP="001D1C2C">
      <w:pPr>
        <w:pStyle w:val="ProductList-Body"/>
      </w:pPr>
      <w:r>
        <w:t xml:space="preserve">Если вы приобрели несколько Служб (не в качестве пакета), то вы можете подавать требования согласно процедуре, описанной выше, как если бы на каждую Службу распространялось отдельное Соглашение об уровне обслуживания. Например, если вы приобрели Exchange Online и SharePoint Online (не в составе пакета) и в течение срока подписки произошел Инцидент, вызвавший Простой обеих Служб, то вы можете получить право на две отдельные Компенсации за обслуживание (по одной для каждой Службы), подав две претензии по </w:t>
      </w:r>
      <w:r>
        <w:lastRenderedPageBreak/>
        <w:t>настоящему Соглашению об уровне обслуживания. Если по причине одного и того же Инцидента не выполняются обязательства относительно более чем одного Уровня обслуживания для конкретной Службы, вы должны выбрать только один Уровень обслуживания, по которому может быть подано требование в связи с данным Инцидентом.</w:t>
      </w:r>
    </w:p>
    <w:p w14:paraId="48EACB70" w14:textId="77777777" w:rsidR="001D1C2C" w:rsidRPr="000D6791" w:rsidRDefault="001D1C2C" w:rsidP="001D1C2C">
      <w:pPr>
        <w:pStyle w:val="ProductList-Body"/>
        <w:rPr>
          <w:szCs w:val="18"/>
        </w:rPr>
      </w:pPr>
    </w:p>
    <w:p w14:paraId="1C5E0FF1" w14:textId="77777777" w:rsidR="001D1C2C" w:rsidRPr="00FB368F" w:rsidRDefault="001D1C2C" w:rsidP="001D1C2C">
      <w:pPr>
        <w:pStyle w:val="ProductList-ClauseHeading"/>
      </w:pPr>
      <w:r>
        <w:t>Компенсации за обслуживание</w:t>
      </w:r>
    </w:p>
    <w:p w14:paraId="5F9659E7" w14:textId="204D4DEB" w:rsidR="001D1C2C" w:rsidRPr="00FB368F" w:rsidRDefault="001D1C2C" w:rsidP="001D1C2C">
      <w:pPr>
        <w:pStyle w:val="ProductList-Body"/>
      </w:pPr>
      <w:r>
        <w:t>Компенсации за обслуживание являются единственным и исключительным возмещением за любые проблемы производительности или доступности любой Служб по Соглашению и настоящему Соглашению об уровне обслуживания. Вы не можете в одностороннем порядке изменить Применимые ежемесячные выплаты за обслуживание соответствующих Служб в связи с какими-либо проблемами производительности или доступности.</w:t>
      </w:r>
    </w:p>
    <w:p w14:paraId="2603EC74" w14:textId="79774908" w:rsidR="001D1C2C" w:rsidRPr="00FB368F" w:rsidRDefault="001D1C2C" w:rsidP="001D1C2C">
      <w:pPr>
        <w:pStyle w:val="ProductList-Body"/>
      </w:pPr>
      <w:r>
        <w:t>Компенсация за обслуживание предоставляется только в отношении вознаграждений, уплаченных за конкретную Службу, Ресурс службы или уровень Службы, для которых не обеспечен Уровень обслуживания. Если Уровень обслуживания применяется к конкретным Ресурсам службы или отдельным уровням Службы, Компенсация за обслуживание предоставляется только в отношении вознаграждений, уплаченных за тот Ресурс службы или тот уровень Службы, который является предметом рассмотрения в данном случае. Компенсации за</w:t>
      </w:r>
      <w:r w:rsidR="00622B34">
        <w:rPr>
          <w:lang w:val="en-US"/>
        </w:rPr>
        <w:t> </w:t>
      </w:r>
      <w:r>
        <w:t>обслуживание, которые начисляются в какой-либо месяц выставления счета для конкретной Службы или Ресурса службы, ни при каких</w:t>
      </w:r>
      <w:r w:rsidR="00622B34">
        <w:rPr>
          <w:lang w:val="en-US"/>
        </w:rPr>
        <w:t> </w:t>
      </w:r>
      <w:r>
        <w:t>обстоятельствах не должны превышать вашу ежемесячную плату за обслуживание в отношении этой Службы или Ресурса службы (в</w:t>
      </w:r>
      <w:r w:rsidR="00622B34">
        <w:rPr>
          <w:lang w:val="en-US"/>
        </w:rPr>
        <w:t> </w:t>
      </w:r>
      <w:r>
        <w:t>соответствующих случаях) в месяце выставления счета.</w:t>
      </w:r>
    </w:p>
    <w:p w14:paraId="7F92E971" w14:textId="77777777" w:rsidR="001D1C2C" w:rsidRPr="00FB368F" w:rsidRDefault="001D1C2C" w:rsidP="001D1C2C">
      <w:pPr>
        <w:pStyle w:val="ProductList-Body"/>
      </w:pPr>
      <w:r>
        <w:t xml:space="preserve">Для Служб, которые вы приобрели в составе пакета или другого единого предложения, Применимые ежемесячные выплаты за обслуживание и Компенсация за обслуживание для каждой из Служб будут пропорциональными. </w:t>
      </w:r>
    </w:p>
    <w:p w14:paraId="421282F2" w14:textId="7039A560" w:rsidR="001D1C2C" w:rsidRPr="00FB368F" w:rsidRDefault="001D1C2C" w:rsidP="001D1C2C">
      <w:pPr>
        <w:pStyle w:val="ProductList-Body"/>
      </w:pPr>
      <w:r>
        <w:t>Если вы приобрели Службу у торгового посредника, вы получите компенсацию за обслуживание непосредственно от соответствующего торгового посредника, а торговый посредник получит Компенсацию за обслуживание непосредственно от нас. Компенсация за обслуживание будет основана на рекомендованной розничной цене соответствующей Службы, обоснованно определенной нами по собственному усмотрению.</w:t>
      </w:r>
    </w:p>
    <w:p w14:paraId="728B590F" w14:textId="77777777" w:rsidR="001D1C2C" w:rsidRPr="000D6791" w:rsidRDefault="001D1C2C" w:rsidP="001D1C2C">
      <w:pPr>
        <w:pStyle w:val="ProductList-Body"/>
        <w:rPr>
          <w:szCs w:val="18"/>
        </w:rPr>
      </w:pPr>
    </w:p>
    <w:p w14:paraId="5B365128" w14:textId="77777777" w:rsidR="001D1C2C" w:rsidRPr="00FB368F" w:rsidRDefault="001D1C2C" w:rsidP="001D1C2C">
      <w:pPr>
        <w:pStyle w:val="ProductList-ClauseHeading"/>
      </w:pPr>
      <w:r>
        <w:t>Ограничения</w:t>
      </w:r>
    </w:p>
    <w:p w14:paraId="4DD4642A" w14:textId="77777777" w:rsidR="001D1C2C" w:rsidRPr="00FB368F" w:rsidRDefault="001D1C2C" w:rsidP="001D1C2C">
      <w:pPr>
        <w:pStyle w:val="ProductList-Body"/>
      </w:pPr>
      <w:r>
        <w:t>Настоящее SLA и все применимые Уровни обслуживания не распространяются ни на какие проблемы производительности или доступности в следующих случаях:</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связи с факторами, находящимися вне пределов нашего разумного контроля (например, в случае стихийного бедствия, войны, террористических актов, мятежей, действий правительства или отказа сети или устройства, размещенных за пределами наших центров обработки данных, в том числе размещенных в вашем расположении или между вашим расположением и нашим центром обработки данных);</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если проблема обусловлена использованием служб, оборудования или программного обеспечения, не предоставленных нами, включая, помимо прочего, проблемы, возникшие из-за недостаточной полосы пропускания или связанные со сторонним программным обеспечением или службами;</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если мы рекомендовали вам изменить использование Службы, но вы этого не сделали, а продолжили пользоваться Службой как прежде;</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если проблема возникла во время использования или в отношении использования предварительных версий, предварительных выпусков, бета-версий или пробных версий Службы, функции или программного обеспечения (согласно нашему определению), или в отношении покупок, совершенных с помощью компенсаций по подпискам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результате несанкционированного действия или отсутствия действия при его необходимости с вашей стороны или со стороны ваших сотрудников, агентов, подрядчиков, поставщиков или любых лиц, получивших доступ к нашей сети благодаря использованию ваших паролей или оборудования, или в результате несоблюдения вами надлежащих методов обеспечения безопасности;</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результате того, что вы не соблюдали какие-либо требуемые конфигурации, не использовали поддерживаемые платформы, не следовали политике допустимого использования, использовали Службу таким образом, который не соответствует ее функциям или возможностям (например, осуществлялись попытки выполнить неподдерживаемые операции), или использование вами Службы не соответствовало нашим опубликованным руководствам;</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результате неправильного ввода данных, использования неверных инструкций или аргументов (например, в результате запросов на доступ к файлам, которых не существует);</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результате ваших попыток выполнить операции сверх установленных квот или в результате нашего урегулирования вопросов, связанных с подозрениями в ненадлежащем поведении;</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связи с использованием вами функций Службы за рамками связанного Периода поддержки; или</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если во время Инцидента лицензия была заказана, но не оплачена.</w:t>
      </w:r>
    </w:p>
    <w:p w14:paraId="4B72C513" w14:textId="77777777" w:rsidR="001D1C2C" w:rsidRPr="000D6791" w:rsidRDefault="001D1C2C" w:rsidP="001D1C2C">
      <w:pPr>
        <w:pStyle w:val="ProductList-Body"/>
        <w:tabs>
          <w:tab w:val="left" w:pos="6647"/>
        </w:tabs>
        <w:rPr>
          <w:szCs w:val="18"/>
        </w:rPr>
      </w:pPr>
    </w:p>
    <w:p w14:paraId="09318DE9" w14:textId="7AEAF5A5" w:rsidR="00045C64" w:rsidRDefault="001D1C2C" w:rsidP="00E454F2">
      <w:pPr>
        <w:pStyle w:val="ProductList-Body"/>
      </w:pPr>
      <w:r>
        <w:t>Службы, приобретенные по соглашениям о корпоративном лицензировании Open, Open Value и Open Value Subscription, а также Службы в</w:t>
      </w:r>
      <w:r w:rsidR="009554BF">
        <w:rPr>
          <w:lang w:val="en-US"/>
        </w:rPr>
        <w:t> </w:t>
      </w:r>
      <w:r>
        <w:t xml:space="preserve">пакете «Office 365 для малого бизнеса расширенный», приобретенные в качестве ключа продукта, не соответствуют критериям для получения Компенсаций за обслуживание на основе выплат за обслуживание. Для этих Служб какая-либо Компенсация за обслуживание, на которую вы можете иметь право, будет начислена в форме времени обслуживания (т. е. дней), а не в виде выплат за обслуживание, </w:t>
      </w:r>
      <w:r>
        <w:lastRenderedPageBreak/>
        <w:t>и</w:t>
      </w:r>
      <w:r w:rsidR="009554BF">
        <w:rPr>
          <w:lang w:val="en-US"/>
        </w:rPr>
        <w:t> </w:t>
      </w:r>
      <w:r>
        <w:t>какие-либо ссылки на «Применимые ежемесячные выплаты за обслуживание» удаляются и заменяются «Применимым ежемесячным периодом».</w:t>
      </w:r>
    </w:p>
    <w:p w14:paraId="111CDB87" w14:textId="77777777" w:rsidR="000D6791" w:rsidRPr="00FB368F" w:rsidRDefault="00EA3D02" w:rsidP="000D67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D6791">
          <w:rPr>
            <w:rStyle w:val="Hyperlink"/>
            <w:sz w:val="16"/>
            <w:szCs w:val="16"/>
          </w:rPr>
          <w:t>Оглавление</w:t>
        </w:r>
      </w:hyperlink>
      <w:r w:rsidR="000D6791">
        <w:rPr>
          <w:sz w:val="16"/>
          <w:szCs w:val="16"/>
        </w:rPr>
        <w:t>/</w:t>
      </w:r>
      <w:hyperlink w:anchor="Definitions" w:history="1">
        <w:r w:rsidR="000D6791">
          <w:rPr>
            <w:rStyle w:val="Hyperlink"/>
            <w:sz w:val="16"/>
            <w:szCs w:val="16"/>
          </w:rPr>
          <w:t>Определения</w:t>
        </w:r>
      </w:hyperlink>
    </w:p>
    <w:p w14:paraId="22DEB168" w14:textId="77777777" w:rsidR="000D6791" w:rsidRPr="0034758F" w:rsidRDefault="000D6791" w:rsidP="00E454F2">
      <w:pPr>
        <w:pStyle w:val="ProductList-Body"/>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34758F" w:rsidRDefault="00045C64" w:rsidP="00E5189B">
      <w:pPr>
        <w:pStyle w:val="ProductList-SectionHeading"/>
        <w:tabs>
          <w:tab w:val="clear" w:pos="360"/>
          <w:tab w:val="clear" w:pos="720"/>
          <w:tab w:val="clear" w:pos="1080"/>
        </w:tabs>
        <w:outlineLvl w:val="0"/>
        <w:rPr>
          <w:lang w:eastAsia="en-US" w:bidi="ar-SA"/>
        </w:rPr>
      </w:pPr>
      <w:bookmarkStart w:id="16" w:name="_Toc456911058"/>
      <w:bookmarkStart w:id="17" w:name="ServiceSpecificTerms"/>
      <w:r w:rsidRPr="0034758F">
        <w:rPr>
          <w:lang w:eastAsia="en-US" w:bidi="ar-SA"/>
        </w:rPr>
        <w:lastRenderedPageBreak/>
        <w:t>Условия для конкретной Службы</w:t>
      </w:r>
      <w:bookmarkEnd w:id="16"/>
    </w:p>
    <w:p w14:paraId="07111700" w14:textId="77777777" w:rsidR="00045C64" w:rsidRPr="0034758F" w:rsidRDefault="00045C64" w:rsidP="002024BF">
      <w:pPr>
        <w:pStyle w:val="ProductList-OfferingGroupHeading"/>
        <w:tabs>
          <w:tab w:val="clear" w:pos="360"/>
          <w:tab w:val="clear" w:pos="720"/>
          <w:tab w:val="clear" w:pos="1080"/>
        </w:tabs>
        <w:outlineLvl w:val="1"/>
        <w:rPr>
          <w:lang w:eastAsia="en-US" w:bidi="ar-SA"/>
        </w:rPr>
      </w:pPr>
      <w:bookmarkStart w:id="18" w:name="_Toc456911059"/>
      <w:bookmarkEnd w:id="17"/>
      <w:r w:rsidRPr="009554BF">
        <w:rPr>
          <w:lang w:val="en-US" w:eastAsia="en-US" w:bidi="ar-SA"/>
        </w:rPr>
        <w:t>Microsoft</w:t>
      </w:r>
      <w:r w:rsidRPr="0034758F">
        <w:rPr>
          <w:lang w:eastAsia="en-US" w:bidi="ar-SA"/>
        </w:rPr>
        <w:t xml:space="preserve"> </w:t>
      </w:r>
      <w:r w:rsidRPr="009554BF">
        <w:rPr>
          <w:lang w:val="en-US" w:eastAsia="en-US" w:bidi="ar-SA"/>
        </w:rPr>
        <w:t>Dynamics</w:t>
      </w:r>
      <w:bookmarkEnd w:id="18"/>
    </w:p>
    <w:p w14:paraId="750FC32C" w14:textId="77777777" w:rsidR="00933A5C" w:rsidRPr="000E25B2" w:rsidRDefault="00933A5C" w:rsidP="00933A5C">
      <w:pPr>
        <w:pStyle w:val="ProductList-Offering2Heading"/>
        <w:pBdr>
          <w:between w:val="single" w:sz="4" w:space="1" w:color="auto"/>
        </w:pBdr>
        <w:tabs>
          <w:tab w:val="clear" w:pos="360"/>
          <w:tab w:val="clear" w:pos="720"/>
          <w:tab w:val="clear" w:pos="1080"/>
        </w:tabs>
        <w:outlineLvl w:val="2"/>
      </w:pPr>
      <w:bookmarkStart w:id="19" w:name="_Toc438474589"/>
      <w:bookmarkStart w:id="20" w:name="_Toc456911060"/>
      <w:r>
        <w:t>Microsoft Dynamics AX</w:t>
      </w:r>
      <w:bookmarkEnd w:id="19"/>
      <w:bookmarkEnd w:id="20"/>
    </w:p>
    <w:p w14:paraId="78BF5E8D" w14:textId="77777777" w:rsidR="00933A5C" w:rsidRPr="000E25B2" w:rsidRDefault="00933A5C" w:rsidP="00933A5C">
      <w:pPr>
        <w:pStyle w:val="ProductList-Body"/>
      </w:pPr>
      <w:r>
        <w:rPr>
          <w:b/>
          <w:color w:val="00188F"/>
        </w:rPr>
        <w:t xml:space="preserve">Дополнительные </w:t>
      </w:r>
      <w:bookmarkStart w:id="21" w:name="AdditionalDefinitions"/>
      <w:bookmarkEnd w:id="21"/>
      <w:r>
        <w:rPr>
          <w:b/>
          <w:color w:val="00188F"/>
        </w:rPr>
        <w:t>определения</w:t>
      </w:r>
      <w:r w:rsidRPr="00EB7EB3">
        <w:rPr>
          <w:b/>
        </w:rPr>
        <w:t>:</w:t>
      </w:r>
    </w:p>
    <w:p w14:paraId="609B32E5" w14:textId="77777777" w:rsidR="00933A5C" w:rsidRPr="000E25B2" w:rsidRDefault="00933A5C" w:rsidP="00933A5C">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Активный клиент</w:t>
      </w:r>
      <w:r>
        <w:rPr>
          <w:rFonts w:eastAsia="Segoe UI" w:cs="Segoe UI"/>
          <w:szCs w:val="18"/>
        </w:rPr>
        <w:t>» — клиент с активной производственной топологией высокой доступности на Портале управления, который (A) был развернут в Службе партнерских приложений и (B) имеет активную базу данных, в которую могут входить пользователи.</w:t>
      </w:r>
    </w:p>
    <w:p w14:paraId="3CFC55C8" w14:textId="77777777" w:rsidR="00933A5C" w:rsidRPr="000E25B2" w:rsidRDefault="00933A5C" w:rsidP="00933A5C">
      <w:pPr>
        <w:spacing w:after="40"/>
      </w:pPr>
      <w:r>
        <w:rPr>
          <w:rFonts w:cs="Segoe UI"/>
          <w:sz w:val="18"/>
          <w:szCs w:val="18"/>
        </w:rPr>
        <w:t>«</w:t>
      </w:r>
      <w:r>
        <w:rPr>
          <w:rFonts w:cs="Segoe UI"/>
          <w:b/>
          <w:color w:val="00188F"/>
          <w:sz w:val="18"/>
          <w:szCs w:val="18"/>
        </w:rPr>
        <w:t>Служба партнерских приложений</w:t>
      </w:r>
      <w:r>
        <w:rPr>
          <w:rFonts w:cs="Segoe UI"/>
          <w:sz w:val="18"/>
          <w:szCs w:val="18"/>
        </w:rPr>
        <w:t>» — партнерское приложение, построенное на Платформе и объединенное с Платформой, которое (A) используется для обработки реальных бизнес-транзакций вашей организации и (B) имеет зарезервированные вычислительные ресурсы и ресурсы хранения данных, равные или превышающие одну единицу масштабирования, выбранную вашим партнером для соответствующего партнерского приложения.</w:t>
      </w:r>
    </w:p>
    <w:p w14:paraId="3773A449" w14:textId="77777777" w:rsidR="00933A5C" w:rsidRPr="000E25B2" w:rsidRDefault="00933A5C" w:rsidP="00933A5C">
      <w:pPr>
        <w:pStyle w:val="ProductList-Body"/>
        <w:spacing w:after="40"/>
      </w:pPr>
      <w:r>
        <w:rPr>
          <w:szCs w:val="18"/>
        </w:rPr>
        <w:t>«</w:t>
      </w:r>
      <w:r>
        <w:rPr>
          <w:b/>
          <w:color w:val="00188F"/>
          <w:szCs w:val="18"/>
        </w:rPr>
        <w:t>Максимальное доступное количество минут</w:t>
      </w:r>
      <w:r>
        <w:rPr>
          <w:szCs w:val="18"/>
        </w:rPr>
        <w:t xml:space="preserve">» — общее накопленное количество минут на протяжении месяца выставления счета, в течение которых Активный клиент был развернут в Службе партнерских приложений с использованием активной производственной топологии высокой доступности. </w:t>
      </w:r>
    </w:p>
    <w:p w14:paraId="6A725B0F" w14:textId="77777777" w:rsidR="00933A5C" w:rsidRPr="000E25B2" w:rsidRDefault="00933A5C" w:rsidP="00933A5C">
      <w:pPr>
        <w:pStyle w:val="ProductList-Body"/>
        <w:spacing w:after="40"/>
      </w:pPr>
      <w:r>
        <w:rPr>
          <w:rFonts w:cs="Segoe UI"/>
          <w:szCs w:val="18"/>
        </w:rPr>
        <w:t>«</w:t>
      </w:r>
      <w:r>
        <w:rPr>
          <w:rFonts w:cs="Segoe UI"/>
          <w:b/>
          <w:color w:val="00188F"/>
          <w:szCs w:val="18"/>
        </w:rPr>
        <w:t>Платформа</w:t>
      </w:r>
      <w:r>
        <w:rPr>
          <w:rFonts w:cs="Segoe UI"/>
          <w:szCs w:val="18"/>
        </w:rPr>
        <w:t xml:space="preserve">» — означает клиентские формы Службы, отчеты SQL Server, пакетные операции и конечные точки API, либо розничные API Службы, которые используются только для коммерческих и розничных целей. </w:t>
      </w:r>
    </w:p>
    <w:p w14:paraId="401C46C9" w14:textId="77777777" w:rsidR="00933A5C" w:rsidRPr="000E25B2" w:rsidRDefault="00933A5C" w:rsidP="00933A5C">
      <w:pPr>
        <w:pStyle w:val="ProductList-Body"/>
        <w:spacing w:after="40"/>
      </w:pPr>
      <w:r>
        <w:rPr>
          <w:color w:val="000000" w:themeColor="text1"/>
          <w:szCs w:val="18"/>
        </w:rPr>
        <w:t>«</w:t>
      </w:r>
      <w:r>
        <w:rPr>
          <w:b/>
          <w:bCs/>
          <w:color w:val="00188F"/>
          <w:szCs w:val="18"/>
        </w:rPr>
        <w:t>Единица масштабирования</w:t>
      </w:r>
      <w:r>
        <w:rPr>
          <w:color w:val="000000" w:themeColor="text1"/>
          <w:szCs w:val="18"/>
        </w:rPr>
        <w:t xml:space="preserve">» — означает приращения, используемые для добавления вычислительных ресурсов и ресурсов хранения данных в Службу партнерских приложений или их удаления. </w:t>
      </w:r>
    </w:p>
    <w:p w14:paraId="17D45BEC" w14:textId="77777777" w:rsidR="00933A5C" w:rsidRPr="000E25B2" w:rsidRDefault="00933A5C" w:rsidP="00933A5C">
      <w:pPr>
        <w:pStyle w:val="ProductList-Body"/>
      </w:pPr>
      <w:r>
        <w:rPr>
          <w:color w:val="000000" w:themeColor="text1"/>
          <w:szCs w:val="18"/>
        </w:rPr>
        <w:t>«</w:t>
      </w:r>
      <w:r>
        <w:rPr>
          <w:b/>
          <w:color w:val="00188F"/>
          <w:szCs w:val="18"/>
        </w:rPr>
        <w:t>Инфраструктура службы</w:t>
      </w:r>
      <w:r>
        <w:rPr>
          <w:color w:val="000000" w:themeColor="text1"/>
          <w:szCs w:val="18"/>
        </w:rPr>
        <w:t>» — ресурсы проверки подлинности, хранения данных и вычислительные ресурсы, которые корпорация Майкрософт предоставляет в связи со Службой.</w:t>
      </w:r>
    </w:p>
    <w:p w14:paraId="48D72A7A" w14:textId="77777777" w:rsidR="00933A5C" w:rsidRPr="000E25B2" w:rsidRDefault="00933A5C" w:rsidP="00933A5C">
      <w:pPr>
        <w:pStyle w:val="ProductList-Body"/>
      </w:pPr>
    </w:p>
    <w:p w14:paraId="01855793" w14:textId="77777777" w:rsidR="00933A5C" w:rsidRPr="000E25B2" w:rsidRDefault="00933A5C" w:rsidP="00933A5C">
      <w:pPr>
        <w:pStyle w:val="ProductList-Body"/>
      </w:pPr>
      <w:r>
        <w:rPr>
          <w:b/>
          <w:color w:val="00188F"/>
        </w:rPr>
        <w:t>Время простоя</w:t>
      </w:r>
      <w:r>
        <w:t> — любой период времени, когда конечные пользователи не могут выполнить вход в свой Активный клиент по причине сбоя в работе Платформы, срок пользования которой не истек, или Инфраструктуры службы, который определяется корпорацией Майкрософт с помощью автоматизированной системы мониторинга работоспособности и системных журналов. Время простоя не включает Время планового простоя, недоступность добавочных функций Службы, невозможность доступа к Службе из-за внесенных вами в Службу изменений, а также периоды, когда был превышен объем Единиц масштабирования.</w:t>
      </w:r>
    </w:p>
    <w:p w14:paraId="737D604A" w14:textId="77777777" w:rsidR="00933A5C" w:rsidRPr="000E25B2" w:rsidRDefault="00933A5C" w:rsidP="00933A5C">
      <w:pPr>
        <w:pStyle w:val="ProductList-Body"/>
      </w:pPr>
    </w:p>
    <w:p w14:paraId="2BE3F870" w14:textId="77777777" w:rsidR="00933A5C" w:rsidRPr="000E25B2" w:rsidRDefault="00933A5C" w:rsidP="00933A5C">
      <w:pPr>
        <w:pStyle w:val="ProductList-Body"/>
      </w:pPr>
      <w:r>
        <w:rPr>
          <w:b/>
          <w:color w:val="00188F"/>
        </w:rPr>
        <w:t>Процент времени работоспособности за месяц</w:t>
      </w:r>
      <w:r>
        <w:t xml:space="preserve"> — процент времени работоспособности для определенного Активного клиента за календарный месяц рассчитывается по следующей формуле:</w:t>
      </w:r>
    </w:p>
    <w:p w14:paraId="63BEA1F3" w14:textId="77777777" w:rsidR="00933A5C" w:rsidRPr="000E25B2" w:rsidRDefault="00EA3D02" w:rsidP="00933A5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Человеко-минуты -Время простоя</m:t>
              </m:r>
              <m:r>
                <m:rPr>
                  <m:nor/>
                </m:rPr>
                <w:rPr>
                  <w:rFonts w:ascii="Cambria Math" w:hAnsi="Cambria Math" w:cs="Calibri"/>
                  <w:i/>
                  <w:sz w:val="18"/>
                  <w:szCs w:val="18"/>
                </w:rPr>
                <m:t xml:space="preserve"> </m:t>
              </m:r>
            </m:num>
            <m:den>
              <m:r>
                <m:rPr>
                  <m:nor/>
                </m:rPr>
                <w:rPr>
                  <w:rFonts w:ascii="Cambria Math" w:hAnsi="Cambria Math" w:cs="Calibri"/>
                  <w:i/>
                  <w:iCs/>
                  <w:sz w:val="18"/>
                  <w:szCs w:val="18"/>
                </w:rPr>
                <m:t>Человеко-минуты</m:t>
              </m:r>
            </m:den>
          </m:f>
          <m:r>
            <w:rPr>
              <w:rFonts w:ascii="Cambria Math" w:hAnsi="Cambria Math" w:cs="Calibri"/>
              <w:sz w:val="18"/>
              <w:szCs w:val="18"/>
            </w:rPr>
            <m:t xml:space="preserve"> x 100</m:t>
          </m:r>
        </m:oMath>
      </m:oMathPara>
    </w:p>
    <w:p w14:paraId="2357C923" w14:textId="77777777" w:rsidR="00933A5C" w:rsidRPr="000E25B2" w:rsidRDefault="00933A5C" w:rsidP="00933A5C">
      <w:pPr>
        <w:pStyle w:val="ProductList-Body"/>
      </w:pPr>
      <w:r>
        <w:rPr>
          <w:b/>
          <w:color w:val="00188F"/>
        </w:rPr>
        <w:t>Компенсация за обслуживание</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3A5C" w:rsidRPr="009D0B2F" w14:paraId="0A62F6E3" w14:textId="77777777" w:rsidTr="00DB7626">
        <w:trPr>
          <w:tblHeader/>
        </w:trPr>
        <w:tc>
          <w:tcPr>
            <w:tcW w:w="5400" w:type="dxa"/>
            <w:shd w:val="clear" w:color="auto" w:fill="0072C6"/>
          </w:tcPr>
          <w:p w14:paraId="79CBFFBB" w14:textId="77777777" w:rsidR="00933A5C" w:rsidRPr="001A0074" w:rsidRDefault="00933A5C" w:rsidP="00DB762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21E95BB" w14:textId="77777777" w:rsidR="00933A5C" w:rsidRPr="001A0074" w:rsidRDefault="00933A5C" w:rsidP="00DB7626">
            <w:pPr>
              <w:pStyle w:val="ProductList-OfferingBody"/>
              <w:jc w:val="center"/>
              <w:rPr>
                <w:color w:val="FFFFFF" w:themeColor="background1"/>
              </w:rPr>
            </w:pPr>
            <w:r>
              <w:rPr>
                <w:color w:val="FFFFFF" w:themeColor="background1"/>
              </w:rPr>
              <w:t>Компенсация за обслуживание</w:t>
            </w:r>
          </w:p>
        </w:tc>
      </w:tr>
      <w:tr w:rsidR="00933A5C" w:rsidRPr="009D0B2F" w14:paraId="1A8F94B4" w14:textId="77777777" w:rsidTr="00DB7626">
        <w:tc>
          <w:tcPr>
            <w:tcW w:w="5400" w:type="dxa"/>
          </w:tcPr>
          <w:p w14:paraId="11A60EAD" w14:textId="77777777" w:rsidR="00933A5C" w:rsidRPr="0076238C" w:rsidRDefault="00933A5C" w:rsidP="00DB7626">
            <w:pPr>
              <w:pStyle w:val="ProductList-OfferingBody"/>
              <w:jc w:val="center"/>
            </w:pPr>
            <w:r>
              <w:t>&lt; 99,5 %</w:t>
            </w:r>
          </w:p>
        </w:tc>
        <w:tc>
          <w:tcPr>
            <w:tcW w:w="5400" w:type="dxa"/>
          </w:tcPr>
          <w:p w14:paraId="2A8DBCC5" w14:textId="77777777" w:rsidR="00933A5C" w:rsidRPr="0076238C" w:rsidRDefault="00933A5C" w:rsidP="00DB7626">
            <w:pPr>
              <w:pStyle w:val="ProductList-OfferingBody"/>
              <w:jc w:val="center"/>
            </w:pPr>
            <w:r>
              <w:t>25%</w:t>
            </w:r>
          </w:p>
        </w:tc>
      </w:tr>
      <w:tr w:rsidR="00933A5C" w:rsidRPr="009D0B2F" w14:paraId="5849E731" w14:textId="77777777" w:rsidTr="00DB7626">
        <w:tc>
          <w:tcPr>
            <w:tcW w:w="5400" w:type="dxa"/>
          </w:tcPr>
          <w:p w14:paraId="11488DA4" w14:textId="77777777" w:rsidR="00933A5C" w:rsidRPr="0076238C" w:rsidRDefault="00933A5C" w:rsidP="00DB7626">
            <w:pPr>
              <w:pStyle w:val="ProductList-OfferingBody"/>
              <w:jc w:val="center"/>
            </w:pPr>
            <w:r>
              <w:t>&lt; 99 %</w:t>
            </w:r>
          </w:p>
        </w:tc>
        <w:tc>
          <w:tcPr>
            <w:tcW w:w="5400" w:type="dxa"/>
          </w:tcPr>
          <w:p w14:paraId="276E94A9" w14:textId="77777777" w:rsidR="00933A5C" w:rsidRPr="0076238C" w:rsidRDefault="00933A5C" w:rsidP="00DB7626">
            <w:pPr>
              <w:pStyle w:val="ProductList-OfferingBody"/>
              <w:jc w:val="center"/>
            </w:pPr>
            <w:r>
              <w:t>50%</w:t>
            </w:r>
          </w:p>
        </w:tc>
      </w:tr>
      <w:tr w:rsidR="00933A5C" w:rsidRPr="009D0B2F" w14:paraId="3E97D69A" w14:textId="77777777" w:rsidTr="00DB7626">
        <w:tc>
          <w:tcPr>
            <w:tcW w:w="5400" w:type="dxa"/>
          </w:tcPr>
          <w:p w14:paraId="26372DCD" w14:textId="77777777" w:rsidR="00933A5C" w:rsidRPr="0076238C" w:rsidRDefault="00933A5C" w:rsidP="00DB7626">
            <w:pPr>
              <w:pStyle w:val="ProductList-OfferingBody"/>
              <w:jc w:val="center"/>
            </w:pPr>
            <w:r>
              <w:t>&lt; 95 %</w:t>
            </w:r>
          </w:p>
        </w:tc>
        <w:tc>
          <w:tcPr>
            <w:tcW w:w="5400" w:type="dxa"/>
          </w:tcPr>
          <w:p w14:paraId="2DE4D3A3" w14:textId="77777777" w:rsidR="00933A5C" w:rsidRPr="0076238C" w:rsidRDefault="00933A5C" w:rsidP="00DB7626">
            <w:pPr>
              <w:pStyle w:val="ProductList-OfferingBody"/>
              <w:jc w:val="center"/>
            </w:pPr>
            <w:r>
              <w:t>100%</w:t>
            </w:r>
          </w:p>
        </w:tc>
      </w:tr>
    </w:tbl>
    <w:p w14:paraId="6210A93C" w14:textId="77777777" w:rsidR="00933A5C" w:rsidRPr="00822EAA" w:rsidRDefault="00EA3D02" w:rsidP="00933A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33A5C" w:rsidRPr="00822EAA">
          <w:rPr>
            <w:rStyle w:val="Hyperlink"/>
            <w:sz w:val="16"/>
            <w:szCs w:val="16"/>
          </w:rPr>
          <w:t>Оглавление</w:t>
        </w:r>
      </w:hyperlink>
      <w:r w:rsidR="00933A5C" w:rsidRPr="00822EAA">
        <w:rPr>
          <w:sz w:val="16"/>
          <w:szCs w:val="16"/>
        </w:rPr>
        <w:t xml:space="preserve"> / </w:t>
      </w:r>
      <w:hyperlink w:anchor="AdditionalDefinitions" w:history="1">
        <w:r w:rsidR="00933A5C" w:rsidRPr="00822EAA">
          <w:rPr>
            <w:rStyle w:val="Hyperlink"/>
            <w:sz w:val="16"/>
            <w:szCs w:val="16"/>
          </w:rPr>
          <w:t>Определения</w:t>
        </w:r>
      </w:hyperlink>
    </w:p>
    <w:p w14:paraId="5B214ED2" w14:textId="1AB868C3" w:rsidR="00045C64" w:rsidRPr="0034758F" w:rsidRDefault="00045C64" w:rsidP="003F5C70">
      <w:pPr>
        <w:pStyle w:val="ProductList-Offering2Heading"/>
        <w:pBdr>
          <w:between w:val="single" w:sz="4" w:space="1" w:color="auto"/>
        </w:pBdr>
        <w:tabs>
          <w:tab w:val="clear" w:pos="360"/>
          <w:tab w:val="clear" w:pos="720"/>
          <w:tab w:val="clear" w:pos="1080"/>
        </w:tabs>
        <w:outlineLvl w:val="2"/>
        <w:rPr>
          <w:lang w:eastAsia="en-US" w:bidi="ar-SA"/>
        </w:rPr>
      </w:pPr>
      <w:bookmarkStart w:id="22" w:name="_Toc456911061"/>
      <w:r w:rsidRPr="009554BF">
        <w:rPr>
          <w:lang w:val="en-US" w:eastAsia="en-US" w:bidi="ar-SA"/>
        </w:rPr>
        <w:t>Microsoft</w:t>
      </w:r>
      <w:r w:rsidRPr="0034758F">
        <w:rPr>
          <w:lang w:eastAsia="en-US" w:bidi="ar-SA"/>
        </w:rPr>
        <w:t xml:space="preserve"> </w:t>
      </w:r>
      <w:r w:rsidRPr="009554BF">
        <w:rPr>
          <w:lang w:val="en-US" w:eastAsia="en-US" w:bidi="ar-SA"/>
        </w:rPr>
        <w:t>Dynamics</w:t>
      </w:r>
      <w:r w:rsidRPr="0034758F">
        <w:rPr>
          <w:lang w:eastAsia="en-US" w:bidi="ar-SA"/>
        </w:rPr>
        <w:t xml:space="preserve"> </w:t>
      </w:r>
      <w:r w:rsidRPr="009554BF">
        <w:rPr>
          <w:lang w:val="en-US" w:eastAsia="en-US" w:bidi="ar-SA"/>
        </w:rPr>
        <w:t>CRM</w:t>
      </w:r>
      <w:bookmarkEnd w:id="22"/>
    </w:p>
    <w:p w14:paraId="08D0BEED" w14:textId="6E8A3C3F" w:rsidR="0076238C" w:rsidRPr="00FB368F" w:rsidRDefault="0076238C" w:rsidP="0076238C">
      <w:pPr>
        <w:pStyle w:val="ProductList-Body"/>
      </w:pPr>
      <w:r>
        <w:rPr>
          <w:b/>
          <w:color w:val="00188F"/>
        </w:rPr>
        <w:t>Время простоя</w:t>
      </w:r>
      <w:r w:rsidRPr="0036686E">
        <w:rPr>
          <w:b/>
          <w:color w:val="00188F"/>
        </w:rPr>
        <w:t>:</w:t>
      </w:r>
      <w:r>
        <w:t xml:space="preserve"> какой-либо период, в течение которого конечные пользователи не могли считывать или записывать какие-либо данные Службы при наличии у них соответствующего разрешения, исключая случаи недоступности дополнительных функций Службы.</w:t>
      </w:r>
    </w:p>
    <w:p w14:paraId="6DD983A0" w14:textId="77777777" w:rsidR="0076238C" w:rsidRPr="00FB368F" w:rsidRDefault="0076238C" w:rsidP="0076238C">
      <w:pPr>
        <w:pStyle w:val="ProductList-Body"/>
      </w:pPr>
    </w:p>
    <w:p w14:paraId="0504D0F7" w14:textId="48363E23" w:rsidR="0076238C" w:rsidRPr="00FB368F" w:rsidRDefault="0076238C" w:rsidP="0076238C">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w:t>
      </w:r>
    </w:p>
    <w:p w14:paraId="4F9018CD" w14:textId="77777777" w:rsidR="0076238C" w:rsidRPr="00FB368F" w:rsidRDefault="0076238C" w:rsidP="0076238C">
      <w:pPr>
        <w:pStyle w:val="ProductList-Body"/>
      </w:pPr>
    </w:p>
    <w:p w14:paraId="6819AE28" w14:textId="525512EB" w:rsidR="0076238C" w:rsidRPr="00FB368F" w:rsidRDefault="00EA3D02"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10F25A93" w14:textId="77777777" w:rsidR="0076238C" w:rsidRPr="00FB368F" w:rsidRDefault="0076238C" w:rsidP="0076238C">
      <w:pPr>
        <w:pStyle w:val="ProductList-Body"/>
      </w:pPr>
    </w:p>
    <w:p w14:paraId="34A18328" w14:textId="295E31C8" w:rsidR="0076238C" w:rsidRPr="00FB368F" w:rsidRDefault="0076238C" w:rsidP="0076238C">
      <w:pPr>
        <w:pStyle w:val="ProductList-Body"/>
      </w:pPr>
      <w:r>
        <w:rPr>
          <w:b/>
          <w:color w:val="00188F"/>
        </w:rPr>
        <w:lastRenderedPageBreak/>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DB7626">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Компенсация за обслуживание</w:t>
            </w:r>
          </w:p>
        </w:tc>
      </w:tr>
      <w:tr w:rsidR="0076238C" w:rsidRPr="009D0B2F" w14:paraId="5F18EE95" w14:textId="77777777" w:rsidTr="00DB7626">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DB7626">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DB7626">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FB368F" w:rsidRDefault="00EA3D02"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00DD0F59" w14:textId="50C907E7" w:rsidR="00774CA1" w:rsidRPr="001009E0" w:rsidRDefault="00774CA1" w:rsidP="002024BF">
      <w:pPr>
        <w:pStyle w:val="ProductList-OfferingGroupHeading"/>
        <w:tabs>
          <w:tab w:val="clear" w:pos="360"/>
          <w:tab w:val="clear" w:pos="720"/>
          <w:tab w:val="clear" w:pos="1080"/>
        </w:tabs>
        <w:outlineLvl w:val="1"/>
        <w:rPr>
          <w:lang w:val="en-US" w:eastAsia="en-US" w:bidi="ar-SA"/>
        </w:rPr>
      </w:pPr>
      <w:bookmarkStart w:id="23" w:name="_Toc456911062"/>
      <w:r w:rsidRPr="001009E0">
        <w:rPr>
          <w:lang w:val="en-US" w:eastAsia="en-US" w:bidi="ar-SA"/>
        </w:rPr>
        <w:t>Службы Office 365</w:t>
      </w:r>
      <w:bookmarkEnd w:id="23"/>
    </w:p>
    <w:p w14:paraId="3BA27431" w14:textId="0D957E31" w:rsidR="00774CA1" w:rsidRPr="001009E0" w:rsidRDefault="0076238C" w:rsidP="002024BF">
      <w:pPr>
        <w:pStyle w:val="ProductList-Offering2Heading"/>
        <w:tabs>
          <w:tab w:val="clear" w:pos="360"/>
          <w:tab w:val="clear" w:pos="720"/>
          <w:tab w:val="clear" w:pos="1080"/>
        </w:tabs>
        <w:outlineLvl w:val="2"/>
        <w:rPr>
          <w:lang w:val="en-US" w:eastAsia="en-US" w:bidi="ar-SA"/>
        </w:rPr>
      </w:pPr>
      <w:bookmarkStart w:id="24" w:name="_Toc456911063"/>
      <w:r w:rsidRPr="001009E0">
        <w:rPr>
          <w:lang w:val="en-US" w:eastAsia="en-US" w:bidi="ar-SA"/>
        </w:rPr>
        <w:t>Duet Enterprise Online</w:t>
      </w:r>
      <w:bookmarkEnd w:id="24"/>
    </w:p>
    <w:p w14:paraId="190CEC04" w14:textId="1DA886D9" w:rsidR="00457D2C" w:rsidRPr="00FB368F" w:rsidRDefault="00457D2C" w:rsidP="00457D2C">
      <w:pPr>
        <w:pStyle w:val="ProductList-Body"/>
      </w:pPr>
      <w:r>
        <w:rPr>
          <w:b/>
          <w:color w:val="00188F"/>
        </w:rPr>
        <w:t>Время простоя</w:t>
      </w:r>
      <w:r w:rsidRPr="0036686E">
        <w:rPr>
          <w:b/>
          <w:color w:val="00188F"/>
        </w:rPr>
        <w:t>:</w:t>
      </w:r>
      <w:r>
        <w:t xml:space="preserve"> какой-либо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30B44F63" w14:textId="77777777" w:rsidR="00457D2C" w:rsidRPr="00FB368F" w:rsidRDefault="00457D2C" w:rsidP="00457D2C">
      <w:pPr>
        <w:pStyle w:val="ProductList-Body"/>
      </w:pPr>
    </w:p>
    <w:p w14:paraId="243E6003" w14:textId="6549E75B" w:rsidR="00457D2C" w:rsidRPr="00FB368F" w:rsidRDefault="00457D2C" w:rsidP="00457D2C">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7F60FC9" w14:textId="77777777" w:rsidR="00457D2C" w:rsidRPr="00FB368F" w:rsidRDefault="00457D2C" w:rsidP="00457D2C">
      <w:pPr>
        <w:pStyle w:val="ProductList-Body"/>
      </w:pPr>
    </w:p>
    <w:p w14:paraId="05C84A72" w14:textId="1546E324" w:rsidR="00457D2C" w:rsidRPr="00FB368F" w:rsidRDefault="00EA3D02"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E4A2D5E" w14:textId="77777777" w:rsidR="00457D2C" w:rsidRPr="00FB368F" w:rsidRDefault="00457D2C" w:rsidP="00457D2C">
      <w:pPr>
        <w:pStyle w:val="ProductList-Body"/>
      </w:pPr>
    </w:p>
    <w:p w14:paraId="7EBB7C89" w14:textId="41D5D5FB" w:rsidR="00457D2C" w:rsidRPr="00FB368F" w:rsidRDefault="00457D2C" w:rsidP="00457D2C">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DB7626">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Компенсация за обслуживание</w:t>
            </w:r>
          </w:p>
        </w:tc>
      </w:tr>
      <w:tr w:rsidR="00457D2C" w:rsidRPr="009D0B2F" w14:paraId="58F94D70" w14:textId="77777777" w:rsidTr="00DB7626">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DB7626">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DB7626">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437EE55C" w:rsidR="00457D2C" w:rsidRPr="00FB368F" w:rsidRDefault="00457D2C" w:rsidP="00457D2C">
      <w:pPr>
        <w:pStyle w:val="ProductList-Body"/>
      </w:pPr>
      <w:r>
        <w:rPr>
          <w:b/>
          <w:color w:val="00188F"/>
        </w:rPr>
        <w:t>Исключения из уровня обслуживания</w:t>
      </w:r>
      <w:r w:rsidRPr="0036686E">
        <w:rPr>
          <w:b/>
          <w:color w:val="00188F"/>
        </w:rPr>
        <w:t>:</w:t>
      </w:r>
      <w:r>
        <w:t xml:space="preserve"> Настоящее соглашение об уровне обслуживания не распространяется на случаи, когда невозможность считывания или записи какой-либо части сайта SharePoint Online была вызвана сбоем программного обеспечения, оборудования или службы третьих лиц, не подлежащим контролю со стороны Microsoft, или программного обеспечения Microsoft, не используемого непосредственно Microsoft в качестве части Службы.</w:t>
      </w:r>
    </w:p>
    <w:p w14:paraId="3404DCEC" w14:textId="77777777" w:rsidR="00457D2C" w:rsidRPr="00FB368F" w:rsidRDefault="00457D2C" w:rsidP="00457D2C">
      <w:pPr>
        <w:pStyle w:val="ProductList-Body"/>
      </w:pPr>
    </w:p>
    <w:p w14:paraId="0A933C0E" w14:textId="6B2FADAC" w:rsidR="00457D2C" w:rsidRPr="00FB368F" w:rsidRDefault="00457D2C" w:rsidP="00457D2C">
      <w:pPr>
        <w:pStyle w:val="ProductList-Body"/>
      </w:pPr>
      <w:r>
        <w:rPr>
          <w:b/>
          <w:color w:val="00188F"/>
        </w:rPr>
        <w:t>Дополнительные условия</w:t>
      </w:r>
      <w:r w:rsidRPr="0036686E">
        <w:rPr>
          <w:b/>
          <w:color w:val="00188F"/>
        </w:rPr>
        <w:t>:</w:t>
      </w:r>
      <w:r>
        <w:t xml:space="preserve"> Вы будете иметь право на Компенсацию за обслуживание для Duet Enterprise Online только в том случае, если вы имеете право на Компенсацию за обслуживание для лицензий «на пользователя» SharePoint Online (план 2), которые вы приобрели в</w:t>
      </w:r>
      <w:r w:rsidR="00702012">
        <w:rPr>
          <w:lang w:val="en-US"/>
        </w:rPr>
        <w:t> </w:t>
      </w:r>
      <w:r>
        <w:t>качестве необходимого условия для лицензий «на пользователя» Duet Enterprise Online.</w:t>
      </w:r>
    </w:p>
    <w:p w14:paraId="3F585F51" w14:textId="17B09B35" w:rsidR="00045C64" w:rsidRPr="00FB368F" w:rsidRDefault="00EA3D02"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EE46691" w14:textId="63634FA2" w:rsidR="00D1684A" w:rsidRPr="0034758F" w:rsidRDefault="00457D2C" w:rsidP="00D1684A">
      <w:pPr>
        <w:pStyle w:val="ProductList-Offering2Heading"/>
        <w:rPr>
          <w:lang w:eastAsia="en-US" w:bidi="ar-SA"/>
        </w:rPr>
      </w:pPr>
      <w:bookmarkStart w:id="25" w:name="_Toc456911064"/>
      <w:r w:rsidRPr="009D3A7C">
        <w:rPr>
          <w:lang w:val="en-US" w:eastAsia="en-US" w:bidi="ar-SA"/>
        </w:rPr>
        <w:t>Exchange</w:t>
      </w:r>
      <w:r w:rsidRPr="0034758F">
        <w:rPr>
          <w:lang w:eastAsia="en-US" w:bidi="ar-SA"/>
        </w:rPr>
        <w:t xml:space="preserve"> </w:t>
      </w:r>
      <w:r w:rsidRPr="009D3A7C">
        <w:rPr>
          <w:lang w:val="en-US" w:eastAsia="en-US" w:bidi="ar-SA"/>
        </w:rPr>
        <w:t>Online</w:t>
      </w:r>
      <w:bookmarkEnd w:id="25"/>
    </w:p>
    <w:p w14:paraId="37204401" w14:textId="7158381F" w:rsidR="008C5EDB" w:rsidRPr="008A4501" w:rsidRDefault="008C5EDB" w:rsidP="008C5EDB">
      <w:pPr>
        <w:pStyle w:val="ProductList-Body"/>
        <w:rPr>
          <w:spacing w:val="-2"/>
        </w:rPr>
      </w:pPr>
      <w:r w:rsidRPr="008A4501">
        <w:rPr>
          <w:b/>
          <w:color w:val="00188F"/>
          <w:spacing w:val="-2"/>
        </w:rPr>
        <w:t>Время простоя:</w:t>
      </w:r>
      <w:r w:rsidRPr="008A4501">
        <w:rPr>
          <w:spacing w:val="-2"/>
        </w:rPr>
        <w:t xml:space="preserve"> какой-либо период, когда пользователи не могли отправлять или получать электронную почту с помощью Outlook Web Access.</w:t>
      </w:r>
    </w:p>
    <w:p w14:paraId="6BDDB5D9" w14:textId="77777777" w:rsidR="008C5EDB" w:rsidRPr="00FB368F" w:rsidRDefault="008C5EDB" w:rsidP="008C5EDB">
      <w:pPr>
        <w:pStyle w:val="ProductList-Body"/>
      </w:pPr>
    </w:p>
    <w:p w14:paraId="33963DB8" w14:textId="606DE7E2" w:rsidR="008C5EDB" w:rsidRPr="00FB368F" w:rsidRDefault="008C5EDB" w:rsidP="008C5EDB">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25CA874C" w14:textId="77777777" w:rsidR="008C5EDB" w:rsidRPr="00FB368F" w:rsidRDefault="008C5EDB" w:rsidP="008C5EDB">
      <w:pPr>
        <w:pStyle w:val="ProductList-Body"/>
      </w:pPr>
    </w:p>
    <w:p w14:paraId="65B54513" w14:textId="41A3F47F" w:rsidR="008C5EDB" w:rsidRPr="00FB368F" w:rsidRDefault="00EA3D02"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213B916" w14:textId="77777777" w:rsidR="008C5EDB" w:rsidRPr="00FB368F" w:rsidRDefault="008C5EDB" w:rsidP="008C5EDB">
      <w:pPr>
        <w:pStyle w:val="ProductList-Body"/>
      </w:pPr>
    </w:p>
    <w:p w14:paraId="79B064B8" w14:textId="1FE629AB" w:rsidR="008C5EDB" w:rsidRPr="00FB368F" w:rsidRDefault="008C5EDB" w:rsidP="008C5EDB">
      <w:pPr>
        <w:pStyle w:val="ProductList-Body"/>
      </w:pPr>
      <w:r>
        <w:rPr>
          <w:b/>
          <w:color w:val="00188F"/>
        </w:rPr>
        <w:t>Компенсация за обслуживание</w:t>
      </w:r>
      <w:r w:rsidRPr="0036686E">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DB7626">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Компенсация за обслуживание</w:t>
            </w:r>
          </w:p>
        </w:tc>
      </w:tr>
      <w:tr w:rsidR="008C5EDB" w:rsidRPr="009D0B2F" w14:paraId="0D8E35A8" w14:textId="77777777" w:rsidTr="00DB7626">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DB7626">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DB7626">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5BD9566B" w:rsidR="00457D2C" w:rsidRPr="00FB368F" w:rsidRDefault="008C5EDB" w:rsidP="002024BF">
      <w:pPr>
        <w:pStyle w:val="ProductList-Body"/>
        <w:tabs>
          <w:tab w:val="clear" w:pos="360"/>
          <w:tab w:val="clear" w:pos="720"/>
          <w:tab w:val="clear" w:pos="1080"/>
        </w:tabs>
      </w:pPr>
      <w:r>
        <w:rPr>
          <w:b/>
          <w:color w:val="00188F"/>
        </w:rPr>
        <w:t>Дополнительные условия</w:t>
      </w:r>
      <w:r w:rsidRPr="0036686E">
        <w:rPr>
          <w:b/>
          <w:color w:val="00188F"/>
        </w:rPr>
        <w:t>:</w:t>
      </w:r>
      <w:r>
        <w:t xml:space="preserve"> См. Приложение 1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p>
    <w:p w14:paraId="67A60449" w14:textId="251E8754" w:rsidR="00045C64" w:rsidRPr="00FB368F" w:rsidRDefault="00EA3D02"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24A7A089" w14:textId="0BD27785" w:rsidR="008C5EDB" w:rsidRPr="0034758F" w:rsidRDefault="008C5EDB" w:rsidP="008C5EDB">
      <w:pPr>
        <w:pStyle w:val="ProductList-Offering2Heading"/>
        <w:rPr>
          <w:lang w:eastAsia="en-US" w:bidi="ar-SA"/>
        </w:rPr>
      </w:pPr>
      <w:bookmarkStart w:id="26" w:name="_Toc456911065"/>
      <w:r w:rsidRPr="009D3A7C">
        <w:rPr>
          <w:lang w:val="en-US" w:eastAsia="en-US" w:bidi="ar-SA"/>
        </w:rPr>
        <w:t>Exchange</w:t>
      </w:r>
      <w:r w:rsidRPr="0034758F">
        <w:rPr>
          <w:lang w:eastAsia="en-US" w:bidi="ar-SA"/>
        </w:rPr>
        <w:t xml:space="preserve"> </w:t>
      </w:r>
      <w:r w:rsidRPr="009D3A7C">
        <w:rPr>
          <w:lang w:val="en-US" w:eastAsia="en-US" w:bidi="ar-SA"/>
        </w:rPr>
        <w:t>Online</w:t>
      </w:r>
      <w:r w:rsidRPr="0034758F">
        <w:rPr>
          <w:lang w:eastAsia="en-US" w:bidi="ar-SA"/>
        </w:rPr>
        <w:t xml:space="preserve"> </w:t>
      </w:r>
      <w:r w:rsidRPr="009D3A7C">
        <w:rPr>
          <w:lang w:val="en-US" w:eastAsia="en-US" w:bidi="ar-SA"/>
        </w:rPr>
        <w:t>Archiving</w:t>
      </w:r>
      <w:bookmarkEnd w:id="26"/>
    </w:p>
    <w:p w14:paraId="4DC67B77" w14:textId="3BD523C8" w:rsidR="008C5EDB" w:rsidRPr="00FB368F" w:rsidRDefault="008C5EDB" w:rsidP="008C5EDB">
      <w:pPr>
        <w:pStyle w:val="ProductList-Body"/>
      </w:pPr>
      <w:r>
        <w:rPr>
          <w:b/>
          <w:color w:val="00188F"/>
        </w:rPr>
        <w:t>Время простоя</w:t>
      </w:r>
      <w:r w:rsidRPr="0036686E">
        <w:rPr>
          <w:b/>
          <w:color w:val="00188F"/>
        </w:rPr>
        <w:t>:</w:t>
      </w:r>
      <w:r>
        <w:t xml:space="preserve"> какой-либо период, когда пользователи не могли получить доступ к сообщениям электронной почты, хранящимся в их архиве.</w:t>
      </w:r>
    </w:p>
    <w:p w14:paraId="527B59F3" w14:textId="77777777" w:rsidR="008C5EDB" w:rsidRPr="00FB368F" w:rsidRDefault="008C5EDB" w:rsidP="008C5EDB">
      <w:pPr>
        <w:pStyle w:val="ProductList-Body"/>
      </w:pPr>
    </w:p>
    <w:p w14:paraId="61369152" w14:textId="7ACA927C" w:rsidR="008C5EDB" w:rsidRPr="00FB368F" w:rsidRDefault="008C5EDB" w:rsidP="008C5EDB">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571F306" w14:textId="77777777" w:rsidR="008C5EDB" w:rsidRPr="00FB368F" w:rsidRDefault="008C5EDB" w:rsidP="008C5EDB">
      <w:pPr>
        <w:pStyle w:val="ProductList-Body"/>
      </w:pPr>
    </w:p>
    <w:p w14:paraId="7F84E6CC" w14:textId="023AEBE8" w:rsidR="008C5EDB" w:rsidRPr="00FB368F" w:rsidRDefault="00EA3D02"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6EAE3D0" w14:textId="77777777" w:rsidR="008C5EDB" w:rsidRPr="00FB368F" w:rsidRDefault="008C5EDB" w:rsidP="008C5EDB">
      <w:pPr>
        <w:pStyle w:val="ProductList-Body"/>
      </w:pPr>
    </w:p>
    <w:p w14:paraId="3C328F82" w14:textId="4AFFBB6A" w:rsidR="008C5EDB" w:rsidRPr="00FB368F" w:rsidRDefault="008C5EDB" w:rsidP="008C5EDB">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DB7626">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Компенсация за обслуживание</w:t>
            </w:r>
          </w:p>
        </w:tc>
      </w:tr>
      <w:tr w:rsidR="008C5EDB" w:rsidRPr="009D0B2F" w14:paraId="610345B0" w14:textId="77777777" w:rsidTr="00DB7626">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DB7626">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DB7626">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4FC59CA9" w:rsidR="008C5EDB" w:rsidRPr="00FB368F" w:rsidRDefault="008C5EDB" w:rsidP="008C5EDB">
      <w:pPr>
        <w:pStyle w:val="ProductList-Body"/>
      </w:pPr>
      <w:r>
        <w:rPr>
          <w:b/>
          <w:color w:val="00188F"/>
        </w:rPr>
        <w:t>Исключения из уровня обслуживания</w:t>
      </w:r>
      <w:r w:rsidRPr="0036686E">
        <w:rPr>
          <w:b/>
          <w:color w:val="00188F"/>
        </w:rPr>
        <w:t>:</w:t>
      </w:r>
      <w:r>
        <w:t xml:space="preserve">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p w14:paraId="489EB6AA" w14:textId="1FA13A7E" w:rsidR="008C5EDB" w:rsidRPr="00FB368F" w:rsidRDefault="00EA3D02"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4F2BB32" w14:textId="123C632E" w:rsidR="008C5EDB" w:rsidRPr="0034758F" w:rsidRDefault="008C5EDB" w:rsidP="008C5EDB">
      <w:pPr>
        <w:pStyle w:val="ProductList-Offering2Heading"/>
        <w:rPr>
          <w:lang w:eastAsia="en-US" w:bidi="ar-SA"/>
        </w:rPr>
      </w:pPr>
      <w:bookmarkStart w:id="27" w:name="_Toc456911066"/>
      <w:r w:rsidRPr="0034758F">
        <w:rPr>
          <w:lang w:eastAsia="en-US" w:bidi="ar-SA"/>
        </w:rPr>
        <w:t xml:space="preserve">Защита </w:t>
      </w:r>
      <w:r w:rsidRPr="00B840D2">
        <w:rPr>
          <w:lang w:val="en-US" w:eastAsia="en-US" w:bidi="ar-SA"/>
        </w:rPr>
        <w:t>Exchange</w:t>
      </w:r>
      <w:r w:rsidRPr="0034758F">
        <w:rPr>
          <w:lang w:eastAsia="en-US" w:bidi="ar-SA"/>
        </w:rPr>
        <w:t xml:space="preserve"> </w:t>
      </w:r>
      <w:r w:rsidRPr="00B840D2">
        <w:rPr>
          <w:lang w:val="en-US" w:eastAsia="en-US" w:bidi="ar-SA"/>
        </w:rPr>
        <w:t>Online</w:t>
      </w:r>
      <w:bookmarkEnd w:id="27"/>
    </w:p>
    <w:p w14:paraId="5F043877" w14:textId="6B17E059" w:rsidR="008C5EDB" w:rsidRPr="00FB368F" w:rsidRDefault="008C5EDB" w:rsidP="008C5EDB">
      <w:pPr>
        <w:pStyle w:val="ProductList-Body"/>
      </w:pPr>
      <w:r>
        <w:rPr>
          <w:b/>
          <w:color w:val="00188F"/>
        </w:rPr>
        <w:t>Время простоя</w:t>
      </w:r>
      <w:r w:rsidRPr="0036686E">
        <w:rPr>
          <w:b/>
          <w:color w:val="00188F"/>
        </w:rPr>
        <w:t>:</w:t>
      </w:r>
      <w:r>
        <w:t xml:space="preserve"> Любой период, когда сеть была неспособна получать и обрабатывать сообщения электронной почты.</w:t>
      </w:r>
    </w:p>
    <w:p w14:paraId="3FF71C20" w14:textId="77777777" w:rsidR="008C5EDB" w:rsidRPr="00FB368F" w:rsidRDefault="008C5EDB" w:rsidP="008C5EDB">
      <w:pPr>
        <w:pStyle w:val="ProductList-Body"/>
      </w:pPr>
    </w:p>
    <w:p w14:paraId="05FECAE0" w14:textId="0E06B830" w:rsidR="008C5EDB" w:rsidRPr="00FB368F" w:rsidRDefault="008C5EDB" w:rsidP="008C5EDB">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1AB99F49" w14:textId="77777777" w:rsidR="008C5EDB" w:rsidRPr="00FB368F" w:rsidRDefault="008C5EDB" w:rsidP="008C5EDB">
      <w:pPr>
        <w:pStyle w:val="ProductList-Body"/>
      </w:pPr>
    </w:p>
    <w:p w14:paraId="5E2077ED" w14:textId="651966F5" w:rsidR="008C5EDB" w:rsidRPr="00FB368F" w:rsidRDefault="00EA3D02"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D56671E" w14:textId="77777777" w:rsidR="00223BFB" w:rsidRPr="0034758F" w:rsidRDefault="008C5EDB" w:rsidP="00F646C8">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0CAC6B7" w14:textId="08A941FC" w:rsidR="00106C29" w:rsidRPr="00FB368F" w:rsidRDefault="00106C29" w:rsidP="00F646C8">
      <w:pPr>
        <w:pStyle w:val="ProductList-Body"/>
      </w:pPr>
    </w:p>
    <w:p w14:paraId="3ED24468" w14:textId="70AA22A0" w:rsidR="008C5EDB" w:rsidRPr="00FB368F" w:rsidRDefault="008C5EDB" w:rsidP="008C5EDB">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DB7626">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Компенсация за обслуживание</w:t>
            </w:r>
          </w:p>
        </w:tc>
      </w:tr>
      <w:tr w:rsidR="008C5EDB" w:rsidRPr="009D0B2F" w14:paraId="6A9DF485" w14:textId="77777777" w:rsidTr="00DB7626">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DB7626">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DB7626">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FF45DE" w:rsidR="008C5EDB" w:rsidRPr="00FB368F" w:rsidRDefault="008C5EDB" w:rsidP="008C5EDB">
      <w:pPr>
        <w:pStyle w:val="ProductList-Body"/>
      </w:pPr>
      <w:r>
        <w:rPr>
          <w:b/>
          <w:color w:val="00188F"/>
        </w:rPr>
        <w:t>Исключения из уровня обслуживания</w:t>
      </w:r>
      <w:r w:rsidRPr="0036686E">
        <w:rPr>
          <w:b/>
          <w:color w:val="00188F"/>
        </w:rPr>
        <w:t>:</w:t>
      </w:r>
      <w:r>
        <w:t xml:space="preserve">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p w14:paraId="39F9D7A3" w14:textId="77777777" w:rsidR="008C5EDB" w:rsidRPr="00FB368F" w:rsidRDefault="008C5EDB" w:rsidP="008C5EDB">
      <w:pPr>
        <w:pStyle w:val="ProductList-Body"/>
      </w:pPr>
    </w:p>
    <w:p w14:paraId="40D25923" w14:textId="61282525" w:rsidR="008C5EDB" w:rsidRPr="00FB368F" w:rsidRDefault="008C5EDB" w:rsidP="008C5EDB">
      <w:pPr>
        <w:pStyle w:val="ProductList-Body"/>
      </w:pPr>
      <w:r>
        <w:rPr>
          <w:b/>
          <w:color w:val="00188F"/>
        </w:rPr>
        <w:t>Дополнительные условия</w:t>
      </w:r>
      <w:r w:rsidRPr="0036686E">
        <w:rPr>
          <w:b/>
          <w:color w:val="00188F"/>
        </w:rPr>
        <w:t>:</w:t>
      </w:r>
      <w:r>
        <w:t xml:space="preserve"> См. (i) Приложение 1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 и (ii) Приложение 2 – Обязательство по уровню обслуживания относительно времени работоспособности и доставки электронной почты.</w:t>
      </w:r>
    </w:p>
    <w:p w14:paraId="03949A2F" w14:textId="4E3A98B1" w:rsidR="008C5EDB" w:rsidRPr="00FB368F" w:rsidRDefault="00EA3D02"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2C31189D" w14:textId="67B369C6" w:rsidR="008C5EDB" w:rsidRPr="0034758F" w:rsidRDefault="008C5EDB" w:rsidP="00933A5C">
      <w:pPr>
        <w:pStyle w:val="ProductList-Offering2Heading"/>
        <w:keepNext/>
        <w:rPr>
          <w:lang w:eastAsia="en-US" w:bidi="ar-SA"/>
        </w:rPr>
      </w:pPr>
      <w:bookmarkStart w:id="28" w:name="_Toc456911067"/>
      <w:r w:rsidRPr="00B840D2">
        <w:rPr>
          <w:lang w:val="en-US" w:eastAsia="en-US" w:bidi="ar-SA"/>
        </w:rPr>
        <w:lastRenderedPageBreak/>
        <w:t>Office</w:t>
      </w:r>
      <w:r w:rsidRPr="0034758F">
        <w:rPr>
          <w:lang w:eastAsia="en-US" w:bidi="ar-SA"/>
        </w:rPr>
        <w:t xml:space="preserve"> 365 для бизнеса</w:t>
      </w:r>
      <w:bookmarkEnd w:id="28"/>
    </w:p>
    <w:p w14:paraId="7289F7AE" w14:textId="5C25F1ED" w:rsidR="008C5EDB" w:rsidRPr="00FB368F" w:rsidRDefault="008C5EDB" w:rsidP="008C5EDB">
      <w:pPr>
        <w:pStyle w:val="ProductList-Body"/>
      </w:pPr>
      <w:r>
        <w:rPr>
          <w:b/>
          <w:color w:val="00188F"/>
        </w:rPr>
        <w:t>Время простоя</w:t>
      </w:r>
      <w:r w:rsidRPr="0036686E">
        <w:rPr>
          <w:b/>
          <w:color w:val="00188F"/>
        </w:rPr>
        <w:t>:</w:t>
      </w:r>
      <w:r>
        <w:t xml:space="preserve"> </w:t>
      </w:r>
      <w:r>
        <w:rPr>
          <w:szCs w:val="18"/>
        </w:rPr>
        <w:t>какой-либо период времени, в течение которого приложения Office работают в режиме ограниченной функциональности из-за проблемы с активацией Office 365</w:t>
      </w:r>
      <w:r>
        <w:t>.</w:t>
      </w:r>
    </w:p>
    <w:p w14:paraId="31EFB457" w14:textId="77777777" w:rsidR="008C5EDB" w:rsidRPr="00FB368F" w:rsidRDefault="008C5EDB" w:rsidP="008C5EDB">
      <w:pPr>
        <w:pStyle w:val="ProductList-Body"/>
      </w:pPr>
    </w:p>
    <w:p w14:paraId="53E63742" w14:textId="36BF0A1C" w:rsidR="008C5EDB" w:rsidRPr="00FB368F" w:rsidRDefault="008C5EDB" w:rsidP="008C5EDB">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41E2CE05" w14:textId="77777777" w:rsidR="008C5EDB" w:rsidRPr="00FB368F" w:rsidRDefault="008C5EDB" w:rsidP="008C5EDB">
      <w:pPr>
        <w:pStyle w:val="ProductList-Body"/>
      </w:pPr>
    </w:p>
    <w:p w14:paraId="35067700" w14:textId="0435A6D8" w:rsidR="008C5EDB" w:rsidRPr="00FB368F" w:rsidRDefault="00EA3D02"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059DC912" w14:textId="77777777" w:rsidR="008C5EDB" w:rsidRPr="00FB368F" w:rsidRDefault="008C5EDB" w:rsidP="008C5EDB">
      <w:pPr>
        <w:pStyle w:val="ProductList-Body"/>
      </w:pPr>
    </w:p>
    <w:p w14:paraId="11375DC1" w14:textId="4F45A6A3" w:rsidR="008C5EDB" w:rsidRPr="00FB368F" w:rsidRDefault="008C5EDB" w:rsidP="008C5EDB">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DB7626">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Компенсация за обслуживание</w:t>
            </w:r>
          </w:p>
        </w:tc>
      </w:tr>
      <w:tr w:rsidR="008C5EDB" w:rsidRPr="009D0B2F" w14:paraId="7F314A2F" w14:textId="77777777" w:rsidTr="00DB7626">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DB7626">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DB7626">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EA3D02"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020CD3F5" w14:textId="77777777" w:rsidR="000D6791" w:rsidRPr="008A6C11" w:rsidRDefault="000D6791" w:rsidP="000D6791">
      <w:pPr>
        <w:pStyle w:val="ProductList-Offering2Heading"/>
      </w:pPr>
      <w:bookmarkStart w:id="29" w:name="_Toc433975816"/>
      <w:bookmarkStart w:id="30" w:name="_Toc456911068"/>
      <w:r w:rsidRPr="008A6C11">
        <w:t>Office 365 Customer Lockbox</w:t>
      </w:r>
      <w:bookmarkEnd w:id="29"/>
      <w:bookmarkEnd w:id="30"/>
    </w:p>
    <w:p w14:paraId="412BFE86" w14:textId="77777777" w:rsidR="000D6791" w:rsidRPr="008A6C11" w:rsidRDefault="000D6791" w:rsidP="000D6791">
      <w:pPr>
        <w:pStyle w:val="ProductList-Body"/>
        <w:tabs>
          <w:tab w:val="clear" w:pos="360"/>
        </w:tabs>
      </w:pPr>
      <w:r w:rsidRPr="008A6C11">
        <w:rPr>
          <w:b/>
          <w:bCs/>
          <w:color w:val="00188F"/>
        </w:rPr>
        <w:t>Время простоя</w:t>
      </w:r>
      <w:r w:rsidRPr="008A6C11">
        <w:t> </w:t>
      </w:r>
      <w:r w:rsidRPr="008A6C11">
        <w:rPr>
          <w:b/>
          <w:bCs/>
        </w:rPr>
        <w:t>—</w:t>
      </w:r>
      <w:r w:rsidRPr="008A6C11">
        <w:t xml:space="preserve"> какой-либо период времени, в течение которого Customer Lockbox работает в режиме ограниченной функциональности из-за проблемы с Office 365.</w:t>
      </w:r>
    </w:p>
    <w:p w14:paraId="4FD03993" w14:textId="77777777" w:rsidR="000D6791" w:rsidRPr="008A6C11" w:rsidRDefault="000D6791" w:rsidP="000D6791">
      <w:pPr>
        <w:pStyle w:val="ProductList-Body"/>
        <w:ind w:left="360"/>
      </w:pPr>
    </w:p>
    <w:p w14:paraId="023D944C" w14:textId="77777777" w:rsidR="000D6791" w:rsidRPr="008A6C11" w:rsidRDefault="000D6791" w:rsidP="000D6791">
      <w:pPr>
        <w:pStyle w:val="ProductList-Body"/>
        <w:tabs>
          <w:tab w:val="clear" w:pos="360"/>
        </w:tabs>
      </w:pPr>
      <w:r w:rsidRPr="008A6C11">
        <w:rPr>
          <w:b/>
          <w:bCs/>
          <w:color w:val="00188F"/>
        </w:rPr>
        <w:t>Процент времени работоспособности за месяц:</w:t>
      </w:r>
      <w:r w:rsidRPr="008A6C11">
        <w:t xml:space="preserve"> рассчитывается по следующей формуле:</w:t>
      </w:r>
    </w:p>
    <w:p w14:paraId="0F6EDD90" w14:textId="77777777" w:rsidR="000D6791" w:rsidRPr="008A6C11" w:rsidRDefault="000D6791" w:rsidP="000D6791">
      <w:pPr>
        <w:pStyle w:val="ProductList-Body"/>
        <w:ind w:left="360"/>
      </w:pPr>
    </w:p>
    <w:p w14:paraId="2B368866" w14:textId="77777777" w:rsidR="000D6791" w:rsidRPr="008A6C11" w:rsidRDefault="00EA3D02" w:rsidP="000D6791">
      <w:pPr>
        <w:ind w:left="360"/>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lang w:eastAsia="en-US" w:bidi="ar-SA"/>
                </w:rPr>
                <m:t>Человеко-минуты — Время простоя</m:t>
              </m:r>
              <m:r>
                <w:rPr>
                  <w:rFonts w:ascii="Cambria Math" w:hAnsi="Cambria Math"/>
                  <w:sz w:val="18"/>
                  <w:szCs w:val="18"/>
                </w:rPr>
                <m:t xml:space="preserve"> </m:t>
              </m:r>
            </m:num>
            <m:den>
              <m:r>
                <m:rPr>
                  <m:nor/>
                </m:rPr>
                <w:rPr>
                  <w:rFonts w:ascii="Cambria Math" w:hAnsi="Cambria Math"/>
                  <w:i/>
                  <w:iCs/>
                  <w:sz w:val="18"/>
                  <w:szCs w:val="18"/>
                </w:rPr>
                <m:t>Человеко-минуты</m:t>
              </m:r>
            </m:den>
          </m:f>
          <m:r>
            <w:rPr>
              <w:rFonts w:ascii="Cambria Math" w:hAnsi="Cambria Math"/>
              <w:sz w:val="18"/>
              <w:szCs w:val="18"/>
            </w:rPr>
            <m:t xml:space="preserve"> x 100</m:t>
          </m:r>
        </m:oMath>
      </m:oMathPara>
    </w:p>
    <w:p w14:paraId="661B8C8A" w14:textId="77777777" w:rsidR="000D6791" w:rsidRPr="008A6C11" w:rsidRDefault="000D6791" w:rsidP="000D6791">
      <w:pPr>
        <w:pStyle w:val="ProductList-Body"/>
        <w:tabs>
          <w:tab w:val="clear" w:pos="360"/>
        </w:tabs>
      </w:pPr>
      <w:r w:rsidRPr="008A6C11">
        <w:t>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9EB8205" w14:textId="77777777" w:rsidR="000D6791" w:rsidRPr="008A6C11" w:rsidRDefault="000D6791" w:rsidP="000D6791">
      <w:pPr>
        <w:pStyle w:val="ProductList-Body"/>
        <w:ind w:left="360"/>
      </w:pPr>
    </w:p>
    <w:p w14:paraId="6AE7C544" w14:textId="77777777" w:rsidR="000D6791" w:rsidRPr="008A6C11" w:rsidRDefault="000D6791" w:rsidP="000D6791">
      <w:pPr>
        <w:pStyle w:val="ProductList-Body"/>
      </w:pPr>
      <w:r w:rsidRPr="008A6C11">
        <w:rPr>
          <w:b/>
          <w:bCs/>
          <w:color w:val="00188F"/>
        </w:rPr>
        <w:t>Компенсация за обслуживание</w:t>
      </w:r>
      <w:r w:rsidRPr="008A6C1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6791" w:rsidRPr="008A6C11" w14:paraId="645136B1" w14:textId="77777777" w:rsidTr="00DB7626">
        <w:trPr>
          <w:tblHeader/>
        </w:trPr>
        <w:tc>
          <w:tcPr>
            <w:tcW w:w="5400" w:type="dxa"/>
            <w:shd w:val="clear" w:color="auto" w:fill="0072C6"/>
          </w:tcPr>
          <w:p w14:paraId="5887BE88" w14:textId="77777777" w:rsidR="000D6791" w:rsidRPr="008A6C11" w:rsidRDefault="000D6791" w:rsidP="000D6791">
            <w:pPr>
              <w:pStyle w:val="ProductList-OfferingBody"/>
              <w:jc w:val="center"/>
              <w:rPr>
                <w:color w:val="FFFFFF" w:themeColor="background1"/>
              </w:rPr>
            </w:pPr>
            <w:r w:rsidRPr="008A6C11">
              <w:rPr>
                <w:color w:val="FFFFFF" w:themeColor="background1"/>
              </w:rPr>
              <w:t>Процент времени работоспособности за месяц</w:t>
            </w:r>
          </w:p>
        </w:tc>
        <w:tc>
          <w:tcPr>
            <w:tcW w:w="5400" w:type="dxa"/>
            <w:shd w:val="clear" w:color="auto" w:fill="0072C6"/>
          </w:tcPr>
          <w:p w14:paraId="6AA558EC" w14:textId="77777777" w:rsidR="000D6791" w:rsidRPr="008A6C11" w:rsidRDefault="000D6791" w:rsidP="000D6791">
            <w:pPr>
              <w:pStyle w:val="ProductList-OfferingBody"/>
              <w:jc w:val="center"/>
              <w:rPr>
                <w:color w:val="FFFFFF" w:themeColor="background1"/>
              </w:rPr>
            </w:pPr>
            <w:r w:rsidRPr="008A6C11">
              <w:rPr>
                <w:color w:val="FFFFFF" w:themeColor="background1"/>
              </w:rPr>
              <w:t>Компенсация за обслуживание</w:t>
            </w:r>
          </w:p>
        </w:tc>
      </w:tr>
      <w:tr w:rsidR="000D6791" w:rsidRPr="008A6C11" w14:paraId="0C68C4BD" w14:textId="77777777" w:rsidTr="00DB7626">
        <w:tc>
          <w:tcPr>
            <w:tcW w:w="5400" w:type="dxa"/>
          </w:tcPr>
          <w:p w14:paraId="1AABFFCA" w14:textId="77777777" w:rsidR="000D6791" w:rsidRPr="008A6C11" w:rsidRDefault="000D6791" w:rsidP="000D6791">
            <w:pPr>
              <w:pStyle w:val="ProductList-OfferingBody"/>
              <w:jc w:val="center"/>
            </w:pPr>
            <w:r w:rsidRPr="008A6C11">
              <w:t>&lt; 99,9 %</w:t>
            </w:r>
          </w:p>
        </w:tc>
        <w:tc>
          <w:tcPr>
            <w:tcW w:w="5400" w:type="dxa"/>
          </w:tcPr>
          <w:p w14:paraId="5380B9E7" w14:textId="77777777" w:rsidR="000D6791" w:rsidRPr="008A6C11" w:rsidRDefault="000D6791" w:rsidP="000D6791">
            <w:pPr>
              <w:pStyle w:val="ProductList-OfferingBody"/>
              <w:jc w:val="center"/>
            </w:pPr>
            <w:r w:rsidRPr="008A6C11">
              <w:t>25</w:t>
            </w:r>
            <w:r w:rsidRPr="008A6C11">
              <w:rPr>
                <w:lang w:val="en-US"/>
              </w:rPr>
              <w:t> </w:t>
            </w:r>
            <w:r w:rsidRPr="008A6C11">
              <w:t>%</w:t>
            </w:r>
          </w:p>
        </w:tc>
      </w:tr>
      <w:tr w:rsidR="000D6791" w:rsidRPr="008A6C11" w14:paraId="767A6C45" w14:textId="77777777" w:rsidTr="00DB7626">
        <w:tc>
          <w:tcPr>
            <w:tcW w:w="5400" w:type="dxa"/>
          </w:tcPr>
          <w:p w14:paraId="2A5036C4" w14:textId="77777777" w:rsidR="000D6791" w:rsidRPr="008A6C11" w:rsidRDefault="000D6791" w:rsidP="000D6791">
            <w:pPr>
              <w:pStyle w:val="ProductList-OfferingBody"/>
              <w:jc w:val="center"/>
            </w:pPr>
            <w:r w:rsidRPr="008A6C11">
              <w:t>&lt; 99 %</w:t>
            </w:r>
          </w:p>
        </w:tc>
        <w:tc>
          <w:tcPr>
            <w:tcW w:w="5400" w:type="dxa"/>
          </w:tcPr>
          <w:p w14:paraId="6251C834" w14:textId="77777777" w:rsidR="000D6791" w:rsidRPr="008A6C11" w:rsidRDefault="000D6791" w:rsidP="000D6791">
            <w:pPr>
              <w:pStyle w:val="ProductList-OfferingBody"/>
              <w:jc w:val="center"/>
            </w:pPr>
            <w:r w:rsidRPr="008A6C11">
              <w:t>50</w:t>
            </w:r>
            <w:r w:rsidRPr="008A6C11">
              <w:rPr>
                <w:lang w:val="en-US"/>
              </w:rPr>
              <w:t> </w:t>
            </w:r>
            <w:r w:rsidRPr="008A6C11">
              <w:t>%</w:t>
            </w:r>
          </w:p>
        </w:tc>
      </w:tr>
      <w:tr w:rsidR="000D6791" w:rsidRPr="008A6C11" w14:paraId="2126987D" w14:textId="77777777" w:rsidTr="00DB7626">
        <w:tc>
          <w:tcPr>
            <w:tcW w:w="5400" w:type="dxa"/>
          </w:tcPr>
          <w:p w14:paraId="51989D29" w14:textId="77777777" w:rsidR="000D6791" w:rsidRPr="008A6C11" w:rsidRDefault="000D6791" w:rsidP="000D6791">
            <w:pPr>
              <w:pStyle w:val="ProductList-OfferingBody"/>
              <w:jc w:val="center"/>
            </w:pPr>
            <w:r w:rsidRPr="008A6C11">
              <w:t>&lt; 95 %</w:t>
            </w:r>
          </w:p>
        </w:tc>
        <w:tc>
          <w:tcPr>
            <w:tcW w:w="5400" w:type="dxa"/>
          </w:tcPr>
          <w:p w14:paraId="66D1FEBD" w14:textId="77777777" w:rsidR="000D6791" w:rsidRPr="008A6C11" w:rsidRDefault="000D6791" w:rsidP="000D6791">
            <w:pPr>
              <w:pStyle w:val="ProductList-OfferingBody"/>
              <w:jc w:val="center"/>
            </w:pPr>
            <w:r w:rsidRPr="008A6C11">
              <w:t>100</w:t>
            </w:r>
            <w:r w:rsidRPr="008A6C11">
              <w:rPr>
                <w:lang w:val="en-US"/>
              </w:rPr>
              <w:t> </w:t>
            </w:r>
            <w:r w:rsidRPr="008A6C11">
              <w:t>%</w:t>
            </w:r>
          </w:p>
        </w:tc>
      </w:tr>
    </w:tbl>
    <w:p w14:paraId="60B4C89A" w14:textId="77777777" w:rsidR="000D6791" w:rsidRPr="008A6C11" w:rsidRDefault="00EA3D02" w:rsidP="000D67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D6791" w:rsidRPr="008A6C11">
          <w:rPr>
            <w:rStyle w:val="Hyperlink"/>
            <w:sz w:val="16"/>
            <w:szCs w:val="16"/>
          </w:rPr>
          <w:t>Оглавление</w:t>
        </w:r>
      </w:hyperlink>
      <w:r w:rsidR="000D6791" w:rsidRPr="008A6C11">
        <w:rPr>
          <w:sz w:val="16"/>
          <w:szCs w:val="16"/>
        </w:rPr>
        <w:t>/</w:t>
      </w:r>
      <w:hyperlink w:anchor="Definitions" w:history="1">
        <w:r w:rsidR="000D6791" w:rsidRPr="008A6C11">
          <w:rPr>
            <w:rStyle w:val="Hyperlink"/>
            <w:sz w:val="16"/>
            <w:szCs w:val="16"/>
          </w:rPr>
          <w:t>Определения</w:t>
        </w:r>
      </w:hyperlink>
    </w:p>
    <w:p w14:paraId="5FC93245" w14:textId="27D4BDDD" w:rsidR="000C13D4" w:rsidRPr="00B840D2" w:rsidRDefault="000C13D4" w:rsidP="000D6791">
      <w:pPr>
        <w:pStyle w:val="ProductList-Offering2Heading"/>
        <w:keepNext/>
        <w:rPr>
          <w:lang w:val="en-US" w:eastAsia="en-US" w:bidi="ar-SA"/>
        </w:rPr>
      </w:pPr>
      <w:bookmarkStart w:id="31" w:name="_Toc456911069"/>
      <w:r w:rsidRPr="00B840D2">
        <w:rPr>
          <w:lang w:val="en-US" w:eastAsia="en-US" w:bidi="ar-SA"/>
        </w:rPr>
        <w:t>Office 365 ProPlus</w:t>
      </w:r>
      <w:bookmarkEnd w:id="31"/>
    </w:p>
    <w:p w14:paraId="449A5D9A" w14:textId="3E16A623" w:rsidR="000C13D4" w:rsidRPr="00FB368F" w:rsidRDefault="000C13D4" w:rsidP="000C13D4">
      <w:pPr>
        <w:pStyle w:val="ProductList-Body"/>
      </w:pPr>
      <w:r>
        <w:rPr>
          <w:b/>
          <w:color w:val="00188F"/>
        </w:rPr>
        <w:t>Время простоя</w:t>
      </w:r>
      <w:r w:rsidRPr="0036686E">
        <w:rPr>
          <w:b/>
          <w:color w:val="00188F"/>
        </w:rPr>
        <w:t>:</w:t>
      </w:r>
      <w:r>
        <w:t xml:space="preserve"> </w:t>
      </w:r>
      <w:r>
        <w:rPr>
          <w:szCs w:val="18"/>
        </w:rPr>
        <w:t>какой-либо период времени, в течение которого приложения Office работают в режиме ограниченной функциональности из-за проблемы с активацией Office 365.</w:t>
      </w:r>
    </w:p>
    <w:p w14:paraId="7105C34B" w14:textId="77777777" w:rsidR="000C13D4" w:rsidRPr="00FB368F" w:rsidRDefault="000C13D4" w:rsidP="000C13D4">
      <w:pPr>
        <w:pStyle w:val="ProductList-Body"/>
      </w:pPr>
    </w:p>
    <w:p w14:paraId="05221919" w14:textId="05F06E46" w:rsidR="000C13D4" w:rsidRPr="00FB368F" w:rsidRDefault="000C13D4" w:rsidP="000C13D4">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8298982" w14:textId="77777777" w:rsidR="000C13D4" w:rsidRPr="00FB368F" w:rsidRDefault="000C13D4" w:rsidP="000C13D4">
      <w:pPr>
        <w:pStyle w:val="ProductList-Body"/>
      </w:pPr>
    </w:p>
    <w:p w14:paraId="3C8D0742" w14:textId="4897BBBC" w:rsidR="000C13D4" w:rsidRPr="00FB368F" w:rsidRDefault="00EA3D02"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581BEAA" w14:textId="77777777" w:rsidR="000C13D4" w:rsidRPr="00FB368F" w:rsidRDefault="000C13D4" w:rsidP="000C13D4">
      <w:pPr>
        <w:pStyle w:val="ProductList-Body"/>
      </w:pPr>
    </w:p>
    <w:p w14:paraId="4D7C630A" w14:textId="46BC7142" w:rsidR="000C13D4" w:rsidRPr="00FB368F" w:rsidRDefault="000C13D4" w:rsidP="000C13D4">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DB7626">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Компенсация за обслуживание</w:t>
            </w:r>
          </w:p>
        </w:tc>
      </w:tr>
      <w:tr w:rsidR="000C13D4" w:rsidRPr="009D0B2F" w14:paraId="5277ABA6" w14:textId="77777777" w:rsidTr="00DB7626">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DB7626">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DB7626">
        <w:tc>
          <w:tcPr>
            <w:tcW w:w="5400" w:type="dxa"/>
          </w:tcPr>
          <w:p w14:paraId="0ACE145E" w14:textId="77777777" w:rsidR="000C13D4" w:rsidRPr="0076238C" w:rsidRDefault="000C13D4" w:rsidP="003034CF">
            <w:pPr>
              <w:pStyle w:val="ProductList-OfferingBody"/>
              <w:jc w:val="center"/>
            </w:pPr>
            <w:r>
              <w:lastRenderedPageBreak/>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EA3D02"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0F8FB09B" w14:textId="6E361585" w:rsidR="000C13D4" w:rsidRPr="00B840D2" w:rsidRDefault="004F25AA" w:rsidP="00B31E2F">
      <w:pPr>
        <w:pStyle w:val="ProductList-Offering2Heading"/>
        <w:keepNext/>
        <w:rPr>
          <w:lang w:val="en-US" w:eastAsia="en-US" w:bidi="ar-SA"/>
        </w:rPr>
      </w:pPr>
      <w:bookmarkStart w:id="32" w:name="_Toc456911070"/>
      <w:r w:rsidRPr="00B840D2">
        <w:rPr>
          <w:lang w:val="en-US" w:eastAsia="en-US" w:bidi="ar-SA"/>
        </w:rPr>
        <w:t>Office Online</w:t>
      </w:r>
      <w:bookmarkEnd w:id="32"/>
    </w:p>
    <w:p w14:paraId="1676D4F2" w14:textId="4651D1A2" w:rsidR="000C13D4" w:rsidRPr="00FB368F" w:rsidRDefault="000C13D4" w:rsidP="000C13D4">
      <w:pPr>
        <w:pStyle w:val="ProductList-Body"/>
      </w:pPr>
      <w:r>
        <w:rPr>
          <w:b/>
          <w:color w:val="00188F"/>
        </w:rPr>
        <w:t>Время простоя</w:t>
      </w:r>
      <w:r w:rsidRPr="0036686E">
        <w:rPr>
          <w:b/>
          <w:color w:val="00188F"/>
        </w:rPr>
        <w:t>:</w:t>
      </w:r>
      <w:r>
        <w:t xml:space="preserve"> </w:t>
      </w:r>
      <w:r>
        <w:rPr>
          <w:szCs w:val="18"/>
        </w:rPr>
        <w:t>какой-либо период, когда пользователи не могли использовать веб-приложения для просмотра и редактирования какого-либо документа Office, хранящегося на веб-сайте SharePoint Online, при наличии у них соответствующих разрешений</w:t>
      </w:r>
      <w:r>
        <w:t>.</w:t>
      </w:r>
    </w:p>
    <w:p w14:paraId="67D408F3" w14:textId="77777777" w:rsidR="000C13D4" w:rsidRPr="00455475" w:rsidRDefault="000C13D4" w:rsidP="000C13D4">
      <w:pPr>
        <w:pStyle w:val="ProductList-Body"/>
        <w:rPr>
          <w:szCs w:val="18"/>
        </w:rPr>
      </w:pPr>
    </w:p>
    <w:p w14:paraId="4C684597" w14:textId="4BE419D4" w:rsidR="000C13D4" w:rsidRPr="00FB368F" w:rsidRDefault="000C13D4" w:rsidP="000C13D4">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5742A099" w14:textId="77777777" w:rsidR="000C13D4" w:rsidRPr="00455475" w:rsidRDefault="000C13D4" w:rsidP="000C13D4">
      <w:pPr>
        <w:pStyle w:val="ProductList-Body"/>
        <w:rPr>
          <w:rFonts w:eastAsiaTheme="minorEastAsia"/>
          <w:szCs w:val="18"/>
        </w:rPr>
      </w:pPr>
    </w:p>
    <w:p w14:paraId="3217F941" w14:textId="6E06FF68" w:rsidR="000C13D4" w:rsidRPr="00FB368F" w:rsidRDefault="00EA3D02"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1B7E6EA7" w14:textId="77777777" w:rsidR="000C13D4" w:rsidRPr="00455475" w:rsidRDefault="000C13D4" w:rsidP="000C13D4">
      <w:pPr>
        <w:pStyle w:val="ProductList-Body"/>
        <w:rPr>
          <w:szCs w:val="18"/>
        </w:rPr>
      </w:pPr>
    </w:p>
    <w:p w14:paraId="5C67B0F7" w14:textId="278188E8" w:rsidR="000C13D4" w:rsidRPr="00FB368F" w:rsidRDefault="000C13D4" w:rsidP="000C13D4">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DB7626">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Компенсация за обслуживание</w:t>
            </w:r>
          </w:p>
        </w:tc>
      </w:tr>
      <w:tr w:rsidR="000C13D4" w:rsidRPr="009D0B2F" w14:paraId="3A2E8D8F" w14:textId="77777777" w:rsidTr="00DB7626">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DB7626">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DB7626">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EA3D02"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2D4E9369" w14:textId="591EABAD" w:rsidR="000C13D4" w:rsidRPr="00B840D2" w:rsidRDefault="000C13D4" w:rsidP="000C13D4">
      <w:pPr>
        <w:pStyle w:val="ProductList-Offering2Heading"/>
        <w:rPr>
          <w:lang w:val="en-US" w:eastAsia="en-US" w:bidi="ar-SA"/>
        </w:rPr>
      </w:pPr>
      <w:bookmarkStart w:id="33" w:name="_Toc456911071"/>
      <w:r w:rsidRPr="00B840D2">
        <w:rPr>
          <w:lang w:val="en-US" w:eastAsia="en-US" w:bidi="ar-SA"/>
        </w:rPr>
        <w:t>Office 365 Видео</w:t>
      </w:r>
      <w:bookmarkEnd w:id="33"/>
    </w:p>
    <w:p w14:paraId="3A79F112" w14:textId="2F6DFCFB" w:rsidR="000C13D4" w:rsidRPr="00FB368F" w:rsidRDefault="000C13D4" w:rsidP="000C13D4">
      <w:pPr>
        <w:pStyle w:val="ProductList-Body"/>
      </w:pPr>
      <w:r>
        <w:rPr>
          <w:b/>
          <w:color w:val="00188F"/>
        </w:rPr>
        <w:t>Время простоя</w:t>
      </w:r>
      <w:r w:rsidRPr="0036686E">
        <w:rPr>
          <w:b/>
          <w:color w:val="00188F"/>
        </w:rPr>
        <w:t>:</w:t>
      </w:r>
      <w:r>
        <w:t xml:space="preserve"> </w:t>
      </w:r>
      <w:r>
        <w:rPr>
          <w:szCs w:val="18"/>
        </w:rPr>
        <w:t>Любой период, когда пользователи не могут передавать, просматривать или редактировать видео на видеопортале при наличии соответствующих разрешений и допустимого содержимого.</w:t>
      </w:r>
    </w:p>
    <w:p w14:paraId="732215C7" w14:textId="77777777" w:rsidR="000C13D4" w:rsidRPr="00455475" w:rsidRDefault="000C13D4" w:rsidP="000C13D4">
      <w:pPr>
        <w:pStyle w:val="ProductList-Body"/>
        <w:rPr>
          <w:szCs w:val="18"/>
        </w:rPr>
      </w:pPr>
    </w:p>
    <w:p w14:paraId="7DAA761D" w14:textId="298EF4B7" w:rsidR="000C13D4" w:rsidRPr="00FB368F" w:rsidRDefault="000C13D4" w:rsidP="000C13D4">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F823C6F" w14:textId="77777777" w:rsidR="000C13D4" w:rsidRPr="00455475" w:rsidRDefault="000C13D4" w:rsidP="000C13D4">
      <w:pPr>
        <w:pStyle w:val="ProductList-Body"/>
        <w:rPr>
          <w:szCs w:val="18"/>
        </w:rPr>
      </w:pPr>
    </w:p>
    <w:p w14:paraId="12553895" w14:textId="4C462FA8" w:rsidR="000C13D4" w:rsidRPr="00FB368F" w:rsidRDefault="00EA3D02"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1312E98" w14:textId="77777777" w:rsidR="000C13D4" w:rsidRPr="00455475" w:rsidRDefault="000C13D4" w:rsidP="000C13D4">
      <w:pPr>
        <w:pStyle w:val="ProductList-Body"/>
        <w:rPr>
          <w:szCs w:val="18"/>
        </w:rPr>
      </w:pPr>
    </w:p>
    <w:p w14:paraId="16D54A3F" w14:textId="305723FD" w:rsidR="000C13D4" w:rsidRPr="00FB368F" w:rsidRDefault="000C13D4" w:rsidP="000C13D4">
      <w:pPr>
        <w:pStyle w:val="ProductList-Body"/>
      </w:pPr>
      <w:r>
        <w:rPr>
          <w:b/>
          <w:color w:val="00188F"/>
        </w:rPr>
        <w:t>Обязательство по уровню обслуживания</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DB7626">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Компенсация за обслуживание</w:t>
            </w:r>
          </w:p>
        </w:tc>
      </w:tr>
      <w:tr w:rsidR="000C13D4" w:rsidRPr="009D0B2F" w14:paraId="35535E60" w14:textId="77777777" w:rsidTr="00DB7626">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DB7626">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DB7626">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EA3D02"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7FA062E2" w14:textId="2C218826" w:rsidR="000C13D4" w:rsidRPr="00013526" w:rsidRDefault="000C13D4" w:rsidP="000C13D4">
      <w:pPr>
        <w:pStyle w:val="ProductList-Offering2Heading"/>
        <w:rPr>
          <w:lang w:val="en-US" w:eastAsia="en-US" w:bidi="ar-SA"/>
        </w:rPr>
      </w:pPr>
      <w:bookmarkStart w:id="34" w:name="_Toc456911072"/>
      <w:r w:rsidRPr="00013526">
        <w:rPr>
          <w:lang w:val="en-US" w:eastAsia="en-US" w:bidi="ar-SA"/>
        </w:rPr>
        <w:t>OneDrive для бизнеса</w:t>
      </w:r>
      <w:bookmarkEnd w:id="34"/>
    </w:p>
    <w:p w14:paraId="46FE7562" w14:textId="1A0C811F" w:rsidR="000C13D4" w:rsidRPr="00FB368F" w:rsidRDefault="000C13D4" w:rsidP="000C13D4">
      <w:pPr>
        <w:pStyle w:val="ProductList-Body"/>
      </w:pPr>
      <w:r>
        <w:rPr>
          <w:b/>
          <w:color w:val="00188F"/>
        </w:rPr>
        <w:t>Время простоя</w:t>
      </w:r>
      <w:r w:rsidRPr="0036686E">
        <w:rPr>
          <w:b/>
          <w:color w:val="00188F"/>
        </w:rPr>
        <w:t>:</w:t>
      </w:r>
      <w:r>
        <w:t xml:space="preserve"> </w:t>
      </w:r>
      <w:r>
        <w:rPr>
          <w:szCs w:val="18"/>
        </w:rPr>
        <w:t>какой-либо период, когда пользователи не могут просматривать или редактировать файлы, хранящиеся в их личном хранилище OneDrive для бизнеса.</w:t>
      </w:r>
    </w:p>
    <w:p w14:paraId="2AE9FF0E" w14:textId="77777777" w:rsidR="000C13D4" w:rsidRPr="00455475" w:rsidRDefault="000C13D4" w:rsidP="000C13D4">
      <w:pPr>
        <w:pStyle w:val="ProductList-Body"/>
        <w:rPr>
          <w:szCs w:val="18"/>
        </w:rPr>
      </w:pPr>
    </w:p>
    <w:p w14:paraId="6DEA7661" w14:textId="6CC23E6D" w:rsidR="000C13D4" w:rsidRPr="00FB368F" w:rsidRDefault="000C13D4" w:rsidP="000C13D4">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56CC4D37" w14:textId="77777777" w:rsidR="000C13D4" w:rsidRPr="00455475" w:rsidRDefault="000C13D4" w:rsidP="000C13D4">
      <w:pPr>
        <w:pStyle w:val="ProductList-Body"/>
        <w:rPr>
          <w:szCs w:val="18"/>
        </w:rPr>
      </w:pPr>
    </w:p>
    <w:p w14:paraId="76BB190F" w14:textId="149BD67C" w:rsidR="000C13D4" w:rsidRPr="00FB368F" w:rsidRDefault="00EA3D02"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30F4BBB" w14:textId="77777777" w:rsidR="000C13D4" w:rsidRPr="00455475" w:rsidRDefault="000C13D4" w:rsidP="000C13D4">
      <w:pPr>
        <w:pStyle w:val="ProductList-Body"/>
        <w:rPr>
          <w:szCs w:val="18"/>
        </w:rPr>
      </w:pPr>
    </w:p>
    <w:p w14:paraId="6CD91602" w14:textId="554F47E3" w:rsidR="000C13D4" w:rsidRPr="00FB368F" w:rsidRDefault="000C13D4" w:rsidP="000C13D4">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DB7626">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Компенсация за обслуживание</w:t>
            </w:r>
          </w:p>
        </w:tc>
      </w:tr>
      <w:tr w:rsidR="000C13D4" w:rsidRPr="009D0B2F" w14:paraId="0D0F33A9" w14:textId="77777777" w:rsidTr="00DB7626">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DB7626">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DB7626">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EA3D02"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25750250" w14:textId="6E020F9B" w:rsidR="00C86427" w:rsidRPr="00013526" w:rsidRDefault="00C86427" w:rsidP="00C86427">
      <w:pPr>
        <w:pStyle w:val="ProductList-Offering2Heading"/>
        <w:rPr>
          <w:lang w:val="en-US" w:eastAsia="en-US" w:bidi="ar-SA"/>
        </w:rPr>
      </w:pPr>
      <w:bookmarkStart w:id="35" w:name="_Toc456911073"/>
      <w:r w:rsidRPr="00013526">
        <w:rPr>
          <w:lang w:val="en-US" w:eastAsia="en-US" w:bidi="ar-SA"/>
        </w:rPr>
        <w:t>Project Online</w:t>
      </w:r>
      <w:bookmarkEnd w:id="35"/>
    </w:p>
    <w:p w14:paraId="14E68B6F" w14:textId="1D3362E8"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какой-либо период, в течение которого пользователи не могут считывать или записывать какую-либо часть семейства веб</w:t>
      </w:r>
      <w:r w:rsidR="004652FC" w:rsidRPr="00DB7626">
        <w:rPr>
          <w:szCs w:val="18"/>
        </w:rPr>
        <w:t>­</w:t>
      </w:r>
      <w:r>
        <w:rPr>
          <w:szCs w:val="18"/>
        </w:rPr>
        <w:t>сайтов SharePoint Online при помощи Project Web App, имея соответствующие разрешения.</w:t>
      </w:r>
    </w:p>
    <w:p w14:paraId="6B7FE907" w14:textId="77777777" w:rsidR="00C86427" w:rsidRPr="00FB368F" w:rsidRDefault="00C86427" w:rsidP="00C86427">
      <w:pPr>
        <w:pStyle w:val="ProductList-Body"/>
      </w:pPr>
    </w:p>
    <w:p w14:paraId="251BAB3A" w14:textId="6CB13C03"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3184A950" w14:textId="77777777" w:rsidR="00C86427" w:rsidRPr="00FB368F" w:rsidRDefault="00C86427" w:rsidP="00C86427">
      <w:pPr>
        <w:pStyle w:val="ProductList-Body"/>
      </w:pPr>
    </w:p>
    <w:p w14:paraId="4960225A" w14:textId="3D9DF000" w:rsidR="00C86427" w:rsidRPr="00FB368F" w:rsidRDefault="00EA3D02"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F2B1387" w14:textId="77777777" w:rsidR="00C86427" w:rsidRPr="00FB368F" w:rsidRDefault="00C86427" w:rsidP="00C86427">
      <w:pPr>
        <w:pStyle w:val="ProductList-Body"/>
      </w:pPr>
    </w:p>
    <w:p w14:paraId="429909F8" w14:textId="61AF1B5B" w:rsidR="00C86427" w:rsidRPr="00FB368F" w:rsidRDefault="00C86427" w:rsidP="00C86427">
      <w:pPr>
        <w:pStyle w:val="ProductList-Body"/>
      </w:pPr>
      <w:r>
        <w:rPr>
          <w:b/>
          <w:color w:val="00188F"/>
        </w:rPr>
        <w:t>Компенсация за обслуживание</w:t>
      </w:r>
      <w:r w:rsidRPr="0036686E">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DB7626">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51125E5A" w14:textId="77777777" w:rsidTr="00DB7626">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DB7626">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DB7626">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EA3D02"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6051EC5D" w14:textId="20237168" w:rsidR="00C86427" w:rsidRPr="00013526" w:rsidRDefault="00C86427" w:rsidP="00C86427">
      <w:pPr>
        <w:pStyle w:val="ProductList-Offering2Heading"/>
        <w:rPr>
          <w:lang w:val="en-US" w:eastAsia="en-US" w:bidi="ar-SA"/>
        </w:rPr>
      </w:pPr>
      <w:bookmarkStart w:id="36" w:name="_Toc456911074"/>
      <w:r w:rsidRPr="00013526">
        <w:rPr>
          <w:lang w:val="en-US" w:eastAsia="en-US" w:bidi="ar-SA"/>
        </w:rPr>
        <w:t>SharePoint Online</w:t>
      </w:r>
      <w:bookmarkEnd w:id="36"/>
    </w:p>
    <w:p w14:paraId="41E58B9E" w14:textId="15B96BBF"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какой-либо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1E2A1274" w14:textId="77777777" w:rsidR="00C86427" w:rsidRPr="00FB368F" w:rsidRDefault="00C86427" w:rsidP="00C86427">
      <w:pPr>
        <w:pStyle w:val="ProductList-Body"/>
      </w:pPr>
    </w:p>
    <w:p w14:paraId="4F12AEC0" w14:textId="05673144"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w:t>
      </w:r>
      <w:r w:rsidRPr="0036686E">
        <w:rPr>
          <w:b/>
          <w:color w:val="00188F"/>
        </w:rPr>
        <w:t>:</w:t>
      </w:r>
      <w:r>
        <w:t xml:space="preserve"> </w:t>
      </w:r>
    </w:p>
    <w:p w14:paraId="1AC6E7F3" w14:textId="77777777" w:rsidR="00C86427" w:rsidRPr="00FB368F" w:rsidRDefault="00C86427" w:rsidP="00C86427">
      <w:pPr>
        <w:pStyle w:val="ProductList-Body"/>
      </w:pPr>
    </w:p>
    <w:p w14:paraId="5BBD13D7" w14:textId="246549AA" w:rsidR="00C86427" w:rsidRPr="00FB368F" w:rsidRDefault="00EA3D02"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A6B2139" w14:textId="77777777" w:rsidR="00C86427" w:rsidRPr="00FB368F" w:rsidRDefault="00C86427" w:rsidP="00C86427">
      <w:pPr>
        <w:pStyle w:val="ProductList-Body"/>
      </w:pPr>
    </w:p>
    <w:p w14:paraId="7AE68D73" w14:textId="6AEA5B4B" w:rsidR="00C86427" w:rsidRPr="00FB368F" w:rsidRDefault="00C86427" w:rsidP="00C86427">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DB7626">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292393E9" w14:textId="77777777" w:rsidTr="00DB7626">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DB7626">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DB7626">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EA3D02"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782865B7" w14:textId="0CEF977F" w:rsidR="00C86427" w:rsidRPr="00013526" w:rsidRDefault="00C86427" w:rsidP="00C86427">
      <w:pPr>
        <w:pStyle w:val="ProductList-Offering2Heading"/>
        <w:rPr>
          <w:lang w:val="en-US" w:eastAsia="en-US" w:bidi="ar-SA"/>
        </w:rPr>
      </w:pPr>
      <w:bookmarkStart w:id="37" w:name="_Toc456911075"/>
      <w:r w:rsidRPr="00013526">
        <w:rPr>
          <w:lang w:val="en-US" w:eastAsia="en-US" w:bidi="ar-SA"/>
        </w:rPr>
        <w:t>Skype для бизнеса Online</w:t>
      </w:r>
      <w:bookmarkEnd w:id="37"/>
    </w:p>
    <w:p w14:paraId="40D3082E" w14:textId="3BBD342C"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какой-либо период, когда конечные пользователи не могут видеть статус присутствия, обмениваться мгновенными сообщениями или инициировать совещания в сети.</w:t>
      </w:r>
      <w:r>
        <w:rPr>
          <w:szCs w:val="16"/>
          <w:vertAlign w:val="superscript"/>
        </w:rPr>
        <w:t>1</w:t>
      </w:r>
    </w:p>
    <w:p w14:paraId="7AED995C" w14:textId="77777777" w:rsidR="00C86427" w:rsidRPr="00FB368F" w:rsidRDefault="00C86427" w:rsidP="00C86427">
      <w:pPr>
        <w:pStyle w:val="ProductList-Body"/>
      </w:pPr>
    </w:p>
    <w:p w14:paraId="082157A9" w14:textId="6487536C"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22C9DFA" w14:textId="77777777" w:rsidR="00C86427" w:rsidRPr="00FB368F" w:rsidRDefault="00C86427" w:rsidP="00C86427">
      <w:pPr>
        <w:pStyle w:val="ProductList-Body"/>
      </w:pPr>
    </w:p>
    <w:p w14:paraId="04B5406A" w14:textId="42285983" w:rsidR="00C86427" w:rsidRPr="00FB368F" w:rsidRDefault="00EA3D02"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40E5ABD1" w14:textId="77777777" w:rsidR="000D6791" w:rsidRDefault="00C86427" w:rsidP="00F2719C">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02306DBD" w14:textId="55B75327" w:rsidR="00106C29" w:rsidRPr="00FB368F" w:rsidRDefault="00106C29" w:rsidP="00F2719C">
      <w:pPr>
        <w:pStyle w:val="ProductList-Body"/>
      </w:pPr>
    </w:p>
    <w:p w14:paraId="1A0B8BDB" w14:textId="3F3DBA3C" w:rsidR="00C86427" w:rsidRPr="00FB368F" w:rsidRDefault="00C86427" w:rsidP="00C86427">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DB7626">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48E7D968" w14:textId="77777777" w:rsidTr="00DB7626">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DB7626">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DB7626">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Возможность проведения совещаний в сети применима только к Службе Skype для бизнеса Online (план 2).</w:t>
      </w:r>
    </w:p>
    <w:p w14:paraId="601750E5" w14:textId="0BC1BECE" w:rsidR="00C86427" w:rsidRPr="00FB368F" w:rsidRDefault="00EA3D02"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74C56FDB" w14:textId="77777777" w:rsidR="00151BF5" w:rsidRPr="0005250E" w:rsidRDefault="00151BF5" w:rsidP="00151BF5">
      <w:pPr>
        <w:pStyle w:val="ProductList-Offering2Heading"/>
      </w:pPr>
      <w:bookmarkStart w:id="38" w:name="_Toc440269628"/>
      <w:bookmarkStart w:id="39" w:name="SfB_PSTN"/>
      <w:bookmarkStart w:id="40" w:name="_Toc441215707"/>
      <w:bookmarkStart w:id="41" w:name="_Toc456911076"/>
      <w:r>
        <w:t>Skype для бизнеса Online – Вызовы через ТСОП</w:t>
      </w:r>
      <w:bookmarkEnd w:id="38"/>
      <w:r>
        <w:t xml:space="preserve"> и Конференц-связь через ТСОП</w:t>
      </w:r>
      <w:bookmarkEnd w:id="39"/>
      <w:bookmarkEnd w:id="40"/>
      <w:bookmarkEnd w:id="41"/>
    </w:p>
    <w:p w14:paraId="556114BA" w14:textId="77777777" w:rsidR="00151BF5" w:rsidRPr="00074646" w:rsidRDefault="00151BF5" w:rsidP="00151BF5">
      <w:pPr>
        <w:spacing w:after="0" w:line="240" w:lineRule="auto"/>
        <w:rPr>
          <w:sz w:val="18"/>
          <w:szCs w:val="18"/>
        </w:rPr>
      </w:pPr>
      <w:r w:rsidRPr="00074646">
        <w:rPr>
          <w:rFonts w:ascii="Calibri" w:eastAsia="Calibri" w:hAnsi="Calibri" w:cs="Times New Roman"/>
          <w:b/>
          <w:color w:val="00188F"/>
          <w:sz w:val="18"/>
          <w:szCs w:val="18"/>
        </w:rPr>
        <w:t xml:space="preserve">Время простоя — </w:t>
      </w:r>
      <w:r w:rsidRPr="00074646">
        <w:rPr>
          <w:rFonts w:ascii="Calibri" w:eastAsia="Calibri" w:hAnsi="Calibri" w:cs="Times New Roman"/>
          <w:sz w:val="18"/>
          <w:szCs w:val="18"/>
        </w:rPr>
        <w:t>любой период времени, в течение которого конечные пользователи не могут инициировать вызов или сеанс конференц-связи через ТСОП.</w:t>
      </w:r>
    </w:p>
    <w:p w14:paraId="0864FA44" w14:textId="77777777" w:rsidR="00151BF5" w:rsidRPr="00074646" w:rsidRDefault="00151BF5" w:rsidP="00151BF5">
      <w:pPr>
        <w:spacing w:after="0" w:line="240" w:lineRule="auto"/>
        <w:rPr>
          <w:sz w:val="18"/>
          <w:szCs w:val="18"/>
        </w:rPr>
      </w:pPr>
    </w:p>
    <w:p w14:paraId="24E1BC40" w14:textId="77777777" w:rsidR="00151BF5" w:rsidRPr="00074646" w:rsidRDefault="00151BF5" w:rsidP="00151BF5">
      <w:pPr>
        <w:spacing w:after="0" w:line="240" w:lineRule="auto"/>
        <w:rPr>
          <w:sz w:val="18"/>
          <w:szCs w:val="18"/>
        </w:rPr>
      </w:pPr>
      <w:r w:rsidRPr="00074646">
        <w:rPr>
          <w:rFonts w:ascii="Calibri" w:eastAsia="Calibri" w:hAnsi="Calibri" w:cs="Times New Roman"/>
          <w:b/>
          <w:color w:val="00188F"/>
          <w:sz w:val="18"/>
          <w:szCs w:val="18"/>
        </w:rPr>
        <w:t>Процент времени работоспособности за месяц:</w:t>
      </w:r>
      <w:r w:rsidRPr="00074646">
        <w:rPr>
          <w:rFonts w:ascii="Calibri" w:eastAsia="Calibri" w:hAnsi="Calibri" w:cs="Times New Roman"/>
          <w:color w:val="002060"/>
          <w:sz w:val="18"/>
          <w:szCs w:val="18"/>
        </w:rPr>
        <w:t xml:space="preserve"> </w:t>
      </w:r>
      <w:r w:rsidRPr="00074646">
        <w:rPr>
          <w:rFonts w:ascii="Calibri" w:eastAsia="Calibri" w:hAnsi="Calibri" w:cs="Times New Roman"/>
          <w:sz w:val="18"/>
          <w:szCs w:val="18"/>
        </w:rPr>
        <w:t>Процент времени работоспособности за месяц вычисляется по следующей формуле:</w:t>
      </w:r>
    </w:p>
    <w:p w14:paraId="02FFA9E9" w14:textId="77777777" w:rsidR="00151BF5" w:rsidRPr="00074646" w:rsidRDefault="00151BF5" w:rsidP="00151BF5">
      <w:pPr>
        <w:spacing w:after="0" w:line="240" w:lineRule="auto"/>
        <w:rPr>
          <w:sz w:val="18"/>
          <w:szCs w:val="18"/>
        </w:rPr>
      </w:pPr>
    </w:p>
    <w:p w14:paraId="25260E23" w14:textId="77777777" w:rsidR="00151BF5" w:rsidRPr="0005250E" w:rsidRDefault="00EA3D02" w:rsidP="00151BF5">
      <w:pPr>
        <w:jc w:val="both"/>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 xml:space="preserve">Человеко-минуты —Время простоя </m:t>
              </m:r>
            </m:num>
            <m:den>
              <m:r>
                <m:rPr>
                  <m:nor/>
                </m:rPr>
                <w:rPr>
                  <w:rFonts w:ascii="Cambria Math" w:eastAsia="Calibri" w:hAnsi="Cambria Math" w:cs="Calibri"/>
                  <w:i/>
                  <w:sz w:val="18"/>
                  <w:szCs w:val="18"/>
                </w:rPr>
                <m:t>Человеко-минуты</m:t>
              </m:r>
            </m:den>
          </m:f>
          <m:r>
            <m:rPr>
              <m:nor/>
            </m:rPr>
            <w:rPr>
              <w:rFonts w:ascii="Cambria Math" w:eastAsia="Calibri" w:hAnsi="Cambria Math" w:cs="Calibri"/>
              <w:sz w:val="18"/>
              <w:szCs w:val="18"/>
            </w:rPr>
            <m:t xml:space="preserve"> x 100</m:t>
          </m:r>
        </m:oMath>
      </m:oMathPara>
    </w:p>
    <w:p w14:paraId="3FF91AED" w14:textId="77777777" w:rsidR="00151BF5" w:rsidRPr="0005250E" w:rsidRDefault="00151BF5" w:rsidP="00151BF5">
      <w:pPr>
        <w:spacing w:after="0" w:line="240" w:lineRule="auto"/>
      </w:pPr>
      <w:r>
        <w:rPr>
          <w:rFonts w:ascii="Calibri" w:eastAsia="Calibri" w:hAnsi="Calibri" w:cs="Times New Roman"/>
          <w:sz w:val="18"/>
          <w:szCs w:val="18"/>
        </w:rPr>
        <w:t xml:space="preserve">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 </w:t>
      </w:r>
    </w:p>
    <w:p w14:paraId="528AC825" w14:textId="77777777" w:rsidR="00151BF5" w:rsidRPr="0005250E" w:rsidRDefault="00151BF5" w:rsidP="00151BF5">
      <w:pPr>
        <w:spacing w:after="0" w:line="240" w:lineRule="auto"/>
      </w:pPr>
    </w:p>
    <w:p w14:paraId="312D094F" w14:textId="36E56466" w:rsidR="00151BF5" w:rsidRDefault="00151BF5" w:rsidP="00151BF5">
      <w:pPr>
        <w:pStyle w:val="ProductList-Body"/>
        <w:rPr>
          <w:rFonts w:ascii="Calibri" w:eastAsia="Calibri" w:hAnsi="Calibri" w:cs="Times New Roman"/>
          <w:b/>
          <w:color w:val="00188F"/>
          <w:szCs w:val="18"/>
        </w:rPr>
      </w:pPr>
      <w:r>
        <w:rPr>
          <w:b/>
          <w:color w:val="00188F"/>
        </w:rPr>
        <w:t>Компенсация за обслуживание</w:t>
      </w:r>
      <w:r>
        <w:t xml:space="preserve"> </w:t>
      </w:r>
      <w:r w:rsidRPr="00074646">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9D0B2F" w14:paraId="3B3B3EA5" w14:textId="77777777" w:rsidTr="00DB7626">
        <w:trPr>
          <w:tblHeader/>
        </w:trPr>
        <w:tc>
          <w:tcPr>
            <w:tcW w:w="5400" w:type="dxa"/>
            <w:shd w:val="clear" w:color="auto" w:fill="0072C6"/>
          </w:tcPr>
          <w:p w14:paraId="6B0A87AB" w14:textId="14172744" w:rsidR="00151BF5" w:rsidRPr="001A0074" w:rsidRDefault="00151BF5" w:rsidP="00151BF5">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E039A18" w14:textId="507FBA82" w:rsidR="00151BF5" w:rsidRPr="001A0074" w:rsidRDefault="00151BF5" w:rsidP="00151BF5">
            <w:pPr>
              <w:pStyle w:val="ProductList-OfferingBody"/>
              <w:jc w:val="center"/>
              <w:rPr>
                <w:color w:val="FFFFFF" w:themeColor="background1"/>
              </w:rPr>
            </w:pPr>
            <w:r>
              <w:rPr>
                <w:color w:val="FFFFFF" w:themeColor="background1"/>
              </w:rPr>
              <w:t>Компенсация за обслуживание</w:t>
            </w:r>
          </w:p>
        </w:tc>
      </w:tr>
      <w:tr w:rsidR="00151BF5" w:rsidRPr="009D0B2F" w14:paraId="75EC63DE" w14:textId="77777777" w:rsidTr="00DB7626">
        <w:tc>
          <w:tcPr>
            <w:tcW w:w="5400" w:type="dxa"/>
          </w:tcPr>
          <w:p w14:paraId="6ADF150F" w14:textId="0CAD7ED2" w:rsidR="00151BF5" w:rsidRPr="0076238C" w:rsidRDefault="00151BF5" w:rsidP="00151BF5">
            <w:pPr>
              <w:pStyle w:val="ProductList-OfferingBody"/>
              <w:jc w:val="center"/>
            </w:pPr>
            <w:r>
              <w:t>&lt; 99,9 %</w:t>
            </w:r>
          </w:p>
        </w:tc>
        <w:tc>
          <w:tcPr>
            <w:tcW w:w="5400" w:type="dxa"/>
          </w:tcPr>
          <w:p w14:paraId="0B37C77B" w14:textId="1545D8D6" w:rsidR="00151BF5" w:rsidRPr="0076238C" w:rsidRDefault="00151BF5" w:rsidP="00151BF5">
            <w:pPr>
              <w:pStyle w:val="ProductList-OfferingBody"/>
              <w:jc w:val="center"/>
            </w:pPr>
            <w:r>
              <w:t>25</w:t>
            </w:r>
            <w:r>
              <w:rPr>
                <w:lang w:val="en-US"/>
              </w:rPr>
              <w:t> </w:t>
            </w:r>
            <w:r>
              <w:t>%</w:t>
            </w:r>
          </w:p>
        </w:tc>
      </w:tr>
      <w:tr w:rsidR="00151BF5" w:rsidRPr="009D0B2F" w14:paraId="24ED4C00" w14:textId="77777777" w:rsidTr="00DB7626">
        <w:tc>
          <w:tcPr>
            <w:tcW w:w="5400" w:type="dxa"/>
          </w:tcPr>
          <w:p w14:paraId="08C01F9B" w14:textId="0AC02C36" w:rsidR="00151BF5" w:rsidRPr="0076238C" w:rsidRDefault="00151BF5" w:rsidP="00151BF5">
            <w:pPr>
              <w:pStyle w:val="ProductList-OfferingBody"/>
              <w:jc w:val="center"/>
            </w:pPr>
            <w:r>
              <w:t>&lt; 99 %</w:t>
            </w:r>
          </w:p>
        </w:tc>
        <w:tc>
          <w:tcPr>
            <w:tcW w:w="5400" w:type="dxa"/>
          </w:tcPr>
          <w:p w14:paraId="4D893CC6" w14:textId="2CCE3903" w:rsidR="00151BF5" w:rsidRPr="0076238C" w:rsidRDefault="00151BF5" w:rsidP="00151BF5">
            <w:pPr>
              <w:pStyle w:val="ProductList-OfferingBody"/>
              <w:jc w:val="center"/>
            </w:pPr>
            <w:r>
              <w:t>50</w:t>
            </w:r>
            <w:r>
              <w:rPr>
                <w:lang w:val="en-US"/>
              </w:rPr>
              <w:t> </w:t>
            </w:r>
            <w:r>
              <w:t>%</w:t>
            </w:r>
          </w:p>
        </w:tc>
      </w:tr>
      <w:tr w:rsidR="00151BF5" w:rsidRPr="009D0B2F" w14:paraId="1A1C9CD6" w14:textId="77777777" w:rsidTr="00DB7626">
        <w:tc>
          <w:tcPr>
            <w:tcW w:w="5400" w:type="dxa"/>
          </w:tcPr>
          <w:p w14:paraId="3E896E32" w14:textId="5D471964" w:rsidR="00151BF5" w:rsidRPr="0076238C" w:rsidRDefault="00151BF5" w:rsidP="00151BF5">
            <w:pPr>
              <w:pStyle w:val="ProductList-OfferingBody"/>
              <w:jc w:val="center"/>
            </w:pPr>
            <w:r>
              <w:t>&lt; 95 %</w:t>
            </w:r>
          </w:p>
        </w:tc>
        <w:tc>
          <w:tcPr>
            <w:tcW w:w="5400" w:type="dxa"/>
          </w:tcPr>
          <w:p w14:paraId="395557F8" w14:textId="786694D7" w:rsidR="00151BF5" w:rsidRPr="0076238C" w:rsidRDefault="00151BF5" w:rsidP="00151BF5">
            <w:pPr>
              <w:pStyle w:val="ProductList-OfferingBody"/>
              <w:jc w:val="center"/>
            </w:pPr>
            <w:r>
              <w:t>100</w:t>
            </w:r>
            <w:r>
              <w:rPr>
                <w:lang w:val="en-US"/>
              </w:rPr>
              <w:t> </w:t>
            </w:r>
            <w:r>
              <w:t>%</w:t>
            </w:r>
          </w:p>
        </w:tc>
      </w:tr>
    </w:tbl>
    <w:p w14:paraId="62ABD2B1" w14:textId="77777777" w:rsidR="00151BF5" w:rsidRPr="0005250E" w:rsidRDefault="00EA3D02" w:rsidP="00151BF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51BF5">
          <w:rPr>
            <w:rStyle w:val="Hyperlink"/>
            <w:sz w:val="16"/>
            <w:szCs w:val="16"/>
          </w:rPr>
          <w:t>Оглавление</w:t>
        </w:r>
      </w:hyperlink>
      <w:r w:rsidR="00151BF5">
        <w:rPr>
          <w:sz w:val="16"/>
          <w:szCs w:val="16"/>
        </w:rPr>
        <w:t xml:space="preserve"> / </w:t>
      </w:r>
      <w:hyperlink w:anchor="Definitions" w:history="1">
        <w:r w:rsidR="00151BF5">
          <w:rPr>
            <w:rStyle w:val="Hyperlink"/>
            <w:sz w:val="16"/>
            <w:szCs w:val="16"/>
          </w:rPr>
          <w:t>Определения</w:t>
        </w:r>
      </w:hyperlink>
    </w:p>
    <w:p w14:paraId="696D7DF8" w14:textId="77777777" w:rsidR="00DB7626" w:rsidRPr="00407019" w:rsidRDefault="00DB7626" w:rsidP="00DB7626">
      <w:pPr>
        <w:pStyle w:val="ProductList-Offering2Heading"/>
      </w:pPr>
      <w:bookmarkStart w:id="42" w:name="_Toc444249041"/>
      <w:bookmarkStart w:id="43" w:name="_Toc456911077"/>
      <w:r>
        <w:t>Skype для бизнеса Online — качество голосовой связи</w:t>
      </w:r>
      <w:bookmarkEnd w:id="42"/>
      <w:bookmarkEnd w:id="43"/>
    </w:p>
    <w:p w14:paraId="288692C6" w14:textId="77777777" w:rsidR="00DB7626" w:rsidRPr="00827654" w:rsidRDefault="00DB7626" w:rsidP="00DB7626">
      <w:pPr>
        <w:pStyle w:val="ProductList-Body"/>
      </w:pPr>
      <w:r>
        <w:t>Данное соглашение об уровне обслуживания применимо к любому квалифицированному вызову, сделанному любым пользователем голосовой службы в рамках подписки (действительно для любого типа вызовов: VOIP и ТСОП).</w:t>
      </w:r>
    </w:p>
    <w:p w14:paraId="4DB97D30" w14:textId="77777777" w:rsidR="00DB7626" w:rsidRDefault="00DB7626" w:rsidP="00DB7626">
      <w:pPr>
        <w:pStyle w:val="ProductList-Body"/>
        <w:rPr>
          <w:b/>
          <w:color w:val="00188F"/>
        </w:rPr>
      </w:pPr>
    </w:p>
    <w:p w14:paraId="60046A4F" w14:textId="77777777" w:rsidR="00DB7626" w:rsidRPr="00DA6241" w:rsidRDefault="00DB7626" w:rsidP="00DB7626">
      <w:pPr>
        <w:pStyle w:val="ProductList-Body"/>
      </w:pPr>
      <w:r>
        <w:rPr>
          <w:b/>
          <w:color w:val="00188F"/>
        </w:rPr>
        <w:t>Дополнительные определения</w:t>
      </w:r>
    </w:p>
    <w:p w14:paraId="246F4AAB" w14:textId="77777777" w:rsidR="00DB7626" w:rsidRPr="00E25E0F" w:rsidRDefault="00DB7626" w:rsidP="00DB7626">
      <w:pPr>
        <w:pStyle w:val="ProductList-Body"/>
      </w:pPr>
      <w:r>
        <w:rPr>
          <w:b/>
          <w:color w:val="00188F"/>
        </w:rPr>
        <w:t>Квалифицированный вызов</w:t>
      </w:r>
      <w:r>
        <w:t xml:space="preserve"> — это вызов в Skype для бизнеса (в рамках подписки), удовлетворяющий обоим критериям, указанным ниже: </w:t>
      </w:r>
    </w:p>
    <w:p w14:paraId="5C904029" w14:textId="77777777" w:rsidR="00DB7626" w:rsidRPr="00E25E0F" w:rsidRDefault="00DB7626" w:rsidP="00DB7626">
      <w:pPr>
        <w:pStyle w:val="ProductList-Body"/>
        <w:numPr>
          <w:ilvl w:val="0"/>
          <w:numId w:val="14"/>
        </w:numPr>
      </w:pPr>
      <w:r>
        <w:t>вызов был совершен со стационарных IP-телефонов с сертификатом Skype для бизнеса, по проводной сети Ethernet;</w:t>
      </w:r>
    </w:p>
    <w:p w14:paraId="24FA4E05" w14:textId="77777777" w:rsidR="00DB7626" w:rsidRPr="00E25E0F" w:rsidRDefault="00DB7626" w:rsidP="00DB7626">
      <w:pPr>
        <w:pStyle w:val="ProductList-Body"/>
        <w:numPr>
          <w:ilvl w:val="0"/>
          <w:numId w:val="14"/>
        </w:numPr>
      </w:pPr>
      <w:r>
        <w:t xml:space="preserve">потеря пакетов, искажение или запаздывание сигнала во время вызова произошли по причине сетей, управляемых Microsoft. </w:t>
      </w:r>
    </w:p>
    <w:p w14:paraId="318FE996" w14:textId="77777777" w:rsidR="00DB7626" w:rsidRPr="00E25E0F" w:rsidRDefault="00DB7626" w:rsidP="00DB7626">
      <w:pPr>
        <w:pStyle w:val="ProductList-Body"/>
      </w:pPr>
      <w:r>
        <w:rPr>
          <w:b/>
          <w:color w:val="00188F"/>
        </w:rPr>
        <w:t>Всего вызовов</w:t>
      </w:r>
      <w:r>
        <w:t> — это общее количество квалифицированных вызовов.</w:t>
      </w:r>
    </w:p>
    <w:p w14:paraId="7900FC2D" w14:textId="77777777" w:rsidR="00DB7626" w:rsidRPr="00E25E0F" w:rsidRDefault="00DB7626" w:rsidP="00DB7626">
      <w:pPr>
        <w:pStyle w:val="ProductList-Body"/>
      </w:pPr>
      <w:r>
        <w:rPr>
          <w:b/>
          <w:color w:val="00188F"/>
        </w:rPr>
        <w:t>Некачественные вызовы</w:t>
      </w:r>
      <w:r>
        <w:t> — это общее количество квалифицированных вызовов, отнесенных к категории некачественных с учетом многих факторов, которые могли повлиять на качество вызова в управляемых Microsoft сетях. Несмотря на то что текущий классификатор некачественных вызовов основывается, главным образом, на сетевых параметрах, таких как время циклического прохождения (RTT), показатели потери пакетов, маскировка искажения и потери пакетов задержками, он непрерывно и динамически обновляется с учетом новых данных, поступающих в результате анализа миллионов вызовов в Skype и Skype для бизнеса, а также совершенствования устройств, алгоритмов и систем оценки конечными пользователями.</w:t>
      </w:r>
    </w:p>
    <w:p w14:paraId="2A331BBD" w14:textId="77777777" w:rsidR="00151BF5" w:rsidRPr="0005250E" w:rsidRDefault="00151BF5" w:rsidP="00151BF5">
      <w:pPr>
        <w:pStyle w:val="ProductList-Body"/>
      </w:pPr>
    </w:p>
    <w:p w14:paraId="05BBEC38" w14:textId="77777777" w:rsidR="00151BF5" w:rsidRPr="002D514B" w:rsidRDefault="00151BF5" w:rsidP="00151BF5">
      <w:pPr>
        <w:spacing w:after="0" w:line="240" w:lineRule="auto"/>
        <w:rPr>
          <w:sz w:val="18"/>
          <w:szCs w:val="18"/>
        </w:rPr>
      </w:pPr>
      <w:r w:rsidRPr="002D514B">
        <w:rPr>
          <w:rFonts w:ascii="Calibri" w:eastAsia="Calibri" w:hAnsi="Calibri" w:cs="Times New Roman"/>
          <w:b/>
          <w:color w:val="00188F"/>
          <w:sz w:val="18"/>
          <w:szCs w:val="18"/>
        </w:rPr>
        <w:t>Процент качественных вызовов за месяц:</w:t>
      </w:r>
      <w:r w:rsidRPr="002D514B">
        <w:rPr>
          <w:rFonts w:ascii="Calibri" w:eastAsia="Calibri" w:hAnsi="Calibri" w:cs="Times New Roman"/>
          <w:color w:val="002060"/>
          <w:sz w:val="18"/>
          <w:szCs w:val="18"/>
        </w:rPr>
        <w:t xml:space="preserve"> </w:t>
      </w:r>
      <w:r w:rsidRPr="002D514B">
        <w:rPr>
          <w:rFonts w:ascii="Calibri" w:eastAsia="Calibri" w:hAnsi="Calibri" w:cs="Times New Roman"/>
          <w:sz w:val="18"/>
          <w:szCs w:val="18"/>
        </w:rPr>
        <w:t>Процент качественных вызовов за месяц вычисляется по следующей формуле:</w:t>
      </w:r>
    </w:p>
    <w:p w14:paraId="1561C98F" w14:textId="77777777" w:rsidR="00151BF5" w:rsidRPr="002D514B" w:rsidRDefault="00151BF5" w:rsidP="00151BF5">
      <w:pPr>
        <w:spacing w:after="0" w:line="240" w:lineRule="auto"/>
        <w:rPr>
          <w:sz w:val="18"/>
          <w:szCs w:val="18"/>
        </w:rPr>
      </w:pPr>
    </w:p>
    <w:p w14:paraId="637E22AD" w14:textId="77777777" w:rsidR="00151BF5" w:rsidRPr="0005250E" w:rsidRDefault="00EA3D02" w:rsidP="00151BF5">
      <w:pPr>
        <w:jc w:val="both"/>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 xml:space="preserve">Всего вызовов -Некачественные вызовы </m:t>
              </m:r>
            </m:num>
            <m:den>
              <m:r>
                <m:rPr>
                  <m:nor/>
                </m:rPr>
                <w:rPr>
                  <w:rFonts w:ascii="Cambria Math" w:eastAsia="Calibri" w:hAnsi="Cambria Math" w:cs="Calibri"/>
                  <w:i/>
                  <w:sz w:val="18"/>
                  <w:szCs w:val="18"/>
                </w:rPr>
                <m:t>Всего вызовов</m:t>
              </m:r>
            </m:den>
          </m:f>
          <m:r>
            <m:rPr>
              <m:nor/>
            </m:rPr>
            <w:rPr>
              <w:rFonts w:ascii="Cambria Math" w:eastAsia="Calibri" w:hAnsi="Cambria Math" w:cs="Calibri"/>
              <w:sz w:val="18"/>
              <w:szCs w:val="18"/>
            </w:rPr>
            <m:t xml:space="preserve"> x 100</m:t>
          </m:r>
        </m:oMath>
      </m:oMathPara>
    </w:p>
    <w:p w14:paraId="79053BBC" w14:textId="419FDDCE" w:rsidR="00151BF5" w:rsidRDefault="00151BF5" w:rsidP="00DB7626">
      <w:pPr>
        <w:pStyle w:val="ProductList-Body"/>
        <w:keepNext/>
        <w:rPr>
          <w:rFonts w:ascii="Calibri" w:eastAsia="Calibri" w:hAnsi="Calibri" w:cs="Times New Roman"/>
          <w:b/>
          <w:color w:val="00188F"/>
          <w:szCs w:val="18"/>
        </w:rPr>
      </w:pPr>
      <w:r>
        <w:rPr>
          <w:b/>
          <w:color w:val="00188F"/>
        </w:rPr>
        <w:lastRenderedPageBreak/>
        <w:t>Компенсация за обслуживание</w:t>
      </w:r>
      <w:r>
        <w:t xml:space="preserve"> </w:t>
      </w:r>
      <w:r w:rsidRPr="00074646">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9D0B2F" w14:paraId="174DF61A" w14:textId="77777777" w:rsidTr="00DB7626">
        <w:trPr>
          <w:tblHeader/>
        </w:trPr>
        <w:tc>
          <w:tcPr>
            <w:tcW w:w="5400" w:type="dxa"/>
            <w:shd w:val="clear" w:color="auto" w:fill="0072C6"/>
          </w:tcPr>
          <w:p w14:paraId="742E64B9" w14:textId="14E32422" w:rsidR="00151BF5" w:rsidRPr="001A0074" w:rsidRDefault="00151BF5" w:rsidP="00151BF5">
            <w:pPr>
              <w:pStyle w:val="ProductList-OfferingBody"/>
              <w:jc w:val="center"/>
              <w:rPr>
                <w:color w:val="FFFFFF" w:themeColor="background1"/>
              </w:rPr>
            </w:pPr>
            <w:r>
              <w:rPr>
                <w:color w:val="FFFFFF" w:themeColor="background1"/>
              </w:rPr>
              <w:t>Процент качественных вызовов за месяц</w:t>
            </w:r>
          </w:p>
        </w:tc>
        <w:tc>
          <w:tcPr>
            <w:tcW w:w="5400" w:type="dxa"/>
            <w:shd w:val="clear" w:color="auto" w:fill="0072C6"/>
          </w:tcPr>
          <w:p w14:paraId="32DB04A5" w14:textId="0C6AEEC1" w:rsidR="00151BF5" w:rsidRPr="001A0074" w:rsidRDefault="00151BF5" w:rsidP="00151BF5">
            <w:pPr>
              <w:pStyle w:val="ProductList-OfferingBody"/>
              <w:jc w:val="center"/>
              <w:rPr>
                <w:color w:val="FFFFFF" w:themeColor="background1"/>
              </w:rPr>
            </w:pPr>
            <w:r>
              <w:rPr>
                <w:color w:val="FFFFFF" w:themeColor="background1"/>
              </w:rPr>
              <w:t>Компенсация за обслуживание</w:t>
            </w:r>
          </w:p>
        </w:tc>
      </w:tr>
      <w:tr w:rsidR="00151BF5" w:rsidRPr="009D0B2F" w14:paraId="0045B2A8" w14:textId="77777777" w:rsidTr="00DB7626">
        <w:tc>
          <w:tcPr>
            <w:tcW w:w="5400" w:type="dxa"/>
          </w:tcPr>
          <w:p w14:paraId="24E6F3DA" w14:textId="6C643E0F" w:rsidR="00151BF5" w:rsidRPr="0076238C" w:rsidRDefault="00151BF5" w:rsidP="00151BF5">
            <w:pPr>
              <w:pStyle w:val="ProductList-OfferingBody"/>
              <w:jc w:val="center"/>
            </w:pPr>
            <w:r>
              <w:t>&lt; 99,9 %</w:t>
            </w:r>
          </w:p>
        </w:tc>
        <w:tc>
          <w:tcPr>
            <w:tcW w:w="5400" w:type="dxa"/>
          </w:tcPr>
          <w:p w14:paraId="4B25B2B5" w14:textId="0CAAA149" w:rsidR="00151BF5" w:rsidRPr="0076238C" w:rsidRDefault="00151BF5" w:rsidP="00151BF5">
            <w:pPr>
              <w:pStyle w:val="ProductList-OfferingBody"/>
              <w:jc w:val="center"/>
            </w:pPr>
            <w:r>
              <w:t>25</w:t>
            </w:r>
            <w:r>
              <w:rPr>
                <w:lang w:val="en-US"/>
              </w:rPr>
              <w:t> </w:t>
            </w:r>
            <w:r>
              <w:t>%</w:t>
            </w:r>
          </w:p>
        </w:tc>
      </w:tr>
      <w:tr w:rsidR="00151BF5" w:rsidRPr="009D0B2F" w14:paraId="4C8B34B4" w14:textId="77777777" w:rsidTr="00DB7626">
        <w:tc>
          <w:tcPr>
            <w:tcW w:w="5400" w:type="dxa"/>
          </w:tcPr>
          <w:p w14:paraId="0CE395E6" w14:textId="0220A229" w:rsidR="00151BF5" w:rsidRPr="0076238C" w:rsidRDefault="00151BF5" w:rsidP="00151BF5">
            <w:pPr>
              <w:pStyle w:val="ProductList-OfferingBody"/>
              <w:jc w:val="center"/>
            </w:pPr>
            <w:r>
              <w:t>&lt; 99 %</w:t>
            </w:r>
          </w:p>
        </w:tc>
        <w:tc>
          <w:tcPr>
            <w:tcW w:w="5400" w:type="dxa"/>
          </w:tcPr>
          <w:p w14:paraId="11FA5B3F" w14:textId="5FF48466" w:rsidR="00151BF5" w:rsidRPr="0076238C" w:rsidRDefault="00151BF5" w:rsidP="00151BF5">
            <w:pPr>
              <w:pStyle w:val="ProductList-OfferingBody"/>
              <w:jc w:val="center"/>
            </w:pPr>
            <w:r>
              <w:t>50</w:t>
            </w:r>
            <w:r>
              <w:rPr>
                <w:lang w:val="en-US"/>
              </w:rPr>
              <w:t> </w:t>
            </w:r>
            <w:r>
              <w:t>%</w:t>
            </w:r>
          </w:p>
        </w:tc>
      </w:tr>
      <w:tr w:rsidR="00151BF5" w:rsidRPr="009D0B2F" w14:paraId="3F6B3B37" w14:textId="77777777" w:rsidTr="00DB7626">
        <w:tc>
          <w:tcPr>
            <w:tcW w:w="5400" w:type="dxa"/>
          </w:tcPr>
          <w:p w14:paraId="1371AA28" w14:textId="7AC356C6" w:rsidR="00151BF5" w:rsidRPr="0076238C" w:rsidRDefault="00151BF5" w:rsidP="00151BF5">
            <w:pPr>
              <w:pStyle w:val="ProductList-OfferingBody"/>
              <w:jc w:val="center"/>
            </w:pPr>
            <w:r>
              <w:t>&lt; 95 %</w:t>
            </w:r>
          </w:p>
        </w:tc>
        <w:tc>
          <w:tcPr>
            <w:tcW w:w="5400" w:type="dxa"/>
          </w:tcPr>
          <w:p w14:paraId="0A998AB7" w14:textId="10B805F7" w:rsidR="00151BF5" w:rsidRPr="0076238C" w:rsidRDefault="00151BF5" w:rsidP="00151BF5">
            <w:pPr>
              <w:pStyle w:val="ProductList-OfferingBody"/>
              <w:jc w:val="center"/>
            </w:pPr>
            <w:r>
              <w:t>100</w:t>
            </w:r>
            <w:r>
              <w:rPr>
                <w:lang w:val="en-US"/>
              </w:rPr>
              <w:t> </w:t>
            </w:r>
            <w:r>
              <w:t>%</w:t>
            </w:r>
          </w:p>
        </w:tc>
      </w:tr>
    </w:tbl>
    <w:p w14:paraId="0FCB7151" w14:textId="77777777" w:rsidR="00151BF5" w:rsidRPr="0005250E" w:rsidRDefault="00EA3D02" w:rsidP="00151BF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51BF5">
          <w:rPr>
            <w:rStyle w:val="Hyperlink"/>
            <w:sz w:val="16"/>
            <w:szCs w:val="16"/>
          </w:rPr>
          <w:t>Оглавление</w:t>
        </w:r>
      </w:hyperlink>
      <w:r w:rsidR="00151BF5">
        <w:rPr>
          <w:sz w:val="16"/>
          <w:szCs w:val="16"/>
        </w:rPr>
        <w:t xml:space="preserve"> / </w:t>
      </w:r>
      <w:hyperlink w:anchor="Definitions" w:history="1">
        <w:r w:rsidR="00151BF5">
          <w:rPr>
            <w:rStyle w:val="Hyperlink"/>
            <w:sz w:val="16"/>
            <w:szCs w:val="16"/>
          </w:rPr>
          <w:t>Определения</w:t>
        </w:r>
      </w:hyperlink>
    </w:p>
    <w:p w14:paraId="386C3629" w14:textId="2EFE38A4" w:rsidR="00C86427" w:rsidRPr="0034758F" w:rsidRDefault="00C86427" w:rsidP="00C86427">
      <w:pPr>
        <w:pStyle w:val="ProductList-Offering2Heading"/>
        <w:rPr>
          <w:lang w:eastAsia="en-US" w:bidi="ar-SA"/>
        </w:rPr>
      </w:pPr>
      <w:bookmarkStart w:id="44" w:name="_Toc456911078"/>
      <w:r w:rsidRPr="00B27A89">
        <w:rPr>
          <w:lang w:val="en-US" w:eastAsia="en-US" w:bidi="ar-SA"/>
        </w:rPr>
        <w:t>Yammer</w:t>
      </w:r>
      <w:r w:rsidRPr="0034758F">
        <w:rPr>
          <w:lang w:eastAsia="en-US" w:bidi="ar-SA"/>
        </w:rPr>
        <w:t xml:space="preserve"> </w:t>
      </w:r>
      <w:r w:rsidRPr="00B27A89">
        <w:rPr>
          <w:lang w:val="en-US" w:eastAsia="en-US" w:bidi="ar-SA"/>
        </w:rPr>
        <w:t>Enterprise</w:t>
      </w:r>
      <w:bookmarkEnd w:id="44"/>
    </w:p>
    <w:p w14:paraId="2A669564" w14:textId="3E1E5927"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Любой период длительностью более 10 минут, в течение которого больше пяти процентов пользователей не могли публиковать или читать сообщения в какой-либо части сети Yammer, имея соответствующие на то разрешения.</w:t>
      </w:r>
    </w:p>
    <w:p w14:paraId="3C7DF6A5" w14:textId="77777777" w:rsidR="00C86427" w:rsidRPr="00FB368F" w:rsidRDefault="00C86427" w:rsidP="00C86427">
      <w:pPr>
        <w:pStyle w:val="ProductList-Body"/>
      </w:pPr>
    </w:p>
    <w:p w14:paraId="476BDF33" w14:textId="2D4F0057"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105E7767" w14:textId="77777777" w:rsidR="00C86427" w:rsidRPr="00FB368F" w:rsidRDefault="00C86427" w:rsidP="00C86427">
      <w:pPr>
        <w:pStyle w:val="ProductList-Body"/>
      </w:pPr>
    </w:p>
    <w:p w14:paraId="13177606" w14:textId="30C86758" w:rsidR="00C86427" w:rsidRPr="00FB368F" w:rsidRDefault="00EA3D02"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EEB8778" w14:textId="77777777" w:rsidR="00C86427" w:rsidRPr="00FB368F" w:rsidRDefault="00C86427" w:rsidP="00C86427">
      <w:pPr>
        <w:pStyle w:val="ProductList-Body"/>
      </w:pPr>
    </w:p>
    <w:p w14:paraId="3CB8DA5D" w14:textId="2F10B72D" w:rsidR="00C86427" w:rsidRPr="00FB368F" w:rsidRDefault="00C86427" w:rsidP="00C86427">
      <w:pPr>
        <w:pStyle w:val="ProductList-Body"/>
      </w:pPr>
      <w:r>
        <w:rPr>
          <w:b/>
          <w:color w:val="00188F"/>
        </w:rPr>
        <w:t>Компенсация за обслуживание</w:t>
      </w:r>
      <w:r w:rsidRPr="0036686E">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DB7626">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6C555692" w14:textId="77777777" w:rsidTr="00DB7626">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DB7626">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DB7626">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EA3D02"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4877171C" w14:textId="07403AD3" w:rsidR="00C86427" w:rsidRPr="00B27A89" w:rsidRDefault="00C86427" w:rsidP="000D6791">
      <w:pPr>
        <w:pStyle w:val="ProductList-OfferingGroupHeading"/>
        <w:keepNext/>
        <w:tabs>
          <w:tab w:val="clear" w:pos="360"/>
          <w:tab w:val="clear" w:pos="720"/>
          <w:tab w:val="clear" w:pos="1080"/>
        </w:tabs>
        <w:outlineLvl w:val="1"/>
        <w:rPr>
          <w:lang w:val="en-US" w:eastAsia="en-US" w:bidi="ar-SA"/>
        </w:rPr>
      </w:pPr>
      <w:bookmarkStart w:id="45" w:name="_Toc456911079"/>
      <w:r w:rsidRPr="00B27A89">
        <w:rPr>
          <w:lang w:val="en-US" w:eastAsia="en-US" w:bidi="ar-SA"/>
        </w:rPr>
        <w:t>Enterprise Mobility Services</w:t>
      </w:r>
      <w:bookmarkEnd w:id="45"/>
    </w:p>
    <w:p w14:paraId="1BBE667D" w14:textId="2423D5B0" w:rsidR="00C86427" w:rsidRPr="00B27A89" w:rsidRDefault="00C86427" w:rsidP="000D6791">
      <w:pPr>
        <w:pStyle w:val="ProductList-Offering2Heading"/>
        <w:keepNext/>
        <w:tabs>
          <w:tab w:val="clear" w:pos="360"/>
          <w:tab w:val="clear" w:pos="720"/>
          <w:tab w:val="clear" w:pos="1080"/>
        </w:tabs>
        <w:outlineLvl w:val="2"/>
        <w:rPr>
          <w:lang w:val="en-US" w:eastAsia="en-US" w:bidi="ar-SA"/>
        </w:rPr>
      </w:pPr>
      <w:bookmarkStart w:id="46" w:name="_Toc456911080"/>
      <w:r w:rsidRPr="00B27A89">
        <w:rPr>
          <w:lang w:val="en-US" w:eastAsia="en-US" w:bidi="ar-SA"/>
        </w:rPr>
        <w:t>Azure Active Directory Basic</w:t>
      </w:r>
      <w:bookmarkEnd w:id="46"/>
    </w:p>
    <w:p w14:paraId="726E90AA" w14:textId="704BEF74"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Любой период, когда пользователи не могут войти в службу, войти на Панель доступа, получить доступ к программам на</w:t>
      </w:r>
      <w:r w:rsidR="00337420">
        <w:rPr>
          <w:szCs w:val="18"/>
          <w:lang w:val="en-US"/>
        </w:rPr>
        <w:t> </w:t>
      </w:r>
      <w:r>
        <w:rPr>
          <w:szCs w:val="18"/>
        </w:rPr>
        <w:t>Панели доступа и сбросить пароли, или любой период, когда ИТ-администраторы не могут создать, прочитать, написать или удалить записи в каталогах и/или подготовить и отменить подготовку пользователей для программ в каталоге.</w:t>
      </w:r>
    </w:p>
    <w:p w14:paraId="16B0BFFF" w14:textId="77777777" w:rsidR="00C86427" w:rsidRPr="00FB368F" w:rsidRDefault="00C86427" w:rsidP="00C86427">
      <w:pPr>
        <w:pStyle w:val="ProductList-Body"/>
      </w:pPr>
    </w:p>
    <w:p w14:paraId="15C26564" w14:textId="2CFFF57E"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5DB8794E" w14:textId="77777777" w:rsidR="00C86427" w:rsidRPr="00FB368F" w:rsidRDefault="00C86427" w:rsidP="00C86427">
      <w:pPr>
        <w:pStyle w:val="ProductList-Body"/>
      </w:pPr>
    </w:p>
    <w:p w14:paraId="09128639" w14:textId="3C2EEB7A" w:rsidR="00C86427" w:rsidRPr="00FB368F" w:rsidRDefault="00EA3D02"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5EAC81ED" w14:textId="77777777" w:rsidR="00C86427" w:rsidRPr="00FB368F" w:rsidRDefault="00C86427" w:rsidP="00C86427">
      <w:pPr>
        <w:pStyle w:val="ProductList-Body"/>
      </w:pPr>
    </w:p>
    <w:p w14:paraId="1B01528B" w14:textId="2F22406A" w:rsidR="00C86427" w:rsidRPr="00FB368F" w:rsidRDefault="00C86427" w:rsidP="00C86427">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DB7626">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200D3A57" w14:textId="77777777" w:rsidTr="00DB7626">
        <w:tc>
          <w:tcPr>
            <w:tcW w:w="5400" w:type="dxa"/>
          </w:tcPr>
          <w:p w14:paraId="28F4FDDF" w14:textId="36F14445" w:rsidR="00C86427" w:rsidRPr="0076238C" w:rsidRDefault="00C86427" w:rsidP="003034CF">
            <w:pPr>
              <w:pStyle w:val="ProductList-OfferingBody"/>
              <w:jc w:val="center"/>
            </w:pPr>
            <w:r>
              <w:t>&lt; 99,9%</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DB7626">
        <w:tc>
          <w:tcPr>
            <w:tcW w:w="5400" w:type="dxa"/>
          </w:tcPr>
          <w:p w14:paraId="3683D9DF" w14:textId="60D4D2B2" w:rsidR="00C86427" w:rsidRPr="0076238C" w:rsidRDefault="00C86427" w:rsidP="003034CF">
            <w:pPr>
              <w:pStyle w:val="ProductList-OfferingBody"/>
              <w:jc w:val="center"/>
            </w:pPr>
            <w:r>
              <w:t>&lt; 99%</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DB7626">
        <w:tc>
          <w:tcPr>
            <w:tcW w:w="5400" w:type="dxa"/>
          </w:tcPr>
          <w:p w14:paraId="65C4CC48" w14:textId="77777777" w:rsidR="00C86427" w:rsidRPr="0076238C" w:rsidRDefault="00C86427" w:rsidP="003034CF">
            <w:pPr>
              <w:pStyle w:val="ProductList-OfferingBody"/>
              <w:jc w:val="center"/>
            </w:pPr>
            <w:r>
              <w:t>&lt; 95%</w:t>
            </w:r>
          </w:p>
        </w:tc>
        <w:tc>
          <w:tcPr>
            <w:tcW w:w="5400" w:type="dxa"/>
          </w:tcPr>
          <w:p w14:paraId="49DDD6D9" w14:textId="77777777" w:rsidR="00C86427" w:rsidRPr="0076238C" w:rsidRDefault="00C86427" w:rsidP="003034CF">
            <w:pPr>
              <w:pStyle w:val="ProductList-OfferingBody"/>
              <w:jc w:val="center"/>
            </w:pPr>
            <w:r>
              <w:t>100%</w:t>
            </w:r>
          </w:p>
        </w:tc>
      </w:tr>
    </w:tbl>
    <w:p w14:paraId="25ADE756" w14:textId="6A07EB8F" w:rsidR="00C86427" w:rsidRPr="00FB368F" w:rsidRDefault="00EA3D02"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631935E7" w14:textId="77777777" w:rsidR="00AF5843" w:rsidRPr="00553257" w:rsidRDefault="00AF5843" w:rsidP="00AF5843">
      <w:pPr>
        <w:pStyle w:val="ProductList-Offering2Heading"/>
        <w:tabs>
          <w:tab w:val="clear" w:pos="360"/>
          <w:tab w:val="clear" w:pos="720"/>
          <w:tab w:val="clear" w:pos="1080"/>
        </w:tabs>
        <w:outlineLvl w:val="2"/>
      </w:pPr>
      <w:bookmarkStart w:id="47" w:name="_Toc454545862"/>
      <w:bookmarkStart w:id="48" w:name="_Toc455748794"/>
      <w:bookmarkStart w:id="49" w:name="_Toc456911081"/>
      <w:bookmarkStart w:id="50" w:name="AzureRightsManagementPremium"/>
      <w:r>
        <w:t xml:space="preserve">Azure Active Directory </w:t>
      </w:r>
      <w:bookmarkEnd w:id="47"/>
      <w:r>
        <w:t>B2C</w:t>
      </w:r>
      <w:bookmarkEnd w:id="48"/>
      <w:bookmarkEnd w:id="49"/>
    </w:p>
    <w:p w14:paraId="5935D155" w14:textId="77777777" w:rsidR="00AF5843" w:rsidRPr="00553257" w:rsidRDefault="00AF5843" w:rsidP="00AF5843">
      <w:pPr>
        <w:pStyle w:val="ProductList-Body"/>
      </w:pPr>
      <w:r>
        <w:rPr>
          <w:b/>
          <w:color w:val="00188F"/>
        </w:rPr>
        <w:t>Дополнительные определения</w:t>
      </w:r>
    </w:p>
    <w:p w14:paraId="00AC91BC" w14:textId="77777777" w:rsidR="00AF5843" w:rsidRPr="00553257" w:rsidRDefault="00AF5843" w:rsidP="00AF5843">
      <w:pPr>
        <w:pStyle w:val="ProductList-Body"/>
      </w:pPr>
      <w:r>
        <w:t>«</w:t>
      </w:r>
      <w:r>
        <w:rPr>
          <w:b/>
          <w:color w:val="00188F"/>
        </w:rPr>
        <w:t>Минуты развертывания</w:t>
      </w:r>
      <w:r>
        <w:t>» — общее количество минут, для которых каталог Azure AD B2C был развернут в месяце выставления счета.</w:t>
      </w:r>
    </w:p>
    <w:p w14:paraId="775F8354" w14:textId="77777777" w:rsidR="00AF5843" w:rsidRPr="00553257" w:rsidRDefault="00AF5843" w:rsidP="00AF5843">
      <w:pPr>
        <w:pStyle w:val="ProductList-Body"/>
      </w:pPr>
      <w:r>
        <w:lastRenderedPageBreak/>
        <w:t>«</w:t>
      </w:r>
      <w:r>
        <w:rPr>
          <w:b/>
          <w:color w:val="00188F"/>
        </w:rPr>
        <w:t>Максимум доступных минут</w:t>
      </w:r>
      <w:r>
        <w:t xml:space="preserve">» — сумма всех Минут развертывания для всех каталогов Azure AD B2C, развернутых Клиентом в рамках конкретной подписки Microsoft Azure, в месяце выставления счетов. </w:t>
      </w:r>
    </w:p>
    <w:p w14:paraId="263E29E6" w14:textId="77777777" w:rsidR="00AF5843" w:rsidRPr="00553257" w:rsidRDefault="00AF5843" w:rsidP="00AF5843">
      <w:pPr>
        <w:pStyle w:val="ProductList-Body"/>
      </w:pPr>
    </w:p>
    <w:p w14:paraId="39DA2FA7" w14:textId="77777777" w:rsidR="00AF5843" w:rsidRPr="00553257" w:rsidRDefault="00AF5843" w:rsidP="00AF5843">
      <w:pPr>
        <w:pStyle w:val="ProductList-Body"/>
      </w:pPr>
      <w:r>
        <w:rPr>
          <w:b/>
          <w:color w:val="00188F"/>
        </w:rPr>
        <w:t>Время простоя</w:t>
      </w:r>
      <w:r>
        <w:t> </w:t>
      </w:r>
      <w:r w:rsidRPr="00205785">
        <w:rPr>
          <w:b/>
        </w:rPr>
        <w:t>—</w:t>
      </w:r>
      <w:r>
        <w:t xml:space="preserve"> общее накопленное количество минут по всем каталогам Azure AD B2C, развернутым Клиентом в рамках конкретной подписки Microsoft Azure, в течение которых служба Azure AD B2C была недоступна. Минута относится ко времени недоступности, если все попытки обработки регистрации, входа, изменения профиля, сброса пароля и запросов многофакторной аутентификации пользователей; либо все попытки разработчиков создать, считать, записать и удалить записи в каталоге не возвращают маркеров или допустимых Кодов ошибок либо не дают ответа в течение двух минут.</w:t>
      </w:r>
    </w:p>
    <w:p w14:paraId="0262DE02" w14:textId="77777777" w:rsidR="00AF5843" w:rsidRPr="00553257" w:rsidRDefault="00AF5843" w:rsidP="00AF5843">
      <w:pPr>
        <w:pStyle w:val="ProductList-Body"/>
      </w:pPr>
    </w:p>
    <w:p w14:paraId="25EB9904" w14:textId="77777777" w:rsidR="00AF5843" w:rsidRPr="00553257" w:rsidRDefault="00AF5843" w:rsidP="00AF5843">
      <w:pPr>
        <w:pStyle w:val="ProductList-Body"/>
      </w:pPr>
      <w:r>
        <w:rPr>
          <w:b/>
          <w:color w:val="00188F"/>
        </w:rPr>
        <w:t>Процент времени работоспособности за месяц</w:t>
      </w:r>
      <w:r>
        <w:t> </w:t>
      </w:r>
      <w:r w:rsidRPr="003A7C5F">
        <w:rPr>
          <w:b/>
        </w:rPr>
        <w:t>—</w:t>
      </w:r>
      <w:r>
        <w:t xml:space="preserve"> процент времени работоспособности за месяц вычисляется по следующей формуле:</w:t>
      </w:r>
    </w:p>
    <w:p w14:paraId="5A5A0153" w14:textId="77777777" w:rsidR="00AF5843" w:rsidRPr="00553257" w:rsidRDefault="00AF5843" w:rsidP="00AF5843">
      <w:pPr>
        <w:pStyle w:val="ProductList-Body"/>
      </w:pPr>
    </w:p>
    <w:p w14:paraId="49F1B9F3" w14:textId="77777777" w:rsidR="00AF5843" w:rsidRPr="00553257" w:rsidRDefault="00EA3D02" w:rsidP="00AF5843">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Максимум доступных минут </m:t>
              </m:r>
              <m:r>
                <w:rPr>
                  <w:rFonts w:ascii="Cambria Math" w:hAnsi="Cambria Math" w:cs="Calibri"/>
                  <w:sz w:val="18"/>
                  <w:szCs w:val="18"/>
                </w:rPr>
                <m:t>-</m:t>
              </m:r>
              <m:r>
                <m:rPr>
                  <m:nor/>
                </m:rPr>
                <w:rPr>
                  <w:rFonts w:ascii="Cambria Math" w:hAnsi="Cambria Math" w:cs="Calibri"/>
                  <w:i/>
                  <w:sz w:val="18"/>
                  <w:szCs w:val="18"/>
                </w:rPr>
                <m:t>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59776F39" w14:textId="77777777" w:rsidR="00AF5843" w:rsidRPr="00553257" w:rsidRDefault="00AF5843" w:rsidP="00AF5843">
      <w:pPr>
        <w:pStyle w:val="ProductList-Body"/>
      </w:pPr>
    </w:p>
    <w:p w14:paraId="55F2D6A4" w14:textId="77777777" w:rsidR="00AF5843" w:rsidRPr="00553257" w:rsidRDefault="00AF5843" w:rsidP="00AF5843">
      <w:pPr>
        <w:pStyle w:val="ProductList-Body"/>
      </w:pPr>
      <w:r>
        <w:rPr>
          <w:b/>
          <w:color w:val="00188F"/>
        </w:rPr>
        <w:t>Кредит обслуживания</w:t>
      </w:r>
      <w:r>
        <w:t xml:space="preserve"> </w:t>
      </w:r>
      <w:r w:rsidRPr="0022203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843" w:rsidRPr="009D0B2F" w14:paraId="546A357B" w14:textId="77777777" w:rsidTr="00A9378B">
        <w:trPr>
          <w:tblHeader/>
        </w:trPr>
        <w:tc>
          <w:tcPr>
            <w:tcW w:w="5400" w:type="dxa"/>
            <w:shd w:val="clear" w:color="auto" w:fill="0072C6"/>
          </w:tcPr>
          <w:p w14:paraId="602131DC" w14:textId="77777777" w:rsidR="00AF5843" w:rsidRPr="001A0074" w:rsidRDefault="00AF5843" w:rsidP="00A9378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482AE6B" w14:textId="77777777" w:rsidR="00AF5843" w:rsidRPr="001A0074" w:rsidRDefault="00AF5843" w:rsidP="00A9378B">
            <w:pPr>
              <w:pStyle w:val="ProductList-OfferingBody"/>
              <w:jc w:val="center"/>
              <w:rPr>
                <w:color w:val="FFFFFF" w:themeColor="background1"/>
              </w:rPr>
            </w:pPr>
            <w:r>
              <w:rPr>
                <w:color w:val="FFFFFF" w:themeColor="background1"/>
              </w:rPr>
              <w:t>Кредит обслуживания</w:t>
            </w:r>
          </w:p>
        </w:tc>
      </w:tr>
      <w:tr w:rsidR="00AF5843" w:rsidRPr="009D0B2F" w14:paraId="264E9EE9" w14:textId="77777777" w:rsidTr="00A9378B">
        <w:tc>
          <w:tcPr>
            <w:tcW w:w="5400" w:type="dxa"/>
          </w:tcPr>
          <w:p w14:paraId="09929E35" w14:textId="77777777" w:rsidR="00AF5843" w:rsidRPr="0076238C" w:rsidRDefault="00AF5843" w:rsidP="00A9378B">
            <w:pPr>
              <w:pStyle w:val="ProductList-OfferingBody"/>
              <w:jc w:val="center"/>
            </w:pPr>
            <w:r>
              <w:t>&lt; 99,9 %</w:t>
            </w:r>
          </w:p>
        </w:tc>
        <w:tc>
          <w:tcPr>
            <w:tcW w:w="5400" w:type="dxa"/>
          </w:tcPr>
          <w:p w14:paraId="58CC07A8" w14:textId="77777777" w:rsidR="00AF5843" w:rsidRPr="0076238C" w:rsidRDefault="00AF5843" w:rsidP="00A9378B">
            <w:pPr>
              <w:pStyle w:val="ProductList-OfferingBody"/>
              <w:jc w:val="center"/>
            </w:pPr>
            <w:r>
              <w:t>10</w:t>
            </w:r>
            <w:r>
              <w:rPr>
                <w:lang w:val="en-US"/>
              </w:rPr>
              <w:t xml:space="preserve"> </w:t>
            </w:r>
            <w:r>
              <w:t>%</w:t>
            </w:r>
          </w:p>
        </w:tc>
      </w:tr>
      <w:tr w:rsidR="00AF5843" w:rsidRPr="009D0B2F" w14:paraId="6457D03C" w14:textId="77777777" w:rsidTr="00A9378B">
        <w:tc>
          <w:tcPr>
            <w:tcW w:w="5400" w:type="dxa"/>
          </w:tcPr>
          <w:p w14:paraId="3133132F" w14:textId="77777777" w:rsidR="00AF5843" w:rsidRPr="0076238C" w:rsidRDefault="00AF5843" w:rsidP="00A9378B">
            <w:pPr>
              <w:pStyle w:val="ProductList-OfferingBody"/>
              <w:jc w:val="center"/>
            </w:pPr>
            <w:r>
              <w:t>&lt; 99 %</w:t>
            </w:r>
          </w:p>
        </w:tc>
        <w:tc>
          <w:tcPr>
            <w:tcW w:w="5400" w:type="dxa"/>
          </w:tcPr>
          <w:p w14:paraId="0F73B0F1" w14:textId="77777777" w:rsidR="00AF5843" w:rsidRPr="0076238C" w:rsidRDefault="00AF5843" w:rsidP="00A9378B">
            <w:pPr>
              <w:pStyle w:val="ProductList-OfferingBody"/>
              <w:jc w:val="center"/>
            </w:pPr>
            <w:r>
              <w:t>25</w:t>
            </w:r>
            <w:r>
              <w:rPr>
                <w:lang w:val="en-US"/>
              </w:rPr>
              <w:t xml:space="preserve"> </w:t>
            </w:r>
            <w:r>
              <w:t>%</w:t>
            </w:r>
          </w:p>
        </w:tc>
      </w:tr>
    </w:tbl>
    <w:p w14:paraId="17DC80F7" w14:textId="77777777" w:rsidR="00AF5843" w:rsidRPr="00553257" w:rsidRDefault="00AF5843" w:rsidP="00AF5843">
      <w:pPr>
        <w:pStyle w:val="ProductList-Body"/>
      </w:pPr>
    </w:p>
    <w:p w14:paraId="014C3E2E" w14:textId="77777777" w:rsidR="00AF5843" w:rsidRPr="00553257" w:rsidRDefault="00AF5843" w:rsidP="00AF5843">
      <w:pPr>
        <w:pStyle w:val="ProductList-Body"/>
      </w:pPr>
      <w:r>
        <w:rPr>
          <w:b/>
          <w:color w:val="00188F"/>
        </w:rPr>
        <w:t>Исключения из уровня обслуживания</w:t>
      </w:r>
      <w:r w:rsidRPr="008D378F">
        <w:rPr>
          <w:b/>
        </w:rPr>
        <w:t>:</w:t>
      </w:r>
      <w:r>
        <w:t xml:space="preserve"> Для служб Azure Active Directory B2C уровня Free Соглашение об уровне обслуживания не предоставляется.</w:t>
      </w:r>
    </w:p>
    <w:p w14:paraId="64FA11E6" w14:textId="77777777" w:rsidR="00AF5843" w:rsidRPr="00AF5843" w:rsidRDefault="00EA3D02" w:rsidP="00AF5843">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AF5843">
          <w:rPr>
            <w:rStyle w:val="Hyperlink"/>
            <w:sz w:val="16"/>
            <w:szCs w:val="16"/>
          </w:rPr>
          <w:t>Оглавление</w:t>
        </w:r>
      </w:hyperlink>
      <w:r w:rsidR="00AF5843" w:rsidRPr="00AF5843">
        <w:rPr>
          <w:sz w:val="16"/>
          <w:szCs w:val="16"/>
          <w:lang w:val="en-US"/>
        </w:rPr>
        <w:t>/</w:t>
      </w:r>
      <w:hyperlink w:anchor="Definitions" w:history="1">
        <w:r w:rsidR="00AF5843">
          <w:rPr>
            <w:rStyle w:val="Hyperlink"/>
            <w:sz w:val="16"/>
            <w:szCs w:val="16"/>
          </w:rPr>
          <w:t>Определения</w:t>
        </w:r>
      </w:hyperlink>
    </w:p>
    <w:p w14:paraId="688D7E51" w14:textId="77777777" w:rsidR="00AF5843" w:rsidRPr="00AF5843" w:rsidRDefault="00AF5843" w:rsidP="00AF5843">
      <w:pPr>
        <w:pStyle w:val="ProductList-Offering2Heading"/>
        <w:tabs>
          <w:tab w:val="clear" w:pos="360"/>
          <w:tab w:val="clear" w:pos="720"/>
          <w:tab w:val="clear" w:pos="1080"/>
        </w:tabs>
        <w:outlineLvl w:val="2"/>
        <w:rPr>
          <w:lang w:val="en-US"/>
        </w:rPr>
      </w:pPr>
      <w:bookmarkStart w:id="51" w:name="_Toc455748795"/>
      <w:bookmarkStart w:id="52" w:name="_Toc456911082"/>
      <w:r w:rsidRPr="00AF5843">
        <w:rPr>
          <w:lang w:val="en-US"/>
        </w:rPr>
        <w:t>Azure Active Directory Premium</w:t>
      </w:r>
      <w:bookmarkEnd w:id="51"/>
      <w:bookmarkEnd w:id="52"/>
    </w:p>
    <w:p w14:paraId="1733E5F6" w14:textId="77777777" w:rsidR="00AF5843" w:rsidRPr="00553257" w:rsidRDefault="00AF5843" w:rsidP="00AF5843">
      <w:pPr>
        <w:pStyle w:val="ProductList-Body"/>
      </w:pPr>
      <w:r>
        <w:rPr>
          <w:b/>
          <w:color w:val="00188F"/>
        </w:rPr>
        <w:t>Время простоя</w:t>
      </w:r>
      <w:r w:rsidRPr="00D1660F">
        <w:rPr>
          <w:b/>
        </w:rPr>
        <w:t> —</w:t>
      </w:r>
      <w:r>
        <w:t xml:space="preserve"> </w:t>
      </w:r>
      <w:r>
        <w:rPr>
          <w:szCs w:val="18"/>
        </w:rPr>
        <w:t>любой период, когда пользователи не могут войти в службу, войти на Панель доступа, получить доступ к программам на Панели доступа и сбросить пароли, или любой период, когда ИТ-администраторы не могут создать, прочитать, написать или удалить записи в каталогах и/или подготовить и отменить подготовку пользователей для программ в каталоге.</w:t>
      </w:r>
    </w:p>
    <w:p w14:paraId="3D09BD7F" w14:textId="77777777" w:rsidR="00AF5843" w:rsidRPr="00553257" w:rsidRDefault="00AF5843" w:rsidP="00AF5843">
      <w:pPr>
        <w:pStyle w:val="ProductList-Body"/>
      </w:pPr>
    </w:p>
    <w:p w14:paraId="39B794A4" w14:textId="77777777" w:rsidR="00AF5843" w:rsidRPr="00553257" w:rsidRDefault="00AF5843" w:rsidP="00AF5843">
      <w:pPr>
        <w:pStyle w:val="ProductList-Body"/>
      </w:pPr>
      <w:r>
        <w:rPr>
          <w:b/>
          <w:color w:val="00188F"/>
        </w:rPr>
        <w:t>Процент времени работоспособности за месяц</w:t>
      </w:r>
      <w:r>
        <w:t> </w:t>
      </w:r>
      <w:r w:rsidRPr="00114205">
        <w:rPr>
          <w:b/>
        </w:rPr>
        <w:t>—</w:t>
      </w:r>
      <w:r>
        <w:t xml:space="preserve"> процент времени работоспособности за месяц вычисляется по следующей формуле:</w:t>
      </w:r>
    </w:p>
    <w:p w14:paraId="52CE39CF" w14:textId="77777777" w:rsidR="00AF5843" w:rsidRPr="00553257" w:rsidRDefault="00AF5843" w:rsidP="00AF5843">
      <w:pPr>
        <w:pStyle w:val="ProductList-Body"/>
      </w:pPr>
    </w:p>
    <w:p w14:paraId="4C8C990F" w14:textId="77777777" w:rsidR="00AF5843" w:rsidRPr="00553257" w:rsidRDefault="00EA3D02" w:rsidP="00AF5843">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m:t>
              </m:r>
              <m:r>
                <w:rPr>
                  <w:rFonts w:ascii="Cambria Math" w:hAnsi="Cambria Math" w:cs="Calibri"/>
                  <w:sz w:val="18"/>
                  <w:szCs w:val="18"/>
                </w:rPr>
                <m:t>-</m:t>
              </m:r>
              <m:r>
                <m:rPr>
                  <m:nor/>
                </m:rPr>
                <w:rPr>
                  <w:rFonts w:ascii="Cambria Math" w:hAnsi="Cambria Math" w:cs="Calibri"/>
                  <w:i/>
                  <w:sz w:val="18"/>
                  <w:szCs w:val="18"/>
                </w:rPr>
                <m:t>Время простоя</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48D8ACA4" w14:textId="77777777" w:rsidR="00AF5843" w:rsidRPr="00553257" w:rsidRDefault="00AF5843" w:rsidP="00AF5843">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3B63E167" w14:textId="77777777" w:rsidR="00AF5843" w:rsidRPr="00553257" w:rsidRDefault="00AF5843" w:rsidP="00AF5843">
      <w:pPr>
        <w:pStyle w:val="ProductList-Body"/>
      </w:pPr>
    </w:p>
    <w:p w14:paraId="01CAED63" w14:textId="77777777" w:rsidR="00AF5843" w:rsidRPr="00553257" w:rsidRDefault="00AF5843" w:rsidP="00AF5843">
      <w:pPr>
        <w:pStyle w:val="ProductList-Body"/>
      </w:pPr>
      <w:r>
        <w:rPr>
          <w:b/>
          <w:color w:val="00188F"/>
        </w:rPr>
        <w:t>Кредит обслуживания</w:t>
      </w:r>
      <w:r>
        <w:t xml:space="preserve"> </w:t>
      </w:r>
      <w:r w:rsidRPr="00C865B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843" w:rsidRPr="009D0B2F" w14:paraId="7575FE92" w14:textId="77777777" w:rsidTr="00A9378B">
        <w:trPr>
          <w:tblHeader/>
        </w:trPr>
        <w:tc>
          <w:tcPr>
            <w:tcW w:w="5400" w:type="dxa"/>
            <w:shd w:val="clear" w:color="auto" w:fill="0072C6"/>
          </w:tcPr>
          <w:p w14:paraId="61018E95" w14:textId="77777777" w:rsidR="00AF5843" w:rsidRPr="001A0074" w:rsidRDefault="00AF5843" w:rsidP="00A9378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3C7DD00" w14:textId="77777777" w:rsidR="00AF5843" w:rsidRPr="001A0074" w:rsidRDefault="00AF5843" w:rsidP="00A9378B">
            <w:pPr>
              <w:pStyle w:val="ProductList-OfferingBody"/>
              <w:jc w:val="center"/>
              <w:rPr>
                <w:color w:val="FFFFFF" w:themeColor="background1"/>
              </w:rPr>
            </w:pPr>
            <w:r>
              <w:rPr>
                <w:color w:val="FFFFFF" w:themeColor="background1"/>
              </w:rPr>
              <w:t>Кредит обслуживания</w:t>
            </w:r>
          </w:p>
        </w:tc>
      </w:tr>
      <w:tr w:rsidR="00AF5843" w:rsidRPr="009D0B2F" w14:paraId="7BA6FF66" w14:textId="77777777" w:rsidTr="00A9378B">
        <w:tc>
          <w:tcPr>
            <w:tcW w:w="5400" w:type="dxa"/>
          </w:tcPr>
          <w:p w14:paraId="4AB4225F" w14:textId="77777777" w:rsidR="00AF5843" w:rsidRPr="0076238C" w:rsidRDefault="00AF5843" w:rsidP="00A9378B">
            <w:pPr>
              <w:pStyle w:val="ProductList-OfferingBody"/>
              <w:jc w:val="center"/>
            </w:pPr>
            <w:r>
              <w:t>&lt; 99,9 %</w:t>
            </w:r>
          </w:p>
        </w:tc>
        <w:tc>
          <w:tcPr>
            <w:tcW w:w="5400" w:type="dxa"/>
          </w:tcPr>
          <w:p w14:paraId="7B976FBF" w14:textId="77777777" w:rsidR="00AF5843" w:rsidRPr="0076238C" w:rsidRDefault="00AF5843" w:rsidP="00A9378B">
            <w:pPr>
              <w:pStyle w:val="ProductList-OfferingBody"/>
              <w:jc w:val="center"/>
            </w:pPr>
            <w:r>
              <w:t>25</w:t>
            </w:r>
            <w:r>
              <w:rPr>
                <w:lang w:val="en-US"/>
              </w:rPr>
              <w:t xml:space="preserve"> </w:t>
            </w:r>
            <w:r>
              <w:t>%</w:t>
            </w:r>
          </w:p>
        </w:tc>
      </w:tr>
      <w:tr w:rsidR="00AF5843" w:rsidRPr="009D0B2F" w14:paraId="44F436E0" w14:textId="77777777" w:rsidTr="00A9378B">
        <w:tc>
          <w:tcPr>
            <w:tcW w:w="5400" w:type="dxa"/>
          </w:tcPr>
          <w:p w14:paraId="50A0E690" w14:textId="77777777" w:rsidR="00AF5843" w:rsidRPr="0076238C" w:rsidRDefault="00AF5843" w:rsidP="00A9378B">
            <w:pPr>
              <w:pStyle w:val="ProductList-OfferingBody"/>
              <w:jc w:val="center"/>
            </w:pPr>
            <w:r>
              <w:t>&lt; 99 %</w:t>
            </w:r>
          </w:p>
        </w:tc>
        <w:tc>
          <w:tcPr>
            <w:tcW w:w="5400" w:type="dxa"/>
          </w:tcPr>
          <w:p w14:paraId="47B9FB8D" w14:textId="77777777" w:rsidR="00AF5843" w:rsidRPr="0076238C" w:rsidRDefault="00AF5843" w:rsidP="00A9378B">
            <w:pPr>
              <w:pStyle w:val="ProductList-OfferingBody"/>
              <w:jc w:val="center"/>
            </w:pPr>
            <w:r>
              <w:t>50</w:t>
            </w:r>
            <w:r>
              <w:rPr>
                <w:lang w:val="en-US"/>
              </w:rPr>
              <w:t xml:space="preserve"> </w:t>
            </w:r>
            <w:r>
              <w:t>%</w:t>
            </w:r>
          </w:p>
        </w:tc>
      </w:tr>
      <w:tr w:rsidR="00AF5843" w:rsidRPr="009D0B2F" w14:paraId="0EF82097" w14:textId="77777777" w:rsidTr="00A9378B">
        <w:tc>
          <w:tcPr>
            <w:tcW w:w="5400" w:type="dxa"/>
          </w:tcPr>
          <w:p w14:paraId="67EA035E" w14:textId="77777777" w:rsidR="00AF5843" w:rsidRPr="0076238C" w:rsidRDefault="00AF5843" w:rsidP="00A9378B">
            <w:pPr>
              <w:pStyle w:val="ProductList-OfferingBody"/>
              <w:jc w:val="center"/>
            </w:pPr>
            <w:r>
              <w:t>&lt; 95 %</w:t>
            </w:r>
          </w:p>
        </w:tc>
        <w:tc>
          <w:tcPr>
            <w:tcW w:w="5400" w:type="dxa"/>
          </w:tcPr>
          <w:p w14:paraId="17901EBE" w14:textId="77777777" w:rsidR="00AF5843" w:rsidRPr="0076238C" w:rsidRDefault="00AF5843" w:rsidP="00A9378B">
            <w:pPr>
              <w:pStyle w:val="ProductList-OfferingBody"/>
              <w:jc w:val="center"/>
            </w:pPr>
            <w:r>
              <w:t>100</w:t>
            </w:r>
            <w:r>
              <w:rPr>
                <w:lang w:val="en-US"/>
              </w:rPr>
              <w:t xml:space="preserve"> </w:t>
            </w:r>
            <w:r>
              <w:t>%</w:t>
            </w:r>
          </w:p>
        </w:tc>
      </w:tr>
    </w:tbl>
    <w:p w14:paraId="6006F1DB" w14:textId="77777777" w:rsidR="00AF5843" w:rsidRPr="00553257" w:rsidRDefault="00EA3D02" w:rsidP="00AF584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F5843">
          <w:rPr>
            <w:rStyle w:val="Hyperlink"/>
            <w:sz w:val="16"/>
            <w:szCs w:val="16"/>
          </w:rPr>
          <w:t>Оглавление</w:t>
        </w:r>
      </w:hyperlink>
      <w:r w:rsidR="00AF5843">
        <w:rPr>
          <w:sz w:val="16"/>
          <w:szCs w:val="16"/>
        </w:rPr>
        <w:t>/</w:t>
      </w:r>
      <w:hyperlink w:anchor="Definitions" w:history="1">
        <w:r w:rsidR="00AF5843">
          <w:rPr>
            <w:rStyle w:val="Hyperlink"/>
            <w:sz w:val="16"/>
            <w:szCs w:val="16"/>
          </w:rPr>
          <w:t>Определения</w:t>
        </w:r>
      </w:hyperlink>
    </w:p>
    <w:p w14:paraId="5D9115A1" w14:textId="68BFA3B7" w:rsidR="00C86427" w:rsidRPr="007E3AE6" w:rsidRDefault="00C86427" w:rsidP="00C86427">
      <w:pPr>
        <w:pStyle w:val="ProductList-Offering2Heading"/>
        <w:tabs>
          <w:tab w:val="clear" w:pos="360"/>
          <w:tab w:val="clear" w:pos="720"/>
          <w:tab w:val="clear" w:pos="1080"/>
        </w:tabs>
        <w:outlineLvl w:val="2"/>
        <w:rPr>
          <w:lang w:val="en-US" w:eastAsia="en-US" w:bidi="ar-SA"/>
        </w:rPr>
      </w:pPr>
      <w:bookmarkStart w:id="53" w:name="_Toc456911083"/>
      <w:r w:rsidRPr="007E3AE6">
        <w:rPr>
          <w:lang w:val="en-US" w:eastAsia="en-US" w:bidi="ar-SA"/>
        </w:rPr>
        <w:t>Azure</w:t>
      </w:r>
      <w:r w:rsidR="00DB7626">
        <w:rPr>
          <w:lang w:val="en-US" w:eastAsia="en-US" w:bidi="ar-SA"/>
        </w:rPr>
        <w:t xml:space="preserve"> Rights Management Premium</w:t>
      </w:r>
      <w:bookmarkEnd w:id="53"/>
    </w:p>
    <w:bookmarkEnd w:id="50"/>
    <w:p w14:paraId="21F7BAB9" w14:textId="018E00DC"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Любой период, в течение которого конечные пользователи не могли создавать или использовать документы IRM или электронную почту.</w:t>
      </w:r>
    </w:p>
    <w:p w14:paraId="37C32100" w14:textId="77777777" w:rsidR="00C86427" w:rsidRPr="00FB368F" w:rsidRDefault="00C86427" w:rsidP="00C86427">
      <w:pPr>
        <w:pStyle w:val="ProductList-Body"/>
      </w:pPr>
    </w:p>
    <w:p w14:paraId="53D5D604" w14:textId="3FC39F42"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4D802933" w14:textId="77777777" w:rsidR="00C86427" w:rsidRPr="00FB368F" w:rsidRDefault="00C86427" w:rsidP="00C86427">
      <w:pPr>
        <w:pStyle w:val="ProductList-Body"/>
      </w:pPr>
    </w:p>
    <w:p w14:paraId="48B969E3" w14:textId="5206F080" w:rsidR="00C86427" w:rsidRPr="00FB368F" w:rsidRDefault="00EA3D02"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0CFF42B" w14:textId="77777777" w:rsidR="00C86427" w:rsidRPr="00FB368F" w:rsidRDefault="00C86427" w:rsidP="00C86427">
      <w:pPr>
        <w:pStyle w:val="ProductList-Body"/>
      </w:pPr>
    </w:p>
    <w:p w14:paraId="04D6DE15" w14:textId="6B664FF4" w:rsidR="00C86427" w:rsidRPr="00FB368F" w:rsidRDefault="00C86427" w:rsidP="00C86427">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DB7626">
        <w:trPr>
          <w:tblHeader/>
        </w:trPr>
        <w:tc>
          <w:tcPr>
            <w:tcW w:w="5400" w:type="dxa"/>
            <w:shd w:val="clear" w:color="auto" w:fill="0072C6"/>
          </w:tcPr>
          <w:p w14:paraId="4212718B" w14:textId="77777777" w:rsidR="00C86427" w:rsidRPr="001A0074" w:rsidRDefault="00C86427" w:rsidP="00C86427">
            <w:pPr>
              <w:pStyle w:val="ProductList-OfferingBody"/>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Компенсация за обслуживание</w:t>
            </w:r>
          </w:p>
        </w:tc>
      </w:tr>
      <w:tr w:rsidR="00C86427" w:rsidRPr="009D0B2F" w14:paraId="2CE026F0" w14:textId="77777777" w:rsidTr="00DB7626">
        <w:tc>
          <w:tcPr>
            <w:tcW w:w="5400" w:type="dxa"/>
          </w:tcPr>
          <w:p w14:paraId="46231A6D" w14:textId="76F2D2DB" w:rsidR="00C86427" w:rsidRPr="0076238C" w:rsidRDefault="00C86427" w:rsidP="003034CF">
            <w:pPr>
              <w:pStyle w:val="ProductList-OfferingBody"/>
              <w:jc w:val="center"/>
            </w:pPr>
            <w:r>
              <w:t>&lt; 99,9%</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DB7626">
        <w:tc>
          <w:tcPr>
            <w:tcW w:w="5400" w:type="dxa"/>
          </w:tcPr>
          <w:p w14:paraId="2E4285ED" w14:textId="5C901970" w:rsidR="00C86427" w:rsidRPr="0076238C" w:rsidRDefault="00C86427" w:rsidP="003034CF">
            <w:pPr>
              <w:pStyle w:val="ProductList-OfferingBody"/>
              <w:jc w:val="center"/>
            </w:pPr>
            <w:r>
              <w:t>&lt; 99%</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DB7626">
        <w:tc>
          <w:tcPr>
            <w:tcW w:w="5400" w:type="dxa"/>
          </w:tcPr>
          <w:p w14:paraId="5F9FDACF" w14:textId="77777777" w:rsidR="00C86427" w:rsidRPr="0076238C" w:rsidRDefault="00C86427" w:rsidP="003034CF">
            <w:pPr>
              <w:pStyle w:val="ProductList-OfferingBody"/>
              <w:jc w:val="center"/>
            </w:pPr>
            <w:r>
              <w:t>&lt; 95%</w:t>
            </w:r>
          </w:p>
        </w:tc>
        <w:tc>
          <w:tcPr>
            <w:tcW w:w="5400" w:type="dxa"/>
          </w:tcPr>
          <w:p w14:paraId="129A1FCD" w14:textId="77777777" w:rsidR="00C86427" w:rsidRPr="0076238C" w:rsidRDefault="00C86427" w:rsidP="003034CF">
            <w:pPr>
              <w:pStyle w:val="ProductList-OfferingBody"/>
              <w:jc w:val="center"/>
            </w:pPr>
            <w:r>
              <w:t>100%</w:t>
            </w:r>
          </w:p>
        </w:tc>
      </w:tr>
    </w:tbl>
    <w:p w14:paraId="7405CC2F" w14:textId="3A4D4179" w:rsidR="00C86427" w:rsidRPr="00FB368F" w:rsidRDefault="00EA3D02"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D547367" w14:textId="64AC82B1" w:rsidR="00C86427" w:rsidRPr="004138C1" w:rsidRDefault="00C86427" w:rsidP="00C86427">
      <w:pPr>
        <w:pStyle w:val="ProductList-Offering2Heading"/>
        <w:tabs>
          <w:tab w:val="clear" w:pos="360"/>
          <w:tab w:val="clear" w:pos="720"/>
          <w:tab w:val="clear" w:pos="1080"/>
        </w:tabs>
        <w:outlineLvl w:val="2"/>
        <w:rPr>
          <w:lang w:val="en-US" w:eastAsia="en-US" w:bidi="ar-SA"/>
        </w:rPr>
      </w:pPr>
      <w:bookmarkStart w:id="54" w:name="_Toc456911084"/>
      <w:r w:rsidRPr="004138C1">
        <w:rPr>
          <w:lang w:val="en-US" w:eastAsia="en-US" w:bidi="ar-SA"/>
        </w:rPr>
        <w:t>Microsoft Intune</w:t>
      </w:r>
      <w:bookmarkEnd w:id="54"/>
    </w:p>
    <w:p w14:paraId="4BDBE8B2" w14:textId="249D0290"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Любой период, в течение которого ИТ-администратор Клиента или уполномоченные Клиентом пользователи не могли войти в систему, используя надлежащие учетные данные. Время запланированного простоя не должно превышать 10 часов на один календарный год.</w:t>
      </w:r>
    </w:p>
    <w:p w14:paraId="4E7AC9EF" w14:textId="77777777" w:rsidR="00C86427" w:rsidRPr="00FB368F" w:rsidRDefault="00C86427" w:rsidP="00C86427">
      <w:pPr>
        <w:pStyle w:val="ProductList-Body"/>
      </w:pPr>
    </w:p>
    <w:p w14:paraId="57A1A46C" w14:textId="36780D67"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6F2DB1D3" w14:textId="77777777" w:rsidR="00C86427" w:rsidRPr="00FB368F" w:rsidRDefault="00C86427" w:rsidP="00C86427">
      <w:pPr>
        <w:pStyle w:val="ProductList-Body"/>
      </w:pPr>
    </w:p>
    <w:p w14:paraId="470BEFC0" w14:textId="1B451B20" w:rsidR="00C86427" w:rsidRPr="00FB368F" w:rsidRDefault="00EA3D02"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1106CD03" w14:textId="77777777" w:rsidR="00C86427" w:rsidRPr="00FB368F" w:rsidRDefault="00C86427" w:rsidP="00C86427">
      <w:pPr>
        <w:pStyle w:val="ProductList-Body"/>
      </w:pPr>
    </w:p>
    <w:p w14:paraId="4CF3A350" w14:textId="189DA3FA" w:rsidR="00C86427" w:rsidRPr="00FB368F" w:rsidRDefault="00C86427" w:rsidP="00B31E2F">
      <w:pPr>
        <w:pStyle w:val="ProductList-Body"/>
        <w:keepNext/>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DB7626">
        <w:trPr>
          <w:tblHeader/>
        </w:trPr>
        <w:tc>
          <w:tcPr>
            <w:tcW w:w="5400" w:type="dxa"/>
            <w:shd w:val="clear" w:color="auto" w:fill="0072C6"/>
          </w:tcPr>
          <w:p w14:paraId="39CD08E2" w14:textId="77777777" w:rsidR="00C86427" w:rsidRPr="001A0074" w:rsidRDefault="00C86427" w:rsidP="00B31E2F">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9DA9142" w14:textId="77777777" w:rsidR="00C86427" w:rsidRPr="001A0074" w:rsidRDefault="00C86427" w:rsidP="00B31E2F">
            <w:pPr>
              <w:pStyle w:val="ProductList-OfferingBody"/>
              <w:keepNext/>
              <w:jc w:val="center"/>
              <w:rPr>
                <w:color w:val="FFFFFF" w:themeColor="background1"/>
              </w:rPr>
            </w:pPr>
            <w:r>
              <w:rPr>
                <w:color w:val="FFFFFF" w:themeColor="background1"/>
              </w:rPr>
              <w:t>Компенсация за обслуживание</w:t>
            </w:r>
          </w:p>
        </w:tc>
      </w:tr>
      <w:tr w:rsidR="00C86427" w:rsidRPr="009D0B2F" w14:paraId="1DA5F522" w14:textId="77777777" w:rsidTr="00DB7626">
        <w:tc>
          <w:tcPr>
            <w:tcW w:w="5400" w:type="dxa"/>
          </w:tcPr>
          <w:p w14:paraId="1676FB88" w14:textId="1F2CBD86" w:rsidR="00C86427" w:rsidRPr="0076238C" w:rsidRDefault="00C86427" w:rsidP="00B31E2F">
            <w:pPr>
              <w:pStyle w:val="ProductList-OfferingBody"/>
              <w:jc w:val="center"/>
            </w:pPr>
            <w:r>
              <w:t>&lt; 99,9%</w:t>
            </w:r>
          </w:p>
        </w:tc>
        <w:tc>
          <w:tcPr>
            <w:tcW w:w="5400" w:type="dxa"/>
          </w:tcPr>
          <w:p w14:paraId="6D9C3B90" w14:textId="77777777" w:rsidR="00C86427" w:rsidRPr="0076238C" w:rsidRDefault="00C86427" w:rsidP="00B31E2F">
            <w:pPr>
              <w:pStyle w:val="ProductList-OfferingBody"/>
              <w:jc w:val="center"/>
            </w:pPr>
            <w:r>
              <w:t>25%</w:t>
            </w:r>
          </w:p>
        </w:tc>
      </w:tr>
      <w:tr w:rsidR="00C86427" w:rsidRPr="009D0B2F" w14:paraId="2800B024" w14:textId="77777777" w:rsidTr="00DB7626">
        <w:tc>
          <w:tcPr>
            <w:tcW w:w="5400" w:type="dxa"/>
          </w:tcPr>
          <w:p w14:paraId="02B9C989" w14:textId="126F7D5F" w:rsidR="00C86427" w:rsidRPr="0076238C" w:rsidRDefault="00C86427" w:rsidP="00B31E2F">
            <w:pPr>
              <w:pStyle w:val="ProductList-OfferingBody"/>
              <w:jc w:val="center"/>
            </w:pPr>
            <w:r>
              <w:t>&lt; 99%</w:t>
            </w:r>
          </w:p>
        </w:tc>
        <w:tc>
          <w:tcPr>
            <w:tcW w:w="5400" w:type="dxa"/>
          </w:tcPr>
          <w:p w14:paraId="2C753861" w14:textId="77777777" w:rsidR="00C86427" w:rsidRPr="0076238C" w:rsidRDefault="00C86427" w:rsidP="00B31E2F">
            <w:pPr>
              <w:pStyle w:val="ProductList-OfferingBody"/>
              <w:jc w:val="center"/>
            </w:pPr>
            <w:r>
              <w:t>50%</w:t>
            </w:r>
          </w:p>
        </w:tc>
      </w:tr>
      <w:tr w:rsidR="00C86427" w:rsidRPr="009D0B2F" w14:paraId="2EBFC1D2" w14:textId="77777777" w:rsidTr="00DB7626">
        <w:tc>
          <w:tcPr>
            <w:tcW w:w="5400" w:type="dxa"/>
          </w:tcPr>
          <w:p w14:paraId="3D7229D3" w14:textId="77777777" w:rsidR="00C86427" w:rsidRPr="0076238C" w:rsidRDefault="00C86427" w:rsidP="003034CF">
            <w:pPr>
              <w:pStyle w:val="ProductList-OfferingBody"/>
              <w:jc w:val="center"/>
            </w:pPr>
            <w:r>
              <w:t>&lt; 95%</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42FC7783" w:rsidR="001E3678" w:rsidRPr="00FB368F" w:rsidRDefault="001E3678" w:rsidP="001E3678">
      <w:pPr>
        <w:pStyle w:val="ProductList-Body"/>
      </w:pPr>
      <w:r>
        <w:rPr>
          <w:b/>
          <w:color w:val="00188F"/>
        </w:rPr>
        <w:t>Исключения из уровня обслуживания</w:t>
      </w:r>
      <w:r w:rsidRPr="0036686E">
        <w:rPr>
          <w:b/>
          <w:color w:val="00188F"/>
        </w:rPr>
        <w:t>:</w:t>
      </w:r>
      <w:r>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Intune), предоставляющие обновления для какого-либо локального программного обеспечения, лицензированного как часть подписки на Службу.</w:t>
      </w:r>
    </w:p>
    <w:p w14:paraId="0D7B7068" w14:textId="5CA443AB" w:rsidR="00C86427" w:rsidRPr="00FB368F" w:rsidRDefault="00EA3D02"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5D6378AE" w14:textId="47A8D9EC" w:rsidR="00DA6241" w:rsidRPr="0034758F" w:rsidRDefault="00DA6241" w:rsidP="005C10BD">
      <w:pPr>
        <w:pStyle w:val="ProductList-OfferingGroupHeading"/>
        <w:keepNext/>
        <w:tabs>
          <w:tab w:val="clear" w:pos="360"/>
          <w:tab w:val="clear" w:pos="720"/>
          <w:tab w:val="clear" w:pos="1080"/>
        </w:tabs>
        <w:outlineLvl w:val="1"/>
        <w:rPr>
          <w:lang w:eastAsia="en-US" w:bidi="ar-SA"/>
        </w:rPr>
      </w:pPr>
      <w:bookmarkStart w:id="55" w:name="_Toc456911085"/>
      <w:r w:rsidRPr="0034758F">
        <w:rPr>
          <w:lang w:eastAsia="en-US" w:bidi="ar-SA"/>
        </w:rPr>
        <w:t xml:space="preserve">Службы </w:t>
      </w:r>
      <w:r w:rsidRPr="0068722F">
        <w:rPr>
          <w:lang w:val="en-US" w:eastAsia="en-US" w:bidi="ar-SA"/>
        </w:rPr>
        <w:t>Microsoft</w:t>
      </w:r>
      <w:r w:rsidRPr="0034758F">
        <w:rPr>
          <w:lang w:eastAsia="en-US" w:bidi="ar-SA"/>
        </w:rPr>
        <w:t xml:space="preserve"> </w:t>
      </w:r>
      <w:r w:rsidRPr="0068722F">
        <w:rPr>
          <w:lang w:val="en-US" w:eastAsia="en-US" w:bidi="ar-SA"/>
        </w:rPr>
        <w:t>Azure</w:t>
      </w:r>
      <w:bookmarkEnd w:id="55"/>
    </w:p>
    <w:p w14:paraId="4C198C8B" w14:textId="6A8AD5B0" w:rsidR="00DA6241" w:rsidRPr="0034758F" w:rsidRDefault="00DA6241" w:rsidP="00DA6241">
      <w:pPr>
        <w:pStyle w:val="ProductList-Offering2Heading"/>
        <w:tabs>
          <w:tab w:val="clear" w:pos="360"/>
          <w:tab w:val="clear" w:pos="720"/>
          <w:tab w:val="clear" w:pos="1080"/>
        </w:tabs>
        <w:outlineLvl w:val="2"/>
        <w:rPr>
          <w:lang w:eastAsia="en-US" w:bidi="ar-SA"/>
        </w:rPr>
      </w:pPr>
      <w:bookmarkStart w:id="56" w:name="_Toc456911086"/>
      <w:r w:rsidRPr="0034758F">
        <w:rPr>
          <w:lang w:eastAsia="en-US" w:bidi="ar-SA"/>
        </w:rPr>
        <w:t xml:space="preserve">Службы по управлению </w:t>
      </w:r>
      <w:r w:rsidRPr="0068722F">
        <w:rPr>
          <w:lang w:val="en-US" w:eastAsia="en-US" w:bidi="ar-SA"/>
        </w:rPr>
        <w:t>API</w:t>
      </w:r>
      <w:bookmarkEnd w:id="56"/>
    </w:p>
    <w:p w14:paraId="2CC7525C" w14:textId="77777777" w:rsidR="00DA6241" w:rsidRPr="00FB368F" w:rsidRDefault="00DA6241" w:rsidP="00DA6241">
      <w:pPr>
        <w:pStyle w:val="ProductList-Body"/>
      </w:pPr>
      <w:r>
        <w:rPr>
          <w:b/>
          <w:color w:val="00188F"/>
        </w:rPr>
        <w:t>Дополнительные определения</w:t>
      </w:r>
      <w:r w:rsidRPr="0036686E">
        <w:rPr>
          <w:b/>
          <w:color w:val="00188F"/>
        </w:rPr>
        <w:t>:</w:t>
      </w:r>
    </w:p>
    <w:p w14:paraId="75AF6FBB" w14:textId="77777777" w:rsidR="00DA6241" w:rsidRPr="00FB368F" w:rsidRDefault="00DA6241" w:rsidP="00DA6241">
      <w:pPr>
        <w:pStyle w:val="ProductList-Body"/>
        <w:spacing w:after="40"/>
      </w:pPr>
      <w:r>
        <w:t>«</w:t>
      </w:r>
      <w:r>
        <w:rPr>
          <w:b/>
          <w:color w:val="00188F"/>
        </w:rPr>
        <w:t>Минуты развертывания</w:t>
      </w:r>
      <w:r>
        <w:t>» – общее количество минут, на протяжении которых тот или иной экземпляр Службы управления API был развернут в Microsoft Azure в месяце выставления счета.</w:t>
      </w:r>
    </w:p>
    <w:p w14:paraId="665E50BE" w14:textId="0A1298CF" w:rsidR="00DA6241" w:rsidRPr="00FB368F" w:rsidRDefault="00DA6241" w:rsidP="00DA6241">
      <w:pPr>
        <w:pStyle w:val="ProductList-Body"/>
        <w:spacing w:after="40"/>
      </w:pPr>
      <w:r>
        <w:t>«</w:t>
      </w:r>
      <w:r>
        <w:rPr>
          <w:b/>
          <w:color w:val="00188F"/>
        </w:rPr>
        <w:t>Максимум доступных минут</w:t>
      </w:r>
      <w:r>
        <w:t>» – общая сумма Минут развертывания всех экземпляров Службы управления API, развернутых вами в</w:t>
      </w:r>
      <w:r w:rsidR="00904D6B">
        <w:rPr>
          <w:lang w:val="en-US"/>
        </w:rPr>
        <w:t> </w:t>
      </w:r>
      <w:r>
        <w:t>рамках отдельной подписки Microsoft Azure в месяце выставления счета.</w:t>
      </w:r>
    </w:p>
    <w:p w14:paraId="4B4C73F2" w14:textId="77777777" w:rsidR="00DA6241" w:rsidRPr="00FB368F" w:rsidRDefault="00DA6241" w:rsidP="00DA6241">
      <w:pPr>
        <w:pStyle w:val="ProductList-Body"/>
      </w:pPr>
      <w:r>
        <w:t>«</w:t>
      </w:r>
      <w:r>
        <w:rPr>
          <w:b/>
          <w:color w:val="00188F"/>
        </w:rPr>
        <w:t>Прокси</w:t>
      </w:r>
      <w:r>
        <w:t>» – компонент Службы управления API, отвечающий за получение запросов API и их перенаправление к настроенному зависимому API.</w:t>
      </w:r>
    </w:p>
    <w:p w14:paraId="71602456" w14:textId="77777777" w:rsidR="00DA6241" w:rsidRPr="00FB368F" w:rsidRDefault="00DA6241" w:rsidP="00DA6241">
      <w:pPr>
        <w:pStyle w:val="ProductList-Body"/>
      </w:pPr>
    </w:p>
    <w:p w14:paraId="064CFA27" w14:textId="0BD63BEE" w:rsidR="00DA6241" w:rsidRPr="00FB368F" w:rsidRDefault="00DA6241" w:rsidP="00DA6241">
      <w:pPr>
        <w:pStyle w:val="ProductList-Body"/>
      </w:pPr>
      <w:r>
        <w:rPr>
          <w:b/>
          <w:color w:val="00188F"/>
        </w:rPr>
        <w:t>Время простоя</w:t>
      </w:r>
      <w:r w:rsidRPr="0036686E">
        <w:rPr>
          <w:b/>
          <w:color w:val="00188F"/>
        </w:rPr>
        <w:t>:</w:t>
      </w:r>
      <w:r>
        <w:t xml:space="preserve"> Общее накопленное количество Минут развертывания всех экземпляров Службы управления API, развернутых вами в рамках конкретной подписки Microsoft Azure, в течение которых Служба управления API была недоступна. Минута относится ко времени недоступности для определенного экземпляра Службы управления API, если результатом всех непрерывных попыток осуществить операцию посредством Прокси в течение этой минуты является либо Код ошибки, либо отсутствие Кода успешного завершения в течение пяти минут.</w:t>
      </w:r>
    </w:p>
    <w:p w14:paraId="2464A477" w14:textId="77777777" w:rsidR="00DA6241" w:rsidRPr="00FB368F" w:rsidRDefault="00DA6241" w:rsidP="00DA6241">
      <w:pPr>
        <w:pStyle w:val="ProductList-Body"/>
      </w:pPr>
    </w:p>
    <w:p w14:paraId="6EDBA1A4" w14:textId="77777777" w:rsidR="00D8506E" w:rsidRDefault="00D8506E" w:rsidP="00D8506E">
      <w:pPr>
        <w:pStyle w:val="ProductList-Body"/>
      </w:pPr>
      <w:r>
        <w:rPr>
          <w:b/>
          <w:color w:val="00188F"/>
        </w:rPr>
        <w:t>Процент времени работоспособности за месяц</w:t>
      </w:r>
      <w:r w:rsidRPr="007739A5">
        <w:rPr>
          <w:b/>
          <w:bCs/>
        </w:rPr>
        <w:t>:</w:t>
      </w:r>
      <w:r>
        <w:t xml:space="preserve"> Процент времени работоспособности за месяц вычисляется по следующей формуле: </w:t>
      </w:r>
    </w:p>
    <w:p w14:paraId="7AD4F308" w14:textId="77777777" w:rsidR="00D8506E" w:rsidRDefault="00D8506E" w:rsidP="00D8506E">
      <w:pPr>
        <w:pStyle w:val="ProductList-Body"/>
      </w:pPr>
    </w:p>
    <w:p w14:paraId="567C6DD2" w14:textId="77777777" w:rsidR="00D8506E" w:rsidRPr="00434BE0" w:rsidRDefault="00EA3D02" w:rsidP="00D850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Максимум доступных минут – Время простоя</m:t>
              </m:r>
            </m:num>
            <m:den>
              <m:r>
                <m:rPr>
                  <m:nor/>
                </m:rPr>
                <w:rPr>
                  <w:rFonts w:ascii="Cambria Math" w:hAnsi="Cambria Math"/>
                  <w:i/>
                  <w:iCs/>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56368002" w:rsidR="00DA6241" w:rsidRPr="00FB368F" w:rsidRDefault="00DA6241" w:rsidP="00DA6241">
      <w:pPr>
        <w:pStyle w:val="ProductList-Body"/>
      </w:pPr>
      <w:r>
        <w:rPr>
          <w:b/>
          <w:color w:val="00188F"/>
        </w:rPr>
        <w:lastRenderedPageBreak/>
        <w:t>Компенсация за обслуживание для уровня Standard</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DB7626">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Компенсация за обслуживание</w:t>
            </w:r>
          </w:p>
        </w:tc>
      </w:tr>
      <w:tr w:rsidR="007A24E0" w:rsidRPr="009D0B2F" w14:paraId="377704E8" w14:textId="77777777" w:rsidTr="00DB7626">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DB7626">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51A6A587" w:rsidR="00A071CE" w:rsidRPr="00FB368F" w:rsidRDefault="00A071CE" w:rsidP="00A071CE">
      <w:pPr>
        <w:pStyle w:val="ProductList-Body"/>
      </w:pPr>
      <w:r>
        <w:rPr>
          <w:b/>
          <w:color w:val="00188F"/>
        </w:rPr>
        <w:t>Компенсация за обслуживание за развертывание на уровне Premium в двух или более регионах:</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DB7626">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Компенсация за обслуживание</w:t>
            </w:r>
          </w:p>
        </w:tc>
      </w:tr>
      <w:tr w:rsidR="00A071CE" w:rsidRPr="009D0B2F" w14:paraId="799DD959" w14:textId="77777777" w:rsidTr="00DB7626">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DB7626">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EA3D02"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B6C7395" w14:textId="77777777" w:rsidR="000D6791" w:rsidRPr="008A6C11" w:rsidRDefault="000D6791" w:rsidP="000D6791">
      <w:pPr>
        <w:pStyle w:val="ProductList-Offering2Heading"/>
        <w:tabs>
          <w:tab w:val="clear" w:pos="360"/>
          <w:tab w:val="clear" w:pos="720"/>
          <w:tab w:val="clear" w:pos="1080"/>
        </w:tabs>
        <w:outlineLvl w:val="2"/>
      </w:pPr>
      <w:bookmarkStart w:id="57" w:name="_Toc456911087"/>
      <w:bookmarkStart w:id="58" w:name="_Toc433975835"/>
      <w:bookmarkStart w:id="59" w:name="_Toc430180030"/>
      <w:bookmarkStart w:id="60" w:name="_Toc425256416"/>
      <w:r w:rsidRPr="008A6C11">
        <w:t>Служба приложений</w:t>
      </w:r>
      <w:bookmarkEnd w:id="57"/>
    </w:p>
    <w:p w14:paraId="4A9AF664" w14:textId="77777777" w:rsidR="000D6791" w:rsidRPr="008A6C11" w:rsidRDefault="000D6791" w:rsidP="000D6791">
      <w:pPr>
        <w:pStyle w:val="ProductList-Body"/>
      </w:pPr>
      <w:r w:rsidRPr="008A6C11">
        <w:rPr>
          <w:b/>
          <w:color w:val="00188F"/>
        </w:rPr>
        <w:t>Дополнительные определения</w:t>
      </w:r>
      <w:r w:rsidRPr="008A6C11">
        <w:rPr>
          <w:b/>
          <w:bCs/>
        </w:rPr>
        <w:t>:</w:t>
      </w:r>
    </w:p>
    <w:p w14:paraId="35EB3D4F" w14:textId="2A5F8790" w:rsidR="000D6791" w:rsidRPr="008A6C11" w:rsidRDefault="00241835" w:rsidP="000D6791">
      <w:pPr>
        <w:pStyle w:val="ProductList-Body"/>
        <w:spacing w:after="40"/>
      </w:pPr>
      <w:r w:rsidRPr="00211F08">
        <w:rPr>
          <w:rFonts w:ascii="Calibri" w:hAnsi="Calibri"/>
        </w:rPr>
        <w:t>«</w:t>
      </w:r>
      <w:r w:rsidRPr="00211F08">
        <w:rPr>
          <w:rFonts w:ascii="Calibri" w:hAnsi="Calibri"/>
          <w:b/>
          <w:color w:val="00188F"/>
        </w:rPr>
        <w:t>Приложение</w:t>
      </w:r>
      <w:r w:rsidRPr="00211F08">
        <w:rPr>
          <w:rFonts w:ascii="Calibri" w:hAnsi="Calibri"/>
        </w:rPr>
        <w:t>» — Веб-приложение или Мобильное приложение, развернутое Клиентом в рамках Службы приложений, но не являющееся веб-приложением на уровнях Free и Shared</w:t>
      </w:r>
      <w:r w:rsidR="000D6791" w:rsidRPr="008A6C11">
        <w:t>.</w:t>
      </w:r>
    </w:p>
    <w:p w14:paraId="1C9BD785" w14:textId="77777777" w:rsidR="000D6791" w:rsidRPr="008A6C11" w:rsidRDefault="000D6791" w:rsidP="000D6791">
      <w:pPr>
        <w:pStyle w:val="ProductList-Body"/>
        <w:spacing w:after="40"/>
      </w:pPr>
      <w:r w:rsidRPr="008A6C11">
        <w:t>«</w:t>
      </w:r>
      <w:r w:rsidRPr="008A6C11">
        <w:rPr>
          <w:b/>
          <w:color w:val="00188F"/>
        </w:rPr>
        <w:t>Минуты развертывания</w:t>
      </w:r>
      <w:r w:rsidRPr="008A6C11">
        <w:t xml:space="preserve">» — </w:t>
      </w:r>
      <w:r w:rsidRPr="008A6C11">
        <w:rPr>
          <w:rFonts w:eastAsia="Tahoma" w:cs="Tahoma"/>
        </w:rPr>
        <w:t xml:space="preserve">это </w:t>
      </w:r>
      <w:r w:rsidRPr="008A6C11">
        <w:t>общее количество минут, в течение которых конкретное Приложение настроено для работы в Microsoft Azure в месяце выставления счетов. Минуты развертывания подсчитываются с момента создания Приложения или инициирования Клиентом действия, ведущего к запуску Приложения, до момента инициирования Клиентом действия, ведущего к прекращению работы Веб-приложения или его удалению.</w:t>
      </w:r>
    </w:p>
    <w:p w14:paraId="21A7B84C" w14:textId="77777777" w:rsidR="000D6791" w:rsidRPr="008A6C11" w:rsidRDefault="000D6791" w:rsidP="000D6791">
      <w:pPr>
        <w:pStyle w:val="ProductList-Body"/>
        <w:spacing w:after="40"/>
      </w:pPr>
      <w:r w:rsidRPr="008A6C11">
        <w:t>«</w:t>
      </w:r>
      <w:r w:rsidRPr="008A6C11">
        <w:rPr>
          <w:b/>
          <w:color w:val="00188F"/>
        </w:rPr>
        <w:t>Максимум доступных минут</w:t>
      </w:r>
      <w:r w:rsidRPr="008A6C11">
        <w:t>» — сумма всех Минут развертывания для всех Приложений, развернутых Клиентом в рамках конкретной подписки Microsoft Azure, в месяце выставления счетов.</w:t>
      </w:r>
    </w:p>
    <w:p w14:paraId="3A56112E" w14:textId="77777777" w:rsidR="000D6791" w:rsidRPr="008A6C11" w:rsidRDefault="000D6791" w:rsidP="000D6791">
      <w:pPr>
        <w:pStyle w:val="ProductList-Body"/>
      </w:pPr>
    </w:p>
    <w:p w14:paraId="12DDD5D3" w14:textId="77777777" w:rsidR="000D6791" w:rsidRPr="008A6C11" w:rsidRDefault="000D6791" w:rsidP="000D6791">
      <w:pPr>
        <w:pStyle w:val="ProductList-Body"/>
      </w:pPr>
      <w:r w:rsidRPr="008A6C11">
        <w:rPr>
          <w:b/>
          <w:color w:val="00188F"/>
        </w:rPr>
        <w:t>Время простоя</w:t>
      </w:r>
      <w:r w:rsidRPr="008A6C11">
        <w:t> </w:t>
      </w:r>
      <w:r w:rsidRPr="005C10BD">
        <w:rPr>
          <w:bCs/>
        </w:rPr>
        <w:t>—</w:t>
      </w:r>
      <w:r w:rsidRPr="005C10BD">
        <w:t xml:space="preserve"> о</w:t>
      </w:r>
      <w:r w:rsidRPr="008A6C11">
        <w:t>бщее накопленное количество Минут развертывания для всех Приложений, развернутых Клиентом в рамках конкретной подписки Microsoft Azure, в течение которых Приложение недоступно. Минута относится ко времени недоступности для определенного Приложения, если в течение этой минуты отсутствует соединение между Приложением и Интернет-шлюзом Microsoft.</w:t>
      </w:r>
    </w:p>
    <w:p w14:paraId="6360B766" w14:textId="77777777" w:rsidR="000D6791" w:rsidRPr="008A6C11" w:rsidRDefault="000D6791" w:rsidP="000D6791">
      <w:pPr>
        <w:pStyle w:val="ProductList-Body"/>
      </w:pPr>
    </w:p>
    <w:p w14:paraId="1068A34B" w14:textId="77777777" w:rsidR="000D6791" w:rsidRPr="008A6C11" w:rsidRDefault="000D6791" w:rsidP="000D6791">
      <w:pPr>
        <w:pStyle w:val="ProductList-Body"/>
      </w:pPr>
      <w:r w:rsidRPr="008A6C11">
        <w:rPr>
          <w:b/>
          <w:color w:val="00188F"/>
        </w:rPr>
        <w:t>Процент времени работоспособности за месяц</w:t>
      </w:r>
      <w:r w:rsidRPr="008A6C11">
        <w:rPr>
          <w:b/>
          <w:bCs/>
        </w:rPr>
        <w:t>:</w:t>
      </w:r>
      <w:r w:rsidRPr="008A6C11">
        <w:t xml:space="preserve"> Процент времени работоспособности за месяц вычисляется по следующей формуле:</w:t>
      </w:r>
    </w:p>
    <w:p w14:paraId="194D228E" w14:textId="77777777" w:rsidR="000D6791" w:rsidRPr="008A6C11" w:rsidRDefault="000D6791" w:rsidP="000D6791">
      <w:pPr>
        <w:pStyle w:val="ProductList-Body"/>
      </w:pPr>
    </w:p>
    <w:p w14:paraId="3F335ECD" w14:textId="77777777" w:rsidR="000D6791" w:rsidRPr="008A6C11" w:rsidRDefault="00EA3D02" w:rsidP="000D6791">
      <w:pPr>
        <w:pStyle w:val="ListParagraph"/>
        <w:rPr>
          <w:rFonts w:eastAsiaTheme="minorEastAsia"/>
          <w:i/>
          <w:sz w:val="18"/>
          <w:szCs w:val="18"/>
        </w:rPr>
      </w:pPr>
      <m:oMathPara>
        <m:oMath>
          <m:f>
            <m:fPr>
              <m:ctrlPr>
                <w:rPr>
                  <w:rFonts w:ascii="Cambria Math" w:hAnsi="Cambria Math" w:cs="Tahoma"/>
                  <w:i/>
                  <w:iCs/>
                  <w:sz w:val="18"/>
                  <w:szCs w:val="18"/>
                </w:rPr>
              </m:ctrlPr>
            </m:fPr>
            <m:num>
              <m:r>
                <m:rPr>
                  <m:nor/>
                </m:rPr>
                <w:rPr>
                  <w:rFonts w:ascii="Cambria Math" w:hAnsi="Cambria Math" w:cs="Tahoma"/>
                  <w:i/>
                  <w:iCs/>
                  <w:sz w:val="18"/>
                  <w:szCs w:val="18"/>
                </w:rPr>
                <m:t>Максимум доступных минут – Время простоя</m:t>
              </m:r>
            </m:num>
            <m:den>
              <m:r>
                <m:rPr>
                  <m:nor/>
                </m:rPr>
                <w:rPr>
                  <w:rFonts w:ascii="Cambria Math" w:hAnsi="Cambria Math" w:cs="Tahoma"/>
                  <w:i/>
                  <w:iCs/>
                  <w:sz w:val="18"/>
                  <w:szCs w:val="18"/>
                </w:rPr>
                <m:t>Максимум доступных минут</m:t>
              </m:r>
            </m:den>
          </m:f>
          <m:r>
            <m:rPr>
              <m:nor/>
            </m:rPr>
            <w:rPr>
              <w:rFonts w:ascii="Cambria Math" w:hAnsi="Cambria Math" w:cs="Tahoma"/>
              <w:i/>
              <w:iCs/>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C8C7AC" w14:textId="77777777" w:rsidR="000D6791" w:rsidRPr="008A6C11" w:rsidRDefault="000D6791" w:rsidP="00151BF5">
      <w:pPr>
        <w:pStyle w:val="ProductList-Body"/>
        <w:keepNext/>
      </w:pPr>
      <w:r w:rsidRPr="008A6C11">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6791" w:rsidRPr="008A6C11" w14:paraId="68238EBA" w14:textId="77777777" w:rsidTr="00DB7626">
        <w:trPr>
          <w:tblHeader/>
        </w:trPr>
        <w:tc>
          <w:tcPr>
            <w:tcW w:w="5400" w:type="dxa"/>
            <w:shd w:val="clear" w:color="auto" w:fill="0072C6"/>
          </w:tcPr>
          <w:p w14:paraId="21A0EC3A" w14:textId="77777777" w:rsidR="000D6791" w:rsidRPr="008A6C11" w:rsidRDefault="000D6791" w:rsidP="000D6791">
            <w:pPr>
              <w:pStyle w:val="ProductList-OfferingBody"/>
              <w:jc w:val="center"/>
              <w:rPr>
                <w:color w:val="FFFFFF" w:themeColor="background1"/>
              </w:rPr>
            </w:pPr>
            <w:r w:rsidRPr="008A6C11">
              <w:rPr>
                <w:color w:val="FFFFFF" w:themeColor="background1"/>
              </w:rPr>
              <w:t>Процент времени работоспособности за месяц</w:t>
            </w:r>
          </w:p>
        </w:tc>
        <w:tc>
          <w:tcPr>
            <w:tcW w:w="5400" w:type="dxa"/>
            <w:shd w:val="clear" w:color="auto" w:fill="0072C6"/>
          </w:tcPr>
          <w:p w14:paraId="35931F46" w14:textId="77777777" w:rsidR="000D6791" w:rsidRPr="008A6C11" w:rsidRDefault="000D6791" w:rsidP="000D6791">
            <w:pPr>
              <w:pStyle w:val="ProductList-OfferingBody"/>
              <w:jc w:val="center"/>
              <w:rPr>
                <w:color w:val="FFFFFF" w:themeColor="background1"/>
              </w:rPr>
            </w:pPr>
            <w:r w:rsidRPr="008A6C11">
              <w:rPr>
                <w:color w:val="FFFFFF" w:themeColor="background1"/>
              </w:rPr>
              <w:t>Компенсация за обслуживание</w:t>
            </w:r>
          </w:p>
        </w:tc>
      </w:tr>
      <w:tr w:rsidR="000D6791" w:rsidRPr="008A6C11" w14:paraId="165BE7BA" w14:textId="77777777" w:rsidTr="00DB7626">
        <w:tc>
          <w:tcPr>
            <w:tcW w:w="5400" w:type="dxa"/>
          </w:tcPr>
          <w:p w14:paraId="37276EA8" w14:textId="77777777" w:rsidR="000D6791" w:rsidRPr="008A6C11" w:rsidRDefault="000D6791" w:rsidP="000D6791">
            <w:pPr>
              <w:pStyle w:val="ProductList-OfferingBody"/>
              <w:jc w:val="center"/>
            </w:pPr>
            <w:r w:rsidRPr="008A6C11">
              <w:t>&lt; 99,95 %</w:t>
            </w:r>
          </w:p>
        </w:tc>
        <w:tc>
          <w:tcPr>
            <w:tcW w:w="5400" w:type="dxa"/>
          </w:tcPr>
          <w:p w14:paraId="7ECCEAE2" w14:textId="77777777" w:rsidR="000D6791" w:rsidRPr="008A6C11" w:rsidRDefault="000D6791" w:rsidP="000D6791">
            <w:pPr>
              <w:pStyle w:val="ProductList-OfferingBody"/>
              <w:jc w:val="center"/>
            </w:pPr>
            <w:r w:rsidRPr="008A6C11">
              <w:t>10</w:t>
            </w:r>
            <w:r w:rsidRPr="008A6C11">
              <w:rPr>
                <w:lang w:val="en-US"/>
              </w:rPr>
              <w:t> </w:t>
            </w:r>
            <w:r w:rsidRPr="008A6C11">
              <w:t>%</w:t>
            </w:r>
          </w:p>
        </w:tc>
      </w:tr>
      <w:tr w:rsidR="000D6791" w:rsidRPr="008A6C11" w14:paraId="388F64FB" w14:textId="77777777" w:rsidTr="00DB7626">
        <w:tc>
          <w:tcPr>
            <w:tcW w:w="5400" w:type="dxa"/>
          </w:tcPr>
          <w:p w14:paraId="5ED5755A" w14:textId="77777777" w:rsidR="000D6791" w:rsidRPr="008A6C11" w:rsidRDefault="000D6791" w:rsidP="000D6791">
            <w:pPr>
              <w:pStyle w:val="ProductList-OfferingBody"/>
              <w:jc w:val="center"/>
            </w:pPr>
            <w:r w:rsidRPr="008A6C11">
              <w:t>&lt; 99 %</w:t>
            </w:r>
          </w:p>
        </w:tc>
        <w:tc>
          <w:tcPr>
            <w:tcW w:w="5400" w:type="dxa"/>
          </w:tcPr>
          <w:p w14:paraId="3E03F309" w14:textId="77777777" w:rsidR="000D6791" w:rsidRPr="008A6C11" w:rsidRDefault="000D6791" w:rsidP="000D6791">
            <w:pPr>
              <w:pStyle w:val="ProductList-OfferingBody"/>
              <w:jc w:val="center"/>
            </w:pPr>
            <w:r w:rsidRPr="008A6C11">
              <w:t>25</w:t>
            </w:r>
            <w:r w:rsidRPr="008A6C11">
              <w:rPr>
                <w:lang w:val="en-US"/>
              </w:rPr>
              <w:t> </w:t>
            </w:r>
            <w:r w:rsidRPr="008A6C11">
              <w:t>%</w:t>
            </w:r>
          </w:p>
        </w:tc>
      </w:tr>
    </w:tbl>
    <w:p w14:paraId="7021BA50" w14:textId="77777777" w:rsidR="000D6791" w:rsidRPr="008A6C11" w:rsidRDefault="000D6791" w:rsidP="000D6791">
      <w:pPr>
        <w:pStyle w:val="ProductList-Body"/>
      </w:pPr>
    </w:p>
    <w:p w14:paraId="58F573B1" w14:textId="45652407" w:rsidR="000D6791" w:rsidRPr="008A6C11" w:rsidRDefault="00241835" w:rsidP="000D6791">
      <w:pPr>
        <w:pStyle w:val="ProductList-Body"/>
      </w:pPr>
      <w:r w:rsidRPr="00211F08">
        <w:rPr>
          <w:rFonts w:ascii="Calibri" w:hAnsi="Calibri"/>
          <w:b/>
          <w:bCs/>
          <w:color w:val="00188F"/>
        </w:rPr>
        <w:t xml:space="preserve">Дополнительные условия </w:t>
      </w:r>
      <w:r w:rsidRPr="00211F08">
        <w:rPr>
          <w:rFonts w:ascii="Calibri" w:hAnsi="Calibri"/>
        </w:rPr>
        <w:t>Компенсации за обслуживание применяются только к начислениям за использование Веб</w:t>
      </w:r>
      <w:r w:rsidRPr="00DB7626">
        <w:rPr>
          <w:rFonts w:ascii="Calibri" w:hAnsi="Calibri"/>
        </w:rPr>
        <w:t>­</w:t>
      </w:r>
      <w:r w:rsidRPr="00211F08">
        <w:rPr>
          <w:rFonts w:ascii="Calibri" w:hAnsi="Calibri"/>
        </w:rPr>
        <w:t>приложений и Мобильных приложений и не действуют в отношении начислений за использование приложений другого типа, доступных в Службе приложений и не охватываемых настоящим соглашением об уровне обслуживания</w:t>
      </w:r>
      <w:r w:rsidR="000D6791" w:rsidRPr="008A6C11">
        <w:t>.</w:t>
      </w:r>
    </w:p>
    <w:p w14:paraId="5B64250A" w14:textId="77777777" w:rsidR="000D6791" w:rsidRPr="008A6C11" w:rsidRDefault="00EA3D02" w:rsidP="000D67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D6791" w:rsidRPr="008A6C11">
          <w:rPr>
            <w:rStyle w:val="Hyperlink"/>
            <w:sz w:val="16"/>
            <w:szCs w:val="16"/>
          </w:rPr>
          <w:t>Оглавление</w:t>
        </w:r>
      </w:hyperlink>
      <w:r w:rsidR="000D6791" w:rsidRPr="008A6C11">
        <w:rPr>
          <w:sz w:val="16"/>
          <w:szCs w:val="16"/>
        </w:rPr>
        <w:t xml:space="preserve"> / </w:t>
      </w:r>
      <w:hyperlink w:anchor="Definitions" w:history="1">
        <w:r w:rsidR="000D6791" w:rsidRPr="008A6C11">
          <w:rPr>
            <w:rStyle w:val="Hyperlink"/>
            <w:sz w:val="16"/>
            <w:szCs w:val="16"/>
          </w:rPr>
          <w:t>Определения</w:t>
        </w:r>
      </w:hyperlink>
      <w:bookmarkEnd w:id="58"/>
      <w:bookmarkEnd w:id="59"/>
    </w:p>
    <w:p w14:paraId="65A9DB34" w14:textId="4F58BA34" w:rsidR="00C35508" w:rsidRPr="00E637C9" w:rsidRDefault="00C35508" w:rsidP="00C35508">
      <w:pPr>
        <w:pStyle w:val="ProductList-Offering2Heading"/>
        <w:tabs>
          <w:tab w:val="clear" w:pos="360"/>
          <w:tab w:val="clear" w:pos="720"/>
          <w:tab w:val="clear" w:pos="1080"/>
        </w:tabs>
        <w:outlineLvl w:val="2"/>
      </w:pPr>
      <w:bookmarkStart w:id="61" w:name="_Toc456911088"/>
      <w:r>
        <w:t>Шлюз приложений</w:t>
      </w:r>
      <w:bookmarkEnd w:id="60"/>
      <w:bookmarkEnd w:id="61"/>
    </w:p>
    <w:p w14:paraId="404B4E7B" w14:textId="77777777" w:rsidR="00C35508" w:rsidRPr="00E637C9" w:rsidRDefault="00C35508" w:rsidP="00C35508">
      <w:pPr>
        <w:pStyle w:val="ProductList-Body"/>
      </w:pPr>
      <w:r>
        <w:rPr>
          <w:b/>
          <w:color w:val="00188F"/>
        </w:rPr>
        <w:t>Дополнительные определения</w:t>
      </w:r>
      <w:r w:rsidRPr="00871C20">
        <w:rPr>
          <w:b/>
          <w:color w:val="00188F"/>
        </w:rPr>
        <w:t>:</w:t>
      </w:r>
    </w:p>
    <w:p w14:paraId="240E9070" w14:textId="77777777" w:rsidR="00C35508" w:rsidRPr="00E637C9" w:rsidRDefault="00C35508" w:rsidP="00C35508">
      <w:pPr>
        <w:pStyle w:val="ProductList-Body"/>
        <w:spacing w:after="40"/>
      </w:pPr>
      <w:r>
        <w:t>«</w:t>
      </w:r>
      <w:r>
        <w:rPr>
          <w:b/>
          <w:color w:val="00188F"/>
        </w:rPr>
        <w:t>Облачная служба шлюза приложений</w:t>
      </w:r>
      <w:r>
        <w:t>» — коллекция одного или нескольких экземпляров Шлюза приложений, настроенная на выполнение служб балансировки нагрузки HTTP.</w:t>
      </w:r>
    </w:p>
    <w:p w14:paraId="5DC7E4AA" w14:textId="77777777" w:rsidR="00C35508" w:rsidRPr="00E637C9" w:rsidRDefault="00C35508" w:rsidP="00C35508">
      <w:pPr>
        <w:pStyle w:val="ProductList-Body"/>
        <w:spacing w:after="40"/>
      </w:pPr>
      <w:r>
        <w:t>«</w:t>
      </w:r>
      <w:r>
        <w:rPr>
          <w:b/>
          <w:color w:val="00188F"/>
        </w:rPr>
        <w:t>Максимум доступных минут</w:t>
      </w:r>
      <w:r>
        <w:t>» — общее количество накопленных в месяце выставления счетов минут, в течение которых Облачная служба шлюза приложений, состоящая из нескольких средних или крупных экземпляров Шлюза приложений, развернута в рамках подписки Microsoft Azure.</w:t>
      </w:r>
    </w:p>
    <w:p w14:paraId="589C2EA4" w14:textId="77777777" w:rsidR="00C35508" w:rsidRPr="00E637C9" w:rsidRDefault="00C35508" w:rsidP="00C35508">
      <w:pPr>
        <w:pStyle w:val="ProductList-Body"/>
      </w:pPr>
    </w:p>
    <w:p w14:paraId="7AB61E18" w14:textId="77777777" w:rsidR="00C35508" w:rsidRPr="00E637C9" w:rsidRDefault="00C35508" w:rsidP="00C35508">
      <w:pPr>
        <w:pStyle w:val="ProductList-Body"/>
      </w:pPr>
      <w:r>
        <w:rPr>
          <w:b/>
          <w:color w:val="00188F"/>
        </w:rPr>
        <w:t>Время простоя</w:t>
      </w:r>
      <w:r>
        <w:t> — общий накопленный в течение месяца выставления счетов Максимум доступных минут для определенной Облачной службы шлюза приложений, в течение которого эта служба недоступна. Определенная минута относится ко времени недоступности, если все предпринятые в течение этой минуты попытки подключиться к Облачной службе шлюза приложений завершились неудачей.</w:t>
      </w:r>
    </w:p>
    <w:p w14:paraId="37AD7ABA" w14:textId="77777777" w:rsidR="00C35508" w:rsidRPr="00E637C9" w:rsidRDefault="00C35508" w:rsidP="00C35508">
      <w:pPr>
        <w:pStyle w:val="ProductList-Body"/>
      </w:pPr>
    </w:p>
    <w:p w14:paraId="1549FCBA"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 </w:t>
      </w:r>
    </w:p>
    <w:p w14:paraId="5271262A" w14:textId="77777777" w:rsidR="00C35508" w:rsidRPr="00E637C9" w:rsidRDefault="00C35508" w:rsidP="00C35508">
      <w:pPr>
        <w:pStyle w:val="ProductList-Body"/>
      </w:pPr>
    </w:p>
    <w:p w14:paraId="59D1F4BE" w14:textId="77777777" w:rsidR="00C35508" w:rsidRPr="00E637C9" w:rsidRDefault="00EA3D02"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A714E8" w14:textId="77777777" w:rsidR="00C35508" w:rsidRPr="00E637C9" w:rsidRDefault="00C35508" w:rsidP="00C35508">
      <w:pPr>
        <w:pStyle w:val="ProductList-Body"/>
      </w:pPr>
      <w:r>
        <w:rPr>
          <w:b/>
          <w:color w:val="00188F"/>
        </w:rPr>
        <w:t>Компенсация за обслуживание</w:t>
      </w:r>
      <w:r w:rsidRPr="00871C2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9D0B2F" w14:paraId="46FD573A" w14:textId="77777777" w:rsidTr="00DB7626">
        <w:trPr>
          <w:tblHeader/>
        </w:trPr>
        <w:tc>
          <w:tcPr>
            <w:tcW w:w="5400" w:type="dxa"/>
            <w:shd w:val="clear" w:color="auto" w:fill="0072C6"/>
          </w:tcPr>
          <w:p w14:paraId="32D9FA19" w14:textId="77777777" w:rsidR="00C35508" w:rsidRPr="001A0074"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F5C678C" w14:textId="77777777" w:rsidR="00C35508" w:rsidRPr="001A0074"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9D0B2F" w14:paraId="714D1BA7" w14:textId="77777777" w:rsidTr="00DB7626">
        <w:tc>
          <w:tcPr>
            <w:tcW w:w="5400" w:type="dxa"/>
          </w:tcPr>
          <w:p w14:paraId="00081F2C" w14:textId="77777777" w:rsidR="00C35508" w:rsidRPr="0076238C" w:rsidRDefault="00C35508" w:rsidP="00C35508">
            <w:pPr>
              <w:pStyle w:val="ProductList-OfferingBody"/>
              <w:jc w:val="center"/>
            </w:pPr>
            <w:r>
              <w:t>&lt; 99,9%</w:t>
            </w:r>
          </w:p>
        </w:tc>
        <w:tc>
          <w:tcPr>
            <w:tcW w:w="5400" w:type="dxa"/>
          </w:tcPr>
          <w:p w14:paraId="52A078F4" w14:textId="77777777" w:rsidR="00C35508" w:rsidRPr="0076238C" w:rsidRDefault="00C35508" w:rsidP="00C35508">
            <w:pPr>
              <w:pStyle w:val="ProductList-OfferingBody"/>
              <w:jc w:val="center"/>
            </w:pPr>
            <w:r>
              <w:t>10%</w:t>
            </w:r>
          </w:p>
        </w:tc>
      </w:tr>
      <w:tr w:rsidR="00C35508" w:rsidRPr="009D0B2F" w14:paraId="4037EC3C" w14:textId="77777777" w:rsidTr="00DB7626">
        <w:tc>
          <w:tcPr>
            <w:tcW w:w="5400" w:type="dxa"/>
          </w:tcPr>
          <w:p w14:paraId="362ADC8A" w14:textId="77777777" w:rsidR="00C35508" w:rsidRPr="0076238C" w:rsidRDefault="00C35508" w:rsidP="00C35508">
            <w:pPr>
              <w:pStyle w:val="ProductList-OfferingBody"/>
              <w:jc w:val="center"/>
            </w:pPr>
            <w:r>
              <w:t>&lt; 99%</w:t>
            </w:r>
          </w:p>
        </w:tc>
        <w:tc>
          <w:tcPr>
            <w:tcW w:w="5400" w:type="dxa"/>
          </w:tcPr>
          <w:p w14:paraId="255B722D" w14:textId="77777777" w:rsidR="00C35508" w:rsidRPr="0076238C" w:rsidRDefault="00C35508" w:rsidP="00C35508">
            <w:pPr>
              <w:pStyle w:val="ProductList-OfferingBody"/>
              <w:jc w:val="center"/>
            </w:pPr>
            <w:r>
              <w:t>25%</w:t>
            </w:r>
          </w:p>
        </w:tc>
      </w:tr>
    </w:tbl>
    <w:p w14:paraId="3C6E8301" w14:textId="77777777" w:rsidR="00C35508" w:rsidRPr="00E637C9" w:rsidRDefault="00EA3D02" w:rsidP="00C3550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508">
          <w:rPr>
            <w:rStyle w:val="Hyperlink"/>
            <w:sz w:val="16"/>
            <w:szCs w:val="16"/>
          </w:rPr>
          <w:t>Оглавление</w:t>
        </w:r>
      </w:hyperlink>
      <w:r w:rsidR="00C35508">
        <w:rPr>
          <w:sz w:val="16"/>
          <w:szCs w:val="16"/>
        </w:rPr>
        <w:t>/</w:t>
      </w:r>
      <w:hyperlink w:anchor="определения" w:history="1">
        <w:r w:rsidR="00C35508">
          <w:rPr>
            <w:rStyle w:val="Hyperlink"/>
            <w:sz w:val="16"/>
            <w:szCs w:val="16"/>
          </w:rPr>
          <w:t>Определения</w:t>
        </w:r>
      </w:hyperlink>
    </w:p>
    <w:p w14:paraId="242F542A" w14:textId="77777777" w:rsidR="005C10BD" w:rsidRPr="00624DF2" w:rsidRDefault="005C10BD" w:rsidP="005C10BD">
      <w:pPr>
        <w:pStyle w:val="ProductList-Offering2Heading"/>
        <w:tabs>
          <w:tab w:val="clear" w:pos="360"/>
          <w:tab w:val="clear" w:pos="720"/>
          <w:tab w:val="clear" w:pos="1080"/>
        </w:tabs>
        <w:outlineLvl w:val="2"/>
      </w:pPr>
      <w:bookmarkStart w:id="62" w:name="_Toc441215719"/>
      <w:bookmarkStart w:id="63" w:name="_Toc440269641"/>
      <w:bookmarkStart w:id="64" w:name="AutomationService"/>
      <w:bookmarkStart w:id="65" w:name="_Toc441217624"/>
      <w:bookmarkStart w:id="66" w:name="_Toc456911089"/>
      <w:r>
        <w:t>Служба автоматизации</w:t>
      </w:r>
      <w:bookmarkEnd w:id="62"/>
      <w:bookmarkEnd w:id="63"/>
      <w:bookmarkEnd w:id="64"/>
      <w:r>
        <w:t xml:space="preserve"> — настройка требуемого состояния (DSC)</w:t>
      </w:r>
      <w:bookmarkEnd w:id="65"/>
      <w:bookmarkEnd w:id="66"/>
    </w:p>
    <w:p w14:paraId="46BCA26E" w14:textId="77777777" w:rsidR="005C10BD" w:rsidRPr="00624DF2" w:rsidRDefault="005C10BD" w:rsidP="005C10BD">
      <w:pPr>
        <w:pStyle w:val="ProductList-Body"/>
      </w:pPr>
      <w:r>
        <w:rPr>
          <w:b/>
          <w:color w:val="00188F"/>
        </w:rPr>
        <w:t>Дополнительные определения</w:t>
      </w:r>
      <w:r w:rsidRPr="004B071D">
        <w:rPr>
          <w:b/>
          <w:bCs/>
        </w:rPr>
        <w:t>:</w:t>
      </w:r>
    </w:p>
    <w:p w14:paraId="4DB02143" w14:textId="77777777" w:rsidR="005C10BD" w:rsidRPr="00624DF2" w:rsidRDefault="005C10BD" w:rsidP="005C10BD">
      <w:pPr>
        <w:pStyle w:val="ProductList-Body"/>
      </w:pPr>
      <w:r>
        <w:t>«</w:t>
      </w:r>
      <w:r>
        <w:rPr>
          <w:b/>
          <w:color w:val="00188F"/>
        </w:rPr>
        <w:t>Время развертывания в минутах</w:t>
      </w:r>
      <w:r w:rsidRPr="00023B75">
        <w:t>»</w:t>
      </w:r>
      <w:r>
        <w:t> — это общее время в минутах, в течение которого та или иная учетная запись автоматизации была развернута в Microsoft Azure за месяц выставления счета.</w:t>
      </w:r>
    </w:p>
    <w:p w14:paraId="78F8F63B" w14:textId="77777777" w:rsidR="005C10BD" w:rsidRPr="00624DF2" w:rsidRDefault="005C10BD" w:rsidP="005C10BD">
      <w:pPr>
        <w:pStyle w:val="ProductList-Body"/>
        <w:spacing w:after="40"/>
      </w:pPr>
      <w:r>
        <w:t>«</w:t>
      </w:r>
      <w:r>
        <w:rPr>
          <w:b/>
          <w:color w:val="00188F"/>
        </w:rPr>
        <w:t>Служба агента DSC</w:t>
      </w:r>
      <w:r>
        <w:t xml:space="preserve">» — это </w:t>
      </w:r>
      <w:r>
        <w:rPr>
          <w:shd w:val="clear" w:color="auto" w:fill="FFFFFF"/>
        </w:rPr>
        <w:t>компонент службы автоматизации, отвечающий за прием и обработку запросов на получение, регистрацию и создание отчетов от узлов DSC</w:t>
      </w:r>
      <w:r>
        <w:t>.</w:t>
      </w:r>
    </w:p>
    <w:p w14:paraId="020B2F0C" w14:textId="77777777" w:rsidR="005C10BD" w:rsidRPr="00624DF2" w:rsidRDefault="005C10BD" w:rsidP="005C10BD">
      <w:pPr>
        <w:pStyle w:val="ProductList-Body"/>
        <w:spacing w:after="40"/>
      </w:pPr>
      <w:r>
        <w:t>«</w:t>
      </w:r>
      <w:r>
        <w:rPr>
          <w:b/>
          <w:color w:val="00188F"/>
        </w:rPr>
        <w:t>Максимальное время доступности в минутах</w:t>
      </w:r>
      <w:r>
        <w:t>» — это суммарное время развертывания в минутах по всем учетным записям автоматизации в рамках той или иной подписки Microsoft Azure за месяц выставления счета.</w:t>
      </w:r>
    </w:p>
    <w:p w14:paraId="02188B59" w14:textId="77777777" w:rsidR="005C10BD" w:rsidRPr="00624DF2" w:rsidRDefault="005C10BD" w:rsidP="005C10BD">
      <w:pPr>
        <w:pStyle w:val="ProductList-Body"/>
      </w:pPr>
    </w:p>
    <w:p w14:paraId="02A67A5A" w14:textId="77777777" w:rsidR="005C10BD" w:rsidRPr="00624DF2" w:rsidRDefault="005C10BD" w:rsidP="005C10BD">
      <w:pPr>
        <w:pStyle w:val="ProductList-Body"/>
      </w:pPr>
      <w:r>
        <w:rPr>
          <w:b/>
          <w:color w:val="00188F"/>
        </w:rPr>
        <w:t>Время простоя</w:t>
      </w:r>
      <w:r>
        <w:t> — Общее накопленное время развертывания в минутах по всем учетным записям автоматизации в рамках той или иной подписки Microsoft Azure, в течение которого служба агента DSC была недоступна. Минута простоя применительно к той или иной учетной записи автоматизации засчитывается, если все направляемые в течение минуты службе агента DSC постоянные запросы на получение, регистрацию или создание отчетов от узлов DSC, связанных с этой учетной записью автоматизации, завершаются кодом ошибки либо не выдают код успешного завершения в течение пяти минут.</w:t>
      </w:r>
    </w:p>
    <w:p w14:paraId="47B08ED4" w14:textId="77777777" w:rsidR="005C10BD" w:rsidRPr="00624DF2" w:rsidRDefault="005C10BD" w:rsidP="005C10BD">
      <w:pPr>
        <w:pStyle w:val="ProductList-Body"/>
      </w:pPr>
    </w:p>
    <w:p w14:paraId="5B643FCF" w14:textId="77777777" w:rsidR="005C10BD" w:rsidRPr="00624DF2" w:rsidRDefault="005C10BD" w:rsidP="005C10BD">
      <w:pPr>
        <w:pStyle w:val="ProductList-Body"/>
      </w:pPr>
      <w:r>
        <w:rPr>
          <w:b/>
          <w:color w:val="00188F"/>
        </w:rPr>
        <w:t>Процент времени работоспособности за месяц</w:t>
      </w:r>
      <w:r>
        <w:t xml:space="preserve"> — Процент времени работоспособности за месяц вычисляется по следующей формуле: </w:t>
      </w:r>
    </w:p>
    <w:p w14:paraId="2FF0D54C" w14:textId="77777777" w:rsidR="005C10BD" w:rsidRPr="00624DF2" w:rsidRDefault="005C10BD" w:rsidP="005C10BD">
      <w:pPr>
        <w:pStyle w:val="ProductList-Body"/>
      </w:pPr>
    </w:p>
    <w:p w14:paraId="45338A11" w14:textId="77777777" w:rsidR="005C10BD" w:rsidRPr="00624DF2" w:rsidRDefault="00EA3D02" w:rsidP="005C10B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4496A0" w14:textId="0ABDA63C" w:rsidR="005C10BD" w:rsidRPr="004B071D" w:rsidRDefault="005C10BD" w:rsidP="005C10BD">
      <w:pPr>
        <w:pStyle w:val="ProductList-Body"/>
        <w:keepNext/>
        <w:rPr>
          <w:lang w:val="en-US"/>
        </w:rPr>
      </w:pPr>
      <w:r>
        <w:rPr>
          <w:b/>
          <w:color w:val="00188F"/>
        </w:rPr>
        <w:t>Компенсация за обслуживание</w:t>
      </w:r>
      <w:r>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10BD" w:rsidRPr="009D0B2F" w14:paraId="29341B38" w14:textId="77777777" w:rsidTr="00DB7626">
        <w:trPr>
          <w:tblHeader/>
        </w:trPr>
        <w:tc>
          <w:tcPr>
            <w:tcW w:w="5400" w:type="dxa"/>
            <w:shd w:val="clear" w:color="auto" w:fill="0072C6"/>
          </w:tcPr>
          <w:p w14:paraId="135359E9" w14:textId="77777777" w:rsidR="005C10BD" w:rsidRPr="001A0074" w:rsidRDefault="005C10BD" w:rsidP="00DB7626">
            <w:pPr>
              <w:pStyle w:val="ProductList-OfferingBody"/>
              <w:ind w:firstLine="37"/>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FACF4B1" w14:textId="77777777" w:rsidR="005C10BD" w:rsidRPr="001A0074" w:rsidRDefault="005C10BD" w:rsidP="00DB7626">
            <w:pPr>
              <w:pStyle w:val="ProductList-OfferingBody"/>
              <w:jc w:val="center"/>
              <w:rPr>
                <w:color w:val="FFFFFF" w:themeColor="background1"/>
              </w:rPr>
            </w:pPr>
            <w:r>
              <w:rPr>
                <w:color w:val="FFFFFF" w:themeColor="background1"/>
              </w:rPr>
              <w:t>Компенсация за обслуживание</w:t>
            </w:r>
          </w:p>
        </w:tc>
      </w:tr>
      <w:tr w:rsidR="005C10BD" w:rsidRPr="009D0B2F" w14:paraId="473058A5" w14:textId="77777777" w:rsidTr="00DB7626">
        <w:tc>
          <w:tcPr>
            <w:tcW w:w="5400" w:type="dxa"/>
          </w:tcPr>
          <w:p w14:paraId="4F0502FE" w14:textId="77777777" w:rsidR="005C10BD" w:rsidRPr="0076238C" w:rsidRDefault="005C10BD" w:rsidP="00DB7626">
            <w:pPr>
              <w:pStyle w:val="ProductList-OfferingBody"/>
              <w:jc w:val="center"/>
            </w:pPr>
            <w:r>
              <w:t>&lt; 99,9 %</w:t>
            </w:r>
          </w:p>
        </w:tc>
        <w:tc>
          <w:tcPr>
            <w:tcW w:w="5400" w:type="dxa"/>
          </w:tcPr>
          <w:p w14:paraId="0E50A756" w14:textId="77777777" w:rsidR="005C10BD" w:rsidRPr="0076238C" w:rsidRDefault="005C10BD" w:rsidP="00DB7626">
            <w:pPr>
              <w:pStyle w:val="ProductList-OfferingBody"/>
              <w:jc w:val="center"/>
            </w:pPr>
            <w:r>
              <w:t>10</w:t>
            </w:r>
            <w:r>
              <w:rPr>
                <w:lang w:val="en-US"/>
              </w:rPr>
              <w:t xml:space="preserve"> </w:t>
            </w:r>
            <w:r>
              <w:t>%</w:t>
            </w:r>
          </w:p>
        </w:tc>
      </w:tr>
      <w:tr w:rsidR="005C10BD" w:rsidRPr="009D0B2F" w14:paraId="2956223E" w14:textId="77777777" w:rsidTr="00DB7626">
        <w:tc>
          <w:tcPr>
            <w:tcW w:w="5400" w:type="dxa"/>
          </w:tcPr>
          <w:p w14:paraId="24C599F2" w14:textId="77777777" w:rsidR="005C10BD" w:rsidRPr="0076238C" w:rsidRDefault="005C10BD" w:rsidP="00DB7626">
            <w:pPr>
              <w:pStyle w:val="ProductList-OfferingBody"/>
              <w:jc w:val="center"/>
            </w:pPr>
            <w:r>
              <w:t>&lt; 99 %</w:t>
            </w:r>
          </w:p>
        </w:tc>
        <w:tc>
          <w:tcPr>
            <w:tcW w:w="5400" w:type="dxa"/>
          </w:tcPr>
          <w:p w14:paraId="4BAF90E3" w14:textId="77777777" w:rsidR="005C10BD" w:rsidRPr="0076238C" w:rsidRDefault="005C10BD" w:rsidP="00DB7626">
            <w:pPr>
              <w:pStyle w:val="ProductList-OfferingBody"/>
              <w:jc w:val="center"/>
            </w:pPr>
            <w:r>
              <w:t>25</w:t>
            </w:r>
            <w:r>
              <w:rPr>
                <w:lang w:val="en-US"/>
              </w:rPr>
              <w:t xml:space="preserve"> </w:t>
            </w:r>
            <w:r>
              <w:t>%</w:t>
            </w:r>
          </w:p>
        </w:tc>
      </w:tr>
    </w:tbl>
    <w:p w14:paraId="686C6CD4" w14:textId="77777777" w:rsidR="005C10BD" w:rsidRPr="00624DF2" w:rsidRDefault="00EA3D02" w:rsidP="005C10B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C10BD">
          <w:rPr>
            <w:rStyle w:val="Hyperlink"/>
            <w:sz w:val="16"/>
            <w:szCs w:val="16"/>
          </w:rPr>
          <w:t>Оглавление</w:t>
        </w:r>
      </w:hyperlink>
      <w:r w:rsidR="005C10BD">
        <w:rPr>
          <w:sz w:val="16"/>
          <w:szCs w:val="16"/>
        </w:rPr>
        <w:t>/</w:t>
      </w:r>
      <w:hyperlink w:anchor="Definitions" w:history="1">
        <w:r w:rsidR="005C10BD">
          <w:rPr>
            <w:rStyle w:val="Hyperlink"/>
            <w:sz w:val="16"/>
            <w:szCs w:val="16"/>
          </w:rPr>
          <w:t>Определения</w:t>
        </w:r>
      </w:hyperlink>
    </w:p>
    <w:p w14:paraId="2297E5B9" w14:textId="77777777" w:rsidR="005C10BD" w:rsidRPr="00624DF2" w:rsidRDefault="005C10BD" w:rsidP="005C10BD">
      <w:pPr>
        <w:pStyle w:val="ProductList-Offering2Heading"/>
        <w:tabs>
          <w:tab w:val="clear" w:pos="360"/>
          <w:tab w:val="clear" w:pos="720"/>
          <w:tab w:val="clear" w:pos="1080"/>
        </w:tabs>
        <w:outlineLvl w:val="2"/>
      </w:pPr>
      <w:bookmarkStart w:id="67" w:name="_Toc441217625"/>
      <w:bookmarkStart w:id="68" w:name="_Toc456911090"/>
      <w:r>
        <w:t>Служба автоматизации — автоматизация процессов</w:t>
      </w:r>
      <w:bookmarkEnd w:id="67"/>
      <w:bookmarkEnd w:id="68"/>
    </w:p>
    <w:p w14:paraId="48AA4058" w14:textId="77777777" w:rsidR="00DA6241" w:rsidRPr="00FB368F" w:rsidRDefault="00DA6241" w:rsidP="00DA6241">
      <w:pPr>
        <w:pStyle w:val="ProductList-Body"/>
      </w:pPr>
      <w:r>
        <w:rPr>
          <w:b/>
          <w:color w:val="00188F"/>
        </w:rPr>
        <w:t>Дополнительные определения</w:t>
      </w:r>
      <w:r w:rsidRPr="0036686E">
        <w:rPr>
          <w:b/>
          <w:color w:val="00188F"/>
        </w:rPr>
        <w:t>:</w:t>
      </w:r>
    </w:p>
    <w:p w14:paraId="0BAF60AA" w14:textId="4420282E" w:rsidR="00DA6241" w:rsidRPr="00FB368F" w:rsidRDefault="00DA6241" w:rsidP="00DA6241">
      <w:pPr>
        <w:pStyle w:val="ProductList-Body"/>
        <w:spacing w:after="40"/>
      </w:pPr>
      <w:r>
        <w:t>«</w:t>
      </w:r>
      <w:r>
        <w:rPr>
          <w:b/>
          <w:color w:val="00188F"/>
        </w:rPr>
        <w:t>Отложенные задания</w:t>
      </w:r>
      <w:r>
        <w:t>» – общее количество заданий для подписки Microsoft Azure, которые не были начаты в течение тридцати (30) минут с Запланированного времени начала.</w:t>
      </w:r>
    </w:p>
    <w:p w14:paraId="621C0B95" w14:textId="77777777" w:rsidR="00DA6241" w:rsidRPr="00FB368F" w:rsidRDefault="00DA6241" w:rsidP="00DA6241">
      <w:pPr>
        <w:pStyle w:val="ProductList-Body"/>
        <w:spacing w:after="40"/>
      </w:pPr>
      <w:r>
        <w:t>«</w:t>
      </w:r>
      <w:r>
        <w:rPr>
          <w:b/>
          <w:color w:val="00188F"/>
        </w:rPr>
        <w:t>Задание</w:t>
      </w:r>
      <w:r>
        <w:t>» – выполнение Runbook.</w:t>
      </w:r>
    </w:p>
    <w:p w14:paraId="68F54B50" w14:textId="77777777" w:rsidR="00DA6241" w:rsidRPr="00FB368F" w:rsidRDefault="00DA6241" w:rsidP="00DA6241">
      <w:pPr>
        <w:pStyle w:val="ProductList-Body"/>
        <w:spacing w:after="40"/>
      </w:pPr>
      <w:r>
        <w:t>«</w:t>
      </w:r>
      <w:r>
        <w:rPr>
          <w:b/>
          <w:color w:val="00188F"/>
        </w:rPr>
        <w:t>Запланированное время начала</w:t>
      </w:r>
      <w:r>
        <w:t>» – время, на которое запланировано начало выполнения Задания.</w:t>
      </w:r>
    </w:p>
    <w:p w14:paraId="25572364" w14:textId="77777777" w:rsidR="00DA6241" w:rsidRPr="00FB368F" w:rsidRDefault="00DA6241" w:rsidP="00DA6241">
      <w:pPr>
        <w:pStyle w:val="ProductList-Body"/>
        <w:spacing w:after="40"/>
      </w:pPr>
      <w:r>
        <w:t>«</w:t>
      </w:r>
      <w:r>
        <w:rPr>
          <w:b/>
          <w:color w:val="00188F"/>
        </w:rPr>
        <w:t>Runbook</w:t>
      </w:r>
      <w:r>
        <w:t>» – набор действий, указанный вами для выполнения в Microsoft Azure.</w:t>
      </w:r>
    </w:p>
    <w:p w14:paraId="6EACB5CE" w14:textId="2B7ECFB6" w:rsidR="00DA6241" w:rsidRPr="00FB368F" w:rsidRDefault="00DA6241" w:rsidP="00DA6241">
      <w:pPr>
        <w:pStyle w:val="ProductList-Body"/>
      </w:pPr>
      <w:r>
        <w:t>«</w:t>
      </w:r>
      <w:r>
        <w:rPr>
          <w:b/>
          <w:color w:val="00188F"/>
        </w:rPr>
        <w:t>Общее количество заданий</w:t>
      </w:r>
      <w:r>
        <w:t xml:space="preserve">» – общее количество Заданий, запланированных для выполнения в течение определенного месяца выставления счета для конкретной подписки Microsoft Azure. </w:t>
      </w:r>
    </w:p>
    <w:p w14:paraId="563BBE90" w14:textId="77777777" w:rsidR="00DA6241" w:rsidRPr="0034758F" w:rsidRDefault="00DA6241" w:rsidP="00DA6241">
      <w:pPr>
        <w:pStyle w:val="ProductList-Body"/>
      </w:pPr>
    </w:p>
    <w:p w14:paraId="72C78E34" w14:textId="0128FA1F" w:rsidR="00DA6241" w:rsidRPr="00FB368F" w:rsidRDefault="00DA6241" w:rsidP="00DA6241">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w:t>
      </w:r>
      <w:r w:rsidRPr="0036686E">
        <w:rPr>
          <w:b/>
          <w:color w:val="00188F"/>
        </w:rPr>
        <w:t>:</w:t>
      </w:r>
      <w:r>
        <w:t xml:space="preserve"> </w:t>
      </w:r>
    </w:p>
    <w:p w14:paraId="6CA75028" w14:textId="77777777" w:rsidR="00DA6241" w:rsidRPr="00FB368F" w:rsidRDefault="00DA6241" w:rsidP="00DA6241">
      <w:pPr>
        <w:pStyle w:val="ProductList-Body"/>
      </w:pPr>
    </w:p>
    <w:p w14:paraId="0E2DD1A4" w14:textId="72C2FC49" w:rsidR="000D29F0" w:rsidRPr="00FB368F" w:rsidRDefault="00EA3D02"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заданий – Отложенные задания</m:t>
              </m:r>
            </m:num>
            <m:den>
              <m:r>
                <m:rPr>
                  <m:nor/>
                </m:rPr>
                <w:rPr>
                  <w:rFonts w:ascii="Cambria Math" w:hAnsi="Cambria Math" w:cs="Tahoma"/>
                  <w:i/>
                  <w:sz w:val="18"/>
                  <w:szCs w:val="18"/>
                </w:rPr>
                <m:t>Общее количество заданий</m:t>
              </m:r>
            </m:den>
          </m:f>
          <m:r>
            <w:rPr>
              <w:rFonts w:ascii="Cambria Math" w:hAnsi="Cambria Math" w:cs="Tahoma"/>
              <w:sz w:val="18"/>
              <w:szCs w:val="18"/>
            </w:rPr>
            <m:t xml:space="preserve"> x 100</m:t>
          </m:r>
        </m:oMath>
      </m:oMathPara>
    </w:p>
    <w:p w14:paraId="339FD3FE" w14:textId="34D1147D" w:rsidR="00DA6241" w:rsidRPr="00FB368F" w:rsidRDefault="00DA6241" w:rsidP="00DA6241">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DB7626">
        <w:trPr>
          <w:tblHeader/>
        </w:trPr>
        <w:tc>
          <w:tcPr>
            <w:tcW w:w="5400" w:type="dxa"/>
            <w:shd w:val="clear" w:color="auto" w:fill="0072C6"/>
          </w:tcPr>
          <w:p w14:paraId="15948EF1" w14:textId="77777777" w:rsidR="00DA6241" w:rsidRPr="001A0074" w:rsidRDefault="00DA6241" w:rsidP="00DB762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F3C7AF4" w14:textId="77777777" w:rsidR="00DA6241" w:rsidRPr="001A0074" w:rsidRDefault="00DA6241" w:rsidP="00DB7626">
            <w:pPr>
              <w:pStyle w:val="ProductList-OfferingBody"/>
              <w:jc w:val="center"/>
              <w:rPr>
                <w:color w:val="FFFFFF" w:themeColor="background1"/>
              </w:rPr>
            </w:pPr>
            <w:r>
              <w:rPr>
                <w:color w:val="FFFFFF" w:themeColor="background1"/>
              </w:rPr>
              <w:t>Компенсация за обслуживание</w:t>
            </w:r>
          </w:p>
        </w:tc>
      </w:tr>
      <w:tr w:rsidR="007A24E0" w:rsidRPr="009D0B2F" w14:paraId="3D980491" w14:textId="77777777" w:rsidTr="00DB7626">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DB7626">
        <w:tc>
          <w:tcPr>
            <w:tcW w:w="5400" w:type="dxa"/>
          </w:tcPr>
          <w:p w14:paraId="0BF3FF9A" w14:textId="0E5D165D" w:rsidR="007A24E0" w:rsidRPr="0076238C" w:rsidRDefault="007A24E0" w:rsidP="003034CF">
            <w:pPr>
              <w:pStyle w:val="ProductList-OfferingBody"/>
              <w:jc w:val="center"/>
            </w:pPr>
            <w:r>
              <w:lastRenderedPageBreak/>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EA3D02"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0B6D807" w14:textId="25BC3E70" w:rsidR="00C35508" w:rsidRPr="00E637C9" w:rsidRDefault="00C35508" w:rsidP="00C35508">
      <w:pPr>
        <w:pStyle w:val="ProductList-Offering2Heading"/>
        <w:tabs>
          <w:tab w:val="clear" w:pos="360"/>
          <w:tab w:val="clear" w:pos="720"/>
          <w:tab w:val="clear" w:pos="1080"/>
        </w:tabs>
        <w:outlineLvl w:val="2"/>
      </w:pPr>
      <w:bookmarkStart w:id="69" w:name="_Toc425256419"/>
      <w:bookmarkStart w:id="70" w:name="_Toc456911091"/>
      <w:r>
        <w:t>Служба пакетов</w:t>
      </w:r>
      <w:bookmarkEnd w:id="69"/>
      <w:bookmarkEnd w:id="70"/>
    </w:p>
    <w:p w14:paraId="718A426E" w14:textId="77777777" w:rsidR="00C35508" w:rsidRPr="00E637C9" w:rsidRDefault="00C35508" w:rsidP="00C35508">
      <w:pPr>
        <w:pStyle w:val="ProductList-Body"/>
      </w:pPr>
      <w:r>
        <w:rPr>
          <w:b/>
          <w:color w:val="00188F"/>
        </w:rPr>
        <w:t>Дополнительные определения</w:t>
      </w:r>
      <w:r w:rsidRPr="00871C20">
        <w:rPr>
          <w:b/>
          <w:color w:val="00188F"/>
        </w:rPr>
        <w:t>:</w:t>
      </w:r>
    </w:p>
    <w:p w14:paraId="60237783" w14:textId="77777777" w:rsidR="00C35508" w:rsidRPr="00E637C9" w:rsidRDefault="00C35508" w:rsidP="00C35508">
      <w:pPr>
        <w:pStyle w:val="ProductList-Body"/>
        <w:spacing w:after="40"/>
      </w:pPr>
      <w:r w:rsidRPr="00CC6D5C">
        <w:t>«</w:t>
      </w:r>
      <w:r>
        <w:rPr>
          <w:b/>
          <w:color w:val="00188F"/>
        </w:rPr>
        <w:t>Средняя частота ошибок</w:t>
      </w:r>
      <w:r w:rsidRPr="00CC6D5C">
        <w:t>»</w:t>
      </w:r>
      <w:r>
        <w:t xml:space="preserve"> в месяце выставления счетов — сумма значений Частоты ошибок для каждого часа в месяце выставления счетов, разделенная на общее количество часов в месяце выставления счетов. </w:t>
      </w:r>
    </w:p>
    <w:p w14:paraId="4BACB8AD" w14:textId="77777777" w:rsidR="00C35508" w:rsidRPr="00E637C9" w:rsidRDefault="00C35508" w:rsidP="00C35508">
      <w:pPr>
        <w:pStyle w:val="ProductList-Body"/>
      </w:pPr>
      <w:r>
        <w:t>«</w:t>
      </w:r>
      <w:r>
        <w:rPr>
          <w:b/>
          <w:color w:val="00188F"/>
        </w:rPr>
        <w:t>Частота ошибок</w:t>
      </w:r>
      <w:r>
        <w:t>» — общее число Невыполненных запросов, разделенное на Общее число запросов за конкретный отрезок времени продолжительностью в один час. Если Общее количество запросов в конкретный отрезок времени продолжительностью в один час равняется нулю, то Частота ошибок для этого отрезка времени составляет 0%.</w:t>
      </w:r>
    </w:p>
    <w:p w14:paraId="3C35A7C1" w14:textId="77777777" w:rsidR="00C35508" w:rsidRPr="00E637C9" w:rsidRDefault="00C35508" w:rsidP="00C35508">
      <w:pPr>
        <w:pStyle w:val="ProductList-Body"/>
        <w:spacing w:after="40"/>
      </w:pPr>
      <w:r>
        <w:t xml:space="preserve"> «</w:t>
      </w:r>
      <w:r>
        <w:rPr>
          <w:b/>
          <w:color w:val="00188F"/>
        </w:rPr>
        <w:t>Количество исключенных запросов</w:t>
      </w:r>
      <w:r>
        <w:t>» — запросы из Общего количества запросов, выполнение которых приводит к появлению кода состояния HTTP 4xx (кроме HTTP 408).</w:t>
      </w:r>
    </w:p>
    <w:p w14:paraId="717167F5" w14:textId="77777777" w:rsidR="00C35508" w:rsidRPr="00E637C9" w:rsidRDefault="00C35508" w:rsidP="00C35508">
      <w:pPr>
        <w:pStyle w:val="ProductList-Body"/>
        <w:spacing w:after="40"/>
      </w:pPr>
      <w:r>
        <w:t>«</w:t>
      </w:r>
      <w:r>
        <w:rPr>
          <w:b/>
          <w:color w:val="00188F"/>
        </w:rPr>
        <w:t>Количество невыполненных запросов</w:t>
      </w:r>
      <w:r>
        <w:t>» — все запросы, которые входят в Общее количество запросов и возвращают Код ошибки, код состояния HTTP 408 или не возвращают код успешного завершения в течение 5 секунд.</w:t>
      </w:r>
    </w:p>
    <w:p w14:paraId="26AE21D5" w14:textId="77777777" w:rsidR="00C35508" w:rsidRPr="00E637C9" w:rsidRDefault="00C35508" w:rsidP="00C35508">
      <w:pPr>
        <w:pStyle w:val="ProductList-Body"/>
        <w:spacing w:after="40"/>
      </w:pPr>
      <w:r>
        <w:t>«</w:t>
      </w:r>
      <w:r>
        <w:rPr>
          <w:b/>
          <w:color w:val="00188F"/>
        </w:rPr>
        <w:t>Общее количество запросов</w:t>
      </w:r>
      <w:r>
        <w:t xml:space="preserve">» — общее число запросов REST API с проверкой подлинности, кроме Исключенных запросов, на выполнение операций в отношении Учетных записей пакетной службы, запускаемых за отрезок времени продолжительностью в один час в рамках определенной подписки Azure на протяжении месяца выставления счетов. </w:t>
      </w:r>
    </w:p>
    <w:p w14:paraId="2AFF37C7" w14:textId="77777777" w:rsidR="00C35508" w:rsidRPr="0083174E" w:rsidRDefault="00C35508" w:rsidP="00C35508">
      <w:pPr>
        <w:pStyle w:val="ProductList-Body"/>
        <w:rPr>
          <w:sz w:val="16"/>
          <w:szCs w:val="20"/>
        </w:rPr>
      </w:pPr>
    </w:p>
    <w:p w14:paraId="1C0B9168"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 </w:t>
      </w:r>
    </w:p>
    <w:p w14:paraId="02D60609" w14:textId="77777777" w:rsidR="00C35508" w:rsidRPr="00E637C9" w:rsidRDefault="00C35508" w:rsidP="00C35508">
      <w:pPr>
        <w:pStyle w:val="ProductList-Body"/>
      </w:pPr>
    </w:p>
    <w:p w14:paraId="67B2286C" w14:textId="77777777" w:rsidR="00C35508" w:rsidRPr="00E637C9" w:rsidRDefault="00C35508" w:rsidP="00C35508">
      <w:pPr>
        <w:pStyle w:val="ListParagraph"/>
      </w:pPr>
      <m:oMathPara>
        <m:oMath>
          <m:r>
            <m:rPr>
              <m:nor/>
            </m:rPr>
            <w:rPr>
              <w:rFonts w:ascii="Cambria Math" w:hAnsi="Cambria Math" w:cs="Tahoma"/>
              <w:i/>
              <w:sz w:val="18"/>
              <w:szCs w:val="18"/>
            </w:rPr>
            <m:t xml:space="preserve">100% – Средняя частота ошибок </m:t>
          </m:r>
        </m:oMath>
      </m:oMathPara>
    </w:p>
    <w:p w14:paraId="38C5B2AF" w14:textId="77777777" w:rsidR="00C35508" w:rsidRPr="00E637C9" w:rsidRDefault="00C35508" w:rsidP="00C35508">
      <w:pPr>
        <w:pStyle w:val="ProductList-Body"/>
      </w:pPr>
      <w:r>
        <w:rPr>
          <w:b/>
          <w:color w:val="00188F"/>
        </w:rPr>
        <w:t>Компенсация за обслуживание</w:t>
      </w:r>
      <w:r w:rsidRPr="00871C20">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0C2CAE" w14:paraId="50893366" w14:textId="77777777" w:rsidTr="00DB7626">
        <w:trPr>
          <w:tblHeader/>
        </w:trPr>
        <w:tc>
          <w:tcPr>
            <w:tcW w:w="5400" w:type="dxa"/>
            <w:shd w:val="clear" w:color="auto" w:fill="0072C6"/>
          </w:tcPr>
          <w:p w14:paraId="1364A48A" w14:textId="77777777" w:rsidR="00C35508" w:rsidRPr="000C2CAE"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709081E" w14:textId="77777777" w:rsidR="00C35508" w:rsidRPr="000C2CAE"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0C2CAE" w14:paraId="10266334" w14:textId="77777777" w:rsidTr="00DB7626">
        <w:tc>
          <w:tcPr>
            <w:tcW w:w="5400" w:type="dxa"/>
          </w:tcPr>
          <w:p w14:paraId="3A85BB5A" w14:textId="77777777" w:rsidR="00C35508" w:rsidRPr="000C2CAE" w:rsidRDefault="00C35508" w:rsidP="00C35508">
            <w:pPr>
              <w:pStyle w:val="ProductList-OfferingBody"/>
              <w:jc w:val="center"/>
            </w:pPr>
            <w:r>
              <w:t>&lt; 99,9%</w:t>
            </w:r>
          </w:p>
        </w:tc>
        <w:tc>
          <w:tcPr>
            <w:tcW w:w="5400" w:type="dxa"/>
          </w:tcPr>
          <w:p w14:paraId="377149BB" w14:textId="77777777" w:rsidR="00C35508" w:rsidRPr="000C2CAE" w:rsidRDefault="00C35508" w:rsidP="00C35508">
            <w:pPr>
              <w:pStyle w:val="ProductList-OfferingBody"/>
              <w:jc w:val="center"/>
            </w:pPr>
            <w:r>
              <w:t>10%</w:t>
            </w:r>
          </w:p>
        </w:tc>
      </w:tr>
      <w:tr w:rsidR="00C35508" w:rsidRPr="000C2CAE" w14:paraId="37974F36" w14:textId="77777777" w:rsidTr="00DB7626">
        <w:tc>
          <w:tcPr>
            <w:tcW w:w="5400" w:type="dxa"/>
          </w:tcPr>
          <w:p w14:paraId="2BB87452" w14:textId="77777777" w:rsidR="00C35508" w:rsidRPr="000C2CAE" w:rsidRDefault="00C35508" w:rsidP="00C35508">
            <w:pPr>
              <w:pStyle w:val="ProductList-OfferingBody"/>
              <w:jc w:val="center"/>
            </w:pPr>
            <w:r>
              <w:t>&lt; 99%</w:t>
            </w:r>
          </w:p>
        </w:tc>
        <w:tc>
          <w:tcPr>
            <w:tcW w:w="5400" w:type="dxa"/>
          </w:tcPr>
          <w:p w14:paraId="5E532AA1" w14:textId="77777777" w:rsidR="00C35508" w:rsidRPr="000C2CAE" w:rsidRDefault="00C35508" w:rsidP="00C35508">
            <w:pPr>
              <w:pStyle w:val="ProductList-OfferingBody"/>
              <w:jc w:val="center"/>
            </w:pPr>
            <w:r>
              <w:t>25%</w:t>
            </w:r>
          </w:p>
        </w:tc>
      </w:tr>
    </w:tbl>
    <w:p w14:paraId="42C69399" w14:textId="77777777" w:rsidR="00C35508" w:rsidRPr="00E637C9" w:rsidRDefault="00EA3D02" w:rsidP="00C3550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508">
          <w:rPr>
            <w:rStyle w:val="Hyperlink"/>
            <w:sz w:val="16"/>
            <w:szCs w:val="16"/>
          </w:rPr>
          <w:t>Оглавление</w:t>
        </w:r>
      </w:hyperlink>
      <w:r w:rsidR="00C35508">
        <w:rPr>
          <w:sz w:val="16"/>
          <w:szCs w:val="16"/>
        </w:rPr>
        <w:t>/</w:t>
      </w:r>
      <w:hyperlink w:anchor="определения" w:history="1">
        <w:hyperlink w:anchor="определения" w:history="1">
          <w:r w:rsidR="00C35508">
            <w:rPr>
              <w:rStyle w:val="Hyperlink"/>
              <w:sz w:val="16"/>
              <w:szCs w:val="16"/>
            </w:rPr>
            <w:t>Определения</w:t>
          </w:r>
        </w:hyperlink>
      </w:hyperlink>
    </w:p>
    <w:p w14:paraId="561B594C" w14:textId="25D66C05" w:rsidR="004D6553" w:rsidRPr="00D84AB2" w:rsidRDefault="004D6553" w:rsidP="004D6553">
      <w:pPr>
        <w:pStyle w:val="ProductList-Offering2Heading"/>
        <w:tabs>
          <w:tab w:val="clear" w:pos="360"/>
          <w:tab w:val="clear" w:pos="720"/>
          <w:tab w:val="clear" w:pos="1080"/>
        </w:tabs>
        <w:outlineLvl w:val="2"/>
        <w:rPr>
          <w:lang w:val="en-US" w:eastAsia="en-US" w:bidi="ar-SA"/>
        </w:rPr>
      </w:pPr>
      <w:bookmarkStart w:id="71" w:name="_Toc456911092"/>
      <w:r w:rsidRPr="00D84AB2">
        <w:rPr>
          <w:lang w:val="en-US" w:eastAsia="en-US" w:bidi="ar-SA"/>
        </w:rPr>
        <w:t>Службы BizTalk</w:t>
      </w:r>
      <w:bookmarkEnd w:id="71"/>
    </w:p>
    <w:p w14:paraId="35D38C56" w14:textId="77777777" w:rsidR="004D6553" w:rsidRPr="00FB368F" w:rsidRDefault="004D6553" w:rsidP="004D6553">
      <w:pPr>
        <w:pStyle w:val="ProductList-Body"/>
      </w:pPr>
      <w:r>
        <w:rPr>
          <w:b/>
          <w:color w:val="00188F"/>
        </w:rPr>
        <w:t>Дополнительные определения:</w:t>
      </w:r>
    </w:p>
    <w:p w14:paraId="0FBB91D1" w14:textId="77777777" w:rsidR="004D6553" w:rsidRPr="00FB368F" w:rsidRDefault="004D6553" w:rsidP="004D6553">
      <w:pPr>
        <w:pStyle w:val="ProductList-Body"/>
        <w:spacing w:after="40"/>
      </w:pPr>
      <w:r>
        <w:t>«</w:t>
      </w:r>
      <w:r>
        <w:rPr>
          <w:b/>
          <w:color w:val="00188F"/>
        </w:rPr>
        <w:t>Среда служб BizTalk</w:t>
      </w:r>
      <w:r>
        <w:t>» – выполненное вами развертывание Служб BizTalk (как указано на Портале управления), для которого вы можете направлять запросы сообщений среды выполнения.</w:t>
      </w:r>
    </w:p>
    <w:p w14:paraId="29D5B8D9" w14:textId="38983AA2" w:rsidR="004D6553" w:rsidRPr="00FB368F" w:rsidRDefault="004D6553" w:rsidP="004D6553">
      <w:pPr>
        <w:pStyle w:val="ProductList-Body"/>
        <w:spacing w:after="40"/>
      </w:pPr>
      <w:r>
        <w:t>«</w:t>
      </w:r>
      <w:r>
        <w:rPr>
          <w:b/>
          <w:color w:val="00188F"/>
        </w:rPr>
        <w:t>Минуты развертывания</w:t>
      </w:r>
      <w:r>
        <w:t>» – общее количество минут, в течение которых данная Среда служб BizTalk была развернута в Microsoft Azure в</w:t>
      </w:r>
      <w:r w:rsidR="00F35AA6">
        <w:rPr>
          <w:lang w:val="en-US"/>
        </w:rPr>
        <w:t> </w:t>
      </w:r>
      <w:r>
        <w:t>месяце выставления счета.</w:t>
      </w:r>
    </w:p>
    <w:p w14:paraId="07211FF9" w14:textId="77777777" w:rsidR="004D6553" w:rsidRPr="00FB368F" w:rsidRDefault="004D6553" w:rsidP="004D6553">
      <w:pPr>
        <w:pStyle w:val="ProductList-Body"/>
        <w:spacing w:after="40"/>
      </w:pPr>
      <w:r>
        <w:t>«</w:t>
      </w:r>
      <w:r>
        <w:rPr>
          <w:b/>
          <w:color w:val="00188F"/>
        </w:rPr>
        <w:t>Максимум доступных минут</w:t>
      </w:r>
      <w:r>
        <w:t>» – общая сумма Минут развертывания всех Сред служб BizTalk, развернутых вами в рамках конкретной подписки Microsoft Azure в месяце выставления счета.</w:t>
      </w:r>
    </w:p>
    <w:p w14:paraId="1CD43D58" w14:textId="77777777" w:rsidR="004D6553" w:rsidRPr="00FB368F" w:rsidRDefault="004D6553" w:rsidP="004D6553">
      <w:pPr>
        <w:pStyle w:val="ProductList-Body"/>
      </w:pPr>
      <w:r>
        <w:t>«</w:t>
      </w:r>
      <w:r>
        <w:rPr>
          <w:b/>
          <w:color w:val="00188F"/>
        </w:rPr>
        <w:t>Учетная запись для хранения данных мониторинга</w:t>
      </w:r>
      <w:r>
        <w:t>» – учетная запись Хранилища Azure, которая используется Службами BizTalk для хранения данных мониторинга, связанных с выполнением Служб BizTalk.</w:t>
      </w:r>
    </w:p>
    <w:p w14:paraId="2449B03E" w14:textId="77777777" w:rsidR="004D6553" w:rsidRPr="00FB368F" w:rsidRDefault="004D6553" w:rsidP="004D6553">
      <w:pPr>
        <w:pStyle w:val="ProductList-Body"/>
      </w:pPr>
    </w:p>
    <w:p w14:paraId="24FABF86" w14:textId="6615B21A" w:rsidR="004D6553" w:rsidRPr="00FB368F" w:rsidRDefault="004D6553" w:rsidP="004D6553">
      <w:pPr>
        <w:pStyle w:val="ProductList-Body"/>
      </w:pPr>
      <w:r>
        <w:rPr>
          <w:b/>
          <w:color w:val="00188F"/>
        </w:rPr>
        <w:t>Время простоя</w:t>
      </w:r>
      <w:r w:rsidRPr="0036686E">
        <w:rPr>
          <w:b/>
          <w:color w:val="00188F"/>
        </w:rPr>
        <w:t>:</w:t>
      </w:r>
      <w:r>
        <w:t xml:space="preserve"> Общее накопленное количество Минут развертывания всех Сред служб BizTalk, развернутых вами в рамках конкретной подписки Microsoft Azure, в течение которых Среда служб BizTalk была недоступна. Минута относится ко времени недоступности для определенной Среды служб BizTalk, если в течение этой минуты отсутствовало соединение между вашей Средой служб BizTalk и Интернет-шлюзом Microsoft.</w:t>
      </w:r>
    </w:p>
    <w:p w14:paraId="7F20B195" w14:textId="77777777" w:rsidR="004D6553" w:rsidRPr="00FB368F" w:rsidRDefault="004D6553" w:rsidP="004D6553">
      <w:pPr>
        <w:pStyle w:val="ProductList-Body"/>
      </w:pPr>
    </w:p>
    <w:p w14:paraId="5AAF3D4C" w14:textId="695E7F8A" w:rsidR="004D6553" w:rsidRPr="00FB368F" w:rsidRDefault="004D6553" w:rsidP="004D6553">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FCF66FA" w14:textId="77777777" w:rsidR="004D6553" w:rsidRPr="00FB368F" w:rsidRDefault="004D6553" w:rsidP="004D6553">
      <w:pPr>
        <w:pStyle w:val="ProductList-Body"/>
      </w:pPr>
    </w:p>
    <w:p w14:paraId="22AE3A8C" w14:textId="503ECD57" w:rsidR="004D6553" w:rsidRPr="00FB368F" w:rsidRDefault="00EA3D02"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324A6E04" w:rsidR="004D6553" w:rsidRPr="00FB368F" w:rsidRDefault="004D6553" w:rsidP="004D6553">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DB7626">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Компенсация за обслуживание</w:t>
            </w:r>
          </w:p>
        </w:tc>
      </w:tr>
      <w:tr w:rsidR="007A24E0" w:rsidRPr="009D0B2F" w14:paraId="61B78A5B" w14:textId="77777777" w:rsidTr="00DB7626">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DB7626">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ED1068">
      <w:pPr>
        <w:pStyle w:val="ProductList-Body"/>
      </w:pPr>
    </w:p>
    <w:p w14:paraId="152F4A7B" w14:textId="1C97E8E4" w:rsidR="004D6553" w:rsidRPr="00FB368F" w:rsidRDefault="004D6553" w:rsidP="004D6553">
      <w:pPr>
        <w:pStyle w:val="ProductList-Body"/>
      </w:pPr>
      <w:r>
        <w:rPr>
          <w:b/>
          <w:color w:val="00188F"/>
        </w:rPr>
        <w:t>Исключения из уровня обслуживания</w:t>
      </w:r>
      <w:r w:rsidRPr="0036686E">
        <w:rPr>
          <w:b/>
          <w:color w:val="00188F"/>
        </w:rPr>
        <w:t>:</w:t>
      </w:r>
      <w:r>
        <w:t xml:space="preserve"> При использовании вами уровня Basic, Standard и Premium Служб BizTalk применяются следующие Уровни обслуживания и Компенсации за обслуживание. На уровень Developer Служб Microsoft Azure BizTalk данное Соглашение об уровне обслуживания не распространяется.</w:t>
      </w:r>
    </w:p>
    <w:p w14:paraId="58E06BA8" w14:textId="77777777" w:rsidR="004D6553" w:rsidRPr="00FB368F" w:rsidRDefault="004D6553" w:rsidP="004D6553">
      <w:pPr>
        <w:pStyle w:val="ProductList-Body"/>
      </w:pPr>
    </w:p>
    <w:p w14:paraId="2B2B37B8" w14:textId="0ACE3A03" w:rsidR="00DA6241" w:rsidRPr="00FB368F" w:rsidRDefault="004D6553" w:rsidP="004D6553">
      <w:pPr>
        <w:pStyle w:val="ProductList-Body"/>
      </w:pPr>
      <w:r>
        <w:rPr>
          <w:b/>
          <w:color w:val="00188F"/>
        </w:rPr>
        <w:t>Дополнительные условия</w:t>
      </w:r>
      <w:r w:rsidRPr="0036686E">
        <w:rPr>
          <w:b/>
          <w:color w:val="00188F"/>
        </w:rPr>
        <w:t>:</w:t>
      </w:r>
      <w:r>
        <w:t xml:space="preserve"> При подаче требования вы должны убедиться, что в Учетной записи для хранения данных мониторинга сохранены полные данные мониторинга и что эти данные доступны Microsoft.</w:t>
      </w:r>
    </w:p>
    <w:p w14:paraId="6FCA0A55" w14:textId="33875749" w:rsidR="004D6553" w:rsidRPr="00FB368F" w:rsidRDefault="00EA3D02"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4FB617B" w14:textId="57FA55B7" w:rsidR="004D6553" w:rsidRPr="0034758F" w:rsidRDefault="004D6553" w:rsidP="004D6553">
      <w:pPr>
        <w:pStyle w:val="ProductList-Offering2Heading"/>
        <w:tabs>
          <w:tab w:val="clear" w:pos="360"/>
          <w:tab w:val="clear" w:pos="720"/>
          <w:tab w:val="clear" w:pos="1080"/>
        </w:tabs>
        <w:outlineLvl w:val="2"/>
        <w:rPr>
          <w:lang w:eastAsia="en-US" w:bidi="ar-SA"/>
        </w:rPr>
      </w:pPr>
      <w:bookmarkStart w:id="72" w:name="_Toc456911093"/>
      <w:r w:rsidRPr="0034758F">
        <w:rPr>
          <w:lang w:eastAsia="en-US" w:bidi="ar-SA"/>
        </w:rPr>
        <w:t>Службы кэша</w:t>
      </w:r>
      <w:bookmarkEnd w:id="72"/>
    </w:p>
    <w:p w14:paraId="2AD7763D" w14:textId="77777777" w:rsidR="004D6553" w:rsidRPr="00FB368F" w:rsidRDefault="004D6553" w:rsidP="004D6553">
      <w:pPr>
        <w:pStyle w:val="ProductList-Body"/>
      </w:pPr>
      <w:r>
        <w:rPr>
          <w:b/>
          <w:color w:val="00188F"/>
        </w:rPr>
        <w:t>Дополнительные определения:</w:t>
      </w:r>
    </w:p>
    <w:p w14:paraId="0F306F3C" w14:textId="77777777" w:rsidR="004D6553" w:rsidRPr="00FB368F" w:rsidRDefault="004D6553" w:rsidP="007A24E0">
      <w:pPr>
        <w:pStyle w:val="ProductList-Body"/>
        <w:spacing w:after="40"/>
      </w:pPr>
      <w:r>
        <w:t>«</w:t>
      </w:r>
      <w:r>
        <w:rPr>
          <w:b/>
          <w:color w:val="00188F"/>
        </w:rPr>
        <w:t>Кэш</w:t>
      </w:r>
      <w:r>
        <w:t>» – развертывание Службы кэша, которое вы выполнили и для которого Конечные точки кэша указаны на вкладке «Кэш» на Портале управления.</w:t>
      </w:r>
    </w:p>
    <w:p w14:paraId="50281069" w14:textId="77777777" w:rsidR="004D6553" w:rsidRPr="00FB368F" w:rsidRDefault="004D6553" w:rsidP="007A24E0">
      <w:pPr>
        <w:pStyle w:val="ProductList-Body"/>
        <w:spacing w:after="40"/>
      </w:pPr>
      <w:r>
        <w:t>«</w:t>
      </w:r>
      <w:r>
        <w:rPr>
          <w:b/>
          <w:color w:val="00188F"/>
        </w:rPr>
        <w:t>Конечные точки кэша</w:t>
      </w:r>
      <w:r>
        <w:t>» – конечные точки, посредством которых можно получить доступ к Кэшу.</w:t>
      </w:r>
    </w:p>
    <w:p w14:paraId="2C0A6E27" w14:textId="77777777" w:rsidR="004D6553" w:rsidRPr="00FB368F" w:rsidRDefault="004D6553" w:rsidP="007A24E0">
      <w:pPr>
        <w:pStyle w:val="ProductList-Body"/>
        <w:spacing w:after="40"/>
      </w:pPr>
      <w:r>
        <w:t>«</w:t>
      </w:r>
      <w:r>
        <w:rPr>
          <w:b/>
          <w:color w:val="00188F"/>
        </w:rPr>
        <w:t>Минуты развертывания</w:t>
      </w:r>
      <w:r>
        <w:t>» – общее количество минут, в течение которых тот или иной Кэш был развернут в Microsoft Azure в месяце выставления счета.</w:t>
      </w:r>
    </w:p>
    <w:p w14:paraId="27309820" w14:textId="77777777" w:rsidR="004D6553" w:rsidRPr="00FB368F" w:rsidRDefault="004D6553" w:rsidP="004D6553">
      <w:pPr>
        <w:pStyle w:val="ProductList-Body"/>
      </w:pPr>
      <w:r>
        <w:t>«</w:t>
      </w:r>
      <w:r>
        <w:rPr>
          <w:b/>
          <w:color w:val="00188F"/>
        </w:rPr>
        <w:t>Максимум доступных минут</w:t>
      </w:r>
      <w:r>
        <w:t>» – сумма всех Минут развертывания во всех Кэшах, развернутых вами в рамках конкретной подписки Microsoft Azure в месяце выставления счета.</w:t>
      </w:r>
    </w:p>
    <w:p w14:paraId="55C6BD1B" w14:textId="77777777" w:rsidR="007A24E0" w:rsidRPr="00FB368F" w:rsidRDefault="007A24E0" w:rsidP="004D6553">
      <w:pPr>
        <w:pStyle w:val="ProductList-Body"/>
      </w:pPr>
    </w:p>
    <w:p w14:paraId="4854AF16" w14:textId="6880FF5C" w:rsidR="004D6553" w:rsidRPr="00FB368F" w:rsidRDefault="004D6553" w:rsidP="004D6553">
      <w:pPr>
        <w:pStyle w:val="ProductList-Body"/>
      </w:pPr>
      <w:r>
        <w:rPr>
          <w:b/>
          <w:color w:val="00188F"/>
        </w:rPr>
        <w:t>Время простоя</w:t>
      </w:r>
      <w:r w:rsidRPr="0036686E">
        <w:rPr>
          <w:b/>
          <w:color w:val="00188F"/>
        </w:rPr>
        <w:t>:</w:t>
      </w:r>
      <w:r>
        <w:t xml:space="preserve"> Общее накопленное количество Минут развертывания всех Кэшей, развернутых вами в рамках конкретной подписки Microsoft Azure, в течение которых Кэш был недоступен. Минута считается недоступной для определенного Кэша, если в течение этой минуты не было соединения между одной Конечной точкой кэша или более, связанными с Кэшем, и Интернет-шлюзом Microsoft.</w:t>
      </w:r>
    </w:p>
    <w:p w14:paraId="44518608" w14:textId="77777777" w:rsidR="007A24E0" w:rsidRPr="00FB368F" w:rsidRDefault="007A24E0" w:rsidP="004D6553">
      <w:pPr>
        <w:pStyle w:val="ProductList-Body"/>
      </w:pPr>
    </w:p>
    <w:p w14:paraId="73CDAEF0" w14:textId="37D15074" w:rsidR="004D6553" w:rsidRPr="00FB368F" w:rsidRDefault="004D6553" w:rsidP="004D6553">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34BD261F" w14:textId="77777777" w:rsidR="004D6553" w:rsidRPr="00FB368F" w:rsidRDefault="004D6553" w:rsidP="004D6553">
      <w:pPr>
        <w:pStyle w:val="ProductList-Body"/>
      </w:pPr>
    </w:p>
    <w:p w14:paraId="576C53B1" w14:textId="3F4DC40C" w:rsidR="004D6553" w:rsidRPr="00FB368F" w:rsidRDefault="00EA3D02"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7A696F9B" w:rsidR="004D6553" w:rsidRPr="00FB368F" w:rsidRDefault="004D6553" w:rsidP="00ED1068">
      <w:pPr>
        <w:pStyle w:val="ProductList-Body"/>
        <w:keepNext/>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DB7626">
        <w:trPr>
          <w:tblHeader/>
        </w:trPr>
        <w:tc>
          <w:tcPr>
            <w:tcW w:w="5400" w:type="dxa"/>
            <w:shd w:val="clear" w:color="auto" w:fill="0072C6"/>
          </w:tcPr>
          <w:p w14:paraId="5F63AEAA" w14:textId="77777777" w:rsidR="004D6553" w:rsidRPr="001A0074" w:rsidRDefault="004D6553" w:rsidP="00ED1068">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E309F08" w14:textId="77777777" w:rsidR="004D6553" w:rsidRPr="001A0074" w:rsidRDefault="004D6553" w:rsidP="00ED1068">
            <w:pPr>
              <w:pStyle w:val="ProductList-OfferingBody"/>
              <w:keepNext/>
              <w:jc w:val="center"/>
              <w:rPr>
                <w:color w:val="FFFFFF" w:themeColor="background1"/>
              </w:rPr>
            </w:pPr>
            <w:r>
              <w:rPr>
                <w:color w:val="FFFFFF" w:themeColor="background1"/>
              </w:rPr>
              <w:t>Компенсация за обслуживание</w:t>
            </w:r>
          </w:p>
        </w:tc>
      </w:tr>
      <w:tr w:rsidR="007A24E0" w:rsidRPr="009D0B2F" w14:paraId="7CA4AF02" w14:textId="77777777" w:rsidTr="00DB7626">
        <w:tc>
          <w:tcPr>
            <w:tcW w:w="5400" w:type="dxa"/>
          </w:tcPr>
          <w:p w14:paraId="2857D7BC" w14:textId="40C30027" w:rsidR="007A24E0" w:rsidRPr="0076238C" w:rsidRDefault="007A24E0" w:rsidP="00ED1068">
            <w:pPr>
              <w:pStyle w:val="ProductList-OfferingBody"/>
              <w:keepNext/>
              <w:jc w:val="center"/>
            </w:pPr>
            <w:r>
              <w:t>&lt; 99,9%</w:t>
            </w:r>
          </w:p>
        </w:tc>
        <w:tc>
          <w:tcPr>
            <w:tcW w:w="5400" w:type="dxa"/>
          </w:tcPr>
          <w:p w14:paraId="4CFC0DA7" w14:textId="545BAD54" w:rsidR="007A24E0" w:rsidRPr="0076238C" w:rsidRDefault="007A24E0" w:rsidP="00ED1068">
            <w:pPr>
              <w:pStyle w:val="ProductList-OfferingBody"/>
              <w:keepNext/>
              <w:jc w:val="center"/>
            </w:pPr>
            <w:r>
              <w:t>10%</w:t>
            </w:r>
          </w:p>
        </w:tc>
      </w:tr>
      <w:tr w:rsidR="007A24E0" w:rsidRPr="009D0B2F" w14:paraId="2E089535" w14:textId="77777777" w:rsidTr="00DB7626">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1CC8EA87" w:rsidR="004D6553" w:rsidRPr="00FB368F" w:rsidRDefault="004D6553" w:rsidP="007A24E0">
      <w:pPr>
        <w:pStyle w:val="ProductList-Body"/>
      </w:pPr>
      <w:r>
        <w:rPr>
          <w:b/>
          <w:color w:val="00188F"/>
        </w:rPr>
        <w:t>Исключения из уровня обслуживания</w:t>
      </w:r>
      <w:r w:rsidRPr="0036686E">
        <w:rPr>
          <w:b/>
          <w:color w:val="00188F"/>
        </w:rPr>
        <w:t>:</w:t>
      </w:r>
      <w:r>
        <w:t xml:space="preserve"> Уровни обслуживания и Компенсации за обслуживание применяются при использовании вами Службы кэша, в том числе Управляемой службы кэша Azure или уровня Standard Службы кэша Redis для Azure. На уровень Basic Службы кэша Redis для Azure данное Соглашение об уровне обслуживания не распространяется.</w:t>
      </w:r>
    </w:p>
    <w:p w14:paraId="05749746" w14:textId="44338C5A" w:rsidR="007A24E0" w:rsidRPr="00FB368F" w:rsidRDefault="00EA3D02"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64DBFC2B" w14:textId="426B586A" w:rsidR="007A24E0" w:rsidRPr="0034758F" w:rsidRDefault="007A24E0" w:rsidP="007A24E0">
      <w:pPr>
        <w:pStyle w:val="ProductList-Offering2Heading"/>
        <w:tabs>
          <w:tab w:val="clear" w:pos="360"/>
          <w:tab w:val="clear" w:pos="720"/>
          <w:tab w:val="clear" w:pos="1080"/>
        </w:tabs>
        <w:outlineLvl w:val="2"/>
        <w:rPr>
          <w:lang w:eastAsia="en-US" w:bidi="ar-SA"/>
        </w:rPr>
      </w:pPr>
      <w:bookmarkStart w:id="73" w:name="_Toc456911094"/>
      <w:r w:rsidRPr="0034758F">
        <w:rPr>
          <w:lang w:eastAsia="en-US" w:bidi="ar-SA"/>
        </w:rPr>
        <w:t xml:space="preserve">Служба </w:t>
      </w:r>
      <w:r w:rsidRPr="002D21B7">
        <w:rPr>
          <w:lang w:val="en-US" w:eastAsia="en-US" w:bidi="ar-SA"/>
        </w:rPr>
        <w:t>CDN</w:t>
      </w:r>
      <w:bookmarkEnd w:id="73"/>
    </w:p>
    <w:p w14:paraId="1E5528F3" w14:textId="0A797898" w:rsidR="007A24E0" w:rsidRPr="00FB368F" w:rsidRDefault="007A24E0" w:rsidP="007A24E0">
      <w:pPr>
        <w:pStyle w:val="ProductList-Body"/>
      </w:pPr>
      <w:r>
        <w:rPr>
          <w:b/>
          <w:color w:val="00188F"/>
        </w:rPr>
        <w:t>Время простоя.</w:t>
      </w:r>
      <w:r>
        <w:t xml:space="preserve"> Чтобы оценить Время простоя, Microsoft проверяет данные из всех используемых вами независимых систем измерения, применение которых является экономически обоснованным.</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Вы должны выбрать группу агентов из списка общедоступных стандартных агентов в системе измерения и предоставить сведения по крайней мере о пяти различных географических расположениях в районах крупных городов мира (кроме Китайской Народной Республики).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В ходе тестирования Системы измерения (частота — минимум одно тестирование в час для одного агента) будет выполняться одна операция HTTP GET в соответствии с указанной далее моделью. </w:t>
      </w:r>
    </w:p>
    <w:p w14:paraId="126332FD" w14:textId="21F82869" w:rsidR="007A24E0" w:rsidRPr="00FB368F" w:rsidRDefault="007A24E0" w:rsidP="009D33BA">
      <w:pPr>
        <w:pStyle w:val="ProductList-Body"/>
        <w:numPr>
          <w:ilvl w:val="0"/>
          <w:numId w:val="2"/>
        </w:numPr>
        <w:tabs>
          <w:tab w:val="clear" w:pos="720"/>
        </w:tabs>
        <w:ind w:left="720" w:hanging="360"/>
      </w:pPr>
      <w:r>
        <w:t>Тестовый файл размещается в вашей исходной точке (например, в учетной записи Хранилища Azure).</w:t>
      </w:r>
    </w:p>
    <w:p w14:paraId="02A7C212" w14:textId="4280C863" w:rsidR="007A24E0" w:rsidRPr="00FB368F" w:rsidRDefault="007A24E0" w:rsidP="009D33BA">
      <w:pPr>
        <w:pStyle w:val="ProductList-Body"/>
        <w:numPr>
          <w:ilvl w:val="0"/>
          <w:numId w:val="2"/>
        </w:numPr>
        <w:tabs>
          <w:tab w:val="clear" w:pos="720"/>
        </w:tabs>
        <w:ind w:left="720" w:hanging="360"/>
      </w:pPr>
      <w:r>
        <w:t>Операция GET получает файл через Службу CDN посредством запроса объекта для соответствующего имени узла доменного имени Microsoft Azure.</w:t>
      </w:r>
    </w:p>
    <w:p w14:paraId="78CCDBD1" w14:textId="61945D7F" w:rsidR="007A24E0" w:rsidRPr="00FB368F" w:rsidRDefault="007A24E0" w:rsidP="009D33BA">
      <w:pPr>
        <w:pStyle w:val="ProductList-Body"/>
        <w:numPr>
          <w:ilvl w:val="0"/>
          <w:numId w:val="2"/>
        </w:numPr>
        <w:tabs>
          <w:tab w:val="clear" w:pos="720"/>
        </w:tabs>
        <w:ind w:left="720" w:hanging="360"/>
      </w:pPr>
      <w:r>
        <w:t xml:space="preserve">Тестовый файл должен соответствовать следующим критериям. </w:t>
      </w:r>
    </w:p>
    <w:p w14:paraId="6619D25E" w14:textId="241DB209" w:rsidR="007A24E0" w:rsidRPr="00FB368F" w:rsidRDefault="007A24E0" w:rsidP="00E62D9C">
      <w:pPr>
        <w:pStyle w:val="ProductList-Body"/>
        <w:numPr>
          <w:ilvl w:val="0"/>
          <w:numId w:val="3"/>
        </w:numPr>
        <w:tabs>
          <w:tab w:val="clear" w:pos="360"/>
          <w:tab w:val="clear" w:pos="720"/>
        </w:tabs>
        <w:ind w:hanging="360"/>
      </w:pPr>
      <w:r>
        <w:t>Объект тестирования обеспечивает возможность кэширования посредством включения явных заголовков «Cache-control: public» или отсутствия заголовка «Cache-Control: private».</w:t>
      </w:r>
    </w:p>
    <w:p w14:paraId="07A85138" w14:textId="4026769E" w:rsidR="007A24E0" w:rsidRPr="00FB368F" w:rsidRDefault="007A24E0" w:rsidP="00E62D9C">
      <w:pPr>
        <w:pStyle w:val="ProductList-Body"/>
        <w:numPr>
          <w:ilvl w:val="0"/>
          <w:numId w:val="3"/>
        </w:numPr>
        <w:tabs>
          <w:tab w:val="clear" w:pos="360"/>
          <w:tab w:val="clear" w:pos="720"/>
        </w:tabs>
        <w:ind w:hanging="360"/>
      </w:pPr>
      <w:r>
        <w:lastRenderedPageBreak/>
        <w:t xml:space="preserve">Объект тестирования представляет собой файл размером не меньше 50 КБ и не больше 1 МБ. </w:t>
      </w:r>
    </w:p>
    <w:p w14:paraId="5F40887D" w14:textId="61C123E3" w:rsidR="007A24E0" w:rsidRPr="00FB368F" w:rsidRDefault="007A24E0" w:rsidP="00E62D9C">
      <w:pPr>
        <w:pStyle w:val="ProductList-Body"/>
        <w:numPr>
          <w:ilvl w:val="0"/>
          <w:numId w:val="3"/>
        </w:numPr>
        <w:tabs>
          <w:tab w:val="clear" w:pos="360"/>
          <w:tab w:val="clear" w:pos="720"/>
        </w:tabs>
        <w:ind w:hanging="360"/>
      </w:pPr>
      <w:r>
        <w:t>Необработанные данные сокращаются с целью удаления всех измерений, полученных от агентов, в работе которых возникли технические проблемы во время измерения.</w:t>
      </w:r>
    </w:p>
    <w:p w14:paraId="65349407" w14:textId="77777777" w:rsidR="007A24E0" w:rsidRPr="00FB368F" w:rsidRDefault="007A24E0" w:rsidP="007A24E0">
      <w:pPr>
        <w:pStyle w:val="ProductList-Body"/>
      </w:pPr>
    </w:p>
    <w:p w14:paraId="0CE53DA4" w14:textId="27445E82" w:rsidR="007A24E0" w:rsidRPr="00FB368F" w:rsidRDefault="007A24E0" w:rsidP="007A24E0">
      <w:pPr>
        <w:pStyle w:val="ProductList-Body"/>
      </w:pPr>
      <w:r>
        <w:rPr>
          <w:b/>
          <w:color w:val="00188F"/>
        </w:rPr>
        <w:t>Процент времени работоспособности за месяц</w:t>
      </w:r>
      <w:r w:rsidRPr="0036686E">
        <w:rPr>
          <w:b/>
          <w:color w:val="00188F"/>
        </w:rPr>
        <w:t>:</w:t>
      </w:r>
      <w:r>
        <w:t xml:space="preserve"> Процент транзакций HTTP, в ходе которых Служба CDN отвечает на запросы клиентов и</w:t>
      </w:r>
      <w:r w:rsidR="00633300">
        <w:rPr>
          <w:lang w:val="en-US"/>
        </w:rPr>
        <w:t> </w:t>
      </w:r>
      <w:r>
        <w:t>доставляет запрошенное содержимое без ошибок. Процент времени работоспособности за месяц для Службы CDN рассчитывается путем деления числа успешных доставок объекта на общее количество запросов (после удаления неверных данных).</w:t>
      </w:r>
    </w:p>
    <w:p w14:paraId="61EFF1D5" w14:textId="77777777" w:rsidR="007A24E0" w:rsidRPr="00FB368F" w:rsidRDefault="007A24E0" w:rsidP="007A24E0">
      <w:pPr>
        <w:pStyle w:val="ProductList-Body"/>
      </w:pPr>
    </w:p>
    <w:p w14:paraId="23A5294A" w14:textId="23660F1C" w:rsidR="007A24E0" w:rsidRPr="00FB368F" w:rsidRDefault="007A24E0" w:rsidP="00933A5C">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DB7626">
        <w:trPr>
          <w:tblHeader/>
        </w:trPr>
        <w:tc>
          <w:tcPr>
            <w:tcW w:w="5400" w:type="dxa"/>
            <w:shd w:val="clear" w:color="auto" w:fill="0072C6"/>
          </w:tcPr>
          <w:p w14:paraId="122DD2BA" w14:textId="77777777" w:rsidR="007A24E0" w:rsidRPr="001A0074" w:rsidRDefault="007A24E0" w:rsidP="00933A5C">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2F9F10E" w14:textId="77777777" w:rsidR="007A24E0" w:rsidRPr="001A0074" w:rsidRDefault="007A24E0" w:rsidP="00933A5C">
            <w:pPr>
              <w:pStyle w:val="ProductList-OfferingBody"/>
              <w:keepNext/>
              <w:jc w:val="center"/>
              <w:rPr>
                <w:color w:val="FFFFFF" w:themeColor="background1"/>
              </w:rPr>
            </w:pPr>
            <w:r>
              <w:rPr>
                <w:color w:val="FFFFFF" w:themeColor="background1"/>
              </w:rPr>
              <w:t>Компенсация за обслуживание</w:t>
            </w:r>
          </w:p>
        </w:tc>
      </w:tr>
      <w:tr w:rsidR="007A24E0" w:rsidRPr="009D0B2F" w14:paraId="4AF4B150" w14:textId="77777777" w:rsidTr="00DB7626">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DB7626">
        <w:tc>
          <w:tcPr>
            <w:tcW w:w="5400" w:type="dxa"/>
          </w:tcPr>
          <w:p w14:paraId="28432D92" w14:textId="57192B46" w:rsidR="007A24E0" w:rsidRPr="0076238C" w:rsidRDefault="007A24E0" w:rsidP="00124F73">
            <w:pPr>
              <w:pStyle w:val="ProductList-OfferingBody"/>
              <w:jc w:val="center"/>
            </w:pPr>
            <w:r>
              <w:t>&lt; 99</w:t>
            </w:r>
            <w:r w:rsidR="00C35508">
              <w:rPr>
                <w:lang w:val="en-US"/>
              </w:rPr>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EA3D02"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5A688E7" w14:textId="7C6089B7" w:rsidR="00FE0A91" w:rsidRPr="00696A54" w:rsidRDefault="00FE0A91" w:rsidP="00FE0A91">
      <w:pPr>
        <w:pStyle w:val="ProductList-Offering2Heading"/>
        <w:tabs>
          <w:tab w:val="clear" w:pos="360"/>
          <w:tab w:val="clear" w:pos="720"/>
          <w:tab w:val="clear" w:pos="1080"/>
        </w:tabs>
        <w:outlineLvl w:val="2"/>
        <w:rPr>
          <w:lang w:val="en-US" w:eastAsia="en-US" w:bidi="ar-SA"/>
        </w:rPr>
      </w:pPr>
      <w:bookmarkStart w:id="74" w:name="_Toc456911095"/>
      <w:r w:rsidRPr="00696A54">
        <w:rPr>
          <w:lang w:val="en-US" w:eastAsia="en-US" w:bidi="ar-SA"/>
        </w:rPr>
        <w:t>Облачные службы</w:t>
      </w:r>
      <w:bookmarkEnd w:id="74"/>
    </w:p>
    <w:p w14:paraId="2DD15F46" w14:textId="77777777" w:rsidR="00FE0A91" w:rsidRPr="00FB368F" w:rsidRDefault="00FE0A91" w:rsidP="00FE0A91">
      <w:pPr>
        <w:pStyle w:val="ProductList-Body"/>
      </w:pPr>
      <w:r>
        <w:rPr>
          <w:b/>
          <w:color w:val="00188F"/>
        </w:rPr>
        <w:t>Дополнительные определения:</w:t>
      </w:r>
    </w:p>
    <w:p w14:paraId="5440BA80" w14:textId="77777777" w:rsidR="00FE0A91" w:rsidRPr="00FB368F" w:rsidRDefault="00FE0A91" w:rsidP="00FE0A91">
      <w:pPr>
        <w:pStyle w:val="ProductList-Body"/>
      </w:pPr>
      <w:r w:rsidRPr="0036686E">
        <w:t>«</w:t>
      </w:r>
      <w:r>
        <w:rPr>
          <w:b/>
          <w:color w:val="00188F"/>
        </w:rPr>
        <w:t>Облачные службы</w:t>
      </w:r>
      <w:r w:rsidRPr="0036686E">
        <w:t>»</w:t>
      </w:r>
      <w:r>
        <w:t xml:space="preserve"> – группа вычислительных ресурсов, используемых для Веб-ролей и Рабочих ролей. </w:t>
      </w:r>
    </w:p>
    <w:p w14:paraId="523F9192" w14:textId="77777777" w:rsidR="00FE0A91" w:rsidRPr="00FB368F" w:rsidRDefault="00FE0A91" w:rsidP="00FE0A91">
      <w:pPr>
        <w:pStyle w:val="ProductList-Body"/>
      </w:pPr>
      <w:r w:rsidRPr="0036686E">
        <w:t>«</w:t>
      </w:r>
      <w:r>
        <w:rPr>
          <w:b/>
          <w:color w:val="00188F"/>
        </w:rPr>
        <w:t>Максимум доступных минут</w:t>
      </w:r>
      <w:r w:rsidRPr="0036686E">
        <w:t>»</w:t>
      </w:r>
      <w:r>
        <w:t xml:space="preserve"> – общее накопленное количество минут в месяце выставления счета для всех ролей, которые получают доступ к Интернету и для которых развернуто два или более экземпляра в различных Доменах обновления. Максимум доступных минут рассчитывается с момента развертывания Клиента и запуска связанных ролей в результате действия, инициированного вами, до момента инициирования вами действия, ведущего к прекращению работы Клиента или его удалению.</w:t>
      </w:r>
    </w:p>
    <w:p w14:paraId="6BC07C68" w14:textId="77777777" w:rsidR="00FE0A91" w:rsidRPr="00FB368F" w:rsidRDefault="00FE0A91" w:rsidP="00FE0A91">
      <w:pPr>
        <w:pStyle w:val="ProductList-Body"/>
      </w:pPr>
      <w:r w:rsidRPr="0036686E">
        <w:t>«</w:t>
      </w:r>
      <w:r>
        <w:rPr>
          <w:b/>
          <w:color w:val="00188F"/>
        </w:rPr>
        <w:t>Клиент</w:t>
      </w:r>
      <w:r w:rsidRPr="0036686E">
        <w:t>»</w:t>
      </w:r>
      <w:r>
        <w:t xml:space="preserve"> – одна или несколько ролей, каждая из которых состоит из одного или нескольких экземпляров роли, развернутых в рамках одного пакета.</w:t>
      </w:r>
    </w:p>
    <w:p w14:paraId="527190F9" w14:textId="77777777" w:rsidR="00FE0A91" w:rsidRPr="00FB368F" w:rsidRDefault="00FE0A91" w:rsidP="00FE0A91">
      <w:pPr>
        <w:pStyle w:val="ProductList-Body"/>
      </w:pPr>
      <w:r w:rsidRPr="0036686E">
        <w:t>«</w:t>
      </w:r>
      <w:r>
        <w:rPr>
          <w:b/>
          <w:color w:val="00188F"/>
        </w:rPr>
        <w:t>Домен обновления</w:t>
      </w:r>
      <w:r w:rsidRPr="0036686E">
        <w:t>»</w:t>
      </w:r>
      <w:r>
        <w:t xml:space="preserve"> – группа экземпляров Microsoft Azure, к которой одновременно применяются обновления платформы.</w:t>
      </w:r>
    </w:p>
    <w:p w14:paraId="69D38F93" w14:textId="77777777" w:rsidR="00FE0A91" w:rsidRPr="00FB368F" w:rsidRDefault="00FE0A91" w:rsidP="00FE0A91">
      <w:pPr>
        <w:pStyle w:val="ProductList-Body"/>
      </w:pPr>
      <w:r w:rsidRPr="0036686E">
        <w:t>«</w:t>
      </w:r>
      <w:r>
        <w:rPr>
          <w:b/>
          <w:color w:val="00188F"/>
        </w:rPr>
        <w:t>Веб-роль</w:t>
      </w:r>
      <w:r w:rsidRPr="0036686E">
        <w:t>»</w:t>
      </w:r>
      <w:r>
        <w:t xml:space="preserve"> – запускаемый в среде выполнения Azure компонент Облачных служб, который настраивается для программирования веб-приложений в соответствии с требованиями IIS и ASP.NET. </w:t>
      </w:r>
    </w:p>
    <w:p w14:paraId="7437E28D" w14:textId="77777777" w:rsidR="00FE0A91" w:rsidRPr="00FB368F" w:rsidRDefault="00FE0A91" w:rsidP="00FE0A91">
      <w:pPr>
        <w:pStyle w:val="ProductList-Body"/>
      </w:pPr>
      <w:r w:rsidRPr="0036686E">
        <w:t>«</w:t>
      </w:r>
      <w:r>
        <w:rPr>
          <w:b/>
          <w:color w:val="00188F"/>
        </w:rPr>
        <w:t>Рабочая роль</w:t>
      </w:r>
      <w:r w:rsidRPr="0036686E">
        <w:t xml:space="preserve">» </w:t>
      </w:r>
      <w:r>
        <w:t>– запускаемый в среде выполнения Azure компонент Облачных служб, который используется при универсальном развертывании и может выполнять фоновую обработку для Веб-роли.</w:t>
      </w:r>
    </w:p>
    <w:p w14:paraId="4FA753B8" w14:textId="77777777" w:rsidR="00FE0A91" w:rsidRPr="00FB368F" w:rsidRDefault="00FE0A91" w:rsidP="00FE0A91">
      <w:pPr>
        <w:pStyle w:val="ProductList-Body"/>
      </w:pPr>
    </w:p>
    <w:p w14:paraId="1EFB277F" w14:textId="1D5E6B3B" w:rsidR="00FE0A91" w:rsidRPr="00FB368F" w:rsidRDefault="00FE0A91" w:rsidP="00FE0A91">
      <w:pPr>
        <w:pStyle w:val="ProductList-Body"/>
      </w:pPr>
      <w:r>
        <w:rPr>
          <w:b/>
          <w:color w:val="00188F"/>
        </w:rPr>
        <w:t>Время простоя:</w:t>
      </w:r>
      <w:r>
        <w:t xml:space="preserve"> Общее накопленное количество минут, которые входят в Максимум доступных минут и в течение которых отсутствует Внешнее соединение.</w:t>
      </w:r>
    </w:p>
    <w:p w14:paraId="41B25F2B" w14:textId="77777777" w:rsidR="00FE0A91" w:rsidRPr="00FB368F" w:rsidRDefault="00FE0A91" w:rsidP="00FE0A91">
      <w:pPr>
        <w:pStyle w:val="ProductList-Body"/>
      </w:pPr>
    </w:p>
    <w:p w14:paraId="2426F8BF" w14:textId="4A4489E7" w:rsidR="00FE0A91" w:rsidRPr="00FB368F" w:rsidRDefault="00FE0A91" w:rsidP="00FE0A91">
      <w:pPr>
        <w:pStyle w:val="ProductList-Body"/>
      </w:pPr>
      <w:r>
        <w:rPr>
          <w:b/>
          <w:color w:val="00188F"/>
        </w:rPr>
        <w:t>Процент Времени работоспособности за месяц:</w:t>
      </w:r>
      <w:r>
        <w:t xml:space="preserve"> Процент времени работоспособности за месяц вычисляется по следующей формуле:</w:t>
      </w:r>
    </w:p>
    <w:p w14:paraId="007C7573" w14:textId="77777777" w:rsidR="00FE0A91" w:rsidRPr="00FB368F" w:rsidRDefault="00FE0A91" w:rsidP="00FE0A91">
      <w:pPr>
        <w:pStyle w:val="ProductList-Body"/>
      </w:pPr>
    </w:p>
    <w:p w14:paraId="0621876A" w14:textId="2E092322" w:rsidR="00FE0A91" w:rsidRPr="00FB368F" w:rsidRDefault="00EA3D02" w:rsidP="00FE0A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29065921" w:rsidR="00FE0A91" w:rsidRPr="00FB368F" w:rsidRDefault="00FE0A91" w:rsidP="00FE0A91">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DB7626">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Компенсация за обслуживание</w:t>
            </w:r>
          </w:p>
        </w:tc>
      </w:tr>
      <w:tr w:rsidR="00FE0A91" w:rsidRPr="009D0B2F" w14:paraId="7A732226" w14:textId="77777777" w:rsidTr="00DB7626">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DB7626">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EA3D02"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43F68ACB" w14:textId="77777777" w:rsidR="00816CE8" w:rsidRPr="009B3DC1" w:rsidRDefault="00816CE8" w:rsidP="00816CE8">
      <w:pPr>
        <w:pStyle w:val="ProductList-Offering2Heading"/>
        <w:tabs>
          <w:tab w:val="clear" w:pos="360"/>
          <w:tab w:val="clear" w:pos="720"/>
          <w:tab w:val="clear" w:pos="1080"/>
        </w:tabs>
        <w:outlineLvl w:val="2"/>
      </w:pPr>
      <w:bookmarkStart w:id="75" w:name="_Toc450912769"/>
      <w:bookmarkStart w:id="76" w:name="_Toc456911096"/>
      <w:bookmarkStart w:id="77" w:name="_Toc421206038"/>
      <w:r>
        <w:t>Каталог данных</w:t>
      </w:r>
      <w:bookmarkEnd w:id="75"/>
      <w:bookmarkEnd w:id="76"/>
    </w:p>
    <w:p w14:paraId="64377658" w14:textId="77777777" w:rsidR="00816CE8" w:rsidRPr="009B3DC1" w:rsidRDefault="00816CE8" w:rsidP="00816CE8">
      <w:pPr>
        <w:pStyle w:val="ProductList-Body"/>
      </w:pPr>
      <w:r>
        <w:rPr>
          <w:b/>
          <w:color w:val="00188F"/>
        </w:rPr>
        <w:t>Дополнительные определения:</w:t>
      </w:r>
    </w:p>
    <w:p w14:paraId="3EC3FDB0" w14:textId="77777777" w:rsidR="00816CE8" w:rsidRPr="009B3DC1" w:rsidRDefault="00816CE8" w:rsidP="00816CE8">
      <w:pPr>
        <w:pStyle w:val="ProductList-Body"/>
      </w:pPr>
      <w:r>
        <w:t>«</w:t>
      </w:r>
      <w:r>
        <w:rPr>
          <w:b/>
          <w:color w:val="00188F"/>
        </w:rPr>
        <w:t>Минуты развертывания</w:t>
      </w:r>
      <w:r>
        <w:t xml:space="preserve">» </w:t>
      </w:r>
      <w:r w:rsidRPr="00385FA0">
        <w:rPr>
          <w:b/>
        </w:rPr>
        <w:t>—</w:t>
      </w:r>
      <w:r>
        <w:t xml:space="preserve"> общее количество минут, в течение которых Каталог данных был приобретенным в месяце выставления счета.</w:t>
      </w:r>
    </w:p>
    <w:p w14:paraId="7FE81C1B" w14:textId="77777777" w:rsidR="00816CE8" w:rsidRPr="009B3DC1" w:rsidRDefault="00816CE8" w:rsidP="00816CE8">
      <w:pPr>
        <w:pStyle w:val="ProductList-Body"/>
      </w:pPr>
    </w:p>
    <w:p w14:paraId="068B297B" w14:textId="77777777" w:rsidR="00816CE8" w:rsidRPr="009B3DC1" w:rsidRDefault="00816CE8" w:rsidP="00816CE8">
      <w:pPr>
        <w:pStyle w:val="ProductList-Body"/>
      </w:pPr>
      <w:r>
        <w:t>«</w:t>
      </w:r>
      <w:r>
        <w:rPr>
          <w:b/>
          <w:color w:val="00188F"/>
        </w:rPr>
        <w:t>Записи</w:t>
      </w:r>
      <w:r>
        <w:t xml:space="preserve">» </w:t>
      </w:r>
      <w:r w:rsidRPr="00D50F97">
        <w:rPr>
          <w:b/>
        </w:rPr>
        <w:t>—</w:t>
      </w:r>
      <w:r>
        <w:t xml:space="preserve"> это регистрация любого объекта в Каталоге данных (например, таблица, представление, показатель, кластер или отчет).</w:t>
      </w:r>
    </w:p>
    <w:p w14:paraId="23C2F5EE" w14:textId="77777777" w:rsidR="00816CE8" w:rsidRPr="009B3DC1" w:rsidRDefault="00816CE8" w:rsidP="00816CE8">
      <w:pPr>
        <w:pStyle w:val="ProductList-Body"/>
      </w:pPr>
      <w:r>
        <w:t>«</w:t>
      </w:r>
      <w:r>
        <w:rPr>
          <w:b/>
          <w:color w:val="00188F"/>
        </w:rPr>
        <w:t>Максимум доступных минут</w:t>
      </w:r>
      <w:r>
        <w:t>»</w:t>
      </w:r>
      <w:r>
        <w:rPr>
          <w:color w:val="000000" w:themeColor="text1"/>
        </w:rPr>
        <w:t xml:space="preserve"> </w:t>
      </w:r>
      <w:r w:rsidRPr="00D50F97">
        <w:rPr>
          <w:rFonts w:cs="Segoe UI"/>
          <w:b/>
          <w:color w:val="000000" w:themeColor="text1"/>
        </w:rPr>
        <w:t>—</w:t>
      </w:r>
      <w:r>
        <w:rPr>
          <w:rFonts w:cs="Segoe UI"/>
          <w:color w:val="000000" w:themeColor="text1"/>
        </w:rPr>
        <w:t xml:space="preserve"> общая сумма Минут развертывания Каталога данных в рамках конкретной подписки на Microsoft Azure в месяце выставления счета.</w:t>
      </w:r>
      <w:r>
        <w:rPr>
          <w:rFonts w:cs="Segoe UI"/>
          <w:b/>
          <w:bCs/>
          <w:color w:val="000000" w:themeColor="text1"/>
        </w:rPr>
        <w:t xml:space="preserve"> </w:t>
      </w:r>
    </w:p>
    <w:p w14:paraId="09615F51" w14:textId="77777777" w:rsidR="00816CE8" w:rsidRPr="009B3DC1" w:rsidRDefault="00816CE8" w:rsidP="00816CE8">
      <w:pPr>
        <w:pStyle w:val="ProductList-Body"/>
      </w:pPr>
    </w:p>
    <w:p w14:paraId="77924E36" w14:textId="77777777" w:rsidR="00816CE8" w:rsidRPr="009B3DC1" w:rsidRDefault="00816CE8" w:rsidP="00816CE8">
      <w:pPr>
        <w:pStyle w:val="NormalWeb"/>
        <w:shd w:val="clear" w:color="auto" w:fill="FFFFFF"/>
        <w:spacing w:before="0" w:beforeAutospacing="0" w:after="0" w:afterAutospacing="0"/>
      </w:pPr>
      <w:r>
        <w:rPr>
          <w:rFonts w:asciiTheme="minorHAnsi" w:hAnsiTheme="minorHAnsi"/>
          <w:b/>
          <w:color w:val="00188F"/>
          <w:sz w:val="18"/>
        </w:rPr>
        <w:t>Время простоя</w:t>
      </w:r>
      <w:r>
        <w:rPr>
          <w:rFonts w:asciiTheme="minorHAnsi" w:hAnsiTheme="minorHAnsi"/>
          <w:b/>
          <w:sz w:val="18"/>
        </w:rPr>
        <w:t> —</w:t>
      </w:r>
      <w:r>
        <w:rPr>
          <w:rFonts w:asciiTheme="minorHAnsi" w:hAnsiTheme="minorHAnsi"/>
          <w:sz w:val="18"/>
        </w:rPr>
        <w:t xml:space="preserve"> </w:t>
      </w:r>
      <w:r>
        <w:rPr>
          <w:rFonts w:asciiTheme="minorHAnsi" w:eastAsiaTheme="minorHAnsi" w:hAnsiTheme="minorHAnsi" w:cstheme="minorBidi"/>
          <w:sz w:val="18"/>
          <w:szCs w:val="22"/>
        </w:rPr>
        <w:t xml:space="preserve">общее накопленное количество Минут развертывания, в течение которых Каталог данных недоступен. Минута относится ко времени недоступности для определенного Каталога данных, если результатом всех попыток удалить или добавить пользователей со </w:t>
      </w:r>
      <w:r>
        <w:rPr>
          <w:rFonts w:asciiTheme="minorHAnsi" w:eastAsiaTheme="minorHAnsi" w:hAnsiTheme="minorHAnsi" w:cstheme="minorBidi"/>
          <w:sz w:val="18"/>
          <w:szCs w:val="22"/>
        </w:rPr>
        <w:lastRenderedPageBreak/>
        <w:t>стороны администраторов либо выполнить вызовы API для регистрации, поиска или удаления Записей является либо возврат Кода ошибки, либо отсутствие ответа в течение пяти минут.</w:t>
      </w:r>
    </w:p>
    <w:p w14:paraId="42CF58C4" w14:textId="77777777" w:rsidR="00816CE8" w:rsidRPr="009B3DC1" w:rsidRDefault="00816CE8" w:rsidP="00816CE8">
      <w:pPr>
        <w:pStyle w:val="ProductList-Body"/>
      </w:pPr>
    </w:p>
    <w:p w14:paraId="278D2774" w14:textId="77777777" w:rsidR="00816CE8" w:rsidRPr="009B3DC1" w:rsidRDefault="00816CE8" w:rsidP="00816CE8">
      <w:pPr>
        <w:pStyle w:val="ProductList-Body"/>
      </w:pPr>
      <w:r>
        <w:rPr>
          <w:b/>
          <w:color w:val="00188F"/>
        </w:rPr>
        <w:t>Процент времени работоспособности за месяц:</w:t>
      </w:r>
      <w:r>
        <w:t xml:space="preserve"> процент времени работоспособности за месяц вычисляется по следующей формуле:</w:t>
      </w:r>
    </w:p>
    <w:p w14:paraId="6D2F5538" w14:textId="77777777" w:rsidR="00816CE8" w:rsidRPr="009B3DC1" w:rsidRDefault="00816CE8" w:rsidP="00816CE8">
      <w:pPr>
        <w:pStyle w:val="ProductList-Body"/>
      </w:pPr>
    </w:p>
    <w:p w14:paraId="4BE53B81" w14:textId="77777777" w:rsidR="00816CE8" w:rsidRPr="009B3DC1" w:rsidRDefault="00EA3D02" w:rsidP="00816CE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28AEF0" w14:textId="77777777" w:rsidR="00816CE8" w:rsidRPr="009B3DC1" w:rsidRDefault="00816CE8" w:rsidP="00816CE8">
      <w:pPr>
        <w:pStyle w:val="ProductList-Body"/>
      </w:pPr>
      <w:r>
        <w:rPr>
          <w:b/>
          <w:color w:val="00188F"/>
        </w:rPr>
        <w:t>Компенсация за обслуживание</w:t>
      </w:r>
      <w:r>
        <w:t xml:space="preserve"> </w:t>
      </w:r>
      <w:r w:rsidRPr="008663C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9D0B2F" w14:paraId="7818FEC0" w14:textId="77777777" w:rsidTr="0045302E">
        <w:trPr>
          <w:tblHeader/>
        </w:trPr>
        <w:tc>
          <w:tcPr>
            <w:tcW w:w="5400" w:type="dxa"/>
            <w:shd w:val="clear" w:color="auto" w:fill="0072C6"/>
          </w:tcPr>
          <w:p w14:paraId="17CBF652" w14:textId="77777777" w:rsidR="00816CE8" w:rsidRPr="001A0074" w:rsidRDefault="00816CE8" w:rsidP="0045302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6B5660F" w14:textId="77777777" w:rsidR="00816CE8" w:rsidRPr="001A0074" w:rsidRDefault="00816CE8" w:rsidP="0045302E">
            <w:pPr>
              <w:pStyle w:val="ProductList-OfferingBody"/>
              <w:jc w:val="center"/>
              <w:rPr>
                <w:color w:val="FFFFFF" w:themeColor="background1"/>
              </w:rPr>
            </w:pPr>
            <w:r>
              <w:rPr>
                <w:color w:val="FFFFFF" w:themeColor="background1"/>
              </w:rPr>
              <w:t>Компенсация за обслуживание</w:t>
            </w:r>
          </w:p>
        </w:tc>
      </w:tr>
      <w:tr w:rsidR="00816CE8" w:rsidRPr="009D0B2F" w14:paraId="3718324C" w14:textId="77777777" w:rsidTr="0045302E">
        <w:tc>
          <w:tcPr>
            <w:tcW w:w="5400" w:type="dxa"/>
          </w:tcPr>
          <w:p w14:paraId="71F1F984" w14:textId="77777777" w:rsidR="00816CE8" w:rsidRPr="0076238C" w:rsidRDefault="00816CE8" w:rsidP="0045302E">
            <w:pPr>
              <w:pStyle w:val="ProductList-OfferingBody"/>
              <w:jc w:val="center"/>
            </w:pPr>
            <w:r>
              <w:t>&lt; 99,9 %</w:t>
            </w:r>
          </w:p>
        </w:tc>
        <w:tc>
          <w:tcPr>
            <w:tcW w:w="5400" w:type="dxa"/>
          </w:tcPr>
          <w:p w14:paraId="6AFE4133" w14:textId="77777777" w:rsidR="00816CE8" w:rsidRPr="0076238C" w:rsidRDefault="00816CE8" w:rsidP="0045302E">
            <w:pPr>
              <w:pStyle w:val="ProductList-OfferingBody"/>
              <w:jc w:val="center"/>
            </w:pPr>
            <w:r>
              <w:t>10</w:t>
            </w:r>
            <w:r>
              <w:rPr>
                <w:lang w:val="en-US"/>
              </w:rPr>
              <w:t xml:space="preserve"> </w:t>
            </w:r>
            <w:r>
              <w:t>%</w:t>
            </w:r>
          </w:p>
        </w:tc>
      </w:tr>
      <w:tr w:rsidR="00816CE8" w:rsidRPr="009D0B2F" w14:paraId="14FF7C60" w14:textId="77777777" w:rsidTr="0045302E">
        <w:tc>
          <w:tcPr>
            <w:tcW w:w="5400" w:type="dxa"/>
          </w:tcPr>
          <w:p w14:paraId="364E4F53" w14:textId="77777777" w:rsidR="00816CE8" w:rsidRPr="0076238C" w:rsidRDefault="00816CE8" w:rsidP="0045302E">
            <w:pPr>
              <w:pStyle w:val="ProductList-OfferingBody"/>
              <w:jc w:val="center"/>
            </w:pPr>
            <w:r>
              <w:t>&lt; 99 %</w:t>
            </w:r>
          </w:p>
        </w:tc>
        <w:tc>
          <w:tcPr>
            <w:tcW w:w="5400" w:type="dxa"/>
          </w:tcPr>
          <w:p w14:paraId="7545E217" w14:textId="77777777" w:rsidR="00816CE8" w:rsidRPr="0076238C" w:rsidRDefault="00816CE8" w:rsidP="0045302E">
            <w:pPr>
              <w:pStyle w:val="ProductList-OfferingBody"/>
              <w:jc w:val="center"/>
            </w:pPr>
            <w:r>
              <w:t>25</w:t>
            </w:r>
            <w:r>
              <w:rPr>
                <w:lang w:val="en-US"/>
              </w:rPr>
              <w:t xml:space="preserve"> </w:t>
            </w:r>
            <w:r>
              <w:t>%</w:t>
            </w:r>
          </w:p>
        </w:tc>
      </w:tr>
    </w:tbl>
    <w:p w14:paraId="285337A2" w14:textId="77777777" w:rsidR="00816CE8" w:rsidRPr="009B3DC1" w:rsidRDefault="00EA3D02" w:rsidP="00816CE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16CE8">
          <w:rPr>
            <w:rStyle w:val="Hyperlink"/>
            <w:sz w:val="16"/>
            <w:szCs w:val="16"/>
          </w:rPr>
          <w:t>Оглавление</w:t>
        </w:r>
      </w:hyperlink>
      <w:r w:rsidR="00816CE8">
        <w:rPr>
          <w:sz w:val="16"/>
          <w:szCs w:val="16"/>
        </w:rPr>
        <w:t>/</w:t>
      </w:r>
      <w:hyperlink w:anchor="Definitions" w:history="1">
        <w:r w:rsidR="00816CE8">
          <w:rPr>
            <w:rStyle w:val="Hyperlink"/>
            <w:sz w:val="16"/>
            <w:szCs w:val="16"/>
          </w:rPr>
          <w:t>Определения</w:t>
        </w:r>
      </w:hyperlink>
    </w:p>
    <w:p w14:paraId="3E28A08B" w14:textId="4648ED53" w:rsidR="00C9363E" w:rsidRPr="00BF480C" w:rsidRDefault="00C9363E" w:rsidP="00C9363E">
      <w:pPr>
        <w:pStyle w:val="ProductList-Offering2Heading"/>
        <w:tabs>
          <w:tab w:val="clear" w:pos="360"/>
          <w:tab w:val="clear" w:pos="720"/>
          <w:tab w:val="clear" w:pos="1080"/>
        </w:tabs>
        <w:outlineLvl w:val="2"/>
      </w:pPr>
      <w:bookmarkStart w:id="78" w:name="_Toc456911097"/>
      <w:r>
        <w:t>Фабрика данных — Выполнения действия</w:t>
      </w:r>
      <w:bookmarkEnd w:id="77"/>
      <w:bookmarkEnd w:id="78"/>
    </w:p>
    <w:p w14:paraId="219731C5" w14:textId="77777777" w:rsidR="00C9363E" w:rsidRPr="00BF480C" w:rsidRDefault="00C9363E" w:rsidP="00C9363E">
      <w:pPr>
        <w:pStyle w:val="ProductList-Body"/>
      </w:pPr>
      <w:r>
        <w:rPr>
          <w:b/>
          <w:color w:val="00188F"/>
        </w:rPr>
        <w:t>Дополнительные определения:</w:t>
      </w:r>
    </w:p>
    <w:p w14:paraId="405D2031" w14:textId="77777777" w:rsidR="00C9363E" w:rsidRPr="00BF480C" w:rsidRDefault="00C9363E" w:rsidP="00C9363E">
      <w:pPr>
        <w:pStyle w:val="ProductList-Body"/>
      </w:pPr>
      <w:r>
        <w:rPr>
          <w:b/>
          <w:color w:val="00188F"/>
        </w:rPr>
        <w:t xml:space="preserve">Выполнение действия </w:t>
      </w:r>
      <w:r>
        <w:t>— осуществление или попытка осуществления какого-либо действия</w:t>
      </w:r>
    </w:p>
    <w:p w14:paraId="4FA8D888" w14:textId="77777777" w:rsidR="00C9363E" w:rsidRPr="00BF480C" w:rsidRDefault="00C9363E" w:rsidP="00C9363E">
      <w:pPr>
        <w:pStyle w:val="ProductList-Body"/>
      </w:pPr>
      <w:r>
        <w:rPr>
          <w:b/>
          <w:color w:val="00188F"/>
        </w:rPr>
        <w:t>Отложенные выполнения действия</w:t>
      </w:r>
      <w:r>
        <w:t> — общее количество попыток Выполнения действия, в результате которых выполнение действия не началось в течение четырех (4) минут с момента его запланированного выполнения при условии, что все обязательные для выполнения зависимости отвечали требованиям.</w:t>
      </w:r>
    </w:p>
    <w:p w14:paraId="1B87C65B" w14:textId="77777777" w:rsidR="00C9363E" w:rsidRPr="00C9363E" w:rsidRDefault="00C9363E" w:rsidP="00C9363E">
      <w:pPr>
        <w:pStyle w:val="ProductList-Body"/>
      </w:pPr>
      <w:r>
        <w:rPr>
          <w:b/>
          <w:color w:val="00188F"/>
        </w:rPr>
        <w:t xml:space="preserve">Общее количество выполнений действия </w:t>
      </w:r>
      <w:r>
        <w:rPr>
          <w:rFonts w:cs="Tahoma"/>
        </w:rPr>
        <w:t>— общее количество попыток Выполнения действия в течение месяца выставления счетов для определенной Подписки Microsoft Azure.</w:t>
      </w:r>
    </w:p>
    <w:p w14:paraId="42D14895" w14:textId="77777777" w:rsidR="00C9363E" w:rsidRPr="00BF480C" w:rsidRDefault="00C9363E" w:rsidP="00C9363E">
      <w:pPr>
        <w:pStyle w:val="ProductList-Body"/>
      </w:pPr>
    </w:p>
    <w:p w14:paraId="71DA4674" w14:textId="77777777" w:rsidR="00C9363E" w:rsidRPr="00BF480C" w:rsidRDefault="00C9363E" w:rsidP="00C9363E">
      <w:pPr>
        <w:pStyle w:val="ProductList-Body"/>
      </w:pPr>
      <w:r>
        <w:rPr>
          <w:b/>
          <w:color w:val="00188F"/>
        </w:rPr>
        <w:t>Процент времени работоспособности за месяц</w:t>
      </w:r>
      <w:r w:rsidRPr="00554568">
        <w:rPr>
          <w:b/>
          <w:color w:val="00188F"/>
        </w:rPr>
        <w:t xml:space="preserve">: </w:t>
      </w:r>
      <w:r>
        <w:t>Процент времени работоспособности за месяц вычисляется по следующей формуле:</w:t>
      </w:r>
    </w:p>
    <w:p w14:paraId="5DCDD789" w14:textId="77777777" w:rsidR="00C9363E" w:rsidRPr="00BF480C" w:rsidRDefault="00C9363E" w:rsidP="00C9363E">
      <w:pPr>
        <w:pStyle w:val="ProductList-Body"/>
      </w:pPr>
    </w:p>
    <w:p w14:paraId="3CD2854D" w14:textId="77777777" w:rsidR="00C9363E" w:rsidRPr="007E39CE" w:rsidRDefault="00EA3D02" w:rsidP="00C9363E">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количество выполнений действия – Отложенные выполнения действия</m:t>
              </m:r>
            </m:num>
            <m:den>
              <m:r>
                <m:rPr>
                  <m:nor/>
                </m:rPr>
                <w:rPr>
                  <w:rFonts w:ascii="Cambria Math" w:hAnsi="Cambria Math" w:cs="Tahoma"/>
                  <w:color w:val="000000" w:themeColor="text1"/>
                  <w:sz w:val="18"/>
                  <w:szCs w:val="18"/>
                </w:rPr>
                <m:t>Общее количество выполнений действия</m:t>
              </m:r>
            </m:den>
          </m:f>
          <m:r>
            <w:rPr>
              <w:rFonts w:ascii="Cambria Math" w:hAnsi="Cambria Math" w:cs="Tahoma"/>
              <w:color w:val="000000" w:themeColor="text1"/>
              <w:sz w:val="18"/>
              <w:szCs w:val="18"/>
            </w:rPr>
            <m:t xml:space="preserve"> x 100</m:t>
          </m:r>
        </m:oMath>
      </m:oMathPara>
    </w:p>
    <w:p w14:paraId="00D0C720" w14:textId="77777777" w:rsidR="00816CE8" w:rsidRDefault="00816CE8" w:rsidP="00C9363E">
      <w:pPr>
        <w:pStyle w:val="ProductList-Body"/>
        <w:rPr>
          <w:b/>
          <w:color w:val="00188F"/>
        </w:rPr>
      </w:pPr>
    </w:p>
    <w:p w14:paraId="7350AF57" w14:textId="3B8BE4AE" w:rsidR="00C9363E" w:rsidRPr="00BF480C" w:rsidRDefault="00C9363E" w:rsidP="00C9363E">
      <w:pPr>
        <w:pStyle w:val="ProductList-Body"/>
      </w:pPr>
      <w:r>
        <w:rPr>
          <w:b/>
          <w:color w:val="00188F"/>
        </w:rPr>
        <w:t>Компенсация за обслуживание</w:t>
      </w:r>
      <w:r w:rsidRPr="0055456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rsidRPr="009D0B2F" w14:paraId="7AB344CE" w14:textId="77777777" w:rsidTr="00DB7626">
        <w:trPr>
          <w:tblHeader/>
        </w:trPr>
        <w:tc>
          <w:tcPr>
            <w:tcW w:w="5400" w:type="dxa"/>
            <w:shd w:val="clear" w:color="auto" w:fill="0072C6"/>
          </w:tcPr>
          <w:p w14:paraId="79638AAC" w14:textId="77777777" w:rsidR="00C9363E" w:rsidRPr="001A0074" w:rsidRDefault="00C9363E" w:rsidP="00C9363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ACBE23D" w14:textId="77777777" w:rsidR="00C9363E" w:rsidRPr="001A0074" w:rsidRDefault="00C9363E" w:rsidP="00C9363E">
            <w:pPr>
              <w:pStyle w:val="ProductList-OfferingBody"/>
              <w:jc w:val="center"/>
              <w:rPr>
                <w:color w:val="FFFFFF" w:themeColor="background1"/>
              </w:rPr>
            </w:pPr>
            <w:r>
              <w:rPr>
                <w:color w:val="FFFFFF" w:themeColor="background1"/>
              </w:rPr>
              <w:t>Компенсация за обслуживание</w:t>
            </w:r>
          </w:p>
        </w:tc>
      </w:tr>
      <w:tr w:rsidR="00C9363E" w:rsidRPr="009D0B2F" w14:paraId="10F9569E" w14:textId="77777777" w:rsidTr="00DB7626">
        <w:tc>
          <w:tcPr>
            <w:tcW w:w="5400" w:type="dxa"/>
          </w:tcPr>
          <w:p w14:paraId="4A637C69" w14:textId="77777777" w:rsidR="00C9363E" w:rsidRPr="0076238C" w:rsidRDefault="00C9363E" w:rsidP="00C9363E">
            <w:pPr>
              <w:pStyle w:val="ProductList-OfferingBody"/>
              <w:jc w:val="center"/>
            </w:pPr>
            <w:r>
              <w:t>&lt; 99,9 %</w:t>
            </w:r>
          </w:p>
        </w:tc>
        <w:tc>
          <w:tcPr>
            <w:tcW w:w="5400" w:type="dxa"/>
          </w:tcPr>
          <w:p w14:paraId="65A89F6F" w14:textId="77777777" w:rsidR="00C9363E" w:rsidRPr="0076238C" w:rsidRDefault="00C9363E" w:rsidP="00C9363E">
            <w:pPr>
              <w:pStyle w:val="ProductList-OfferingBody"/>
              <w:jc w:val="center"/>
            </w:pPr>
            <w:r>
              <w:t>10 %</w:t>
            </w:r>
          </w:p>
        </w:tc>
      </w:tr>
      <w:tr w:rsidR="00C9363E" w:rsidRPr="009D0B2F" w14:paraId="745056E2" w14:textId="77777777" w:rsidTr="00DB7626">
        <w:tc>
          <w:tcPr>
            <w:tcW w:w="5400" w:type="dxa"/>
          </w:tcPr>
          <w:p w14:paraId="487CB773" w14:textId="77777777" w:rsidR="00C9363E" w:rsidRPr="0076238C" w:rsidRDefault="00C9363E" w:rsidP="00C9363E">
            <w:pPr>
              <w:pStyle w:val="ProductList-OfferingBody"/>
              <w:jc w:val="center"/>
            </w:pPr>
            <w:r>
              <w:t>&lt; 99 %</w:t>
            </w:r>
          </w:p>
        </w:tc>
        <w:tc>
          <w:tcPr>
            <w:tcW w:w="5400" w:type="dxa"/>
          </w:tcPr>
          <w:p w14:paraId="73969EA0" w14:textId="77777777" w:rsidR="00C9363E" w:rsidRPr="0076238C" w:rsidRDefault="00C9363E" w:rsidP="00C9363E">
            <w:pPr>
              <w:pStyle w:val="ProductList-OfferingBody"/>
              <w:jc w:val="center"/>
            </w:pPr>
            <w:r>
              <w:t>25 %</w:t>
            </w:r>
          </w:p>
        </w:tc>
      </w:tr>
    </w:tbl>
    <w:p w14:paraId="3C14F48D" w14:textId="77777777" w:rsidR="00C9363E" w:rsidRPr="00BF480C" w:rsidRDefault="00EA3D02" w:rsidP="00C9363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363E">
          <w:rPr>
            <w:rStyle w:val="Hyperlink"/>
            <w:sz w:val="16"/>
            <w:szCs w:val="16"/>
          </w:rPr>
          <w:t>Оглавление</w:t>
        </w:r>
      </w:hyperlink>
      <w:r w:rsidR="00C9363E">
        <w:rPr>
          <w:sz w:val="16"/>
          <w:szCs w:val="16"/>
        </w:rPr>
        <w:t>/</w:t>
      </w:r>
      <w:hyperlink w:anchor="определения" w:history="1">
        <w:r w:rsidR="00C9363E">
          <w:rPr>
            <w:rStyle w:val="Hyperlink"/>
            <w:sz w:val="16"/>
            <w:szCs w:val="16"/>
          </w:rPr>
          <w:t>определения</w:t>
        </w:r>
      </w:hyperlink>
    </w:p>
    <w:p w14:paraId="0AF68D75" w14:textId="77777777" w:rsidR="00C9363E" w:rsidRPr="00BF480C" w:rsidRDefault="00C9363E" w:rsidP="00C9363E">
      <w:pPr>
        <w:pStyle w:val="ProductList-Offering2Heading"/>
        <w:tabs>
          <w:tab w:val="clear" w:pos="360"/>
          <w:tab w:val="clear" w:pos="720"/>
          <w:tab w:val="clear" w:pos="1080"/>
        </w:tabs>
        <w:outlineLvl w:val="2"/>
      </w:pPr>
      <w:bookmarkStart w:id="79" w:name="_Toc421206039"/>
      <w:bookmarkStart w:id="80" w:name="_Toc456911098"/>
      <w:r>
        <w:t>Фабрика данных — Вызовы API</w:t>
      </w:r>
      <w:bookmarkEnd w:id="79"/>
      <w:bookmarkEnd w:id="80"/>
    </w:p>
    <w:p w14:paraId="47330C21" w14:textId="77777777" w:rsidR="00C9363E" w:rsidRPr="00BF480C" w:rsidRDefault="00C9363E" w:rsidP="00C9363E">
      <w:pPr>
        <w:pStyle w:val="ProductList-Body"/>
      </w:pPr>
      <w:r>
        <w:rPr>
          <w:b/>
          <w:color w:val="00188F"/>
        </w:rPr>
        <w:t>Дополнительные определения:</w:t>
      </w:r>
    </w:p>
    <w:p w14:paraId="0C653744" w14:textId="77777777" w:rsidR="00C9363E" w:rsidRPr="00BF480C" w:rsidRDefault="00C9363E" w:rsidP="00C9363E">
      <w:pPr>
        <w:pStyle w:val="ProductList-Body"/>
      </w:pPr>
      <w:r>
        <w:rPr>
          <w:b/>
          <w:color w:val="00188F"/>
        </w:rPr>
        <w:t>Исключенные запросы</w:t>
      </w:r>
      <w:r>
        <w:t xml:space="preserve"> — набор запросов, которые входят в Общее число запросов и результатом которых является код состояния HTTP 4xx, отличный от кода состояния HTTP 408. </w:t>
      </w:r>
    </w:p>
    <w:p w14:paraId="2205E70C" w14:textId="77777777" w:rsidR="00C9363E" w:rsidRPr="00BF480C" w:rsidRDefault="00C9363E" w:rsidP="00C9363E">
      <w:pPr>
        <w:pStyle w:val="ProductList-Body"/>
      </w:pPr>
      <w:r>
        <w:rPr>
          <w:b/>
          <w:color w:val="00188F"/>
        </w:rPr>
        <w:t>Невыполненные запросы</w:t>
      </w:r>
      <w:r>
        <w:t xml:space="preserve"> — все запросы, которые входят в Общее количество запросов и результатом которых является возврат Кода ошибки, кода состояния HTTP 408 либо отсутствие Кода успешного завершения в течение двух минут. </w:t>
      </w:r>
    </w:p>
    <w:p w14:paraId="577D8BCD" w14:textId="77777777" w:rsidR="00C9363E" w:rsidRPr="00BF480C" w:rsidRDefault="00C9363E" w:rsidP="00C9363E">
      <w:pPr>
        <w:pStyle w:val="ProductList-Body"/>
      </w:pPr>
      <w:r>
        <w:rPr>
          <w:b/>
          <w:color w:val="00188F"/>
        </w:rPr>
        <w:t>Ресурсы</w:t>
      </w:r>
      <w:r>
        <w:t xml:space="preserve"> — конвейеры, наборы данных и связанные службы, созданные в Фабрике данных.</w:t>
      </w:r>
    </w:p>
    <w:p w14:paraId="06692C84" w14:textId="77777777" w:rsidR="00C9363E" w:rsidRPr="00BF480C" w:rsidRDefault="00C9363E" w:rsidP="00C9363E">
      <w:pPr>
        <w:pStyle w:val="ProductList-Body"/>
      </w:pPr>
      <w:r>
        <w:rPr>
          <w:b/>
          <w:color w:val="00188F"/>
        </w:rPr>
        <w:t>Общее количество запросов</w:t>
      </w:r>
      <w:r>
        <w:t xml:space="preserve"> — все запросы, кроме Исключенных запросов, на выполнение операций в отношении Ресурсов в рамках активных конвейеров на протяжении месяца выставления счетов для конкретной подписки Microsoft Azure.</w:t>
      </w:r>
    </w:p>
    <w:p w14:paraId="48A35AFF" w14:textId="77777777" w:rsidR="00C9363E" w:rsidRPr="00BF480C" w:rsidRDefault="00C9363E" w:rsidP="00C9363E">
      <w:pPr>
        <w:pStyle w:val="ProductList-Body"/>
      </w:pPr>
    </w:p>
    <w:p w14:paraId="3DE6CBC4" w14:textId="77777777" w:rsidR="00C9363E" w:rsidRPr="00BF480C" w:rsidRDefault="00C9363E" w:rsidP="00C9363E">
      <w:pPr>
        <w:pStyle w:val="ProductList-Body"/>
      </w:pPr>
      <w:r>
        <w:rPr>
          <w:b/>
          <w:color w:val="00188F"/>
        </w:rPr>
        <w:t>Процент времени работоспособности за месяц</w:t>
      </w:r>
      <w:r w:rsidRPr="00076D6E">
        <w:rPr>
          <w:b/>
          <w:color w:val="00188F"/>
        </w:rPr>
        <w:t>:</w:t>
      </w:r>
      <w:r>
        <w:t xml:space="preserve"> Процент времени работоспособности за месяц вычисляется по следующей формуле:</w:t>
      </w:r>
    </w:p>
    <w:p w14:paraId="5A2403F4" w14:textId="77777777" w:rsidR="00C9363E" w:rsidRPr="00BF480C" w:rsidRDefault="00C9363E" w:rsidP="00C9363E">
      <w:pPr>
        <w:pStyle w:val="ProductList-Body"/>
      </w:pPr>
    </w:p>
    <w:p w14:paraId="32B89B1B" w14:textId="3A6FEE51" w:rsidR="00C9363E" w:rsidRPr="00AF5843" w:rsidRDefault="00EA3D02" w:rsidP="00933A5C">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Общее </m:t>
              </m:r>
              <m:r>
                <m:rPr>
                  <m:nor/>
                </m:rPr>
                <w:rPr>
                  <w:rFonts w:ascii="Cambria Math" w:hAnsi="Cambria Math" w:cs="Tahoma"/>
                  <w:bCs/>
                  <w:i/>
                  <w:sz w:val="18"/>
                  <w:szCs w:val="18"/>
                </w:rPr>
                <m:t>количество</m:t>
              </m:r>
              <m:r>
                <m:rPr>
                  <m:nor/>
                </m:rPr>
                <w:rPr>
                  <w:rFonts w:ascii="Cambria Math" w:hAnsi="Cambria Math" w:cs="Tahoma"/>
                  <w:i/>
                  <w:sz w:val="18"/>
                  <w:szCs w:val="18"/>
                </w:rPr>
                <m:t xml:space="preserve"> запросов – Невыполненные запросы</m:t>
              </m:r>
            </m:num>
            <m:den>
              <m:r>
                <m:rPr>
                  <m:nor/>
                </m:rPr>
                <w:rPr>
                  <w:rFonts w:ascii="Cambria Math" w:hAnsi="Cambria Math" w:cs="Tahoma"/>
                  <w:i/>
                  <w:sz w:val="18"/>
                  <w:szCs w:val="18"/>
                </w:rPr>
                <m:t>Общее количество запросов</m:t>
              </m:r>
            </m:den>
          </m:f>
          <m:r>
            <w:rPr>
              <w:rFonts w:ascii="Cambria Math" w:hAnsi="Cambria Math" w:cs="Tahoma"/>
              <w:color w:val="000000" w:themeColor="text1"/>
              <w:sz w:val="18"/>
              <w:szCs w:val="18"/>
            </w:rPr>
            <m:t xml:space="preserve"> x 100</m:t>
          </m:r>
        </m:oMath>
      </m:oMathPara>
    </w:p>
    <w:p w14:paraId="6F233120" w14:textId="77777777" w:rsidR="00C9363E" w:rsidRPr="00BF480C" w:rsidRDefault="00C9363E" w:rsidP="00151BF5">
      <w:pPr>
        <w:pStyle w:val="ProductList-Body"/>
        <w:keepNext/>
      </w:pPr>
      <w:r>
        <w:rPr>
          <w:b/>
          <w:color w:val="00188F"/>
        </w:rPr>
        <w:t>Компенсация за обслуживание</w:t>
      </w:r>
      <w:r w:rsidRPr="005F586E">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rsidRPr="009D0B2F" w14:paraId="14D11930" w14:textId="77777777" w:rsidTr="00DB7626">
        <w:trPr>
          <w:tblHeader/>
        </w:trPr>
        <w:tc>
          <w:tcPr>
            <w:tcW w:w="5400" w:type="dxa"/>
            <w:shd w:val="clear" w:color="auto" w:fill="0072C6"/>
          </w:tcPr>
          <w:p w14:paraId="34207C0E" w14:textId="77777777" w:rsidR="00C9363E" w:rsidRPr="001A0074" w:rsidRDefault="00C9363E" w:rsidP="00151BF5">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D44006C" w14:textId="77777777" w:rsidR="00C9363E" w:rsidRPr="001A0074" w:rsidRDefault="00C9363E" w:rsidP="00151BF5">
            <w:pPr>
              <w:pStyle w:val="ProductList-OfferingBody"/>
              <w:keepNext/>
              <w:jc w:val="center"/>
              <w:rPr>
                <w:color w:val="FFFFFF" w:themeColor="background1"/>
              </w:rPr>
            </w:pPr>
            <w:r>
              <w:rPr>
                <w:color w:val="FFFFFF" w:themeColor="background1"/>
              </w:rPr>
              <w:t>Компенсация за обслуживание</w:t>
            </w:r>
          </w:p>
        </w:tc>
      </w:tr>
      <w:tr w:rsidR="00C9363E" w:rsidRPr="009D0B2F" w14:paraId="31199C91" w14:textId="77777777" w:rsidTr="00DB7626">
        <w:tc>
          <w:tcPr>
            <w:tcW w:w="5400" w:type="dxa"/>
          </w:tcPr>
          <w:p w14:paraId="34BFF3C5" w14:textId="77777777" w:rsidR="00C9363E" w:rsidRPr="0076238C" w:rsidRDefault="00C9363E" w:rsidP="00C9363E">
            <w:pPr>
              <w:pStyle w:val="ProductList-OfferingBody"/>
              <w:jc w:val="center"/>
            </w:pPr>
            <w:r>
              <w:t>&lt; 99,9 %</w:t>
            </w:r>
          </w:p>
        </w:tc>
        <w:tc>
          <w:tcPr>
            <w:tcW w:w="5400" w:type="dxa"/>
          </w:tcPr>
          <w:p w14:paraId="42F7A249" w14:textId="77777777" w:rsidR="00C9363E" w:rsidRPr="0076238C" w:rsidRDefault="00C9363E" w:rsidP="00C9363E">
            <w:pPr>
              <w:pStyle w:val="ProductList-OfferingBody"/>
              <w:jc w:val="center"/>
            </w:pPr>
            <w:r>
              <w:t>10 %</w:t>
            </w:r>
          </w:p>
        </w:tc>
      </w:tr>
      <w:tr w:rsidR="00C9363E" w:rsidRPr="009D0B2F" w14:paraId="44E8BC4F" w14:textId="77777777" w:rsidTr="00DB7626">
        <w:tc>
          <w:tcPr>
            <w:tcW w:w="5400" w:type="dxa"/>
          </w:tcPr>
          <w:p w14:paraId="3E983C8B" w14:textId="77777777" w:rsidR="00C9363E" w:rsidRPr="0076238C" w:rsidRDefault="00C9363E" w:rsidP="00C9363E">
            <w:pPr>
              <w:pStyle w:val="ProductList-OfferingBody"/>
              <w:jc w:val="center"/>
            </w:pPr>
            <w:r>
              <w:t>&lt; 99 %</w:t>
            </w:r>
          </w:p>
        </w:tc>
        <w:tc>
          <w:tcPr>
            <w:tcW w:w="5400" w:type="dxa"/>
          </w:tcPr>
          <w:p w14:paraId="7157807A" w14:textId="77777777" w:rsidR="00C9363E" w:rsidRPr="0076238C" w:rsidRDefault="00C9363E" w:rsidP="00C9363E">
            <w:pPr>
              <w:pStyle w:val="ProductList-OfferingBody"/>
              <w:jc w:val="center"/>
            </w:pPr>
            <w:r>
              <w:t>25 %</w:t>
            </w:r>
          </w:p>
        </w:tc>
      </w:tr>
    </w:tbl>
    <w:p w14:paraId="2F8D036F" w14:textId="77777777" w:rsidR="00C9363E" w:rsidRPr="00BF480C" w:rsidRDefault="00EA3D02" w:rsidP="00C9363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363E">
          <w:rPr>
            <w:rStyle w:val="Hyperlink"/>
            <w:sz w:val="16"/>
            <w:szCs w:val="16"/>
          </w:rPr>
          <w:t>Оглавление</w:t>
        </w:r>
      </w:hyperlink>
      <w:r w:rsidR="00C9363E">
        <w:rPr>
          <w:sz w:val="16"/>
          <w:szCs w:val="16"/>
        </w:rPr>
        <w:t>/</w:t>
      </w:r>
      <w:hyperlink w:anchor="определения" w:history="1">
        <w:r w:rsidR="00C9363E">
          <w:rPr>
            <w:rStyle w:val="Hyperlink"/>
            <w:sz w:val="16"/>
            <w:szCs w:val="16"/>
          </w:rPr>
          <w:t>определения</w:t>
        </w:r>
      </w:hyperlink>
    </w:p>
    <w:p w14:paraId="0E4B85CC" w14:textId="446C62A9" w:rsidR="00482BC7" w:rsidRPr="005B1B45" w:rsidRDefault="00482BC7" w:rsidP="00482BC7">
      <w:pPr>
        <w:pStyle w:val="ProductList-Offering2Heading"/>
        <w:tabs>
          <w:tab w:val="clear" w:pos="360"/>
          <w:tab w:val="clear" w:pos="720"/>
          <w:tab w:val="clear" w:pos="1080"/>
        </w:tabs>
        <w:outlineLvl w:val="2"/>
        <w:rPr>
          <w:lang w:val="en-US" w:eastAsia="en-US" w:bidi="ar-SA"/>
        </w:rPr>
      </w:pPr>
      <w:bookmarkStart w:id="81" w:name="_Toc456911099"/>
      <w:r w:rsidRPr="005B1B45">
        <w:rPr>
          <w:lang w:val="en-US" w:eastAsia="en-US" w:bidi="ar-SA"/>
        </w:rPr>
        <w:lastRenderedPageBreak/>
        <w:t>ДокументDB</w:t>
      </w:r>
      <w:bookmarkEnd w:id="81"/>
    </w:p>
    <w:p w14:paraId="5B645FE1" w14:textId="5C6CCD7A" w:rsidR="009C4F47" w:rsidRPr="00FB368F" w:rsidRDefault="00482BC7" w:rsidP="00482BC7">
      <w:pPr>
        <w:pStyle w:val="ProductList-Body"/>
      </w:pPr>
      <w:r>
        <w:rPr>
          <w:b/>
          <w:color w:val="00188F"/>
        </w:rPr>
        <w:t>Дополнительные определения:</w:t>
      </w:r>
    </w:p>
    <w:p w14:paraId="55139C0F" w14:textId="12F805FE" w:rsidR="009C4F47" w:rsidRPr="00FB368F" w:rsidRDefault="009C4F47" w:rsidP="00482BC7">
      <w:pPr>
        <w:pStyle w:val="ProductList-Body"/>
        <w:spacing w:after="40"/>
      </w:pPr>
      <w:r w:rsidRPr="0036686E">
        <w:t>«</w:t>
      </w:r>
      <w:r>
        <w:rPr>
          <w:b/>
          <w:color w:val="00188F"/>
        </w:rPr>
        <w:t>Средняя частота ошибок</w:t>
      </w:r>
      <w:r w:rsidRPr="0036686E">
        <w:t>»</w:t>
      </w:r>
      <w:r>
        <w:t xml:space="preserve"> в месяце выставления счета – сумма значений Частоты ошибок для каждого часа в месяце выставления счета, разделенная на общее количество часов в месяце выставления счета. </w:t>
      </w:r>
    </w:p>
    <w:p w14:paraId="10E34DBF" w14:textId="6C56D266" w:rsidR="00482BC7" w:rsidRPr="00FB368F" w:rsidRDefault="00482BC7" w:rsidP="00482BC7">
      <w:pPr>
        <w:pStyle w:val="ProductList-Body"/>
        <w:spacing w:after="40"/>
      </w:pPr>
      <w:r>
        <w:t>«</w:t>
      </w:r>
      <w:r>
        <w:rPr>
          <w:b/>
          <w:color w:val="00188F"/>
        </w:rPr>
        <w:t>Учетная запись базы данных</w:t>
      </w:r>
      <w:r>
        <w:t>» – учетная запись DocumentDB, содержащая одну или более баз данных.</w:t>
      </w:r>
    </w:p>
    <w:p w14:paraId="621D3E71" w14:textId="77777777" w:rsidR="006159AE" w:rsidRPr="00FB368F" w:rsidRDefault="006159AE" w:rsidP="006159AE">
      <w:pPr>
        <w:pStyle w:val="ProductList-Body"/>
      </w:pPr>
      <w:r>
        <w:t>«</w:t>
      </w:r>
      <w:r>
        <w:rPr>
          <w:b/>
          <w:color w:val="00188F"/>
        </w:rPr>
        <w:t>Частота ошибок</w:t>
      </w:r>
      <w:r>
        <w:t>» – общее число Невыполненных запросов, разделенное на Общее число запросов во всех Ресурсах в конкретной подписке Microsoft Azure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w:t>
      </w:r>
    </w:p>
    <w:p w14:paraId="589A8CE9" w14:textId="1F8A6196" w:rsidR="00482BC7" w:rsidRPr="00FB368F" w:rsidRDefault="00482BC7" w:rsidP="00482BC7">
      <w:pPr>
        <w:pStyle w:val="ProductList-Body"/>
        <w:spacing w:after="40"/>
      </w:pPr>
      <w:r>
        <w:t xml:space="preserve"> «</w:t>
      </w:r>
      <w:r>
        <w:rPr>
          <w:b/>
          <w:color w:val="00188F"/>
        </w:rPr>
        <w:t>Исключенные запросы</w:t>
      </w:r>
      <w:r>
        <w:t>» – запросы, которые входят в Общее число запросов и результатом которых является код состояния HTTP в</w:t>
      </w:r>
      <w:r w:rsidR="00CF3CCB">
        <w:rPr>
          <w:lang w:val="en-US"/>
        </w:rPr>
        <w:t> </w:t>
      </w:r>
      <w:r>
        <w:t xml:space="preserve">диапазоне 4xx, за исключения кода состояния HTTP 408. </w:t>
      </w:r>
    </w:p>
    <w:p w14:paraId="1C0918D8" w14:textId="13BFE270" w:rsidR="00482BC7" w:rsidRPr="00FB368F" w:rsidRDefault="00482BC7" w:rsidP="00482BC7">
      <w:pPr>
        <w:pStyle w:val="ProductList-Body"/>
        <w:spacing w:after="40"/>
      </w:pPr>
      <w:r>
        <w:t>«</w:t>
      </w:r>
      <w:r>
        <w:rPr>
          <w:b/>
          <w:color w:val="00188F"/>
        </w:rPr>
        <w:t>Невыполненные запросы</w:t>
      </w:r>
      <w:r>
        <w:t>» – все запросы, которые входят в Общее число запросов и результатом которых является Код ошибки или код состояния HTTP 408, или запросы, для которых Код успешного завершения не возвращается в течение 5 секунд.</w:t>
      </w:r>
    </w:p>
    <w:p w14:paraId="0E006557" w14:textId="40EB4CC0" w:rsidR="006159AE" w:rsidRPr="00FB368F" w:rsidRDefault="006159AE" w:rsidP="006159AE">
      <w:pPr>
        <w:pStyle w:val="ProductList-Body"/>
        <w:spacing w:after="40"/>
      </w:pPr>
      <w:r>
        <w:t>«</w:t>
      </w:r>
      <w:r>
        <w:rPr>
          <w:b/>
          <w:color w:val="00188F"/>
        </w:rPr>
        <w:t>Ресурс</w:t>
      </w:r>
      <w:r>
        <w:t>» – это группа сущностей с универсальным кодом ресурса (URI), связанная с Учетной записью базы данных.</w:t>
      </w:r>
    </w:p>
    <w:p w14:paraId="403C641E" w14:textId="77777777" w:rsidR="006159AE" w:rsidRPr="00FB368F" w:rsidRDefault="006159AE" w:rsidP="006159AE">
      <w:pPr>
        <w:pStyle w:val="ProductList-Body"/>
        <w:spacing w:after="40"/>
      </w:pPr>
      <w:r>
        <w:t>«</w:t>
      </w:r>
      <w:r>
        <w:rPr>
          <w:b/>
          <w:color w:val="00188F"/>
        </w:rPr>
        <w:t>Общее количество запросов</w:t>
      </w:r>
      <w:r>
        <w:t xml:space="preserve">» – все запросы, помимо Исключенных запросов, на выполнение операций с Ресурсами, запущенные в течение одного часа в конкретной подписке Microsoft Azure в месяце выставления счета. </w:t>
      </w:r>
    </w:p>
    <w:p w14:paraId="18D361D9" w14:textId="77777777" w:rsidR="00482BC7" w:rsidRPr="00FB368F" w:rsidRDefault="00482BC7" w:rsidP="00482BC7">
      <w:pPr>
        <w:pStyle w:val="ProductList-Body"/>
      </w:pPr>
    </w:p>
    <w:p w14:paraId="005D6FD8" w14:textId="73961BBB" w:rsidR="00482BC7" w:rsidRPr="00FB368F" w:rsidRDefault="00482BC7" w:rsidP="00482BC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 </w:t>
      </w:r>
    </w:p>
    <w:p w14:paraId="1B9852D0" w14:textId="77777777" w:rsidR="00482BC7" w:rsidRPr="00FB368F" w:rsidRDefault="00482BC7" w:rsidP="00482BC7">
      <w:pPr>
        <w:pStyle w:val="ProductList-Body"/>
      </w:pPr>
    </w:p>
    <w:p w14:paraId="3DADC8E2" w14:textId="07528A13" w:rsidR="00482BC7" w:rsidRPr="006E0D01" w:rsidRDefault="006E0D01" w:rsidP="00482BC7">
      <w:pPr>
        <w:pStyle w:val="ListParagraph"/>
        <w:rPr>
          <w:oMath/>
        </w:rPr>
      </w:pPr>
      <m:oMathPara>
        <m:oMath>
          <m:r>
            <m:rPr>
              <m:nor/>
            </m:rPr>
            <w:rPr>
              <w:rFonts w:ascii="Cambria Math" w:hAnsi="Cambria Math" w:cs="Tahoma"/>
              <w:i/>
              <w:sz w:val="18"/>
              <w:szCs w:val="18"/>
            </w:rPr>
            <m:t xml:space="preserve">100% – Средняя частота ошибок </m:t>
          </m:r>
        </m:oMath>
      </m:oMathPara>
    </w:p>
    <w:p w14:paraId="4F006DBA" w14:textId="4468B6C3" w:rsidR="00482BC7" w:rsidRPr="00FB368F" w:rsidRDefault="00482BC7" w:rsidP="00482BC7">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DB7626">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Компенсация за обслуживание</w:t>
            </w:r>
          </w:p>
        </w:tc>
      </w:tr>
      <w:tr w:rsidR="00482BC7" w:rsidRPr="000C2CAE" w14:paraId="0BEF5334" w14:textId="77777777" w:rsidTr="00DB7626">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DB7626">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EA3D02"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E8B1A27" w14:textId="4E3F74A0" w:rsidR="003F4EE4" w:rsidRPr="005B3CF9" w:rsidRDefault="003F4EE4" w:rsidP="003F4EE4">
      <w:pPr>
        <w:pStyle w:val="ProductList-Offering2Heading"/>
        <w:tabs>
          <w:tab w:val="clear" w:pos="360"/>
          <w:tab w:val="clear" w:pos="720"/>
          <w:tab w:val="clear" w:pos="1080"/>
        </w:tabs>
        <w:outlineLvl w:val="2"/>
        <w:rPr>
          <w:lang w:val="en-US" w:eastAsia="en-US" w:bidi="ar-SA"/>
        </w:rPr>
      </w:pPr>
      <w:bookmarkStart w:id="82" w:name="_Toc456911100"/>
      <w:r w:rsidRPr="005B3CF9">
        <w:rPr>
          <w:lang w:val="en-US" w:eastAsia="en-US" w:bidi="ar-SA"/>
        </w:rPr>
        <w:t>Служба ExpressRoute</w:t>
      </w:r>
      <w:bookmarkEnd w:id="82"/>
    </w:p>
    <w:p w14:paraId="38CB5C3F" w14:textId="77777777" w:rsidR="003F4EE4" w:rsidRPr="00FB368F" w:rsidRDefault="003F4EE4" w:rsidP="003F4EE4">
      <w:pPr>
        <w:pStyle w:val="ProductList-Body"/>
      </w:pPr>
      <w:r>
        <w:rPr>
          <w:b/>
          <w:color w:val="00188F"/>
        </w:rPr>
        <w:t>Дополнительные определения:</w:t>
      </w:r>
    </w:p>
    <w:p w14:paraId="6C9EA989" w14:textId="0F5AABE4" w:rsidR="003F4EE4" w:rsidRPr="00FB368F" w:rsidRDefault="003F4EE4" w:rsidP="003F4EE4">
      <w:pPr>
        <w:pStyle w:val="ProductList-Body"/>
        <w:spacing w:after="40"/>
      </w:pPr>
      <w:r>
        <w:t>«</w:t>
      </w:r>
      <w:r>
        <w:rPr>
          <w:b/>
          <w:color w:val="00188F"/>
        </w:rPr>
        <w:t>Выделенная схема</w:t>
      </w:r>
      <w:r>
        <w:t>» – логическое представление соединения, выполняемого через Службу ExpressRoute между вашим помещением и</w:t>
      </w:r>
      <w:r w:rsidR="000544D6">
        <w:rPr>
          <w:lang w:val="en-US"/>
        </w:rPr>
        <w:t> </w:t>
      </w:r>
      <w:r>
        <w:t>Microsoft Azure посредством поставщика услуг обмена данными или поставщика сетевых услуг, при условии, что это соединение не проходит через общедоступную сеть Интернет.</w:t>
      </w:r>
    </w:p>
    <w:p w14:paraId="1DDAE602" w14:textId="77777777" w:rsidR="003F4EE4" w:rsidRPr="00FB368F" w:rsidRDefault="003F4EE4" w:rsidP="003F4EE4">
      <w:pPr>
        <w:pStyle w:val="ProductList-Body"/>
        <w:spacing w:after="40"/>
      </w:pPr>
      <w:r>
        <w:t>«</w:t>
      </w:r>
      <w:r>
        <w:rPr>
          <w:b/>
          <w:color w:val="00188F"/>
        </w:rPr>
        <w:t>Максимум доступных минут</w:t>
      </w:r>
      <w:r>
        <w:t>» – общее количество минут, в течение которых данная Выделенная схема была подключена к одной или нескольким Виртуальным сетям в Microsoft Azure в месяце выставления счета для конкретной подписки Microsoft Azure.</w:t>
      </w:r>
    </w:p>
    <w:p w14:paraId="71B68A4E" w14:textId="77777777" w:rsidR="003F4EE4" w:rsidRPr="00FB368F" w:rsidRDefault="003F4EE4" w:rsidP="003F4EE4">
      <w:pPr>
        <w:pStyle w:val="ProductList-Body"/>
        <w:spacing w:after="40"/>
      </w:pPr>
      <w:r>
        <w:t>«</w:t>
      </w:r>
      <w:r>
        <w:rPr>
          <w:b/>
          <w:color w:val="00188F"/>
        </w:rPr>
        <w:t>Виртуальная сеть</w:t>
      </w:r>
      <w:r>
        <w:t>» – виртуальная частная сеть, включающая набор пользовательских IP-адресов и подсетей, которые формируют пределы сети в Microsoft Azure.</w:t>
      </w:r>
    </w:p>
    <w:p w14:paraId="0FF8799A" w14:textId="77777777" w:rsidR="00D8506E" w:rsidRPr="003F4EE4" w:rsidRDefault="00D8506E" w:rsidP="00D8506E">
      <w:pPr>
        <w:pStyle w:val="ProductList-Body"/>
      </w:pPr>
      <w:r>
        <w:t>«</w:t>
      </w:r>
      <w:r>
        <w:rPr>
          <w:b/>
          <w:color w:val="00188F"/>
        </w:rPr>
        <w:t>Шлюз VPN</w:t>
      </w:r>
      <w:r>
        <w:t>» — шлюз, используемый для обеспечения распределенного соединения между Виртуальной сетью и локальной сетью клиента.</w:t>
      </w:r>
    </w:p>
    <w:p w14:paraId="4A5DC171" w14:textId="77777777" w:rsidR="00D8506E" w:rsidRDefault="00D8506E" w:rsidP="00D8506E">
      <w:pPr>
        <w:pStyle w:val="ProductList-Body"/>
      </w:pPr>
    </w:p>
    <w:p w14:paraId="09D2E43F" w14:textId="77777777" w:rsidR="00D8506E" w:rsidRDefault="00D8506E" w:rsidP="00D8506E">
      <w:pPr>
        <w:pStyle w:val="ProductList-Body"/>
      </w:pPr>
      <w:r>
        <w:rPr>
          <w:b/>
          <w:color w:val="00188F"/>
        </w:rPr>
        <w:t>Время простоя</w:t>
      </w:r>
      <w:r>
        <w:t> — общее накопленное количество минут в месяце выставления счетов для конкретной подписки Microsoft Azure, в течение которых Выделенная схема была недоступна. Минута относится ко времени недоступности для определенной Выделенной схемы, если все ваши попытки в течение этой минуты установить соединение на уровне IP со Шлюзом VPN, связанным с Виртуальной сетью, завершались сбоем на протяжении более чем тридцати секунд.</w:t>
      </w:r>
    </w:p>
    <w:p w14:paraId="36B0CE77" w14:textId="77777777" w:rsidR="003F4EE4" w:rsidRPr="00FB368F" w:rsidRDefault="003F4EE4" w:rsidP="003F4EE4">
      <w:pPr>
        <w:pStyle w:val="ProductList-Body"/>
      </w:pPr>
    </w:p>
    <w:p w14:paraId="1C8CD1EB" w14:textId="086243A3" w:rsidR="003F4EE4" w:rsidRPr="00FB368F" w:rsidRDefault="003F4EE4" w:rsidP="003F4EE4">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 </w:t>
      </w:r>
    </w:p>
    <w:p w14:paraId="615DF1FF" w14:textId="77777777" w:rsidR="003F4EE4" w:rsidRPr="00FB368F" w:rsidRDefault="003F4EE4" w:rsidP="003F4EE4">
      <w:pPr>
        <w:pStyle w:val="ProductList-Body"/>
      </w:pPr>
    </w:p>
    <w:p w14:paraId="6C19A45E" w14:textId="6A9A67FA" w:rsidR="003F4EE4" w:rsidRPr="00FB368F" w:rsidRDefault="00EA3D02" w:rsidP="003F4E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195FE737" w:rsidR="003F4EE4" w:rsidRPr="00FB368F" w:rsidRDefault="003F4EE4" w:rsidP="003F4EE4">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DB7626">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Компенсация за обслуживание</w:t>
            </w:r>
          </w:p>
        </w:tc>
      </w:tr>
      <w:tr w:rsidR="003F4EE4" w:rsidRPr="009D0B2F" w14:paraId="160602D3" w14:textId="77777777" w:rsidTr="00DB7626">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DB7626">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0F35DD49" w:rsidR="00DA6241" w:rsidRPr="00FB368F" w:rsidRDefault="003F4EE4" w:rsidP="004D6553">
      <w:pPr>
        <w:pStyle w:val="ProductList-Body"/>
      </w:pPr>
      <w:r>
        <w:rPr>
          <w:b/>
          <w:color w:val="00188F"/>
        </w:rPr>
        <w:lastRenderedPageBreak/>
        <w:t>Дополнительные условия</w:t>
      </w:r>
      <w:r w:rsidRPr="00D34251">
        <w:rPr>
          <w:b/>
          <w:color w:val="00188F"/>
        </w:rPr>
        <w:t>:</w:t>
      </w:r>
      <w:r>
        <w:t xml:space="preserve"> Процент времени работоспособности за месяц и Компенсации за обслуживание рассчитываются для каждой используемой вами Выделенной схемы.</w:t>
      </w:r>
    </w:p>
    <w:p w14:paraId="1CA09F97" w14:textId="72A0D570" w:rsidR="000D29F0" w:rsidRPr="00FB368F" w:rsidRDefault="00EA3D02"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591728A4" w14:textId="0ABC0A3D" w:rsidR="000D29F0" w:rsidRPr="0034758F" w:rsidRDefault="000D29F0" w:rsidP="000D29F0">
      <w:pPr>
        <w:pStyle w:val="ProductList-Offering2Heading"/>
        <w:tabs>
          <w:tab w:val="clear" w:pos="360"/>
          <w:tab w:val="clear" w:pos="720"/>
          <w:tab w:val="clear" w:pos="1080"/>
        </w:tabs>
        <w:outlineLvl w:val="2"/>
        <w:rPr>
          <w:lang w:eastAsia="en-US" w:bidi="ar-SA"/>
        </w:rPr>
      </w:pPr>
      <w:bookmarkStart w:id="83" w:name="_Toc456911101"/>
      <w:r w:rsidRPr="0034758F">
        <w:rPr>
          <w:lang w:eastAsia="en-US" w:bidi="ar-SA"/>
        </w:rPr>
        <w:t xml:space="preserve">Служба </w:t>
      </w:r>
      <w:r w:rsidRPr="00EF35BB">
        <w:rPr>
          <w:lang w:val="en-US" w:eastAsia="en-US" w:bidi="ar-SA"/>
        </w:rPr>
        <w:t>HDInsight</w:t>
      </w:r>
      <w:bookmarkEnd w:id="83"/>
    </w:p>
    <w:p w14:paraId="687F02AD" w14:textId="77777777" w:rsidR="000D29F0" w:rsidRPr="00FB368F" w:rsidRDefault="000D29F0" w:rsidP="000D29F0">
      <w:pPr>
        <w:pStyle w:val="ProductList-Body"/>
      </w:pPr>
      <w:r>
        <w:rPr>
          <w:b/>
          <w:color w:val="00188F"/>
        </w:rPr>
        <w:t>Дополнительные определения:</w:t>
      </w:r>
    </w:p>
    <w:p w14:paraId="61901204" w14:textId="77777777" w:rsidR="000D29F0" w:rsidRPr="00FB368F" w:rsidRDefault="000D29F0" w:rsidP="000D29F0">
      <w:pPr>
        <w:pStyle w:val="ProductList-Body"/>
        <w:spacing w:after="40"/>
      </w:pPr>
      <w:r>
        <w:t>«</w:t>
      </w:r>
      <w:r>
        <w:rPr>
          <w:b/>
          <w:color w:val="00188F"/>
        </w:rPr>
        <w:t>Интернет-шлюз кластера</w:t>
      </w:r>
      <w:r>
        <w:t>» – группа виртуальных машин в Кластере HDInsight, использующих прокси-сервер для передачи всех запросов на соединение в Кластер.</w:t>
      </w:r>
    </w:p>
    <w:p w14:paraId="6F101DCF" w14:textId="77777777" w:rsidR="000D29F0" w:rsidRPr="00FB368F" w:rsidRDefault="000D29F0" w:rsidP="000D29F0">
      <w:pPr>
        <w:pStyle w:val="ProductList-Body"/>
        <w:spacing w:after="40"/>
      </w:pPr>
      <w:r>
        <w:t>«</w:t>
      </w:r>
      <w:r>
        <w:rPr>
          <w:b/>
          <w:color w:val="00188F"/>
        </w:rPr>
        <w:t>Минуты развертывания</w:t>
      </w:r>
      <w:r>
        <w:t>» – общее количество минут, в течение которых конкретный Кластер HDInsight был развернут в Microsoft Azure.</w:t>
      </w:r>
    </w:p>
    <w:p w14:paraId="58547FCA" w14:textId="77777777" w:rsidR="000D29F0" w:rsidRPr="00FB368F" w:rsidRDefault="000D29F0" w:rsidP="000D29F0">
      <w:pPr>
        <w:pStyle w:val="ProductList-Body"/>
        <w:spacing w:after="40"/>
      </w:pPr>
      <w:r>
        <w:t>«</w:t>
      </w:r>
      <w:r>
        <w:rPr>
          <w:b/>
          <w:color w:val="00188F"/>
        </w:rPr>
        <w:t>Кластер HDInsight</w:t>
      </w:r>
      <w:r>
        <w:t>» или «</w:t>
      </w:r>
      <w:r>
        <w:rPr>
          <w:b/>
          <w:color w:val="00188F"/>
        </w:rPr>
        <w:t>Кластер</w:t>
      </w:r>
      <w:r>
        <w:t>» – набор виртуальных машин, на которых запущен один экземпляр Службы HDInsight.</w:t>
      </w:r>
    </w:p>
    <w:p w14:paraId="3CB7504F" w14:textId="77777777" w:rsidR="000D29F0" w:rsidRPr="00FB368F" w:rsidRDefault="000D29F0" w:rsidP="000D29F0">
      <w:pPr>
        <w:pStyle w:val="ProductList-Body"/>
      </w:pPr>
      <w:r>
        <w:t>«</w:t>
      </w:r>
      <w:r>
        <w:rPr>
          <w:b/>
          <w:color w:val="00188F"/>
        </w:rPr>
        <w:t>Максимум доступных минут</w:t>
      </w:r>
      <w:r>
        <w:t>» – сумма всех Минут развертывания во всех Кластерах, развернутых вами в рамках конкретной подписки Microsoft Azure в месяце выставления счета.</w:t>
      </w:r>
    </w:p>
    <w:p w14:paraId="5E83F4D5" w14:textId="77777777" w:rsidR="000D29F0" w:rsidRPr="00FB368F" w:rsidRDefault="000D29F0" w:rsidP="000D29F0">
      <w:pPr>
        <w:pStyle w:val="ProductList-Body"/>
      </w:pPr>
    </w:p>
    <w:p w14:paraId="65AE924F" w14:textId="2076E4C1" w:rsidR="000D29F0" w:rsidRPr="00FB368F" w:rsidRDefault="000D29F0" w:rsidP="000D29F0">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 течение которых Служба HDInsight была недоступной. Минута относится ко времени недоступности для определенного Кластера, если все непрерывно повторяющиеся в течение этой минуты попытки установить соединение с Интернет-шлюзом кластера завершились сбоем.</w:t>
      </w:r>
    </w:p>
    <w:p w14:paraId="4ED86412" w14:textId="77777777" w:rsidR="000D29F0" w:rsidRPr="00FB368F" w:rsidRDefault="000D29F0" w:rsidP="000D29F0">
      <w:pPr>
        <w:pStyle w:val="ProductList-Body"/>
      </w:pPr>
    </w:p>
    <w:p w14:paraId="752FCCD1" w14:textId="0C32928A" w:rsidR="000D29F0" w:rsidRPr="00FB368F" w:rsidRDefault="000D29F0" w:rsidP="000D29F0">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r w:rsidRPr="00D34251">
        <w:rPr>
          <w:b/>
          <w:color w:val="00188F"/>
        </w:rPr>
        <w:t>:</w:t>
      </w:r>
      <w:r>
        <w:t xml:space="preserve"> </w:t>
      </w:r>
    </w:p>
    <w:p w14:paraId="45D17240" w14:textId="77777777" w:rsidR="000D29F0" w:rsidRPr="00FB368F" w:rsidRDefault="000D29F0" w:rsidP="000D29F0">
      <w:pPr>
        <w:pStyle w:val="ProductList-Body"/>
      </w:pPr>
    </w:p>
    <w:p w14:paraId="0F18D2B3" w14:textId="126CB284" w:rsidR="000D29F0" w:rsidRPr="00FB368F" w:rsidRDefault="00EA3D02"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1099E47" w:rsidR="000D29F0" w:rsidRPr="00FB368F" w:rsidRDefault="000D29F0" w:rsidP="000D29F0">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DB7626">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Компенсация за обслуживание</w:t>
            </w:r>
          </w:p>
        </w:tc>
      </w:tr>
      <w:tr w:rsidR="000D29F0" w:rsidRPr="009D0B2F" w14:paraId="263A97E8" w14:textId="77777777" w:rsidTr="00DB7626">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DB7626">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EA3D02"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296165B8" w14:textId="77777777" w:rsidR="00151BF5" w:rsidRPr="0005250E" w:rsidRDefault="00151BF5" w:rsidP="00151BF5">
      <w:pPr>
        <w:pStyle w:val="ProductList-Offering2Heading"/>
        <w:tabs>
          <w:tab w:val="clear" w:pos="360"/>
          <w:tab w:val="clear" w:pos="720"/>
          <w:tab w:val="clear" w:pos="1080"/>
        </w:tabs>
        <w:outlineLvl w:val="2"/>
      </w:pPr>
      <w:bookmarkStart w:id="84" w:name="_Toc441215731"/>
      <w:bookmarkStart w:id="85" w:name="_Toc456911102"/>
      <w:bookmarkStart w:id="86" w:name="_Toc421206043"/>
      <w:bookmarkStart w:id="87" w:name="_Toc412532194"/>
      <w:r>
        <w:t>HockeyApp</w:t>
      </w:r>
      <w:bookmarkEnd w:id="84"/>
      <w:bookmarkEnd w:id="85"/>
    </w:p>
    <w:p w14:paraId="18880E7A" w14:textId="77777777" w:rsidR="00151BF5" w:rsidRPr="0005250E" w:rsidRDefault="00151BF5" w:rsidP="00151BF5">
      <w:pPr>
        <w:pStyle w:val="ProductList-Body"/>
      </w:pPr>
      <w:r>
        <w:rPr>
          <w:b/>
          <w:color w:val="00188F"/>
        </w:rPr>
        <w:t>Дополнительные определения:</w:t>
      </w:r>
    </w:p>
    <w:p w14:paraId="36A00E80" w14:textId="77777777" w:rsidR="00151BF5" w:rsidRPr="0005250E" w:rsidRDefault="00151BF5" w:rsidP="00151BF5">
      <w:pPr>
        <w:pStyle w:val="ProductList-Body"/>
        <w:spacing w:after="40"/>
      </w:pPr>
      <w:r w:rsidRPr="00DB7626">
        <w:t>«</w:t>
      </w:r>
      <w:r>
        <w:rPr>
          <w:b/>
          <w:color w:val="00188F"/>
        </w:rPr>
        <w:t>Панель HockeyApp</w:t>
      </w:r>
      <w:r w:rsidRPr="00DB7626">
        <w:t>»</w:t>
      </w:r>
      <w:r>
        <w:t xml:space="preserve"> означает веб-интерфейс, предоставляемый разработчикам для просмотра и управления приложениями с помощью службы HockeyApp.</w:t>
      </w:r>
    </w:p>
    <w:p w14:paraId="35591679" w14:textId="77777777" w:rsidR="00151BF5" w:rsidRPr="0005250E" w:rsidRDefault="00151BF5" w:rsidP="00151BF5">
      <w:pPr>
        <w:pStyle w:val="ProductList-Body"/>
        <w:spacing w:after="40"/>
      </w:pPr>
      <w:r w:rsidRPr="00DB7626">
        <w:t>«</w:t>
      </w:r>
      <w:r>
        <w:rPr>
          <w:b/>
          <w:color w:val="00188F"/>
        </w:rPr>
        <w:t>Максимум доступных минут</w:t>
      </w:r>
      <w:r w:rsidRPr="00DB7626">
        <w:t>»</w:t>
      </w:r>
      <w:r>
        <w:t xml:space="preserve"> —общее количество минут в месяце выставления счета.</w:t>
      </w:r>
    </w:p>
    <w:p w14:paraId="35BFEEDC" w14:textId="77777777" w:rsidR="00151BF5" w:rsidRPr="0005250E" w:rsidRDefault="00151BF5" w:rsidP="00151BF5">
      <w:pPr>
        <w:pStyle w:val="ProductList-Body"/>
      </w:pPr>
    </w:p>
    <w:p w14:paraId="1F3B2BAA" w14:textId="77777777" w:rsidR="00151BF5" w:rsidRPr="0005250E" w:rsidRDefault="00151BF5" w:rsidP="00151BF5">
      <w:pPr>
        <w:pStyle w:val="ProductList-Body"/>
      </w:pPr>
      <w:r>
        <w:rPr>
          <w:b/>
          <w:color w:val="00188F"/>
        </w:rPr>
        <w:t>Время простоя</w:t>
      </w:r>
      <w:r>
        <w:t> </w:t>
      </w:r>
      <w:r w:rsidRPr="00074646">
        <w:rPr>
          <w:rFonts w:ascii="Calibri" w:eastAsia="Calibri" w:hAnsi="Calibri" w:cs="Times New Roman"/>
          <w:b/>
          <w:color w:val="00188F"/>
          <w:szCs w:val="18"/>
        </w:rPr>
        <w:t>—</w:t>
      </w:r>
      <w:r>
        <w:t xml:space="preserve"> суммарное количество минут в месяце выставления счета, в течение которых служба HockeyApp была недоступна. Минута считается недоступной, если все непрерывные HTTP-обращения к панели HockeyApp или к HockeyApp API на протяжении такой минуты либо возвращают код ошибки, либо остаются без отклика в течение одной минуты. Применительно к HockeyApp API, HTTP-коды 408, 429, 500, 503 и 511 к ошибкам не относятся.</w:t>
      </w:r>
    </w:p>
    <w:p w14:paraId="3C06E602" w14:textId="77777777" w:rsidR="00151BF5" w:rsidRPr="0005250E" w:rsidRDefault="00151BF5" w:rsidP="00151BF5">
      <w:pPr>
        <w:pStyle w:val="ProductList-Body"/>
      </w:pPr>
    </w:p>
    <w:p w14:paraId="6FB2BEFA" w14:textId="77777777" w:rsidR="00151BF5" w:rsidRPr="0005250E" w:rsidRDefault="00151BF5" w:rsidP="00151BF5">
      <w:pPr>
        <w:pStyle w:val="ProductList-Body"/>
      </w:pPr>
      <w:r>
        <w:rPr>
          <w:b/>
          <w:color w:val="00188F"/>
        </w:rPr>
        <w:t>Процент времени работоспособности за месяц</w:t>
      </w:r>
      <w:r>
        <w:t xml:space="preserve"> </w:t>
      </w:r>
      <w:r w:rsidRPr="00074646">
        <w:rPr>
          <w:rFonts w:ascii="Calibri" w:eastAsia="Calibri" w:hAnsi="Calibri" w:cs="Times New Roman"/>
          <w:b/>
          <w:color w:val="00188F"/>
          <w:szCs w:val="18"/>
        </w:rPr>
        <w:t>—</w:t>
      </w:r>
      <w:r>
        <w:t xml:space="preserve"> Процент времени работоспособности за месяц вычисляется по следующей формуле:</w:t>
      </w:r>
    </w:p>
    <w:p w14:paraId="37557E5F" w14:textId="77777777" w:rsidR="00151BF5" w:rsidRPr="0005250E" w:rsidRDefault="00151BF5" w:rsidP="00151BF5">
      <w:pPr>
        <w:pStyle w:val="ProductList-Body"/>
      </w:pPr>
    </w:p>
    <w:p w14:paraId="65DDDE99" w14:textId="77777777" w:rsidR="00151BF5" w:rsidRPr="0005250E" w:rsidRDefault="00EA3D02" w:rsidP="00151BF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B1767E" w14:textId="3249E6A7" w:rsidR="00151BF5" w:rsidRPr="0005250E" w:rsidRDefault="00151BF5" w:rsidP="00151BF5">
      <w:pPr>
        <w:pStyle w:val="ProductList-Body"/>
      </w:pPr>
      <w:r>
        <w:rPr>
          <w:b/>
          <w:color w:val="00188F"/>
        </w:rPr>
        <w:t>Компенсация за обслуживание</w:t>
      </w:r>
      <w:r w:rsidR="005C10BD">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9D0B2F" w14:paraId="7D36A73E" w14:textId="77777777" w:rsidTr="00DB7626">
        <w:trPr>
          <w:tblHeader/>
        </w:trPr>
        <w:tc>
          <w:tcPr>
            <w:tcW w:w="5400" w:type="dxa"/>
            <w:shd w:val="clear" w:color="auto" w:fill="0072C6"/>
          </w:tcPr>
          <w:p w14:paraId="321B6A42" w14:textId="77777777" w:rsidR="00151BF5" w:rsidRPr="001A0074" w:rsidRDefault="00151BF5" w:rsidP="00DB762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0C83F70" w14:textId="77777777" w:rsidR="00151BF5" w:rsidRPr="001A0074" w:rsidRDefault="00151BF5" w:rsidP="00DB7626">
            <w:pPr>
              <w:pStyle w:val="ProductList-OfferingBody"/>
              <w:jc w:val="center"/>
              <w:rPr>
                <w:color w:val="FFFFFF" w:themeColor="background1"/>
              </w:rPr>
            </w:pPr>
            <w:r>
              <w:rPr>
                <w:color w:val="FFFFFF" w:themeColor="background1"/>
              </w:rPr>
              <w:t>Компенсация за обслуживание</w:t>
            </w:r>
          </w:p>
        </w:tc>
      </w:tr>
      <w:tr w:rsidR="00151BF5" w:rsidRPr="009D0B2F" w14:paraId="0EF94A7C" w14:textId="77777777" w:rsidTr="00DB7626">
        <w:tc>
          <w:tcPr>
            <w:tcW w:w="5400" w:type="dxa"/>
          </w:tcPr>
          <w:p w14:paraId="34BAE385" w14:textId="77777777" w:rsidR="00151BF5" w:rsidRPr="0076238C" w:rsidRDefault="00151BF5" w:rsidP="00DB7626">
            <w:pPr>
              <w:pStyle w:val="ProductList-OfferingBody"/>
              <w:jc w:val="center"/>
            </w:pPr>
            <w:r>
              <w:t>&lt; 99,9 %</w:t>
            </w:r>
          </w:p>
        </w:tc>
        <w:tc>
          <w:tcPr>
            <w:tcW w:w="5400" w:type="dxa"/>
          </w:tcPr>
          <w:p w14:paraId="00B731AC" w14:textId="77777777" w:rsidR="00151BF5" w:rsidRPr="0076238C" w:rsidRDefault="00151BF5" w:rsidP="00DB7626">
            <w:pPr>
              <w:pStyle w:val="ProductList-OfferingBody"/>
              <w:jc w:val="center"/>
            </w:pPr>
            <w:r>
              <w:t>10</w:t>
            </w:r>
            <w:r>
              <w:rPr>
                <w:lang w:val="en-US"/>
              </w:rPr>
              <w:t> </w:t>
            </w:r>
            <w:r>
              <w:t>%</w:t>
            </w:r>
          </w:p>
        </w:tc>
      </w:tr>
      <w:tr w:rsidR="00151BF5" w:rsidRPr="009D0B2F" w14:paraId="01F9C416" w14:textId="77777777" w:rsidTr="00DB7626">
        <w:trPr>
          <w:trHeight w:val="80"/>
        </w:trPr>
        <w:tc>
          <w:tcPr>
            <w:tcW w:w="5400" w:type="dxa"/>
          </w:tcPr>
          <w:p w14:paraId="0CAB36F7" w14:textId="77777777" w:rsidR="00151BF5" w:rsidRPr="0076238C" w:rsidRDefault="00151BF5" w:rsidP="00DB7626">
            <w:pPr>
              <w:pStyle w:val="ProductList-OfferingBody"/>
              <w:jc w:val="center"/>
            </w:pPr>
            <w:r>
              <w:t>&lt; 99 %</w:t>
            </w:r>
          </w:p>
        </w:tc>
        <w:tc>
          <w:tcPr>
            <w:tcW w:w="5400" w:type="dxa"/>
          </w:tcPr>
          <w:p w14:paraId="1F685E63" w14:textId="77777777" w:rsidR="00151BF5" w:rsidRPr="0076238C" w:rsidRDefault="00151BF5" w:rsidP="00DB7626">
            <w:pPr>
              <w:pStyle w:val="ProductList-OfferingBody"/>
              <w:jc w:val="center"/>
            </w:pPr>
            <w:r>
              <w:t>25</w:t>
            </w:r>
            <w:r>
              <w:rPr>
                <w:lang w:val="en-US"/>
              </w:rPr>
              <w:t> </w:t>
            </w:r>
            <w:r>
              <w:t>%</w:t>
            </w:r>
          </w:p>
        </w:tc>
      </w:tr>
    </w:tbl>
    <w:p w14:paraId="65E44017" w14:textId="77777777" w:rsidR="00151BF5" w:rsidRPr="0005250E" w:rsidRDefault="00EA3D02" w:rsidP="00151BF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51BF5">
          <w:rPr>
            <w:rStyle w:val="Hyperlink"/>
            <w:sz w:val="16"/>
            <w:szCs w:val="16"/>
          </w:rPr>
          <w:t>Оглавление</w:t>
        </w:r>
      </w:hyperlink>
      <w:r w:rsidR="00151BF5">
        <w:rPr>
          <w:sz w:val="16"/>
          <w:szCs w:val="16"/>
        </w:rPr>
        <w:t xml:space="preserve"> / </w:t>
      </w:r>
      <w:hyperlink w:anchor="Definitions" w:history="1">
        <w:r w:rsidR="00151BF5">
          <w:rPr>
            <w:rStyle w:val="Hyperlink"/>
            <w:sz w:val="16"/>
            <w:szCs w:val="16"/>
          </w:rPr>
          <w:t>Определения</w:t>
        </w:r>
      </w:hyperlink>
    </w:p>
    <w:p w14:paraId="2787230B" w14:textId="25EF7F59" w:rsidR="00816CE8" w:rsidRPr="009B3DC1" w:rsidRDefault="002A2D56" w:rsidP="00AF5843">
      <w:pPr>
        <w:pStyle w:val="ProductList-Offering2Heading"/>
        <w:keepNext/>
        <w:tabs>
          <w:tab w:val="clear" w:pos="360"/>
          <w:tab w:val="clear" w:pos="720"/>
          <w:tab w:val="clear" w:pos="1080"/>
        </w:tabs>
        <w:outlineLvl w:val="2"/>
      </w:pPr>
      <w:bookmarkStart w:id="88" w:name="_Toc450912776"/>
      <w:bookmarkStart w:id="89" w:name="_Toc456911103"/>
      <w:bookmarkStart w:id="90" w:name="IoTHub"/>
      <w:r w:rsidRPr="002A2D56">
        <w:lastRenderedPageBreak/>
        <w:t>ц</w:t>
      </w:r>
      <w:r w:rsidR="00816CE8">
        <w:t>ентр IoT</w:t>
      </w:r>
      <w:bookmarkEnd w:id="88"/>
      <w:bookmarkEnd w:id="89"/>
    </w:p>
    <w:bookmarkEnd w:id="90"/>
    <w:p w14:paraId="06581D37" w14:textId="77777777" w:rsidR="00816CE8" w:rsidRPr="009B3DC1" w:rsidRDefault="00816CE8" w:rsidP="00AF5843">
      <w:pPr>
        <w:pStyle w:val="ProductList-Body"/>
        <w:keepNext/>
      </w:pPr>
      <w:r>
        <w:rPr>
          <w:b/>
          <w:color w:val="00188F"/>
        </w:rPr>
        <w:t>Дополнительные определения:</w:t>
      </w:r>
    </w:p>
    <w:p w14:paraId="7D656DA4" w14:textId="2893C44B" w:rsidR="00816CE8" w:rsidRPr="009B3DC1" w:rsidRDefault="00816CE8" w:rsidP="002A2D56">
      <w:pPr>
        <w:pStyle w:val="ProductList-Body"/>
        <w:spacing w:after="40"/>
      </w:pPr>
      <w:r>
        <w:t>«</w:t>
      </w:r>
      <w:r>
        <w:rPr>
          <w:b/>
          <w:color w:val="00188F"/>
        </w:rPr>
        <w:t>Минуты развертывания</w:t>
      </w:r>
      <w:r>
        <w:t>» </w:t>
      </w:r>
      <w:r w:rsidRPr="00FE1C47">
        <w:rPr>
          <w:b/>
        </w:rPr>
        <w:t>—</w:t>
      </w:r>
      <w:r>
        <w:t xml:space="preserve"> это общее количество минут, в течение которых определенный </w:t>
      </w:r>
      <w:r w:rsidR="002A2D56" w:rsidRPr="002A2D56">
        <w:t xml:space="preserve">центр </w:t>
      </w:r>
      <w:r>
        <w:t>IoT был развернут в Microsoft Azure в месяце выставления счета.</w:t>
      </w:r>
    </w:p>
    <w:p w14:paraId="372C224B" w14:textId="5892E8A8" w:rsidR="00816CE8" w:rsidRPr="009B3DC1" w:rsidRDefault="00816CE8" w:rsidP="002A2D56">
      <w:pPr>
        <w:pStyle w:val="ProductList-Body"/>
        <w:spacing w:after="40"/>
      </w:pPr>
      <w:r>
        <w:t>«</w:t>
      </w:r>
      <w:r>
        <w:rPr>
          <w:b/>
          <w:color w:val="00188F"/>
        </w:rPr>
        <w:t>Операции с удостоверениями устройств</w:t>
      </w:r>
      <w:r>
        <w:t>» </w:t>
      </w:r>
      <w:r w:rsidRPr="00FE1C47">
        <w:rPr>
          <w:b/>
        </w:rPr>
        <w:t>—</w:t>
      </w:r>
      <w:r>
        <w:t xml:space="preserve"> это операции создания, чтения, обновления и удаления, которые выполняются в реестре удостоверений устройств в </w:t>
      </w:r>
      <w:r w:rsidR="002A2D56" w:rsidRPr="002A2D56">
        <w:t>центр</w:t>
      </w:r>
      <w:r>
        <w:t>е IoT.</w:t>
      </w:r>
    </w:p>
    <w:p w14:paraId="332C5882" w14:textId="57BBA19B" w:rsidR="00816CE8" w:rsidRPr="009B3DC1" w:rsidRDefault="00816CE8" w:rsidP="002A2D56">
      <w:pPr>
        <w:pStyle w:val="ProductList-Body"/>
      </w:pPr>
      <w:r>
        <w:t>«</w:t>
      </w:r>
      <w:r>
        <w:rPr>
          <w:b/>
          <w:color w:val="00188F"/>
        </w:rPr>
        <w:t>Максимум доступных минут</w:t>
      </w:r>
      <w:r>
        <w:t>» </w:t>
      </w:r>
      <w:r w:rsidRPr="00FE1C47">
        <w:rPr>
          <w:b/>
        </w:rPr>
        <w:t>—</w:t>
      </w:r>
      <w:r>
        <w:t xml:space="preserve"> это сумма всех Минут развертывания во всех </w:t>
      </w:r>
      <w:r w:rsidR="002A2D56" w:rsidRPr="002A2D56">
        <w:t>центр</w:t>
      </w:r>
      <w:r>
        <w:t>ах IoT, развернутых в рамках конкретной подписки Microsoft Azure в месяце выставления счета.</w:t>
      </w:r>
    </w:p>
    <w:p w14:paraId="474C5515" w14:textId="2986A01F" w:rsidR="00816CE8" w:rsidRPr="009B3DC1" w:rsidRDefault="00816CE8" w:rsidP="002A2D56">
      <w:pPr>
        <w:pStyle w:val="ProductList-Body"/>
      </w:pPr>
      <w:r>
        <w:t>«</w:t>
      </w:r>
      <w:r>
        <w:rPr>
          <w:b/>
          <w:color w:val="00188F"/>
        </w:rPr>
        <w:t>Сообщение</w:t>
      </w:r>
      <w:r>
        <w:t>» </w:t>
      </w:r>
      <w:r w:rsidRPr="00FE1C47">
        <w:rPr>
          <w:b/>
        </w:rPr>
        <w:t>—</w:t>
      </w:r>
      <w:r>
        <w:t xml:space="preserve"> это любое содержимое, отправленное развернутым </w:t>
      </w:r>
      <w:r w:rsidR="002A2D56" w:rsidRPr="002A2D56">
        <w:t>центр</w:t>
      </w:r>
      <w:r>
        <w:t xml:space="preserve">ом IoT на устройство, которое зарегистрировано в </w:t>
      </w:r>
      <w:r w:rsidR="002A2D56" w:rsidRPr="002A2D56">
        <w:t>центр</w:t>
      </w:r>
      <w:r>
        <w:t xml:space="preserve">е IoT, или полученное </w:t>
      </w:r>
      <w:r w:rsidR="002A2D56" w:rsidRPr="002A2D56">
        <w:t>центр</w:t>
      </w:r>
      <w:r>
        <w:t xml:space="preserve">ом IoT от зарегистрированного устройства по протоколу, который поддерживается службой. </w:t>
      </w:r>
    </w:p>
    <w:p w14:paraId="5668E902" w14:textId="77777777" w:rsidR="00816CE8" w:rsidRPr="009B3DC1" w:rsidRDefault="00816CE8" w:rsidP="00816CE8">
      <w:pPr>
        <w:pStyle w:val="ProductList-Body"/>
      </w:pPr>
    </w:p>
    <w:p w14:paraId="11BFDE87" w14:textId="65EE5EC9" w:rsidR="00816CE8" w:rsidRPr="009B3DC1" w:rsidRDefault="00816CE8" w:rsidP="002A2D56">
      <w:pPr>
        <w:pStyle w:val="ProductList-Body"/>
      </w:pPr>
      <w:r>
        <w:rPr>
          <w:b/>
          <w:color w:val="00188F"/>
        </w:rPr>
        <w:t>Время простоя</w:t>
      </w:r>
      <w:r>
        <w:t> </w:t>
      </w:r>
      <w:r w:rsidRPr="00FE1C47">
        <w:rPr>
          <w:b/>
        </w:rPr>
        <w:t>—</w:t>
      </w:r>
      <w:r>
        <w:t xml:space="preserve"> Общее накопленное количество Минут развертывания во всех </w:t>
      </w:r>
      <w:r w:rsidR="002A2D56" w:rsidRPr="002A2D56">
        <w:t>центр</w:t>
      </w:r>
      <w:r>
        <w:t xml:space="preserve">ах IoT, развернутых в рамках конкретной подписки Microsoft Azure, в течение которых </w:t>
      </w:r>
      <w:r w:rsidR="002A2D56" w:rsidRPr="002A2D56">
        <w:t>центр</w:t>
      </w:r>
      <w:r>
        <w:t xml:space="preserve"> IoT был недоступен. Минута относится ко времени недоступности для определенного </w:t>
      </w:r>
      <w:r w:rsidR="002A2D56" w:rsidRPr="002A2D56">
        <w:t>центр</w:t>
      </w:r>
      <w:r>
        <w:t xml:space="preserve">а IoT, если результатом всех непрерывно повторяющихся попыток отправить или получить Сообщения или выполнить операции с удостоверениями устройств в </w:t>
      </w:r>
      <w:r w:rsidR="002A2D56" w:rsidRPr="002A2D56">
        <w:t>центр</w:t>
      </w:r>
      <w:r>
        <w:t>е IoT в течение этой минуты является либо возврат Кода ошибки, либо отсутствие Кода успешного завершения в течение пяти минут.</w:t>
      </w:r>
    </w:p>
    <w:p w14:paraId="08C88AA2" w14:textId="77777777" w:rsidR="00816CE8" w:rsidRPr="009B3DC1" w:rsidRDefault="00816CE8" w:rsidP="00816CE8">
      <w:pPr>
        <w:pStyle w:val="ProductList-Body"/>
      </w:pPr>
    </w:p>
    <w:p w14:paraId="107B1510" w14:textId="77777777" w:rsidR="00816CE8" w:rsidRPr="009B3DC1" w:rsidRDefault="00816CE8" w:rsidP="00816CE8">
      <w:pPr>
        <w:pStyle w:val="ProductList-Body"/>
      </w:pPr>
      <w:r>
        <w:rPr>
          <w:b/>
          <w:color w:val="00188F"/>
        </w:rPr>
        <w:t>Процент времени работоспособности за месяц</w:t>
      </w:r>
      <w:r>
        <w:t> </w:t>
      </w:r>
      <w:r w:rsidRPr="00FE1C47">
        <w:rPr>
          <w:b/>
        </w:rPr>
        <w:t>—</w:t>
      </w:r>
      <w:r>
        <w:t xml:space="preserve"> процент времени работоспособности за месяц вычисляется по следующей формуле:</w:t>
      </w:r>
    </w:p>
    <w:p w14:paraId="5CE3C0BB" w14:textId="77777777" w:rsidR="00816CE8" w:rsidRPr="009B3DC1" w:rsidRDefault="00816CE8" w:rsidP="00816CE8">
      <w:pPr>
        <w:pStyle w:val="ProductList-Body"/>
      </w:pPr>
    </w:p>
    <w:p w14:paraId="2865AF6F" w14:textId="77777777" w:rsidR="00816CE8" w:rsidRPr="009B3DC1" w:rsidRDefault="00EA3D02" w:rsidP="00816CE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080592" w14:textId="77777777" w:rsidR="00816CE8" w:rsidRPr="009B3DC1" w:rsidRDefault="00816CE8" w:rsidP="00816CE8">
      <w:pPr>
        <w:pStyle w:val="ProductList-Body"/>
      </w:pPr>
      <w:r>
        <w:rPr>
          <w:b/>
          <w:color w:val="00188F"/>
        </w:rPr>
        <w:t>Компенсация за обслуживание</w:t>
      </w:r>
      <w:r>
        <w:t xml:space="preserve"> </w:t>
      </w:r>
      <w:r w:rsidRPr="00FE1C4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9D0B2F" w14:paraId="53A43D77" w14:textId="77777777" w:rsidTr="0045302E">
        <w:trPr>
          <w:tblHeader/>
        </w:trPr>
        <w:tc>
          <w:tcPr>
            <w:tcW w:w="5400" w:type="dxa"/>
            <w:shd w:val="clear" w:color="auto" w:fill="0072C6"/>
          </w:tcPr>
          <w:p w14:paraId="2ECAA07C" w14:textId="77777777" w:rsidR="00816CE8" w:rsidRPr="001A0074" w:rsidRDefault="00816CE8" w:rsidP="0045302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E7B84D9" w14:textId="77777777" w:rsidR="00816CE8" w:rsidRPr="001A0074" w:rsidRDefault="00816CE8" w:rsidP="0045302E">
            <w:pPr>
              <w:pStyle w:val="ProductList-OfferingBody"/>
              <w:jc w:val="center"/>
              <w:rPr>
                <w:color w:val="FFFFFF" w:themeColor="background1"/>
              </w:rPr>
            </w:pPr>
            <w:r>
              <w:rPr>
                <w:color w:val="FFFFFF" w:themeColor="background1"/>
              </w:rPr>
              <w:t>Компенсация за обслуживание</w:t>
            </w:r>
          </w:p>
        </w:tc>
      </w:tr>
      <w:tr w:rsidR="00816CE8" w:rsidRPr="009D0B2F" w14:paraId="67608F93" w14:textId="77777777" w:rsidTr="0045302E">
        <w:tc>
          <w:tcPr>
            <w:tcW w:w="5400" w:type="dxa"/>
          </w:tcPr>
          <w:p w14:paraId="5ED6E6C1" w14:textId="77777777" w:rsidR="00816CE8" w:rsidRPr="0076238C" w:rsidRDefault="00816CE8" w:rsidP="0045302E">
            <w:pPr>
              <w:pStyle w:val="ProductList-OfferingBody"/>
              <w:jc w:val="center"/>
            </w:pPr>
            <w:r>
              <w:t>&lt; 99,9 %</w:t>
            </w:r>
          </w:p>
        </w:tc>
        <w:tc>
          <w:tcPr>
            <w:tcW w:w="5400" w:type="dxa"/>
          </w:tcPr>
          <w:p w14:paraId="755F62DC" w14:textId="77777777" w:rsidR="00816CE8" w:rsidRPr="0076238C" w:rsidRDefault="00816CE8" w:rsidP="0045302E">
            <w:pPr>
              <w:pStyle w:val="ProductList-OfferingBody"/>
              <w:jc w:val="center"/>
            </w:pPr>
            <w:r>
              <w:t>10</w:t>
            </w:r>
            <w:r>
              <w:rPr>
                <w:lang w:val="en-US"/>
              </w:rPr>
              <w:t xml:space="preserve"> </w:t>
            </w:r>
            <w:r>
              <w:t>%</w:t>
            </w:r>
          </w:p>
        </w:tc>
      </w:tr>
      <w:tr w:rsidR="00816CE8" w:rsidRPr="009D0B2F" w14:paraId="3BBCD939" w14:textId="77777777" w:rsidTr="0045302E">
        <w:tc>
          <w:tcPr>
            <w:tcW w:w="5400" w:type="dxa"/>
          </w:tcPr>
          <w:p w14:paraId="7E70EBC4" w14:textId="77777777" w:rsidR="00816CE8" w:rsidRPr="0076238C" w:rsidRDefault="00816CE8" w:rsidP="0045302E">
            <w:pPr>
              <w:pStyle w:val="ProductList-OfferingBody"/>
              <w:jc w:val="center"/>
            </w:pPr>
            <w:r>
              <w:t>&lt; 99 %</w:t>
            </w:r>
          </w:p>
        </w:tc>
        <w:tc>
          <w:tcPr>
            <w:tcW w:w="5400" w:type="dxa"/>
          </w:tcPr>
          <w:p w14:paraId="4D11B796" w14:textId="77777777" w:rsidR="00816CE8" w:rsidRPr="0076238C" w:rsidRDefault="00816CE8" w:rsidP="0045302E">
            <w:pPr>
              <w:pStyle w:val="ProductList-OfferingBody"/>
              <w:jc w:val="center"/>
            </w:pPr>
            <w:r>
              <w:t>25</w:t>
            </w:r>
            <w:r>
              <w:rPr>
                <w:lang w:val="en-US"/>
              </w:rPr>
              <w:t xml:space="preserve"> </w:t>
            </w:r>
            <w:r>
              <w:t>%</w:t>
            </w:r>
          </w:p>
        </w:tc>
      </w:tr>
    </w:tbl>
    <w:p w14:paraId="56E6307B" w14:textId="77777777" w:rsidR="00816CE8" w:rsidRPr="009B3DC1" w:rsidRDefault="00EA3D02" w:rsidP="00816CE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16CE8">
          <w:rPr>
            <w:rStyle w:val="Hyperlink"/>
            <w:sz w:val="16"/>
            <w:szCs w:val="16"/>
          </w:rPr>
          <w:t>Оглавление</w:t>
        </w:r>
      </w:hyperlink>
      <w:r w:rsidR="00816CE8">
        <w:rPr>
          <w:sz w:val="16"/>
          <w:szCs w:val="16"/>
        </w:rPr>
        <w:t>/</w:t>
      </w:r>
      <w:hyperlink w:anchor="Definitions" w:history="1">
        <w:r w:rsidR="00816CE8">
          <w:rPr>
            <w:rStyle w:val="Hyperlink"/>
            <w:sz w:val="16"/>
            <w:szCs w:val="16"/>
          </w:rPr>
          <w:t>Определения</w:t>
        </w:r>
      </w:hyperlink>
    </w:p>
    <w:p w14:paraId="5B4C20B4" w14:textId="47F608C4" w:rsidR="00C9363E" w:rsidRPr="00BF480C" w:rsidRDefault="00C9363E" w:rsidP="00C9363E">
      <w:pPr>
        <w:pStyle w:val="ProductList-Offering2Heading"/>
        <w:tabs>
          <w:tab w:val="clear" w:pos="360"/>
          <w:tab w:val="clear" w:pos="720"/>
          <w:tab w:val="clear" w:pos="1080"/>
        </w:tabs>
        <w:outlineLvl w:val="2"/>
      </w:pPr>
      <w:bookmarkStart w:id="91" w:name="_Toc456911104"/>
      <w:r>
        <w:t>Хранилище ключей</w:t>
      </w:r>
      <w:bookmarkEnd w:id="86"/>
      <w:bookmarkEnd w:id="91"/>
    </w:p>
    <w:p w14:paraId="128F88AA" w14:textId="77777777" w:rsidR="00C9363E" w:rsidRPr="00BF480C" w:rsidRDefault="00C9363E" w:rsidP="00C9363E">
      <w:pPr>
        <w:pStyle w:val="ProductList-Body"/>
      </w:pPr>
      <w:r>
        <w:rPr>
          <w:b/>
          <w:color w:val="00188F"/>
        </w:rPr>
        <w:t>Дополнительные определения:</w:t>
      </w:r>
    </w:p>
    <w:p w14:paraId="277A8B1F" w14:textId="77777777" w:rsidR="00C9363E" w:rsidRPr="00BF480C" w:rsidRDefault="00C9363E" w:rsidP="00C9363E">
      <w:pPr>
        <w:pStyle w:val="ProductList-Body"/>
        <w:spacing w:after="40"/>
      </w:pPr>
      <w:r>
        <w:t>«</w:t>
      </w:r>
      <w:r>
        <w:rPr>
          <w:b/>
          <w:color w:val="00188F"/>
        </w:rPr>
        <w:t>Минуты развертывания</w:t>
      </w:r>
      <w:r>
        <w:t>» — общее количество минут, в течение которых определенное хранилище ключей было развернуто в Microsoft Azure в месяце выставления счетов.</w:t>
      </w:r>
    </w:p>
    <w:p w14:paraId="2337E1EE" w14:textId="77777777" w:rsidR="00C9363E" w:rsidRPr="00BF480C" w:rsidRDefault="00C9363E" w:rsidP="00C9363E">
      <w:pPr>
        <w:pStyle w:val="ProductList-Body"/>
        <w:spacing w:after="40"/>
      </w:pPr>
      <w:r>
        <w:t>«</w:t>
      </w:r>
      <w:r>
        <w:rPr>
          <w:b/>
          <w:color w:val="00188F"/>
        </w:rPr>
        <w:t>Исключенные транзакции</w:t>
      </w:r>
      <w:r>
        <w:t>» — транзакции с целью создания, обновления или удаления хранилищ ключей, ключей или секретов.</w:t>
      </w:r>
    </w:p>
    <w:p w14:paraId="31E32DBF" w14:textId="77777777" w:rsidR="00C9363E" w:rsidRPr="00BF480C" w:rsidRDefault="00C9363E" w:rsidP="00C9363E">
      <w:pPr>
        <w:pStyle w:val="ProductList-Body"/>
      </w:pPr>
      <w:r>
        <w:t>«</w:t>
      </w:r>
      <w:r>
        <w:rPr>
          <w:b/>
          <w:color w:val="00188F"/>
        </w:rPr>
        <w:t>Максимум доступных минут</w:t>
      </w:r>
      <w:r>
        <w:t>» — общее число Минут развертывания всех Хранилищ ключей, развернутых вами в рамках конкретной подписки Microsoft Azure, в месяце выставления счетов.</w:t>
      </w:r>
    </w:p>
    <w:p w14:paraId="735EBA65" w14:textId="77777777" w:rsidR="00C9363E" w:rsidRPr="00BF480C" w:rsidRDefault="00C9363E" w:rsidP="00C9363E">
      <w:pPr>
        <w:pStyle w:val="ProductList-Body"/>
      </w:pPr>
    </w:p>
    <w:p w14:paraId="1421B5DF" w14:textId="77777777" w:rsidR="00C9363E" w:rsidRPr="00BF480C" w:rsidRDefault="00C9363E" w:rsidP="00C9363E">
      <w:pPr>
        <w:pStyle w:val="ProductList-Body"/>
      </w:pPr>
      <w:r>
        <w:rPr>
          <w:b/>
          <w:color w:val="00188F"/>
        </w:rPr>
        <w:t>Время простоя</w:t>
      </w:r>
      <w:r>
        <w:t> — общее накопленное количество Минут развертывания всех хранилищ ключей, развернутых Клиентом в рамках конкретной подписки Microsoft Azure, в течение которых хранилище ключей было недоступным. Минута относится ко времени недоступности определенного хранилища ключей, если результатом всех непрерывных попыток выполнить транзакции, отличные от Исключенных транзакций, в отношении хранилища ключей в течение этой минуты является либо возврат Кода ошибки, либо отсутствие Кода успешного завершения в течение 5 секунд с момента поступления запроса в Microsoft.</w:t>
      </w:r>
    </w:p>
    <w:p w14:paraId="6C4AE52E" w14:textId="77777777" w:rsidR="00C9363E" w:rsidRPr="00BF480C" w:rsidRDefault="00C9363E" w:rsidP="00C9363E">
      <w:pPr>
        <w:pStyle w:val="ProductList-Body"/>
      </w:pPr>
    </w:p>
    <w:p w14:paraId="10470642" w14:textId="77777777" w:rsidR="00C9363E" w:rsidRPr="00BF480C" w:rsidRDefault="00C9363E" w:rsidP="00C9363E">
      <w:pPr>
        <w:pStyle w:val="ProductList-Body"/>
      </w:pPr>
      <w:r>
        <w:rPr>
          <w:b/>
          <w:color w:val="00188F"/>
        </w:rPr>
        <w:t>Процент времени работоспособности за месяц</w:t>
      </w:r>
      <w:r w:rsidRPr="002A1835">
        <w:rPr>
          <w:b/>
          <w:color w:val="00188F"/>
        </w:rPr>
        <w:t>:</w:t>
      </w:r>
      <w:r>
        <w:t xml:space="preserve"> Процент времени работоспособности за месяц вычисляется по следующей формуле: </w:t>
      </w:r>
    </w:p>
    <w:p w14:paraId="0FC7BEDD" w14:textId="77777777" w:rsidR="00C9363E" w:rsidRPr="00BF480C" w:rsidRDefault="00C9363E" w:rsidP="00C9363E">
      <w:pPr>
        <w:pStyle w:val="ProductList-Body"/>
      </w:pPr>
    </w:p>
    <w:p w14:paraId="7CF1D031" w14:textId="77777777" w:rsidR="00C9363E" w:rsidRPr="006553A7" w:rsidRDefault="00EA3D02" w:rsidP="00C9363E">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CCD292" w14:textId="77777777" w:rsidR="00C9363E" w:rsidRPr="00BF480C" w:rsidRDefault="00C9363E" w:rsidP="00C9363E">
      <w:pPr>
        <w:pStyle w:val="ProductList-Body"/>
      </w:pPr>
      <w:r>
        <w:rPr>
          <w:b/>
          <w:color w:val="00188F"/>
        </w:rPr>
        <w:t>Компенсация за обслуживание</w:t>
      </w:r>
      <w:r w:rsidRPr="00611D2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rsidRPr="009D0B2F" w14:paraId="62465B84" w14:textId="77777777" w:rsidTr="00DB7626">
        <w:trPr>
          <w:tblHeader/>
        </w:trPr>
        <w:tc>
          <w:tcPr>
            <w:tcW w:w="5400" w:type="dxa"/>
            <w:shd w:val="clear" w:color="auto" w:fill="0072C6"/>
          </w:tcPr>
          <w:p w14:paraId="43B72519" w14:textId="77777777" w:rsidR="00C9363E" w:rsidRPr="001A0074" w:rsidRDefault="00C9363E" w:rsidP="00C9363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41705CC" w14:textId="77777777" w:rsidR="00C9363E" w:rsidRPr="001A0074" w:rsidRDefault="00C9363E" w:rsidP="00C9363E">
            <w:pPr>
              <w:pStyle w:val="ProductList-OfferingBody"/>
              <w:jc w:val="center"/>
              <w:rPr>
                <w:color w:val="FFFFFF" w:themeColor="background1"/>
              </w:rPr>
            </w:pPr>
            <w:r>
              <w:rPr>
                <w:color w:val="FFFFFF" w:themeColor="background1"/>
              </w:rPr>
              <w:t>Компенсация за обслуживание</w:t>
            </w:r>
          </w:p>
        </w:tc>
      </w:tr>
      <w:tr w:rsidR="00C9363E" w:rsidRPr="009D0B2F" w14:paraId="03131714" w14:textId="77777777" w:rsidTr="00DB7626">
        <w:tc>
          <w:tcPr>
            <w:tcW w:w="5400" w:type="dxa"/>
          </w:tcPr>
          <w:p w14:paraId="4031D32F" w14:textId="77777777" w:rsidR="00C9363E" w:rsidRPr="0076238C" w:rsidRDefault="00C9363E" w:rsidP="00C9363E">
            <w:pPr>
              <w:pStyle w:val="ProductList-OfferingBody"/>
              <w:jc w:val="center"/>
            </w:pPr>
            <w:r>
              <w:t>&lt; 99,9 %</w:t>
            </w:r>
          </w:p>
        </w:tc>
        <w:tc>
          <w:tcPr>
            <w:tcW w:w="5400" w:type="dxa"/>
          </w:tcPr>
          <w:p w14:paraId="527F920E" w14:textId="77777777" w:rsidR="00C9363E" w:rsidRPr="0076238C" w:rsidRDefault="00C9363E" w:rsidP="00C9363E">
            <w:pPr>
              <w:pStyle w:val="ProductList-OfferingBody"/>
              <w:jc w:val="center"/>
            </w:pPr>
            <w:r>
              <w:t>10 %</w:t>
            </w:r>
          </w:p>
        </w:tc>
      </w:tr>
      <w:tr w:rsidR="00C9363E" w:rsidRPr="009D0B2F" w14:paraId="4D85C1FF" w14:textId="77777777" w:rsidTr="00DB7626">
        <w:tc>
          <w:tcPr>
            <w:tcW w:w="5400" w:type="dxa"/>
          </w:tcPr>
          <w:p w14:paraId="0E6914A3" w14:textId="77777777" w:rsidR="00C9363E" w:rsidRPr="0076238C" w:rsidRDefault="00C9363E" w:rsidP="00C9363E">
            <w:pPr>
              <w:pStyle w:val="ProductList-OfferingBody"/>
              <w:jc w:val="center"/>
            </w:pPr>
            <w:r>
              <w:t>&lt; 99 %</w:t>
            </w:r>
          </w:p>
        </w:tc>
        <w:tc>
          <w:tcPr>
            <w:tcW w:w="5400" w:type="dxa"/>
          </w:tcPr>
          <w:p w14:paraId="704977CC" w14:textId="77777777" w:rsidR="00C9363E" w:rsidRPr="0076238C" w:rsidRDefault="00C9363E" w:rsidP="00C9363E">
            <w:pPr>
              <w:pStyle w:val="ProductList-OfferingBody"/>
              <w:jc w:val="center"/>
            </w:pPr>
            <w:r>
              <w:t>25 %</w:t>
            </w:r>
          </w:p>
        </w:tc>
      </w:tr>
    </w:tbl>
    <w:p w14:paraId="2F9E5B33" w14:textId="77777777" w:rsidR="00C9363E" w:rsidRPr="00BF480C" w:rsidRDefault="00EA3D02" w:rsidP="00C9363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363E">
          <w:rPr>
            <w:rStyle w:val="Hyperlink"/>
            <w:sz w:val="16"/>
            <w:szCs w:val="16"/>
          </w:rPr>
          <w:t>Оглавление</w:t>
        </w:r>
      </w:hyperlink>
      <w:r w:rsidR="00C9363E">
        <w:rPr>
          <w:sz w:val="16"/>
          <w:szCs w:val="16"/>
        </w:rPr>
        <w:t>/</w:t>
      </w:r>
      <w:hyperlink w:anchor="определения" w:history="1">
        <w:r w:rsidR="00C9363E">
          <w:rPr>
            <w:rStyle w:val="Hyperlink"/>
            <w:sz w:val="16"/>
            <w:szCs w:val="16"/>
          </w:rPr>
          <w:t>определения</w:t>
        </w:r>
      </w:hyperlink>
    </w:p>
    <w:p w14:paraId="05C3CC94" w14:textId="77777777" w:rsidR="00816CE8" w:rsidRPr="009B3DC1" w:rsidRDefault="00816CE8" w:rsidP="00816CE8">
      <w:pPr>
        <w:pStyle w:val="ProductList-Offering2Heading"/>
        <w:keepNext/>
        <w:tabs>
          <w:tab w:val="clear" w:pos="360"/>
          <w:tab w:val="clear" w:pos="720"/>
          <w:tab w:val="clear" w:pos="1080"/>
        </w:tabs>
        <w:outlineLvl w:val="2"/>
      </w:pPr>
      <w:bookmarkStart w:id="92" w:name="_Toc450912778"/>
      <w:bookmarkStart w:id="93" w:name="_Toc456911105"/>
      <w:bookmarkStart w:id="94" w:name="LogAnalytics"/>
      <w:r>
        <w:lastRenderedPageBreak/>
        <w:t>Служба Log Analytics</w:t>
      </w:r>
      <w:bookmarkEnd w:id="92"/>
      <w:bookmarkEnd w:id="93"/>
    </w:p>
    <w:bookmarkEnd w:id="94"/>
    <w:p w14:paraId="438C1093" w14:textId="77777777" w:rsidR="00816CE8" w:rsidRPr="009B3DC1" w:rsidRDefault="00816CE8" w:rsidP="00816CE8">
      <w:pPr>
        <w:pStyle w:val="ProductList-Body"/>
        <w:keepNext/>
      </w:pPr>
      <w:r>
        <w:rPr>
          <w:b/>
          <w:color w:val="00188F"/>
        </w:rPr>
        <w:t>Дополнительные определения</w:t>
      </w:r>
    </w:p>
    <w:p w14:paraId="6F64A3D4" w14:textId="77777777" w:rsidR="00816CE8" w:rsidRPr="009B3DC1" w:rsidRDefault="00816CE8" w:rsidP="00816CE8">
      <w:pPr>
        <w:pStyle w:val="ProductList-Body"/>
        <w:spacing w:after="40"/>
      </w:pPr>
      <w:r>
        <w:rPr>
          <w:b/>
          <w:color w:val="00188F"/>
        </w:rPr>
        <w:t>«Пакет»</w:t>
      </w:r>
      <w:r>
        <w:t> </w:t>
      </w:r>
      <w:r w:rsidRPr="00FE1C47">
        <w:rPr>
          <w:b/>
        </w:rPr>
        <w:t>—</w:t>
      </w:r>
      <w:r>
        <w:t xml:space="preserve"> группа записей для Данных журнала, которые передаются в службу Log Analytics или считываются из хранилища этой службой в течение определенного периода времени. Пакеты, поставленные в очередь на индексирование, отображаются на Портале управления в разделе об использовании.</w:t>
      </w:r>
    </w:p>
    <w:p w14:paraId="02EDE059" w14:textId="77777777" w:rsidR="00816CE8" w:rsidRPr="009B3DC1" w:rsidRDefault="00816CE8" w:rsidP="00816CE8">
      <w:pPr>
        <w:pStyle w:val="ProductList-Body"/>
      </w:pPr>
      <w:r>
        <w:rPr>
          <w:b/>
          <w:color w:val="00188F"/>
        </w:rPr>
        <w:t xml:space="preserve">«Данные журнала» </w:t>
      </w:r>
      <w:r w:rsidRPr="00FE1C47">
        <w:rPr>
          <w:b/>
        </w:rPr>
        <w:t>—</w:t>
      </w:r>
      <w:r>
        <w:t xml:space="preserve"> сведения, которые относятся к поддерживаемым событиям, например событиям IIS и Windows. Они регистрируются в журнале компьютером, для них служба Log Analytics настроена на обработку индексом Службы.</w:t>
      </w:r>
    </w:p>
    <w:p w14:paraId="7AC47232" w14:textId="77777777" w:rsidR="00816CE8" w:rsidRPr="009B3DC1" w:rsidRDefault="00816CE8" w:rsidP="00816CE8">
      <w:pPr>
        <w:pStyle w:val="ProductList-Body"/>
      </w:pPr>
      <w:r>
        <w:t>«</w:t>
      </w:r>
      <w:r>
        <w:rPr>
          <w:b/>
          <w:color w:val="00188F"/>
        </w:rPr>
        <w:t>Задержанные пакеты</w:t>
      </w:r>
      <w:r>
        <w:t>»</w:t>
      </w:r>
      <w:r>
        <w:rPr>
          <w:b/>
          <w:color w:val="00188F"/>
        </w:rPr>
        <w:t> </w:t>
      </w:r>
      <w:r w:rsidRPr="00FE1C47">
        <w:rPr>
          <w:b/>
        </w:rPr>
        <w:t>—</w:t>
      </w:r>
      <w:r>
        <w:rPr>
          <w:b/>
          <w:color w:val="00188F"/>
        </w:rPr>
        <w:t xml:space="preserve"> </w:t>
      </w:r>
      <w:r>
        <w:rPr>
          <w:rFonts w:cs="Tahoma"/>
        </w:rPr>
        <w:t>общее число Пакетов в Общем количестве поставленных в очередь пакетов, которые не прошли индексирование в течение шести часов после того, как были поставлены в очередь.</w:t>
      </w:r>
    </w:p>
    <w:p w14:paraId="5D5DED63" w14:textId="77777777" w:rsidR="00816CE8" w:rsidRPr="009B3DC1" w:rsidRDefault="00816CE8" w:rsidP="00816CE8">
      <w:pPr>
        <w:pStyle w:val="ProductList-Body"/>
      </w:pPr>
      <w:r>
        <w:t>«</w:t>
      </w:r>
      <w:r>
        <w:rPr>
          <w:b/>
          <w:color w:val="00188F"/>
        </w:rPr>
        <w:t>Общее количество поставленных в очередь пакетов</w:t>
      </w:r>
      <w:r>
        <w:t>» </w:t>
      </w:r>
      <w:r w:rsidRPr="00FE1C47">
        <w:rPr>
          <w:b/>
        </w:rPr>
        <w:t>—</w:t>
      </w:r>
      <w:r>
        <w:t xml:space="preserve"> </w:t>
      </w:r>
      <w:r>
        <w:rPr>
          <w:rFonts w:cs="Tahoma"/>
        </w:rPr>
        <w:t xml:space="preserve">общее количество Пакетов, поставленных в очередь на индексирование Службой </w:t>
      </w:r>
      <w:r>
        <w:t>Log Analytics</w:t>
      </w:r>
      <w:r>
        <w:rPr>
          <w:rFonts w:cs="Tahoma"/>
        </w:rPr>
        <w:t xml:space="preserve"> в течение конкретного месяца выставления счетов.</w:t>
      </w:r>
    </w:p>
    <w:p w14:paraId="7768DE3B" w14:textId="77777777" w:rsidR="00816CE8" w:rsidRPr="009B3DC1" w:rsidRDefault="00816CE8" w:rsidP="00816CE8">
      <w:pPr>
        <w:pStyle w:val="ProductList-Body"/>
      </w:pPr>
    </w:p>
    <w:p w14:paraId="0D227386" w14:textId="77777777" w:rsidR="00816CE8" w:rsidRPr="00117186" w:rsidRDefault="00816CE8" w:rsidP="00816CE8">
      <w:pPr>
        <w:pStyle w:val="ProductList-Body"/>
        <w:rPr>
          <w:b/>
          <w:color w:val="00188F"/>
        </w:rPr>
      </w:pPr>
    </w:p>
    <w:p w14:paraId="7DB69958" w14:textId="77777777" w:rsidR="00816CE8" w:rsidRPr="009B3DC1" w:rsidRDefault="00816CE8" w:rsidP="00816CE8">
      <w:pPr>
        <w:pStyle w:val="ProductList-Body"/>
      </w:pPr>
      <w:r>
        <w:rPr>
          <w:b/>
          <w:color w:val="00188F"/>
        </w:rPr>
        <w:t>Процент времени работоспособности за месяц</w:t>
      </w:r>
      <w:r>
        <w:t> </w:t>
      </w:r>
      <w:r w:rsidRPr="00FE1C47">
        <w:rPr>
          <w:b/>
        </w:rPr>
        <w:t>—</w:t>
      </w:r>
      <w:r>
        <w:t xml:space="preserve"> процент времени работоспособности за месяц вычисляется по следующей формуле:</w:t>
      </w:r>
    </w:p>
    <w:p w14:paraId="6125B19D" w14:textId="77777777" w:rsidR="00816CE8" w:rsidRPr="009B3DC1" w:rsidRDefault="00816CE8" w:rsidP="00816CE8">
      <w:pPr>
        <w:pStyle w:val="ProductList-Body"/>
      </w:pPr>
    </w:p>
    <w:p w14:paraId="7E1BBC8F" w14:textId="77777777" w:rsidR="00816CE8" w:rsidRPr="001E73DA" w:rsidRDefault="00EA3D02" w:rsidP="00816CE8">
      <w:pPr>
        <w:pStyle w:val="Heading4"/>
        <w:rPr>
          <w:i w:val="0"/>
        </w:rPr>
      </w:pPr>
      <m:oMathPara>
        <m:oMath>
          <m:f>
            <m:fPr>
              <m:ctrlPr>
                <w:rPr>
                  <w:rFonts w:ascii="Cambria Math" w:hAnsi="Cambria Math" w:cs="Tahoma"/>
                  <w:i w:val="0"/>
                  <w:color w:val="000000" w:themeColor="text1"/>
                  <w:sz w:val="18"/>
                  <w:szCs w:val="18"/>
                </w:rPr>
              </m:ctrlPr>
            </m:fPr>
            <m:num>
              <m:r>
                <m:rPr>
                  <m:nor/>
                </m:rPr>
                <w:rPr>
                  <w:rFonts w:ascii="Cambria Math" w:hAnsi="Cambria Math" w:cs="Tahoma"/>
                  <w:color w:val="000000" w:themeColor="text1"/>
                  <w:sz w:val="18"/>
                  <w:szCs w:val="18"/>
                </w:rPr>
                <m:t>Общее количество поставленных в очередь пакетов — Отложенные пакеты</m:t>
              </m:r>
            </m:num>
            <m:den>
              <m:r>
                <m:rPr>
                  <m:nor/>
                </m:rPr>
                <w:rPr>
                  <w:rFonts w:ascii="Cambria Math" w:hAnsi="Cambria Math" w:cs="Tahoma"/>
                  <w:color w:val="000000" w:themeColor="text1"/>
                  <w:sz w:val="18"/>
                  <w:szCs w:val="18"/>
                </w:rPr>
                <m:t>Общее количество поставленных в очередь пакетов</m:t>
              </m:r>
            </m:den>
          </m:f>
          <m:r>
            <w:rPr>
              <w:rFonts w:ascii="Cambria Math" w:hAnsi="Cambria Math" w:cs="Tahoma"/>
              <w:color w:val="000000" w:themeColor="text1"/>
              <w:sz w:val="18"/>
              <w:szCs w:val="18"/>
            </w:rPr>
            <m:t xml:space="preserve"> x 100</m:t>
          </m:r>
        </m:oMath>
      </m:oMathPara>
    </w:p>
    <w:p w14:paraId="091DA2B4" w14:textId="77777777" w:rsidR="00816CE8" w:rsidRPr="009B3DC1" w:rsidRDefault="00816CE8" w:rsidP="00816CE8">
      <w:pPr>
        <w:pStyle w:val="ProductList-Body"/>
      </w:pPr>
      <w:r>
        <w:rPr>
          <w:b/>
          <w:color w:val="00188F"/>
        </w:rPr>
        <w:t>Компенсация за обслуживание</w:t>
      </w:r>
      <w:r>
        <w:t xml:space="preserve"> </w:t>
      </w:r>
      <w:r w:rsidRPr="00385FA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9D0B2F" w14:paraId="53941AAD" w14:textId="77777777" w:rsidTr="0045302E">
        <w:trPr>
          <w:tblHeader/>
        </w:trPr>
        <w:tc>
          <w:tcPr>
            <w:tcW w:w="5400" w:type="dxa"/>
            <w:shd w:val="clear" w:color="auto" w:fill="0072C6"/>
          </w:tcPr>
          <w:p w14:paraId="50F78478" w14:textId="77777777" w:rsidR="00816CE8" w:rsidRPr="001A0074" w:rsidRDefault="00816CE8" w:rsidP="0045302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2A1C875" w14:textId="77777777" w:rsidR="00816CE8" w:rsidRPr="001A0074" w:rsidRDefault="00816CE8" w:rsidP="0045302E">
            <w:pPr>
              <w:pStyle w:val="ProductList-OfferingBody"/>
              <w:jc w:val="center"/>
              <w:rPr>
                <w:color w:val="FFFFFF" w:themeColor="background1"/>
              </w:rPr>
            </w:pPr>
            <w:r>
              <w:rPr>
                <w:color w:val="FFFFFF" w:themeColor="background1"/>
              </w:rPr>
              <w:t>Компенсация за обслуживание</w:t>
            </w:r>
          </w:p>
        </w:tc>
      </w:tr>
      <w:tr w:rsidR="00816CE8" w:rsidRPr="009D0B2F" w14:paraId="15AA7B9A" w14:textId="77777777" w:rsidTr="0045302E">
        <w:tc>
          <w:tcPr>
            <w:tcW w:w="5400" w:type="dxa"/>
          </w:tcPr>
          <w:p w14:paraId="73D04772" w14:textId="77777777" w:rsidR="00816CE8" w:rsidRPr="0076238C" w:rsidRDefault="00816CE8" w:rsidP="0045302E">
            <w:pPr>
              <w:pStyle w:val="ProductList-OfferingBody"/>
              <w:jc w:val="center"/>
            </w:pPr>
            <w:r>
              <w:t>&lt; 99,9 %</w:t>
            </w:r>
          </w:p>
        </w:tc>
        <w:tc>
          <w:tcPr>
            <w:tcW w:w="5400" w:type="dxa"/>
          </w:tcPr>
          <w:p w14:paraId="1851D023" w14:textId="77777777" w:rsidR="00816CE8" w:rsidRPr="0076238C" w:rsidRDefault="00816CE8" w:rsidP="0045302E">
            <w:pPr>
              <w:pStyle w:val="ProductList-OfferingBody"/>
              <w:jc w:val="center"/>
            </w:pPr>
            <w:r>
              <w:t>10</w:t>
            </w:r>
            <w:r>
              <w:rPr>
                <w:lang w:val="en-US"/>
              </w:rPr>
              <w:t xml:space="preserve"> </w:t>
            </w:r>
            <w:r>
              <w:t>%</w:t>
            </w:r>
          </w:p>
        </w:tc>
      </w:tr>
      <w:tr w:rsidR="00816CE8" w:rsidRPr="009D0B2F" w14:paraId="705F7CB6" w14:textId="77777777" w:rsidTr="0045302E">
        <w:tc>
          <w:tcPr>
            <w:tcW w:w="5400" w:type="dxa"/>
          </w:tcPr>
          <w:p w14:paraId="48546EDA" w14:textId="77777777" w:rsidR="00816CE8" w:rsidRPr="0076238C" w:rsidRDefault="00816CE8" w:rsidP="0045302E">
            <w:pPr>
              <w:pStyle w:val="ProductList-OfferingBody"/>
              <w:jc w:val="center"/>
            </w:pPr>
            <w:r>
              <w:t>&lt; 99 %</w:t>
            </w:r>
          </w:p>
        </w:tc>
        <w:tc>
          <w:tcPr>
            <w:tcW w:w="5400" w:type="dxa"/>
          </w:tcPr>
          <w:p w14:paraId="6A2D8BF7" w14:textId="77777777" w:rsidR="00816CE8" w:rsidRPr="0076238C" w:rsidRDefault="00816CE8" w:rsidP="0045302E">
            <w:pPr>
              <w:pStyle w:val="ProductList-OfferingBody"/>
              <w:jc w:val="center"/>
            </w:pPr>
            <w:r>
              <w:t>25</w:t>
            </w:r>
            <w:r>
              <w:rPr>
                <w:lang w:val="en-US"/>
              </w:rPr>
              <w:t xml:space="preserve"> </w:t>
            </w:r>
            <w:r>
              <w:t>%</w:t>
            </w:r>
          </w:p>
        </w:tc>
      </w:tr>
    </w:tbl>
    <w:p w14:paraId="1A40473C" w14:textId="77777777" w:rsidR="00816CE8" w:rsidRPr="009B3DC1" w:rsidRDefault="00EA3D02" w:rsidP="00816CE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16CE8">
          <w:rPr>
            <w:rStyle w:val="Hyperlink"/>
            <w:sz w:val="16"/>
            <w:szCs w:val="16"/>
          </w:rPr>
          <w:t>Оглавление</w:t>
        </w:r>
      </w:hyperlink>
      <w:r w:rsidR="00816CE8">
        <w:rPr>
          <w:sz w:val="16"/>
          <w:szCs w:val="16"/>
        </w:rPr>
        <w:t>/</w:t>
      </w:r>
      <w:hyperlink w:anchor="Definitions" w:history="1">
        <w:r w:rsidR="00816CE8">
          <w:rPr>
            <w:rStyle w:val="Hyperlink"/>
            <w:sz w:val="16"/>
            <w:szCs w:val="16"/>
          </w:rPr>
          <w:t>Определения</w:t>
        </w:r>
      </w:hyperlink>
    </w:p>
    <w:p w14:paraId="1EF72638" w14:textId="07923B3C" w:rsidR="000D29F0" w:rsidRPr="00C9363E" w:rsidRDefault="000D29F0" w:rsidP="000D29F0">
      <w:pPr>
        <w:pStyle w:val="ProductList-Offering2Heading"/>
        <w:tabs>
          <w:tab w:val="clear" w:pos="360"/>
          <w:tab w:val="clear" w:pos="720"/>
          <w:tab w:val="clear" w:pos="1080"/>
        </w:tabs>
        <w:outlineLvl w:val="2"/>
        <w:rPr>
          <w:szCs w:val="28"/>
          <w:lang w:eastAsia="en-US" w:bidi="ar-SA"/>
        </w:rPr>
      </w:pPr>
      <w:bookmarkStart w:id="95" w:name="_Toc456911106"/>
      <w:r w:rsidRPr="00C9363E">
        <w:rPr>
          <w:szCs w:val="28"/>
          <w:lang w:eastAsia="en-US" w:bidi="ar-SA"/>
        </w:rPr>
        <w:t>Машинное обучение – Служба выполнения пакетов (</w:t>
      </w:r>
      <w:r w:rsidRPr="00C9363E">
        <w:rPr>
          <w:szCs w:val="28"/>
          <w:lang w:val="en-US" w:eastAsia="en-US" w:bidi="ar-SA"/>
        </w:rPr>
        <w:t>BES</w:t>
      </w:r>
      <w:r w:rsidRPr="00C9363E">
        <w:rPr>
          <w:szCs w:val="28"/>
          <w:lang w:eastAsia="en-US" w:bidi="ar-SA"/>
        </w:rPr>
        <w:t xml:space="preserve">) и Служба по управлению </w:t>
      </w:r>
      <w:r w:rsidRPr="00C9363E">
        <w:rPr>
          <w:szCs w:val="28"/>
          <w:lang w:val="en-US" w:eastAsia="en-US" w:bidi="ar-SA"/>
        </w:rPr>
        <w:t>API</w:t>
      </w:r>
      <w:bookmarkEnd w:id="87"/>
      <w:bookmarkEnd w:id="95"/>
    </w:p>
    <w:p w14:paraId="27EAF63E" w14:textId="77777777" w:rsidR="000D29F0" w:rsidRPr="00FB368F" w:rsidRDefault="000D29F0" w:rsidP="000D29F0">
      <w:pPr>
        <w:pStyle w:val="ProductList-Body"/>
      </w:pPr>
      <w:r>
        <w:rPr>
          <w:b/>
          <w:color w:val="00188F"/>
        </w:rPr>
        <w:t>Дополнительные определения</w:t>
      </w:r>
      <w:r w:rsidRPr="00D34251">
        <w:rPr>
          <w:b/>
          <w:color w:val="00188F"/>
        </w:rPr>
        <w:t>:</w:t>
      </w:r>
    </w:p>
    <w:p w14:paraId="7BF57DB7" w14:textId="77777777" w:rsidR="000D29F0" w:rsidRPr="00F84DEF" w:rsidRDefault="000D29F0" w:rsidP="000D29F0">
      <w:pPr>
        <w:pStyle w:val="ProductList-Body"/>
        <w:spacing w:after="40"/>
        <w:rPr>
          <w:spacing w:val="-1"/>
        </w:rPr>
      </w:pPr>
      <w:r w:rsidRPr="00F84DEF">
        <w:rPr>
          <w:spacing w:val="-1"/>
        </w:rPr>
        <w:t>«</w:t>
      </w:r>
      <w:r w:rsidRPr="00F84DEF">
        <w:rPr>
          <w:b/>
          <w:color w:val="00188F"/>
          <w:spacing w:val="-1"/>
        </w:rPr>
        <w:t>Невыполненные транзакции</w:t>
      </w:r>
      <w:r w:rsidRPr="00F84DEF">
        <w:rPr>
          <w:spacing w:val="-1"/>
        </w:rPr>
        <w:t xml:space="preserve">» – все запросы, которые входят в Общее число попыток транзакции и для которых возвращается Код ошибки. </w:t>
      </w:r>
    </w:p>
    <w:p w14:paraId="13E4C37A" w14:textId="2909D94B" w:rsidR="000D29F0" w:rsidRPr="00FB368F" w:rsidRDefault="000D29F0" w:rsidP="000D29F0">
      <w:pPr>
        <w:pStyle w:val="ProductList-Body"/>
      </w:pPr>
      <w:r>
        <w:t>«</w:t>
      </w:r>
      <w:r>
        <w:rPr>
          <w:b/>
          <w:color w:val="00188F"/>
        </w:rPr>
        <w:t>Общее число попыток транзакции</w:t>
      </w:r>
      <w:r>
        <w:t xml:space="preserve">» – общее количество запросов REST BES и управления API с проверкой подлинности, которые вы осуществили в месяце выставления счета для конкретной подписки Microsoft Azure. </w:t>
      </w:r>
    </w:p>
    <w:p w14:paraId="43A9EBAF" w14:textId="77777777" w:rsidR="009D33BA" w:rsidRPr="00D8506E" w:rsidRDefault="009D33BA" w:rsidP="000D29F0">
      <w:pPr>
        <w:pStyle w:val="ProductList-Body"/>
        <w:rPr>
          <w:b/>
          <w:color w:val="00188F"/>
        </w:rPr>
      </w:pPr>
    </w:p>
    <w:p w14:paraId="28DF8E6B" w14:textId="79E1E15E" w:rsidR="000D29F0" w:rsidRPr="00FB368F" w:rsidRDefault="000D29F0" w:rsidP="000D29F0">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2367708C" w14:textId="77777777" w:rsidR="000D29F0" w:rsidRPr="00AE07EC" w:rsidRDefault="000D29F0" w:rsidP="000D29F0">
      <w:pPr>
        <w:pStyle w:val="ProductList-Body"/>
        <w:rPr>
          <w:sz w:val="16"/>
          <w:szCs w:val="16"/>
        </w:rPr>
      </w:pPr>
    </w:p>
    <w:p w14:paraId="356BD28C" w14:textId="1C0DADC8" w:rsidR="000D29F0" w:rsidRPr="00FB368F" w:rsidRDefault="00EA3D02" w:rsidP="00933A5C">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2FFF9BB1" w14:textId="698FCC28" w:rsidR="000D29F0" w:rsidRPr="00FB368F" w:rsidRDefault="000D29F0" w:rsidP="000D29F0">
      <w:pPr>
        <w:pStyle w:val="ProductList-Body"/>
      </w:pPr>
      <w:r>
        <w:rPr>
          <w:b/>
          <w:color w:val="00188F"/>
        </w:rPr>
        <w:t>Компенсация за обслуживание</w:t>
      </w:r>
      <w:r w:rsidRPr="00D34251">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DB7626">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Компенсация за обслуживание</w:t>
            </w:r>
          </w:p>
        </w:tc>
      </w:tr>
      <w:tr w:rsidR="000D29F0" w:rsidRPr="009D0B2F" w14:paraId="28480754" w14:textId="77777777" w:rsidTr="00DB7626">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DB7626">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AE07EC" w:rsidRDefault="000D29F0" w:rsidP="000D29F0">
      <w:pPr>
        <w:pStyle w:val="ProductList-Body"/>
        <w:rPr>
          <w:sz w:val="16"/>
          <w:szCs w:val="16"/>
        </w:rPr>
      </w:pPr>
    </w:p>
    <w:p w14:paraId="6C9A3E69" w14:textId="7E8C1AE7" w:rsidR="000D29F0" w:rsidRPr="00FB368F" w:rsidRDefault="000D29F0" w:rsidP="000D29F0">
      <w:pPr>
        <w:pStyle w:val="ProductList-Body"/>
      </w:pPr>
      <w:r>
        <w:rPr>
          <w:b/>
          <w:color w:val="00188F"/>
        </w:rPr>
        <w:t>Исключения из уровня обслуживания</w:t>
      </w:r>
      <w:r w:rsidRPr="00D34251">
        <w:rPr>
          <w:b/>
          <w:color w:val="00188F"/>
        </w:rPr>
        <w:t>:</w:t>
      </w:r>
      <w:r>
        <w:t xml:space="preserve"> При использовании вами Службы BES Машинного обучения и Службы управления API применяются следующие Уровни обслуживания и Компенсации за обслуживание. На уровень Free Машинного обучения данное Соглашение об уровне обслуживания не распространяется.</w:t>
      </w:r>
    </w:p>
    <w:p w14:paraId="3D0C36B9" w14:textId="7CD7B103" w:rsidR="008E5959" w:rsidRPr="00FB368F" w:rsidRDefault="00EA3D02"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89C3326" w14:textId="45965C62" w:rsidR="008E5959" w:rsidRPr="00C9363E" w:rsidRDefault="008E5959" w:rsidP="008E5959">
      <w:pPr>
        <w:pStyle w:val="ProductList-Offering2Heading"/>
        <w:tabs>
          <w:tab w:val="clear" w:pos="360"/>
          <w:tab w:val="clear" w:pos="720"/>
          <w:tab w:val="clear" w:pos="1080"/>
        </w:tabs>
        <w:outlineLvl w:val="2"/>
        <w:rPr>
          <w:szCs w:val="28"/>
          <w:lang w:eastAsia="en-US" w:bidi="ar-SA"/>
        </w:rPr>
      </w:pPr>
      <w:bookmarkStart w:id="96" w:name="_Toc456911107"/>
      <w:r w:rsidRPr="00C9363E">
        <w:rPr>
          <w:szCs w:val="28"/>
          <w:lang w:eastAsia="en-US" w:bidi="ar-SA"/>
        </w:rPr>
        <w:t>Машинное обучение – Служба ответа на запросы (</w:t>
      </w:r>
      <w:r w:rsidRPr="00C9363E">
        <w:rPr>
          <w:szCs w:val="28"/>
          <w:lang w:val="en-US" w:eastAsia="en-US" w:bidi="ar-SA"/>
        </w:rPr>
        <w:t>RRS</w:t>
      </w:r>
      <w:r w:rsidRPr="00C9363E">
        <w:rPr>
          <w:szCs w:val="28"/>
          <w:lang w:eastAsia="en-US" w:bidi="ar-SA"/>
        </w:rPr>
        <w:t>)</w:t>
      </w:r>
      <w:bookmarkEnd w:id="96"/>
    </w:p>
    <w:p w14:paraId="3B62E769" w14:textId="77777777" w:rsidR="008E5959" w:rsidRPr="00FB368F" w:rsidRDefault="008E5959" w:rsidP="008E5959">
      <w:pPr>
        <w:pStyle w:val="ProductList-Body"/>
      </w:pPr>
      <w:r>
        <w:rPr>
          <w:b/>
          <w:color w:val="00188F"/>
        </w:rPr>
        <w:t>Дополнительные определения</w:t>
      </w:r>
      <w:r w:rsidRPr="00D34251">
        <w:rPr>
          <w:b/>
          <w:color w:val="00188F"/>
        </w:rPr>
        <w:t>:</w:t>
      </w:r>
    </w:p>
    <w:p w14:paraId="5C54803C" w14:textId="77777777" w:rsidR="008E5959" w:rsidRPr="00FB368F" w:rsidRDefault="008E5959" w:rsidP="008E5959">
      <w:pPr>
        <w:pStyle w:val="ProductList-Body"/>
        <w:spacing w:after="40"/>
      </w:pPr>
      <w:r>
        <w:t>«</w:t>
      </w:r>
      <w:r>
        <w:rPr>
          <w:b/>
          <w:color w:val="00188F"/>
        </w:rPr>
        <w:t>Невыполненные транзакции</w:t>
      </w:r>
      <w:r>
        <w:t xml:space="preserve">» – все запросы, которые входят в Общее число попыток транзакции и для которых возвращается Код ошибки. </w:t>
      </w:r>
    </w:p>
    <w:p w14:paraId="30C85683" w14:textId="3C049E07" w:rsidR="008E5959" w:rsidRPr="00FB368F" w:rsidRDefault="008E5959" w:rsidP="008E5959">
      <w:pPr>
        <w:pStyle w:val="ProductList-Body"/>
      </w:pPr>
      <w:r>
        <w:t>«</w:t>
      </w:r>
      <w:r>
        <w:rPr>
          <w:b/>
          <w:color w:val="00188F"/>
        </w:rPr>
        <w:t>Общее число попыток транзакции</w:t>
      </w:r>
      <w:r>
        <w:t>» – общее количество запросов REST RRS и управления API с проверкой подлинности, которые вы осуществили в месяце выставления счета для конкретной подписки Microsoft Azure.</w:t>
      </w:r>
    </w:p>
    <w:p w14:paraId="10ABBBD4" w14:textId="77777777" w:rsidR="008E5959" w:rsidRPr="00AE07EC" w:rsidRDefault="008E5959" w:rsidP="008E5959">
      <w:pPr>
        <w:pStyle w:val="ProductList-Body"/>
        <w:rPr>
          <w:sz w:val="16"/>
          <w:szCs w:val="16"/>
        </w:rPr>
      </w:pPr>
    </w:p>
    <w:p w14:paraId="27517E7F" w14:textId="182F578D" w:rsidR="008E5959" w:rsidRPr="00FB368F" w:rsidRDefault="008E5959" w:rsidP="008E5959">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7C6E96BD" w14:textId="77777777" w:rsidR="008E5959" w:rsidRPr="00AE07EC" w:rsidRDefault="008E5959" w:rsidP="008E5959">
      <w:pPr>
        <w:pStyle w:val="ProductList-Body"/>
        <w:rPr>
          <w:sz w:val="16"/>
          <w:szCs w:val="16"/>
        </w:rPr>
      </w:pPr>
    </w:p>
    <w:p w14:paraId="3999D13D" w14:textId="58DC8B51" w:rsidR="008E5959" w:rsidRPr="00FB368F" w:rsidRDefault="00EA3D02" w:rsidP="00933A5C">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5CFCDF4F" w14:textId="54758187" w:rsidR="008E5959" w:rsidRPr="00FB368F" w:rsidRDefault="008E5959" w:rsidP="00933A5C">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DB7626">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Компенсация за обслуживание</w:t>
            </w:r>
          </w:p>
        </w:tc>
      </w:tr>
      <w:tr w:rsidR="008E5959" w:rsidRPr="009D0B2F" w14:paraId="591D335A" w14:textId="77777777" w:rsidTr="00DB7626">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DB7626">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AE07EC" w:rsidRDefault="008E5959" w:rsidP="008E5959">
      <w:pPr>
        <w:pStyle w:val="ProductList-Body"/>
        <w:rPr>
          <w:sz w:val="16"/>
          <w:szCs w:val="16"/>
        </w:rPr>
      </w:pPr>
    </w:p>
    <w:p w14:paraId="4E250286" w14:textId="2F8A72B0" w:rsidR="008E5959" w:rsidRPr="00FB368F" w:rsidRDefault="008E5959" w:rsidP="008E5959">
      <w:pPr>
        <w:pStyle w:val="ProductList-Body"/>
      </w:pPr>
      <w:r>
        <w:rPr>
          <w:b/>
          <w:color w:val="00188F"/>
        </w:rPr>
        <w:t>Исключения из уровня обслуживания</w:t>
      </w:r>
      <w:r w:rsidRPr="00D34251">
        <w:rPr>
          <w:b/>
          <w:color w:val="00188F"/>
        </w:rPr>
        <w:t>:</w:t>
      </w:r>
      <w:r>
        <w:t xml:space="preserve"> При использовании вами Службы RRS Машинного обучения и Службы управления API применяются следующие Уровни обслуживания и Компенсации за обслуживание. На уровень Free Машинного обучения данное Соглашение об уровне обслуживания не распространяется.</w:t>
      </w:r>
    </w:p>
    <w:p w14:paraId="3462F332" w14:textId="40672B2B" w:rsidR="008E5959" w:rsidRPr="00FB368F" w:rsidRDefault="00EA3D02"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6C3492EA" w14:textId="77777777" w:rsidR="00C35508" w:rsidRPr="00E637C9" w:rsidRDefault="00C35508" w:rsidP="00DB7626">
      <w:pPr>
        <w:pStyle w:val="ProductList-Offering2Heading"/>
        <w:keepNext/>
        <w:tabs>
          <w:tab w:val="clear" w:pos="360"/>
          <w:tab w:val="clear" w:pos="720"/>
          <w:tab w:val="clear" w:pos="1080"/>
        </w:tabs>
        <w:outlineLvl w:val="2"/>
      </w:pPr>
      <w:bookmarkStart w:id="97" w:name="_Toc425256432"/>
      <w:bookmarkStart w:id="98" w:name="_Toc456911108"/>
      <w:r>
        <w:t>Службы мультимедиа — Служба защиты содержимого</w:t>
      </w:r>
      <w:bookmarkEnd w:id="97"/>
      <w:bookmarkEnd w:id="98"/>
    </w:p>
    <w:p w14:paraId="37F510B9" w14:textId="77777777" w:rsidR="00C35508" w:rsidRPr="00E637C9" w:rsidRDefault="00C35508" w:rsidP="00DB7626">
      <w:pPr>
        <w:pStyle w:val="ProductList-Body"/>
        <w:keepNext/>
      </w:pPr>
      <w:r>
        <w:rPr>
          <w:b/>
          <w:color w:val="00188F"/>
        </w:rPr>
        <w:t>Дополнительные определения</w:t>
      </w:r>
      <w:r w:rsidRPr="00871C20">
        <w:rPr>
          <w:b/>
          <w:color w:val="00188F"/>
        </w:rPr>
        <w:t>:</w:t>
      </w:r>
    </w:p>
    <w:p w14:paraId="4F8F4A78" w14:textId="77777777" w:rsidR="00C35508" w:rsidRPr="00E637C9" w:rsidRDefault="00C35508" w:rsidP="00C35508">
      <w:pPr>
        <w:pStyle w:val="ProductList-Body"/>
        <w:spacing w:after="40"/>
      </w:pPr>
      <w:r>
        <w:t>«</w:t>
      </w:r>
      <w:r>
        <w:rPr>
          <w:b/>
          <w:color w:val="00188F"/>
        </w:rPr>
        <w:t>Невыполненные транзакции</w:t>
      </w:r>
      <w:r>
        <w:t xml:space="preserve">» — все Запросы действующих ключей, которые входят в Общее число попыток транзакции и для которых получен Код ошибки или Код успешного завершения не возвращен в течение 30 секунд после получения запроса Службой защиты содержимого. </w:t>
      </w:r>
    </w:p>
    <w:p w14:paraId="4728BF73" w14:textId="77777777" w:rsidR="00C35508" w:rsidRPr="00E637C9" w:rsidRDefault="00C35508" w:rsidP="00C35508">
      <w:pPr>
        <w:pStyle w:val="ProductList-Body"/>
      </w:pPr>
      <w:r>
        <w:t>«</w:t>
      </w:r>
      <w:r>
        <w:rPr>
          <w:b/>
          <w:color w:val="00188F"/>
        </w:rPr>
        <w:t>Общее число попыток транзакции</w:t>
      </w:r>
      <w:r>
        <w:t>» — общее количество Запросов действующих ключей, которые вы осуществили в течение месяца выставления счета для отдельной подписки Azure.</w:t>
      </w:r>
    </w:p>
    <w:p w14:paraId="0145812A" w14:textId="77777777" w:rsidR="00C35508" w:rsidRPr="00E637C9" w:rsidRDefault="00C35508" w:rsidP="00C35508">
      <w:pPr>
        <w:pStyle w:val="ProductList-Body"/>
      </w:pPr>
      <w:r w:rsidRPr="00CC6D5C">
        <w:rPr>
          <w:iCs/>
        </w:rPr>
        <w:t>«</w:t>
      </w:r>
      <w:r>
        <w:rPr>
          <w:b/>
          <w:iCs/>
          <w:color w:val="00188F"/>
        </w:rPr>
        <w:t>Запросы допустимых ключей</w:t>
      </w:r>
      <w:r w:rsidRPr="00CC6D5C">
        <w:rPr>
          <w:iCs/>
        </w:rPr>
        <w:t>»</w:t>
      </w:r>
      <w:r>
        <w:t> — все запросы, направленные в Службу защиты содержимого и касающиеся существующих ключей содержимого в Службе мультимедиа Клиента.</w:t>
      </w:r>
      <w:r w:rsidRPr="00E637C9">
        <w:t xml:space="preserve"> </w:t>
      </w:r>
    </w:p>
    <w:p w14:paraId="6278C853" w14:textId="77777777" w:rsidR="00C35508" w:rsidRPr="00E637C9" w:rsidRDefault="00C35508" w:rsidP="00C35508">
      <w:pPr>
        <w:pStyle w:val="ProductList-Body"/>
      </w:pPr>
    </w:p>
    <w:p w14:paraId="4EAA0E77" w14:textId="530AA74B" w:rsidR="00C35508"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5AC0D6D7" w14:textId="77777777" w:rsidR="00AF5843" w:rsidRPr="00E637C9" w:rsidRDefault="00AF5843" w:rsidP="00C35508">
      <w:pPr>
        <w:pStyle w:val="ProductList-Body"/>
      </w:pPr>
    </w:p>
    <w:p w14:paraId="45AB0DF8" w14:textId="77777777" w:rsidR="00C35508" w:rsidRPr="0083174E" w:rsidRDefault="00EA3D02" w:rsidP="00933A5C">
      <w:pPr>
        <w:pStyle w:val="Heading4"/>
        <w:spacing w:before="0" w:after="160"/>
        <w:rPr>
          <w:rFonts w:ascii="Cambria Math" w:eastAsiaTheme="minorHAnsi" w:hAnsi="Cambria Math" w:cs="Tahoma"/>
          <w:iCs w:val="0"/>
          <w:color w:val="auto"/>
          <w:sz w:val="18"/>
          <w:szCs w:val="18"/>
        </w:rPr>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Общее число попыток транзакции – Невыполненные транзакции</m:t>
              </m:r>
            </m:num>
            <m:den>
              <m:r>
                <m:rPr>
                  <m:nor/>
                </m:rPr>
                <w:rPr>
                  <w:rFonts w:ascii="Cambria Math" w:eastAsiaTheme="minorHAnsi" w:hAnsi="Cambria Math" w:cs="Tahoma"/>
                  <w:color w:val="auto"/>
                  <w:sz w:val="18"/>
                  <w:szCs w:val="18"/>
                </w:rPr>
                <m:t>Общее число попыток транзакции</m:t>
              </m:r>
            </m:den>
          </m:f>
          <m:r>
            <w:rPr>
              <w:rFonts w:ascii="Cambria Math" w:eastAsiaTheme="minorHAnsi" w:hAnsi="Cambria Math" w:cs="Tahoma"/>
              <w:color w:val="auto"/>
              <w:sz w:val="18"/>
              <w:szCs w:val="18"/>
            </w:rPr>
            <m:t xml:space="preserve"> x 100</m:t>
          </m:r>
        </m:oMath>
      </m:oMathPara>
    </w:p>
    <w:p w14:paraId="4E43BC08" w14:textId="77777777" w:rsidR="00C35508" w:rsidRPr="00E637C9" w:rsidRDefault="00C35508" w:rsidP="00C35508">
      <w:pPr>
        <w:pStyle w:val="ProductList-Body"/>
      </w:pPr>
      <w:r>
        <w:rPr>
          <w:b/>
          <w:color w:val="00188F"/>
        </w:rPr>
        <w:t>Компенсация за обслуживание</w:t>
      </w:r>
      <w:r w:rsidRPr="00871C20">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9D0B2F" w14:paraId="0E83E1D7" w14:textId="77777777" w:rsidTr="00DB7626">
        <w:trPr>
          <w:tblHeader/>
        </w:trPr>
        <w:tc>
          <w:tcPr>
            <w:tcW w:w="5400" w:type="dxa"/>
            <w:shd w:val="clear" w:color="auto" w:fill="0072C6"/>
          </w:tcPr>
          <w:p w14:paraId="1791700D" w14:textId="77777777" w:rsidR="00C35508" w:rsidRPr="001A0074"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18460D7" w14:textId="77777777" w:rsidR="00C35508" w:rsidRPr="001A0074"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9D0B2F" w14:paraId="3124A9E2" w14:textId="77777777" w:rsidTr="00DB7626">
        <w:tc>
          <w:tcPr>
            <w:tcW w:w="5400" w:type="dxa"/>
          </w:tcPr>
          <w:p w14:paraId="747B9E63" w14:textId="77777777" w:rsidR="00C35508" w:rsidRPr="0076238C" w:rsidRDefault="00C35508" w:rsidP="00C35508">
            <w:pPr>
              <w:pStyle w:val="ProductList-OfferingBody"/>
              <w:jc w:val="center"/>
            </w:pPr>
            <w:r>
              <w:t>&lt; 99,9%</w:t>
            </w:r>
          </w:p>
        </w:tc>
        <w:tc>
          <w:tcPr>
            <w:tcW w:w="5400" w:type="dxa"/>
          </w:tcPr>
          <w:p w14:paraId="45783F64" w14:textId="77777777" w:rsidR="00C35508" w:rsidRPr="0076238C" w:rsidRDefault="00C35508" w:rsidP="00C35508">
            <w:pPr>
              <w:pStyle w:val="ProductList-OfferingBody"/>
              <w:jc w:val="center"/>
            </w:pPr>
            <w:r>
              <w:t>10%</w:t>
            </w:r>
          </w:p>
        </w:tc>
      </w:tr>
      <w:tr w:rsidR="00C35508" w:rsidRPr="009D0B2F" w14:paraId="7E2F8812" w14:textId="77777777" w:rsidTr="00DB7626">
        <w:tc>
          <w:tcPr>
            <w:tcW w:w="5400" w:type="dxa"/>
          </w:tcPr>
          <w:p w14:paraId="669612AC" w14:textId="77777777" w:rsidR="00C35508" w:rsidRPr="0076238C" w:rsidRDefault="00C35508" w:rsidP="00C35508">
            <w:pPr>
              <w:pStyle w:val="ProductList-OfferingBody"/>
              <w:jc w:val="center"/>
            </w:pPr>
            <w:r>
              <w:t>&lt; 99%</w:t>
            </w:r>
          </w:p>
        </w:tc>
        <w:tc>
          <w:tcPr>
            <w:tcW w:w="5400" w:type="dxa"/>
          </w:tcPr>
          <w:p w14:paraId="26574CF1" w14:textId="77777777" w:rsidR="00C35508" w:rsidRPr="0076238C" w:rsidRDefault="00C35508" w:rsidP="00C35508">
            <w:pPr>
              <w:pStyle w:val="ProductList-OfferingBody"/>
              <w:jc w:val="center"/>
            </w:pPr>
            <w:r>
              <w:t>25%</w:t>
            </w:r>
          </w:p>
        </w:tc>
      </w:tr>
    </w:tbl>
    <w:p w14:paraId="00842888" w14:textId="77777777" w:rsidR="00C35508" w:rsidRPr="00E637C9" w:rsidRDefault="00EA3D02" w:rsidP="00C3550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508">
          <w:rPr>
            <w:rStyle w:val="Hyperlink"/>
            <w:sz w:val="16"/>
            <w:szCs w:val="16"/>
          </w:rPr>
          <w:t>Оглавление</w:t>
        </w:r>
      </w:hyperlink>
      <w:r w:rsidR="00C35508">
        <w:rPr>
          <w:sz w:val="16"/>
          <w:szCs w:val="16"/>
        </w:rPr>
        <w:t>/</w:t>
      </w:r>
      <w:hyperlink w:anchor="определения" w:history="1">
        <w:hyperlink w:anchor="определения" w:history="1">
          <w:r w:rsidR="00C35508">
            <w:rPr>
              <w:rStyle w:val="Hyperlink"/>
              <w:sz w:val="16"/>
              <w:szCs w:val="16"/>
            </w:rPr>
            <w:t>Определения</w:t>
          </w:r>
        </w:hyperlink>
      </w:hyperlink>
    </w:p>
    <w:p w14:paraId="5318859A" w14:textId="4E898CFA" w:rsidR="008E5959" w:rsidRPr="00C9363E" w:rsidRDefault="008E5959" w:rsidP="008E5959">
      <w:pPr>
        <w:pStyle w:val="ProductList-Offering2Heading"/>
        <w:tabs>
          <w:tab w:val="clear" w:pos="360"/>
          <w:tab w:val="clear" w:pos="720"/>
          <w:tab w:val="clear" w:pos="1080"/>
        </w:tabs>
        <w:outlineLvl w:val="2"/>
        <w:rPr>
          <w:szCs w:val="28"/>
          <w:lang w:eastAsia="en-US" w:bidi="ar-SA"/>
        </w:rPr>
      </w:pPr>
      <w:bookmarkStart w:id="99" w:name="_Toc456911109"/>
      <w:r w:rsidRPr="00C9363E">
        <w:rPr>
          <w:szCs w:val="28"/>
          <w:lang w:eastAsia="en-US" w:bidi="ar-SA"/>
        </w:rPr>
        <w:t>Службы мультимедиа – Служба кодирования</w:t>
      </w:r>
      <w:bookmarkEnd w:id="99"/>
    </w:p>
    <w:p w14:paraId="6ECA46E0" w14:textId="77777777" w:rsidR="008E5959" w:rsidRPr="00FB368F" w:rsidRDefault="008E5959" w:rsidP="008E5959">
      <w:pPr>
        <w:pStyle w:val="ProductList-Body"/>
      </w:pPr>
      <w:r>
        <w:rPr>
          <w:b/>
          <w:color w:val="00188F"/>
        </w:rPr>
        <w:t>Дополнительные определения</w:t>
      </w:r>
      <w:r w:rsidRPr="00D34251">
        <w:rPr>
          <w:b/>
          <w:color w:val="00188F"/>
        </w:rPr>
        <w:t>:</w:t>
      </w:r>
    </w:p>
    <w:p w14:paraId="1E44CD17" w14:textId="77777777" w:rsidR="008E5959" w:rsidRPr="00FB368F" w:rsidRDefault="008E5959" w:rsidP="008E5959">
      <w:pPr>
        <w:pStyle w:val="ProductList-Body"/>
        <w:spacing w:after="40"/>
      </w:pPr>
      <w:r>
        <w:t>«</w:t>
      </w:r>
      <w:r>
        <w:rPr>
          <w:b/>
          <w:color w:val="00188F"/>
        </w:rPr>
        <w:t>Кодирование</w:t>
      </w:r>
      <w:r>
        <w:t>» – обработка файлов мультимедиа для конкретной подписки в соответствии с настройками Задач служб мультимедиа.</w:t>
      </w:r>
    </w:p>
    <w:p w14:paraId="507CBB87" w14:textId="77777777" w:rsidR="008E5959" w:rsidRPr="00FB368F" w:rsidRDefault="008E5959" w:rsidP="008E5959">
      <w:pPr>
        <w:pStyle w:val="ProductList-Body"/>
        <w:spacing w:after="40"/>
      </w:pPr>
      <w:r>
        <w:t>«</w:t>
      </w:r>
      <w:r>
        <w:rPr>
          <w:b/>
          <w:color w:val="00188F"/>
        </w:rPr>
        <w:t>Невыполненные транзакции</w:t>
      </w:r>
      <w:r>
        <w:t>» – все запросы, которые входят в Общее число попыток транзакции и для которых Код успешного завершения не возвращается в течение 30 секунд после получения запроса корпорацией Microsoft.</w:t>
      </w:r>
    </w:p>
    <w:p w14:paraId="5C331184" w14:textId="77777777" w:rsidR="008E5959" w:rsidRPr="00FB368F" w:rsidRDefault="008E5959" w:rsidP="008E5959">
      <w:pPr>
        <w:pStyle w:val="ProductList-Body"/>
        <w:spacing w:after="40"/>
      </w:pPr>
      <w:r>
        <w:t>«</w:t>
      </w:r>
      <w:r>
        <w:rPr>
          <w:b/>
          <w:color w:val="00188F"/>
        </w:rPr>
        <w:t>Служба мультимедиа</w:t>
      </w:r>
      <w:r>
        <w:t>» – учетная запись Служб мультимедиа Azure, созданная на Портале управления и связанная с вашей подпиской Microsoft Azure. К каждой подписке Microsoft Azure можно привязать несколько Служб мультимедиа.</w:t>
      </w:r>
    </w:p>
    <w:p w14:paraId="2E33EF3D" w14:textId="77777777" w:rsidR="008E5959" w:rsidRPr="00FB368F" w:rsidRDefault="008E5959" w:rsidP="008E5959">
      <w:pPr>
        <w:pStyle w:val="ProductList-Body"/>
        <w:spacing w:after="40"/>
      </w:pPr>
      <w:r>
        <w:t>«</w:t>
      </w:r>
      <w:r>
        <w:rPr>
          <w:b/>
          <w:color w:val="00188F"/>
        </w:rPr>
        <w:t>Задача служб мультимедиа</w:t>
      </w:r>
      <w:r>
        <w:t>» – отдельная операция обработки мультимедиа согласно вашим настройкам. К операциям обработки мультимедиа относятся кодирование и преобразование файлов мультимедиа.</w:t>
      </w:r>
    </w:p>
    <w:p w14:paraId="1110132B" w14:textId="6D5E94CA" w:rsidR="008E5959" w:rsidRPr="00FB368F" w:rsidRDefault="008E5959" w:rsidP="008E5959">
      <w:pPr>
        <w:pStyle w:val="ProductList-Body"/>
      </w:pPr>
      <w:r>
        <w:t>«</w:t>
      </w:r>
      <w:r>
        <w:rPr>
          <w:b/>
          <w:color w:val="00188F"/>
        </w:rPr>
        <w:t>Общее число попыток транзакции</w:t>
      </w:r>
      <w:r>
        <w:t>» – общее количество запросов REST API с проверкой подлинности в отношении Службы мультимедиа, которые вы осуществили в месяце выставления счета для отдельной подписки. В Общее число попыток транзакции не входят запросы REST API, для которых возвращается Код ошибки и которые непрерывно повторяются в течение пятиминутного периода после получения первого Кода ошибки.</w:t>
      </w:r>
    </w:p>
    <w:p w14:paraId="28772CF4" w14:textId="77777777" w:rsidR="008E5959" w:rsidRPr="00AE07EC" w:rsidRDefault="008E5959" w:rsidP="008E5959">
      <w:pPr>
        <w:pStyle w:val="ProductList-Body"/>
        <w:rPr>
          <w:sz w:val="16"/>
          <w:szCs w:val="16"/>
        </w:rPr>
      </w:pPr>
    </w:p>
    <w:p w14:paraId="30BC1F94" w14:textId="607EF4D4" w:rsidR="008E5959" w:rsidRPr="00FB368F" w:rsidRDefault="008E5959" w:rsidP="008E5959">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3C144B21" w14:textId="77777777" w:rsidR="008E5959" w:rsidRPr="00AE07EC" w:rsidRDefault="008E5959" w:rsidP="008E5959">
      <w:pPr>
        <w:pStyle w:val="ProductList-Body"/>
        <w:rPr>
          <w:sz w:val="16"/>
          <w:szCs w:val="16"/>
        </w:rPr>
      </w:pPr>
    </w:p>
    <w:p w14:paraId="71930D13" w14:textId="0C5BB2DE" w:rsidR="008E5959" w:rsidRPr="00FB368F" w:rsidRDefault="00EA3D02" w:rsidP="00AF5843">
      <w:pPr>
        <w:pStyle w:val="Heading4"/>
        <w:keepNext w:val="0"/>
        <w:keepLines w:val="0"/>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316974CF" w14:textId="26603DEF" w:rsidR="008E5959" w:rsidRPr="00FB368F" w:rsidRDefault="008E5959" w:rsidP="00ED1068">
      <w:pPr>
        <w:pStyle w:val="ProductList-Body"/>
        <w:keepNext/>
      </w:pPr>
      <w:r>
        <w:rPr>
          <w:b/>
          <w:color w:val="00188F"/>
        </w:rPr>
        <w:lastRenderedPageBreak/>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DB7626">
        <w:trPr>
          <w:tblHeader/>
        </w:trPr>
        <w:tc>
          <w:tcPr>
            <w:tcW w:w="5400" w:type="dxa"/>
            <w:shd w:val="clear" w:color="auto" w:fill="0072C6"/>
          </w:tcPr>
          <w:p w14:paraId="35B2FA0C" w14:textId="77777777" w:rsidR="008E5959" w:rsidRPr="001A0074" w:rsidRDefault="008E5959" w:rsidP="00ED1068">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E2F77D3" w14:textId="77777777" w:rsidR="008E5959" w:rsidRPr="001A0074" w:rsidRDefault="008E5959" w:rsidP="00ED1068">
            <w:pPr>
              <w:pStyle w:val="ProductList-OfferingBody"/>
              <w:keepNext/>
              <w:jc w:val="center"/>
              <w:rPr>
                <w:color w:val="FFFFFF" w:themeColor="background1"/>
              </w:rPr>
            </w:pPr>
            <w:r>
              <w:rPr>
                <w:color w:val="FFFFFF" w:themeColor="background1"/>
              </w:rPr>
              <w:t>Компенсация за обслуживание</w:t>
            </w:r>
          </w:p>
        </w:tc>
      </w:tr>
      <w:tr w:rsidR="008E5959" w:rsidRPr="009D0B2F" w14:paraId="352DC07E" w14:textId="77777777" w:rsidTr="00DB7626">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DB7626">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B368F" w:rsidRDefault="00EA3D02"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746A640" w14:textId="4B60E437" w:rsidR="00731669" w:rsidRPr="00C9363E" w:rsidRDefault="00731669" w:rsidP="00731669">
      <w:pPr>
        <w:pStyle w:val="ProductList-Offering2Heading"/>
        <w:tabs>
          <w:tab w:val="clear" w:pos="360"/>
          <w:tab w:val="clear" w:pos="720"/>
          <w:tab w:val="clear" w:pos="1080"/>
        </w:tabs>
        <w:outlineLvl w:val="2"/>
        <w:rPr>
          <w:szCs w:val="28"/>
          <w:lang w:val="en-US" w:eastAsia="en-US" w:bidi="ar-SA"/>
        </w:rPr>
      </w:pPr>
      <w:bookmarkStart w:id="100" w:name="_Toc456911110"/>
      <w:r w:rsidRPr="00C9363E">
        <w:rPr>
          <w:szCs w:val="28"/>
          <w:lang w:val="en-US" w:eastAsia="en-US" w:bidi="ar-SA"/>
        </w:rPr>
        <w:t>Службы мультимедиа – Служба индексатора</w:t>
      </w:r>
      <w:bookmarkEnd w:id="100"/>
    </w:p>
    <w:p w14:paraId="178F1FE2" w14:textId="77777777" w:rsidR="00C8675E" w:rsidRPr="00FB368F" w:rsidRDefault="00731669" w:rsidP="00C8675E">
      <w:pPr>
        <w:pStyle w:val="ProductList-Body"/>
      </w:pPr>
      <w:r>
        <w:rPr>
          <w:b/>
          <w:color w:val="00188F"/>
        </w:rPr>
        <w:t>Дополнительные определения</w:t>
      </w:r>
      <w:r w:rsidRPr="00D34251">
        <w:rPr>
          <w:b/>
          <w:color w:val="00188F"/>
        </w:rPr>
        <w:t>:</w:t>
      </w:r>
    </w:p>
    <w:p w14:paraId="120376D8" w14:textId="77777777" w:rsidR="000C2CAE" w:rsidRPr="00FB368F" w:rsidRDefault="000C2CAE" w:rsidP="000C2CAE">
      <w:pPr>
        <w:pStyle w:val="ProductList-Body"/>
        <w:spacing w:after="40"/>
      </w:pPr>
      <w:r>
        <w:t>«</w:t>
      </w:r>
      <w:r>
        <w:rPr>
          <w:b/>
          <w:color w:val="00188F"/>
        </w:rPr>
        <w:t>Зарезервированная единица кодирования</w:t>
      </w:r>
      <w:r>
        <w:t>» – зарезервированные единицы кодирования, приобретенные клиентом в учетной записи Служб мультимедиа Azure.</w:t>
      </w:r>
    </w:p>
    <w:p w14:paraId="1F97E8CC" w14:textId="77777777" w:rsidR="00F839F2" w:rsidRDefault="00F839F2" w:rsidP="00F839F2">
      <w:pPr>
        <w:pStyle w:val="ProductList-Body"/>
      </w:pPr>
      <w:r>
        <w:t>«</w:t>
      </w:r>
      <w:r>
        <w:rPr>
          <w:b/>
          <w:color w:val="00188F"/>
        </w:rPr>
        <w:t>Невыполненные транзакции</w:t>
      </w:r>
      <w:r>
        <w:t xml:space="preserve">» — группа Заданий индексатора, входящих в Общее число попыток транзакции, которые a) не завершаются в течение времени, втрое превышающего продолжительность файла ввода, или b) обработка которых не начинается в течение 5 минут с момента, когда Зарезервированная единица кодирования становится доступной для использования Заданием индексатора. </w:t>
      </w:r>
    </w:p>
    <w:p w14:paraId="6D8D0140" w14:textId="77777777" w:rsidR="00F839F2" w:rsidRDefault="00F839F2" w:rsidP="00F839F2">
      <w:pPr>
        <w:pStyle w:val="ProductList-Body"/>
      </w:pPr>
      <w:r>
        <w:t>«</w:t>
      </w:r>
      <w:r>
        <w:rPr>
          <w:b/>
          <w:bCs/>
          <w:color w:val="00188F"/>
        </w:rPr>
        <w:t>Задание индексатора</w:t>
      </w:r>
      <w:r>
        <w:t>» – Задание служб мультимедиа, сконфигурированное для индексирования файла ввода в формате MP3 (с минимальной продолжительностью в 5 минут).</w:t>
      </w:r>
    </w:p>
    <w:p w14:paraId="7CE37EDB" w14:textId="27BD08A6" w:rsidR="00731669" w:rsidRPr="00FB368F" w:rsidRDefault="00731669" w:rsidP="00F839F2">
      <w:pPr>
        <w:pStyle w:val="ProductList-Body"/>
      </w:pPr>
      <w:r>
        <w:t>«</w:t>
      </w:r>
      <w:r>
        <w:rPr>
          <w:b/>
          <w:color w:val="00188F"/>
        </w:rPr>
        <w:t>Общее число попыток транзакции</w:t>
      </w:r>
      <w:r>
        <w:t>» – общее количество Заданий индексатора, попытки выполнения которых совершались Клиентом с</w:t>
      </w:r>
      <w:r w:rsidR="002C2EEC">
        <w:rPr>
          <w:lang w:val="en-US"/>
        </w:rPr>
        <w:t> </w:t>
      </w:r>
      <w:r>
        <w:t>использованием Зарезервированной единицы кодирования в месяце выставления счета для отдельной подписки.</w:t>
      </w:r>
    </w:p>
    <w:p w14:paraId="3E868627" w14:textId="77777777" w:rsidR="00731669" w:rsidRPr="007C47FF" w:rsidRDefault="00731669" w:rsidP="00731669">
      <w:pPr>
        <w:pStyle w:val="ProductList-Body"/>
        <w:rPr>
          <w:sz w:val="16"/>
          <w:szCs w:val="16"/>
        </w:rPr>
      </w:pPr>
    </w:p>
    <w:p w14:paraId="49D563E7" w14:textId="4308D3F9" w:rsidR="00731669" w:rsidRPr="00FB368F" w:rsidRDefault="00731669" w:rsidP="00731669">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1A6677AD" w14:textId="77777777" w:rsidR="00731669" w:rsidRPr="007C47FF" w:rsidRDefault="00731669" w:rsidP="00731669">
      <w:pPr>
        <w:pStyle w:val="ProductList-Body"/>
        <w:rPr>
          <w:sz w:val="16"/>
          <w:szCs w:val="16"/>
        </w:rPr>
      </w:pPr>
    </w:p>
    <w:p w14:paraId="6809EAC2" w14:textId="7962522E" w:rsidR="00731669" w:rsidRPr="00FB368F" w:rsidRDefault="00EA3D02" w:rsidP="00933A5C">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5F7FF62E" w14:textId="02C07116" w:rsidR="00731669" w:rsidRPr="00FB368F" w:rsidRDefault="00731669" w:rsidP="00731669">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DB7626">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Компенсация за обслуживание</w:t>
            </w:r>
          </w:p>
        </w:tc>
      </w:tr>
      <w:tr w:rsidR="00731669" w:rsidRPr="000C2CAE" w14:paraId="488AEE60" w14:textId="77777777" w:rsidTr="00DB7626">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DB7626">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EA3D02"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E62CB43" w14:textId="77777777" w:rsidR="00ED1068" w:rsidRPr="00C9363E" w:rsidRDefault="00ED1068" w:rsidP="00ED1068">
      <w:pPr>
        <w:pStyle w:val="ProductList-Offering2Heading"/>
        <w:tabs>
          <w:tab w:val="clear" w:pos="360"/>
        </w:tabs>
        <w:outlineLvl w:val="2"/>
        <w:rPr>
          <w:szCs w:val="28"/>
        </w:rPr>
      </w:pPr>
      <w:bookmarkStart w:id="101" w:name="_Toc413757510"/>
      <w:bookmarkStart w:id="102" w:name="_Toc456911111"/>
      <w:r w:rsidRPr="00C9363E">
        <w:rPr>
          <w:szCs w:val="28"/>
        </w:rPr>
        <w:t>Службы Media Services — Динамические каналы</w:t>
      </w:r>
      <w:bookmarkEnd w:id="101"/>
      <w:bookmarkEnd w:id="102"/>
    </w:p>
    <w:p w14:paraId="4F1C820F" w14:textId="77777777" w:rsidR="00ED1068" w:rsidRDefault="00ED1068" w:rsidP="00ED1068">
      <w:pPr>
        <w:pStyle w:val="ProductList-Body"/>
        <w:rPr>
          <w:szCs w:val="18"/>
        </w:rPr>
      </w:pPr>
      <w:r>
        <w:rPr>
          <w:b/>
          <w:color w:val="00188F"/>
          <w:szCs w:val="18"/>
        </w:rPr>
        <w:t xml:space="preserve">Дополнительные </w:t>
      </w:r>
      <w:bookmarkStart w:id="103" w:name="определения"/>
      <w:r>
        <w:rPr>
          <w:b/>
          <w:color w:val="00188F"/>
          <w:szCs w:val="18"/>
        </w:rPr>
        <w:t>определения</w:t>
      </w:r>
      <w:bookmarkEnd w:id="103"/>
      <w:r>
        <w:rPr>
          <w:b/>
          <w:bCs/>
          <w:szCs w:val="18"/>
        </w:rPr>
        <w:t>:</w:t>
      </w:r>
    </w:p>
    <w:p w14:paraId="13B6668C" w14:textId="77777777" w:rsidR="00ED1068" w:rsidRDefault="00ED1068" w:rsidP="00ED1068">
      <w:pPr>
        <w:pStyle w:val="ProductList-Body"/>
        <w:spacing w:after="40"/>
        <w:rPr>
          <w:szCs w:val="18"/>
        </w:rPr>
      </w:pPr>
      <w:r>
        <w:rPr>
          <w:szCs w:val="18"/>
        </w:rPr>
        <w:t>«</w:t>
      </w:r>
      <w:r>
        <w:rPr>
          <w:b/>
          <w:color w:val="00188F"/>
          <w:szCs w:val="18"/>
        </w:rPr>
        <w:t>Канал распространения</w:t>
      </w:r>
      <w:r>
        <w:rPr>
          <w:szCs w:val="18"/>
        </w:rPr>
        <w:t xml:space="preserve">» — конечная точка в рамках Службы мультимедиа, которая настроена на получение данных мультимедиа. </w:t>
      </w:r>
    </w:p>
    <w:p w14:paraId="5788CE51" w14:textId="77777777" w:rsidR="00ED1068" w:rsidRDefault="00ED1068" w:rsidP="00ED1068">
      <w:pPr>
        <w:pStyle w:val="ProductList-Body"/>
        <w:rPr>
          <w:szCs w:val="18"/>
        </w:rPr>
      </w:pPr>
      <w:r>
        <w:rPr>
          <w:szCs w:val="18"/>
        </w:rPr>
        <w:t>«</w:t>
      </w:r>
      <w:r>
        <w:rPr>
          <w:b/>
          <w:color w:val="00188F"/>
          <w:szCs w:val="18"/>
        </w:rPr>
        <w:t>Минуты развертывания</w:t>
      </w:r>
      <w:r>
        <w:rPr>
          <w:szCs w:val="18"/>
        </w:rPr>
        <w:t>» — общее количество минут, в течение которых данный Канал распространения был приобретен и выделен для Службы мультимедиа, а также пребывал в рабочем состоянии в месяце выставления счета.</w:t>
      </w:r>
    </w:p>
    <w:p w14:paraId="365FE1E0" w14:textId="77777777" w:rsidR="00ED1068" w:rsidRDefault="00ED1068" w:rsidP="00ED1068">
      <w:pPr>
        <w:pStyle w:val="ProductList-Body"/>
        <w:rPr>
          <w:szCs w:val="18"/>
        </w:rPr>
      </w:pPr>
      <w:r>
        <w:rPr>
          <w:szCs w:val="18"/>
        </w:rPr>
        <w:t>«</w:t>
      </w:r>
      <w:r>
        <w:rPr>
          <w:b/>
          <w:color w:val="00188F"/>
          <w:szCs w:val="18"/>
        </w:rPr>
        <w:t>Максимум доступных минут</w:t>
      </w:r>
      <w:r>
        <w:rPr>
          <w:szCs w:val="18"/>
        </w:rPr>
        <w:t>» — общая сумма Минут развертывания всех Каналов распространения, приобретенных и выделенных для Службы мультимедиа, в месяце выставления счета.</w:t>
      </w:r>
    </w:p>
    <w:p w14:paraId="17693029" w14:textId="77777777" w:rsidR="00ED1068" w:rsidRDefault="00ED1068" w:rsidP="00ED1068">
      <w:pPr>
        <w:pStyle w:val="ProductList-Body"/>
        <w:spacing w:after="40"/>
        <w:rPr>
          <w:szCs w:val="18"/>
        </w:rPr>
      </w:pPr>
      <w:r>
        <w:rPr>
          <w:szCs w:val="18"/>
        </w:rPr>
        <w:t>«</w:t>
      </w:r>
      <w:r>
        <w:rPr>
          <w:b/>
          <w:color w:val="00188F"/>
          <w:szCs w:val="18"/>
        </w:rPr>
        <w:t>Служба мультимедиа</w:t>
      </w:r>
      <w:r>
        <w:rPr>
          <w:szCs w:val="18"/>
        </w:rPr>
        <w:t xml:space="preserve">» — учетная запись Служб мультимедиа Azure, созданная на Портале управления и связанная с подпиской Microsoft Azure Клиента. К каждой подписке Microsoft Azure можно привязать несколько Служб мультимедиа. </w:t>
      </w:r>
    </w:p>
    <w:p w14:paraId="396949F2" w14:textId="77777777" w:rsidR="00ED1068" w:rsidRDefault="00ED1068" w:rsidP="00ED1068">
      <w:pPr>
        <w:pStyle w:val="ProductList-Body"/>
        <w:spacing w:after="40"/>
        <w:rPr>
          <w:szCs w:val="18"/>
        </w:rPr>
      </w:pPr>
    </w:p>
    <w:p w14:paraId="17469378" w14:textId="3CCF5396" w:rsidR="00ED1068" w:rsidRDefault="00ED1068" w:rsidP="00F839F2">
      <w:pPr>
        <w:pStyle w:val="ProductList-Body"/>
        <w:spacing w:after="40"/>
        <w:rPr>
          <w:szCs w:val="18"/>
        </w:rPr>
      </w:pPr>
      <w:r>
        <w:rPr>
          <w:b/>
          <w:color w:val="00188F"/>
          <w:szCs w:val="18"/>
        </w:rPr>
        <w:t>Время простоя</w:t>
      </w:r>
      <w:r w:rsidR="00F839F2" w:rsidRPr="00D8506E">
        <w:rPr>
          <w:b/>
          <w:color w:val="00188F"/>
          <w:szCs w:val="18"/>
        </w:rPr>
        <w:t>:</w:t>
      </w:r>
      <w:r>
        <w:rPr>
          <w:szCs w:val="18"/>
        </w:rPr>
        <w:t xml:space="preserve"> — </w:t>
      </w:r>
      <w:r w:rsidR="00F839F2">
        <w:t>О</w:t>
      </w:r>
      <w:r>
        <w:rPr>
          <w:szCs w:val="18"/>
        </w:rPr>
        <w:t>бщее накопленное количество Минут развертывания, в течение которых Служба динамических каналов была недоступной. Минута относится ко времени недоступности для определенного Канала распространения, если в течение этой минуты отсутствовало Внешнее соединение с Каналом распространения.</w:t>
      </w:r>
    </w:p>
    <w:p w14:paraId="0994322C" w14:textId="77777777" w:rsidR="00ED1068" w:rsidRDefault="00ED1068" w:rsidP="00ED1068">
      <w:pPr>
        <w:pStyle w:val="ProductList-Body"/>
        <w:rPr>
          <w:szCs w:val="18"/>
        </w:rPr>
      </w:pPr>
    </w:p>
    <w:p w14:paraId="155571B7" w14:textId="77777777" w:rsidR="00ED1068" w:rsidRPr="00D8506E" w:rsidRDefault="00ED1068" w:rsidP="00ED1068">
      <w:pPr>
        <w:pStyle w:val="ProductList-Body"/>
        <w:rPr>
          <w:szCs w:val="18"/>
        </w:rPr>
      </w:pPr>
      <w:r>
        <w:rPr>
          <w:b/>
          <w:color w:val="00188F"/>
          <w:szCs w:val="18"/>
        </w:rPr>
        <w:t>Процент времени работоспособности за месяц</w:t>
      </w:r>
      <w:r>
        <w:rPr>
          <w:b/>
          <w:bCs/>
          <w:szCs w:val="18"/>
        </w:rPr>
        <w:t>:</w:t>
      </w:r>
      <w:r>
        <w:rPr>
          <w:szCs w:val="18"/>
        </w:rPr>
        <w:t xml:space="preserve"> Месячный процент времени работоспособности вычисляется по следующей формуле:</w:t>
      </w:r>
    </w:p>
    <w:p w14:paraId="09F84802" w14:textId="77777777" w:rsidR="00ED1068" w:rsidRPr="00D8506E" w:rsidRDefault="00ED1068" w:rsidP="00ED1068">
      <w:pPr>
        <w:pStyle w:val="ProductList-Body"/>
        <w:rPr>
          <w:szCs w:val="18"/>
        </w:rPr>
      </w:pPr>
    </w:p>
    <w:p w14:paraId="37F70CC4" w14:textId="77777777" w:rsidR="00ED1068" w:rsidRDefault="00EA3D02" w:rsidP="00933A5C">
      <w:pPr>
        <w:pStyle w:val="ProductList-Body"/>
        <w:spacing w:after="160"/>
        <w:rPr>
          <w:szCs w:val="18"/>
        </w:rPr>
      </w:pPr>
      <m:oMathPara>
        <m:oMath>
          <m:f>
            <m:fPr>
              <m:ctrlPr>
                <w:rPr>
                  <w:rFonts w:ascii="Cambria Math" w:hAnsi="Cambria Math" w:cs="Tahoma"/>
                  <w:i/>
                  <w:szCs w:val="18"/>
                </w:rPr>
              </m:ctrlPr>
            </m:fPr>
            <m:num>
              <m:r>
                <m:rPr>
                  <m:nor/>
                </m:rPr>
                <w:rPr>
                  <w:rFonts w:ascii="Cambria Math" w:hAnsi="Cambria Math"/>
                  <w:i/>
                  <w:iCs/>
                  <w:szCs w:val="18"/>
                </w:rPr>
                <m:t>Максимум доступных минут — Время простоя</m:t>
              </m:r>
            </m:num>
            <m:den>
              <m:r>
                <m:rPr>
                  <m:nor/>
                </m:rPr>
                <w:rPr>
                  <w:rFonts w:ascii="Cambria Math" w:hAnsi="Cambria Math"/>
                  <w:i/>
                  <w:iCs/>
                  <w:szCs w:val="18"/>
                </w:rPr>
                <m:t>Максимум доступных минут</m:t>
              </m:r>
            </m:den>
          </m:f>
          <m:r>
            <m:rPr>
              <m:nor/>
            </m:rPr>
            <w:rPr>
              <w:rFonts w:ascii="Cambria Math" w:hAnsi="Cambria Math" w:cs="Tahoma"/>
              <w:szCs w:val="18"/>
            </w:rPr>
            <m:t xml:space="preserve"> </m:t>
          </m:r>
          <m:r>
            <m:rPr>
              <m:nor/>
            </m:rPr>
            <w:rPr>
              <w:rFonts w:ascii="Cambria Math" w:hAnsi="Cambria Math" w:cs="Calibri"/>
              <w:szCs w:val="18"/>
            </w:rPr>
            <m:t>x</m:t>
          </m:r>
          <m:r>
            <m:rPr>
              <m:nor/>
            </m:rPr>
            <w:rPr>
              <w:rFonts w:ascii="Cambria Math" w:hAnsi="Cambria Math" w:cs="Tahoma"/>
              <w:szCs w:val="18"/>
            </w:rPr>
            <m:t xml:space="preserve"> 100</m:t>
          </m:r>
        </m:oMath>
      </m:oMathPara>
    </w:p>
    <w:p w14:paraId="34DBD90C" w14:textId="77777777" w:rsidR="00ED1068" w:rsidRDefault="00ED1068" w:rsidP="00ED1068">
      <w:pPr>
        <w:pStyle w:val="ProductList-Body"/>
        <w:rPr>
          <w:szCs w:val="18"/>
          <w:lang w:val="en-US"/>
        </w:rPr>
      </w:pPr>
      <w:r>
        <w:rPr>
          <w:b/>
          <w:color w:val="00188F"/>
          <w:szCs w:val="18"/>
        </w:rPr>
        <w:t>Компенсация за обслуживание</w:t>
      </w:r>
      <w:r>
        <w:rPr>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068" w14:paraId="403ACF99" w14:textId="77777777" w:rsidTr="00DB762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2273ED" w14:textId="77777777" w:rsidR="00ED1068" w:rsidRDefault="00ED1068">
            <w:pPr>
              <w:pStyle w:val="ProductList-OfferingBody"/>
              <w:spacing w:line="256" w:lineRule="auto"/>
              <w:jc w:val="center"/>
              <w:rPr>
                <w:color w:val="FFFFFF" w:themeColor="background1"/>
              </w:rPr>
            </w:pPr>
            <w:r>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C651BE" w14:textId="77777777" w:rsidR="00ED1068" w:rsidRDefault="00ED1068">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ED1068" w14:paraId="30F86D80"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3AF7CD" w14:textId="77777777" w:rsidR="00ED1068" w:rsidRDefault="00ED106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413770" w14:textId="77777777" w:rsidR="00ED1068" w:rsidRDefault="00ED1068">
            <w:pPr>
              <w:pStyle w:val="ProductList-OfferingBody"/>
              <w:spacing w:line="256" w:lineRule="auto"/>
              <w:jc w:val="center"/>
            </w:pPr>
            <w:r>
              <w:t>10%</w:t>
            </w:r>
          </w:p>
        </w:tc>
      </w:tr>
      <w:tr w:rsidR="00ED1068" w14:paraId="6E49F543"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8D889D" w14:textId="77777777" w:rsidR="00ED1068" w:rsidRDefault="00ED106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BEC2F4" w14:textId="77777777" w:rsidR="00ED1068" w:rsidRDefault="00ED1068">
            <w:pPr>
              <w:pStyle w:val="ProductList-OfferingBody"/>
              <w:spacing w:line="256" w:lineRule="auto"/>
              <w:jc w:val="center"/>
            </w:pPr>
            <w:r>
              <w:t>25%</w:t>
            </w:r>
          </w:p>
        </w:tc>
      </w:tr>
    </w:tbl>
    <w:p w14:paraId="2652F763" w14:textId="77777777" w:rsidR="00ED1068" w:rsidRDefault="00EA3D02" w:rsidP="00ED1068">
      <w:pPr>
        <w:pStyle w:val="ProductList-Body"/>
        <w:shd w:val="clear" w:color="auto" w:fill="808080" w:themeFill="background1" w:themeFillShade="80"/>
        <w:tabs>
          <w:tab w:val="clear" w:pos="360"/>
        </w:tabs>
        <w:spacing w:before="120" w:after="240"/>
        <w:jc w:val="right"/>
      </w:pPr>
      <w:hyperlink r:id="rId23" w:anchor="TOC" w:history="1">
        <w:r w:rsidR="00ED1068">
          <w:rPr>
            <w:rStyle w:val="Hyperlink"/>
            <w:sz w:val="16"/>
            <w:szCs w:val="16"/>
          </w:rPr>
          <w:t>Оглавление</w:t>
        </w:r>
      </w:hyperlink>
      <w:r w:rsidR="00ED1068">
        <w:rPr>
          <w:sz w:val="16"/>
          <w:szCs w:val="16"/>
        </w:rPr>
        <w:t xml:space="preserve"> / </w:t>
      </w:r>
      <w:hyperlink r:id="rId24" w:anchor="определения" w:history="1">
        <w:r w:rsidR="00ED1068">
          <w:rPr>
            <w:rStyle w:val="Hyperlink"/>
            <w:sz w:val="16"/>
            <w:szCs w:val="16"/>
          </w:rPr>
          <w:t>определения</w:t>
        </w:r>
      </w:hyperlink>
    </w:p>
    <w:p w14:paraId="34ACAFAF" w14:textId="007759A0" w:rsidR="008E5959" w:rsidRPr="00C9363E" w:rsidRDefault="008E5959" w:rsidP="008E5959">
      <w:pPr>
        <w:pStyle w:val="ProductList-Offering2Heading"/>
        <w:tabs>
          <w:tab w:val="clear" w:pos="360"/>
          <w:tab w:val="clear" w:pos="720"/>
          <w:tab w:val="clear" w:pos="1080"/>
        </w:tabs>
        <w:outlineLvl w:val="2"/>
        <w:rPr>
          <w:szCs w:val="28"/>
          <w:lang w:val="en-US" w:eastAsia="en-US" w:bidi="ar-SA"/>
        </w:rPr>
      </w:pPr>
      <w:bookmarkStart w:id="104" w:name="_Toc456911112"/>
      <w:r w:rsidRPr="00C9363E">
        <w:rPr>
          <w:szCs w:val="28"/>
          <w:lang w:val="en-US" w:eastAsia="en-US" w:bidi="ar-SA"/>
        </w:rPr>
        <w:lastRenderedPageBreak/>
        <w:t>Службы мультимедиа – Служба потоковой передачи</w:t>
      </w:r>
      <w:bookmarkEnd w:id="104"/>
    </w:p>
    <w:p w14:paraId="5FDC8F09" w14:textId="77777777" w:rsidR="008E5959" w:rsidRPr="00FB368F" w:rsidRDefault="008E5959" w:rsidP="008E5959">
      <w:pPr>
        <w:pStyle w:val="ProductList-Body"/>
      </w:pPr>
      <w:r>
        <w:rPr>
          <w:b/>
          <w:color w:val="00188F"/>
        </w:rPr>
        <w:t>Дополнительные определения</w:t>
      </w:r>
      <w:r w:rsidRPr="00D34251">
        <w:rPr>
          <w:b/>
          <w:color w:val="00188F"/>
        </w:rPr>
        <w:t>:</w:t>
      </w:r>
    </w:p>
    <w:p w14:paraId="00769501" w14:textId="77777777" w:rsidR="008E5959" w:rsidRPr="00FB368F" w:rsidRDefault="008E5959" w:rsidP="008E5959">
      <w:pPr>
        <w:pStyle w:val="ProductList-Body"/>
        <w:spacing w:after="40"/>
      </w:pPr>
      <w:r>
        <w:t>«</w:t>
      </w:r>
      <w:r>
        <w:rPr>
          <w:b/>
          <w:color w:val="00188F"/>
        </w:rPr>
        <w:t>Минуты развертывания</w:t>
      </w:r>
      <w:r>
        <w:t>» – общее количество минут, в течение которых данная Единица потоковой передачи являлась приобретенной и выделенной для Службы мультимедиа в месяце выставления счета.</w:t>
      </w:r>
    </w:p>
    <w:p w14:paraId="603EEA34" w14:textId="77777777" w:rsidR="008E5959" w:rsidRPr="00FB368F" w:rsidRDefault="008E5959" w:rsidP="008E5959">
      <w:pPr>
        <w:pStyle w:val="ProductList-Body"/>
        <w:spacing w:after="40"/>
      </w:pPr>
      <w:r>
        <w:t>«</w:t>
      </w:r>
      <w:r>
        <w:rPr>
          <w:b/>
          <w:color w:val="00188F"/>
        </w:rPr>
        <w:t>Максимум доступных минут</w:t>
      </w:r>
      <w:r>
        <w:t>» – общая сумма Минут развертывания всех Единиц потоковой передачи, приобретенных и выделенных для Службы мультимедиа в месяце выставления счета.</w:t>
      </w:r>
    </w:p>
    <w:p w14:paraId="68ABB87D" w14:textId="77777777" w:rsidR="008E5959" w:rsidRPr="00FB368F" w:rsidRDefault="008E5959" w:rsidP="008E5959">
      <w:pPr>
        <w:pStyle w:val="ProductList-Body"/>
        <w:spacing w:after="40"/>
      </w:pPr>
      <w:r>
        <w:t>«</w:t>
      </w:r>
      <w:r>
        <w:rPr>
          <w:b/>
          <w:color w:val="00188F"/>
        </w:rPr>
        <w:t>Служба мультимедиа</w:t>
      </w:r>
      <w:r>
        <w:t>» – учетная запись Служб мультимедиа Azure, созданная на Портале управления и связанная с вашей подпиской Microsoft Azure. К каждой подписке Microsoft Azure можно привязать несколько Служб мультимедиа.</w:t>
      </w:r>
    </w:p>
    <w:p w14:paraId="1ED1726C" w14:textId="77777777" w:rsidR="008E5959" w:rsidRPr="00FB368F" w:rsidRDefault="008E5959" w:rsidP="008E5959">
      <w:pPr>
        <w:pStyle w:val="ProductList-Body"/>
        <w:spacing w:after="40"/>
      </w:pPr>
      <w:r>
        <w:t>«</w:t>
      </w:r>
      <w:r>
        <w:rPr>
          <w:b/>
          <w:color w:val="00188F"/>
        </w:rPr>
        <w:t>Запрос службы мультимедиа</w:t>
      </w:r>
      <w:r>
        <w:t>» – запрос, направленный в вашу Службу мультимедиа.</w:t>
      </w:r>
    </w:p>
    <w:p w14:paraId="641F58FF" w14:textId="77777777" w:rsidR="008E5959" w:rsidRPr="00FB368F" w:rsidRDefault="008E5959" w:rsidP="008E5959">
      <w:pPr>
        <w:pStyle w:val="ProductList-Body"/>
        <w:spacing w:after="40"/>
      </w:pPr>
      <w:r>
        <w:t>«</w:t>
      </w:r>
      <w:r>
        <w:rPr>
          <w:b/>
          <w:color w:val="00188F"/>
        </w:rPr>
        <w:t>Единица потоковой передачи</w:t>
      </w:r>
      <w:r>
        <w:t>» – единица выделенной пропускной способности для исходящих данных, которую вы приобрели для Службы мультимедиа.</w:t>
      </w:r>
    </w:p>
    <w:p w14:paraId="21A61E95" w14:textId="1F578E3A" w:rsidR="008E5959" w:rsidRPr="00FB368F" w:rsidRDefault="008E5959" w:rsidP="008E5959">
      <w:pPr>
        <w:pStyle w:val="ProductList-Body"/>
      </w:pPr>
      <w:r>
        <w:t>«</w:t>
      </w:r>
      <w:r>
        <w:rPr>
          <w:b/>
          <w:color w:val="00188F"/>
        </w:rPr>
        <w:t>Действительные запросы служб мультимедиа</w:t>
      </w:r>
      <w:r>
        <w:t>» – все соответствующие Запросы служб мультимедиа относительно имеющегося мультимедийного содержимого в учетной записи Хранилища Azure клиента, связанной с данной Службой мультимедиа, при условии, что</w:t>
      </w:r>
      <w:r w:rsidR="003449F7">
        <w:rPr>
          <w:lang w:val="en-US"/>
        </w:rPr>
        <w:t> </w:t>
      </w:r>
      <w:r>
        <w:t>по крайней мере одна Единица потоковой передачи была приобретена и выделена этой Службе мультимедиа. К Действительным запросам служб мультимедиа не относятся Запросы служб мультимедиа, общая пропускная способность которых превышает 80% Выделенной полосы пропускания.</w:t>
      </w:r>
    </w:p>
    <w:p w14:paraId="1D9D4C69" w14:textId="77777777" w:rsidR="008E5959" w:rsidRPr="007C47FF" w:rsidRDefault="008E5959" w:rsidP="008E5959">
      <w:pPr>
        <w:pStyle w:val="ProductList-Body"/>
        <w:rPr>
          <w:sz w:val="16"/>
          <w:szCs w:val="16"/>
        </w:rPr>
      </w:pPr>
    </w:p>
    <w:p w14:paraId="3B5D3868" w14:textId="59965D0E" w:rsidR="008E5959" w:rsidRPr="00FB368F" w:rsidRDefault="008E5959" w:rsidP="008E5959">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 течение которых Служба потоковой передачи была недоступна. Минута относится ко времени недоступности для определенной Единицы потоковой передачи, если результатом всех непрерывно повторяющихся Действительных запросов службы мультимедиа, отправленных для Единицы потоковой передачи на протяжении этой минуты, является Код ошибки.</w:t>
      </w:r>
    </w:p>
    <w:p w14:paraId="368921CD" w14:textId="77777777" w:rsidR="008E5959" w:rsidRPr="007C47FF" w:rsidRDefault="008E5959" w:rsidP="008E5959">
      <w:pPr>
        <w:pStyle w:val="ProductList-Body"/>
        <w:rPr>
          <w:sz w:val="16"/>
          <w:szCs w:val="16"/>
        </w:rPr>
      </w:pPr>
    </w:p>
    <w:p w14:paraId="0249CA2C" w14:textId="787CBCD2" w:rsidR="008E5959" w:rsidRPr="00FB368F" w:rsidRDefault="008E5959" w:rsidP="008E5959">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r w:rsidRPr="00D34251">
        <w:rPr>
          <w:b/>
          <w:color w:val="00188F"/>
        </w:rPr>
        <w:t>:</w:t>
      </w:r>
    </w:p>
    <w:p w14:paraId="63DDAC09" w14:textId="77777777" w:rsidR="008E5959" w:rsidRPr="007C47FF" w:rsidRDefault="008E5959" w:rsidP="008E5959">
      <w:pPr>
        <w:pStyle w:val="ProductList-Body"/>
        <w:rPr>
          <w:sz w:val="16"/>
          <w:szCs w:val="16"/>
        </w:rPr>
      </w:pPr>
    </w:p>
    <w:p w14:paraId="4A1DBC00" w14:textId="5A88E45D" w:rsidR="008E5959" w:rsidRPr="00FB368F" w:rsidRDefault="00EA3D02" w:rsidP="00933A5C">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71C2179A" w14:textId="08A209A6" w:rsidR="008E5959" w:rsidRPr="00FB368F" w:rsidRDefault="008E5959" w:rsidP="008E5959">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DB7626">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Компенсация за обслуживание</w:t>
            </w:r>
          </w:p>
        </w:tc>
      </w:tr>
      <w:tr w:rsidR="008E5959" w:rsidRPr="009D0B2F" w14:paraId="29D3CCE6" w14:textId="77777777" w:rsidTr="00DB7626">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DB7626">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EA3D02"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09D94751" w14:textId="77777777" w:rsidR="00DB7626" w:rsidRPr="00953329" w:rsidRDefault="00DB7626" w:rsidP="00DB7626">
      <w:pPr>
        <w:pStyle w:val="ProductList-Offering2Heading"/>
        <w:tabs>
          <w:tab w:val="clear" w:pos="360"/>
          <w:tab w:val="clear" w:pos="720"/>
          <w:tab w:val="clear" w:pos="1080"/>
        </w:tabs>
        <w:outlineLvl w:val="2"/>
        <w:rPr>
          <w:lang w:val="en-US"/>
        </w:rPr>
      </w:pPr>
      <w:bookmarkStart w:id="105" w:name="_Toc444249074"/>
      <w:bookmarkStart w:id="106" w:name="_Toc456911113"/>
      <w:bookmarkStart w:id="107" w:name="_Toc425256437"/>
      <w:bookmarkStart w:id="108" w:name="_Toc430180052"/>
      <w:r w:rsidRPr="00953329">
        <w:rPr>
          <w:lang w:val="en-US"/>
        </w:rPr>
        <w:t>Microsoft Cloud App Security</w:t>
      </w:r>
      <w:bookmarkEnd w:id="105"/>
      <w:bookmarkEnd w:id="106"/>
    </w:p>
    <w:p w14:paraId="6F91AE30" w14:textId="77777777" w:rsidR="00DB7626" w:rsidRPr="006D3A31" w:rsidRDefault="00DB7626" w:rsidP="00DB7626">
      <w:pPr>
        <w:pStyle w:val="ProductList-Body"/>
      </w:pPr>
      <w:r>
        <w:rPr>
          <w:b/>
          <w:color w:val="00188F"/>
        </w:rPr>
        <w:t>Время простоя</w:t>
      </w:r>
      <w:r>
        <w:t> — 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42D45761" w14:textId="77777777" w:rsidR="00DB7626" w:rsidRPr="006D3A31" w:rsidRDefault="00DB7626" w:rsidP="00DB7626">
      <w:pPr>
        <w:pStyle w:val="ProductList-Body"/>
        <w:spacing w:after="40"/>
      </w:pPr>
    </w:p>
    <w:p w14:paraId="67290C76" w14:textId="77777777" w:rsidR="00DB7626" w:rsidRPr="006D3A31" w:rsidRDefault="00DB7626" w:rsidP="00DB7626">
      <w:pPr>
        <w:pStyle w:val="ProductList-Body"/>
        <w:spacing w:after="120"/>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2CCFFE1C" w14:textId="77777777" w:rsidR="00DB7626" w:rsidRPr="006D3A31" w:rsidRDefault="00EA3D02" w:rsidP="00DB7626">
      <w:pPr>
        <w:pStyle w:val="ProductList-Body"/>
      </w:pPr>
      <m:oMathPara>
        <m:oMath>
          <m:f>
            <m:fPr>
              <m:ctrlPr>
                <w:rPr>
                  <w:rFonts w:ascii="Cambria Math" w:hAnsi="Cambria Math" w:cs="Tahoma"/>
                  <w:i/>
                  <w:szCs w:val="18"/>
                </w:rPr>
              </m:ctrlPr>
            </m:fPr>
            <m:num>
              <m:r>
                <m:rPr>
                  <m:nor/>
                </m:rPr>
                <w:rPr>
                  <w:rFonts w:ascii="Cambria Math" w:hAnsi="Cambria Math" w:cs="Tahoma"/>
                  <w:i/>
                  <w:szCs w:val="18"/>
                </w:rPr>
                <m:t>Человеко-минуты — время простоя</m:t>
              </m:r>
            </m:num>
            <m:den>
              <m:r>
                <m:rPr>
                  <m:nor/>
                </m:rPr>
                <w:rPr>
                  <w:rFonts w:ascii="Cambria Math" w:hAnsi="Cambria Math" w:cs="Tahoma"/>
                  <w:i/>
                  <w:szCs w:val="18"/>
                </w:rPr>
                <m:t>Человеко-минуты</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2543996" w14:textId="77777777" w:rsidR="00DB7626" w:rsidRPr="006D3A31" w:rsidRDefault="00DB7626" w:rsidP="00DB7626">
      <w:pPr>
        <w:pStyle w:val="ProductList-Body"/>
      </w:pPr>
    </w:p>
    <w:p w14:paraId="3431F8EC" w14:textId="77777777" w:rsidR="00DB7626" w:rsidRPr="006D3A31" w:rsidRDefault="00DB7626" w:rsidP="00DB7626">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7C274FDF" w14:textId="77777777" w:rsidR="00DB7626" w:rsidRPr="006D3A31" w:rsidRDefault="00DB7626" w:rsidP="00DB7626">
      <w:pPr>
        <w:pStyle w:val="ProductList-Body"/>
      </w:pPr>
    </w:p>
    <w:p w14:paraId="0B300B8F" w14:textId="77777777" w:rsidR="00DB7626" w:rsidRPr="006D3A31" w:rsidRDefault="00DB7626" w:rsidP="00DB7626">
      <w:pPr>
        <w:pStyle w:val="ProductList-Body"/>
        <w:keepNext/>
      </w:pPr>
      <w:r>
        <w:rPr>
          <w:b/>
          <w:bCs/>
          <w:color w:val="00188F"/>
        </w:rPr>
        <w:t>Компенсация за обслуживание:</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DB7626" w14:paraId="48609BF7" w14:textId="77777777" w:rsidTr="00DB7626">
        <w:trPr>
          <w:tblHeader/>
        </w:trPr>
        <w:tc>
          <w:tcPr>
            <w:tcW w:w="5400" w:type="dxa"/>
            <w:shd w:val="clear" w:color="auto" w:fill="0072C6"/>
            <w:tcMar>
              <w:top w:w="0" w:type="dxa"/>
              <w:left w:w="108" w:type="dxa"/>
              <w:bottom w:w="0" w:type="dxa"/>
              <w:right w:w="108" w:type="dxa"/>
            </w:tcMar>
            <w:hideMark/>
          </w:tcPr>
          <w:p w14:paraId="4D383601" w14:textId="77777777" w:rsidR="00DB7626" w:rsidRDefault="00DB7626" w:rsidP="00DB7626">
            <w:pPr>
              <w:pStyle w:val="ProductList-OfferingBody"/>
              <w:spacing w:line="252" w:lineRule="auto"/>
              <w:jc w:val="center"/>
              <w:rPr>
                <w:color w:val="FFFFFF"/>
              </w:rPr>
            </w:pPr>
            <w:r>
              <w:rPr>
                <w:color w:val="FFFFFF"/>
              </w:rPr>
              <w:t>Процент времени работоспособности за месяц</w:t>
            </w:r>
          </w:p>
        </w:tc>
        <w:tc>
          <w:tcPr>
            <w:tcW w:w="5400" w:type="dxa"/>
            <w:shd w:val="clear" w:color="auto" w:fill="0072C6"/>
            <w:tcMar>
              <w:top w:w="0" w:type="dxa"/>
              <w:left w:w="108" w:type="dxa"/>
              <w:bottom w:w="0" w:type="dxa"/>
              <w:right w:w="108" w:type="dxa"/>
            </w:tcMar>
            <w:hideMark/>
          </w:tcPr>
          <w:p w14:paraId="007CA207" w14:textId="77777777" w:rsidR="00DB7626" w:rsidRDefault="00DB7626" w:rsidP="00DB7626">
            <w:pPr>
              <w:pStyle w:val="ProductList-OfferingBody"/>
              <w:spacing w:line="252" w:lineRule="auto"/>
              <w:jc w:val="center"/>
              <w:rPr>
                <w:color w:val="FFFFFF"/>
              </w:rPr>
            </w:pPr>
            <w:r>
              <w:rPr>
                <w:color w:val="FFFFFF"/>
              </w:rPr>
              <w:t>Компенсация за обслуживание</w:t>
            </w:r>
          </w:p>
        </w:tc>
      </w:tr>
      <w:tr w:rsidR="00DB7626" w14:paraId="3DFB172F" w14:textId="77777777" w:rsidTr="00DB7626">
        <w:tc>
          <w:tcPr>
            <w:tcW w:w="5400" w:type="dxa"/>
            <w:tcMar>
              <w:top w:w="0" w:type="dxa"/>
              <w:left w:w="108" w:type="dxa"/>
              <w:bottom w:w="0" w:type="dxa"/>
              <w:right w:w="108" w:type="dxa"/>
            </w:tcMar>
            <w:hideMark/>
          </w:tcPr>
          <w:p w14:paraId="3D4C4021" w14:textId="77777777" w:rsidR="00DB7626" w:rsidRDefault="00DB7626" w:rsidP="00DB7626">
            <w:pPr>
              <w:pStyle w:val="ProductList-OfferingBody"/>
              <w:spacing w:line="252" w:lineRule="auto"/>
              <w:jc w:val="center"/>
            </w:pPr>
            <w:r>
              <w:t>&lt; 99,9 %</w:t>
            </w:r>
          </w:p>
        </w:tc>
        <w:tc>
          <w:tcPr>
            <w:tcW w:w="5400" w:type="dxa"/>
            <w:tcMar>
              <w:top w:w="0" w:type="dxa"/>
              <w:left w:w="108" w:type="dxa"/>
              <w:bottom w:w="0" w:type="dxa"/>
              <w:right w:w="108" w:type="dxa"/>
            </w:tcMar>
            <w:hideMark/>
          </w:tcPr>
          <w:p w14:paraId="3144F86C" w14:textId="77777777" w:rsidR="00DB7626" w:rsidRDefault="00DB7626" w:rsidP="00DB7626">
            <w:pPr>
              <w:pStyle w:val="ProductList-OfferingBody"/>
              <w:spacing w:line="252" w:lineRule="auto"/>
              <w:jc w:val="center"/>
            </w:pPr>
            <w:r>
              <w:t>10</w:t>
            </w:r>
            <w:r>
              <w:rPr>
                <w:lang w:val="en-US"/>
              </w:rPr>
              <w:t> </w:t>
            </w:r>
            <w:r>
              <w:t>%</w:t>
            </w:r>
          </w:p>
        </w:tc>
      </w:tr>
      <w:tr w:rsidR="00DB7626" w14:paraId="313B5E35" w14:textId="77777777" w:rsidTr="00DB7626">
        <w:tc>
          <w:tcPr>
            <w:tcW w:w="5400" w:type="dxa"/>
            <w:tcMar>
              <w:top w:w="0" w:type="dxa"/>
              <w:left w:w="108" w:type="dxa"/>
              <w:bottom w:w="0" w:type="dxa"/>
              <w:right w:w="108" w:type="dxa"/>
            </w:tcMar>
            <w:hideMark/>
          </w:tcPr>
          <w:p w14:paraId="64B538A5" w14:textId="77777777" w:rsidR="00DB7626" w:rsidRDefault="00DB7626" w:rsidP="00DB7626">
            <w:pPr>
              <w:pStyle w:val="ProductList-OfferingBody"/>
              <w:spacing w:line="252" w:lineRule="auto"/>
              <w:jc w:val="center"/>
            </w:pPr>
            <w:r>
              <w:t>&lt; 99 %</w:t>
            </w:r>
          </w:p>
        </w:tc>
        <w:tc>
          <w:tcPr>
            <w:tcW w:w="5400" w:type="dxa"/>
            <w:tcMar>
              <w:top w:w="0" w:type="dxa"/>
              <w:left w:w="108" w:type="dxa"/>
              <w:bottom w:w="0" w:type="dxa"/>
              <w:right w:w="108" w:type="dxa"/>
            </w:tcMar>
            <w:hideMark/>
          </w:tcPr>
          <w:p w14:paraId="174AF23A" w14:textId="77777777" w:rsidR="00DB7626" w:rsidRDefault="00DB7626" w:rsidP="00DB7626">
            <w:pPr>
              <w:pStyle w:val="ProductList-OfferingBody"/>
              <w:spacing w:line="252" w:lineRule="auto"/>
              <w:jc w:val="center"/>
            </w:pPr>
            <w:r>
              <w:t>25</w:t>
            </w:r>
            <w:r>
              <w:rPr>
                <w:lang w:val="en-US"/>
              </w:rPr>
              <w:t> </w:t>
            </w:r>
            <w:r>
              <w:t>%</w:t>
            </w:r>
          </w:p>
        </w:tc>
      </w:tr>
    </w:tbl>
    <w:p w14:paraId="4D99E780" w14:textId="77777777" w:rsidR="00DB7626" w:rsidRPr="006D3A31" w:rsidRDefault="00DB7626" w:rsidP="00DB7626">
      <w:pPr>
        <w:pStyle w:val="ProductList-Body"/>
        <w:spacing w:after="40"/>
      </w:pPr>
    </w:p>
    <w:p w14:paraId="245307F2" w14:textId="77777777" w:rsidR="00DB7626" w:rsidRPr="006D3A31" w:rsidRDefault="00DB7626" w:rsidP="00DB7626">
      <w:pPr>
        <w:pStyle w:val="ProductList-Body"/>
        <w:spacing w:after="40"/>
      </w:pPr>
      <w:r>
        <w:rPr>
          <w:b/>
          <w:color w:val="00188F"/>
        </w:rPr>
        <w:t>Исключения из уровня обслуживания</w:t>
      </w:r>
      <w:r w:rsidRPr="0015278D">
        <w:rPr>
          <w:b/>
          <w:bCs/>
        </w:rPr>
        <w:t>:</w:t>
      </w:r>
      <w:r>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Cloud App Security), предоставляющие обновления через API (программный интерфейс) для каких-либо служб, лицензированных как часть подписки на Службу.</w:t>
      </w:r>
    </w:p>
    <w:p w14:paraId="20649EB7" w14:textId="77777777" w:rsidR="00DB7626" w:rsidRPr="00BF49AA" w:rsidRDefault="00EA3D02" w:rsidP="00DB76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B7626" w:rsidRPr="00BF49AA">
          <w:rPr>
            <w:rStyle w:val="Hyperlink"/>
            <w:sz w:val="16"/>
            <w:szCs w:val="16"/>
          </w:rPr>
          <w:t>Оглавление</w:t>
        </w:r>
      </w:hyperlink>
      <w:r w:rsidR="00DB7626" w:rsidRPr="00BF49AA">
        <w:rPr>
          <w:sz w:val="16"/>
          <w:szCs w:val="16"/>
        </w:rPr>
        <w:t>/</w:t>
      </w:r>
      <w:hyperlink w:anchor="Definitions" w:history="1">
        <w:r w:rsidR="00DB7626" w:rsidRPr="00BF49AA">
          <w:rPr>
            <w:rStyle w:val="Hyperlink"/>
            <w:sz w:val="16"/>
            <w:szCs w:val="16"/>
          </w:rPr>
          <w:t>Определения</w:t>
        </w:r>
      </w:hyperlink>
    </w:p>
    <w:p w14:paraId="3570A848" w14:textId="4E8CD7E1" w:rsidR="005B4EE1" w:rsidRPr="00E35A89" w:rsidRDefault="005B4EE1" w:rsidP="005B4EE1">
      <w:pPr>
        <w:pStyle w:val="ProductList-Offering2Heading"/>
        <w:tabs>
          <w:tab w:val="clear" w:pos="360"/>
          <w:tab w:val="clear" w:pos="720"/>
          <w:tab w:val="clear" w:pos="1080"/>
        </w:tabs>
        <w:outlineLvl w:val="2"/>
      </w:pPr>
      <w:bookmarkStart w:id="109" w:name="_Toc456911114"/>
      <w:r>
        <w:t xml:space="preserve">Mobile </w:t>
      </w:r>
      <w:bookmarkEnd w:id="107"/>
      <w:r>
        <w:t>Engagement</w:t>
      </w:r>
      <w:bookmarkEnd w:id="108"/>
      <w:bookmarkEnd w:id="109"/>
    </w:p>
    <w:p w14:paraId="3DF4AF4B" w14:textId="77777777" w:rsidR="005B4EE1" w:rsidRPr="00E35A89" w:rsidRDefault="005B4EE1" w:rsidP="005B4EE1">
      <w:pPr>
        <w:pStyle w:val="ProductList-Body"/>
      </w:pPr>
      <w:r>
        <w:rPr>
          <w:b/>
          <w:bCs/>
          <w:color w:val="00188F"/>
        </w:rPr>
        <w:t>Дополнительные определения</w:t>
      </w:r>
      <w:r w:rsidRPr="00F12AAD">
        <w:rPr>
          <w:b/>
          <w:bCs/>
          <w:color w:val="00188F"/>
        </w:rPr>
        <w:t>.</w:t>
      </w:r>
    </w:p>
    <w:p w14:paraId="6EF5B89E" w14:textId="77777777" w:rsidR="005B4EE1" w:rsidRPr="00E35A89" w:rsidRDefault="005B4EE1" w:rsidP="005B4EE1">
      <w:pPr>
        <w:pStyle w:val="ProductList-Body"/>
        <w:spacing w:after="40"/>
      </w:pPr>
      <w:r>
        <w:t>«</w:t>
      </w:r>
      <w:r>
        <w:rPr>
          <w:b/>
          <w:color w:val="00188F"/>
        </w:rPr>
        <w:t>Средняя частота ошибок</w:t>
      </w:r>
      <w:r>
        <w:t>»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w:t>
      </w:r>
    </w:p>
    <w:p w14:paraId="63B88693" w14:textId="77777777" w:rsidR="005B4EE1" w:rsidRPr="00E35A89" w:rsidRDefault="005B4EE1" w:rsidP="005B4EE1">
      <w:pPr>
        <w:pStyle w:val="ProductList-Body"/>
        <w:spacing w:after="40"/>
      </w:pPr>
      <w:r>
        <w:t>«</w:t>
      </w:r>
      <w:r>
        <w:rPr>
          <w:b/>
          <w:bCs/>
          <w:color w:val="00188F"/>
        </w:rPr>
        <w:t>Частота ошибок</w:t>
      </w:r>
      <w:r>
        <w:t>» – общее число Невыполненных запросов, разделенное на Общее число запросов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390F94F0" w14:textId="77777777" w:rsidR="005B4EE1" w:rsidRPr="00DB7626" w:rsidRDefault="005B4EE1" w:rsidP="005B4EE1">
      <w:pPr>
        <w:pStyle w:val="ProductList-Body"/>
        <w:spacing w:after="40"/>
      </w:pPr>
      <w:r>
        <w:t>«</w:t>
      </w:r>
      <w:r>
        <w:rPr>
          <w:b/>
          <w:bCs/>
          <w:color w:val="00188F"/>
        </w:rPr>
        <w:t>Исключенные запросы</w:t>
      </w:r>
      <w:r>
        <w:t>» – набор запросов REST API, результатом которых является код состояния HTTP 4xx, отличный от кода состояния HTTP 408.</w:t>
      </w:r>
    </w:p>
    <w:p w14:paraId="25D1855E" w14:textId="77777777" w:rsidR="005B4EE1" w:rsidRPr="00DB7626" w:rsidRDefault="005B4EE1" w:rsidP="005B4EE1">
      <w:pPr>
        <w:pStyle w:val="ProductList-Body"/>
        <w:spacing w:after="40"/>
      </w:pPr>
      <w:r>
        <w:t>«</w:t>
      </w:r>
      <w:r>
        <w:rPr>
          <w:b/>
          <w:bCs/>
          <w:color w:val="00188F"/>
        </w:rPr>
        <w:t>Невыполненные запросы</w:t>
      </w:r>
      <w:r>
        <w:t>» – все запросы, которые входят в Общее число запросов и результатом которых является Код ошибки или код состояния HTTP 408, или запросы, для которых Код успешного завершения не возвращается в течение 30 секунд.</w:t>
      </w:r>
    </w:p>
    <w:p w14:paraId="71F63A3E" w14:textId="77777777" w:rsidR="005B4EE1" w:rsidRPr="0085398C" w:rsidRDefault="005B4EE1" w:rsidP="005B4EE1">
      <w:pPr>
        <w:pStyle w:val="ProductList-Body"/>
        <w:spacing w:after="40"/>
        <w:rPr>
          <w:lang w:val="en-US"/>
        </w:rPr>
      </w:pPr>
      <w:r w:rsidRPr="0085398C">
        <w:rPr>
          <w:lang w:val="en-US"/>
        </w:rPr>
        <w:t>«</w:t>
      </w:r>
      <w:r>
        <w:rPr>
          <w:b/>
          <w:bCs/>
          <w:color w:val="00188F"/>
        </w:rPr>
        <w:t>Приложение</w:t>
      </w:r>
      <w:r w:rsidRPr="0085398C">
        <w:rPr>
          <w:b/>
          <w:bCs/>
          <w:color w:val="00188F"/>
          <w:lang w:val="en-US"/>
        </w:rPr>
        <w:t xml:space="preserve"> </w:t>
      </w:r>
      <w:r w:rsidRPr="004F5D89">
        <w:rPr>
          <w:b/>
          <w:bCs/>
          <w:color w:val="00188F"/>
          <w:lang w:val="fr-FR"/>
        </w:rPr>
        <w:t>Mobile</w:t>
      </w:r>
      <w:r w:rsidRPr="0085398C">
        <w:rPr>
          <w:b/>
          <w:bCs/>
          <w:color w:val="00188F"/>
          <w:lang w:val="en-US"/>
        </w:rPr>
        <w:t xml:space="preserve"> </w:t>
      </w:r>
      <w:r w:rsidRPr="004F5D89">
        <w:rPr>
          <w:b/>
          <w:bCs/>
          <w:color w:val="00188F"/>
          <w:lang w:val="fr-FR"/>
        </w:rPr>
        <w:t>Engagement</w:t>
      </w:r>
      <w:r w:rsidRPr="0085398C">
        <w:rPr>
          <w:lang w:val="en-US"/>
        </w:rPr>
        <w:t xml:space="preserve">» – </w:t>
      </w:r>
      <w:r>
        <w:t>экземпляр</w:t>
      </w:r>
      <w:r w:rsidRPr="0085398C">
        <w:rPr>
          <w:lang w:val="en-US"/>
        </w:rPr>
        <w:t xml:space="preserve"> </w:t>
      </w:r>
      <w:r>
        <w:t>службы</w:t>
      </w:r>
      <w:r w:rsidRPr="0085398C">
        <w:rPr>
          <w:lang w:val="en-US"/>
        </w:rPr>
        <w:t xml:space="preserve"> </w:t>
      </w:r>
      <w:r w:rsidRPr="004F5D89">
        <w:rPr>
          <w:lang w:val="fr-FR"/>
        </w:rPr>
        <w:t>Azure</w:t>
      </w:r>
      <w:r w:rsidRPr="0085398C">
        <w:rPr>
          <w:lang w:val="en-US"/>
        </w:rPr>
        <w:t xml:space="preserve"> </w:t>
      </w:r>
      <w:r w:rsidRPr="004F5D89">
        <w:rPr>
          <w:lang w:val="fr-FR"/>
        </w:rPr>
        <w:t>Mobile</w:t>
      </w:r>
      <w:r w:rsidRPr="0085398C">
        <w:rPr>
          <w:lang w:val="en-US"/>
        </w:rPr>
        <w:t xml:space="preserve"> </w:t>
      </w:r>
      <w:r w:rsidRPr="004F5D89">
        <w:rPr>
          <w:lang w:val="fr-FR"/>
        </w:rPr>
        <w:t>Engagement</w:t>
      </w:r>
      <w:r w:rsidRPr="0085398C">
        <w:rPr>
          <w:lang w:val="en-US"/>
        </w:rPr>
        <w:t>.</w:t>
      </w:r>
    </w:p>
    <w:p w14:paraId="0E25473A" w14:textId="77777777" w:rsidR="005B4EE1" w:rsidRPr="00DB7626" w:rsidRDefault="005B4EE1" w:rsidP="005B4EE1">
      <w:pPr>
        <w:pStyle w:val="ProductList-Body"/>
        <w:spacing w:after="40"/>
      </w:pPr>
      <w:r>
        <w:t>«</w:t>
      </w:r>
      <w:r>
        <w:rPr>
          <w:b/>
          <w:bCs/>
          <w:color w:val="00188F"/>
        </w:rPr>
        <w:t>Общее количество запросов</w:t>
      </w:r>
      <w:r>
        <w:t>» — общее количество запросов REST API с проверкой подлинности, кроме Исключенных запросов, отправленных в Приложения Mobile Engagement, в конкретной подписке Azure в месяце выставления счета.</w:t>
      </w:r>
    </w:p>
    <w:p w14:paraId="472A225C" w14:textId="77777777" w:rsidR="005B4EE1" w:rsidRPr="00E35A89" w:rsidRDefault="005B4EE1" w:rsidP="005B4EE1">
      <w:pPr>
        <w:pStyle w:val="ProductList-Body"/>
        <w:spacing w:after="40"/>
      </w:pPr>
    </w:p>
    <w:p w14:paraId="3674F64B" w14:textId="77777777" w:rsidR="005B4EE1" w:rsidRPr="00E35A89" w:rsidRDefault="005B4EE1" w:rsidP="005B4EE1">
      <w:pPr>
        <w:pStyle w:val="ProductList-Body"/>
        <w:spacing w:after="120"/>
      </w:pPr>
      <w:r>
        <w:rPr>
          <w:b/>
          <w:color w:val="00188F"/>
        </w:rPr>
        <w:t>Процент времени работоспособности за меся</w:t>
      </w:r>
      <w:r w:rsidRPr="00355254">
        <w:rPr>
          <w:b/>
          <w:color w:val="00188F"/>
        </w:rPr>
        <w:t>ц.</w:t>
      </w:r>
      <w:r>
        <w:t xml:space="preserve"> Процент времени работоспособности за месяц вычисляется по следующей формуле:</w:t>
      </w:r>
    </w:p>
    <w:p w14:paraId="4019710A" w14:textId="77777777" w:rsidR="005B4EE1" w:rsidRPr="00E35A89" w:rsidRDefault="005B4EE1" w:rsidP="005B4EE1">
      <w:pPr>
        <w:pStyle w:val="ProductList-Body"/>
        <w:spacing w:after="40"/>
        <w:ind w:left="360" w:firstLine="360"/>
      </w:pPr>
      <m:oMathPara>
        <m:oMath>
          <m:r>
            <m:rPr>
              <m:nor/>
            </m:rPr>
            <w:rPr>
              <w:rFonts w:ascii="Cambria Math" w:hAnsi="Cambria Math" w:cs="Tahoma"/>
              <w:color w:val="000000" w:themeColor="text1"/>
              <w:szCs w:val="18"/>
            </w:rPr>
            <m:t xml:space="preserve">100 % – </m:t>
          </m:r>
          <m:r>
            <m:rPr>
              <m:nor/>
            </m:rPr>
            <w:rPr>
              <w:rFonts w:ascii="Cambria Math" w:hAnsi="Cambria Math" w:cs="Tahoma"/>
              <w:i/>
              <w:color w:val="000000" w:themeColor="text1"/>
              <w:szCs w:val="18"/>
            </w:rPr>
            <m:t>Средняя частота ошибок</m:t>
          </m:r>
        </m:oMath>
      </m:oMathPara>
    </w:p>
    <w:p w14:paraId="2B1265A6" w14:textId="77777777" w:rsidR="005B4EE1" w:rsidRPr="00E35A89" w:rsidRDefault="005B4EE1" w:rsidP="005B4EE1">
      <w:pPr>
        <w:pStyle w:val="ProductList-Body"/>
      </w:pPr>
    </w:p>
    <w:p w14:paraId="7BD2630C" w14:textId="77777777" w:rsidR="005B4EE1" w:rsidRPr="00E35A89" w:rsidRDefault="005B4EE1" w:rsidP="005B4EE1">
      <w:pPr>
        <w:pStyle w:val="ProductList-Body"/>
      </w:pPr>
      <w:r>
        <w:rPr>
          <w:b/>
          <w:bCs/>
          <w:color w:val="00188F"/>
        </w:rPr>
        <w:t>Компенсация за обслуживание:</w:t>
      </w:r>
    </w:p>
    <w:tbl>
      <w:tblPr>
        <w:tblW w:w="10800" w:type="dxa"/>
        <w:tblInd w:w="-5" w:type="dxa"/>
        <w:tblCellMar>
          <w:left w:w="0" w:type="dxa"/>
          <w:right w:w="0" w:type="dxa"/>
        </w:tblCellMar>
        <w:tblLook w:val="04A0" w:firstRow="1" w:lastRow="0" w:firstColumn="1" w:lastColumn="0" w:noHBand="0" w:noVBand="1"/>
      </w:tblPr>
      <w:tblGrid>
        <w:gridCol w:w="5400"/>
        <w:gridCol w:w="5400"/>
      </w:tblGrid>
      <w:tr w:rsidR="005B4EE1" w14:paraId="4C51252A" w14:textId="77777777" w:rsidTr="00DB7626">
        <w:trPr>
          <w:tblHeader/>
        </w:trPr>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512ECA14" w14:textId="77777777" w:rsidR="005B4EE1" w:rsidRDefault="005B4EE1" w:rsidP="000D6791">
            <w:pPr>
              <w:pStyle w:val="ProductList-OfferingBody"/>
              <w:spacing w:line="252" w:lineRule="auto"/>
              <w:jc w:val="center"/>
              <w:rPr>
                <w:color w:val="FFFFFF"/>
              </w:rPr>
            </w:pPr>
            <w:r>
              <w:rPr>
                <w:color w:val="FFFFFF"/>
              </w:rPr>
              <w:t>Процент времени работоспособности за месяц</w:t>
            </w:r>
          </w:p>
        </w:tc>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0B0B51E3" w14:textId="77777777" w:rsidR="005B4EE1" w:rsidRDefault="005B4EE1" w:rsidP="000D6791">
            <w:pPr>
              <w:pStyle w:val="ProductList-OfferingBody"/>
              <w:spacing w:line="252" w:lineRule="auto"/>
              <w:jc w:val="center"/>
              <w:rPr>
                <w:color w:val="FFFFFF"/>
              </w:rPr>
            </w:pPr>
            <w:r>
              <w:rPr>
                <w:color w:val="FFFFFF"/>
              </w:rPr>
              <w:t>Компенсация за обслуживание</w:t>
            </w:r>
          </w:p>
        </w:tc>
      </w:tr>
      <w:tr w:rsidR="005B4EE1" w14:paraId="01272CEB" w14:textId="77777777" w:rsidTr="00DB7626">
        <w:tc>
          <w:tcPr>
            <w:tcW w:w="540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600BA2D5" w14:textId="0F0E4CC3" w:rsidR="005B4EE1" w:rsidRDefault="00816CE8" w:rsidP="000D6791">
            <w:pPr>
              <w:pStyle w:val="ProductList-OfferingBody"/>
              <w:spacing w:line="252" w:lineRule="auto"/>
              <w:jc w:val="center"/>
            </w:pPr>
            <w:r>
              <w:t>&lt; 99,9</w:t>
            </w:r>
            <w:r w:rsidR="005B4EE1">
              <w:t> %</w:t>
            </w:r>
          </w:p>
        </w:tc>
        <w:tc>
          <w:tcPr>
            <w:tcW w:w="5400"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3972B8C5" w14:textId="77777777" w:rsidR="005B4EE1" w:rsidRDefault="005B4EE1" w:rsidP="000D6791">
            <w:pPr>
              <w:pStyle w:val="ProductList-OfferingBody"/>
              <w:spacing w:line="252" w:lineRule="auto"/>
              <w:jc w:val="center"/>
            </w:pPr>
            <w:r>
              <w:t>10</w:t>
            </w:r>
            <w:r>
              <w:rPr>
                <w:lang w:val="en-US"/>
              </w:rPr>
              <w:t xml:space="preserve"> </w:t>
            </w:r>
            <w:r>
              <w:t>%</w:t>
            </w:r>
          </w:p>
        </w:tc>
      </w:tr>
      <w:tr w:rsidR="005B4EE1" w14:paraId="3C36BFB5" w14:textId="77777777" w:rsidTr="00DB7626">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6F2F48F" w14:textId="77777777" w:rsidR="005B4EE1" w:rsidRDefault="005B4EE1" w:rsidP="000D6791">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419CECD7" w14:textId="77777777" w:rsidR="005B4EE1" w:rsidRDefault="005B4EE1" w:rsidP="000D6791">
            <w:pPr>
              <w:pStyle w:val="ProductList-OfferingBody"/>
              <w:spacing w:line="252" w:lineRule="auto"/>
              <w:jc w:val="center"/>
            </w:pPr>
            <w:r>
              <w:t>25</w:t>
            </w:r>
            <w:r>
              <w:rPr>
                <w:lang w:val="en-US"/>
              </w:rPr>
              <w:t xml:space="preserve"> </w:t>
            </w:r>
            <w:r>
              <w:t>%</w:t>
            </w:r>
          </w:p>
        </w:tc>
      </w:tr>
    </w:tbl>
    <w:p w14:paraId="1B656729" w14:textId="77777777" w:rsidR="005B4EE1" w:rsidRPr="00E35A89" w:rsidRDefault="005B4EE1" w:rsidP="005B4EE1">
      <w:pPr>
        <w:pStyle w:val="ProductList-Body"/>
        <w:spacing w:after="40"/>
      </w:pPr>
    </w:p>
    <w:p w14:paraId="1C3352A8" w14:textId="77777777" w:rsidR="005B4EE1" w:rsidRPr="00DB7626" w:rsidRDefault="005B4EE1" w:rsidP="005B4EE1">
      <w:pPr>
        <w:pStyle w:val="ProductList-Body"/>
        <w:spacing w:after="40"/>
      </w:pPr>
      <w:r>
        <w:t>На уровень «Free Mobile Engagement» данное Соглашение об уровне обслуживания не распространяется.</w:t>
      </w:r>
    </w:p>
    <w:p w14:paraId="77F6CACC" w14:textId="77777777" w:rsidR="005B4EE1" w:rsidRPr="00DB7626" w:rsidRDefault="00EA3D02" w:rsidP="005B4EE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B4EE1">
          <w:rPr>
            <w:rStyle w:val="Hyperlink"/>
            <w:sz w:val="16"/>
            <w:szCs w:val="16"/>
          </w:rPr>
          <w:t>Оглавление</w:t>
        </w:r>
      </w:hyperlink>
      <w:r w:rsidR="005B4EE1" w:rsidRPr="00DB7626">
        <w:rPr>
          <w:sz w:val="16"/>
          <w:szCs w:val="16"/>
        </w:rPr>
        <w:t xml:space="preserve"> / </w:t>
      </w:r>
      <w:hyperlink w:anchor="определения" w:history="1">
        <w:r w:rsidR="005B4EE1">
          <w:rPr>
            <w:rStyle w:val="Hyperlink"/>
            <w:sz w:val="16"/>
            <w:szCs w:val="16"/>
          </w:rPr>
          <w:t>Определения</w:t>
        </w:r>
      </w:hyperlink>
    </w:p>
    <w:p w14:paraId="2839ABA0" w14:textId="3AF65A69" w:rsidR="007F3377" w:rsidRPr="00DB7626" w:rsidRDefault="007F3377" w:rsidP="007F3377">
      <w:pPr>
        <w:pStyle w:val="ProductList-Offering2Heading"/>
        <w:tabs>
          <w:tab w:val="clear" w:pos="360"/>
          <w:tab w:val="clear" w:pos="720"/>
          <w:tab w:val="clear" w:pos="1080"/>
        </w:tabs>
        <w:outlineLvl w:val="2"/>
        <w:rPr>
          <w:szCs w:val="28"/>
          <w:lang w:eastAsia="en-US" w:bidi="ar-SA"/>
        </w:rPr>
      </w:pPr>
      <w:bookmarkStart w:id="110" w:name="_Toc456911115"/>
      <w:r w:rsidRPr="00DB7626">
        <w:rPr>
          <w:szCs w:val="28"/>
          <w:lang w:eastAsia="en-US" w:bidi="ar-SA"/>
        </w:rPr>
        <w:t>Мобильные службы</w:t>
      </w:r>
      <w:bookmarkEnd w:id="110"/>
    </w:p>
    <w:p w14:paraId="163F2D44" w14:textId="77777777" w:rsidR="000550C1" w:rsidRDefault="000550C1" w:rsidP="000550C1">
      <w:pPr>
        <w:pStyle w:val="ProductList-Body"/>
      </w:pPr>
      <w:r>
        <w:rPr>
          <w:b/>
          <w:color w:val="00188F"/>
        </w:rPr>
        <w:t>Дополнительные определения</w:t>
      </w:r>
      <w:r>
        <w:t>:</w:t>
      </w:r>
    </w:p>
    <w:p w14:paraId="10B8346A" w14:textId="77777777" w:rsidR="000550C1" w:rsidRDefault="000550C1" w:rsidP="000550C1">
      <w:pPr>
        <w:pStyle w:val="ProductList-Body"/>
        <w:spacing w:after="40"/>
      </w:pPr>
      <w:r>
        <w:t>«</w:t>
      </w:r>
      <w:r>
        <w:rPr>
          <w:b/>
          <w:color w:val="00188F"/>
        </w:rPr>
        <w:t>Невыполненные транзакции</w:t>
      </w:r>
      <w:r>
        <w:t>»</w:t>
      </w:r>
      <w:r>
        <w:rPr>
          <w:rFonts w:eastAsia="Times New Roman"/>
        </w:rPr>
        <w:t> — все запросы API, которые входят в Общее число попыток транзакции и которые не возвращают Код успешного завершения, либо возвращают Код ошибки.</w:t>
      </w:r>
    </w:p>
    <w:p w14:paraId="05BF8E85" w14:textId="77777777" w:rsidR="000550C1" w:rsidRDefault="000550C1" w:rsidP="000550C1">
      <w:pPr>
        <w:pStyle w:val="ProductList-Body"/>
      </w:pPr>
      <w:r>
        <w:t>«</w:t>
      </w:r>
      <w:r>
        <w:rPr>
          <w:b/>
          <w:color w:val="00188F"/>
        </w:rPr>
        <w:t>Общее число попыток транзакции</w:t>
      </w:r>
      <w:r>
        <w:t>»</w:t>
      </w:r>
      <w:r>
        <w:rPr>
          <w:rFonts w:eastAsia="Times New Roman"/>
        </w:rPr>
        <w:t> — общее число запросов API, сделанных к Azure Mobile Services в месяце выставления счетов для конкретной подписки Microsoft Azure, для которой запущены Azure Mobile Services.</w:t>
      </w:r>
    </w:p>
    <w:p w14:paraId="00BFCDE9" w14:textId="77777777" w:rsidR="007F3377" w:rsidRPr="00FB368F" w:rsidRDefault="007F3377" w:rsidP="007F3377">
      <w:pPr>
        <w:pStyle w:val="ProductList-Body"/>
      </w:pPr>
    </w:p>
    <w:p w14:paraId="594B26C7" w14:textId="0BCBF43F" w:rsidR="007F3377" w:rsidRPr="00FB368F" w:rsidRDefault="007F3377" w:rsidP="007F337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331B96E8" w14:textId="77777777" w:rsidR="007F3377" w:rsidRPr="00FB368F" w:rsidRDefault="007F3377" w:rsidP="007F3377">
      <w:pPr>
        <w:pStyle w:val="ProductList-Body"/>
      </w:pPr>
    </w:p>
    <w:p w14:paraId="447915D4" w14:textId="37799E26" w:rsidR="007F3377" w:rsidRPr="00FB368F" w:rsidRDefault="00EA3D02" w:rsidP="00933A5C">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74472DCB" w14:textId="1FCCB20D" w:rsidR="007F3377" w:rsidRPr="00FB368F" w:rsidRDefault="007F3377" w:rsidP="007F3377">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DB7626">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Компенсация за обслуживание</w:t>
            </w:r>
          </w:p>
        </w:tc>
      </w:tr>
      <w:tr w:rsidR="007F3377" w:rsidRPr="009D0B2F" w14:paraId="438926C7" w14:textId="77777777" w:rsidTr="00DB7626">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DB7626">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044E821F" w:rsidR="008E5959" w:rsidRPr="00FB368F" w:rsidRDefault="007F3377" w:rsidP="008E5959">
      <w:pPr>
        <w:pStyle w:val="ProductList-Body"/>
      </w:pPr>
      <w:r>
        <w:rPr>
          <w:b/>
          <w:color w:val="00188F"/>
        </w:rPr>
        <w:t>Исключения из уровня обслуживания</w:t>
      </w:r>
      <w:r w:rsidRPr="00D34251">
        <w:rPr>
          <w:b/>
          <w:color w:val="00188F"/>
        </w:rPr>
        <w:t>:</w:t>
      </w:r>
      <w:r>
        <w:t xml:space="preserve"> При использовании вами уровней Standard и Premium Мобильных служб применяются следующие Уровни обслуживания и Компенсации за обслуживание. На уровень Free Мобильных служб данное Соглашение об уровне обслуживания не распространяется.</w:t>
      </w:r>
    </w:p>
    <w:p w14:paraId="7FDA0EC6" w14:textId="640D9801" w:rsidR="00ED14D9" w:rsidRPr="00FB368F" w:rsidRDefault="00EA3D02"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6634EBDE" w14:textId="09D218C4" w:rsidR="00ED14D9" w:rsidRPr="00C9363E" w:rsidRDefault="00ED14D9" w:rsidP="00AF5843">
      <w:pPr>
        <w:pStyle w:val="ProductList-Offering2Heading"/>
        <w:keepNext/>
        <w:tabs>
          <w:tab w:val="clear" w:pos="360"/>
          <w:tab w:val="clear" w:pos="720"/>
          <w:tab w:val="clear" w:pos="1080"/>
        </w:tabs>
        <w:outlineLvl w:val="2"/>
        <w:rPr>
          <w:szCs w:val="28"/>
          <w:lang w:eastAsia="en-US" w:bidi="ar-SA"/>
        </w:rPr>
      </w:pPr>
      <w:bookmarkStart w:id="111" w:name="_Toc412532201"/>
      <w:bookmarkStart w:id="112" w:name="_Toc456911116"/>
      <w:r w:rsidRPr="00C9363E">
        <w:rPr>
          <w:szCs w:val="28"/>
          <w:lang w:eastAsia="en-US" w:bidi="ar-SA"/>
        </w:rPr>
        <w:lastRenderedPageBreak/>
        <w:t xml:space="preserve">Служба </w:t>
      </w:r>
      <w:r w:rsidRPr="00C9363E">
        <w:rPr>
          <w:szCs w:val="28"/>
          <w:lang w:val="en-US" w:eastAsia="en-US" w:bidi="ar-SA"/>
        </w:rPr>
        <w:t>Multi</w:t>
      </w:r>
      <w:r w:rsidRPr="00C9363E">
        <w:rPr>
          <w:szCs w:val="28"/>
          <w:lang w:eastAsia="en-US" w:bidi="ar-SA"/>
        </w:rPr>
        <w:t>-</w:t>
      </w:r>
      <w:r w:rsidRPr="00C9363E">
        <w:rPr>
          <w:szCs w:val="28"/>
          <w:lang w:val="en-US" w:eastAsia="en-US" w:bidi="ar-SA"/>
        </w:rPr>
        <w:t>Factor</w:t>
      </w:r>
      <w:r w:rsidRPr="00C9363E">
        <w:rPr>
          <w:szCs w:val="28"/>
          <w:lang w:eastAsia="en-US" w:bidi="ar-SA"/>
        </w:rPr>
        <w:t xml:space="preserve"> </w:t>
      </w:r>
      <w:r w:rsidRPr="00C9363E">
        <w:rPr>
          <w:szCs w:val="28"/>
          <w:lang w:val="en-US" w:eastAsia="en-US" w:bidi="ar-SA"/>
        </w:rPr>
        <w:t>Authentication</w:t>
      </w:r>
      <w:bookmarkEnd w:id="111"/>
      <w:bookmarkEnd w:id="112"/>
    </w:p>
    <w:p w14:paraId="174984E8" w14:textId="77777777" w:rsidR="00ED14D9" w:rsidRPr="00FB368F" w:rsidRDefault="00ED14D9" w:rsidP="00ED14D9">
      <w:pPr>
        <w:pStyle w:val="ProductList-Body"/>
      </w:pPr>
      <w:r>
        <w:rPr>
          <w:b/>
          <w:color w:val="00188F"/>
        </w:rPr>
        <w:t>Дополнительные определения</w:t>
      </w:r>
      <w:r w:rsidRPr="00D34251">
        <w:rPr>
          <w:b/>
          <w:color w:val="00188F"/>
        </w:rPr>
        <w:t>:</w:t>
      </w:r>
    </w:p>
    <w:p w14:paraId="1DFD9158" w14:textId="2D035E71" w:rsidR="00ED14D9" w:rsidRPr="00FB368F" w:rsidRDefault="00ED14D9" w:rsidP="00ED14D9">
      <w:pPr>
        <w:pStyle w:val="ProductList-Body"/>
        <w:spacing w:after="40"/>
      </w:pPr>
      <w:r>
        <w:t>«</w:t>
      </w:r>
      <w:r>
        <w:rPr>
          <w:b/>
          <w:color w:val="00188F"/>
        </w:rPr>
        <w:t>Минуты развертывания</w:t>
      </w:r>
      <w:r>
        <w:t>» – общее количество минут, в течение которых определенный поставщик услуг проверки подлинности Multi</w:t>
      </w:r>
      <w:r w:rsidR="009D33BA" w:rsidRPr="009D33BA">
        <w:t>­</w:t>
      </w:r>
      <w:r>
        <w:t>Factor Authentication был развернут в Microsoft Azure в месяце выставления счета.</w:t>
      </w:r>
    </w:p>
    <w:p w14:paraId="23BDB097" w14:textId="77777777" w:rsidR="00ED14D9" w:rsidRPr="00FB368F" w:rsidRDefault="00ED14D9" w:rsidP="00ED14D9">
      <w:pPr>
        <w:pStyle w:val="ProductList-Body"/>
      </w:pPr>
      <w:r>
        <w:t>«</w:t>
      </w:r>
      <w:r>
        <w:rPr>
          <w:b/>
          <w:color w:val="00188F"/>
        </w:rPr>
        <w:t>Максимум доступных минут</w:t>
      </w:r>
      <w:r>
        <w:t>» – общая сумма Минут развертывания всех поставщиков услуг проверки подлинности Multi-Factor Authentication, развернутых вами в рамках конкретной подписки Microsoft Azure в месяце выставления счета.</w:t>
      </w:r>
    </w:p>
    <w:p w14:paraId="45305B1E" w14:textId="5226A744" w:rsidR="00ED14D9" w:rsidRPr="00FB368F" w:rsidRDefault="00ED14D9" w:rsidP="00ED14D9">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всех поставщиков услуг проверки подлинности Multi-Factor Authentication, развернутых вами в рамках конкретной подписки Microsoft Azure, в течение которых Служба Multi-Factor Authentication не имела возможности получать или обрабатывать запросы на проверку подлинности для поставщика услуг проверки подлинности Multi</w:t>
      </w:r>
      <w:r w:rsidR="009D33BA" w:rsidRPr="009D33BA">
        <w:t>­</w:t>
      </w:r>
      <w:r>
        <w:t>Factor Authentication.</w:t>
      </w:r>
    </w:p>
    <w:p w14:paraId="245C937A" w14:textId="77777777" w:rsidR="00ED14D9" w:rsidRPr="000D6791" w:rsidRDefault="00ED14D9" w:rsidP="00ED14D9">
      <w:pPr>
        <w:pStyle w:val="ProductList-Body"/>
        <w:rPr>
          <w:szCs w:val="18"/>
        </w:rPr>
      </w:pPr>
    </w:p>
    <w:p w14:paraId="627A59CB" w14:textId="593E0D2B" w:rsidR="00FB2E57" w:rsidRPr="00FB368F" w:rsidRDefault="00ED14D9" w:rsidP="00FB2E5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0AD3BEC7" w14:textId="77777777" w:rsidR="00FB2E57" w:rsidRPr="000D6791" w:rsidRDefault="00FB2E57" w:rsidP="00FB2E57">
      <w:pPr>
        <w:pStyle w:val="ProductList-Body"/>
        <w:rPr>
          <w:szCs w:val="18"/>
        </w:rPr>
      </w:pPr>
    </w:p>
    <w:p w14:paraId="784A9FB2" w14:textId="2C65EF03" w:rsidR="00FB2E57" w:rsidRPr="00FB368F" w:rsidRDefault="00EA3D02"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62B3931D" w:rsidR="00ED14D9" w:rsidRPr="00FB368F" w:rsidRDefault="00ED14D9" w:rsidP="00FB2E57">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DB7626">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Компенсация за обслуживание</w:t>
            </w:r>
          </w:p>
        </w:tc>
      </w:tr>
      <w:tr w:rsidR="00ED14D9" w:rsidRPr="009D0B2F" w14:paraId="17738646" w14:textId="77777777" w:rsidTr="00DB7626">
        <w:tc>
          <w:tcPr>
            <w:tcW w:w="5400" w:type="dxa"/>
          </w:tcPr>
          <w:p w14:paraId="0132BA1B" w14:textId="42E003F9" w:rsidR="00ED14D9" w:rsidRPr="0076238C" w:rsidRDefault="00ED14D9" w:rsidP="00124F73">
            <w:pPr>
              <w:pStyle w:val="ProductList-OfferingBody"/>
              <w:jc w:val="center"/>
            </w:pPr>
            <w:r>
              <w:t>&lt; 99,9%</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DB7626">
        <w:tc>
          <w:tcPr>
            <w:tcW w:w="5400" w:type="dxa"/>
          </w:tcPr>
          <w:p w14:paraId="45F2DA26" w14:textId="27054B7D" w:rsidR="00ED14D9" w:rsidRPr="0076238C" w:rsidRDefault="00ED14D9" w:rsidP="00124F73">
            <w:pPr>
              <w:pStyle w:val="ProductList-OfferingBody"/>
              <w:jc w:val="center"/>
            </w:pPr>
            <w:r>
              <w:t>&lt; 99%</w:t>
            </w:r>
          </w:p>
        </w:tc>
        <w:tc>
          <w:tcPr>
            <w:tcW w:w="5400" w:type="dxa"/>
          </w:tcPr>
          <w:p w14:paraId="10A7B42B" w14:textId="77777777" w:rsidR="00ED14D9" w:rsidRPr="0076238C" w:rsidRDefault="00ED14D9" w:rsidP="00124F73">
            <w:pPr>
              <w:pStyle w:val="ProductList-OfferingBody"/>
              <w:jc w:val="center"/>
            </w:pPr>
            <w:r>
              <w:t>25%</w:t>
            </w:r>
          </w:p>
        </w:tc>
      </w:tr>
    </w:tbl>
    <w:p w14:paraId="6B75CB45" w14:textId="6118C1DD" w:rsidR="00ED14D9" w:rsidRPr="00FB368F" w:rsidRDefault="00EA3D02"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2E0CDD0B" w14:textId="077E0BD9" w:rsidR="00ED14D9" w:rsidRPr="00C9363E" w:rsidRDefault="00ED14D9" w:rsidP="00ED14D9">
      <w:pPr>
        <w:pStyle w:val="ProductList-Offering2Heading"/>
        <w:tabs>
          <w:tab w:val="clear" w:pos="360"/>
          <w:tab w:val="clear" w:pos="720"/>
          <w:tab w:val="clear" w:pos="1080"/>
        </w:tabs>
        <w:outlineLvl w:val="2"/>
        <w:rPr>
          <w:szCs w:val="28"/>
          <w:lang w:val="en-US" w:eastAsia="en-US" w:bidi="ar-SA"/>
        </w:rPr>
      </w:pPr>
      <w:bookmarkStart w:id="113" w:name="_Toc456911117"/>
      <w:r w:rsidRPr="00C9363E">
        <w:rPr>
          <w:szCs w:val="28"/>
          <w:lang w:val="en-US" w:eastAsia="en-US" w:bidi="ar-SA"/>
        </w:rPr>
        <w:t>RemoteApp</w:t>
      </w:r>
      <w:bookmarkEnd w:id="113"/>
    </w:p>
    <w:p w14:paraId="3E88B6DA" w14:textId="77777777" w:rsidR="00ED14D9" w:rsidRPr="00FB368F" w:rsidRDefault="00ED14D9" w:rsidP="00ED14D9">
      <w:pPr>
        <w:pStyle w:val="ProductList-Body"/>
      </w:pPr>
      <w:r>
        <w:rPr>
          <w:b/>
          <w:color w:val="00188F"/>
        </w:rPr>
        <w:t>Дополнительные определения</w:t>
      </w:r>
      <w:r w:rsidRPr="00D34251">
        <w:rPr>
          <w:b/>
          <w:color w:val="00188F"/>
        </w:rPr>
        <w:t>:</w:t>
      </w:r>
    </w:p>
    <w:p w14:paraId="4030C8E5" w14:textId="77777777" w:rsidR="00ED14D9" w:rsidRPr="00FB368F" w:rsidRDefault="00ED14D9" w:rsidP="00ED14D9">
      <w:pPr>
        <w:pStyle w:val="ProductList-Body"/>
        <w:spacing w:after="40"/>
      </w:pPr>
      <w:r>
        <w:t>«</w:t>
      </w:r>
      <w:r>
        <w:rPr>
          <w:b/>
          <w:color w:val="00188F"/>
        </w:rPr>
        <w:t>Приложение</w:t>
      </w:r>
      <w:r>
        <w:t>» – программное приложение, настроенное для потоковой передачи данных на устройство через Службу RemoteApp.</w:t>
      </w:r>
    </w:p>
    <w:p w14:paraId="2A97C180" w14:textId="59B249A0" w:rsidR="00ED14D9" w:rsidRPr="00FB368F" w:rsidRDefault="00ED14D9" w:rsidP="00ED14D9">
      <w:pPr>
        <w:pStyle w:val="ProductList-Body"/>
        <w:spacing w:after="40"/>
      </w:pPr>
      <w:r>
        <w:t>«</w:t>
      </w:r>
      <w:r>
        <w:rPr>
          <w:b/>
          <w:color w:val="00188F"/>
        </w:rPr>
        <w:t>Максимум доступных минут</w:t>
      </w:r>
      <w:r>
        <w:t>» – сумма всех Минут пользовательских приложений всех Пользователей, которым предоставлялся доступ к</w:t>
      </w:r>
      <w:r w:rsidR="00D46E0F">
        <w:rPr>
          <w:lang w:val="en-US"/>
        </w:rPr>
        <w:t> </w:t>
      </w:r>
      <w:r>
        <w:t>одному или нескольким Приложениям в рамках конкретной подписки Microsoft Azure в месяце выставления счета.</w:t>
      </w:r>
    </w:p>
    <w:p w14:paraId="1AE709D8" w14:textId="77777777" w:rsidR="00ED14D9" w:rsidRPr="00FB368F" w:rsidRDefault="00ED14D9" w:rsidP="00ED14D9">
      <w:pPr>
        <w:pStyle w:val="ProductList-Body"/>
        <w:spacing w:after="40"/>
      </w:pPr>
      <w:r>
        <w:t>«</w:t>
      </w:r>
      <w:r>
        <w:rPr>
          <w:b/>
          <w:color w:val="00188F"/>
        </w:rPr>
        <w:t>Пользователь</w:t>
      </w:r>
      <w:r>
        <w:t>» – конкретная учетная запись пользователя, с помощью которой в Приложении можно выполнять потоковую передачу через Службу RemoteApp, как указано на Портале управления.</w:t>
      </w:r>
    </w:p>
    <w:p w14:paraId="2C715BBE" w14:textId="77777777" w:rsidR="00ED14D9" w:rsidRPr="00FB368F" w:rsidRDefault="00ED14D9" w:rsidP="00ED14D9">
      <w:pPr>
        <w:pStyle w:val="ProductList-Body"/>
      </w:pPr>
      <w:r>
        <w:t>«</w:t>
      </w:r>
      <w:r>
        <w:rPr>
          <w:b/>
          <w:color w:val="00188F"/>
        </w:rPr>
        <w:t>Минуты пользовательских приложений</w:t>
      </w:r>
      <w:r>
        <w:t>» – общее количество минут в месяце выставления счета, в течение которых вы предоставляли Пользователю доступ к Приложению.</w:t>
      </w:r>
    </w:p>
    <w:p w14:paraId="14DB0B4F" w14:textId="77777777" w:rsidR="00ED14D9" w:rsidRPr="000D6791" w:rsidRDefault="00ED14D9" w:rsidP="00ED14D9">
      <w:pPr>
        <w:pStyle w:val="ProductList-Body"/>
        <w:rPr>
          <w:szCs w:val="18"/>
        </w:rPr>
      </w:pPr>
    </w:p>
    <w:p w14:paraId="2D105194" w14:textId="41EEF423" w:rsidR="00ED14D9" w:rsidRPr="00FB368F" w:rsidRDefault="00ED14D9" w:rsidP="00ED14D9">
      <w:pPr>
        <w:pStyle w:val="ProductList-Body"/>
      </w:pPr>
      <w:r>
        <w:rPr>
          <w:b/>
          <w:color w:val="00188F"/>
        </w:rPr>
        <w:t>Время простоя</w:t>
      </w:r>
      <w:r w:rsidRPr="00D34251">
        <w:rPr>
          <w:b/>
          <w:color w:val="00188F"/>
        </w:rPr>
        <w:t>:</w:t>
      </w:r>
      <w:r>
        <w:t xml:space="preserve"> Общее накопленное количество Минут пользователя, в течение которых Служба RemoteApp была недоступной. Минута относится ко времени недоступности для определенного Пользователя, если в течение этой минуты Пользователь не имел возможности установить соединение с Приложением.</w:t>
      </w:r>
    </w:p>
    <w:p w14:paraId="122AF3E3" w14:textId="77777777" w:rsidR="00ED14D9" w:rsidRPr="000D6791" w:rsidRDefault="00ED14D9" w:rsidP="00ED14D9">
      <w:pPr>
        <w:pStyle w:val="ProductList-Body"/>
        <w:rPr>
          <w:szCs w:val="18"/>
        </w:rPr>
      </w:pPr>
    </w:p>
    <w:p w14:paraId="07B1C278" w14:textId="0718AE19" w:rsidR="00FB2E57" w:rsidRPr="00FB368F" w:rsidRDefault="00ED14D9" w:rsidP="00FB2E5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497E3462" w14:textId="77777777" w:rsidR="00FB2E57" w:rsidRPr="000D6791" w:rsidRDefault="00FB2E57" w:rsidP="00FB2E57">
      <w:pPr>
        <w:pStyle w:val="ProductList-Body"/>
        <w:rPr>
          <w:szCs w:val="18"/>
        </w:rPr>
      </w:pPr>
    </w:p>
    <w:p w14:paraId="09AC75B0" w14:textId="13C388CA" w:rsidR="00FB2E57" w:rsidRPr="00FB368F" w:rsidRDefault="00EA3D02"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C519977" w:rsidR="00ED14D9" w:rsidRPr="00FB368F" w:rsidRDefault="00ED14D9" w:rsidP="000550C1">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ED14D9" w:rsidRPr="009D0B2F" w14:paraId="3F13B110" w14:textId="77777777" w:rsidTr="00DB7626">
        <w:trPr>
          <w:tblHeader/>
        </w:trPr>
        <w:tc>
          <w:tcPr>
            <w:tcW w:w="5400" w:type="dxa"/>
            <w:shd w:val="clear" w:color="auto" w:fill="0072C6"/>
          </w:tcPr>
          <w:p w14:paraId="524D5B23" w14:textId="77777777" w:rsidR="00ED14D9" w:rsidRPr="001A0074" w:rsidRDefault="00ED14D9" w:rsidP="000550C1">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CAE2022" w14:textId="77777777" w:rsidR="00ED14D9" w:rsidRPr="001A0074" w:rsidRDefault="00ED14D9" w:rsidP="000550C1">
            <w:pPr>
              <w:pStyle w:val="ProductList-OfferingBody"/>
              <w:jc w:val="center"/>
              <w:rPr>
                <w:color w:val="FFFFFF" w:themeColor="background1"/>
              </w:rPr>
            </w:pPr>
            <w:r>
              <w:rPr>
                <w:color w:val="FFFFFF" w:themeColor="background1"/>
              </w:rPr>
              <w:t>Компенсация за обслуживание</w:t>
            </w:r>
          </w:p>
        </w:tc>
      </w:tr>
      <w:tr w:rsidR="00ED14D9" w:rsidRPr="009D0B2F" w14:paraId="633FDC23" w14:textId="77777777" w:rsidTr="00DB7626">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DB7626">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0D6791" w:rsidRDefault="00ED14D9" w:rsidP="00ED14D9">
      <w:pPr>
        <w:pStyle w:val="ProductList-Body"/>
        <w:rPr>
          <w:szCs w:val="18"/>
        </w:rPr>
      </w:pPr>
    </w:p>
    <w:p w14:paraId="701A14AE" w14:textId="08E1027D" w:rsidR="00ED14D9" w:rsidRPr="00FB368F" w:rsidRDefault="00ED14D9" w:rsidP="00ED14D9">
      <w:pPr>
        <w:pStyle w:val="ProductList-Body"/>
      </w:pPr>
      <w:r>
        <w:rPr>
          <w:b/>
          <w:color w:val="00188F"/>
        </w:rPr>
        <w:t>Исключения из уровня обслуживания</w:t>
      </w:r>
      <w:r w:rsidRPr="00D34251">
        <w:rPr>
          <w:b/>
          <w:color w:val="00188F"/>
        </w:rPr>
        <w:t>:</w:t>
      </w:r>
      <w:r>
        <w:t xml:space="preserve"> При использовании вами Службы </w:t>
      </w:r>
      <w:r>
        <w:rPr>
          <w:szCs w:val="18"/>
        </w:rPr>
        <w:t>RemoteApp применяются следующие Уровни обслуживания и Компенсации за обслуживание. Данное Соглашение об уровне обслуживания не распространяется на бесплатное пробное использование RemoteApp</w:t>
      </w:r>
      <w:r>
        <w:t>.</w:t>
      </w:r>
    </w:p>
    <w:p w14:paraId="33984894" w14:textId="549483D7" w:rsidR="00ED14D9" w:rsidRPr="00FB368F" w:rsidRDefault="00EA3D02"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3160E12" w14:textId="4077C0D0" w:rsidR="00C513D8" w:rsidRPr="00C9363E" w:rsidRDefault="00C513D8" w:rsidP="00AF5843">
      <w:pPr>
        <w:pStyle w:val="ProductList-Offering2Heading"/>
        <w:keepNext/>
        <w:tabs>
          <w:tab w:val="clear" w:pos="360"/>
          <w:tab w:val="clear" w:pos="720"/>
          <w:tab w:val="clear" w:pos="1080"/>
        </w:tabs>
        <w:outlineLvl w:val="2"/>
        <w:rPr>
          <w:szCs w:val="28"/>
        </w:rPr>
      </w:pPr>
      <w:bookmarkStart w:id="114" w:name="_Toc456911118"/>
      <w:r w:rsidRPr="00C9363E">
        <w:rPr>
          <w:szCs w:val="28"/>
        </w:rPr>
        <w:lastRenderedPageBreak/>
        <w:t>Планировщик</w:t>
      </w:r>
      <w:bookmarkEnd w:id="114"/>
    </w:p>
    <w:p w14:paraId="7026A1ED" w14:textId="77777777" w:rsidR="00C513D8" w:rsidRPr="00FB368F" w:rsidRDefault="00C513D8" w:rsidP="00AF5843">
      <w:pPr>
        <w:pStyle w:val="ProductList-Body"/>
        <w:keepNext/>
      </w:pPr>
      <w:r>
        <w:rPr>
          <w:b/>
          <w:color w:val="00188F"/>
        </w:rPr>
        <w:t>Дополнительные определения</w:t>
      </w:r>
      <w:r w:rsidRPr="00D34251">
        <w:rPr>
          <w:b/>
          <w:color w:val="00188F"/>
        </w:rPr>
        <w:t>:</w:t>
      </w:r>
    </w:p>
    <w:p w14:paraId="0D0A887B" w14:textId="77777777" w:rsidR="00E81D86" w:rsidRPr="00FB368F" w:rsidRDefault="00E81D86" w:rsidP="00E81D86">
      <w:pPr>
        <w:pStyle w:val="ProductList-Body"/>
        <w:spacing w:after="40"/>
      </w:pPr>
      <w:r>
        <w:t>«</w:t>
      </w:r>
      <w:r>
        <w:rPr>
          <w:b/>
          <w:color w:val="00188F"/>
        </w:rPr>
        <w:t>Максимум доступных минут</w:t>
      </w:r>
      <w:r>
        <w:t xml:space="preserve">» – общее количество минут в месяце выставления счета. </w:t>
      </w:r>
    </w:p>
    <w:p w14:paraId="68228669" w14:textId="77777777" w:rsidR="00E81D86" w:rsidRPr="00FB368F" w:rsidRDefault="00E81D86" w:rsidP="00E81D86">
      <w:pPr>
        <w:pStyle w:val="ProductList-Body"/>
        <w:spacing w:after="40"/>
      </w:pPr>
      <w:r>
        <w:t>«</w:t>
      </w:r>
      <w:r>
        <w:rPr>
          <w:b/>
          <w:color w:val="00188F"/>
        </w:rPr>
        <w:t>Запланированное время выполнения</w:t>
      </w:r>
      <w:r>
        <w:t>» – время, когда должно начаться выполнение Запланированного задания.</w:t>
      </w:r>
    </w:p>
    <w:p w14:paraId="0F8B5F09" w14:textId="77777777" w:rsidR="00E81D86" w:rsidRPr="00FB368F" w:rsidRDefault="00E81D86" w:rsidP="00E81D86">
      <w:pPr>
        <w:pStyle w:val="ProductList-Body"/>
      </w:pPr>
      <w:r>
        <w:t>«</w:t>
      </w:r>
      <w:r>
        <w:rPr>
          <w:b/>
          <w:color w:val="00188F"/>
        </w:rPr>
        <w:t>Запланированное задание</w:t>
      </w:r>
      <w:r>
        <w:t>» – действие, указанное вами для выполнения в Microsoft Azure согласно определенному графику.</w:t>
      </w:r>
    </w:p>
    <w:p w14:paraId="5297BEA1" w14:textId="77777777" w:rsidR="00E81D86" w:rsidRPr="00FB368F" w:rsidRDefault="00E81D86" w:rsidP="00E81D86">
      <w:pPr>
        <w:pStyle w:val="ProductList-Body"/>
      </w:pPr>
    </w:p>
    <w:p w14:paraId="705960D2" w14:textId="3B293B65" w:rsidR="00C513D8" w:rsidRPr="00FB368F" w:rsidRDefault="00E81D86" w:rsidP="00E81D86">
      <w:pPr>
        <w:pStyle w:val="ProductList-Body"/>
      </w:pPr>
      <w:r>
        <w:rPr>
          <w:b/>
          <w:color w:val="00188F"/>
        </w:rPr>
        <w:t>Время простоя</w:t>
      </w:r>
      <w:r w:rsidRPr="00D34251">
        <w:rPr>
          <w:b/>
          <w:color w:val="00188F"/>
        </w:rPr>
        <w:t>:</w:t>
      </w:r>
      <w:r>
        <w:t xml:space="preserve"> Общее накопленное количество минут в месяце выставления счета, в течение которых одно или несколько ваших Запланированных заданий имели состояние отложенного выполнения. Запланированное задание имеет состояние отложенного выполнения, если его выполнение не началось после наступления Запланированного времени выполнения, при этом такое время отложенного выполнения не считается Временем простоя в случаях, когда выполнение Запланированного задания начинается в течение тридцати (30) минут после наступления Запланированного времени выполнения.</w:t>
      </w:r>
    </w:p>
    <w:p w14:paraId="79936791" w14:textId="37D85E32" w:rsidR="00FB2E57" w:rsidRPr="00FB368F" w:rsidRDefault="00C513D8" w:rsidP="00FB2E5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26F91D1D" w14:textId="77777777" w:rsidR="00FB2E57" w:rsidRPr="00FB368F" w:rsidRDefault="00FB2E57" w:rsidP="00FB2E57">
      <w:pPr>
        <w:pStyle w:val="ProductList-Body"/>
      </w:pPr>
    </w:p>
    <w:p w14:paraId="3DDEA9B1" w14:textId="724FF512" w:rsidR="00FB2E57" w:rsidRPr="00FB368F" w:rsidRDefault="00EA3D02"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BA6C21E" w:rsidR="00C513D8" w:rsidRPr="00FB368F" w:rsidRDefault="00C513D8" w:rsidP="00FB2E57">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DB7626">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Компенсация за обслуживание</w:t>
            </w:r>
          </w:p>
        </w:tc>
      </w:tr>
      <w:tr w:rsidR="00C513D8" w:rsidRPr="009D0B2F" w14:paraId="4C689330" w14:textId="77777777" w:rsidTr="00DB7626">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DB7626">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EA3D02"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47829B82" w14:textId="09B94F46" w:rsidR="00E81D86" w:rsidRPr="00C9363E" w:rsidRDefault="00E81D86" w:rsidP="00E81D86">
      <w:pPr>
        <w:pStyle w:val="ProductList-Offering2Heading"/>
        <w:tabs>
          <w:tab w:val="clear" w:pos="360"/>
          <w:tab w:val="clear" w:pos="720"/>
          <w:tab w:val="clear" w:pos="1080"/>
        </w:tabs>
        <w:outlineLvl w:val="2"/>
        <w:rPr>
          <w:szCs w:val="28"/>
          <w:lang w:val="en-US" w:eastAsia="en-US" w:bidi="ar-SA"/>
        </w:rPr>
      </w:pPr>
      <w:bookmarkStart w:id="115" w:name="_Toc456911119"/>
      <w:r w:rsidRPr="00C9363E">
        <w:rPr>
          <w:szCs w:val="28"/>
          <w:lang w:val="en-US" w:eastAsia="en-US" w:bidi="ar-SA"/>
        </w:rPr>
        <w:t>Поиск</w:t>
      </w:r>
      <w:bookmarkEnd w:id="115"/>
    </w:p>
    <w:p w14:paraId="7894A3FD" w14:textId="77777777" w:rsidR="00E81D86" w:rsidRPr="00FB368F" w:rsidRDefault="00E81D86" w:rsidP="00E81D86">
      <w:pPr>
        <w:pStyle w:val="ProductList-Body"/>
      </w:pPr>
      <w:r>
        <w:rPr>
          <w:b/>
          <w:color w:val="00188F"/>
        </w:rPr>
        <w:t>Дополнительные определения</w:t>
      </w:r>
      <w:r w:rsidRPr="00D34251">
        <w:rPr>
          <w:b/>
          <w:color w:val="00188F"/>
        </w:rPr>
        <w:t>:</w:t>
      </w:r>
    </w:p>
    <w:p w14:paraId="77D52A64" w14:textId="77777777" w:rsidR="00E81D86" w:rsidRPr="00FB368F" w:rsidRDefault="00E81D86" w:rsidP="00E81D86">
      <w:pPr>
        <w:pStyle w:val="ProductList-Body"/>
        <w:spacing w:after="40"/>
      </w:pPr>
      <w:r>
        <w:t>«</w:t>
      </w:r>
      <w:r>
        <w:rPr>
          <w:b/>
          <w:color w:val="00188F"/>
        </w:rPr>
        <w:t>Средняя частота ошибок</w:t>
      </w:r>
      <w:r>
        <w:t xml:space="preserve">»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 </w:t>
      </w:r>
    </w:p>
    <w:p w14:paraId="47C8377D" w14:textId="249B174A" w:rsidR="00E81D86" w:rsidRPr="00FB368F" w:rsidRDefault="00E81D86" w:rsidP="00E81D86">
      <w:pPr>
        <w:pStyle w:val="ProductList-Body"/>
        <w:spacing w:after="40"/>
      </w:pPr>
      <w:r>
        <w:t>«</w:t>
      </w:r>
      <w:r>
        <w:rPr>
          <w:b/>
          <w:color w:val="00188F"/>
        </w:rPr>
        <w:t>Частота ошибок</w:t>
      </w:r>
      <w:r>
        <w:t>» – общее число Невыполненных запросов, разделенное на Общее число запросов во всех Экземплярах службы поиска в</w:t>
      </w:r>
      <w:r w:rsidR="00D327B3">
        <w:rPr>
          <w:lang w:val="en-US"/>
        </w:rPr>
        <w:t> </w:t>
      </w:r>
      <w:r>
        <w:t xml:space="preserve">конкретной подписке Microsoft Azure за конкретный отрезок времени продолжительностью в один час. Если Общее число запросов за отрезок времени продолжительностью в один час равняется нулю, Частота ошибок для этого отрезка времени составляет 0%. </w:t>
      </w:r>
    </w:p>
    <w:p w14:paraId="6705854F" w14:textId="63F36FA4" w:rsidR="00E81D86" w:rsidRPr="00FB368F" w:rsidRDefault="00E81D86" w:rsidP="00E81D86">
      <w:pPr>
        <w:pStyle w:val="ProductList-Body"/>
        <w:spacing w:after="40"/>
      </w:pPr>
      <w:r>
        <w:t>«</w:t>
      </w:r>
      <w:r>
        <w:rPr>
          <w:b/>
          <w:color w:val="00188F"/>
        </w:rPr>
        <w:t>Исключенные запросы</w:t>
      </w:r>
      <w:r>
        <w:t>» – все запросы, ограниченные в связи с исчерпанием ресурсов, выделенных для Экземпляра службы поиска, о</w:t>
      </w:r>
      <w:r w:rsidR="00D327B3">
        <w:rPr>
          <w:lang w:val="en-US"/>
        </w:rPr>
        <w:t> </w:t>
      </w:r>
      <w:r>
        <w:t xml:space="preserve">чем свидетельствует код состояния HTTP 503 и заголовок ответа, показывающий, что запрос был ограничен. </w:t>
      </w:r>
    </w:p>
    <w:p w14:paraId="59D80BCD" w14:textId="77777777" w:rsidR="00E81D86" w:rsidRPr="00FB368F" w:rsidRDefault="00E81D86" w:rsidP="00E81D86">
      <w:pPr>
        <w:pStyle w:val="ProductList-Body"/>
        <w:spacing w:after="40"/>
      </w:pPr>
      <w:r>
        <w:t>«</w:t>
      </w:r>
      <w:r>
        <w:rPr>
          <w:b/>
          <w:color w:val="00188F"/>
        </w:rPr>
        <w:t>Невыполненные запросы</w:t>
      </w:r>
      <w:r>
        <w:t>» – все запросы, которые входят в Общее число запросов и в результате которых не возвращается Код успешного завершения или код состояния HTTP в диапазоне 4xx.</w:t>
      </w:r>
    </w:p>
    <w:p w14:paraId="5049AB16" w14:textId="77777777" w:rsidR="00E81D86" w:rsidRPr="00FB368F" w:rsidRDefault="00E81D86" w:rsidP="00E81D86">
      <w:pPr>
        <w:pStyle w:val="ProductList-Body"/>
        <w:spacing w:after="40"/>
      </w:pPr>
      <w:r>
        <w:t>«</w:t>
      </w:r>
      <w:r>
        <w:rPr>
          <w:b/>
          <w:color w:val="00188F"/>
        </w:rPr>
        <w:t>Реплика</w:t>
      </w:r>
      <w:r>
        <w:t>» – копия поискового индекса в Экземпляре службы поиска.</w:t>
      </w:r>
    </w:p>
    <w:p w14:paraId="35354F3F" w14:textId="77777777" w:rsidR="00E81D86" w:rsidRPr="00FB368F" w:rsidRDefault="00E81D86" w:rsidP="00E81D86">
      <w:pPr>
        <w:pStyle w:val="ProductList-Body"/>
        <w:spacing w:after="40"/>
      </w:pPr>
      <w:r>
        <w:t>«</w:t>
      </w:r>
      <w:r>
        <w:rPr>
          <w:b/>
          <w:color w:val="00188F"/>
        </w:rPr>
        <w:t>Экземпляр службы поиска</w:t>
      </w:r>
      <w:r>
        <w:t xml:space="preserve">» – экземпляр службы поиска Microsoft Azure, содержащий один или более поисковых индексов. </w:t>
      </w:r>
    </w:p>
    <w:p w14:paraId="0F524554" w14:textId="508FECF7" w:rsidR="00E81D86" w:rsidRPr="00FB368F" w:rsidRDefault="00E81D86" w:rsidP="00E81D86">
      <w:pPr>
        <w:pStyle w:val="ProductList-Body"/>
      </w:pPr>
      <w:r>
        <w:t>«</w:t>
      </w:r>
      <w:r>
        <w:rPr>
          <w:b/>
          <w:color w:val="00188F"/>
        </w:rPr>
        <w:t>Общее количество запросов</w:t>
      </w:r>
      <w:r>
        <w:t>» – (i) все запросы об обновлении Экземпляра службы поиска с тремя или более Репликами, плюс (ii)</w:t>
      </w:r>
      <w:r w:rsidR="00450ADC">
        <w:rPr>
          <w:lang w:val="en-US"/>
        </w:rPr>
        <w:t> </w:t>
      </w:r>
      <w:r>
        <w:t>все</w:t>
      </w:r>
      <w:r w:rsidR="00450ADC">
        <w:rPr>
          <w:lang w:val="en-US"/>
        </w:rPr>
        <w:t> </w:t>
      </w:r>
      <w:r>
        <w:t>запросы к Экземпляру службы поиска, имеющему две или более Реплики, помимо Исключенных запросов, запущенные в</w:t>
      </w:r>
      <w:r w:rsidR="00450ADC">
        <w:rPr>
          <w:lang w:val="en-US"/>
        </w:rPr>
        <w:t> </w:t>
      </w:r>
      <w:r>
        <w:t>течение</w:t>
      </w:r>
      <w:r w:rsidR="00450ADC">
        <w:rPr>
          <w:lang w:val="en-US"/>
        </w:rPr>
        <w:t> </w:t>
      </w:r>
      <w:r>
        <w:t>одного часа в конкретной подписке Microsoft Azure в месяце выставления счета.</w:t>
      </w:r>
    </w:p>
    <w:p w14:paraId="549F57EA" w14:textId="77777777" w:rsidR="00E81D86" w:rsidRPr="00FB368F" w:rsidRDefault="00E81D86" w:rsidP="00E81D86">
      <w:pPr>
        <w:pStyle w:val="ProductList-Body"/>
      </w:pPr>
    </w:p>
    <w:p w14:paraId="623A4F27" w14:textId="3771D12B" w:rsidR="00E81D86" w:rsidRPr="00FB368F" w:rsidRDefault="00E81D86" w:rsidP="00106C29">
      <w:pPr>
        <w:pStyle w:val="ProductList-Body"/>
        <w:spacing w:after="120"/>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54E02994" w14:textId="588CFF4E" w:rsidR="00E81D86" w:rsidRPr="007E222B" w:rsidRDefault="007E222B" w:rsidP="00933A5C">
      <w:pPr>
        <w:pStyle w:val="Heading4"/>
        <w:spacing w:before="0" w:after="160"/>
      </w:pPr>
      <m:oMathPara>
        <m:oMath>
          <m:r>
            <m:rPr>
              <m:nor/>
            </m:rPr>
            <w:rPr>
              <w:rFonts w:ascii="Cambria Math" w:hAnsi="Cambria Math" w:cs="Tahoma"/>
              <w:color w:val="000000" w:themeColor="text1"/>
              <w:sz w:val="18"/>
              <w:szCs w:val="18"/>
            </w:rPr>
            <m:t>100% – Средняя частота ошибок</m:t>
          </m:r>
        </m:oMath>
      </m:oMathPara>
    </w:p>
    <w:p w14:paraId="36A7F29A" w14:textId="4A7754DC" w:rsidR="00E81D86" w:rsidRPr="00FB368F" w:rsidRDefault="00E81D86" w:rsidP="000550C1">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DB7626">
        <w:trPr>
          <w:tblHeader/>
        </w:trPr>
        <w:tc>
          <w:tcPr>
            <w:tcW w:w="5400" w:type="dxa"/>
            <w:shd w:val="clear" w:color="auto" w:fill="0072C6"/>
          </w:tcPr>
          <w:p w14:paraId="6412BDA2" w14:textId="77777777" w:rsidR="00E81D86" w:rsidRPr="001A0074" w:rsidRDefault="00E81D86" w:rsidP="000550C1">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E01D8D4" w14:textId="77777777" w:rsidR="00E81D86" w:rsidRPr="001A0074" w:rsidRDefault="00E81D86" w:rsidP="000550C1">
            <w:pPr>
              <w:pStyle w:val="ProductList-OfferingBody"/>
              <w:jc w:val="center"/>
              <w:rPr>
                <w:color w:val="FFFFFF" w:themeColor="background1"/>
              </w:rPr>
            </w:pPr>
            <w:r>
              <w:rPr>
                <w:color w:val="FFFFFF" w:themeColor="background1"/>
              </w:rPr>
              <w:t>Компенсация за обслуживание</w:t>
            </w:r>
          </w:p>
        </w:tc>
      </w:tr>
      <w:tr w:rsidR="00E81D86" w:rsidRPr="009D0B2F" w14:paraId="597A1FBD" w14:textId="77777777" w:rsidTr="00DB7626">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DB7626">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5EFF6977" w:rsidR="00E81D86" w:rsidRPr="00FB368F" w:rsidRDefault="00E81D86" w:rsidP="00E81D86">
      <w:pPr>
        <w:pStyle w:val="ProductList-Body"/>
      </w:pPr>
      <w:r>
        <w:rPr>
          <w:b/>
          <w:color w:val="00188F"/>
        </w:rPr>
        <w:t>Исключения из уровня обслуживания</w:t>
      </w:r>
      <w:r w:rsidRPr="00D34251">
        <w:rPr>
          <w:b/>
          <w:color w:val="00188F"/>
        </w:rPr>
        <w:t>:</w:t>
      </w:r>
      <w:r>
        <w:t xml:space="preserve"> На уровень Free Search данное Соглашение об уровне обслуживания не распространяется.</w:t>
      </w:r>
    </w:p>
    <w:p w14:paraId="362E47E7" w14:textId="40AB256B" w:rsidR="00E81D86" w:rsidRPr="00FB368F" w:rsidRDefault="00EA3D02"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BE95318" w14:textId="77777777" w:rsidR="00C35508" w:rsidRPr="00E637C9" w:rsidRDefault="00C35508" w:rsidP="00933A5C">
      <w:pPr>
        <w:pStyle w:val="ProductList-Offering2Heading"/>
        <w:keepNext/>
        <w:tabs>
          <w:tab w:val="clear" w:pos="360"/>
          <w:tab w:val="clear" w:pos="720"/>
          <w:tab w:val="clear" w:pos="1080"/>
        </w:tabs>
        <w:outlineLvl w:val="2"/>
      </w:pPr>
      <w:bookmarkStart w:id="116" w:name="_Toc421206057"/>
      <w:bookmarkStart w:id="117" w:name="_Toc425256443"/>
      <w:bookmarkStart w:id="118" w:name="_Toc456911120"/>
      <w:r>
        <w:lastRenderedPageBreak/>
        <w:t xml:space="preserve">Служба для служебной шины — </w:t>
      </w:r>
      <w:bookmarkStart w:id="119" w:name="_Toc421206060"/>
      <w:bookmarkEnd w:id="116"/>
      <w:r>
        <w:t>Концентраторы событий</w:t>
      </w:r>
      <w:bookmarkEnd w:id="117"/>
      <w:bookmarkEnd w:id="118"/>
      <w:bookmarkEnd w:id="119"/>
    </w:p>
    <w:p w14:paraId="612591FD" w14:textId="77777777" w:rsidR="00C35508" w:rsidRPr="00E637C9" w:rsidRDefault="00C35508" w:rsidP="00933A5C">
      <w:pPr>
        <w:pStyle w:val="ProductList-Body"/>
        <w:keepNext/>
      </w:pPr>
      <w:r>
        <w:rPr>
          <w:b/>
          <w:color w:val="00188F"/>
        </w:rPr>
        <w:t>Дополнительные определения</w:t>
      </w:r>
      <w:r w:rsidRPr="00871C20">
        <w:rPr>
          <w:b/>
          <w:color w:val="00188F"/>
        </w:rPr>
        <w:t>:</w:t>
      </w:r>
    </w:p>
    <w:p w14:paraId="795E81AE" w14:textId="77777777" w:rsidR="00C35508" w:rsidRPr="00E637C9" w:rsidRDefault="00C35508" w:rsidP="00C35508">
      <w:pPr>
        <w:pStyle w:val="ProductList-Body"/>
        <w:spacing w:after="40"/>
      </w:pPr>
      <w:r>
        <w:t>«</w:t>
      </w:r>
      <w:r>
        <w:rPr>
          <w:b/>
          <w:color w:val="00188F"/>
        </w:rPr>
        <w:t>Минуты развертывания</w:t>
      </w:r>
      <w:r>
        <w:t>» — общее количество минут, в течение которых определенный Концентратор событий был развернутым в Microsoft Azure в месяце выставления счета.</w:t>
      </w:r>
    </w:p>
    <w:p w14:paraId="39A1EA32" w14:textId="77777777" w:rsidR="00C35508" w:rsidRPr="00E637C9" w:rsidRDefault="00C35508" w:rsidP="00C35508">
      <w:pPr>
        <w:pStyle w:val="ProductList-Body"/>
        <w:spacing w:after="40"/>
      </w:pPr>
      <w:r>
        <w:t>«</w:t>
      </w:r>
      <w:r>
        <w:rPr>
          <w:b/>
          <w:color w:val="00188F"/>
        </w:rPr>
        <w:t>Максимум доступных минут</w:t>
      </w:r>
      <w:r>
        <w:t>» — общая сумма Минут развертывания всех Концентраторов событий, развернутых вами в рамках конкретной подписки Microsoft Azure с использованием уровней Basic или Standard Концентраторов событий, в месяце выставления счета.</w:t>
      </w:r>
    </w:p>
    <w:p w14:paraId="13A24EEB" w14:textId="77777777" w:rsidR="00C35508" w:rsidRPr="00E637C9" w:rsidRDefault="00C35508" w:rsidP="00C35508">
      <w:pPr>
        <w:pStyle w:val="ProductList-Body"/>
      </w:pPr>
      <w:r>
        <w:t>«</w:t>
      </w:r>
      <w:r>
        <w:rPr>
          <w:b/>
          <w:color w:val="00188F"/>
        </w:rPr>
        <w:t>Сообщение</w:t>
      </w:r>
      <w:r>
        <w:t xml:space="preserve">» — любое пользовательское содержимое, отправленное или полученное через Ретрансляторы, Очереди, Темы или Концентраторы уведомлений служебной шины с помощью любого протокола, поддерживаемого Служебной шиной. </w:t>
      </w:r>
    </w:p>
    <w:p w14:paraId="54BA3D2D" w14:textId="77777777" w:rsidR="00C35508" w:rsidRPr="00E637C9" w:rsidRDefault="00C35508" w:rsidP="00C35508">
      <w:pPr>
        <w:pStyle w:val="ProductList-Body"/>
      </w:pPr>
    </w:p>
    <w:p w14:paraId="07C9BCD8" w14:textId="77777777" w:rsidR="00C35508" w:rsidRPr="00E637C9" w:rsidRDefault="00C35508" w:rsidP="00C35508">
      <w:pPr>
        <w:pStyle w:val="ProductList-Body"/>
      </w:pPr>
      <w:r>
        <w:rPr>
          <w:b/>
          <w:color w:val="00188F"/>
        </w:rPr>
        <w:t>Время простоя</w:t>
      </w:r>
      <w:r>
        <w:t xml:space="preserve"> — общее накопленное количество Минут развертывания всех Концентраторов событий, развернутых вами в рамках конкретной подписки Microsoft Azure с использованием уровней Basic или Standard Концентраторов событий, в течение которых Концентратор событий был недоступен. Минута относится ко времени недоступности для определенного Концентратора событий, если результатом всех непрерывно повторяющихся попыток отправить или получить Сообщения или выполнить другие операции в отношении </w:t>
      </w:r>
      <w:r>
        <w:rPr>
          <w:rFonts w:cs="Segoe UI"/>
        </w:rPr>
        <w:t xml:space="preserve">Концентратора </w:t>
      </w:r>
      <w:r>
        <w:t>событий в течение этой минуты является либо возврат Кода ошибки, либо отсутствие Кода успешного завершения в течение пяти минут.</w:t>
      </w:r>
    </w:p>
    <w:p w14:paraId="615E679C" w14:textId="77777777" w:rsidR="00C35508" w:rsidRPr="00E637C9" w:rsidRDefault="00C35508" w:rsidP="00C35508">
      <w:pPr>
        <w:pStyle w:val="ProductList-Body"/>
      </w:pPr>
    </w:p>
    <w:p w14:paraId="7DB9ADE6"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575155C7" w14:textId="77777777" w:rsidR="00C35508" w:rsidRPr="00E637C9" w:rsidRDefault="00C35508" w:rsidP="00C35508">
      <w:pPr>
        <w:pStyle w:val="ProductList-Body"/>
      </w:pPr>
    </w:p>
    <w:p w14:paraId="66548BA2" w14:textId="77777777" w:rsidR="00C35508" w:rsidRPr="00E637C9" w:rsidRDefault="00EA3D02"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7DA59C" w14:textId="77777777" w:rsidR="00C35508" w:rsidRPr="00E637C9" w:rsidRDefault="00C35508" w:rsidP="00C35508">
      <w:pPr>
        <w:pStyle w:val="ProductList-Body"/>
      </w:pPr>
      <w:r>
        <w:rPr>
          <w:b/>
          <w:color w:val="00188F"/>
        </w:rPr>
        <w:t>Компенсация за обслуживание</w:t>
      </w:r>
      <w:r w:rsidRPr="00871C20">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9D0B2F" w14:paraId="10D36214" w14:textId="77777777" w:rsidTr="00DB7626">
        <w:trPr>
          <w:tblHeader/>
        </w:trPr>
        <w:tc>
          <w:tcPr>
            <w:tcW w:w="5400" w:type="dxa"/>
            <w:shd w:val="clear" w:color="auto" w:fill="0072C6"/>
          </w:tcPr>
          <w:p w14:paraId="734730C1" w14:textId="77777777" w:rsidR="00C35508" w:rsidRPr="001A0074"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D264936" w14:textId="77777777" w:rsidR="00C35508" w:rsidRPr="001A0074"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9D0B2F" w14:paraId="7C33BCBB" w14:textId="77777777" w:rsidTr="00DB7626">
        <w:tc>
          <w:tcPr>
            <w:tcW w:w="5400" w:type="dxa"/>
          </w:tcPr>
          <w:p w14:paraId="18665B5B" w14:textId="77777777" w:rsidR="00C35508" w:rsidRPr="0076238C" w:rsidRDefault="00C35508" w:rsidP="00C35508">
            <w:pPr>
              <w:pStyle w:val="ProductList-OfferingBody"/>
              <w:jc w:val="center"/>
            </w:pPr>
            <w:r>
              <w:t>&lt; 99,9%</w:t>
            </w:r>
          </w:p>
        </w:tc>
        <w:tc>
          <w:tcPr>
            <w:tcW w:w="5400" w:type="dxa"/>
          </w:tcPr>
          <w:p w14:paraId="29CB6D7A" w14:textId="77777777" w:rsidR="00C35508" w:rsidRPr="0076238C" w:rsidRDefault="00C35508" w:rsidP="00C35508">
            <w:pPr>
              <w:pStyle w:val="ProductList-OfferingBody"/>
              <w:jc w:val="center"/>
            </w:pPr>
            <w:r>
              <w:t>10%</w:t>
            </w:r>
          </w:p>
        </w:tc>
      </w:tr>
      <w:tr w:rsidR="00C35508" w:rsidRPr="009D0B2F" w14:paraId="21785F88" w14:textId="77777777" w:rsidTr="00DB7626">
        <w:tc>
          <w:tcPr>
            <w:tcW w:w="5400" w:type="dxa"/>
          </w:tcPr>
          <w:p w14:paraId="67DC42D9" w14:textId="77777777" w:rsidR="00C35508" w:rsidRPr="0076238C" w:rsidRDefault="00C35508" w:rsidP="00C35508">
            <w:pPr>
              <w:pStyle w:val="ProductList-OfferingBody"/>
              <w:jc w:val="center"/>
            </w:pPr>
            <w:r>
              <w:t>&lt; 99%</w:t>
            </w:r>
          </w:p>
        </w:tc>
        <w:tc>
          <w:tcPr>
            <w:tcW w:w="5400" w:type="dxa"/>
          </w:tcPr>
          <w:p w14:paraId="07FD74D9" w14:textId="77777777" w:rsidR="00C35508" w:rsidRPr="0076238C" w:rsidRDefault="00C35508" w:rsidP="00C35508">
            <w:pPr>
              <w:pStyle w:val="ProductList-OfferingBody"/>
              <w:jc w:val="center"/>
            </w:pPr>
            <w:r>
              <w:t>25%</w:t>
            </w:r>
          </w:p>
        </w:tc>
      </w:tr>
    </w:tbl>
    <w:p w14:paraId="21F5AED0" w14:textId="77777777" w:rsidR="00C35508" w:rsidRPr="00E637C9" w:rsidRDefault="00C35508" w:rsidP="00C35508">
      <w:pPr>
        <w:pStyle w:val="ProductList-Body"/>
        <w:jc w:val="center"/>
      </w:pPr>
    </w:p>
    <w:p w14:paraId="69402333" w14:textId="77777777" w:rsidR="00C35508" w:rsidRPr="00E637C9" w:rsidRDefault="00C35508" w:rsidP="00C35508">
      <w:pPr>
        <w:pStyle w:val="ProductList-Body"/>
      </w:pPr>
      <w:r>
        <w:rPr>
          <w:b/>
          <w:color w:val="00188F"/>
        </w:rPr>
        <w:t>Исключения по уровням обслуживания</w:t>
      </w:r>
      <w:r>
        <w:t xml:space="preserve"> </w:t>
      </w:r>
      <w:r>
        <w:rPr>
          <w:szCs w:val="18"/>
        </w:rPr>
        <w:t>При использовании вами уровней Basic и Standard Концентраторов событий применяются Уровни обслуживания и Компенсации за обслуживание. На уровень Free Концентраторов событий данное Соглашение об уровне обслуживания не распространяется</w:t>
      </w:r>
      <w:r>
        <w:t>.</w:t>
      </w:r>
    </w:p>
    <w:p w14:paraId="5C9339DC" w14:textId="77777777" w:rsidR="00C35508" w:rsidRPr="00E637C9" w:rsidRDefault="00EA3D02" w:rsidP="00C3550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508">
          <w:rPr>
            <w:rStyle w:val="Hyperlink"/>
            <w:sz w:val="16"/>
            <w:szCs w:val="16"/>
          </w:rPr>
          <w:t>Оглавление</w:t>
        </w:r>
      </w:hyperlink>
      <w:r w:rsidR="00C35508">
        <w:rPr>
          <w:sz w:val="16"/>
          <w:szCs w:val="16"/>
        </w:rPr>
        <w:t>/</w:t>
      </w:r>
      <w:hyperlink w:anchor="Definitions" w:history="1">
        <w:hyperlink w:anchor="определения" w:history="1">
          <w:r w:rsidR="00C35508">
            <w:rPr>
              <w:rStyle w:val="Hyperlink"/>
              <w:sz w:val="16"/>
              <w:szCs w:val="16"/>
            </w:rPr>
            <w:t>Определения</w:t>
          </w:r>
        </w:hyperlink>
      </w:hyperlink>
    </w:p>
    <w:p w14:paraId="171FA110" w14:textId="77777777" w:rsidR="00C35508" w:rsidRPr="00E637C9" w:rsidRDefault="00C35508" w:rsidP="00C35508">
      <w:pPr>
        <w:pStyle w:val="ProductList-Offering2Heading"/>
        <w:tabs>
          <w:tab w:val="clear" w:pos="360"/>
          <w:tab w:val="clear" w:pos="720"/>
          <w:tab w:val="clear" w:pos="1080"/>
        </w:tabs>
        <w:outlineLvl w:val="2"/>
      </w:pPr>
      <w:bookmarkStart w:id="120" w:name="_Toc425256444"/>
      <w:bookmarkStart w:id="121" w:name="_Toc456911121"/>
      <w:r>
        <w:t>Служба для служебной шины — Концентраторы уведомлений</w:t>
      </w:r>
      <w:bookmarkEnd w:id="120"/>
      <w:bookmarkEnd w:id="121"/>
    </w:p>
    <w:p w14:paraId="3372AB1F" w14:textId="77777777" w:rsidR="00C35508" w:rsidRPr="00E637C9" w:rsidRDefault="00C35508" w:rsidP="00C35508">
      <w:pPr>
        <w:pStyle w:val="ProductList-Body"/>
      </w:pPr>
      <w:r>
        <w:rPr>
          <w:b/>
          <w:color w:val="00188F"/>
        </w:rPr>
        <w:t>Дополнительные определения</w:t>
      </w:r>
      <w:r w:rsidRPr="00871C20">
        <w:rPr>
          <w:b/>
          <w:color w:val="00188F"/>
        </w:rPr>
        <w:t>:</w:t>
      </w:r>
    </w:p>
    <w:p w14:paraId="511B829A" w14:textId="77777777" w:rsidR="00C35508" w:rsidRPr="00E637C9" w:rsidRDefault="00C35508" w:rsidP="00C35508">
      <w:pPr>
        <w:pStyle w:val="ProductList-Body"/>
        <w:spacing w:after="40"/>
      </w:pPr>
      <w:r>
        <w:t>«</w:t>
      </w:r>
      <w:r>
        <w:rPr>
          <w:b/>
          <w:color w:val="00188F"/>
        </w:rPr>
        <w:t>Минуты развертывания</w:t>
      </w:r>
      <w:r>
        <w:t>» — общее количество минут, в течение которых определенный Концентратор уведомлений был развернутым в Microsoft Azure в месяце выставления счета.</w:t>
      </w:r>
    </w:p>
    <w:p w14:paraId="276E2C95" w14:textId="77777777" w:rsidR="00C35508" w:rsidRPr="00E637C9" w:rsidRDefault="00C35508" w:rsidP="00C35508">
      <w:pPr>
        <w:pStyle w:val="ProductList-Body"/>
      </w:pPr>
      <w:r>
        <w:t>«</w:t>
      </w:r>
      <w:r>
        <w:rPr>
          <w:b/>
          <w:color w:val="00188F"/>
        </w:rPr>
        <w:t>Максимум доступных минут</w:t>
      </w:r>
      <w:r>
        <w:t>» — общая сумма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месяце выставления счета.</w:t>
      </w:r>
    </w:p>
    <w:p w14:paraId="48B1136A" w14:textId="77777777" w:rsidR="00C35508" w:rsidRPr="00E637C9" w:rsidRDefault="00C35508" w:rsidP="00C35508">
      <w:pPr>
        <w:pStyle w:val="ProductList-Body"/>
      </w:pPr>
    </w:p>
    <w:p w14:paraId="4C42A7B1" w14:textId="77777777" w:rsidR="00C35508" w:rsidRPr="00E637C9" w:rsidRDefault="00C35508" w:rsidP="00C35508">
      <w:pPr>
        <w:pStyle w:val="ProductList-Body"/>
      </w:pPr>
      <w:r>
        <w:rPr>
          <w:b/>
          <w:color w:val="00188F"/>
        </w:rPr>
        <w:t>Время простоя</w:t>
      </w:r>
      <w:r>
        <w:t> — общее накопленное количество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течение которых Концентратор уведомлений был недоступен. Минута относится ко времени недоступности для определенного Концентратора уведомлений, если результатом всех непрерывно повторяющихся попыток отправить уведомления или выполнить операции по управлению регистрацией в отношении Концентратора уведомлений в течение этой минуты является либо возврат Кода ошибки, либо отсутствие Кода успешного завершения в течение пяти минут.</w:t>
      </w:r>
    </w:p>
    <w:p w14:paraId="34281781" w14:textId="77777777" w:rsidR="00C35508" w:rsidRPr="00E637C9" w:rsidRDefault="00C35508" w:rsidP="00C35508">
      <w:pPr>
        <w:pStyle w:val="ProductList-Body"/>
      </w:pPr>
    </w:p>
    <w:p w14:paraId="011A806A"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70BD2019" w14:textId="77777777" w:rsidR="00C35508" w:rsidRPr="00E637C9" w:rsidRDefault="00C35508" w:rsidP="00C35508">
      <w:pPr>
        <w:pStyle w:val="ProductList-Body"/>
      </w:pPr>
    </w:p>
    <w:p w14:paraId="228544C3" w14:textId="77777777" w:rsidR="00C35508" w:rsidRPr="00E637C9" w:rsidRDefault="00EA3D02"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ABBE96" w14:textId="77777777" w:rsidR="00C35508" w:rsidRPr="00E637C9" w:rsidRDefault="00C35508" w:rsidP="00B31E2F">
      <w:pPr>
        <w:pStyle w:val="ProductList-Body"/>
        <w:keepNext/>
      </w:pPr>
      <w:r>
        <w:rPr>
          <w:b/>
          <w:color w:val="00188F"/>
        </w:rPr>
        <w:t>Компенсация за обслуживание</w:t>
      </w:r>
      <w:r w:rsidRPr="00871C20">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9D0B2F" w14:paraId="32FDF6EB" w14:textId="77777777" w:rsidTr="00DB7626">
        <w:trPr>
          <w:tblHeader/>
        </w:trPr>
        <w:tc>
          <w:tcPr>
            <w:tcW w:w="5400" w:type="dxa"/>
            <w:shd w:val="clear" w:color="auto" w:fill="0072C6"/>
          </w:tcPr>
          <w:p w14:paraId="70BB60D9" w14:textId="77777777" w:rsidR="00C35508" w:rsidRPr="001A0074" w:rsidRDefault="00C35508" w:rsidP="00B31E2F">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F7F5573" w14:textId="77777777" w:rsidR="00C35508" w:rsidRPr="001A0074" w:rsidRDefault="00C35508" w:rsidP="00B31E2F">
            <w:pPr>
              <w:pStyle w:val="ProductList-OfferingBody"/>
              <w:keepNext/>
              <w:jc w:val="center"/>
              <w:rPr>
                <w:color w:val="FFFFFF" w:themeColor="background1"/>
              </w:rPr>
            </w:pPr>
            <w:r>
              <w:rPr>
                <w:color w:val="FFFFFF" w:themeColor="background1"/>
              </w:rPr>
              <w:t>Компенсация за обслуживание</w:t>
            </w:r>
          </w:p>
        </w:tc>
      </w:tr>
      <w:tr w:rsidR="00C35508" w:rsidRPr="009D0B2F" w14:paraId="7739BD7E" w14:textId="77777777" w:rsidTr="00DB7626">
        <w:tc>
          <w:tcPr>
            <w:tcW w:w="5400" w:type="dxa"/>
          </w:tcPr>
          <w:p w14:paraId="53F65C8D" w14:textId="77777777" w:rsidR="00C35508" w:rsidRPr="0076238C" w:rsidRDefault="00C35508" w:rsidP="00C35508">
            <w:pPr>
              <w:pStyle w:val="ProductList-OfferingBody"/>
              <w:jc w:val="center"/>
            </w:pPr>
            <w:r>
              <w:t>&lt; 99,9%</w:t>
            </w:r>
          </w:p>
        </w:tc>
        <w:tc>
          <w:tcPr>
            <w:tcW w:w="5400" w:type="dxa"/>
          </w:tcPr>
          <w:p w14:paraId="2D497C7E" w14:textId="77777777" w:rsidR="00C35508" w:rsidRPr="0076238C" w:rsidRDefault="00C35508" w:rsidP="00C35508">
            <w:pPr>
              <w:pStyle w:val="ProductList-OfferingBody"/>
              <w:jc w:val="center"/>
            </w:pPr>
            <w:r>
              <w:t>10%</w:t>
            </w:r>
          </w:p>
        </w:tc>
      </w:tr>
      <w:tr w:rsidR="00C35508" w:rsidRPr="009D0B2F" w14:paraId="736C5E3C" w14:textId="77777777" w:rsidTr="00DB7626">
        <w:tc>
          <w:tcPr>
            <w:tcW w:w="5400" w:type="dxa"/>
          </w:tcPr>
          <w:p w14:paraId="7D27952A" w14:textId="77777777" w:rsidR="00C35508" w:rsidRPr="0076238C" w:rsidRDefault="00C35508" w:rsidP="00C35508">
            <w:pPr>
              <w:pStyle w:val="ProductList-OfferingBody"/>
              <w:jc w:val="center"/>
            </w:pPr>
            <w:r>
              <w:t>&lt; 99%</w:t>
            </w:r>
          </w:p>
        </w:tc>
        <w:tc>
          <w:tcPr>
            <w:tcW w:w="5400" w:type="dxa"/>
          </w:tcPr>
          <w:p w14:paraId="729258FA" w14:textId="77777777" w:rsidR="00C35508" w:rsidRPr="0076238C" w:rsidRDefault="00C35508" w:rsidP="00C35508">
            <w:pPr>
              <w:pStyle w:val="ProductList-OfferingBody"/>
              <w:jc w:val="center"/>
            </w:pPr>
            <w:r>
              <w:t>25%</w:t>
            </w:r>
          </w:p>
        </w:tc>
      </w:tr>
    </w:tbl>
    <w:p w14:paraId="1F6827E6" w14:textId="77777777" w:rsidR="00C35508" w:rsidRPr="00E637C9" w:rsidRDefault="00C35508" w:rsidP="00C35508">
      <w:pPr>
        <w:pStyle w:val="ProductList-Body"/>
      </w:pPr>
    </w:p>
    <w:p w14:paraId="79CF5F05" w14:textId="77777777" w:rsidR="00C35508" w:rsidRPr="00E637C9" w:rsidRDefault="00C35508" w:rsidP="00C35508">
      <w:pPr>
        <w:pStyle w:val="ProductList-Body"/>
      </w:pPr>
      <w:r>
        <w:rPr>
          <w:b/>
          <w:color w:val="00188F"/>
        </w:rPr>
        <w:t>Исключения по уровням обслуживания</w:t>
      </w:r>
      <w:r w:rsidRPr="00871C20">
        <w:rPr>
          <w:b/>
          <w:color w:val="00188F"/>
        </w:rPr>
        <w:t>:</w:t>
      </w:r>
      <w:r>
        <w:t xml:space="preserve"> При использовании вами уровней Basic и Standard Концентраторов уведомлений применяются Уровни обслуживания и Компенсации за обслуживание. На уровень Free Концентраторов уведомлений данное Соглашение об уровне обслуживания не распространяется.</w:t>
      </w:r>
    </w:p>
    <w:p w14:paraId="237D3310" w14:textId="77777777" w:rsidR="00C35508" w:rsidRPr="00E637C9" w:rsidRDefault="00EA3D02" w:rsidP="00C3550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508">
          <w:rPr>
            <w:rStyle w:val="Hyperlink"/>
            <w:sz w:val="16"/>
            <w:szCs w:val="16"/>
          </w:rPr>
          <w:t>Оглавление</w:t>
        </w:r>
      </w:hyperlink>
      <w:r w:rsidR="00C35508">
        <w:rPr>
          <w:sz w:val="16"/>
          <w:szCs w:val="16"/>
        </w:rPr>
        <w:t>/</w:t>
      </w:r>
      <w:hyperlink w:anchor="Definitions" w:history="1">
        <w:hyperlink w:anchor="определения" w:history="1">
          <w:r w:rsidR="00C35508">
            <w:rPr>
              <w:rStyle w:val="Hyperlink"/>
              <w:sz w:val="16"/>
              <w:szCs w:val="16"/>
            </w:rPr>
            <w:t>Определения</w:t>
          </w:r>
        </w:hyperlink>
      </w:hyperlink>
    </w:p>
    <w:p w14:paraId="151CA430" w14:textId="77777777" w:rsidR="00C35508" w:rsidRPr="00E637C9" w:rsidRDefault="00C35508" w:rsidP="00C35508">
      <w:pPr>
        <w:pStyle w:val="ProductList-Offering2Heading"/>
        <w:tabs>
          <w:tab w:val="clear" w:pos="360"/>
          <w:tab w:val="clear" w:pos="720"/>
          <w:tab w:val="clear" w:pos="1080"/>
        </w:tabs>
        <w:outlineLvl w:val="2"/>
      </w:pPr>
      <w:bookmarkStart w:id="122" w:name="_Toc425256445"/>
      <w:bookmarkStart w:id="123" w:name="_Toc456911122"/>
      <w:r>
        <w:t>Служба для служебной шины — Очереди и Темы</w:t>
      </w:r>
      <w:bookmarkEnd w:id="122"/>
      <w:bookmarkEnd w:id="123"/>
    </w:p>
    <w:p w14:paraId="06D381D5" w14:textId="77777777" w:rsidR="00C35508" w:rsidRPr="00CC6D5C" w:rsidRDefault="00C35508" w:rsidP="00C35508">
      <w:pPr>
        <w:pStyle w:val="ProductList-Body"/>
        <w:rPr>
          <w:b/>
        </w:rPr>
      </w:pPr>
      <w:r w:rsidRPr="00CC6D5C">
        <w:rPr>
          <w:b/>
          <w:color w:val="00188F"/>
        </w:rPr>
        <w:t>Дополнительные определения</w:t>
      </w:r>
      <w:r w:rsidRPr="00871C20">
        <w:rPr>
          <w:b/>
          <w:color w:val="00188F"/>
        </w:rPr>
        <w:t>:</w:t>
      </w:r>
    </w:p>
    <w:p w14:paraId="7B288B49" w14:textId="77777777" w:rsidR="00C35508" w:rsidRPr="00E637C9" w:rsidRDefault="00C35508" w:rsidP="00C35508">
      <w:pPr>
        <w:pStyle w:val="ProductList-Body"/>
        <w:spacing w:after="40"/>
      </w:pPr>
      <w:r>
        <w:t>«</w:t>
      </w:r>
      <w:r>
        <w:rPr>
          <w:b/>
          <w:color w:val="00188F"/>
        </w:rPr>
        <w:t>Минуты развертывания</w:t>
      </w:r>
      <w:r>
        <w:t>» — общее количество минут, в течение которых та или иная Очередь или Тема была развернутой в Microsoft Azure в месяце выставления счета.</w:t>
      </w:r>
    </w:p>
    <w:p w14:paraId="5D747796" w14:textId="77777777" w:rsidR="00C35508" w:rsidRPr="00E637C9" w:rsidRDefault="00C35508" w:rsidP="00C35508">
      <w:pPr>
        <w:pStyle w:val="ProductList-Body"/>
        <w:spacing w:after="40"/>
      </w:pPr>
      <w:r>
        <w:t>«</w:t>
      </w:r>
      <w:r>
        <w:rPr>
          <w:b/>
          <w:color w:val="00188F"/>
        </w:rPr>
        <w:t>Максимум доступных минут</w:t>
      </w:r>
      <w:r>
        <w:t>» — общая сумма Минут развертывания всех Очередей и Тем, развернутых вами в рамках конкретной подписки Microsoft Azure, в месяце выставления счета.</w:t>
      </w:r>
    </w:p>
    <w:p w14:paraId="581CB04C" w14:textId="77777777" w:rsidR="00C35508" w:rsidRPr="00E637C9" w:rsidRDefault="00C35508" w:rsidP="00C35508">
      <w:pPr>
        <w:pStyle w:val="ProductList-Body"/>
      </w:pPr>
      <w:r>
        <w:t>«</w:t>
      </w:r>
      <w:r>
        <w:rPr>
          <w:b/>
          <w:color w:val="00188F"/>
        </w:rPr>
        <w:t>Сообщение</w:t>
      </w:r>
      <w:r>
        <w:t xml:space="preserve">» — любое пользовательское содержимое, отправленное или полученное через Ретрансляторы, Очереди, Темы или Концентраторы уведомлений служебной шины с помощью любого протокола, поддерживаемого Служебной шиной. </w:t>
      </w:r>
    </w:p>
    <w:p w14:paraId="5FA448A5" w14:textId="77777777" w:rsidR="00C35508" w:rsidRPr="00E637C9" w:rsidRDefault="00C35508" w:rsidP="00C35508">
      <w:pPr>
        <w:pStyle w:val="ProductList-Body"/>
      </w:pPr>
    </w:p>
    <w:p w14:paraId="3C83D781" w14:textId="77777777" w:rsidR="00C35508" w:rsidRPr="00E637C9" w:rsidRDefault="00C35508" w:rsidP="00C35508">
      <w:pPr>
        <w:pStyle w:val="ProductList-Body"/>
      </w:pPr>
      <w:r>
        <w:rPr>
          <w:b/>
          <w:color w:val="00188F"/>
        </w:rPr>
        <w:t>Время простоя</w:t>
      </w:r>
      <w:r>
        <w:t> — общее накопленное количество Минут развертывания всех Очередей и Тем, развернутых вами в рамках конкретной подписки Microsoft Azure, в течение которых Очередь или Тема была недоступна. Минута относится ко времени недоступности для определенной Очереди или Темы, если результатом всех непрерывно повторяющихся попыток отправить или получить Сообщения или выполнить другие операции в отношении Очереди или Темы в течение этой минуты является либо возврат Кода ошибки, либо отсутствие Кода успешного завершения в течение пяти минут.</w:t>
      </w:r>
    </w:p>
    <w:p w14:paraId="28EF497B" w14:textId="77777777" w:rsidR="00C35508" w:rsidRPr="00E637C9" w:rsidRDefault="00C35508" w:rsidP="00C35508">
      <w:pPr>
        <w:pStyle w:val="ProductList-Body"/>
      </w:pPr>
    </w:p>
    <w:p w14:paraId="7EE2B072"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59981187" w14:textId="77777777" w:rsidR="00C35508" w:rsidRPr="00E637C9" w:rsidRDefault="00C35508" w:rsidP="00C35508">
      <w:pPr>
        <w:pStyle w:val="ProductList-Body"/>
      </w:pPr>
    </w:p>
    <w:p w14:paraId="39E55BA8" w14:textId="77777777" w:rsidR="00C35508" w:rsidRPr="00E637C9" w:rsidRDefault="00EA3D02"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FA2049" w14:textId="77777777" w:rsidR="00C35508" w:rsidRPr="00E637C9" w:rsidRDefault="00C35508" w:rsidP="00C35508">
      <w:pPr>
        <w:pStyle w:val="ProductList-Body"/>
      </w:pPr>
      <w:r>
        <w:rPr>
          <w:b/>
          <w:color w:val="00188F"/>
        </w:rPr>
        <w:t>Компенсация за обслуживание</w:t>
      </w:r>
      <w:r w:rsidRPr="00871C20">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9D0B2F" w14:paraId="67626D23" w14:textId="77777777" w:rsidTr="00DB7626">
        <w:trPr>
          <w:tblHeader/>
        </w:trPr>
        <w:tc>
          <w:tcPr>
            <w:tcW w:w="5400" w:type="dxa"/>
            <w:shd w:val="clear" w:color="auto" w:fill="0072C6"/>
          </w:tcPr>
          <w:p w14:paraId="4CB56BB5" w14:textId="77777777" w:rsidR="00C35508" w:rsidRPr="001A0074"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6F1DAC4" w14:textId="77777777" w:rsidR="00C35508" w:rsidRPr="001A0074"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9D0B2F" w14:paraId="5923B07E" w14:textId="77777777" w:rsidTr="00DB7626">
        <w:tc>
          <w:tcPr>
            <w:tcW w:w="5400" w:type="dxa"/>
          </w:tcPr>
          <w:p w14:paraId="4601D30C" w14:textId="77777777" w:rsidR="00C35508" w:rsidRPr="0076238C" w:rsidRDefault="00C35508" w:rsidP="00C35508">
            <w:pPr>
              <w:pStyle w:val="ProductList-OfferingBody"/>
              <w:jc w:val="center"/>
            </w:pPr>
            <w:r>
              <w:t>&lt; 99,9%</w:t>
            </w:r>
          </w:p>
        </w:tc>
        <w:tc>
          <w:tcPr>
            <w:tcW w:w="5400" w:type="dxa"/>
          </w:tcPr>
          <w:p w14:paraId="4F0A4C73" w14:textId="77777777" w:rsidR="00C35508" w:rsidRPr="0076238C" w:rsidRDefault="00C35508" w:rsidP="00C35508">
            <w:pPr>
              <w:pStyle w:val="ProductList-OfferingBody"/>
              <w:jc w:val="center"/>
            </w:pPr>
            <w:r>
              <w:t>10%</w:t>
            </w:r>
          </w:p>
        </w:tc>
      </w:tr>
      <w:tr w:rsidR="00C35508" w:rsidRPr="009D0B2F" w14:paraId="126470A6" w14:textId="77777777" w:rsidTr="00DB7626">
        <w:tc>
          <w:tcPr>
            <w:tcW w:w="5400" w:type="dxa"/>
          </w:tcPr>
          <w:p w14:paraId="4936AE03" w14:textId="77777777" w:rsidR="00C35508" w:rsidRPr="0076238C" w:rsidRDefault="00C35508" w:rsidP="00C35508">
            <w:pPr>
              <w:pStyle w:val="ProductList-OfferingBody"/>
              <w:jc w:val="center"/>
            </w:pPr>
            <w:r>
              <w:t>&lt; 99%</w:t>
            </w:r>
          </w:p>
        </w:tc>
        <w:tc>
          <w:tcPr>
            <w:tcW w:w="5400" w:type="dxa"/>
          </w:tcPr>
          <w:p w14:paraId="51BE7391" w14:textId="77777777" w:rsidR="00C35508" w:rsidRPr="0076238C" w:rsidRDefault="00C35508" w:rsidP="00C35508">
            <w:pPr>
              <w:pStyle w:val="ProductList-OfferingBody"/>
              <w:jc w:val="center"/>
            </w:pPr>
            <w:r>
              <w:t>25%</w:t>
            </w:r>
          </w:p>
        </w:tc>
      </w:tr>
    </w:tbl>
    <w:p w14:paraId="32424428" w14:textId="77777777" w:rsidR="00C35508" w:rsidRPr="00E637C9" w:rsidRDefault="00EA3D02" w:rsidP="00C3550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508">
          <w:rPr>
            <w:rStyle w:val="Hyperlink"/>
            <w:sz w:val="16"/>
            <w:szCs w:val="16"/>
          </w:rPr>
          <w:t>Оглавление</w:t>
        </w:r>
      </w:hyperlink>
      <w:r w:rsidR="00C35508">
        <w:rPr>
          <w:sz w:val="16"/>
          <w:szCs w:val="16"/>
        </w:rPr>
        <w:t>/</w:t>
      </w:r>
      <w:hyperlink w:anchor="Definitions" w:history="1">
        <w:hyperlink w:anchor="определения" w:history="1">
          <w:r w:rsidR="00C35508">
            <w:rPr>
              <w:rStyle w:val="Hyperlink"/>
              <w:sz w:val="16"/>
              <w:szCs w:val="16"/>
            </w:rPr>
            <w:t>Определения</w:t>
          </w:r>
        </w:hyperlink>
      </w:hyperlink>
    </w:p>
    <w:p w14:paraId="333D80AF" w14:textId="77777777" w:rsidR="00C35508" w:rsidRPr="00E637C9" w:rsidRDefault="00C35508" w:rsidP="00C35508">
      <w:pPr>
        <w:pStyle w:val="ProductList-Offering2Heading"/>
        <w:tabs>
          <w:tab w:val="clear" w:pos="360"/>
          <w:tab w:val="clear" w:pos="720"/>
          <w:tab w:val="clear" w:pos="1080"/>
        </w:tabs>
        <w:outlineLvl w:val="2"/>
      </w:pPr>
      <w:bookmarkStart w:id="124" w:name="_Toc425256446"/>
      <w:bookmarkStart w:id="125" w:name="_Toc456911123"/>
      <w:r>
        <w:t>Служба для служебной шины —</w:t>
      </w:r>
      <w:r w:rsidRPr="006E5E8D">
        <w:t xml:space="preserve"> </w:t>
      </w:r>
      <w:r>
        <w:t>Ретрансляторы</w:t>
      </w:r>
      <w:bookmarkEnd w:id="124"/>
      <w:bookmarkEnd w:id="125"/>
    </w:p>
    <w:p w14:paraId="597E7E5B" w14:textId="77777777" w:rsidR="00C35508" w:rsidRPr="00E637C9" w:rsidRDefault="00C35508" w:rsidP="00C35508">
      <w:pPr>
        <w:pStyle w:val="ProductList-Body"/>
      </w:pPr>
      <w:r>
        <w:rPr>
          <w:b/>
          <w:color w:val="00188F"/>
        </w:rPr>
        <w:t>Дополнительные определения</w:t>
      </w:r>
      <w:r w:rsidRPr="00871C20">
        <w:rPr>
          <w:b/>
          <w:color w:val="00188F"/>
        </w:rPr>
        <w:t>:</w:t>
      </w:r>
    </w:p>
    <w:p w14:paraId="64C25F85" w14:textId="77777777" w:rsidR="00C35508" w:rsidRPr="00E637C9" w:rsidRDefault="00C35508" w:rsidP="00C35508">
      <w:pPr>
        <w:pStyle w:val="ProductList-Body"/>
        <w:spacing w:after="40"/>
      </w:pPr>
      <w:r>
        <w:t>«</w:t>
      </w:r>
      <w:r>
        <w:rPr>
          <w:b/>
          <w:color w:val="00188F"/>
        </w:rPr>
        <w:t>Минуты развертывания</w:t>
      </w:r>
      <w:r>
        <w:t>» — общее количество минут, в течение которых тот или иной Ретранслятор был развернутым в Microsoft Azure в месяце выставления счета.</w:t>
      </w:r>
    </w:p>
    <w:p w14:paraId="0FD751D4" w14:textId="77777777" w:rsidR="00C35508" w:rsidRPr="00E637C9" w:rsidRDefault="00C35508" w:rsidP="00C35508">
      <w:pPr>
        <w:pStyle w:val="ProductList-Body"/>
      </w:pPr>
      <w:r>
        <w:t>«</w:t>
      </w:r>
      <w:r>
        <w:rPr>
          <w:b/>
          <w:color w:val="00188F"/>
        </w:rPr>
        <w:t>Максимум доступных минут</w:t>
      </w:r>
      <w:r>
        <w:t>» — общая сумма Минут развертывания всех Ретрансляторов, развернутых вами в рамках конкретной подписки Microsoft Azure, в месяце выставления счета.</w:t>
      </w:r>
    </w:p>
    <w:p w14:paraId="526AE3B1" w14:textId="77777777" w:rsidR="00C35508" w:rsidRPr="00E637C9" w:rsidRDefault="00C35508" w:rsidP="00C35508">
      <w:pPr>
        <w:pStyle w:val="ProductList-Body"/>
      </w:pPr>
    </w:p>
    <w:p w14:paraId="69ADE78C" w14:textId="77777777" w:rsidR="00C35508" w:rsidRPr="00E637C9" w:rsidRDefault="00C35508" w:rsidP="00C35508">
      <w:pPr>
        <w:pStyle w:val="ProductList-Body"/>
      </w:pPr>
      <w:r>
        <w:rPr>
          <w:b/>
          <w:color w:val="00188F"/>
        </w:rPr>
        <w:t>Время простоя</w:t>
      </w:r>
      <w:r>
        <w:t> — общее накопленное количество Минут развертывания всех Ретрансляторов, развернутых вами в рамках конкретной подписки Microsoft Azure, в течение которых Ретранслятор был недоступен. Минута относится ко времени недоступности для определенного Ретранслятора, если результатом всех непрерывно повторяющихся попыток установить соединение с Ретранслятором в течение этой минуты является либо возврат Кода ошибки, либо отсутствие Кода успешного завершения в течение пяти минут.</w:t>
      </w:r>
    </w:p>
    <w:p w14:paraId="4F98D56D" w14:textId="77777777" w:rsidR="00C35508" w:rsidRPr="00E637C9" w:rsidRDefault="00C35508" w:rsidP="00C35508">
      <w:pPr>
        <w:pStyle w:val="ProductList-Body"/>
      </w:pPr>
    </w:p>
    <w:p w14:paraId="3540A232"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0B9B2BB6" w14:textId="77777777" w:rsidR="00C35508" w:rsidRPr="00E637C9" w:rsidRDefault="00C35508" w:rsidP="00C35508">
      <w:pPr>
        <w:pStyle w:val="ProductList-Body"/>
      </w:pPr>
    </w:p>
    <w:p w14:paraId="5AE8ACE6" w14:textId="77777777" w:rsidR="00C35508" w:rsidRPr="00E637C9" w:rsidRDefault="00EA3D02"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3DCDD8" w14:textId="77777777" w:rsidR="00C35508" w:rsidRPr="00E637C9" w:rsidRDefault="00C35508" w:rsidP="00B31E2F">
      <w:pPr>
        <w:pStyle w:val="ProductList-Body"/>
        <w:keepNext/>
      </w:pPr>
      <w:r>
        <w:rPr>
          <w:b/>
          <w:color w:val="00188F"/>
        </w:rPr>
        <w:t>Компенсация за обслуживание</w:t>
      </w:r>
      <w:r w:rsidRPr="00871C20">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9D0B2F" w14:paraId="10E207DE" w14:textId="77777777" w:rsidTr="00DB7626">
        <w:trPr>
          <w:tblHeader/>
        </w:trPr>
        <w:tc>
          <w:tcPr>
            <w:tcW w:w="5400" w:type="dxa"/>
            <w:shd w:val="clear" w:color="auto" w:fill="0072C6"/>
          </w:tcPr>
          <w:p w14:paraId="7D0EAC95" w14:textId="77777777" w:rsidR="00C35508" w:rsidRPr="001A0074"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6FFDD85" w14:textId="77777777" w:rsidR="00C35508" w:rsidRPr="001A0074"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9D0B2F" w14:paraId="32FFF83D" w14:textId="77777777" w:rsidTr="00DB7626">
        <w:tc>
          <w:tcPr>
            <w:tcW w:w="5400" w:type="dxa"/>
          </w:tcPr>
          <w:p w14:paraId="4A548D3D" w14:textId="77777777" w:rsidR="00C35508" w:rsidRPr="0076238C" w:rsidRDefault="00C35508" w:rsidP="00C35508">
            <w:pPr>
              <w:pStyle w:val="ProductList-OfferingBody"/>
              <w:jc w:val="center"/>
            </w:pPr>
            <w:r>
              <w:t>&lt; 99,9%</w:t>
            </w:r>
          </w:p>
        </w:tc>
        <w:tc>
          <w:tcPr>
            <w:tcW w:w="5400" w:type="dxa"/>
          </w:tcPr>
          <w:p w14:paraId="28BB42D7" w14:textId="77777777" w:rsidR="00C35508" w:rsidRPr="0076238C" w:rsidRDefault="00C35508" w:rsidP="00C35508">
            <w:pPr>
              <w:pStyle w:val="ProductList-OfferingBody"/>
              <w:jc w:val="center"/>
            </w:pPr>
            <w:r>
              <w:t>10%</w:t>
            </w:r>
          </w:p>
        </w:tc>
      </w:tr>
      <w:tr w:rsidR="00C35508" w:rsidRPr="009D0B2F" w14:paraId="2B922200" w14:textId="77777777" w:rsidTr="00DB7626">
        <w:tc>
          <w:tcPr>
            <w:tcW w:w="5400" w:type="dxa"/>
          </w:tcPr>
          <w:p w14:paraId="20E3169A" w14:textId="77777777" w:rsidR="00C35508" w:rsidRPr="0076238C" w:rsidRDefault="00C35508" w:rsidP="00C35508">
            <w:pPr>
              <w:pStyle w:val="ProductList-OfferingBody"/>
              <w:jc w:val="center"/>
            </w:pPr>
            <w:r>
              <w:t>&lt; 99%</w:t>
            </w:r>
          </w:p>
        </w:tc>
        <w:tc>
          <w:tcPr>
            <w:tcW w:w="5400" w:type="dxa"/>
          </w:tcPr>
          <w:p w14:paraId="42E6CEA3" w14:textId="77777777" w:rsidR="00C35508" w:rsidRPr="0076238C" w:rsidRDefault="00C35508" w:rsidP="00C35508">
            <w:pPr>
              <w:pStyle w:val="ProductList-OfferingBody"/>
              <w:jc w:val="center"/>
            </w:pPr>
            <w:r>
              <w:t>25%</w:t>
            </w:r>
          </w:p>
        </w:tc>
      </w:tr>
    </w:tbl>
    <w:p w14:paraId="202F2B39" w14:textId="77777777" w:rsidR="00C35508" w:rsidRPr="00E637C9" w:rsidRDefault="00EA3D02" w:rsidP="00C3550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508">
          <w:rPr>
            <w:rStyle w:val="Hyperlink"/>
            <w:sz w:val="16"/>
            <w:szCs w:val="16"/>
          </w:rPr>
          <w:t>Оглавление</w:t>
        </w:r>
      </w:hyperlink>
      <w:r w:rsidR="00C35508">
        <w:rPr>
          <w:sz w:val="16"/>
          <w:szCs w:val="16"/>
        </w:rPr>
        <w:t>/</w:t>
      </w:r>
      <w:hyperlink w:anchor="Definitions" w:history="1">
        <w:hyperlink w:anchor="определения" w:history="1">
          <w:r w:rsidR="00C35508">
            <w:rPr>
              <w:rStyle w:val="Hyperlink"/>
              <w:sz w:val="16"/>
              <w:szCs w:val="16"/>
            </w:rPr>
            <w:t>Определения</w:t>
          </w:r>
        </w:hyperlink>
      </w:hyperlink>
    </w:p>
    <w:p w14:paraId="5E94A6FD" w14:textId="7FD0DEB2" w:rsidR="00FB2E57" w:rsidRPr="00C9363E" w:rsidRDefault="00FB2E57" w:rsidP="00FB2E57">
      <w:pPr>
        <w:pStyle w:val="ProductList-Offering2Heading"/>
        <w:tabs>
          <w:tab w:val="clear" w:pos="360"/>
          <w:tab w:val="clear" w:pos="720"/>
          <w:tab w:val="clear" w:pos="1080"/>
        </w:tabs>
        <w:outlineLvl w:val="2"/>
        <w:rPr>
          <w:szCs w:val="28"/>
          <w:lang w:val="en-US" w:eastAsia="en-US" w:bidi="ar-SA"/>
        </w:rPr>
      </w:pPr>
      <w:bookmarkStart w:id="126" w:name="_Toc412532208"/>
      <w:bookmarkStart w:id="127" w:name="_Toc456911124"/>
      <w:r w:rsidRPr="00C9363E">
        <w:rPr>
          <w:szCs w:val="28"/>
          <w:lang w:val="en-US" w:eastAsia="en-US" w:bidi="ar-SA"/>
        </w:rPr>
        <w:lastRenderedPageBreak/>
        <w:t>Служба Site Recovery – On-Premises-to-Azure</w:t>
      </w:r>
      <w:bookmarkEnd w:id="126"/>
      <w:bookmarkEnd w:id="127"/>
    </w:p>
    <w:p w14:paraId="07D7120E" w14:textId="77777777" w:rsidR="00FB2E57" w:rsidRPr="00FB368F" w:rsidRDefault="00FB2E57" w:rsidP="00FB2E57">
      <w:pPr>
        <w:pStyle w:val="ProductList-Body"/>
      </w:pPr>
      <w:r>
        <w:rPr>
          <w:b/>
          <w:color w:val="00188F"/>
        </w:rPr>
        <w:t>Дополнительные определения</w:t>
      </w:r>
      <w:r w:rsidRPr="00D34251">
        <w:rPr>
          <w:b/>
          <w:color w:val="00188F"/>
        </w:rPr>
        <w:t>:</w:t>
      </w:r>
    </w:p>
    <w:p w14:paraId="711E0D2A" w14:textId="77777777" w:rsidR="00FB2E57" w:rsidRPr="00FB368F" w:rsidRDefault="00FB2E57" w:rsidP="00FB2E57">
      <w:pPr>
        <w:pStyle w:val="ProductList-Body"/>
        <w:spacing w:after="40"/>
      </w:pPr>
      <w:r>
        <w:t>«</w:t>
      </w:r>
      <w:r>
        <w:rPr>
          <w:b/>
          <w:color w:val="00188F"/>
        </w:rPr>
        <w:t>Переход на другой ресурс</w:t>
      </w:r>
      <w:r>
        <w:t>» – процесс передачи имитируемого или фактического контроля над Защищаемым экземпляром с основного веб-сайта на дополнительный веб-сайт.</w:t>
      </w:r>
    </w:p>
    <w:p w14:paraId="28EC0A02" w14:textId="56195F83" w:rsidR="00FB2E57" w:rsidRPr="00FB368F" w:rsidRDefault="00FB2E57" w:rsidP="00FB2E57">
      <w:pPr>
        <w:pStyle w:val="ProductList-Body"/>
        <w:spacing w:after="40"/>
      </w:pPr>
      <w:r>
        <w:t>«</w:t>
      </w:r>
      <w:r>
        <w:rPr>
          <w:b/>
          <w:color w:val="00188F"/>
        </w:rPr>
        <w:t>Переход на другой ресурс при сбое On-Premises-to-Azure</w:t>
      </w:r>
      <w:r>
        <w:t>» – переход Защищаемого экземпляра на другой ресурс с основного веб-сайта не Azure на дополнительный веб-сайт Azure. Вы можете назначить конкретный центр обработки данных Azure в качестве дополнительного веб-сайта с тем условием, что если Переход на назначенный центр обработки данных окажется невозможен, Microsoft может реплицировать данные в другом центре обработки данных, находящемся в том же регионе.</w:t>
      </w:r>
    </w:p>
    <w:p w14:paraId="0248AB0C" w14:textId="5F5E587C" w:rsidR="00FB2E57" w:rsidRPr="00FB368F" w:rsidRDefault="00FB2E57" w:rsidP="00FB2E57">
      <w:pPr>
        <w:pStyle w:val="ProductList-Body"/>
        <w:spacing w:after="40"/>
      </w:pPr>
      <w:r>
        <w:t>«</w:t>
      </w:r>
      <w:r>
        <w:rPr>
          <w:b/>
          <w:color w:val="00188F"/>
        </w:rPr>
        <w:t>Защищаемый экземпляр</w:t>
      </w:r>
      <w:r>
        <w:t>» – виртуальная или физическая машина, для которой настроена репликация с помощью Службы Site Recovery с</w:t>
      </w:r>
      <w:r w:rsidR="007A3081">
        <w:rPr>
          <w:lang w:val="en-US"/>
        </w:rPr>
        <w:t> </w:t>
      </w:r>
      <w:r>
        <w:t>основного веб-сайта на дополнительный веб-сайт. Защищаемые экземпляры перечислены на вкладке «Защищаемые элементы» в</w:t>
      </w:r>
      <w:r w:rsidR="007A3081">
        <w:rPr>
          <w:lang w:val="en-US"/>
        </w:rPr>
        <w:t> </w:t>
      </w:r>
      <w:r>
        <w:t>разделе «Службы восстановления» на Портале управления.</w:t>
      </w:r>
    </w:p>
    <w:p w14:paraId="38D6A74E" w14:textId="77777777" w:rsidR="00FB2E57" w:rsidRPr="00FB368F" w:rsidRDefault="00FB2E57" w:rsidP="00FB2E57">
      <w:pPr>
        <w:pStyle w:val="ProductList-Body"/>
      </w:pPr>
      <w:r>
        <w:t>«</w:t>
      </w:r>
      <w:r>
        <w:rPr>
          <w:b/>
          <w:color w:val="00188F"/>
        </w:rPr>
        <w:t>Целевое время восстановления (RTO)</w:t>
      </w:r>
      <w:r>
        <w:t>» – период времени, начинающийся в момент, когда вы инициируете Переход на другой ресурс Защищаемого экземпляра, который подвергается запланированному или незапланированному простою репликации On-Premises-to-Azure, до момента, когда Защищаемый экземпляр работает как виртуальная машина в Microsoft Azure, исключая какое-либо время, необходимое для действий вручную или выполнения ваших сценариев.</w:t>
      </w:r>
    </w:p>
    <w:p w14:paraId="4DCDDFCC" w14:textId="77777777" w:rsidR="00FB2E57" w:rsidRPr="000D6791" w:rsidRDefault="00FB2E57" w:rsidP="00FB2E57">
      <w:pPr>
        <w:pStyle w:val="ProductList-Body"/>
        <w:rPr>
          <w:szCs w:val="18"/>
        </w:rPr>
      </w:pPr>
    </w:p>
    <w:p w14:paraId="465A158C" w14:textId="3CD35F92" w:rsidR="00FB2E57" w:rsidRDefault="00FB2E57" w:rsidP="00FB2E57">
      <w:pPr>
        <w:pStyle w:val="ProductList-Body"/>
      </w:pPr>
      <w:r>
        <w:rPr>
          <w:b/>
          <w:color w:val="00188F"/>
        </w:rPr>
        <w:t>Целевое время восстановления за месяц</w:t>
      </w:r>
      <w:r w:rsidRPr="00D34251">
        <w:rPr>
          <w:b/>
          <w:color w:val="00188F"/>
        </w:rPr>
        <w:t>:</w:t>
      </w:r>
      <w:r>
        <w:t xml:space="preserve"> Целевое время восстановления за месяц конкретного Защищаемого экземпляра, для которого настроена репликация On-Premises-to-Azure, в определенном месяце выставления счета – четыре часа для незашифрованного Защищаемого экземпляра и шесть часов для зашифрованного Защищаемого экземпляра. К Целевому времени восстановления за месяц будет добавляться один час за каждые дополнительные 25 ГБ сверх первоначальных 100 ГБ размера Защищаемого экземпляра.</w:t>
      </w:r>
    </w:p>
    <w:p w14:paraId="140627C7" w14:textId="77777777" w:rsidR="005B4EE1" w:rsidRPr="00FB368F" w:rsidRDefault="005B4EE1" w:rsidP="00FB2E57">
      <w:pPr>
        <w:pStyle w:val="ProductList-Body"/>
      </w:pPr>
    </w:p>
    <w:p w14:paraId="35334C8F" w14:textId="1B42FC24" w:rsidR="00FB2E57" w:rsidRPr="00FB368F" w:rsidRDefault="00FB2E57" w:rsidP="00FB2E57">
      <w:pPr>
        <w:pStyle w:val="ProductList-Body"/>
      </w:pPr>
      <w:r>
        <w:rPr>
          <w:b/>
          <w:color w:val="00188F"/>
        </w:rPr>
        <w:t>Компенсация за обслуживание (если размер Защищаемого экземпляра составляет 100 ГБ или менее)</w:t>
      </w:r>
      <w:r w:rsidRPr="00D34251">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DB7626">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Защищаемый экземпляр</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Целевое время восстановления за месяц</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Компенсация за обслуживание</w:t>
            </w:r>
          </w:p>
        </w:tc>
      </w:tr>
      <w:tr w:rsidR="00FB2E57" w:rsidRPr="009D0B2F" w14:paraId="09CE8BCA" w14:textId="7ABE8413" w:rsidTr="00DB7626">
        <w:tc>
          <w:tcPr>
            <w:tcW w:w="3600" w:type="dxa"/>
          </w:tcPr>
          <w:p w14:paraId="67A716E0" w14:textId="500C2C98" w:rsidR="00FB2E57" w:rsidRPr="00FB2E57" w:rsidRDefault="00FB2E57" w:rsidP="00124F73">
            <w:pPr>
              <w:pStyle w:val="ProductList-OfferingBody"/>
              <w:jc w:val="center"/>
            </w:pPr>
            <w:r>
              <w:t>Незашифрованный</w:t>
            </w:r>
          </w:p>
        </w:tc>
        <w:tc>
          <w:tcPr>
            <w:tcW w:w="3600" w:type="dxa"/>
          </w:tcPr>
          <w:p w14:paraId="102580E5" w14:textId="6A58C0F9" w:rsidR="00FB2E57" w:rsidRPr="00FB2E57" w:rsidRDefault="00FB2E57" w:rsidP="00124F73">
            <w:pPr>
              <w:pStyle w:val="ProductList-OfferingBody"/>
              <w:jc w:val="center"/>
            </w:pPr>
            <w:r>
              <w:t>&gt; 4 ч.</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DB7626">
        <w:tc>
          <w:tcPr>
            <w:tcW w:w="3600" w:type="dxa"/>
          </w:tcPr>
          <w:p w14:paraId="53D57982" w14:textId="32266447" w:rsidR="00FB2E57" w:rsidRPr="00FB2E57" w:rsidRDefault="00FB2E57" w:rsidP="00124F73">
            <w:pPr>
              <w:pStyle w:val="ProductList-OfferingBody"/>
              <w:jc w:val="center"/>
            </w:pPr>
            <w:r>
              <w:t>Зашифрованный</w:t>
            </w:r>
          </w:p>
        </w:tc>
        <w:tc>
          <w:tcPr>
            <w:tcW w:w="3600" w:type="dxa"/>
          </w:tcPr>
          <w:p w14:paraId="3FA341C0" w14:textId="43DD9DE5" w:rsidR="00FB2E57" w:rsidRPr="00FB2E57" w:rsidRDefault="00FB2E57" w:rsidP="00124F73">
            <w:pPr>
              <w:pStyle w:val="ProductList-OfferingBody"/>
              <w:jc w:val="center"/>
            </w:pPr>
            <w:r>
              <w:t>&gt; 6 ч.</w:t>
            </w:r>
          </w:p>
        </w:tc>
        <w:tc>
          <w:tcPr>
            <w:tcW w:w="3600" w:type="dxa"/>
          </w:tcPr>
          <w:p w14:paraId="51CB6949" w14:textId="27FF269F" w:rsidR="00FB2E57" w:rsidRPr="00FB2E57" w:rsidRDefault="00FB2E57" w:rsidP="00124F73">
            <w:pPr>
              <w:pStyle w:val="ProductList-OfferingBody"/>
              <w:jc w:val="center"/>
            </w:pPr>
            <w:r>
              <w:t>100%</w:t>
            </w:r>
          </w:p>
        </w:tc>
      </w:tr>
    </w:tbl>
    <w:p w14:paraId="51BC3BCC" w14:textId="77777777" w:rsidR="00C202AE" w:rsidRPr="00FB368F" w:rsidRDefault="00C202AE" w:rsidP="00FB2E57">
      <w:pPr>
        <w:pStyle w:val="ProductList-Body"/>
      </w:pPr>
    </w:p>
    <w:p w14:paraId="10272F94" w14:textId="73CFB63C" w:rsidR="00FB2E57" w:rsidRPr="00FB368F" w:rsidRDefault="00C202AE" w:rsidP="00FB2E57">
      <w:pPr>
        <w:pStyle w:val="ProductList-Body"/>
      </w:pPr>
      <w:r>
        <w:rPr>
          <w:b/>
          <w:color w:val="00188F"/>
        </w:rPr>
        <w:t>Дополнительные условия</w:t>
      </w:r>
      <w:r w:rsidRPr="00D34251">
        <w:rPr>
          <w:b/>
          <w:color w:val="00188F"/>
        </w:rPr>
        <w:t>:</w:t>
      </w:r>
      <w:r>
        <w:t xml:space="preserve"> Целевое время восстановления за месяц и Компенсации за обслуживание рассчитываются для каждого используемого вами Защищаемого экземпляра.</w:t>
      </w:r>
    </w:p>
    <w:p w14:paraId="4A58FB5C" w14:textId="5FD206EF" w:rsidR="00FB2E57" w:rsidRPr="00DB7626" w:rsidRDefault="00EA3D02" w:rsidP="00FB2E57">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EF44BA">
          <w:rPr>
            <w:rStyle w:val="Hyperlink"/>
            <w:sz w:val="16"/>
            <w:szCs w:val="16"/>
          </w:rPr>
          <w:t>Оглавление</w:t>
        </w:r>
      </w:hyperlink>
      <w:r w:rsidR="00EF44BA" w:rsidRPr="00DB7626">
        <w:rPr>
          <w:sz w:val="16"/>
          <w:szCs w:val="16"/>
          <w:lang w:val="en-US"/>
        </w:rPr>
        <w:t>/</w:t>
      </w:r>
      <w:hyperlink w:anchor="Definitions" w:history="1">
        <w:r w:rsidR="00EF44BA">
          <w:rPr>
            <w:rStyle w:val="Hyperlink"/>
            <w:sz w:val="16"/>
            <w:szCs w:val="16"/>
          </w:rPr>
          <w:t>Определения</w:t>
        </w:r>
      </w:hyperlink>
    </w:p>
    <w:p w14:paraId="068CAC1F" w14:textId="56C52194" w:rsidR="00C202AE" w:rsidRPr="00C9363E" w:rsidRDefault="00C202AE" w:rsidP="00C202AE">
      <w:pPr>
        <w:pStyle w:val="ProductList-Offering2Heading"/>
        <w:tabs>
          <w:tab w:val="clear" w:pos="360"/>
          <w:tab w:val="clear" w:pos="720"/>
          <w:tab w:val="clear" w:pos="1080"/>
        </w:tabs>
        <w:outlineLvl w:val="2"/>
        <w:rPr>
          <w:szCs w:val="28"/>
          <w:lang w:val="en-US" w:eastAsia="en-US" w:bidi="ar-SA"/>
        </w:rPr>
      </w:pPr>
      <w:bookmarkStart w:id="128" w:name="_Toc412532209"/>
      <w:bookmarkStart w:id="129" w:name="_Toc456911125"/>
      <w:r w:rsidRPr="00C9363E">
        <w:rPr>
          <w:szCs w:val="28"/>
          <w:lang w:val="en-US" w:eastAsia="en-US" w:bidi="ar-SA"/>
        </w:rPr>
        <w:t>Служба Site Recovery – On-Premises-to-On-Premises</w:t>
      </w:r>
      <w:bookmarkEnd w:id="128"/>
      <w:bookmarkEnd w:id="129"/>
    </w:p>
    <w:p w14:paraId="5DB3D51C" w14:textId="77777777" w:rsidR="00C202AE" w:rsidRPr="00FB368F" w:rsidRDefault="00C202AE" w:rsidP="00C202AE">
      <w:pPr>
        <w:pStyle w:val="ProductList-Body"/>
      </w:pPr>
      <w:r>
        <w:rPr>
          <w:b/>
          <w:color w:val="00188F"/>
        </w:rPr>
        <w:t>Дополнительные определения</w:t>
      </w:r>
      <w:r w:rsidRPr="00D34251">
        <w:rPr>
          <w:b/>
          <w:color w:val="00188F"/>
        </w:rPr>
        <w:t>:</w:t>
      </w:r>
    </w:p>
    <w:p w14:paraId="5FC3FBDC" w14:textId="77777777" w:rsidR="00C202AE" w:rsidRPr="00FB368F" w:rsidRDefault="00C202AE" w:rsidP="00C202AE">
      <w:pPr>
        <w:pStyle w:val="ProductList-Body"/>
        <w:spacing w:after="40"/>
      </w:pPr>
      <w:r>
        <w:t>«</w:t>
      </w:r>
      <w:r>
        <w:rPr>
          <w:b/>
          <w:color w:val="00188F"/>
        </w:rPr>
        <w:t>Переход на другой ресурс</w:t>
      </w:r>
      <w:r>
        <w:t>» – процесс передачи имитируемого или фактического контроля над Защищаемым экземпляром с основного веб-сайта на дополнительный веб-сайт.</w:t>
      </w:r>
    </w:p>
    <w:p w14:paraId="7CA20926" w14:textId="77777777" w:rsidR="00C202AE" w:rsidRPr="00FB368F" w:rsidRDefault="00C202AE" w:rsidP="00C202AE">
      <w:pPr>
        <w:pStyle w:val="ProductList-Body"/>
        <w:spacing w:after="40"/>
      </w:pPr>
      <w:r>
        <w:t>«</w:t>
      </w:r>
      <w:r>
        <w:rPr>
          <w:b/>
          <w:color w:val="00188F"/>
        </w:rPr>
        <w:t>Минуты перехода на другой ресурс</w:t>
      </w:r>
      <w:r>
        <w:t>» – общее количество минут в месяце выставления счета, в течение которых попытки Перехода на другой ресурс Защищаемого экземпляра, настроенного для репликации On-Premises-to-On-Premises, осуществлялись, но не были завершены.</w:t>
      </w:r>
    </w:p>
    <w:p w14:paraId="6F45FC06" w14:textId="77777777" w:rsidR="00C202AE" w:rsidRPr="00FB368F" w:rsidRDefault="00C202AE" w:rsidP="00C202AE">
      <w:pPr>
        <w:pStyle w:val="ProductList-Body"/>
        <w:spacing w:after="40"/>
      </w:pPr>
      <w:r>
        <w:t>«</w:t>
      </w:r>
      <w:r>
        <w:rPr>
          <w:b/>
          <w:color w:val="00188F"/>
        </w:rPr>
        <w:t>Максимум доступных минут</w:t>
      </w:r>
      <w:r>
        <w:t>» – общее количество минут, в течение которых для конкретного Защищаемого экземпляра была настроена репликация On-Premises-to-On-Premises с помощью Службы Site Recovery в месяце выставления счета.</w:t>
      </w:r>
    </w:p>
    <w:p w14:paraId="6AE270E2" w14:textId="77777777" w:rsidR="00C202AE" w:rsidRPr="00FB368F" w:rsidRDefault="00C202AE" w:rsidP="00C202AE">
      <w:pPr>
        <w:pStyle w:val="ProductList-Body"/>
        <w:spacing w:after="40"/>
      </w:pPr>
      <w:r>
        <w:t>«</w:t>
      </w:r>
      <w:r>
        <w:rPr>
          <w:b/>
          <w:color w:val="00188F"/>
        </w:rPr>
        <w:t>Переход на другой ресурс при сбое On-Premises-to-On-Premises</w:t>
      </w:r>
      <w:r>
        <w:t>» – переход на другой ресурс Защищаемого экземпляра с основного веб-сайта не Azure на дополнительный веб-сайт не Azure.</w:t>
      </w:r>
    </w:p>
    <w:p w14:paraId="0C116DF0" w14:textId="028F0EBE" w:rsidR="00C202AE" w:rsidRPr="00FB368F" w:rsidRDefault="00C202AE" w:rsidP="00C202AE">
      <w:pPr>
        <w:pStyle w:val="ProductList-Body"/>
      </w:pPr>
      <w:r>
        <w:t xml:space="preserve"> «</w:t>
      </w:r>
      <w:r>
        <w:rPr>
          <w:b/>
          <w:color w:val="00188F"/>
        </w:rPr>
        <w:t>Защищаемый экземпляр</w:t>
      </w:r>
      <w:r>
        <w:t>» – виртуальная или физическая машина, для которой настроена репликация с помощью Службы Site Recovery с основного веб-сайта на дополнительный веб-сайт. Защищаемые экземпляры перечислены на вкладке «Защищаемые элементы» в разделе «Службы восстановления» на Портале управления.</w:t>
      </w:r>
    </w:p>
    <w:p w14:paraId="197B056C" w14:textId="77777777" w:rsidR="00C202AE" w:rsidRPr="00FB368F" w:rsidRDefault="00C202AE" w:rsidP="00C202AE">
      <w:pPr>
        <w:pStyle w:val="ProductList-Body"/>
      </w:pPr>
    </w:p>
    <w:p w14:paraId="78D51F79" w14:textId="45353490" w:rsidR="00C202AE" w:rsidRPr="00FB368F" w:rsidRDefault="00C202AE" w:rsidP="00C202AE">
      <w:pPr>
        <w:pStyle w:val="ProductList-Body"/>
      </w:pPr>
      <w:r>
        <w:rPr>
          <w:b/>
          <w:color w:val="00188F"/>
        </w:rPr>
        <w:t>Время простоя</w:t>
      </w:r>
      <w:r w:rsidRPr="00D34251">
        <w:rPr>
          <w:b/>
          <w:color w:val="00188F"/>
        </w:rPr>
        <w:t>:</w:t>
      </w:r>
      <w:r>
        <w:t xml:space="preserve"> Общее накопленное количество Минут перехода на другой ресурс, в течение которых Переход на другой ресурс Защищаемого экземпляра был неудачным по причине недоступности Службы Site Recovery, при условии, что повторные попытки совершались непрерывно, не реже одного раза каждые тридцать минут.</w:t>
      </w:r>
    </w:p>
    <w:p w14:paraId="610F0D38" w14:textId="77777777" w:rsidR="00C202AE" w:rsidRPr="00FB368F" w:rsidRDefault="00C202AE" w:rsidP="00C202AE">
      <w:pPr>
        <w:pStyle w:val="ProductList-Body"/>
      </w:pPr>
    </w:p>
    <w:p w14:paraId="23255487" w14:textId="252E523B" w:rsidR="00C202AE" w:rsidRPr="00FB368F" w:rsidRDefault="00C202AE" w:rsidP="00C202AE">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6A288459" w14:textId="77777777" w:rsidR="00C202AE" w:rsidRPr="00FB368F" w:rsidRDefault="00C202AE" w:rsidP="00C202AE">
      <w:pPr>
        <w:pStyle w:val="ProductList-Body"/>
      </w:pPr>
    </w:p>
    <w:p w14:paraId="2F6A4B36" w14:textId="1CB4FFA3" w:rsidR="00C202AE" w:rsidRPr="00FB368F" w:rsidRDefault="00EA3D02" w:rsidP="00C202A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39ABBAAF" w:rsidR="00C202AE" w:rsidRPr="00FB368F" w:rsidRDefault="00C202AE" w:rsidP="00933A5C">
      <w:pPr>
        <w:pStyle w:val="ProductList-Body"/>
        <w:keepNext/>
      </w:pPr>
      <w:r>
        <w:rPr>
          <w:b/>
          <w:color w:val="00188F"/>
        </w:rPr>
        <w:lastRenderedPageBreak/>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DB7626">
        <w:trPr>
          <w:tblHeader/>
        </w:trPr>
        <w:tc>
          <w:tcPr>
            <w:tcW w:w="5400" w:type="dxa"/>
            <w:shd w:val="clear" w:color="auto" w:fill="0072C6"/>
          </w:tcPr>
          <w:p w14:paraId="3300F075" w14:textId="77777777" w:rsidR="00C202AE" w:rsidRPr="001A0074" w:rsidRDefault="00C202AE" w:rsidP="000550C1">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6158A1A" w14:textId="77777777" w:rsidR="00C202AE" w:rsidRPr="001A0074" w:rsidRDefault="00C202AE" w:rsidP="000550C1">
            <w:pPr>
              <w:pStyle w:val="ProductList-OfferingBody"/>
              <w:jc w:val="center"/>
              <w:rPr>
                <w:color w:val="FFFFFF" w:themeColor="background1"/>
              </w:rPr>
            </w:pPr>
            <w:r>
              <w:rPr>
                <w:color w:val="FFFFFF" w:themeColor="background1"/>
              </w:rPr>
              <w:t>Компенсация за обслуживание</w:t>
            </w:r>
          </w:p>
        </w:tc>
      </w:tr>
      <w:tr w:rsidR="00C202AE" w:rsidRPr="009D0B2F" w14:paraId="63B5A5F3" w14:textId="77777777" w:rsidTr="00DB7626">
        <w:tc>
          <w:tcPr>
            <w:tcW w:w="5400" w:type="dxa"/>
          </w:tcPr>
          <w:p w14:paraId="4F35EBFE" w14:textId="3ABAD07D" w:rsidR="00C202AE" w:rsidRPr="0076238C" w:rsidRDefault="00C202AE" w:rsidP="00002CD6">
            <w:pPr>
              <w:pStyle w:val="ProductList-OfferingBody"/>
              <w:jc w:val="center"/>
            </w:pPr>
            <w:r>
              <w:t>&lt; 99,9%</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DB7626">
        <w:tc>
          <w:tcPr>
            <w:tcW w:w="5400" w:type="dxa"/>
          </w:tcPr>
          <w:p w14:paraId="4AAC50C4" w14:textId="2BDD29AC" w:rsidR="00C202AE" w:rsidRPr="0076238C" w:rsidRDefault="00C202AE" w:rsidP="00002CD6">
            <w:pPr>
              <w:pStyle w:val="ProductList-OfferingBody"/>
              <w:jc w:val="center"/>
            </w:pPr>
            <w:r>
              <w:t>&lt; 99%</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0C259B14" w:rsidR="00C202AE" w:rsidRPr="00FB368F" w:rsidRDefault="00C202AE" w:rsidP="00C202AE">
      <w:pPr>
        <w:pStyle w:val="ProductList-Body"/>
      </w:pPr>
      <w:r>
        <w:rPr>
          <w:b/>
          <w:color w:val="00188F"/>
        </w:rPr>
        <w:t>Дополнительные условия</w:t>
      </w:r>
      <w:r w:rsidRPr="00D34251">
        <w:rPr>
          <w:b/>
          <w:color w:val="00188F"/>
        </w:rPr>
        <w:t>:</w:t>
      </w:r>
      <w:r>
        <w:t xml:space="preserve"> Целевое время восстановления за месяц и Компенсации за обслуживание рассчитываются для каждого используемого вами Защищаемого экземпляра.</w:t>
      </w:r>
    </w:p>
    <w:p w14:paraId="09959A42" w14:textId="7C923ED4" w:rsidR="00C202AE" w:rsidRPr="00FB368F" w:rsidRDefault="00EA3D02"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4EF4198" w14:textId="77777777" w:rsidR="0085398C" w:rsidRPr="00944E55" w:rsidRDefault="0085398C" w:rsidP="0085398C">
      <w:pPr>
        <w:pStyle w:val="ProductList-Offering2Heading"/>
        <w:tabs>
          <w:tab w:val="clear" w:pos="360"/>
          <w:tab w:val="clear" w:pos="720"/>
          <w:tab w:val="clear" w:pos="1080"/>
        </w:tabs>
        <w:outlineLvl w:val="2"/>
      </w:pPr>
      <w:bookmarkStart w:id="130" w:name="_Toc454545907"/>
      <w:bookmarkStart w:id="131" w:name="_Toc453915871"/>
      <w:bookmarkStart w:id="132" w:name="_Toc456911126"/>
      <w:bookmarkStart w:id="133" w:name="SQLDatabaseService_BasicStandardPremium"/>
      <w:bookmarkStart w:id="134" w:name="_Toc412532210"/>
      <w:bookmarkStart w:id="135" w:name="_Toc453915873"/>
      <w:bookmarkStart w:id="136" w:name="StorageService"/>
      <w:r>
        <w:t>База данных хранилища данных SQL</w:t>
      </w:r>
      <w:bookmarkEnd w:id="130"/>
      <w:bookmarkEnd w:id="131"/>
      <w:bookmarkEnd w:id="132"/>
    </w:p>
    <w:p w14:paraId="39B41EF7" w14:textId="77777777" w:rsidR="0085398C" w:rsidRPr="00944E55" w:rsidRDefault="0085398C" w:rsidP="0085398C">
      <w:pPr>
        <w:pStyle w:val="ProductList-Body"/>
      </w:pPr>
      <w:r>
        <w:rPr>
          <w:b/>
          <w:color w:val="00188F"/>
        </w:rPr>
        <w:t>Дополнительные определения</w:t>
      </w:r>
    </w:p>
    <w:p w14:paraId="4E14ACCA" w14:textId="77777777" w:rsidR="0085398C" w:rsidRPr="00944E55" w:rsidRDefault="0085398C" w:rsidP="0085398C">
      <w:pPr>
        <w:pStyle w:val="ProductList-Body"/>
        <w:spacing w:after="40"/>
      </w:pPr>
      <w:r>
        <w:t>«</w:t>
      </w:r>
      <w:r>
        <w:rPr>
          <w:b/>
          <w:color w:val="00188F"/>
        </w:rPr>
        <w:t>База данных</w:t>
      </w:r>
      <w:r>
        <w:t>» — любая база данных хранилища данных SQL.</w:t>
      </w:r>
    </w:p>
    <w:p w14:paraId="0A35B108" w14:textId="77777777" w:rsidR="0085398C" w:rsidRPr="00944E55" w:rsidRDefault="0085398C" w:rsidP="0085398C">
      <w:pPr>
        <w:pStyle w:val="ProductList-Body"/>
      </w:pPr>
      <w:r>
        <w:t>«</w:t>
      </w:r>
      <w:r>
        <w:rPr>
          <w:b/>
          <w:color w:val="00188F"/>
        </w:rPr>
        <w:t>Максимум доступных минут</w:t>
      </w:r>
      <w:r>
        <w:t>» — общее количество минут, в течение которых конкретная База данных была развернута в Microsoft Azure в течение месяца выставления счета в рамках конкретной подписки Microsoft Azure.</w:t>
      </w:r>
    </w:p>
    <w:p w14:paraId="48D525BF" w14:textId="77777777" w:rsidR="0085398C" w:rsidRPr="00944E55" w:rsidRDefault="0085398C" w:rsidP="0085398C">
      <w:pPr>
        <w:pStyle w:val="ProductList-Body"/>
      </w:pPr>
      <w:r>
        <w:t>«</w:t>
      </w:r>
      <w:r>
        <w:rPr>
          <w:b/>
          <w:color w:val="00188F"/>
        </w:rPr>
        <w:t>Операции клиента</w:t>
      </w:r>
      <w:r>
        <w:t>» — набор всех задокументированных операций, поддерживаемых хранилищем данных SQL.</w:t>
      </w:r>
    </w:p>
    <w:p w14:paraId="3415DFD0" w14:textId="77777777" w:rsidR="0085398C" w:rsidRPr="00944E55" w:rsidRDefault="0085398C" w:rsidP="0085398C">
      <w:pPr>
        <w:pStyle w:val="ProductList-Body"/>
      </w:pPr>
    </w:p>
    <w:p w14:paraId="4637F6B8" w14:textId="77777777" w:rsidR="0085398C" w:rsidRPr="00944E55" w:rsidRDefault="0085398C" w:rsidP="0085398C">
      <w:pPr>
        <w:pStyle w:val="ProductList-Body"/>
      </w:pPr>
      <w:r>
        <w:rPr>
          <w:b/>
          <w:color w:val="00188F"/>
        </w:rPr>
        <w:t>Время простоя</w:t>
      </w:r>
      <w:r>
        <w:t> — общее накопленное количество минут в течение месяца выставления счета в рамках данной подписки Microsoft Azure, в течение которых соответствующая База данных была недоступна. Минута считается недоступной для определенной Базы данных, если более 1 % всех Операций клиента, выполненных в течение этой минуты, возвращают Код ошибки.</w:t>
      </w:r>
    </w:p>
    <w:p w14:paraId="6C00C79C" w14:textId="77777777" w:rsidR="0085398C" w:rsidRPr="00944E55" w:rsidRDefault="0085398C" w:rsidP="0085398C">
      <w:pPr>
        <w:pStyle w:val="ProductList-Body"/>
      </w:pPr>
    </w:p>
    <w:p w14:paraId="74F6928C" w14:textId="77777777" w:rsidR="0085398C" w:rsidRPr="00944E55" w:rsidRDefault="0085398C" w:rsidP="0085398C">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3260EDD6" w14:textId="77777777" w:rsidR="0085398C" w:rsidRPr="00944E55" w:rsidRDefault="0085398C" w:rsidP="0085398C">
      <w:pPr>
        <w:pStyle w:val="ProductList-Body"/>
      </w:pPr>
    </w:p>
    <w:p w14:paraId="4B90F0A6" w14:textId="77777777" w:rsidR="0085398C" w:rsidRPr="00944E55" w:rsidRDefault="00EA3D02" w:rsidP="0085398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6CFC34" w14:textId="77777777" w:rsidR="0085398C" w:rsidRPr="00944E55" w:rsidRDefault="0085398C" w:rsidP="0085398C">
      <w:pPr>
        <w:pStyle w:val="ProductList-Body"/>
      </w:pPr>
      <w:r>
        <w:rPr>
          <w:b/>
          <w:color w:val="00188F"/>
        </w:rPr>
        <w:t>Кредит обслуживания</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9D0B2F" w14:paraId="1C913758" w14:textId="77777777" w:rsidTr="002B619F">
        <w:trPr>
          <w:tblHeader/>
        </w:trPr>
        <w:tc>
          <w:tcPr>
            <w:tcW w:w="5400" w:type="dxa"/>
            <w:shd w:val="clear" w:color="auto" w:fill="0072C6"/>
          </w:tcPr>
          <w:p w14:paraId="7A141FF1" w14:textId="77777777" w:rsidR="0085398C" w:rsidRPr="001A0074" w:rsidRDefault="0085398C" w:rsidP="002B619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11A6492" w14:textId="77777777" w:rsidR="0085398C" w:rsidRPr="001A0074" w:rsidRDefault="0085398C" w:rsidP="002B619F">
            <w:pPr>
              <w:pStyle w:val="ProductList-OfferingBody"/>
              <w:jc w:val="center"/>
              <w:rPr>
                <w:color w:val="FFFFFF" w:themeColor="background1"/>
              </w:rPr>
            </w:pPr>
            <w:r>
              <w:rPr>
                <w:color w:val="FFFFFF" w:themeColor="background1"/>
              </w:rPr>
              <w:t>Кредит обслуживания</w:t>
            </w:r>
          </w:p>
        </w:tc>
      </w:tr>
      <w:tr w:rsidR="0085398C" w:rsidRPr="009D0B2F" w14:paraId="6B54E560" w14:textId="77777777" w:rsidTr="002B619F">
        <w:tc>
          <w:tcPr>
            <w:tcW w:w="5400" w:type="dxa"/>
          </w:tcPr>
          <w:p w14:paraId="0A04D9A7" w14:textId="77777777" w:rsidR="0085398C" w:rsidRPr="0076238C" w:rsidRDefault="0085398C" w:rsidP="002B619F">
            <w:pPr>
              <w:pStyle w:val="ProductList-OfferingBody"/>
              <w:jc w:val="center"/>
            </w:pPr>
            <w:r>
              <w:t>&lt; 99,9 %</w:t>
            </w:r>
          </w:p>
        </w:tc>
        <w:tc>
          <w:tcPr>
            <w:tcW w:w="5400" w:type="dxa"/>
          </w:tcPr>
          <w:p w14:paraId="771E955C" w14:textId="77777777" w:rsidR="0085398C" w:rsidRPr="0076238C" w:rsidRDefault="0085398C" w:rsidP="002B619F">
            <w:pPr>
              <w:pStyle w:val="ProductList-OfferingBody"/>
              <w:jc w:val="center"/>
            </w:pPr>
            <w:r>
              <w:t>10</w:t>
            </w:r>
            <w:r>
              <w:rPr>
                <w:lang w:val="en-US"/>
              </w:rPr>
              <w:t xml:space="preserve"> </w:t>
            </w:r>
            <w:r>
              <w:t>%</w:t>
            </w:r>
          </w:p>
        </w:tc>
      </w:tr>
      <w:tr w:rsidR="0085398C" w:rsidRPr="009D0B2F" w14:paraId="2F6E2C4B" w14:textId="77777777" w:rsidTr="002B619F">
        <w:tc>
          <w:tcPr>
            <w:tcW w:w="5400" w:type="dxa"/>
          </w:tcPr>
          <w:p w14:paraId="32F096ED" w14:textId="77777777" w:rsidR="0085398C" w:rsidRPr="0076238C" w:rsidRDefault="0085398C" w:rsidP="002B619F">
            <w:pPr>
              <w:pStyle w:val="ProductList-OfferingBody"/>
              <w:jc w:val="center"/>
            </w:pPr>
            <w:r>
              <w:t>&lt; 99 %</w:t>
            </w:r>
          </w:p>
        </w:tc>
        <w:tc>
          <w:tcPr>
            <w:tcW w:w="5400" w:type="dxa"/>
          </w:tcPr>
          <w:p w14:paraId="52DAD019" w14:textId="77777777" w:rsidR="0085398C" w:rsidRPr="0076238C" w:rsidRDefault="0085398C" w:rsidP="002B619F">
            <w:pPr>
              <w:pStyle w:val="ProductList-OfferingBody"/>
              <w:jc w:val="center"/>
            </w:pPr>
            <w:r>
              <w:t>25</w:t>
            </w:r>
            <w:r>
              <w:rPr>
                <w:lang w:val="en-US"/>
              </w:rPr>
              <w:t xml:space="preserve"> </w:t>
            </w:r>
            <w:r>
              <w:t>%</w:t>
            </w:r>
          </w:p>
        </w:tc>
      </w:tr>
    </w:tbl>
    <w:p w14:paraId="30A61196" w14:textId="77777777" w:rsidR="0085398C" w:rsidRPr="00944E55" w:rsidRDefault="00EA3D02" w:rsidP="008539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5398C">
          <w:rPr>
            <w:rStyle w:val="Hyperlink"/>
            <w:sz w:val="16"/>
            <w:szCs w:val="16"/>
          </w:rPr>
          <w:t>Оглавление</w:t>
        </w:r>
      </w:hyperlink>
      <w:r w:rsidR="0085398C">
        <w:rPr>
          <w:sz w:val="16"/>
          <w:szCs w:val="16"/>
        </w:rPr>
        <w:t>/</w:t>
      </w:r>
      <w:hyperlink w:anchor="Definitions" w:history="1">
        <w:r w:rsidR="0085398C">
          <w:rPr>
            <w:rStyle w:val="Hyperlink"/>
            <w:sz w:val="16"/>
            <w:szCs w:val="16"/>
          </w:rPr>
          <w:t>Определения</w:t>
        </w:r>
      </w:hyperlink>
    </w:p>
    <w:p w14:paraId="6DFD8740" w14:textId="77777777" w:rsidR="0085398C" w:rsidRPr="00944E55" w:rsidRDefault="0085398C" w:rsidP="0085398C">
      <w:pPr>
        <w:pStyle w:val="ProductList-Offering2Heading"/>
        <w:tabs>
          <w:tab w:val="clear" w:pos="360"/>
          <w:tab w:val="clear" w:pos="720"/>
          <w:tab w:val="clear" w:pos="1080"/>
        </w:tabs>
        <w:outlineLvl w:val="2"/>
      </w:pPr>
      <w:bookmarkStart w:id="137" w:name="_Toc454545908"/>
      <w:bookmarkStart w:id="138" w:name="_Toc453915872"/>
      <w:bookmarkStart w:id="139" w:name="_Toc456911127"/>
      <w:r>
        <w:t>Служба баз данных SQL (уровни Basic, Standard и Premium)</w:t>
      </w:r>
      <w:bookmarkEnd w:id="137"/>
      <w:bookmarkEnd w:id="138"/>
      <w:bookmarkEnd w:id="139"/>
    </w:p>
    <w:bookmarkEnd w:id="133"/>
    <w:p w14:paraId="323A8156" w14:textId="77777777" w:rsidR="0085398C" w:rsidRPr="00944E55" w:rsidRDefault="0085398C" w:rsidP="0085398C">
      <w:pPr>
        <w:pStyle w:val="ProductList-Body"/>
      </w:pPr>
      <w:r>
        <w:rPr>
          <w:b/>
          <w:color w:val="00188F"/>
        </w:rPr>
        <w:t>Дополнительные определения</w:t>
      </w:r>
    </w:p>
    <w:p w14:paraId="0980870E" w14:textId="77777777" w:rsidR="0085398C" w:rsidRPr="00944E55" w:rsidRDefault="0085398C" w:rsidP="0085398C">
      <w:pPr>
        <w:pStyle w:val="ProductList-Body"/>
        <w:spacing w:after="40"/>
      </w:pPr>
      <w:r>
        <w:rPr>
          <w:b/>
          <w:color w:val="00188F"/>
        </w:rPr>
        <w:t>База данных</w:t>
      </w:r>
      <w:r>
        <w:t xml:space="preserve"> — любая отдельная или эластичная база данных SQL Microsoft Azure уровня Basic, Standard или Premium.</w:t>
      </w:r>
    </w:p>
    <w:p w14:paraId="22C9CA27" w14:textId="77777777" w:rsidR="0085398C" w:rsidRPr="00944E55" w:rsidRDefault="0085398C" w:rsidP="0085398C">
      <w:pPr>
        <w:pStyle w:val="ProductList-Body"/>
      </w:pPr>
      <w:r>
        <w:rPr>
          <w:b/>
          <w:color w:val="00188F"/>
        </w:rPr>
        <w:t>Максимум доступных минут</w:t>
      </w:r>
      <w:r>
        <w:t xml:space="preserve"> — общее количество минут, в течение которых конкретная База данных была развернута в Microsoft Azure в месяце выставления счета в рамках конкретной подписки Microsoft Azure.</w:t>
      </w:r>
    </w:p>
    <w:p w14:paraId="325CF823" w14:textId="77777777" w:rsidR="0085398C" w:rsidRPr="00944E55" w:rsidRDefault="0085398C" w:rsidP="0085398C">
      <w:pPr>
        <w:pStyle w:val="ProductList-Body"/>
      </w:pPr>
    </w:p>
    <w:p w14:paraId="33A81282" w14:textId="77777777" w:rsidR="0085398C" w:rsidRPr="00944E55" w:rsidRDefault="0085398C" w:rsidP="0085398C">
      <w:pPr>
        <w:pStyle w:val="ProductList-Body"/>
      </w:pPr>
      <w:r>
        <w:rPr>
          <w:b/>
          <w:color w:val="00188F"/>
        </w:rPr>
        <w:t>Время простоя</w:t>
      </w:r>
      <w:r>
        <w:t> — общее накопленное количество минут в месяце выставления счета для конкретной подписки Microsoft Azure, в течение которых конкретная База данных была недоступна. Минута относится ко времени недоступности для определенной Базы данных, если все непрерывно повторяющиеся в течение этой минуты попытки установить соединение с Базой данных завершились сбоем.</w:t>
      </w:r>
    </w:p>
    <w:p w14:paraId="51DADD1E" w14:textId="77777777" w:rsidR="0085398C" w:rsidRPr="00944E55" w:rsidRDefault="0085398C" w:rsidP="0085398C">
      <w:pPr>
        <w:pStyle w:val="ProductList-Body"/>
      </w:pPr>
    </w:p>
    <w:p w14:paraId="5461A436" w14:textId="77777777" w:rsidR="0085398C" w:rsidRPr="00944E55" w:rsidRDefault="0085398C" w:rsidP="0085398C">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40E57D11" w14:textId="77777777" w:rsidR="0085398C" w:rsidRPr="00944E55" w:rsidRDefault="0085398C" w:rsidP="0085398C">
      <w:pPr>
        <w:pStyle w:val="ProductList-Body"/>
      </w:pPr>
    </w:p>
    <w:p w14:paraId="3EFBB9A9" w14:textId="77777777" w:rsidR="0085398C" w:rsidRPr="00944E55" w:rsidRDefault="00EA3D02" w:rsidP="0085398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E62FB" w14:textId="77777777" w:rsidR="0085398C" w:rsidRPr="00944E55" w:rsidRDefault="0085398C" w:rsidP="0085398C">
      <w:pPr>
        <w:pStyle w:val="ProductList-Body"/>
      </w:pPr>
      <w:r>
        <w:rPr>
          <w:b/>
          <w:color w:val="00188F"/>
        </w:rPr>
        <w:t>Кредит обслуживания</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9D0B2F" w14:paraId="3DA328E0" w14:textId="77777777" w:rsidTr="002B619F">
        <w:trPr>
          <w:tblHeader/>
        </w:trPr>
        <w:tc>
          <w:tcPr>
            <w:tcW w:w="5400" w:type="dxa"/>
            <w:shd w:val="clear" w:color="auto" w:fill="0072C6"/>
          </w:tcPr>
          <w:p w14:paraId="74F8282C" w14:textId="77777777" w:rsidR="0085398C" w:rsidRPr="001A0074" w:rsidRDefault="0085398C" w:rsidP="002B619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F2A1CE3" w14:textId="77777777" w:rsidR="0085398C" w:rsidRPr="001A0074" w:rsidRDefault="0085398C" w:rsidP="002B619F">
            <w:pPr>
              <w:pStyle w:val="ProductList-OfferingBody"/>
              <w:jc w:val="center"/>
              <w:rPr>
                <w:color w:val="FFFFFF" w:themeColor="background1"/>
              </w:rPr>
            </w:pPr>
            <w:r>
              <w:rPr>
                <w:color w:val="FFFFFF" w:themeColor="background1"/>
              </w:rPr>
              <w:t>Кредит обслуживания</w:t>
            </w:r>
          </w:p>
        </w:tc>
      </w:tr>
      <w:tr w:rsidR="0085398C" w:rsidRPr="009D0B2F" w14:paraId="40999BBE" w14:textId="77777777" w:rsidTr="002B619F">
        <w:tc>
          <w:tcPr>
            <w:tcW w:w="5400" w:type="dxa"/>
          </w:tcPr>
          <w:p w14:paraId="3763EF52" w14:textId="77777777" w:rsidR="0085398C" w:rsidRPr="0076238C" w:rsidRDefault="0085398C" w:rsidP="002B619F">
            <w:pPr>
              <w:pStyle w:val="ProductList-OfferingBody"/>
              <w:jc w:val="center"/>
            </w:pPr>
            <w:r>
              <w:t>&lt; 99,99 %</w:t>
            </w:r>
          </w:p>
        </w:tc>
        <w:tc>
          <w:tcPr>
            <w:tcW w:w="5400" w:type="dxa"/>
          </w:tcPr>
          <w:p w14:paraId="0FE0DD61" w14:textId="77777777" w:rsidR="0085398C" w:rsidRPr="0076238C" w:rsidRDefault="0085398C" w:rsidP="002B619F">
            <w:pPr>
              <w:pStyle w:val="ProductList-OfferingBody"/>
              <w:jc w:val="center"/>
            </w:pPr>
            <w:r>
              <w:t>10</w:t>
            </w:r>
            <w:r>
              <w:rPr>
                <w:lang w:val="en-US"/>
              </w:rPr>
              <w:t xml:space="preserve"> </w:t>
            </w:r>
            <w:r>
              <w:t>%</w:t>
            </w:r>
          </w:p>
        </w:tc>
      </w:tr>
      <w:tr w:rsidR="0085398C" w:rsidRPr="009D0B2F" w14:paraId="1D1CEBCA" w14:textId="77777777" w:rsidTr="002B619F">
        <w:tc>
          <w:tcPr>
            <w:tcW w:w="5400" w:type="dxa"/>
          </w:tcPr>
          <w:p w14:paraId="5FF8A921" w14:textId="77777777" w:rsidR="0085398C" w:rsidRPr="0076238C" w:rsidRDefault="0085398C" w:rsidP="002B619F">
            <w:pPr>
              <w:pStyle w:val="ProductList-OfferingBody"/>
              <w:jc w:val="center"/>
            </w:pPr>
            <w:r>
              <w:t>&lt; 99 %</w:t>
            </w:r>
          </w:p>
        </w:tc>
        <w:tc>
          <w:tcPr>
            <w:tcW w:w="5400" w:type="dxa"/>
          </w:tcPr>
          <w:p w14:paraId="617D4069" w14:textId="77777777" w:rsidR="0085398C" w:rsidRPr="0076238C" w:rsidRDefault="0085398C" w:rsidP="002B619F">
            <w:pPr>
              <w:pStyle w:val="ProductList-OfferingBody"/>
              <w:jc w:val="center"/>
            </w:pPr>
            <w:r>
              <w:t>25</w:t>
            </w:r>
            <w:r>
              <w:rPr>
                <w:lang w:val="en-US"/>
              </w:rPr>
              <w:t xml:space="preserve"> </w:t>
            </w:r>
            <w:r>
              <w:t>%</w:t>
            </w:r>
          </w:p>
        </w:tc>
      </w:tr>
    </w:tbl>
    <w:p w14:paraId="798E7095" w14:textId="77777777" w:rsidR="0085398C" w:rsidRPr="00944E55" w:rsidRDefault="00EA3D02" w:rsidP="008539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5398C">
          <w:rPr>
            <w:rStyle w:val="Hyperlink"/>
            <w:sz w:val="16"/>
            <w:szCs w:val="16"/>
          </w:rPr>
          <w:t>Оглавление</w:t>
        </w:r>
      </w:hyperlink>
      <w:r w:rsidR="0085398C">
        <w:rPr>
          <w:sz w:val="16"/>
          <w:szCs w:val="16"/>
        </w:rPr>
        <w:t>/</w:t>
      </w:r>
      <w:hyperlink w:anchor="Definitions" w:history="1">
        <w:r w:rsidR="0085398C">
          <w:rPr>
            <w:rStyle w:val="Hyperlink"/>
            <w:sz w:val="16"/>
            <w:szCs w:val="16"/>
          </w:rPr>
          <w:t>Определения</w:t>
        </w:r>
      </w:hyperlink>
    </w:p>
    <w:p w14:paraId="6881F9EA" w14:textId="77777777" w:rsidR="0085398C" w:rsidRPr="00944E55" w:rsidRDefault="0085398C" w:rsidP="00AF5843">
      <w:pPr>
        <w:pStyle w:val="ProductList-Offering2Heading"/>
        <w:keepNext/>
        <w:tabs>
          <w:tab w:val="clear" w:pos="360"/>
          <w:tab w:val="clear" w:pos="720"/>
          <w:tab w:val="clear" w:pos="1080"/>
        </w:tabs>
        <w:outlineLvl w:val="2"/>
      </w:pPr>
      <w:bookmarkStart w:id="140" w:name="_Toc454545909"/>
      <w:bookmarkStart w:id="141" w:name="_Toc456911128"/>
      <w:r>
        <w:lastRenderedPageBreak/>
        <w:t>Служба базы данных SQL (Уровни Web и Business)</w:t>
      </w:r>
      <w:bookmarkEnd w:id="134"/>
      <w:bookmarkEnd w:id="140"/>
      <w:bookmarkEnd w:id="141"/>
    </w:p>
    <w:p w14:paraId="5D5D7487" w14:textId="77777777" w:rsidR="0085398C" w:rsidRPr="00944E55" w:rsidRDefault="0085398C" w:rsidP="0085398C">
      <w:pPr>
        <w:pStyle w:val="ProductList-Body"/>
      </w:pPr>
      <w:r>
        <w:rPr>
          <w:b/>
          <w:color w:val="00188F"/>
        </w:rPr>
        <w:t>Дополнительные определения</w:t>
      </w:r>
    </w:p>
    <w:p w14:paraId="654C35CF" w14:textId="77777777" w:rsidR="0085398C" w:rsidRPr="00944E55" w:rsidRDefault="0085398C" w:rsidP="0085398C">
      <w:pPr>
        <w:pStyle w:val="ProductList-Body"/>
        <w:spacing w:after="40"/>
      </w:pPr>
      <w:r>
        <w:t>«</w:t>
      </w:r>
      <w:r>
        <w:rPr>
          <w:b/>
          <w:color w:val="00188F"/>
        </w:rPr>
        <w:t>База данных</w:t>
      </w:r>
      <w:r>
        <w:t>» — любая база данных SQL Microsoft Azure уровня Web или Business.</w:t>
      </w:r>
    </w:p>
    <w:p w14:paraId="37B92D14" w14:textId="77777777" w:rsidR="0085398C" w:rsidRPr="00944E55" w:rsidRDefault="0085398C" w:rsidP="0085398C">
      <w:pPr>
        <w:pStyle w:val="ProductList-Body"/>
        <w:spacing w:after="40"/>
      </w:pPr>
      <w:r>
        <w:t>«</w:t>
      </w:r>
      <w:r>
        <w:rPr>
          <w:b/>
          <w:color w:val="00188F"/>
        </w:rPr>
        <w:t>Минуты развертывания</w:t>
      </w:r>
      <w:r>
        <w:t>» — общее количество минут, в течение которых конкретная База данных уровня Web или Business была развернута в Microsoft Azure в месяце выставления счета.</w:t>
      </w:r>
    </w:p>
    <w:p w14:paraId="56031ACD" w14:textId="77777777" w:rsidR="0085398C" w:rsidRPr="00944E55" w:rsidRDefault="0085398C" w:rsidP="0085398C">
      <w:pPr>
        <w:pStyle w:val="ProductList-Body"/>
      </w:pPr>
      <w:r>
        <w:t>«</w:t>
      </w:r>
      <w:r>
        <w:rPr>
          <w:b/>
          <w:color w:val="00188F"/>
        </w:rPr>
        <w:t>Максимум доступных минут</w:t>
      </w:r>
      <w:r>
        <w:t>» — общая сумма Минут развертывания всех Баз данных уровня Web и Business для конкретной подписки Microsoft Azure в месяце выставления счета.</w:t>
      </w:r>
    </w:p>
    <w:p w14:paraId="50280FB3" w14:textId="77777777" w:rsidR="0085398C" w:rsidRPr="00944E55" w:rsidRDefault="0085398C" w:rsidP="0085398C">
      <w:pPr>
        <w:pStyle w:val="ProductList-Body"/>
      </w:pPr>
    </w:p>
    <w:p w14:paraId="2BEF2F14" w14:textId="77777777" w:rsidR="0085398C" w:rsidRPr="00944E55" w:rsidRDefault="0085398C" w:rsidP="0085398C">
      <w:pPr>
        <w:pStyle w:val="ProductList-Body"/>
      </w:pPr>
      <w:r>
        <w:rPr>
          <w:b/>
          <w:color w:val="00188F"/>
        </w:rPr>
        <w:t>Время простоя</w:t>
      </w:r>
      <w:r>
        <w:t> — Общее накопленное количество Минут развертывания всех Баз данных уровня Web и Business, развернутых вами в рамках конкретной подписки Microsoft Azure, в течение которых База данных была недоступна. Минута считается недоступной для конкретной Базы данных, если в течение этой минуты ваши непрерывные попытки установить связь с Базой данных завершаются ошибкой.</w:t>
      </w:r>
    </w:p>
    <w:p w14:paraId="11EDDF12" w14:textId="77777777" w:rsidR="0085398C" w:rsidRPr="00944E55" w:rsidRDefault="0085398C" w:rsidP="0085398C">
      <w:pPr>
        <w:pStyle w:val="ProductList-Body"/>
      </w:pPr>
    </w:p>
    <w:p w14:paraId="6D936FFB" w14:textId="77777777" w:rsidR="0085398C" w:rsidRPr="00944E55" w:rsidRDefault="0085398C" w:rsidP="0085398C">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4C3BE419" w14:textId="77777777" w:rsidR="0085398C" w:rsidRPr="00944E55" w:rsidRDefault="0085398C" w:rsidP="0085398C">
      <w:pPr>
        <w:pStyle w:val="ProductList-Body"/>
      </w:pPr>
    </w:p>
    <w:p w14:paraId="30AA6CEC" w14:textId="77777777" w:rsidR="0085398C" w:rsidRPr="00944E55" w:rsidRDefault="00EA3D02" w:rsidP="0085398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216B69" w14:textId="77777777" w:rsidR="0085398C" w:rsidRPr="00944E55" w:rsidRDefault="0085398C" w:rsidP="0085398C">
      <w:pPr>
        <w:pStyle w:val="ProductList-Body"/>
      </w:pPr>
      <w:r>
        <w:rPr>
          <w:b/>
          <w:color w:val="00188F"/>
        </w:rPr>
        <w:t>Кредит обслуживания</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9D0B2F" w14:paraId="20CA2F5F" w14:textId="77777777" w:rsidTr="002B619F">
        <w:trPr>
          <w:tblHeader/>
        </w:trPr>
        <w:tc>
          <w:tcPr>
            <w:tcW w:w="5400" w:type="dxa"/>
            <w:shd w:val="clear" w:color="auto" w:fill="0072C6"/>
          </w:tcPr>
          <w:p w14:paraId="3E224E2C" w14:textId="77777777" w:rsidR="0085398C" w:rsidRPr="001A0074" w:rsidRDefault="0085398C" w:rsidP="002B619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51DBC36" w14:textId="77777777" w:rsidR="0085398C" w:rsidRPr="001A0074" w:rsidRDefault="0085398C" w:rsidP="002B619F">
            <w:pPr>
              <w:pStyle w:val="ProductList-OfferingBody"/>
              <w:jc w:val="center"/>
              <w:rPr>
                <w:color w:val="FFFFFF" w:themeColor="background1"/>
              </w:rPr>
            </w:pPr>
            <w:r>
              <w:rPr>
                <w:color w:val="FFFFFF" w:themeColor="background1"/>
              </w:rPr>
              <w:t>Кредит обслуживания</w:t>
            </w:r>
          </w:p>
        </w:tc>
      </w:tr>
      <w:tr w:rsidR="0085398C" w:rsidRPr="009D0B2F" w14:paraId="3187F0C4" w14:textId="77777777" w:rsidTr="002B619F">
        <w:tc>
          <w:tcPr>
            <w:tcW w:w="5400" w:type="dxa"/>
          </w:tcPr>
          <w:p w14:paraId="07881B7E" w14:textId="77777777" w:rsidR="0085398C" w:rsidRPr="0076238C" w:rsidRDefault="0085398C" w:rsidP="002B619F">
            <w:pPr>
              <w:pStyle w:val="ProductList-OfferingBody"/>
              <w:jc w:val="center"/>
            </w:pPr>
            <w:r>
              <w:t>&lt; 99,9 %</w:t>
            </w:r>
          </w:p>
        </w:tc>
        <w:tc>
          <w:tcPr>
            <w:tcW w:w="5400" w:type="dxa"/>
          </w:tcPr>
          <w:p w14:paraId="0B936B4C" w14:textId="77777777" w:rsidR="0085398C" w:rsidRPr="0076238C" w:rsidRDefault="0085398C" w:rsidP="002B619F">
            <w:pPr>
              <w:pStyle w:val="ProductList-OfferingBody"/>
              <w:jc w:val="center"/>
            </w:pPr>
            <w:r>
              <w:t>10</w:t>
            </w:r>
            <w:r>
              <w:rPr>
                <w:lang w:val="en-US"/>
              </w:rPr>
              <w:t xml:space="preserve"> </w:t>
            </w:r>
            <w:r>
              <w:t>%</w:t>
            </w:r>
          </w:p>
        </w:tc>
      </w:tr>
      <w:tr w:rsidR="0085398C" w:rsidRPr="009D0B2F" w14:paraId="780DFBA1" w14:textId="77777777" w:rsidTr="002B619F">
        <w:tc>
          <w:tcPr>
            <w:tcW w:w="5400" w:type="dxa"/>
          </w:tcPr>
          <w:p w14:paraId="472C64D9" w14:textId="77777777" w:rsidR="0085398C" w:rsidRPr="0076238C" w:rsidRDefault="0085398C" w:rsidP="002B619F">
            <w:pPr>
              <w:pStyle w:val="ProductList-OfferingBody"/>
              <w:jc w:val="center"/>
            </w:pPr>
            <w:r>
              <w:t>&lt; 99 %</w:t>
            </w:r>
          </w:p>
        </w:tc>
        <w:tc>
          <w:tcPr>
            <w:tcW w:w="5400" w:type="dxa"/>
          </w:tcPr>
          <w:p w14:paraId="0D25A3EA" w14:textId="77777777" w:rsidR="0085398C" w:rsidRPr="0076238C" w:rsidRDefault="0085398C" w:rsidP="002B619F">
            <w:pPr>
              <w:pStyle w:val="ProductList-OfferingBody"/>
              <w:jc w:val="center"/>
            </w:pPr>
            <w:r>
              <w:t>25</w:t>
            </w:r>
            <w:r>
              <w:rPr>
                <w:lang w:val="en-US"/>
              </w:rPr>
              <w:t xml:space="preserve"> </w:t>
            </w:r>
            <w:r>
              <w:t>%</w:t>
            </w:r>
          </w:p>
        </w:tc>
      </w:tr>
    </w:tbl>
    <w:p w14:paraId="4B7B5576" w14:textId="77777777" w:rsidR="0085398C" w:rsidRPr="00944E55" w:rsidRDefault="00EA3D02" w:rsidP="008539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5398C">
          <w:rPr>
            <w:rStyle w:val="Hyperlink"/>
            <w:sz w:val="16"/>
            <w:szCs w:val="16"/>
          </w:rPr>
          <w:t>Оглавление</w:t>
        </w:r>
      </w:hyperlink>
      <w:r w:rsidR="0085398C">
        <w:rPr>
          <w:sz w:val="16"/>
          <w:szCs w:val="16"/>
        </w:rPr>
        <w:t>/</w:t>
      </w:r>
      <w:hyperlink w:anchor="Definitions" w:history="1">
        <w:r w:rsidR="0085398C">
          <w:rPr>
            <w:rStyle w:val="Hyperlink"/>
            <w:sz w:val="16"/>
            <w:szCs w:val="16"/>
          </w:rPr>
          <w:t>Определения</w:t>
        </w:r>
      </w:hyperlink>
    </w:p>
    <w:p w14:paraId="71D99E06" w14:textId="77777777" w:rsidR="002A2D56" w:rsidRPr="0018420F" w:rsidRDefault="002A2D56" w:rsidP="002A2D56">
      <w:pPr>
        <w:pStyle w:val="ProductList-Offering2Heading"/>
        <w:tabs>
          <w:tab w:val="clear" w:pos="360"/>
          <w:tab w:val="clear" w:pos="720"/>
          <w:tab w:val="clear" w:pos="1080"/>
        </w:tabs>
        <w:outlineLvl w:val="2"/>
      </w:pPr>
      <w:bookmarkStart w:id="142" w:name="_Toc456911129"/>
      <w:r>
        <w:t>SQL Server Stretch Database</w:t>
      </w:r>
      <w:bookmarkEnd w:id="135"/>
      <w:bookmarkEnd w:id="142"/>
    </w:p>
    <w:p w14:paraId="449039E0" w14:textId="77777777" w:rsidR="002A2D56" w:rsidRPr="0018420F" w:rsidRDefault="002A2D56" w:rsidP="002A2D56">
      <w:pPr>
        <w:pStyle w:val="ProductList-Body"/>
      </w:pPr>
      <w:r>
        <w:rPr>
          <w:b/>
          <w:color w:val="00188F"/>
        </w:rPr>
        <w:t>Дополнительные определения</w:t>
      </w:r>
    </w:p>
    <w:p w14:paraId="6C091D37" w14:textId="77777777" w:rsidR="002A2D56" w:rsidRPr="0018420F" w:rsidRDefault="002A2D56" w:rsidP="002A2D56">
      <w:pPr>
        <w:pStyle w:val="ProductList-Body"/>
        <w:spacing w:after="40"/>
      </w:pPr>
      <w:r>
        <w:rPr>
          <w:b/>
          <w:color w:val="00188F"/>
        </w:rPr>
        <w:t>База данных</w:t>
      </w:r>
      <w:r>
        <w:t xml:space="preserve"> — один экземпляр продукта SQL Server Stretch Database.</w:t>
      </w:r>
    </w:p>
    <w:p w14:paraId="34B2B4D4" w14:textId="77777777" w:rsidR="002A2D56" w:rsidRPr="0018420F" w:rsidRDefault="002A2D56" w:rsidP="002A2D56">
      <w:pPr>
        <w:pStyle w:val="ProductList-Body"/>
      </w:pPr>
      <w:r>
        <w:rPr>
          <w:b/>
          <w:color w:val="00188F"/>
        </w:rPr>
        <w:t>Максимум доступных минут</w:t>
      </w:r>
      <w:r>
        <w:t xml:space="preserve"> — общее количество минут, в течение которых конкретная База данных была развернута в рамках конкретной подписки Microsoft Azure в месяце выставления счета.</w:t>
      </w:r>
    </w:p>
    <w:p w14:paraId="46CFE795" w14:textId="77777777" w:rsidR="002A2D56" w:rsidRPr="0018420F" w:rsidRDefault="002A2D56" w:rsidP="002A2D56">
      <w:pPr>
        <w:pStyle w:val="ProductList-Body"/>
      </w:pPr>
    </w:p>
    <w:p w14:paraId="30F40C4E" w14:textId="77777777" w:rsidR="002A2D56" w:rsidRPr="0018420F" w:rsidRDefault="002A2D56" w:rsidP="002A2D56">
      <w:pPr>
        <w:pStyle w:val="ProductList-Body"/>
      </w:pPr>
      <w:r>
        <w:rPr>
          <w:b/>
          <w:color w:val="00188F"/>
        </w:rPr>
        <w:t>Время простоя</w:t>
      </w:r>
      <w:r>
        <w:t> </w:t>
      </w:r>
      <w:r w:rsidRPr="00F929FB">
        <w:rPr>
          <w:b/>
        </w:rPr>
        <w:t>—</w:t>
      </w:r>
      <w:r>
        <w:t xml:space="preserve"> общее накопленное количество минут для всех Баз данных, развернутых Клиентом в рамках конкретной подписки Microsoft Azure, в течение которых База данных была недоступна. Минута относится ко времени недоступности для определенной Базы данных, если все непрерывно повторяющиеся в течение этой минуты попытки Клиента установить соединение с Базой данных завершились сбоем.</w:t>
      </w:r>
    </w:p>
    <w:p w14:paraId="1D88E9A0" w14:textId="77777777" w:rsidR="002A2D56" w:rsidRPr="0018420F" w:rsidRDefault="002A2D56" w:rsidP="002A2D56">
      <w:pPr>
        <w:pStyle w:val="ProductList-Body"/>
      </w:pPr>
    </w:p>
    <w:p w14:paraId="28775813" w14:textId="77777777" w:rsidR="002A2D56" w:rsidRPr="0018420F" w:rsidRDefault="002A2D56" w:rsidP="002A2D56">
      <w:pPr>
        <w:pStyle w:val="ProductList-Body"/>
      </w:pPr>
      <w:r>
        <w:rPr>
          <w:b/>
          <w:color w:val="00188F"/>
        </w:rPr>
        <w:t>Процент времени работоспособности за месяц</w:t>
      </w:r>
      <w:r>
        <w:t> </w:t>
      </w:r>
      <w:r w:rsidRPr="00F929FB">
        <w:rPr>
          <w:b/>
        </w:rPr>
        <w:t>—</w:t>
      </w:r>
      <w:r>
        <w:t xml:space="preserve"> процент времени работоспособности за месяц вычисляется по следующей формуле:</w:t>
      </w:r>
    </w:p>
    <w:p w14:paraId="057A862E" w14:textId="77777777" w:rsidR="002A2D56" w:rsidRPr="0018420F" w:rsidRDefault="002A2D56" w:rsidP="002A2D56">
      <w:pPr>
        <w:pStyle w:val="ProductList-Body"/>
      </w:pPr>
    </w:p>
    <w:p w14:paraId="487A4BCE" w14:textId="77777777" w:rsidR="002A2D56" w:rsidRPr="0018420F" w:rsidRDefault="00EA3D02" w:rsidP="002A2D5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BB076A" w14:textId="77777777" w:rsidR="002A2D56" w:rsidRPr="0018420F" w:rsidRDefault="002A2D56" w:rsidP="002A2D56">
      <w:pPr>
        <w:pStyle w:val="ProductList-Body"/>
      </w:pPr>
      <w:r>
        <w:rPr>
          <w:b/>
          <w:color w:val="00188F"/>
        </w:rPr>
        <w:t>Кредит обслуживания</w:t>
      </w:r>
      <w:r>
        <w:t xml:space="preserve"> </w:t>
      </w:r>
      <w:r w:rsidRPr="00806A1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A2D56" w:rsidRPr="009D0B2F" w14:paraId="4D84048F" w14:textId="77777777" w:rsidTr="00AE658E">
        <w:trPr>
          <w:tblHeader/>
        </w:trPr>
        <w:tc>
          <w:tcPr>
            <w:tcW w:w="5400" w:type="dxa"/>
            <w:shd w:val="clear" w:color="auto" w:fill="0072C6"/>
          </w:tcPr>
          <w:p w14:paraId="20181E5D" w14:textId="77777777" w:rsidR="002A2D56" w:rsidRPr="001A0074" w:rsidRDefault="002A2D56" w:rsidP="00AE658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85199BE" w14:textId="77777777" w:rsidR="002A2D56" w:rsidRPr="001A0074" w:rsidRDefault="002A2D56" w:rsidP="00AE658E">
            <w:pPr>
              <w:pStyle w:val="ProductList-OfferingBody"/>
              <w:jc w:val="center"/>
              <w:rPr>
                <w:color w:val="FFFFFF" w:themeColor="background1"/>
              </w:rPr>
            </w:pPr>
            <w:r>
              <w:rPr>
                <w:color w:val="FFFFFF" w:themeColor="background1"/>
              </w:rPr>
              <w:t>Кредит обслуживания</w:t>
            </w:r>
          </w:p>
        </w:tc>
      </w:tr>
      <w:tr w:rsidR="002A2D56" w:rsidRPr="009D0B2F" w14:paraId="4D386893" w14:textId="77777777" w:rsidTr="00AE658E">
        <w:tc>
          <w:tcPr>
            <w:tcW w:w="5400" w:type="dxa"/>
          </w:tcPr>
          <w:p w14:paraId="5CAFC96C" w14:textId="77777777" w:rsidR="002A2D56" w:rsidRPr="0076238C" w:rsidRDefault="002A2D56" w:rsidP="00AE658E">
            <w:pPr>
              <w:pStyle w:val="ProductList-OfferingBody"/>
              <w:jc w:val="center"/>
            </w:pPr>
            <w:r>
              <w:t>&lt; 99,9 %</w:t>
            </w:r>
          </w:p>
        </w:tc>
        <w:tc>
          <w:tcPr>
            <w:tcW w:w="5400" w:type="dxa"/>
          </w:tcPr>
          <w:p w14:paraId="5ECF2E84" w14:textId="77777777" w:rsidR="002A2D56" w:rsidRPr="0076238C" w:rsidRDefault="002A2D56" w:rsidP="00AE658E">
            <w:pPr>
              <w:pStyle w:val="ProductList-OfferingBody"/>
              <w:jc w:val="center"/>
            </w:pPr>
            <w:r>
              <w:t>10</w:t>
            </w:r>
            <w:r>
              <w:rPr>
                <w:lang w:val="en-US"/>
              </w:rPr>
              <w:t xml:space="preserve"> </w:t>
            </w:r>
            <w:r>
              <w:t>%</w:t>
            </w:r>
          </w:p>
        </w:tc>
      </w:tr>
      <w:tr w:rsidR="002A2D56" w:rsidRPr="009D0B2F" w14:paraId="1FF4B7FD" w14:textId="77777777" w:rsidTr="00AE658E">
        <w:tc>
          <w:tcPr>
            <w:tcW w:w="5400" w:type="dxa"/>
          </w:tcPr>
          <w:p w14:paraId="0810BB74" w14:textId="77777777" w:rsidR="002A2D56" w:rsidRPr="0076238C" w:rsidRDefault="002A2D56" w:rsidP="00AE658E">
            <w:pPr>
              <w:pStyle w:val="ProductList-OfferingBody"/>
              <w:jc w:val="center"/>
            </w:pPr>
            <w:r>
              <w:t>&lt; 99 %</w:t>
            </w:r>
          </w:p>
        </w:tc>
        <w:tc>
          <w:tcPr>
            <w:tcW w:w="5400" w:type="dxa"/>
          </w:tcPr>
          <w:p w14:paraId="04F401C6" w14:textId="77777777" w:rsidR="002A2D56" w:rsidRPr="0076238C" w:rsidRDefault="002A2D56" w:rsidP="00AE658E">
            <w:pPr>
              <w:pStyle w:val="ProductList-OfferingBody"/>
              <w:jc w:val="center"/>
            </w:pPr>
            <w:r>
              <w:t>25</w:t>
            </w:r>
            <w:r>
              <w:rPr>
                <w:lang w:val="en-US"/>
              </w:rPr>
              <w:t xml:space="preserve"> </w:t>
            </w:r>
            <w:r>
              <w:t>%</w:t>
            </w:r>
          </w:p>
        </w:tc>
      </w:tr>
    </w:tbl>
    <w:p w14:paraId="0A431B16" w14:textId="77777777" w:rsidR="002A2D56" w:rsidRPr="0018420F" w:rsidRDefault="00EA3D02" w:rsidP="002A2D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A2D56">
          <w:rPr>
            <w:rStyle w:val="Hyperlink"/>
            <w:sz w:val="16"/>
            <w:szCs w:val="16"/>
          </w:rPr>
          <w:t>Оглавление</w:t>
        </w:r>
      </w:hyperlink>
      <w:r w:rsidR="002A2D56">
        <w:rPr>
          <w:sz w:val="16"/>
          <w:szCs w:val="16"/>
        </w:rPr>
        <w:t xml:space="preserve"> / </w:t>
      </w:r>
      <w:hyperlink w:anchor="Definitions" w:history="1">
        <w:r w:rsidR="002A2D56">
          <w:rPr>
            <w:rStyle w:val="Hyperlink"/>
            <w:sz w:val="16"/>
            <w:szCs w:val="16"/>
          </w:rPr>
          <w:t>Определения</w:t>
        </w:r>
      </w:hyperlink>
    </w:p>
    <w:p w14:paraId="169B4AA7" w14:textId="2180A883" w:rsidR="005D4A94" w:rsidRPr="00C9363E" w:rsidRDefault="005D4A94" w:rsidP="0085398C">
      <w:pPr>
        <w:pStyle w:val="ProductList-Offering2Heading"/>
        <w:keepNext/>
        <w:tabs>
          <w:tab w:val="clear" w:pos="360"/>
          <w:tab w:val="clear" w:pos="720"/>
          <w:tab w:val="clear" w:pos="1080"/>
        </w:tabs>
        <w:outlineLvl w:val="2"/>
        <w:rPr>
          <w:szCs w:val="28"/>
          <w:lang w:val="en-US" w:eastAsia="en-US" w:bidi="ar-SA"/>
        </w:rPr>
      </w:pPr>
      <w:bookmarkStart w:id="143" w:name="_Toc456911130"/>
      <w:r w:rsidRPr="00C9363E">
        <w:rPr>
          <w:szCs w:val="28"/>
          <w:lang w:val="en-US" w:eastAsia="en-US" w:bidi="ar-SA"/>
        </w:rPr>
        <w:t>Служба хранилища</w:t>
      </w:r>
      <w:bookmarkEnd w:id="143"/>
    </w:p>
    <w:bookmarkEnd w:id="136"/>
    <w:p w14:paraId="5E8B9805" w14:textId="77777777" w:rsidR="005D4A94" w:rsidRPr="00FB368F" w:rsidRDefault="005D4A94" w:rsidP="005D4A94">
      <w:pPr>
        <w:pStyle w:val="ProductList-Body"/>
      </w:pPr>
      <w:r>
        <w:rPr>
          <w:b/>
          <w:color w:val="00188F"/>
        </w:rPr>
        <w:t>Дополнительные определения</w:t>
      </w:r>
      <w:r w:rsidRPr="00D34251">
        <w:rPr>
          <w:b/>
          <w:color w:val="00188F"/>
        </w:rPr>
        <w:t>:</w:t>
      </w:r>
    </w:p>
    <w:p w14:paraId="05D1A260" w14:textId="06007501" w:rsidR="00C11AC4" w:rsidRDefault="00C11AC4" w:rsidP="005D4A94">
      <w:pPr>
        <w:pStyle w:val="ProductList-Body"/>
        <w:spacing w:after="40"/>
      </w:pPr>
      <w:r>
        <w:t>«</w:t>
      </w:r>
      <w:r>
        <w:rPr>
          <w:b/>
          <w:color w:val="00188F"/>
        </w:rPr>
        <w:t>Средняя частота ошибок</w:t>
      </w:r>
      <w:r w:rsidRPr="0036686E">
        <w:t xml:space="preserve">» </w:t>
      </w:r>
      <w:r>
        <w:t>в</w:t>
      </w:r>
      <w:r w:rsidRPr="0036686E">
        <w:t xml:space="preserve"> </w:t>
      </w:r>
      <w:r>
        <w:t>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w:t>
      </w:r>
    </w:p>
    <w:p w14:paraId="40F1FE58" w14:textId="77777777" w:rsidR="00816CE8" w:rsidRPr="009B3DC1" w:rsidRDefault="00816CE8" w:rsidP="00816CE8">
      <w:pPr>
        <w:pStyle w:val="ProductList-Body"/>
      </w:pPr>
      <w:r w:rsidRPr="00816CE8">
        <w:rPr>
          <w:bCs/>
        </w:rPr>
        <w:t>«</w:t>
      </w:r>
      <w:r>
        <w:rPr>
          <w:b/>
          <w:bCs/>
          <w:color w:val="00188F"/>
        </w:rPr>
        <w:t>Учетная запись хранилища BLOB-объектов</w:t>
      </w:r>
      <w:r w:rsidRPr="00816CE8">
        <w:rPr>
          <w:bCs/>
        </w:rPr>
        <w:t>»</w:t>
      </w:r>
      <w:r>
        <w:t xml:space="preserve"> </w:t>
      </w:r>
      <w:r w:rsidRPr="00385FA0">
        <w:rPr>
          <w:b/>
        </w:rPr>
        <w:t>—</w:t>
      </w:r>
      <w:r>
        <w:t xml:space="preserve"> учетная запись, предназначенная для хранения данных в виде BLOB-объектов и обеспечивающая возможность определять уровень доступа, показывающий, насколько часто осуществляется доступ к данным в этой учетной записи.</w:t>
      </w:r>
    </w:p>
    <w:p w14:paraId="1EB75521" w14:textId="77777777" w:rsidR="00816CE8" w:rsidRPr="009B3DC1" w:rsidRDefault="00816CE8" w:rsidP="00816CE8">
      <w:pPr>
        <w:pStyle w:val="ProductList-Body"/>
        <w:spacing w:after="40"/>
      </w:pPr>
      <w:r w:rsidRPr="00816CE8">
        <w:rPr>
          <w:bCs/>
        </w:rPr>
        <w:lastRenderedPageBreak/>
        <w:t>«</w:t>
      </w:r>
      <w:r>
        <w:rPr>
          <w:b/>
          <w:bCs/>
          <w:color w:val="00188F"/>
        </w:rPr>
        <w:t>Уровень доступа Cool Access</w:t>
      </w:r>
      <w:r w:rsidRPr="00816CE8">
        <w:rPr>
          <w:bCs/>
        </w:rPr>
        <w:t>»</w:t>
      </w:r>
      <w:r>
        <w:t xml:space="preserve"> </w:t>
      </w:r>
      <w:r w:rsidRPr="00385FA0">
        <w:rPr>
          <w:b/>
        </w:rPr>
        <w:t>—</w:t>
      </w:r>
      <w:r>
        <w:t xml:space="preserve"> свойство Учетной записи хранилища BLOB-объектов, показывающее, что доступ к данным в этой учетной записи осуществляется нечасто и что сама учетная запись имеет уровень обслуживания с более низкой доступностью, чем данные на других уровнях доступа.</w:t>
      </w:r>
    </w:p>
    <w:p w14:paraId="740A848E" w14:textId="6748DB54" w:rsidR="005D4A94" w:rsidRPr="007C0324" w:rsidRDefault="005D4A94" w:rsidP="005D4A94">
      <w:pPr>
        <w:pStyle w:val="ProductList-Body"/>
        <w:spacing w:after="40"/>
        <w:rPr>
          <w:spacing w:val="-2"/>
        </w:rPr>
      </w:pPr>
      <w:r w:rsidRPr="007C0324">
        <w:rPr>
          <w:spacing w:val="-2"/>
        </w:rPr>
        <w:t>«</w:t>
      </w:r>
      <w:r w:rsidRPr="007C0324">
        <w:rPr>
          <w:b/>
          <w:color w:val="00188F"/>
          <w:spacing w:val="-2"/>
        </w:rPr>
        <w:t>Исключенные транзакции</w:t>
      </w:r>
      <w:r w:rsidRPr="007C0324">
        <w:rPr>
          <w:spacing w:val="-2"/>
        </w:rPr>
        <w:t>» – транзакции с хранилищем, не входящие ни в Общее число транзакций с хранилищем, ни в Невыполненные транзакции с хранилищем. К Исключенным транзакциям относятся невыполненные предварительные проверки подлинности, невыполненные проверки подлинности, попытки транзакций в учетных записях хранения свыше установленных квот, создание или удаление контейнеров, таблиц или очередей, очистка очередей, копирование больших двоичных объектов между учетными записями хранения.</w:t>
      </w:r>
    </w:p>
    <w:p w14:paraId="528C398A" w14:textId="77C129C2" w:rsidR="005D4A94" w:rsidRPr="00FB368F" w:rsidRDefault="005D4A94" w:rsidP="005D4A94">
      <w:pPr>
        <w:pStyle w:val="ProductList-Body"/>
        <w:spacing w:after="40"/>
      </w:pPr>
      <w:r>
        <w:t>«</w:t>
      </w:r>
      <w:r>
        <w:rPr>
          <w:b/>
          <w:color w:val="00188F"/>
        </w:rPr>
        <w:t>Частота ошибок</w:t>
      </w:r>
      <w:r>
        <w:t>» – общее число Невыполненных транзакций с хранилищем, разделенное на Общее число транзакций с хранилищем в</w:t>
      </w:r>
      <w:r w:rsidR="005E6420">
        <w:rPr>
          <w:lang w:val="en-US"/>
        </w:rPr>
        <w:t> </w:t>
      </w:r>
      <w:r>
        <w:t>установленный отрезок времени (в настоящее время – один час). Если Общее число транзакций с хранилищем в конкретный отрезок времени продолжительностью в один час равняется нулю, то частота ошибок для этого отрезка времени составляет 0%.</w:t>
      </w:r>
    </w:p>
    <w:p w14:paraId="1EB3669D" w14:textId="16BE2FC6" w:rsidR="005D4A94" w:rsidRDefault="005D4A94" w:rsidP="005D4A94">
      <w:pPr>
        <w:pStyle w:val="ProductList-Body"/>
      </w:pPr>
      <w:r>
        <w:t>«</w:t>
      </w:r>
      <w:r>
        <w:rPr>
          <w:b/>
          <w:color w:val="00188F"/>
        </w:rPr>
        <w:t>Невыполненные транзакции с хранилищем</w:t>
      </w:r>
      <w:r>
        <w:t>» – все транзакции с хранилищем из Общего числа транзакций с хранилищем, не выполненные в течение Максимального времени обработки, которое связано с соответствующим типом транзакции, как указано в</w:t>
      </w:r>
      <w:r w:rsidR="005E6420">
        <w:rPr>
          <w:lang w:val="en-US"/>
        </w:rPr>
        <w:t> </w:t>
      </w:r>
      <w:r>
        <w:t>таблице ниже. Максимальное время обработки включает только время, затраченное на обработку запроса транзакции в рамках Службы</w:t>
      </w:r>
      <w:r w:rsidR="005E6420">
        <w:rPr>
          <w:lang w:val="en-US"/>
        </w:rPr>
        <w:t> </w:t>
      </w:r>
      <w:r>
        <w:t>хранилища, и не включает время, затраченное на передачу запроса в Службу хранилища или из нее.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DB7626">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Типы запросов</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Максимальное время обработки</w:t>
            </w:r>
          </w:p>
        </w:tc>
      </w:tr>
      <w:tr w:rsidR="001E0407" w:rsidRPr="009D0B2F" w14:paraId="21B3C61C" w14:textId="77777777" w:rsidTr="00DB7626">
        <w:tc>
          <w:tcPr>
            <w:tcW w:w="5400" w:type="dxa"/>
          </w:tcPr>
          <w:p w14:paraId="40826AE7" w14:textId="77777777" w:rsidR="001E0407" w:rsidRPr="00FB368F" w:rsidRDefault="001E0407" w:rsidP="001E0407">
            <w:pPr>
              <w:pStyle w:val="ProductList-OfferingBody"/>
            </w:pPr>
            <w:r>
              <w:t>PutBlob и GetBlob (в том числе блоки и страницы)</w:t>
            </w:r>
          </w:p>
          <w:p w14:paraId="605E2AA8" w14:textId="664BE91F" w:rsidR="001E0407" w:rsidRPr="0076238C" w:rsidRDefault="001E0407" w:rsidP="001E0407">
            <w:pPr>
              <w:pStyle w:val="ProductList-OfferingBody"/>
            </w:pPr>
            <w:r>
              <w:t>Получение допустимых диапазонов страничных BLOB-объектов</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Две (2) секунды, умноженные на число МБ, переданных в ходе обработки запроса</w:t>
            </w:r>
          </w:p>
        </w:tc>
      </w:tr>
      <w:tr w:rsidR="001E0407" w:rsidRPr="009D0B2F" w14:paraId="6B9F44B2" w14:textId="77777777" w:rsidTr="00DB7626">
        <w:tc>
          <w:tcPr>
            <w:tcW w:w="5400" w:type="dxa"/>
          </w:tcPr>
          <w:p w14:paraId="08C3DA2C" w14:textId="38396F30" w:rsidR="001E0407" w:rsidRPr="0076238C" w:rsidRDefault="001E0407" w:rsidP="001E0407">
            <w:pPr>
              <w:pStyle w:val="ProductList-OfferingBody"/>
            </w:pPr>
            <w:r>
              <w:t>Копирование BLOB-объекта</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Девяносто (90) секунд (когда исходный и конечный BLOB-объекты относятся к одной учетной записи хранения)</w:t>
            </w:r>
          </w:p>
        </w:tc>
      </w:tr>
      <w:tr w:rsidR="001E0407" w:rsidRPr="009D0B2F" w14:paraId="3F0CF426" w14:textId="77777777" w:rsidTr="00DB7626">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Шестьдесят (60) секунд</w:t>
            </w:r>
          </w:p>
        </w:tc>
      </w:tr>
      <w:tr w:rsidR="001E0407" w:rsidRPr="009D0B2F" w14:paraId="260E56F1" w14:textId="77777777" w:rsidTr="00DB7626">
        <w:tc>
          <w:tcPr>
            <w:tcW w:w="5400" w:type="dxa"/>
          </w:tcPr>
          <w:p w14:paraId="58E5E6DB" w14:textId="77777777" w:rsidR="001E0407" w:rsidRPr="00FB368F" w:rsidRDefault="001E0407" w:rsidP="001E0407">
            <w:pPr>
              <w:pStyle w:val="ProductList-OfferingBody"/>
            </w:pPr>
            <w:r>
              <w:t>Запрос таблицы</w:t>
            </w:r>
          </w:p>
          <w:p w14:paraId="6EFF1976" w14:textId="06D63FD8" w:rsidR="001E0407" w:rsidRPr="0076238C" w:rsidRDefault="001E0407" w:rsidP="001E0407">
            <w:pPr>
              <w:pStyle w:val="ProductList-OfferingBody"/>
            </w:pPr>
            <w:r>
              <w:t>Операции со списком</w:t>
            </w:r>
          </w:p>
        </w:tc>
        <w:tc>
          <w:tcPr>
            <w:tcW w:w="5400" w:type="dxa"/>
          </w:tcPr>
          <w:p w14:paraId="4B80C4E5" w14:textId="645C049A" w:rsidR="001E0407" w:rsidRDefault="001E0407" w:rsidP="001E0407">
            <w:pPr>
              <w:pStyle w:val="ProductList-OfferingBody"/>
            </w:pPr>
            <w:r>
              <w:rPr>
                <w:rFonts w:ascii="Calibri" w:eastAsia="Times New Roman" w:hAnsi="Calibri"/>
              </w:rPr>
              <w:t>Десять (10) секунд (на выполнение обработки или возвращение продолжения)</w:t>
            </w:r>
          </w:p>
        </w:tc>
      </w:tr>
      <w:tr w:rsidR="001E0407" w:rsidRPr="009D0B2F" w14:paraId="6EF0D889" w14:textId="77777777" w:rsidTr="00DB7626">
        <w:tc>
          <w:tcPr>
            <w:tcW w:w="5400" w:type="dxa"/>
          </w:tcPr>
          <w:p w14:paraId="65AC6A6A" w14:textId="39297E8F" w:rsidR="001E0407" w:rsidRPr="0076238C" w:rsidRDefault="001E0407" w:rsidP="001E0407">
            <w:pPr>
              <w:pStyle w:val="ProductList-OfferingBody"/>
            </w:pPr>
            <w:r>
              <w:t>Пакетные операции с таблицей</w:t>
            </w:r>
          </w:p>
        </w:tc>
        <w:tc>
          <w:tcPr>
            <w:tcW w:w="5400" w:type="dxa"/>
          </w:tcPr>
          <w:p w14:paraId="227B4AC9" w14:textId="07E8FC09" w:rsidR="001E0407" w:rsidRDefault="001E0407" w:rsidP="001E0407">
            <w:pPr>
              <w:pStyle w:val="ProductList-OfferingBody"/>
            </w:pPr>
            <w:r>
              <w:rPr>
                <w:rFonts w:ascii="Calibri" w:eastAsia="Times New Roman" w:hAnsi="Calibri"/>
              </w:rPr>
              <w:t>Тридцать (30) секунд</w:t>
            </w:r>
          </w:p>
        </w:tc>
      </w:tr>
      <w:tr w:rsidR="001E0407" w:rsidRPr="009D0B2F" w14:paraId="78F68B7B" w14:textId="77777777" w:rsidTr="00DB7626">
        <w:tc>
          <w:tcPr>
            <w:tcW w:w="5400" w:type="dxa"/>
          </w:tcPr>
          <w:p w14:paraId="10198EB5" w14:textId="77777777" w:rsidR="001E0407" w:rsidRPr="00FB368F" w:rsidRDefault="001E0407" w:rsidP="001E0407">
            <w:pPr>
              <w:pStyle w:val="ProductList-OfferingBody"/>
            </w:pPr>
            <w:r>
              <w:t xml:space="preserve">Все операции с таблицей, выполняемые для одной сущности </w:t>
            </w:r>
          </w:p>
          <w:p w14:paraId="28AFDF9B" w14:textId="3F847A63" w:rsidR="001E0407" w:rsidRPr="0076238C" w:rsidRDefault="001E0407" w:rsidP="001E0407">
            <w:pPr>
              <w:pStyle w:val="ProductList-OfferingBody"/>
            </w:pPr>
            <w:r>
              <w:t>Все другие операции с BLOB-объектами и Сообщениями</w:t>
            </w:r>
          </w:p>
        </w:tc>
        <w:tc>
          <w:tcPr>
            <w:tcW w:w="5400" w:type="dxa"/>
          </w:tcPr>
          <w:p w14:paraId="7E21FD12" w14:textId="5858107D" w:rsidR="001E0407" w:rsidRDefault="001E0407" w:rsidP="001E0407">
            <w:pPr>
              <w:pStyle w:val="ProductList-OfferingBody"/>
            </w:pPr>
            <w:r>
              <w:rPr>
                <w:rFonts w:ascii="Calibri" w:eastAsia="Times New Roman" w:hAnsi="Calibri"/>
              </w:rPr>
              <w:t>Две (2) секунды</w:t>
            </w:r>
          </w:p>
        </w:tc>
      </w:tr>
    </w:tbl>
    <w:p w14:paraId="23641F47" w14:textId="5CED44F8" w:rsidR="001E0407" w:rsidRPr="00FB368F" w:rsidRDefault="001E0407" w:rsidP="001E0407">
      <w:pPr>
        <w:pStyle w:val="ProductList-Body"/>
      </w:pPr>
      <w:r>
        <w:t>Данные цифры выражают максимальное время обработки. Ожидается, что значения фактического и среднего времени будут значительно меньше.</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Невыполненные транзакции с хранилищем не включают следующее.</w:t>
      </w:r>
    </w:p>
    <w:p w14:paraId="1216498E" w14:textId="528225B8" w:rsidR="001E0407" w:rsidRPr="00FB368F" w:rsidRDefault="001E0407" w:rsidP="00E62D9C">
      <w:pPr>
        <w:pStyle w:val="ProductList-Body"/>
        <w:numPr>
          <w:ilvl w:val="0"/>
          <w:numId w:val="4"/>
        </w:numPr>
      </w:pPr>
      <w:r>
        <w:t xml:space="preserve">Запросы транзакций, регулируемые Службой хранилища вследствие невыполнения установленных принципов перехода в пассивный режим. </w:t>
      </w:r>
    </w:p>
    <w:p w14:paraId="7C1096B0" w14:textId="69015BEE" w:rsidR="001E0407" w:rsidRPr="00FB368F" w:rsidRDefault="001E0407" w:rsidP="00E62D9C">
      <w:pPr>
        <w:pStyle w:val="ProductList-Body"/>
        <w:numPr>
          <w:ilvl w:val="0"/>
          <w:numId w:val="4"/>
        </w:numPr>
      </w:pPr>
      <w:r>
        <w:t xml:space="preserve">Запросы транзакций, для которых установлены значения времени ожидания ниже соответствующих значений Максимального времени обработки, указанных выше. </w:t>
      </w:r>
    </w:p>
    <w:p w14:paraId="2371D06E" w14:textId="7430B6F7" w:rsidR="001E0407" w:rsidRPr="00FB368F" w:rsidRDefault="001E0407" w:rsidP="00E62D9C">
      <w:pPr>
        <w:pStyle w:val="ProductList-Body"/>
        <w:numPr>
          <w:ilvl w:val="0"/>
          <w:numId w:val="4"/>
        </w:numPr>
      </w:pPr>
      <w:r>
        <w:t xml:space="preserve">Запросы транзакций чтения для Учетных записей RA-GRS в случаях, когда вы не предпринимали попытку выполнить такой запрос в отношении Дополнительного региона, связанного с учетной записью хранения, если запрос для Основного региона не был выполнен. </w:t>
      </w:r>
    </w:p>
    <w:p w14:paraId="6055D46A" w14:textId="0BE80517" w:rsidR="001E0407" w:rsidRPr="00FB368F" w:rsidRDefault="001E0407" w:rsidP="00E62D9C">
      <w:pPr>
        <w:pStyle w:val="ProductList-Body"/>
        <w:numPr>
          <w:ilvl w:val="0"/>
          <w:numId w:val="4"/>
        </w:numPr>
      </w:pPr>
      <w:r>
        <w:t>Запросы транзакций чтения для Учетных записей RA-GRS, не выполненные в связи с Задержкой георепликации.</w:t>
      </w:r>
    </w:p>
    <w:p w14:paraId="69115D32" w14:textId="2BF8DF41" w:rsidR="001E0407" w:rsidRPr="00FB368F" w:rsidRDefault="001E0407" w:rsidP="001E0407">
      <w:pPr>
        <w:pStyle w:val="ProductList-Body"/>
        <w:spacing w:before="40" w:after="40"/>
      </w:pPr>
      <w:r>
        <w:t>«</w:t>
      </w:r>
      <w:r>
        <w:rPr>
          <w:b/>
          <w:color w:val="00188F"/>
        </w:rPr>
        <w:t>Задержка георепликации</w:t>
      </w:r>
      <w:r>
        <w:t>» для Учетных записей GRS и RA-GRS – время, за которое данные, хранящиеся в Основном регионе учетной записи хранения, реплицируются в Дополнительный регион учетной записи хранения. Поскольку репликация Учетных записей GRS и</w:t>
      </w:r>
      <w:r w:rsidR="005E6420">
        <w:rPr>
          <w:lang w:val="en-US"/>
        </w:rPr>
        <w:t> </w:t>
      </w:r>
      <w:r>
        <w:t>RA</w:t>
      </w:r>
      <w:r w:rsidR="005E6420" w:rsidRPr="0034758F">
        <w:t>­</w:t>
      </w:r>
      <w:r>
        <w:t>GRS в Дополнительный регион выполняется асинхронно, данные, записанные в Основном регионе учетной записи хранения, будут</w:t>
      </w:r>
      <w:r w:rsidR="005E6420">
        <w:rPr>
          <w:lang w:val="en-US"/>
        </w:rPr>
        <w:t> </w:t>
      </w:r>
      <w:r>
        <w:t>доступны в Дополнительном регионе не сразу. Вы можете запрашивать сведения о Задержке георепликации для учетной записи хранения, однако в рамках данного Соглашения об уровне обслуживания Microsoft не предоставляет никаких гарантий относительно продолжительности какой-либо Задержки георепликации.</w:t>
      </w:r>
    </w:p>
    <w:p w14:paraId="5A313190" w14:textId="77777777" w:rsidR="001E0407" w:rsidRPr="00FB368F" w:rsidRDefault="001E0407" w:rsidP="001E0407">
      <w:pPr>
        <w:pStyle w:val="ProductList-Body"/>
        <w:spacing w:after="40"/>
      </w:pPr>
      <w:r>
        <w:t>«</w:t>
      </w:r>
      <w:r>
        <w:rPr>
          <w:b/>
          <w:color w:val="00188F"/>
        </w:rPr>
        <w:t>Учетная запись геоизбыточного хранилища (GRS)</w:t>
      </w:r>
      <w:r>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не можете читать или записывать данные непосредственно в Дополнительном регионе, связанном с Учетными записями GRS.</w:t>
      </w:r>
    </w:p>
    <w:p w14:paraId="2C473875" w14:textId="6CB0D4E2" w:rsidR="001E0407" w:rsidRPr="00FB368F" w:rsidRDefault="001E0407" w:rsidP="001E0407">
      <w:pPr>
        <w:pStyle w:val="ProductList-Body"/>
        <w:spacing w:after="40"/>
      </w:pPr>
      <w:r>
        <w:t>«</w:t>
      </w:r>
      <w:r>
        <w:rPr>
          <w:b/>
          <w:color w:val="00188F"/>
        </w:rPr>
        <w:t>Учетная запись локально избыточного хранилища (LRS)</w:t>
      </w:r>
      <w:r>
        <w:t>» – учетная запись хранения, данные которой синхронно реплицируются только в</w:t>
      </w:r>
      <w:r w:rsidR="005E6420">
        <w:rPr>
          <w:lang w:val="en-US"/>
        </w:rPr>
        <w:t> </w:t>
      </w:r>
      <w:r>
        <w:t>пределах Основного региона.</w:t>
      </w:r>
    </w:p>
    <w:p w14:paraId="434D9D7F" w14:textId="77777777" w:rsidR="001E0407" w:rsidRPr="00FB368F" w:rsidRDefault="001E0407" w:rsidP="001E0407">
      <w:pPr>
        <w:pStyle w:val="ProductList-Body"/>
        <w:spacing w:after="40"/>
      </w:pPr>
      <w:r>
        <w:t>«</w:t>
      </w:r>
      <w:r>
        <w:rPr>
          <w:b/>
          <w:color w:val="00188F"/>
        </w:rPr>
        <w:t>Основной регион</w:t>
      </w:r>
      <w:r>
        <w:t>» – географический регион, в котором размещаются данные, принадлежащие учетной записи хранения и который определяется вами при создании этой учетной записи хранения. Вы можете выполнять запросы записи только в отношении данных, хранящихся в пределах Основного региона, связанного с учетными записями хранения.</w:t>
      </w:r>
    </w:p>
    <w:p w14:paraId="139FE56F" w14:textId="77777777" w:rsidR="001E0407" w:rsidRPr="00FB368F" w:rsidRDefault="001E0407" w:rsidP="001E0407">
      <w:pPr>
        <w:pStyle w:val="ProductList-Body"/>
        <w:spacing w:after="40"/>
      </w:pPr>
      <w:r>
        <w:t>«</w:t>
      </w:r>
      <w:r>
        <w:rPr>
          <w:b/>
          <w:color w:val="00188F"/>
        </w:rPr>
        <w:t>Учетная запись геоизбыточного хранилища с доступом на чтение (RA-GRS)</w:t>
      </w:r>
      <w:r>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можете читать данные непосредственно в Дополнительном регионе, связанном с Учетными записями RA-GRS, но не можете записывать данные в этом регионе.</w:t>
      </w:r>
    </w:p>
    <w:p w14:paraId="7831940F" w14:textId="25A72625" w:rsidR="001E0407" w:rsidRPr="00FB368F" w:rsidRDefault="001E0407" w:rsidP="001E0407">
      <w:pPr>
        <w:pStyle w:val="ProductList-Body"/>
        <w:spacing w:after="40"/>
      </w:pPr>
      <w:r>
        <w:lastRenderedPageBreak/>
        <w:t>«</w:t>
      </w:r>
      <w:r>
        <w:rPr>
          <w:b/>
          <w:color w:val="00188F"/>
        </w:rPr>
        <w:t>Дополнительный регион</w:t>
      </w:r>
      <w:r>
        <w:t>» – географический регион, в котором реплицируются и хранятся данные, принадлежащие Учетной записи GRS или RA-GRS, и который определяется платформой Microsoft Azure в зависимости от Основного региона, связанного с учетной записью хранения. Вы не можете определять Дополнительный регион, связанный с учетными записями хранения.</w:t>
      </w:r>
    </w:p>
    <w:p w14:paraId="210A0142" w14:textId="7FF1D621" w:rsidR="001E0407" w:rsidRPr="00FB368F" w:rsidRDefault="001E0407" w:rsidP="001E0407">
      <w:pPr>
        <w:pStyle w:val="ProductList-Body"/>
        <w:spacing w:after="40"/>
      </w:pPr>
      <w:r>
        <w:t>«</w:t>
      </w:r>
      <w:r>
        <w:rPr>
          <w:b/>
          <w:color w:val="00188F"/>
        </w:rPr>
        <w:t>Общее число транзакций с хранилищем</w:t>
      </w:r>
      <w:r>
        <w:t>» – все транзакции с хранилищем, отличные от Исключенных транзакций и запущенные в</w:t>
      </w:r>
      <w:r w:rsidR="005E6420">
        <w:rPr>
          <w:lang w:val="en-US"/>
        </w:rPr>
        <w:t> </w:t>
      </w:r>
      <w:r>
        <w:t>течение одного часа для всех учетных записей хранения в Службе хранилища в рамках конкретной подписки.</w:t>
      </w:r>
    </w:p>
    <w:p w14:paraId="09CC5297" w14:textId="47E76656" w:rsidR="00106C29" w:rsidRPr="00FB368F" w:rsidRDefault="001E0407" w:rsidP="008A48B9">
      <w:pPr>
        <w:pStyle w:val="ProductList-Body"/>
      </w:pPr>
      <w:r>
        <w:t>«</w:t>
      </w:r>
      <w:r>
        <w:rPr>
          <w:b/>
          <w:color w:val="00188F"/>
        </w:rPr>
        <w:t>Учетная запись хранилища, избыточного в пределах зоны (ZRS)</w:t>
      </w:r>
      <w:r>
        <w:t>» – учетная запись хранения, данные которой реплицируются в</w:t>
      </w:r>
      <w:r w:rsidR="005E6420">
        <w:rPr>
          <w:lang w:val="en-US"/>
        </w:rPr>
        <w:t> </w:t>
      </w:r>
      <w:r>
        <w:t>различные расположения. Эти расположения могут находиться в одном и том же географическом регионе или в двух разных географических регионах.</w:t>
      </w:r>
    </w:p>
    <w:p w14:paraId="5310B0BF" w14:textId="7CBD3683" w:rsidR="001E0407" w:rsidRPr="00FB368F" w:rsidRDefault="001E0407" w:rsidP="001E040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377ED0D1" w14:textId="77777777" w:rsidR="005D4A94" w:rsidRPr="00FB368F" w:rsidRDefault="005D4A94" w:rsidP="005D4A94">
      <w:pPr>
        <w:pStyle w:val="ProductList-Body"/>
      </w:pPr>
    </w:p>
    <w:p w14:paraId="171DAA41" w14:textId="4677E9EF" w:rsidR="005D4A94" w:rsidRPr="00F25F11" w:rsidRDefault="00F25F11" w:rsidP="005D4A94">
      <w:pPr>
        <w:pStyle w:val="ListParagraph"/>
        <w:rPr>
          <w:rFonts w:ascii="Cambria Math" w:hAnsi="Cambria Math"/>
          <w:oMath/>
        </w:rPr>
      </w:pPr>
      <m:oMathPara>
        <m:oMath>
          <m:r>
            <m:rPr>
              <m:nor/>
            </m:rPr>
            <w:rPr>
              <w:rFonts w:ascii="Cambria Math" w:hAnsi="Cambria Math" w:cs="Tahoma"/>
              <w:i/>
              <w:sz w:val="18"/>
              <w:szCs w:val="18"/>
            </w:rPr>
            <m:t>100% – Средняя частота ошибок</m:t>
          </m:r>
        </m:oMath>
      </m:oMathPara>
    </w:p>
    <w:p w14:paraId="443AE4BA" w14:textId="23049B8B" w:rsidR="001E0407" w:rsidRPr="00FB368F" w:rsidRDefault="001E0407" w:rsidP="001E0407">
      <w:pPr>
        <w:pStyle w:val="ProductList-ClauseHeading"/>
      </w:pPr>
      <w:r>
        <w:t>Компенсация за обслуживание – Учетные записи LRS, ZRS, GRS и RA-GRS (запросы записи):</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DB7626">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Компенсация за обслуживание</w:t>
            </w:r>
          </w:p>
        </w:tc>
      </w:tr>
      <w:tr w:rsidR="001E0407" w:rsidRPr="009D0B2F" w14:paraId="1645CBE9" w14:textId="77777777" w:rsidTr="00DB7626">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DB7626">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6B11B103" w14:textId="147E7F0F" w:rsidR="00C241CF" w:rsidRDefault="00C241CF" w:rsidP="005D4A94">
      <w:pPr>
        <w:pStyle w:val="ProductList-Body"/>
        <w:rPr>
          <w:lang w:val="en-US"/>
        </w:rPr>
      </w:pPr>
    </w:p>
    <w:p w14:paraId="63ABC193" w14:textId="77777777" w:rsidR="00816CE8" w:rsidRPr="00FB368F" w:rsidRDefault="00816CE8" w:rsidP="00816CE8">
      <w:pPr>
        <w:pStyle w:val="ProductList-ClauseHeading"/>
        <w:keepNext/>
      </w:pPr>
      <w:r>
        <w:t>Компенсация за обслуживание – Учетные записи RA-GRS (запросы чтения):</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9D0B2F" w14:paraId="0492558A" w14:textId="77777777" w:rsidTr="0045302E">
        <w:trPr>
          <w:tblHeader/>
        </w:trPr>
        <w:tc>
          <w:tcPr>
            <w:tcW w:w="5400" w:type="dxa"/>
            <w:shd w:val="clear" w:color="auto" w:fill="0072C6"/>
          </w:tcPr>
          <w:p w14:paraId="4F2E19AA" w14:textId="77777777" w:rsidR="00816CE8" w:rsidRPr="001A0074" w:rsidRDefault="00816CE8" w:rsidP="0045302E">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69B72DD" w14:textId="77777777" w:rsidR="00816CE8" w:rsidRPr="001A0074" w:rsidRDefault="00816CE8" w:rsidP="0045302E">
            <w:pPr>
              <w:pStyle w:val="ProductList-OfferingBody"/>
              <w:keepNext/>
              <w:jc w:val="center"/>
              <w:rPr>
                <w:color w:val="FFFFFF" w:themeColor="background1"/>
              </w:rPr>
            </w:pPr>
            <w:r>
              <w:rPr>
                <w:color w:val="FFFFFF" w:themeColor="background1"/>
              </w:rPr>
              <w:t>Компенсация за обслуживание</w:t>
            </w:r>
          </w:p>
        </w:tc>
      </w:tr>
      <w:tr w:rsidR="00816CE8" w:rsidRPr="009D0B2F" w14:paraId="7FFD843B" w14:textId="77777777" w:rsidTr="0045302E">
        <w:tc>
          <w:tcPr>
            <w:tcW w:w="5400" w:type="dxa"/>
          </w:tcPr>
          <w:p w14:paraId="7CE84D05" w14:textId="77777777" w:rsidR="00816CE8" w:rsidRPr="0076238C" w:rsidRDefault="00816CE8" w:rsidP="0045302E">
            <w:pPr>
              <w:pStyle w:val="ProductList-OfferingBody"/>
              <w:jc w:val="center"/>
            </w:pPr>
            <w:r>
              <w:t>&lt; 99,99%</w:t>
            </w:r>
          </w:p>
        </w:tc>
        <w:tc>
          <w:tcPr>
            <w:tcW w:w="5400" w:type="dxa"/>
          </w:tcPr>
          <w:p w14:paraId="76DFBA5D" w14:textId="77777777" w:rsidR="00816CE8" w:rsidRPr="0076238C" w:rsidRDefault="00816CE8" w:rsidP="0045302E">
            <w:pPr>
              <w:pStyle w:val="ProductList-OfferingBody"/>
              <w:jc w:val="center"/>
            </w:pPr>
            <w:r>
              <w:t>10%</w:t>
            </w:r>
          </w:p>
        </w:tc>
      </w:tr>
      <w:tr w:rsidR="00816CE8" w:rsidRPr="009D0B2F" w14:paraId="34701D63" w14:textId="77777777" w:rsidTr="0045302E">
        <w:tc>
          <w:tcPr>
            <w:tcW w:w="5400" w:type="dxa"/>
          </w:tcPr>
          <w:p w14:paraId="3BC6D4C7" w14:textId="77777777" w:rsidR="00816CE8" w:rsidRPr="0076238C" w:rsidRDefault="00816CE8" w:rsidP="0045302E">
            <w:pPr>
              <w:pStyle w:val="ProductList-OfferingBody"/>
              <w:jc w:val="center"/>
            </w:pPr>
            <w:r>
              <w:t>&lt; 99%</w:t>
            </w:r>
          </w:p>
        </w:tc>
        <w:tc>
          <w:tcPr>
            <w:tcW w:w="5400" w:type="dxa"/>
          </w:tcPr>
          <w:p w14:paraId="55DDAE2F" w14:textId="77777777" w:rsidR="00816CE8" w:rsidRPr="0076238C" w:rsidRDefault="00816CE8" w:rsidP="0045302E">
            <w:pPr>
              <w:pStyle w:val="ProductList-OfferingBody"/>
              <w:jc w:val="center"/>
            </w:pPr>
            <w:r>
              <w:t>25%</w:t>
            </w:r>
          </w:p>
        </w:tc>
      </w:tr>
    </w:tbl>
    <w:p w14:paraId="53DD2FB3" w14:textId="3D677A65" w:rsidR="00816CE8" w:rsidRDefault="00816CE8" w:rsidP="005D4A94">
      <w:pPr>
        <w:pStyle w:val="ProductList-Body"/>
        <w:rPr>
          <w:lang w:val="en-US"/>
        </w:rPr>
      </w:pPr>
    </w:p>
    <w:p w14:paraId="69CE84C5" w14:textId="77777777" w:rsidR="00816CE8" w:rsidRPr="009B3DC1" w:rsidRDefault="00816CE8" w:rsidP="00816CE8">
      <w:pPr>
        <w:pStyle w:val="ProductList-ClauseHeading"/>
      </w:pPr>
      <w:r>
        <w:t xml:space="preserve">Компенсация за обслуживание </w:t>
      </w:r>
      <w:r w:rsidRPr="00385FA0">
        <w:t>—</w:t>
      </w:r>
      <w:r>
        <w:t xml:space="preserve"> Учетные записи LRS, GRS и RA-GRS (запросы записи) Учетные записи хранилища BLOB-объектов (уровень доступа Cool Access):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9D0B2F" w14:paraId="6E67D61A" w14:textId="77777777" w:rsidTr="0045302E">
        <w:trPr>
          <w:tblHeader/>
        </w:trPr>
        <w:tc>
          <w:tcPr>
            <w:tcW w:w="5400" w:type="dxa"/>
            <w:tcBorders>
              <w:bottom w:val="single" w:sz="4" w:space="0" w:color="auto"/>
            </w:tcBorders>
            <w:shd w:val="clear" w:color="auto" w:fill="0072C6"/>
          </w:tcPr>
          <w:p w14:paraId="32C86BAF" w14:textId="77777777" w:rsidR="00816CE8" w:rsidRPr="001A0074" w:rsidRDefault="00816CE8" w:rsidP="0045302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tcBorders>
              <w:bottom w:val="single" w:sz="4" w:space="0" w:color="auto"/>
            </w:tcBorders>
            <w:shd w:val="clear" w:color="auto" w:fill="0072C6"/>
          </w:tcPr>
          <w:p w14:paraId="4DD7E48D" w14:textId="77777777" w:rsidR="00816CE8" w:rsidRPr="001A0074" w:rsidRDefault="00816CE8" w:rsidP="0045302E">
            <w:pPr>
              <w:pStyle w:val="ProductList-OfferingBody"/>
              <w:jc w:val="center"/>
              <w:rPr>
                <w:color w:val="FFFFFF" w:themeColor="background1"/>
              </w:rPr>
            </w:pPr>
            <w:r>
              <w:rPr>
                <w:color w:val="FFFFFF" w:themeColor="background1"/>
              </w:rPr>
              <w:t>Компенсация за обслуживание</w:t>
            </w:r>
          </w:p>
        </w:tc>
      </w:tr>
      <w:tr w:rsidR="00816CE8" w:rsidRPr="009D0B2F" w14:paraId="382E39F9" w14:textId="77777777" w:rsidTr="0045302E">
        <w:tc>
          <w:tcPr>
            <w:tcW w:w="5400" w:type="dxa"/>
            <w:tcBorders>
              <w:top w:val="single" w:sz="4" w:space="0" w:color="auto"/>
              <w:left w:val="single" w:sz="4" w:space="0" w:color="auto"/>
              <w:bottom w:val="single" w:sz="4" w:space="0" w:color="auto"/>
              <w:right w:val="single" w:sz="4" w:space="0" w:color="auto"/>
            </w:tcBorders>
          </w:tcPr>
          <w:p w14:paraId="208D9E54" w14:textId="77777777" w:rsidR="00816CE8" w:rsidRPr="0076238C" w:rsidRDefault="00816CE8" w:rsidP="0045302E">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3FFD228" w14:textId="77777777" w:rsidR="00816CE8" w:rsidRPr="0076238C" w:rsidRDefault="00816CE8" w:rsidP="0045302E">
            <w:pPr>
              <w:pStyle w:val="ProductList-OfferingBody"/>
              <w:jc w:val="center"/>
            </w:pPr>
            <w:r>
              <w:t>10</w:t>
            </w:r>
            <w:r>
              <w:rPr>
                <w:lang w:val="en-US"/>
              </w:rPr>
              <w:t xml:space="preserve"> </w:t>
            </w:r>
            <w:r>
              <w:t>%</w:t>
            </w:r>
          </w:p>
        </w:tc>
      </w:tr>
      <w:tr w:rsidR="00816CE8" w:rsidRPr="009D0B2F" w14:paraId="2DAEA31C" w14:textId="77777777" w:rsidTr="0045302E">
        <w:tc>
          <w:tcPr>
            <w:tcW w:w="5400" w:type="dxa"/>
            <w:tcBorders>
              <w:top w:val="single" w:sz="4" w:space="0" w:color="auto"/>
              <w:left w:val="single" w:sz="4" w:space="0" w:color="auto"/>
              <w:bottom w:val="single" w:sz="4" w:space="0" w:color="auto"/>
              <w:right w:val="single" w:sz="4" w:space="0" w:color="auto"/>
            </w:tcBorders>
          </w:tcPr>
          <w:p w14:paraId="6072DF98" w14:textId="77777777" w:rsidR="00816CE8" w:rsidRPr="0076238C" w:rsidRDefault="00816CE8" w:rsidP="0045302E">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31F8B7C4" w14:textId="77777777" w:rsidR="00816CE8" w:rsidRPr="0076238C" w:rsidRDefault="00816CE8" w:rsidP="0045302E">
            <w:pPr>
              <w:pStyle w:val="ProductList-OfferingBody"/>
              <w:jc w:val="center"/>
            </w:pPr>
            <w:r>
              <w:t>25</w:t>
            </w:r>
            <w:r>
              <w:rPr>
                <w:lang w:val="en-US"/>
              </w:rPr>
              <w:t xml:space="preserve"> </w:t>
            </w:r>
            <w:r>
              <w:t>%</w:t>
            </w:r>
          </w:p>
        </w:tc>
      </w:tr>
    </w:tbl>
    <w:p w14:paraId="1FB438E6" w14:textId="77777777" w:rsidR="00816CE8" w:rsidRPr="009B3DC1" w:rsidRDefault="00816CE8" w:rsidP="00816CE8">
      <w:pPr>
        <w:pStyle w:val="ProductList-Body"/>
      </w:pPr>
    </w:p>
    <w:p w14:paraId="5FF78D38" w14:textId="77777777" w:rsidR="00816CE8" w:rsidRPr="009B3DC1" w:rsidRDefault="00816CE8" w:rsidP="00816CE8">
      <w:pPr>
        <w:pStyle w:val="ProductList-ClauseHeading"/>
      </w:pPr>
      <w:r>
        <w:t>Компенсация за обслуживание — Учетные записи RA-GRS (запросы чтения) Учетные записи хранилища BLOB-объектов (уровень доступа Cool Access):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9D0B2F" w14:paraId="3483A655" w14:textId="77777777" w:rsidTr="0045302E">
        <w:trPr>
          <w:tblHeader/>
        </w:trPr>
        <w:tc>
          <w:tcPr>
            <w:tcW w:w="5400" w:type="dxa"/>
            <w:shd w:val="clear" w:color="auto" w:fill="0072C6"/>
          </w:tcPr>
          <w:p w14:paraId="36F189FE" w14:textId="77777777" w:rsidR="00816CE8" w:rsidRPr="001A0074" w:rsidRDefault="00816CE8" w:rsidP="0045302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B479748" w14:textId="77777777" w:rsidR="00816CE8" w:rsidRPr="001A0074" w:rsidRDefault="00816CE8" w:rsidP="0045302E">
            <w:pPr>
              <w:pStyle w:val="ProductList-OfferingBody"/>
              <w:jc w:val="center"/>
              <w:rPr>
                <w:color w:val="FFFFFF" w:themeColor="background1"/>
              </w:rPr>
            </w:pPr>
            <w:r>
              <w:rPr>
                <w:color w:val="FFFFFF" w:themeColor="background1"/>
              </w:rPr>
              <w:t>Компенсация за обслуживание</w:t>
            </w:r>
          </w:p>
        </w:tc>
      </w:tr>
      <w:tr w:rsidR="00816CE8" w:rsidRPr="009D0B2F" w14:paraId="7BA36908" w14:textId="77777777" w:rsidTr="0045302E">
        <w:tc>
          <w:tcPr>
            <w:tcW w:w="5400" w:type="dxa"/>
          </w:tcPr>
          <w:p w14:paraId="3990EA6A" w14:textId="77777777" w:rsidR="00816CE8" w:rsidRPr="0076238C" w:rsidRDefault="00816CE8" w:rsidP="0045302E">
            <w:pPr>
              <w:pStyle w:val="ProductList-OfferingBody"/>
              <w:jc w:val="center"/>
            </w:pPr>
            <w:r>
              <w:t>&lt; 99,9 %</w:t>
            </w:r>
          </w:p>
        </w:tc>
        <w:tc>
          <w:tcPr>
            <w:tcW w:w="5400" w:type="dxa"/>
          </w:tcPr>
          <w:p w14:paraId="077DAEB1" w14:textId="77777777" w:rsidR="00816CE8" w:rsidRPr="0076238C" w:rsidRDefault="00816CE8" w:rsidP="0045302E">
            <w:pPr>
              <w:pStyle w:val="ProductList-OfferingBody"/>
              <w:jc w:val="center"/>
            </w:pPr>
            <w:r>
              <w:t>10</w:t>
            </w:r>
            <w:r>
              <w:rPr>
                <w:lang w:val="en-US"/>
              </w:rPr>
              <w:t xml:space="preserve"> </w:t>
            </w:r>
            <w:r>
              <w:t>%</w:t>
            </w:r>
          </w:p>
        </w:tc>
      </w:tr>
      <w:tr w:rsidR="00816CE8" w:rsidRPr="009D0B2F" w14:paraId="3BE2B03D" w14:textId="77777777" w:rsidTr="0045302E">
        <w:tc>
          <w:tcPr>
            <w:tcW w:w="5400" w:type="dxa"/>
          </w:tcPr>
          <w:p w14:paraId="4701429B" w14:textId="77777777" w:rsidR="00816CE8" w:rsidRPr="0076238C" w:rsidRDefault="00816CE8" w:rsidP="0045302E">
            <w:pPr>
              <w:pStyle w:val="ProductList-OfferingBody"/>
              <w:jc w:val="center"/>
            </w:pPr>
            <w:r>
              <w:t>&lt; 98 %</w:t>
            </w:r>
          </w:p>
        </w:tc>
        <w:tc>
          <w:tcPr>
            <w:tcW w:w="5400" w:type="dxa"/>
          </w:tcPr>
          <w:p w14:paraId="166500F7" w14:textId="77777777" w:rsidR="00816CE8" w:rsidRPr="0076238C" w:rsidRDefault="00816CE8" w:rsidP="0045302E">
            <w:pPr>
              <w:pStyle w:val="ProductList-OfferingBody"/>
              <w:jc w:val="center"/>
            </w:pPr>
            <w:r>
              <w:t>25</w:t>
            </w:r>
            <w:r>
              <w:rPr>
                <w:lang w:val="en-US"/>
              </w:rPr>
              <w:t xml:space="preserve"> </w:t>
            </w:r>
            <w:r>
              <w:t>%</w:t>
            </w:r>
          </w:p>
        </w:tc>
      </w:tr>
    </w:tbl>
    <w:p w14:paraId="6125FC84" w14:textId="31129297" w:rsidR="005D4A94" w:rsidRPr="00FB368F" w:rsidRDefault="00EA3D02"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514430BC" w14:textId="203A068B" w:rsidR="001E0407" w:rsidRPr="00C9363E" w:rsidRDefault="001E0407" w:rsidP="005C10BD">
      <w:pPr>
        <w:pStyle w:val="ProductList-Offering2Heading"/>
        <w:keepNext/>
        <w:tabs>
          <w:tab w:val="clear" w:pos="360"/>
          <w:tab w:val="clear" w:pos="720"/>
          <w:tab w:val="clear" w:pos="1080"/>
        </w:tabs>
        <w:outlineLvl w:val="2"/>
        <w:rPr>
          <w:szCs w:val="28"/>
          <w:lang w:val="en-US" w:eastAsia="en-US" w:bidi="ar-SA"/>
        </w:rPr>
      </w:pPr>
      <w:bookmarkStart w:id="144" w:name="_Toc412532213"/>
      <w:bookmarkStart w:id="145" w:name="_Toc456911131"/>
      <w:r w:rsidRPr="00C9363E">
        <w:rPr>
          <w:szCs w:val="28"/>
          <w:lang w:val="en-US" w:eastAsia="en-US" w:bidi="ar-SA"/>
        </w:rPr>
        <w:t>Служба StorSimple</w:t>
      </w:r>
      <w:bookmarkEnd w:id="144"/>
      <w:bookmarkEnd w:id="145"/>
    </w:p>
    <w:p w14:paraId="400E8259" w14:textId="77777777" w:rsidR="001E0407" w:rsidRPr="00FB368F" w:rsidRDefault="001E0407" w:rsidP="005C10BD">
      <w:pPr>
        <w:pStyle w:val="ProductList-Body"/>
        <w:keepNext/>
      </w:pPr>
      <w:r>
        <w:rPr>
          <w:b/>
          <w:color w:val="00188F"/>
        </w:rPr>
        <w:t>Дополнительные определения</w:t>
      </w:r>
      <w:r w:rsidRPr="00D34251">
        <w:rPr>
          <w:b/>
          <w:color w:val="00188F"/>
        </w:rPr>
        <w:t>:</w:t>
      </w:r>
    </w:p>
    <w:p w14:paraId="7E58A6F4" w14:textId="77777777" w:rsidR="001E0407" w:rsidRPr="00FB368F" w:rsidRDefault="001E0407" w:rsidP="001E0407">
      <w:pPr>
        <w:pStyle w:val="ProductList-Body"/>
        <w:spacing w:after="40"/>
      </w:pPr>
      <w:r>
        <w:t>«</w:t>
      </w:r>
      <w:r>
        <w:rPr>
          <w:b/>
          <w:color w:val="00188F"/>
        </w:rPr>
        <w:t>Резервное копирование</w:t>
      </w:r>
      <w:r>
        <w:t>» – процесс резервного копирования данных, хранящихся на зарегистрированном устройстве StorSimple, в одну или несколько связанных учетных записей облачного хранения в Microsoft Azure.</w:t>
      </w:r>
    </w:p>
    <w:p w14:paraId="2A09D94D" w14:textId="77777777" w:rsidR="001E0407" w:rsidRPr="00FB368F" w:rsidRDefault="001E0407" w:rsidP="001E0407">
      <w:pPr>
        <w:pStyle w:val="ProductList-Body"/>
        <w:spacing w:after="40"/>
      </w:pPr>
      <w:r>
        <w:t>«</w:t>
      </w:r>
      <w:r>
        <w:rPr>
          <w:b/>
          <w:color w:val="00188F"/>
        </w:rPr>
        <w:t>Облачное уровневое распределение</w:t>
      </w:r>
      <w:r>
        <w:t>» – процесс перемещения данных из зарегистрированного устройства StorSimple в одну или несколько связанных учетных записей облачного хранения в Microsoft Azure.</w:t>
      </w:r>
    </w:p>
    <w:p w14:paraId="56E21FC9" w14:textId="77777777" w:rsidR="001E0407" w:rsidRPr="00FB368F" w:rsidRDefault="001E0407" w:rsidP="001E0407">
      <w:pPr>
        <w:pStyle w:val="ProductList-Body"/>
        <w:spacing w:after="40"/>
      </w:pPr>
      <w:r>
        <w:t>«</w:t>
      </w:r>
      <w:r>
        <w:rPr>
          <w:b/>
          <w:color w:val="00188F"/>
        </w:rPr>
        <w:t>Минуты развертывания</w:t>
      </w:r>
      <w:r>
        <w:t>» – общее количество минут, в течение которых для Управляемого элемента было настроено Резервное копирование или Облачное уровневое распределение в учетную запись хранения StorSimple в Microsoft Azure.</w:t>
      </w:r>
    </w:p>
    <w:p w14:paraId="3BEA406E" w14:textId="77777777" w:rsidR="001E0407" w:rsidRPr="00FB368F" w:rsidRDefault="001E0407" w:rsidP="001E0407">
      <w:pPr>
        <w:pStyle w:val="ProductList-Body"/>
        <w:spacing w:after="40"/>
      </w:pPr>
      <w:r>
        <w:t>«</w:t>
      </w:r>
      <w:r>
        <w:rPr>
          <w:b/>
          <w:color w:val="00188F"/>
        </w:rPr>
        <w:t>Ошибка</w:t>
      </w:r>
      <w:r>
        <w:t>» – невозможность полного выполнения надлежащим образом настроенной операции Резервного копирования, Уровневого распределения или Восстановления в связи с недоступностью Службы StorSimple.</w:t>
      </w:r>
    </w:p>
    <w:p w14:paraId="24B690B5" w14:textId="77777777" w:rsidR="001E0407" w:rsidRPr="00FB368F" w:rsidRDefault="001E0407" w:rsidP="001E0407">
      <w:pPr>
        <w:pStyle w:val="ProductList-Body"/>
        <w:spacing w:after="40"/>
      </w:pPr>
      <w:r>
        <w:t>«</w:t>
      </w:r>
      <w:r>
        <w:rPr>
          <w:b/>
          <w:color w:val="00188F"/>
        </w:rPr>
        <w:t>Управляемый элемент</w:t>
      </w:r>
      <w:r>
        <w:t>» – том, для которого настроено Резервное копирование в учетные записи облачного хранения с использованием Службы StorSimple.</w:t>
      </w:r>
    </w:p>
    <w:p w14:paraId="0ADA33F1" w14:textId="77777777" w:rsidR="001E0407" w:rsidRPr="00FB368F" w:rsidRDefault="001E0407" w:rsidP="001E0407">
      <w:pPr>
        <w:pStyle w:val="ProductList-Body"/>
        <w:spacing w:after="40"/>
      </w:pPr>
      <w:r>
        <w:t>«</w:t>
      </w:r>
      <w:r>
        <w:rPr>
          <w:b/>
          <w:color w:val="00188F"/>
        </w:rPr>
        <w:t>Максимум доступных минут</w:t>
      </w:r>
      <w:r>
        <w:t>» – общая сумма Минут развертывания всех Управляемых элементов в рамках конкретной подписки Microsoft Azure в месяце выставления счета.</w:t>
      </w:r>
    </w:p>
    <w:p w14:paraId="70076343" w14:textId="77777777" w:rsidR="001E0407" w:rsidRPr="00FB368F" w:rsidRDefault="001E0407" w:rsidP="001E0407">
      <w:pPr>
        <w:pStyle w:val="ProductList-Body"/>
      </w:pPr>
      <w:r>
        <w:t>«</w:t>
      </w:r>
      <w:r>
        <w:rPr>
          <w:b/>
          <w:color w:val="00188F"/>
        </w:rPr>
        <w:t>Восстановление</w:t>
      </w:r>
      <w:r>
        <w:t>» – процесс копирования данных на зарегистрированное устройство StorSimple из связанных учетных записей облачного хранения.</w:t>
      </w:r>
    </w:p>
    <w:p w14:paraId="13936A28" w14:textId="77777777" w:rsidR="001E0407" w:rsidRPr="00FB368F" w:rsidRDefault="001E0407" w:rsidP="001E0407">
      <w:pPr>
        <w:pStyle w:val="ProductList-Body"/>
      </w:pPr>
    </w:p>
    <w:p w14:paraId="4FA41A95" w14:textId="36C28E31" w:rsidR="001E0407" w:rsidRPr="00FB368F" w:rsidRDefault="001E0407" w:rsidP="001E0407">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всех Управляемых элементов с Резервным копированием или Облачным уровневым распределением, настроенным вами в рамках конкретной подписки Microsoft Azure, в течение которых Служба </w:t>
      </w:r>
      <w:r>
        <w:lastRenderedPageBreak/>
        <w:t>StorSimple была недоступна для Управляемого элемента. Служба StorSimple считается недоступной для конкретного Управляемого элемента с момента первой Ошибки Резервного копирования, Облачного уровневого распределения или Восстановления Управляемого элемента до момента запуска успешного Резервного копирования, Облачного уровневого распределения или Восстановления Управляемого элемента, при условии, что повторные попытки совершались непрерывно, не реже одного раза каждые тридцать минут.</w:t>
      </w:r>
    </w:p>
    <w:p w14:paraId="2510E0F9" w14:textId="77777777" w:rsidR="001E0407" w:rsidRPr="00FB368F" w:rsidRDefault="001E0407" w:rsidP="001E0407">
      <w:pPr>
        <w:pStyle w:val="ProductList-Body"/>
      </w:pPr>
    </w:p>
    <w:p w14:paraId="659C9986" w14:textId="60D5BA87" w:rsidR="001E0407" w:rsidRPr="00FB368F" w:rsidRDefault="001E0407" w:rsidP="001E040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43BA89E3" w14:textId="77777777" w:rsidR="001E0407" w:rsidRPr="00FB368F" w:rsidRDefault="001E0407" w:rsidP="001E0407">
      <w:pPr>
        <w:pStyle w:val="ProductList-Body"/>
      </w:pPr>
    </w:p>
    <w:p w14:paraId="6648ABFE" w14:textId="6699F26F" w:rsidR="001E0407" w:rsidRPr="00FB368F" w:rsidRDefault="00EA3D02"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FB368F" w:rsidRDefault="001E0407" w:rsidP="000550C1">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DB7626">
        <w:trPr>
          <w:tblHeader/>
        </w:trPr>
        <w:tc>
          <w:tcPr>
            <w:tcW w:w="5400" w:type="dxa"/>
            <w:shd w:val="clear" w:color="auto" w:fill="0072C6"/>
          </w:tcPr>
          <w:p w14:paraId="1A875670" w14:textId="77777777" w:rsidR="001E0407" w:rsidRPr="001A0074" w:rsidRDefault="001E0407" w:rsidP="000550C1">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50BB3A5" w14:textId="77777777" w:rsidR="001E0407" w:rsidRPr="001A0074" w:rsidRDefault="001E0407" w:rsidP="000550C1">
            <w:pPr>
              <w:pStyle w:val="ProductList-OfferingBody"/>
              <w:jc w:val="center"/>
              <w:rPr>
                <w:color w:val="FFFFFF" w:themeColor="background1"/>
              </w:rPr>
            </w:pPr>
            <w:r>
              <w:rPr>
                <w:color w:val="FFFFFF" w:themeColor="background1"/>
              </w:rPr>
              <w:t>Компенсация за обслуживание</w:t>
            </w:r>
          </w:p>
        </w:tc>
      </w:tr>
      <w:tr w:rsidR="001E0407" w:rsidRPr="009D0B2F" w14:paraId="5064FFE3" w14:textId="77777777" w:rsidTr="00DB7626">
        <w:tc>
          <w:tcPr>
            <w:tcW w:w="5400" w:type="dxa"/>
          </w:tcPr>
          <w:p w14:paraId="01E2BD5E" w14:textId="43A6BF40" w:rsidR="001E0407" w:rsidRPr="0076238C" w:rsidRDefault="001E0407" w:rsidP="000550C1">
            <w:pPr>
              <w:pStyle w:val="ProductList-OfferingBody"/>
              <w:jc w:val="center"/>
            </w:pPr>
            <w:r>
              <w:t>&lt; 99,9%</w:t>
            </w:r>
          </w:p>
        </w:tc>
        <w:tc>
          <w:tcPr>
            <w:tcW w:w="5400" w:type="dxa"/>
          </w:tcPr>
          <w:p w14:paraId="72876CC7" w14:textId="77777777" w:rsidR="001E0407" w:rsidRPr="0076238C" w:rsidRDefault="001E0407" w:rsidP="000550C1">
            <w:pPr>
              <w:pStyle w:val="ProductList-OfferingBody"/>
              <w:jc w:val="center"/>
            </w:pPr>
            <w:r>
              <w:t>10%</w:t>
            </w:r>
          </w:p>
        </w:tc>
      </w:tr>
      <w:tr w:rsidR="001E0407" w:rsidRPr="009D0B2F" w14:paraId="6BBD0ADD" w14:textId="77777777" w:rsidTr="00DB7626">
        <w:tc>
          <w:tcPr>
            <w:tcW w:w="5400" w:type="dxa"/>
          </w:tcPr>
          <w:p w14:paraId="4DB9801B" w14:textId="6F03D895" w:rsidR="001E0407" w:rsidRPr="0076238C" w:rsidRDefault="001E0407" w:rsidP="00002CD6">
            <w:pPr>
              <w:pStyle w:val="ProductList-OfferingBody"/>
              <w:jc w:val="center"/>
            </w:pPr>
            <w:r>
              <w:t>&lt; 99%</w:t>
            </w:r>
          </w:p>
        </w:tc>
        <w:tc>
          <w:tcPr>
            <w:tcW w:w="5400" w:type="dxa"/>
          </w:tcPr>
          <w:p w14:paraId="60746113" w14:textId="77777777" w:rsidR="001E0407" w:rsidRPr="0076238C" w:rsidRDefault="001E0407" w:rsidP="00002CD6">
            <w:pPr>
              <w:pStyle w:val="ProductList-OfferingBody"/>
              <w:jc w:val="center"/>
            </w:pPr>
            <w:r>
              <w:t>25%</w:t>
            </w:r>
          </w:p>
        </w:tc>
      </w:tr>
    </w:tbl>
    <w:p w14:paraId="4E56AEE1" w14:textId="65D61A39" w:rsidR="001E0407" w:rsidRPr="00FB368F" w:rsidRDefault="00EA3D02"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5755250A" w14:textId="77777777" w:rsidR="00C9363E" w:rsidRPr="00C9363E" w:rsidRDefault="00C9363E" w:rsidP="00C9363E">
      <w:pPr>
        <w:pStyle w:val="ProductList-Offering2Heading"/>
        <w:tabs>
          <w:tab w:val="clear" w:pos="360"/>
        </w:tabs>
        <w:outlineLvl w:val="2"/>
        <w:rPr>
          <w:szCs w:val="28"/>
        </w:rPr>
      </w:pPr>
      <w:bookmarkStart w:id="146" w:name="_Toc456911132"/>
      <w:bookmarkStart w:id="147" w:name="_Toc412532214"/>
      <w:r w:rsidRPr="00C9363E">
        <w:rPr>
          <w:szCs w:val="28"/>
        </w:rPr>
        <w:t>Потоковая аналитика – Вызовы API</w:t>
      </w:r>
      <w:bookmarkEnd w:id="146"/>
    </w:p>
    <w:p w14:paraId="787AC7D9" w14:textId="77777777" w:rsidR="00C9363E" w:rsidRDefault="00C9363E" w:rsidP="00C9363E">
      <w:pPr>
        <w:pStyle w:val="ProductList-Body"/>
      </w:pPr>
      <w:r>
        <w:rPr>
          <w:b/>
          <w:color w:val="00188F"/>
        </w:rPr>
        <w:t>Дополнительные определения:</w:t>
      </w:r>
    </w:p>
    <w:p w14:paraId="1951BA28" w14:textId="77777777" w:rsidR="00C9363E" w:rsidRDefault="00C9363E" w:rsidP="00C9363E">
      <w:pPr>
        <w:pStyle w:val="ProductList-Body"/>
        <w:spacing w:after="40"/>
      </w:pPr>
      <w:r>
        <w:t>«</w:t>
      </w:r>
      <w:r>
        <w:rPr>
          <w:b/>
          <w:color w:val="00188F"/>
        </w:rPr>
        <w:t>Общее число попыток транзакции</w:t>
      </w:r>
      <w:r>
        <w:t xml:space="preserve">» — общее количество запросов REST API с проверкой подлинности для управления заданием потоковой передачи в Службе потоковой аналитики, которые Клиент осуществил в течение месяца выставления счета для конкретной подписки Microsoft Azure. </w:t>
      </w:r>
    </w:p>
    <w:p w14:paraId="6F5F60C7" w14:textId="77777777" w:rsidR="00C9363E" w:rsidRDefault="00C9363E" w:rsidP="00C9363E">
      <w:pPr>
        <w:pStyle w:val="ProductList-Body"/>
      </w:pPr>
      <w:r>
        <w:t>«</w:t>
      </w:r>
      <w:r>
        <w:rPr>
          <w:b/>
          <w:color w:val="00188F"/>
        </w:rPr>
        <w:t>Невыполненные транзакции</w:t>
      </w:r>
      <w:r>
        <w:t>» — все запросы, которые входят в Общее число попыток транзакции и для которых получен Код ошибки, или Код успешного завершения не возвращается в течение пяти минут после получения запроса корпорацией Microsoft.</w:t>
      </w:r>
    </w:p>
    <w:p w14:paraId="3910A0BD" w14:textId="77777777" w:rsidR="00C9363E" w:rsidRDefault="00C9363E" w:rsidP="00C9363E">
      <w:pPr>
        <w:pStyle w:val="ProductList-Body"/>
      </w:pPr>
    </w:p>
    <w:p w14:paraId="4DF3429C" w14:textId="77777777" w:rsidR="00C9363E" w:rsidRDefault="00C9363E" w:rsidP="00C9363E">
      <w:pPr>
        <w:pStyle w:val="ProductList-Body"/>
      </w:pPr>
      <w:r>
        <w:t>«</w:t>
      </w:r>
      <w:r>
        <w:rPr>
          <w:b/>
          <w:color w:val="00188F"/>
        </w:rPr>
        <w:t>Процент времени работоспособности за месяц</w:t>
      </w:r>
      <w:r>
        <w:t xml:space="preserve">» для вызовов API в Службе потоковой аналитики представлен следующей формулой: </w:t>
      </w:r>
    </w:p>
    <w:p w14:paraId="084F2D3F" w14:textId="77777777" w:rsidR="00C9363E" w:rsidRDefault="00C9363E" w:rsidP="00C9363E">
      <w:pPr>
        <w:pStyle w:val="ProductList-Body"/>
      </w:pPr>
    </w:p>
    <w:p w14:paraId="608783CE" w14:textId="77777777" w:rsidR="00C9363E" w:rsidRDefault="00C9363E" w:rsidP="00C9363E">
      <w:pPr>
        <w:rPr>
          <w:rFonts w:cs="Tahoma"/>
          <w:sz w:val="18"/>
          <w:szCs w:val="18"/>
        </w:rPr>
      </w:pPr>
      <m:oMathPara>
        <m:oMath>
          <m:r>
            <m:rPr>
              <m:sty m:val="p"/>
            </m:rPr>
            <w:rPr>
              <w:rFonts w:ascii="Cambria Math" w:hAnsi="Cambria Math"/>
              <w:sz w:val="18"/>
              <w:szCs w:val="18"/>
            </w:rPr>
            <m:t>Процент времени работоспособности за месяц</m:t>
          </m:r>
          <m:r>
            <m:rPr>
              <m:sty m:val="p"/>
            </m:rPr>
            <w:rPr>
              <w:rFonts w:ascii="Cambria Math" w:hAnsi="Cambria Math" w:cs="Tahoma"/>
              <w:sz w:val="18"/>
              <w:szCs w:val="18"/>
            </w:rPr>
            <m:t>%=</m:t>
          </m:r>
          <m:f>
            <m:fPr>
              <m:ctrlPr>
                <w:rPr>
                  <w:rFonts w:ascii="Cambria Math" w:hAnsi="Cambria Math" w:cs="Tahoma"/>
                  <w:sz w:val="18"/>
                  <w:szCs w:val="18"/>
                </w:rPr>
              </m:ctrlPr>
            </m:fPr>
            <m:num>
              <m:r>
                <m:rPr>
                  <m:sty m:val="p"/>
                </m:rPr>
                <w:rPr>
                  <w:rFonts w:ascii="Cambria Math" w:hAnsi="Cambria Math"/>
                  <w:sz w:val="18"/>
                  <w:szCs w:val="18"/>
                </w:rPr>
                <m:t>Общее число попыток транзакции – Невыполненные транзакции</m:t>
              </m:r>
            </m:num>
            <m:den>
              <m:r>
                <m:rPr>
                  <m:sty m:val="p"/>
                </m:rPr>
                <w:rPr>
                  <w:rFonts w:ascii="Cambria Math" w:hAnsi="Cambria Math"/>
                  <w:sz w:val="18"/>
                  <w:szCs w:val="18"/>
                </w:rPr>
                <m:t>Общее число попыток транзакции</m:t>
              </m:r>
            </m:den>
          </m:f>
        </m:oMath>
      </m:oMathPara>
    </w:p>
    <w:p w14:paraId="49D85F56" w14:textId="77777777" w:rsidR="00C9363E" w:rsidRDefault="00C9363E" w:rsidP="00C9363E">
      <w:pPr>
        <w:pStyle w:val="ProductList-Body"/>
      </w:pPr>
      <w:r>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14:paraId="3E8A6C5C" w14:textId="77777777" w:rsidTr="00DB762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CE367E" w14:textId="77777777" w:rsidR="00C9363E" w:rsidRDefault="00C9363E" w:rsidP="00C9363E">
            <w:pPr>
              <w:pStyle w:val="ProductList-OfferingBody"/>
              <w:spacing w:line="256" w:lineRule="auto"/>
              <w:jc w:val="center"/>
              <w:rPr>
                <w:color w:val="FFFFFF" w:themeColor="background1"/>
              </w:rPr>
            </w:pPr>
            <w:r>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E0D47DA" w14:textId="77777777" w:rsidR="00C9363E" w:rsidRDefault="00C9363E" w:rsidP="00C9363E">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C9363E" w14:paraId="5F81406C"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6BCA0E" w14:textId="77777777" w:rsidR="00C9363E" w:rsidRDefault="00C9363E" w:rsidP="00C9363E">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33639C" w14:textId="77777777" w:rsidR="00C9363E" w:rsidRDefault="00C9363E" w:rsidP="00C9363E">
            <w:pPr>
              <w:pStyle w:val="ProductList-OfferingBody"/>
              <w:spacing w:line="256" w:lineRule="auto"/>
              <w:jc w:val="center"/>
            </w:pPr>
            <w:r>
              <w:t>10%</w:t>
            </w:r>
          </w:p>
        </w:tc>
      </w:tr>
      <w:tr w:rsidR="00C9363E" w14:paraId="25ACE383"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914686" w14:textId="77777777" w:rsidR="00C9363E" w:rsidRDefault="00C9363E" w:rsidP="00C9363E">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4B73F8" w14:textId="77777777" w:rsidR="00C9363E" w:rsidRDefault="00C9363E" w:rsidP="00C9363E">
            <w:pPr>
              <w:pStyle w:val="ProductList-OfferingBody"/>
              <w:spacing w:line="256" w:lineRule="auto"/>
              <w:jc w:val="center"/>
            </w:pPr>
            <w:r>
              <w:t>25%</w:t>
            </w:r>
          </w:p>
        </w:tc>
      </w:tr>
    </w:tbl>
    <w:p w14:paraId="74A0DA26" w14:textId="77777777" w:rsidR="00C9363E" w:rsidRDefault="00EA3D02" w:rsidP="00C9363E">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C9363E">
          <w:rPr>
            <w:rStyle w:val="Hyperlink"/>
            <w:sz w:val="16"/>
            <w:szCs w:val="16"/>
          </w:rPr>
          <w:t>Оглавление</w:t>
        </w:r>
      </w:hyperlink>
      <w:r w:rsidR="00C9363E">
        <w:rPr>
          <w:sz w:val="16"/>
          <w:szCs w:val="16"/>
        </w:rPr>
        <w:t>/</w:t>
      </w:r>
      <w:hyperlink r:id="rId26" w:anchor="определения" w:history="1">
        <w:r w:rsidR="00C9363E">
          <w:rPr>
            <w:rStyle w:val="Hyperlink"/>
            <w:sz w:val="16"/>
            <w:szCs w:val="16"/>
          </w:rPr>
          <w:t>определения</w:t>
        </w:r>
      </w:hyperlink>
    </w:p>
    <w:p w14:paraId="59DDE188" w14:textId="77777777" w:rsidR="00C9363E" w:rsidRPr="00C9363E" w:rsidRDefault="00C9363E" w:rsidP="00C9363E">
      <w:pPr>
        <w:pStyle w:val="ProductList-Offering2Heading"/>
        <w:tabs>
          <w:tab w:val="clear" w:pos="360"/>
        </w:tabs>
        <w:outlineLvl w:val="2"/>
        <w:rPr>
          <w:szCs w:val="28"/>
        </w:rPr>
      </w:pPr>
      <w:bookmarkStart w:id="148" w:name="_Toc456911133"/>
      <w:r w:rsidRPr="00C9363E">
        <w:rPr>
          <w:szCs w:val="28"/>
        </w:rPr>
        <w:t>Потоковая аналитика – Задания</w:t>
      </w:r>
      <w:bookmarkEnd w:id="148"/>
    </w:p>
    <w:p w14:paraId="302216D1" w14:textId="77777777" w:rsidR="00C9363E" w:rsidRDefault="00C9363E" w:rsidP="00C9363E">
      <w:pPr>
        <w:pStyle w:val="ProductList-Body"/>
      </w:pPr>
      <w:r>
        <w:rPr>
          <w:b/>
          <w:color w:val="00188F"/>
        </w:rPr>
        <w:t>Дополнительные определения:</w:t>
      </w:r>
    </w:p>
    <w:p w14:paraId="26D225CC" w14:textId="77777777" w:rsidR="00C9363E" w:rsidRDefault="00C9363E" w:rsidP="00C9363E">
      <w:pPr>
        <w:pStyle w:val="ProductList-Body"/>
        <w:tabs>
          <w:tab w:val="left" w:pos="0"/>
        </w:tabs>
        <w:spacing w:after="40"/>
        <w:jc w:val="both"/>
      </w:pPr>
      <w:r>
        <w:t>«</w:t>
      </w:r>
      <w:r>
        <w:rPr>
          <w:b/>
          <w:color w:val="00188F"/>
        </w:rPr>
        <w:t>Минуты развертывания</w:t>
      </w:r>
      <w:r>
        <w:t>» — общее количество минут, в течение которых то или иное задание было развернуто в Службе потоковой аналитики в месяце выставления счета.</w:t>
      </w:r>
    </w:p>
    <w:p w14:paraId="6700BCBA" w14:textId="77777777" w:rsidR="00C9363E" w:rsidRDefault="00C9363E" w:rsidP="00C9363E">
      <w:pPr>
        <w:pStyle w:val="ProductList-Body"/>
        <w:tabs>
          <w:tab w:val="left" w:pos="0"/>
        </w:tabs>
      </w:pPr>
      <w:r>
        <w:t>«</w:t>
      </w:r>
      <w:r>
        <w:rPr>
          <w:b/>
          <w:color w:val="00188F"/>
        </w:rPr>
        <w:t>Максимум доступных минут</w:t>
      </w:r>
      <w:r>
        <w:t>» — сумма всех Минут развертывания во всех заданиях, развернутых Клиентом в рамках конкретной подписки Microsoft Azure, в месяце выставления счета.</w:t>
      </w:r>
    </w:p>
    <w:p w14:paraId="22551F90" w14:textId="77777777" w:rsidR="00C9363E" w:rsidRDefault="00C9363E" w:rsidP="00C9363E">
      <w:pPr>
        <w:pStyle w:val="ProductList-Body"/>
        <w:tabs>
          <w:tab w:val="left" w:pos="0"/>
        </w:tabs>
      </w:pPr>
    </w:p>
    <w:p w14:paraId="36A891AF" w14:textId="77777777" w:rsidR="00C9363E" w:rsidRDefault="00C9363E" w:rsidP="00C9363E">
      <w:pPr>
        <w:pStyle w:val="ProductList-Body"/>
        <w:tabs>
          <w:tab w:val="left" w:pos="0"/>
        </w:tabs>
        <w:jc w:val="both"/>
      </w:pPr>
      <w:r>
        <w:rPr>
          <w:b/>
          <w:color w:val="00188F"/>
        </w:rPr>
        <w:t>Время простоя</w:t>
      </w:r>
      <w:r>
        <w:t xml:space="preserve"> — общее накопленное количество Минут развертывания во всех заданиях, развернутых Клиентом в рамках конкретной подписки Microsoft Azure, в течение которых задание было недоступно. Минута относится ко времени недоступности для определенного задания, если задание не обрабатывает данные или недоступно для обработки данных на протяжении этой минуты.</w:t>
      </w:r>
    </w:p>
    <w:p w14:paraId="7BE9AD27" w14:textId="77777777" w:rsidR="00C9363E" w:rsidRDefault="00C9363E" w:rsidP="00C9363E">
      <w:pPr>
        <w:pStyle w:val="ProductList-Body"/>
        <w:tabs>
          <w:tab w:val="left" w:pos="0"/>
        </w:tabs>
        <w:jc w:val="both"/>
      </w:pPr>
    </w:p>
    <w:p w14:paraId="4EA4B56A" w14:textId="77777777" w:rsidR="00C9363E" w:rsidRDefault="00C9363E" w:rsidP="00C9363E">
      <w:pPr>
        <w:pStyle w:val="ProductList-Body"/>
        <w:tabs>
          <w:tab w:val="left" w:pos="0"/>
        </w:tabs>
        <w:jc w:val="both"/>
      </w:pPr>
      <w:r>
        <w:t>«</w:t>
      </w:r>
      <w:r>
        <w:rPr>
          <w:b/>
          <w:color w:val="00188F"/>
        </w:rPr>
        <w:t>Процент времени работоспособности за месяц</w:t>
      </w:r>
      <w:r>
        <w:t>»</w:t>
      </w:r>
      <w:r>
        <w:rPr>
          <w:rFonts w:ascii="Calibri" w:eastAsia="MS Mincho" w:hAnsi="Calibri" w:cs="Calibri"/>
          <w:b/>
          <w:color w:val="2E74B5" w:themeColor="accent1" w:themeShade="BF"/>
          <w:szCs w:val="18"/>
        </w:rPr>
        <w:t xml:space="preserve"> </w:t>
      </w:r>
      <w:r>
        <w:t xml:space="preserve">для заданий в Службе потоковой аналитики представлен следующей формулой: </w:t>
      </w:r>
    </w:p>
    <w:p w14:paraId="1FD09447" w14:textId="77777777" w:rsidR="00C9363E" w:rsidRDefault="00C9363E" w:rsidP="00C9363E">
      <w:pPr>
        <w:pStyle w:val="ProductList-Body"/>
        <w:tabs>
          <w:tab w:val="left" w:pos="0"/>
        </w:tabs>
        <w:jc w:val="both"/>
      </w:pPr>
    </w:p>
    <w:p w14:paraId="1FD5296F" w14:textId="77777777" w:rsidR="00C9363E" w:rsidRDefault="00EA3D02" w:rsidP="00C9363E">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Максимум доступных минут – Время простоя</m:t>
              </m:r>
            </m:num>
            <m:den>
              <m:r>
                <w:rPr>
                  <w:rFonts w:ascii="Cambria Math" w:hAnsi="Cambria Math"/>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A33F4C" w14:textId="77777777" w:rsidR="00C9363E" w:rsidRDefault="00C9363E" w:rsidP="000D6791">
      <w:pPr>
        <w:pStyle w:val="ProductList-Body"/>
        <w:keepNext/>
      </w:pPr>
      <w:r>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14:paraId="432755C5" w14:textId="77777777" w:rsidTr="00DB762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4C01463" w14:textId="77777777" w:rsidR="00C9363E" w:rsidRDefault="00C9363E" w:rsidP="000550C1">
            <w:pPr>
              <w:pStyle w:val="ProductList-OfferingBody"/>
              <w:spacing w:line="256" w:lineRule="auto"/>
              <w:jc w:val="center"/>
              <w:rPr>
                <w:color w:val="FFFFFF" w:themeColor="background1"/>
              </w:rPr>
            </w:pPr>
            <w:r>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DAE246" w14:textId="77777777" w:rsidR="00C9363E" w:rsidRDefault="00C9363E" w:rsidP="000550C1">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C9363E" w14:paraId="53E85F88"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124533" w14:textId="77777777" w:rsidR="00C9363E" w:rsidRDefault="00C9363E" w:rsidP="00C9363E">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F59F2C" w14:textId="77777777" w:rsidR="00C9363E" w:rsidRDefault="00C9363E" w:rsidP="00C9363E">
            <w:pPr>
              <w:pStyle w:val="ProductList-OfferingBody"/>
              <w:spacing w:line="256" w:lineRule="auto"/>
              <w:jc w:val="center"/>
            </w:pPr>
            <w:r>
              <w:t>10%</w:t>
            </w:r>
          </w:p>
        </w:tc>
      </w:tr>
      <w:tr w:rsidR="00C9363E" w14:paraId="17151931"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A5CAB0" w14:textId="77777777" w:rsidR="00C9363E" w:rsidRDefault="00C9363E" w:rsidP="00C9363E">
            <w:pPr>
              <w:pStyle w:val="ProductList-OfferingBody"/>
              <w:spacing w:line="256" w:lineRule="auto"/>
              <w:jc w:val="center"/>
            </w:pPr>
            <w:r>
              <w:lastRenderedPageBreak/>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5D7317" w14:textId="77777777" w:rsidR="00C9363E" w:rsidRDefault="00C9363E" w:rsidP="00C9363E">
            <w:pPr>
              <w:pStyle w:val="ProductList-OfferingBody"/>
              <w:spacing w:line="256" w:lineRule="auto"/>
              <w:jc w:val="center"/>
            </w:pPr>
            <w:r>
              <w:t>25%</w:t>
            </w:r>
          </w:p>
        </w:tc>
      </w:tr>
    </w:tbl>
    <w:p w14:paraId="1F742C7E" w14:textId="77777777" w:rsidR="00C9363E" w:rsidRDefault="00EA3D02" w:rsidP="00C9363E">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C9363E">
          <w:rPr>
            <w:rStyle w:val="Hyperlink"/>
            <w:sz w:val="16"/>
            <w:szCs w:val="16"/>
          </w:rPr>
          <w:t>Оглавление</w:t>
        </w:r>
      </w:hyperlink>
      <w:r w:rsidR="00C9363E">
        <w:rPr>
          <w:sz w:val="16"/>
          <w:szCs w:val="16"/>
        </w:rPr>
        <w:t>/</w:t>
      </w:r>
      <w:hyperlink r:id="rId28" w:anchor="определения" w:history="1">
        <w:r w:rsidR="00C9363E">
          <w:rPr>
            <w:rStyle w:val="Hyperlink"/>
            <w:sz w:val="16"/>
            <w:szCs w:val="16"/>
          </w:rPr>
          <w:t>определения</w:t>
        </w:r>
      </w:hyperlink>
    </w:p>
    <w:p w14:paraId="6B65A763" w14:textId="5840C87E" w:rsidR="001E0407" w:rsidRPr="00C9363E" w:rsidRDefault="001E0407" w:rsidP="00933A5C">
      <w:pPr>
        <w:pStyle w:val="ProductList-Offering2Heading"/>
        <w:keepNext/>
        <w:tabs>
          <w:tab w:val="clear" w:pos="360"/>
          <w:tab w:val="clear" w:pos="720"/>
          <w:tab w:val="clear" w:pos="1080"/>
        </w:tabs>
        <w:outlineLvl w:val="2"/>
        <w:rPr>
          <w:szCs w:val="28"/>
          <w:lang w:val="en-US" w:eastAsia="en-US" w:bidi="ar-SA"/>
        </w:rPr>
      </w:pPr>
      <w:bookmarkStart w:id="149" w:name="_Toc456911134"/>
      <w:r w:rsidRPr="00C9363E">
        <w:rPr>
          <w:szCs w:val="28"/>
          <w:lang w:val="en-US" w:eastAsia="en-US" w:bidi="ar-SA"/>
        </w:rPr>
        <w:t>Служба диспетчера трафика</w:t>
      </w:r>
      <w:bookmarkEnd w:id="147"/>
      <w:bookmarkEnd w:id="149"/>
    </w:p>
    <w:p w14:paraId="35D37C86" w14:textId="77777777" w:rsidR="001E0407" w:rsidRPr="00FB368F" w:rsidRDefault="001E0407" w:rsidP="00933A5C">
      <w:pPr>
        <w:pStyle w:val="ProductList-Body"/>
        <w:keepNext/>
      </w:pPr>
      <w:r>
        <w:rPr>
          <w:b/>
          <w:color w:val="00188F"/>
        </w:rPr>
        <w:t>Дополнительные определения</w:t>
      </w:r>
      <w:r w:rsidRPr="00D34251">
        <w:rPr>
          <w:b/>
          <w:color w:val="00188F"/>
        </w:rPr>
        <w:t>:</w:t>
      </w:r>
    </w:p>
    <w:p w14:paraId="317431FE" w14:textId="02AA68CF" w:rsidR="001E0407" w:rsidRPr="00FB368F" w:rsidRDefault="001E0407" w:rsidP="001E0407">
      <w:pPr>
        <w:pStyle w:val="ProductList-Body"/>
        <w:spacing w:after="40"/>
      </w:pPr>
      <w:r>
        <w:t>«</w:t>
      </w:r>
      <w:r>
        <w:rPr>
          <w:b/>
          <w:color w:val="00188F"/>
        </w:rPr>
        <w:t>Минуты развертывания</w:t>
      </w:r>
      <w:r>
        <w:t>» – общее количество минут, в течение которых тот или иной Профиль диспетчера трафика был развернут в</w:t>
      </w:r>
      <w:r w:rsidR="00F0589D">
        <w:rPr>
          <w:lang w:val="en-US"/>
        </w:rPr>
        <w:t> </w:t>
      </w:r>
      <w:r>
        <w:t>Microsoft Azure в месяце выставления счета.</w:t>
      </w:r>
    </w:p>
    <w:p w14:paraId="51AEBA1C" w14:textId="77777777" w:rsidR="001E0407" w:rsidRPr="00FB368F" w:rsidRDefault="001E0407" w:rsidP="001E0407">
      <w:pPr>
        <w:pStyle w:val="ProductList-Body"/>
        <w:spacing w:after="40"/>
      </w:pPr>
      <w:r>
        <w:t>«</w:t>
      </w:r>
      <w:r>
        <w:rPr>
          <w:b/>
          <w:color w:val="00188F"/>
        </w:rPr>
        <w:t>Максимум доступных минут</w:t>
      </w:r>
      <w:r>
        <w:t>» – общая сумма Минут развертывания всех Профилей диспетчера трафика, развернутых вами в рамках конкретной подписки Microsoft Azure, в месяце выставления счета.</w:t>
      </w:r>
    </w:p>
    <w:p w14:paraId="3726A009" w14:textId="77777777" w:rsidR="001E0407" w:rsidRPr="00FB368F" w:rsidRDefault="001E0407" w:rsidP="001E0407">
      <w:pPr>
        <w:pStyle w:val="ProductList-Body"/>
        <w:spacing w:after="40"/>
      </w:pPr>
      <w:r>
        <w:t>«</w:t>
      </w:r>
      <w:r>
        <w:rPr>
          <w:b/>
          <w:color w:val="00188F"/>
        </w:rPr>
        <w:t>Профиль диспетчера трафика</w:t>
      </w:r>
      <w:r>
        <w:t>» или «</w:t>
      </w:r>
      <w:r>
        <w:rPr>
          <w:b/>
          <w:color w:val="00188F"/>
        </w:rPr>
        <w:t>Профиль</w:t>
      </w:r>
      <w:r>
        <w:t>» – развертывание Службы диспетчера трафика, выполненное вами и содержащее доменное имя, конечные точки и другие настройки конфигурации, как указано на Портале управления.</w:t>
      </w:r>
    </w:p>
    <w:p w14:paraId="5FD64745" w14:textId="77777777" w:rsidR="001E0407" w:rsidRPr="00FB368F" w:rsidRDefault="001E0407" w:rsidP="001E0407">
      <w:pPr>
        <w:pStyle w:val="ProductList-Body"/>
      </w:pPr>
      <w:r>
        <w:t>«</w:t>
      </w:r>
      <w:r>
        <w:rPr>
          <w:b/>
          <w:color w:val="00188F"/>
        </w:rPr>
        <w:t>Действительный отклик DNS</w:t>
      </w:r>
      <w:r>
        <w:t>» – отклик DNS, полученный по крайней мере от одного из кластеров серверов доменных имен Службы диспетчера трафика в ответ на запрос DNS в отношении доменного имени, указанного для конкретного Профиля диспетчера трафика.</w:t>
      </w:r>
    </w:p>
    <w:p w14:paraId="6D453B1C" w14:textId="77777777" w:rsidR="001E0407" w:rsidRPr="0034758F" w:rsidRDefault="001E0407" w:rsidP="001E0407">
      <w:pPr>
        <w:pStyle w:val="ProductList-Body"/>
      </w:pPr>
    </w:p>
    <w:p w14:paraId="47F35491" w14:textId="0261BDE4" w:rsidR="001E0407" w:rsidRPr="00FB368F" w:rsidRDefault="001E0407" w:rsidP="001E0407">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всех Профилей, развернутых вами в рамках конкретной подписки Microsoft Azure, в течение которых Профиль был недоступен. Минута относится ко времени недоступности для определенного Профиля, если результатом всех непрерывно повторяющихся запросов DNS в отношении DNS-имени, указанного в Профиле, в течение этой минуты является отсутствие Действительного отклика DNS на протяжении двух секунд.</w:t>
      </w:r>
    </w:p>
    <w:p w14:paraId="4EE61F22" w14:textId="77777777" w:rsidR="001E0407" w:rsidRPr="00DC754A" w:rsidRDefault="001E0407" w:rsidP="001E0407">
      <w:pPr>
        <w:pStyle w:val="ProductList-Body"/>
        <w:rPr>
          <w:sz w:val="16"/>
          <w:szCs w:val="16"/>
        </w:rPr>
      </w:pPr>
    </w:p>
    <w:p w14:paraId="5D0026E6" w14:textId="7ABE7611" w:rsidR="001E0407" w:rsidRPr="00FB368F" w:rsidRDefault="001E0407" w:rsidP="001E040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69E138CB" w14:textId="77777777" w:rsidR="001E0407" w:rsidRPr="00DC754A" w:rsidRDefault="001E0407" w:rsidP="001E0407">
      <w:pPr>
        <w:pStyle w:val="ProductList-Body"/>
        <w:rPr>
          <w:sz w:val="16"/>
          <w:szCs w:val="16"/>
        </w:rPr>
      </w:pPr>
    </w:p>
    <w:p w14:paraId="004CAB87" w14:textId="57D78F12" w:rsidR="001E0407" w:rsidRPr="00FB368F" w:rsidRDefault="00EA3D02"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DB7626">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Компенсация за обслуживание</w:t>
            </w:r>
          </w:p>
        </w:tc>
      </w:tr>
      <w:tr w:rsidR="001E0407" w:rsidRPr="009D0B2F" w14:paraId="3A7CE5C3" w14:textId="77777777" w:rsidTr="00DB7626">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DB7626">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EA3D02"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4B8DAE63" w14:textId="08E98E63" w:rsidR="001E0407" w:rsidRPr="00C9363E" w:rsidRDefault="001E0407" w:rsidP="001E0407">
      <w:pPr>
        <w:pStyle w:val="ProductList-Offering2Heading"/>
        <w:tabs>
          <w:tab w:val="clear" w:pos="360"/>
          <w:tab w:val="clear" w:pos="720"/>
          <w:tab w:val="clear" w:pos="1080"/>
        </w:tabs>
        <w:outlineLvl w:val="2"/>
        <w:rPr>
          <w:szCs w:val="28"/>
          <w:lang w:val="en-US" w:eastAsia="en-US" w:bidi="ar-SA"/>
        </w:rPr>
      </w:pPr>
      <w:bookmarkStart w:id="150" w:name="_Toc412532215"/>
      <w:bookmarkStart w:id="151" w:name="_Toc456911135"/>
      <w:r w:rsidRPr="00C9363E">
        <w:rPr>
          <w:szCs w:val="28"/>
          <w:lang w:val="en-US" w:eastAsia="en-US" w:bidi="ar-SA"/>
        </w:rPr>
        <w:t>Виртуальные машины</w:t>
      </w:r>
      <w:bookmarkEnd w:id="150"/>
      <w:bookmarkEnd w:id="151"/>
    </w:p>
    <w:p w14:paraId="1567EBF3" w14:textId="77777777" w:rsidR="001E0407" w:rsidRPr="00FB368F" w:rsidRDefault="001E0407" w:rsidP="001E0407">
      <w:pPr>
        <w:pStyle w:val="ProductList-Body"/>
      </w:pPr>
      <w:r>
        <w:rPr>
          <w:b/>
          <w:color w:val="00188F"/>
        </w:rPr>
        <w:t>Дополнительные определения</w:t>
      </w:r>
      <w:r w:rsidRPr="00D34251">
        <w:rPr>
          <w:b/>
          <w:color w:val="00188F"/>
        </w:rPr>
        <w:t>:</w:t>
      </w:r>
    </w:p>
    <w:p w14:paraId="7A0ED749" w14:textId="77777777" w:rsidR="001E0407" w:rsidRPr="00FB368F" w:rsidRDefault="001E0407" w:rsidP="003E32A3">
      <w:pPr>
        <w:pStyle w:val="ProductList-Body"/>
        <w:spacing w:after="40"/>
      </w:pPr>
      <w:r>
        <w:t>«</w:t>
      </w:r>
      <w:r>
        <w:rPr>
          <w:b/>
          <w:color w:val="00188F"/>
        </w:rPr>
        <w:t>Группа доступности</w:t>
      </w:r>
      <w:r>
        <w:t>» – две или более Виртуальных машины, развернутые в различных Доменах сбоя с целью избежать единственной точки ошибки.</w:t>
      </w:r>
    </w:p>
    <w:p w14:paraId="2665FE9C" w14:textId="77777777" w:rsidR="001E0407" w:rsidRPr="00FB368F" w:rsidRDefault="001E0407" w:rsidP="003E32A3">
      <w:pPr>
        <w:pStyle w:val="ProductList-Body"/>
        <w:spacing w:after="40"/>
      </w:pPr>
      <w:r>
        <w:t>«</w:t>
      </w:r>
      <w:r>
        <w:rPr>
          <w:b/>
          <w:color w:val="00188F"/>
        </w:rPr>
        <w:t>Домен сбоя</w:t>
      </w:r>
      <w:r>
        <w:t>» – набор серверов, использующих общие ресурсы, например электропитание или сетевое соединение.</w:t>
      </w:r>
    </w:p>
    <w:p w14:paraId="31E58083" w14:textId="77777777" w:rsidR="001E0407" w:rsidRPr="00FB368F" w:rsidRDefault="001E0407" w:rsidP="003E32A3">
      <w:pPr>
        <w:pStyle w:val="ProductList-Body"/>
        <w:spacing w:after="40"/>
      </w:pPr>
      <w:r>
        <w:t>«</w:t>
      </w:r>
      <w:r>
        <w:rPr>
          <w:b/>
          <w:color w:val="00188F"/>
        </w:rPr>
        <w:t>Максимум доступных минут</w:t>
      </w:r>
      <w:r>
        <w:t>» – общее накопленное количество минут в месяце выставления счета для всех Виртуальных машин, которые получают доступ к Интернету и для которых развернуто два или более экземпляра в одной Группе доступности. Максимум доступных минут рассчитывается с момента запуска по крайней мере двух Виртуальных машин в одной Группе доступности в результате действия, инициированного вами, до момента инициирования вами действия, ведущего к прекращению работы Виртуальных машин или их удалению.</w:t>
      </w:r>
    </w:p>
    <w:p w14:paraId="4C7FF343" w14:textId="77777777" w:rsidR="001E0407" w:rsidRPr="00FB368F" w:rsidRDefault="001E0407" w:rsidP="001E0407">
      <w:pPr>
        <w:pStyle w:val="ProductList-Body"/>
      </w:pPr>
      <w:r>
        <w:t>«</w:t>
      </w:r>
      <w:r>
        <w:rPr>
          <w:b/>
          <w:color w:val="00188F"/>
        </w:rPr>
        <w:t>Виртуальная машина</w:t>
      </w:r>
      <w:r>
        <w:t xml:space="preserve">» – сохраняемые типы экземпляров, которые можно развернуть по отдельности или в составе Группы доступности. </w:t>
      </w:r>
    </w:p>
    <w:p w14:paraId="5A69210A" w14:textId="77777777" w:rsidR="003E32A3" w:rsidRPr="00DC754A" w:rsidRDefault="003E32A3" w:rsidP="001E0407">
      <w:pPr>
        <w:pStyle w:val="ProductList-Body"/>
        <w:rPr>
          <w:sz w:val="16"/>
          <w:szCs w:val="16"/>
        </w:rPr>
      </w:pPr>
    </w:p>
    <w:p w14:paraId="0E25561A" w14:textId="77C46AC1" w:rsidR="003E32A3" w:rsidRPr="00FB368F" w:rsidRDefault="001E0407" w:rsidP="001E0407">
      <w:pPr>
        <w:pStyle w:val="ProductList-Body"/>
      </w:pPr>
      <w:r>
        <w:rPr>
          <w:b/>
          <w:color w:val="00188F"/>
        </w:rPr>
        <w:t>Время простоя</w:t>
      </w:r>
      <w:r w:rsidRPr="00D34251">
        <w:rPr>
          <w:b/>
          <w:color w:val="00188F"/>
        </w:rPr>
        <w:t>:</w:t>
      </w:r>
      <w:r>
        <w:t xml:space="preserve"> Общее накопленное количество минут, которые входят в Максимум доступных минут и в течение которых отсутствует Внешнее соединение.</w:t>
      </w:r>
    </w:p>
    <w:p w14:paraId="3BE3B56D" w14:textId="77777777" w:rsidR="003E32A3" w:rsidRPr="00DC754A" w:rsidRDefault="003E32A3" w:rsidP="001E0407">
      <w:pPr>
        <w:pStyle w:val="ProductList-Body"/>
        <w:rPr>
          <w:sz w:val="16"/>
          <w:szCs w:val="16"/>
        </w:rPr>
      </w:pPr>
    </w:p>
    <w:p w14:paraId="32A7B667" w14:textId="59803779" w:rsidR="001E0407" w:rsidRPr="00FB368F" w:rsidRDefault="001E0407" w:rsidP="001E040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670D593E" w14:textId="77777777" w:rsidR="001E0407" w:rsidRPr="00DC754A" w:rsidRDefault="001E0407" w:rsidP="001E0407">
      <w:pPr>
        <w:pStyle w:val="ProductList-Body"/>
        <w:rPr>
          <w:sz w:val="16"/>
          <w:szCs w:val="16"/>
        </w:rPr>
      </w:pPr>
    </w:p>
    <w:p w14:paraId="062598D6" w14:textId="152C8EEA" w:rsidR="001E0407" w:rsidRPr="00FB368F" w:rsidRDefault="00EA3D02"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0D6791">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DB7626">
        <w:trPr>
          <w:tblHeader/>
        </w:trPr>
        <w:tc>
          <w:tcPr>
            <w:tcW w:w="5400" w:type="dxa"/>
            <w:shd w:val="clear" w:color="auto" w:fill="0072C6"/>
          </w:tcPr>
          <w:p w14:paraId="1CC339F9" w14:textId="77777777" w:rsidR="001E0407" w:rsidRPr="001A0074" w:rsidRDefault="001E0407" w:rsidP="000550C1">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893D7A8" w14:textId="77777777" w:rsidR="001E0407" w:rsidRPr="001A0074" w:rsidRDefault="001E0407" w:rsidP="000550C1">
            <w:pPr>
              <w:pStyle w:val="ProductList-OfferingBody"/>
              <w:jc w:val="center"/>
              <w:rPr>
                <w:color w:val="FFFFFF" w:themeColor="background1"/>
              </w:rPr>
            </w:pPr>
            <w:r>
              <w:rPr>
                <w:color w:val="FFFFFF" w:themeColor="background1"/>
              </w:rPr>
              <w:t>Компенсация за обслуживание</w:t>
            </w:r>
          </w:p>
        </w:tc>
      </w:tr>
      <w:tr w:rsidR="001E0407" w:rsidRPr="009D0B2F" w14:paraId="2B4F601C" w14:textId="77777777" w:rsidTr="00DB7626">
        <w:tc>
          <w:tcPr>
            <w:tcW w:w="5400" w:type="dxa"/>
          </w:tcPr>
          <w:p w14:paraId="636FCAB2" w14:textId="6ADCF4ED" w:rsidR="001E0407" w:rsidRPr="0076238C" w:rsidRDefault="001E0407" w:rsidP="00002CD6">
            <w:pPr>
              <w:pStyle w:val="ProductList-OfferingBody"/>
              <w:jc w:val="center"/>
            </w:pPr>
            <w:r>
              <w:t>&lt; 99,95%</w:t>
            </w:r>
          </w:p>
        </w:tc>
        <w:tc>
          <w:tcPr>
            <w:tcW w:w="5400" w:type="dxa"/>
          </w:tcPr>
          <w:p w14:paraId="52C00367" w14:textId="77777777" w:rsidR="001E0407" w:rsidRPr="0076238C" w:rsidRDefault="001E0407" w:rsidP="00002CD6">
            <w:pPr>
              <w:pStyle w:val="ProductList-OfferingBody"/>
              <w:jc w:val="center"/>
            </w:pPr>
            <w:r>
              <w:t>10%</w:t>
            </w:r>
          </w:p>
        </w:tc>
      </w:tr>
      <w:tr w:rsidR="001E0407" w:rsidRPr="009D0B2F" w14:paraId="19BB0C7D" w14:textId="77777777" w:rsidTr="00DB7626">
        <w:tc>
          <w:tcPr>
            <w:tcW w:w="5400" w:type="dxa"/>
          </w:tcPr>
          <w:p w14:paraId="1F26D5E9" w14:textId="6D690FDC" w:rsidR="001E0407" w:rsidRPr="0076238C" w:rsidRDefault="001E0407" w:rsidP="00002CD6">
            <w:pPr>
              <w:pStyle w:val="ProductList-OfferingBody"/>
              <w:jc w:val="center"/>
            </w:pPr>
            <w:r>
              <w:lastRenderedPageBreak/>
              <w:t>&lt; 99%</w:t>
            </w:r>
          </w:p>
        </w:tc>
        <w:tc>
          <w:tcPr>
            <w:tcW w:w="5400" w:type="dxa"/>
          </w:tcPr>
          <w:p w14:paraId="2FE906EA" w14:textId="77777777" w:rsidR="001E0407" w:rsidRPr="0076238C" w:rsidRDefault="001E0407" w:rsidP="00002CD6">
            <w:pPr>
              <w:pStyle w:val="ProductList-OfferingBody"/>
              <w:jc w:val="center"/>
            </w:pPr>
            <w:r>
              <w:t>25%</w:t>
            </w:r>
          </w:p>
        </w:tc>
      </w:tr>
    </w:tbl>
    <w:p w14:paraId="06261829" w14:textId="1D5D9481" w:rsidR="003E32A3" w:rsidRPr="00FB368F" w:rsidRDefault="00EA3D02"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A281C54" w14:textId="77777777" w:rsidR="002A2D56" w:rsidRPr="0018420F" w:rsidRDefault="002A2D56" w:rsidP="002A2D56">
      <w:pPr>
        <w:pStyle w:val="ProductList-Offering2Heading"/>
        <w:tabs>
          <w:tab w:val="clear" w:pos="360"/>
          <w:tab w:val="clear" w:pos="720"/>
          <w:tab w:val="clear" w:pos="1080"/>
        </w:tabs>
        <w:outlineLvl w:val="2"/>
      </w:pPr>
      <w:bookmarkStart w:id="152" w:name="VPNGateway"/>
      <w:bookmarkStart w:id="153" w:name="_Toc453915880"/>
      <w:bookmarkStart w:id="154" w:name="_Toc450912807"/>
      <w:bookmarkStart w:id="155" w:name="_Toc456911136"/>
      <w:bookmarkStart w:id="156" w:name="VirtualNetworkGateway"/>
      <w:bookmarkStart w:id="157" w:name="_Toc421206072"/>
      <w:bookmarkStart w:id="158" w:name="_Toc425256458"/>
      <w:bookmarkStart w:id="159" w:name="_Toc412532217"/>
      <w:r>
        <w:t>Шлюз VPN</w:t>
      </w:r>
      <w:bookmarkEnd w:id="152"/>
      <w:bookmarkEnd w:id="153"/>
      <w:bookmarkEnd w:id="154"/>
      <w:bookmarkEnd w:id="155"/>
    </w:p>
    <w:bookmarkEnd w:id="156"/>
    <w:p w14:paraId="0FD393BE" w14:textId="77777777" w:rsidR="002A2D56" w:rsidRPr="0018420F" w:rsidRDefault="002A2D56" w:rsidP="002A2D56">
      <w:pPr>
        <w:pStyle w:val="ProductList-Body"/>
      </w:pPr>
      <w:r>
        <w:rPr>
          <w:b/>
          <w:color w:val="00188F"/>
        </w:rPr>
        <w:t>Дополнительные определения</w:t>
      </w:r>
    </w:p>
    <w:p w14:paraId="42D78F9A" w14:textId="77777777" w:rsidR="002A2D56" w:rsidRPr="0018420F" w:rsidRDefault="002A2D56" w:rsidP="002A2D56">
      <w:pPr>
        <w:pStyle w:val="ProductList-Body"/>
        <w:spacing w:after="40"/>
      </w:pPr>
      <w:r>
        <w:rPr>
          <w:b/>
          <w:color w:val="00188F"/>
        </w:rPr>
        <w:t>Максимум доступных минут</w:t>
      </w:r>
      <w:r>
        <w:t> — общее количество накопленных в месяце выставления счета минут, в течение которых определенный Шлюз VPN развернут в рамках подписки Microsoft Azure.</w:t>
      </w:r>
    </w:p>
    <w:p w14:paraId="62ACEDE5" w14:textId="77777777" w:rsidR="002A2D56" w:rsidRPr="0018420F" w:rsidRDefault="002A2D56" w:rsidP="002A2D56">
      <w:pPr>
        <w:pStyle w:val="ProductList-Body"/>
        <w:spacing w:after="40"/>
      </w:pPr>
      <w:r>
        <w:rPr>
          <w:b/>
          <w:color w:val="00188F"/>
        </w:rPr>
        <w:t>Виртуальная сеть</w:t>
      </w:r>
      <w:r>
        <w:t> — виртуальная частная сеть, включающая коллекцию пользовательских IP-адресов и подсетей, которые формируют пределы сети в Microsoft Azure.</w:t>
      </w:r>
    </w:p>
    <w:p w14:paraId="1F2F5A10" w14:textId="77777777" w:rsidR="002A2D56" w:rsidRPr="0018420F" w:rsidRDefault="002A2D56" w:rsidP="002A2D56">
      <w:pPr>
        <w:pStyle w:val="ProductList-Body"/>
      </w:pPr>
      <w:r>
        <w:rPr>
          <w:b/>
          <w:color w:val="00188F"/>
        </w:rPr>
        <w:t>Шлюз VPN</w:t>
      </w:r>
      <w:r>
        <w:t> — шлюз, используемый для обеспечения распределенного соединения между Виртуальной сетью и локальной сетью клиента.</w:t>
      </w:r>
    </w:p>
    <w:p w14:paraId="769ED28E" w14:textId="77777777" w:rsidR="002A2D56" w:rsidRPr="0018420F" w:rsidRDefault="002A2D56" w:rsidP="002A2D56">
      <w:pPr>
        <w:pStyle w:val="ProductList-Body"/>
      </w:pPr>
    </w:p>
    <w:p w14:paraId="46007B03" w14:textId="77777777" w:rsidR="002A2D56" w:rsidRPr="0018420F" w:rsidRDefault="002A2D56" w:rsidP="002A2D56">
      <w:pPr>
        <w:pStyle w:val="ProductList-Body"/>
      </w:pPr>
      <w:r>
        <w:rPr>
          <w:b/>
          <w:color w:val="00188F"/>
        </w:rPr>
        <w:t>Время простоя</w:t>
      </w:r>
      <w:r>
        <w:t> </w:t>
      </w:r>
      <w:r w:rsidRPr="0018442F">
        <w:rPr>
          <w:b/>
        </w:rPr>
        <w:t xml:space="preserve">— </w:t>
      </w:r>
      <w:r>
        <w:t>общий накопленный Максимум доступных минут, в течение которого Шлюз VPN недоступен. Минута относится ко времени недоступности, если все попытки подключиться к Шлюзу VPN, предпринятые в течение тридцатисекундного окна в рамках этой минуты, завершились сбоем.</w:t>
      </w:r>
    </w:p>
    <w:p w14:paraId="1B7BEB72" w14:textId="77777777" w:rsidR="002A2D56" w:rsidRPr="0018420F" w:rsidRDefault="002A2D56" w:rsidP="002A2D56">
      <w:pPr>
        <w:pStyle w:val="ProductList-Body"/>
      </w:pPr>
    </w:p>
    <w:p w14:paraId="7C044795" w14:textId="77777777" w:rsidR="002A2D56" w:rsidRPr="0018420F" w:rsidRDefault="002A2D56" w:rsidP="002A2D56">
      <w:pPr>
        <w:pStyle w:val="ProductList-Body"/>
      </w:pPr>
      <w:r>
        <w:rPr>
          <w:b/>
          <w:color w:val="00188F"/>
        </w:rPr>
        <w:t>Процент времени работоспособности за месяц</w:t>
      </w:r>
      <w:r>
        <w:t> </w:t>
      </w:r>
      <w:r w:rsidRPr="0018442F">
        <w:rPr>
          <w:b/>
        </w:rPr>
        <w:t>—</w:t>
      </w:r>
      <w:r>
        <w:t xml:space="preserve"> процент времени работоспособности за месяц вычисляется по следующей формуле:</w:t>
      </w:r>
    </w:p>
    <w:p w14:paraId="4B3B10CB" w14:textId="77777777" w:rsidR="002A2D56" w:rsidRPr="0018420F" w:rsidRDefault="002A2D56" w:rsidP="002A2D56">
      <w:pPr>
        <w:pStyle w:val="ProductList-Body"/>
      </w:pPr>
    </w:p>
    <w:p w14:paraId="34002AB7" w14:textId="77777777" w:rsidR="002A2D56" w:rsidRPr="0018420F" w:rsidRDefault="00EA3D02" w:rsidP="002A2D5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7388B3" w14:textId="77777777" w:rsidR="002A2D56" w:rsidRPr="0018420F" w:rsidRDefault="002A2D56" w:rsidP="002A2D56">
      <w:pPr>
        <w:pStyle w:val="ProductList-Body"/>
      </w:pPr>
      <w:r>
        <w:rPr>
          <w:b/>
          <w:color w:val="00188F"/>
        </w:rPr>
        <w:t>Кредит обслуживания базового шлюза для VPN или ExpressRoute</w:t>
      </w:r>
      <w:r w:rsidRPr="005A4D3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A2D56" w:rsidRPr="009D0B2F" w14:paraId="78028636" w14:textId="77777777" w:rsidTr="00AE658E">
        <w:trPr>
          <w:tblHeader/>
        </w:trPr>
        <w:tc>
          <w:tcPr>
            <w:tcW w:w="5400" w:type="dxa"/>
            <w:shd w:val="clear" w:color="auto" w:fill="0072C6"/>
          </w:tcPr>
          <w:p w14:paraId="3C4FE2D1" w14:textId="77777777" w:rsidR="002A2D56" w:rsidRPr="001A0074" w:rsidRDefault="002A2D56" w:rsidP="00AE658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FBD30B5" w14:textId="77777777" w:rsidR="002A2D56" w:rsidRPr="001A0074" w:rsidRDefault="002A2D56" w:rsidP="00AE658E">
            <w:pPr>
              <w:pStyle w:val="ProductList-OfferingBody"/>
              <w:jc w:val="center"/>
              <w:rPr>
                <w:color w:val="FFFFFF" w:themeColor="background1"/>
              </w:rPr>
            </w:pPr>
            <w:r>
              <w:rPr>
                <w:color w:val="FFFFFF" w:themeColor="background1"/>
              </w:rPr>
              <w:t>Кредит обслуживания</w:t>
            </w:r>
          </w:p>
        </w:tc>
      </w:tr>
      <w:tr w:rsidR="002A2D56" w:rsidRPr="009D0B2F" w14:paraId="24DFB907" w14:textId="77777777" w:rsidTr="00AE658E">
        <w:tc>
          <w:tcPr>
            <w:tcW w:w="5400" w:type="dxa"/>
          </w:tcPr>
          <w:p w14:paraId="13E3CC7E" w14:textId="77777777" w:rsidR="002A2D56" w:rsidRPr="0076238C" w:rsidRDefault="002A2D56" w:rsidP="00AE658E">
            <w:pPr>
              <w:pStyle w:val="ProductList-OfferingBody"/>
              <w:jc w:val="center"/>
            </w:pPr>
            <w:r>
              <w:t>&lt; 99,9 %</w:t>
            </w:r>
          </w:p>
        </w:tc>
        <w:tc>
          <w:tcPr>
            <w:tcW w:w="5400" w:type="dxa"/>
          </w:tcPr>
          <w:p w14:paraId="2528AF74" w14:textId="77777777" w:rsidR="002A2D56" w:rsidRPr="0076238C" w:rsidRDefault="002A2D56" w:rsidP="00AE658E">
            <w:pPr>
              <w:pStyle w:val="ProductList-OfferingBody"/>
              <w:jc w:val="center"/>
            </w:pPr>
            <w:r>
              <w:t>10</w:t>
            </w:r>
            <w:r>
              <w:rPr>
                <w:lang w:val="en-US"/>
              </w:rPr>
              <w:t xml:space="preserve"> </w:t>
            </w:r>
            <w:r>
              <w:t>%</w:t>
            </w:r>
          </w:p>
        </w:tc>
      </w:tr>
      <w:tr w:rsidR="002A2D56" w:rsidRPr="009D0B2F" w14:paraId="7EC99317" w14:textId="77777777" w:rsidTr="00AE658E">
        <w:tc>
          <w:tcPr>
            <w:tcW w:w="5400" w:type="dxa"/>
          </w:tcPr>
          <w:p w14:paraId="35CA0AC0" w14:textId="77777777" w:rsidR="002A2D56" w:rsidRPr="0076238C" w:rsidRDefault="002A2D56" w:rsidP="00AE658E">
            <w:pPr>
              <w:pStyle w:val="ProductList-OfferingBody"/>
              <w:jc w:val="center"/>
            </w:pPr>
            <w:r>
              <w:t>&lt; 99 %</w:t>
            </w:r>
          </w:p>
        </w:tc>
        <w:tc>
          <w:tcPr>
            <w:tcW w:w="5400" w:type="dxa"/>
          </w:tcPr>
          <w:p w14:paraId="230B2CFC" w14:textId="77777777" w:rsidR="002A2D56" w:rsidRPr="0076238C" w:rsidRDefault="002A2D56" w:rsidP="00AE658E">
            <w:pPr>
              <w:pStyle w:val="ProductList-OfferingBody"/>
              <w:jc w:val="center"/>
            </w:pPr>
            <w:r>
              <w:t>25</w:t>
            </w:r>
            <w:r>
              <w:rPr>
                <w:lang w:val="en-US"/>
              </w:rPr>
              <w:t xml:space="preserve"> </w:t>
            </w:r>
            <w:r>
              <w:t>%</w:t>
            </w:r>
          </w:p>
        </w:tc>
      </w:tr>
    </w:tbl>
    <w:p w14:paraId="161CC781" w14:textId="77777777" w:rsidR="002A2D56" w:rsidRPr="0018420F" w:rsidRDefault="002A2D56" w:rsidP="002A2D56">
      <w:pPr>
        <w:pStyle w:val="ProductList-Body"/>
      </w:pPr>
    </w:p>
    <w:p w14:paraId="691E53F0" w14:textId="77777777" w:rsidR="002A2D56" w:rsidRPr="0018420F" w:rsidRDefault="002A2D56" w:rsidP="002A2D56">
      <w:pPr>
        <w:pStyle w:val="ProductList-Body"/>
      </w:pPr>
      <w:r>
        <w:rPr>
          <w:b/>
          <w:color w:val="00188F"/>
        </w:rPr>
        <w:t>Кредит обслуживания</w:t>
      </w:r>
      <w:r>
        <w:t xml:space="preserve"> </w:t>
      </w:r>
      <w:r>
        <w:rPr>
          <w:b/>
          <w:bCs/>
          <w:color w:val="00188F"/>
        </w:rPr>
        <w:t>стандартного шлюза для VPN или ExpressRoute / высокопроизводительного шлюза для VPN или ExpressRoute</w:t>
      </w:r>
      <w:r w:rsidRPr="00264CB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A2D56" w:rsidRPr="009D0B2F" w14:paraId="73F855EB" w14:textId="77777777" w:rsidTr="002A2D56">
        <w:trPr>
          <w:trHeight w:val="249"/>
          <w:tblHeader/>
        </w:trPr>
        <w:tc>
          <w:tcPr>
            <w:tcW w:w="5400" w:type="dxa"/>
            <w:shd w:val="clear" w:color="auto" w:fill="0072C6"/>
          </w:tcPr>
          <w:p w14:paraId="4B87013E" w14:textId="77777777" w:rsidR="002A2D56" w:rsidRPr="001A0074" w:rsidRDefault="002A2D56" w:rsidP="00AE658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5478650" w14:textId="77777777" w:rsidR="002A2D56" w:rsidRPr="001A0074" w:rsidRDefault="002A2D56" w:rsidP="00AE658E">
            <w:pPr>
              <w:pStyle w:val="ProductList-OfferingBody"/>
              <w:jc w:val="center"/>
              <w:rPr>
                <w:color w:val="FFFFFF" w:themeColor="background1"/>
              </w:rPr>
            </w:pPr>
            <w:r>
              <w:rPr>
                <w:color w:val="FFFFFF" w:themeColor="background1"/>
              </w:rPr>
              <w:t>Кредит обслуживания</w:t>
            </w:r>
          </w:p>
        </w:tc>
      </w:tr>
      <w:tr w:rsidR="002A2D56" w:rsidRPr="009D0B2F" w14:paraId="0C5BBCDA" w14:textId="77777777" w:rsidTr="002A2D56">
        <w:trPr>
          <w:trHeight w:val="242"/>
        </w:trPr>
        <w:tc>
          <w:tcPr>
            <w:tcW w:w="5400" w:type="dxa"/>
          </w:tcPr>
          <w:p w14:paraId="190514AE" w14:textId="77777777" w:rsidR="002A2D56" w:rsidRPr="0076238C" w:rsidRDefault="002A2D56" w:rsidP="00AE658E">
            <w:pPr>
              <w:pStyle w:val="ProductList-OfferingBody"/>
              <w:jc w:val="center"/>
            </w:pPr>
            <w:r>
              <w:t>&lt; 99,95 %</w:t>
            </w:r>
          </w:p>
        </w:tc>
        <w:tc>
          <w:tcPr>
            <w:tcW w:w="5400" w:type="dxa"/>
          </w:tcPr>
          <w:p w14:paraId="72F717DF" w14:textId="77777777" w:rsidR="002A2D56" w:rsidRPr="0076238C" w:rsidRDefault="002A2D56" w:rsidP="00AE658E">
            <w:pPr>
              <w:pStyle w:val="ProductList-OfferingBody"/>
              <w:jc w:val="center"/>
            </w:pPr>
            <w:r>
              <w:t>10</w:t>
            </w:r>
            <w:r>
              <w:rPr>
                <w:lang w:val="en-US"/>
              </w:rPr>
              <w:t xml:space="preserve"> </w:t>
            </w:r>
            <w:r>
              <w:t>%</w:t>
            </w:r>
          </w:p>
        </w:tc>
      </w:tr>
      <w:tr w:rsidR="002A2D56" w:rsidRPr="009D0B2F" w14:paraId="7A71BD1B" w14:textId="77777777" w:rsidTr="002A2D56">
        <w:trPr>
          <w:trHeight w:val="249"/>
        </w:trPr>
        <w:tc>
          <w:tcPr>
            <w:tcW w:w="5400" w:type="dxa"/>
          </w:tcPr>
          <w:p w14:paraId="3668ADF8" w14:textId="77777777" w:rsidR="002A2D56" w:rsidRPr="0076238C" w:rsidRDefault="002A2D56" w:rsidP="00AE658E">
            <w:pPr>
              <w:pStyle w:val="ProductList-OfferingBody"/>
              <w:jc w:val="center"/>
            </w:pPr>
            <w:r>
              <w:t>&lt; 99 %</w:t>
            </w:r>
          </w:p>
        </w:tc>
        <w:tc>
          <w:tcPr>
            <w:tcW w:w="5400" w:type="dxa"/>
          </w:tcPr>
          <w:p w14:paraId="68E6D477" w14:textId="77777777" w:rsidR="002A2D56" w:rsidRPr="0076238C" w:rsidRDefault="002A2D56" w:rsidP="00AE658E">
            <w:pPr>
              <w:pStyle w:val="ProductList-OfferingBody"/>
              <w:jc w:val="center"/>
            </w:pPr>
            <w:r>
              <w:t>25</w:t>
            </w:r>
            <w:r>
              <w:rPr>
                <w:lang w:val="en-US"/>
              </w:rPr>
              <w:t xml:space="preserve"> </w:t>
            </w:r>
            <w:r>
              <w:t>%</w:t>
            </w:r>
          </w:p>
        </w:tc>
      </w:tr>
    </w:tbl>
    <w:p w14:paraId="7870B9E1" w14:textId="77777777" w:rsidR="002A2D56" w:rsidRPr="0082504F" w:rsidRDefault="00EA3D02" w:rsidP="002A2D56">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2A2D56">
          <w:rPr>
            <w:rStyle w:val="Hyperlink"/>
            <w:sz w:val="16"/>
            <w:szCs w:val="16"/>
          </w:rPr>
          <w:t>Оглавление</w:t>
        </w:r>
      </w:hyperlink>
      <w:r w:rsidR="002A2D56">
        <w:rPr>
          <w:sz w:val="16"/>
          <w:szCs w:val="16"/>
        </w:rPr>
        <w:t xml:space="preserve"> / </w:t>
      </w:r>
      <w:hyperlink w:anchor="Definitions" w:history="1">
        <w:r w:rsidR="002A2D56">
          <w:rPr>
            <w:rStyle w:val="Hyperlink"/>
            <w:sz w:val="16"/>
            <w:szCs w:val="16"/>
          </w:rPr>
          <w:t>Определения</w:t>
        </w:r>
      </w:hyperlink>
    </w:p>
    <w:p w14:paraId="7C4C91B7" w14:textId="77777777" w:rsidR="00B31E2F" w:rsidRPr="00E637C9" w:rsidRDefault="00B31E2F" w:rsidP="005B4EE1">
      <w:pPr>
        <w:pStyle w:val="ProductList-Offering2Heading"/>
        <w:keepNext/>
        <w:tabs>
          <w:tab w:val="clear" w:pos="360"/>
          <w:tab w:val="clear" w:pos="720"/>
          <w:tab w:val="clear" w:pos="1080"/>
        </w:tabs>
        <w:outlineLvl w:val="2"/>
      </w:pPr>
      <w:bookmarkStart w:id="160" w:name="_Toc456911137"/>
      <w:r>
        <w:t xml:space="preserve">Службы Visual Studio Online — </w:t>
      </w:r>
      <w:bookmarkStart w:id="161" w:name="_Toc421206073"/>
      <w:bookmarkEnd w:id="157"/>
      <w:r>
        <w:t>Служба построения</w:t>
      </w:r>
      <w:bookmarkEnd w:id="158"/>
      <w:bookmarkEnd w:id="160"/>
      <w:bookmarkEnd w:id="161"/>
    </w:p>
    <w:p w14:paraId="207F2393" w14:textId="77777777" w:rsidR="00B31E2F" w:rsidRPr="00E637C9" w:rsidRDefault="00B31E2F" w:rsidP="005B4EE1">
      <w:pPr>
        <w:pStyle w:val="ProductList-Body"/>
        <w:keepNext/>
      </w:pPr>
      <w:r>
        <w:rPr>
          <w:b/>
          <w:color w:val="00188F"/>
        </w:rPr>
        <w:t>Дополнительные определения</w:t>
      </w:r>
      <w:r w:rsidRPr="00871C20">
        <w:rPr>
          <w:b/>
          <w:color w:val="00188F"/>
        </w:rPr>
        <w:t>:</w:t>
      </w:r>
    </w:p>
    <w:p w14:paraId="48848F40" w14:textId="77777777" w:rsidR="00B31E2F" w:rsidRPr="00E637C9" w:rsidRDefault="00B31E2F" w:rsidP="00B31E2F">
      <w:pPr>
        <w:pStyle w:val="ProductList-Body"/>
        <w:spacing w:after="40"/>
      </w:pPr>
      <w:r>
        <w:t>«</w:t>
      </w:r>
      <w:r>
        <w:rPr>
          <w:b/>
          <w:color w:val="00188F"/>
        </w:rPr>
        <w:t>Служба построения</w:t>
      </w:r>
      <w:r>
        <w:t>» — функция, с помощью которой клиенты могут выполнять сборку своих приложений в Visual Studio Online.</w:t>
      </w:r>
    </w:p>
    <w:p w14:paraId="207863B7" w14:textId="77777777" w:rsidR="00B31E2F" w:rsidRPr="00E637C9" w:rsidRDefault="00B31E2F" w:rsidP="00B31E2F">
      <w:pPr>
        <w:pStyle w:val="ProductList-Body"/>
      </w:pPr>
      <w:r>
        <w:t>«</w:t>
      </w:r>
      <w:r>
        <w:rPr>
          <w:b/>
          <w:color w:val="00188F"/>
        </w:rPr>
        <w:t>Максимум доступных минут</w:t>
      </w:r>
      <w:r>
        <w:t>» — общее количество минут, в течение которых оплаченная Служба построения оставалась включенной для конкретной подписки Microsoft Azure в месяце выставления счета.</w:t>
      </w:r>
    </w:p>
    <w:p w14:paraId="459638AD" w14:textId="77777777" w:rsidR="00B31E2F" w:rsidRPr="00E637C9" w:rsidRDefault="00B31E2F" w:rsidP="00B31E2F">
      <w:pPr>
        <w:pStyle w:val="ProductList-Body"/>
      </w:pPr>
    </w:p>
    <w:p w14:paraId="2F090C7B" w14:textId="77777777" w:rsidR="00B31E2F" w:rsidRPr="00E637C9" w:rsidRDefault="00B31E2F" w:rsidP="00B31E2F">
      <w:pPr>
        <w:pStyle w:val="ProductList-Body"/>
      </w:pPr>
      <w:r>
        <w:rPr>
          <w:b/>
          <w:color w:val="00188F"/>
        </w:rPr>
        <w:t>Время простоя</w:t>
      </w:r>
      <w:r>
        <w:t> — общее накопленное количество минут для конкретной подписки Microsoft Azure, в течение которых Служба построения была недоступна. Минута относится ко времени недоступности, если результатом всех непрерывно повторяющихся запросов HTTP в адрес Службы построения относительно выполнения операций, инициированных вами, в течение этой минуты является либо получение Кода ошибки, либо отсутствие отклика.</w:t>
      </w:r>
    </w:p>
    <w:p w14:paraId="0930970A" w14:textId="77777777" w:rsidR="00B31E2F" w:rsidRPr="00E637C9" w:rsidRDefault="00B31E2F" w:rsidP="00B31E2F">
      <w:pPr>
        <w:pStyle w:val="ProductList-Body"/>
      </w:pPr>
    </w:p>
    <w:p w14:paraId="281F11A2" w14:textId="77777777" w:rsidR="00B31E2F" w:rsidRPr="00E637C9" w:rsidRDefault="00B31E2F" w:rsidP="00B31E2F">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4AF433C4" w14:textId="77777777" w:rsidR="00B31E2F" w:rsidRPr="00E637C9" w:rsidRDefault="00B31E2F" w:rsidP="00B31E2F">
      <w:pPr>
        <w:pStyle w:val="ProductList-Body"/>
      </w:pPr>
    </w:p>
    <w:p w14:paraId="1572BDB9" w14:textId="77777777" w:rsidR="00B31E2F" w:rsidRPr="00E637C9" w:rsidRDefault="00EA3D02" w:rsidP="00B31E2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E51BAD" w14:textId="77777777" w:rsidR="00B31E2F" w:rsidRPr="00E637C9" w:rsidRDefault="00B31E2F" w:rsidP="0085398C">
      <w:pPr>
        <w:pStyle w:val="ProductList-Body"/>
        <w:keepNext/>
      </w:pPr>
      <w:r>
        <w:rPr>
          <w:b/>
          <w:color w:val="00188F"/>
        </w:rPr>
        <w:t>Компенсация за обслуживание</w:t>
      </w:r>
      <w:r w:rsidRPr="00871C2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1E2F" w:rsidRPr="009D0B2F" w14:paraId="0FB32FFC" w14:textId="77777777" w:rsidTr="00DB7626">
        <w:trPr>
          <w:tblHeader/>
        </w:trPr>
        <w:tc>
          <w:tcPr>
            <w:tcW w:w="5400" w:type="dxa"/>
            <w:tcBorders>
              <w:bottom w:val="single" w:sz="4" w:space="0" w:color="auto"/>
            </w:tcBorders>
            <w:shd w:val="clear" w:color="auto" w:fill="0072C6"/>
          </w:tcPr>
          <w:p w14:paraId="0963A1E7" w14:textId="77777777" w:rsidR="00B31E2F" w:rsidRPr="001A0074" w:rsidRDefault="00B31E2F" w:rsidP="00B31E2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tcBorders>
              <w:bottom w:val="single" w:sz="4" w:space="0" w:color="auto"/>
            </w:tcBorders>
            <w:shd w:val="clear" w:color="auto" w:fill="0072C6"/>
          </w:tcPr>
          <w:p w14:paraId="4E46DDAE" w14:textId="77777777" w:rsidR="00B31E2F" w:rsidRPr="001A0074" w:rsidRDefault="00B31E2F" w:rsidP="00B31E2F">
            <w:pPr>
              <w:pStyle w:val="ProductList-OfferingBody"/>
              <w:jc w:val="center"/>
              <w:rPr>
                <w:color w:val="FFFFFF" w:themeColor="background1"/>
              </w:rPr>
            </w:pPr>
            <w:r>
              <w:rPr>
                <w:color w:val="FFFFFF" w:themeColor="background1"/>
              </w:rPr>
              <w:t>Компенсация за обслуживание</w:t>
            </w:r>
          </w:p>
        </w:tc>
      </w:tr>
      <w:tr w:rsidR="00B31E2F" w:rsidRPr="009D0B2F" w14:paraId="4479116E" w14:textId="77777777" w:rsidTr="00DB7626">
        <w:tc>
          <w:tcPr>
            <w:tcW w:w="5400" w:type="dxa"/>
            <w:tcBorders>
              <w:top w:val="single" w:sz="4" w:space="0" w:color="auto"/>
              <w:left w:val="single" w:sz="4" w:space="0" w:color="auto"/>
              <w:bottom w:val="single" w:sz="4" w:space="0" w:color="auto"/>
              <w:right w:val="single" w:sz="4" w:space="0" w:color="auto"/>
            </w:tcBorders>
          </w:tcPr>
          <w:p w14:paraId="68448CDE" w14:textId="77777777" w:rsidR="00B31E2F" w:rsidRPr="0076238C" w:rsidRDefault="00B31E2F" w:rsidP="00B31E2F">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8DD14F0" w14:textId="77777777" w:rsidR="00B31E2F" w:rsidRPr="0076238C" w:rsidRDefault="00B31E2F" w:rsidP="00B31E2F">
            <w:pPr>
              <w:pStyle w:val="ProductList-OfferingBody"/>
              <w:jc w:val="center"/>
            </w:pPr>
            <w:r>
              <w:t>10%</w:t>
            </w:r>
          </w:p>
        </w:tc>
      </w:tr>
      <w:tr w:rsidR="00B31E2F" w:rsidRPr="009D0B2F" w14:paraId="4F6E1314" w14:textId="77777777" w:rsidTr="00DB7626">
        <w:tc>
          <w:tcPr>
            <w:tcW w:w="5400" w:type="dxa"/>
            <w:tcBorders>
              <w:top w:val="single" w:sz="4" w:space="0" w:color="auto"/>
              <w:left w:val="single" w:sz="4" w:space="0" w:color="auto"/>
              <w:bottom w:val="single" w:sz="4" w:space="0" w:color="auto"/>
              <w:right w:val="single" w:sz="4" w:space="0" w:color="auto"/>
            </w:tcBorders>
          </w:tcPr>
          <w:p w14:paraId="739E856B" w14:textId="77777777" w:rsidR="00B31E2F" w:rsidRPr="0076238C" w:rsidRDefault="00B31E2F" w:rsidP="00B31E2F">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23715F9F" w14:textId="77777777" w:rsidR="00B31E2F" w:rsidRPr="0076238C" w:rsidRDefault="00B31E2F" w:rsidP="00B31E2F">
            <w:pPr>
              <w:pStyle w:val="ProductList-OfferingBody"/>
              <w:jc w:val="center"/>
            </w:pPr>
            <w:r>
              <w:t>25%</w:t>
            </w:r>
          </w:p>
        </w:tc>
      </w:tr>
    </w:tbl>
    <w:p w14:paraId="4CDEC892" w14:textId="77777777" w:rsidR="00B31E2F" w:rsidRPr="00E637C9" w:rsidRDefault="00EA3D02" w:rsidP="00B31E2F">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B31E2F">
          <w:rPr>
            <w:rStyle w:val="Hyperlink"/>
            <w:sz w:val="16"/>
            <w:szCs w:val="16"/>
          </w:rPr>
          <w:t>Оглавление</w:t>
        </w:r>
      </w:hyperlink>
      <w:r w:rsidR="00B31E2F">
        <w:rPr>
          <w:sz w:val="16"/>
          <w:szCs w:val="16"/>
        </w:rPr>
        <w:t>/</w:t>
      </w:r>
      <w:hyperlink w:anchor="Definitions" w:history="1">
        <w:hyperlink w:anchor="определения" w:history="1">
          <w:r w:rsidR="00B31E2F">
            <w:rPr>
              <w:rStyle w:val="Hyperlink"/>
              <w:sz w:val="16"/>
              <w:szCs w:val="16"/>
            </w:rPr>
            <w:t>Определения</w:t>
          </w:r>
        </w:hyperlink>
      </w:hyperlink>
    </w:p>
    <w:p w14:paraId="6792520E" w14:textId="623A3ACE" w:rsidR="003E32A3" w:rsidRPr="00C9363E" w:rsidRDefault="003E32A3" w:rsidP="000D6791">
      <w:pPr>
        <w:pStyle w:val="ProductList-Offering2Heading"/>
        <w:keepNext/>
        <w:tabs>
          <w:tab w:val="clear" w:pos="360"/>
          <w:tab w:val="clear" w:pos="720"/>
          <w:tab w:val="clear" w:pos="1080"/>
        </w:tabs>
        <w:outlineLvl w:val="2"/>
        <w:rPr>
          <w:szCs w:val="28"/>
          <w:lang w:eastAsia="en-US" w:bidi="ar-SA"/>
        </w:rPr>
      </w:pPr>
      <w:bookmarkStart w:id="162" w:name="_Toc456911138"/>
      <w:bookmarkEnd w:id="159"/>
      <w:r w:rsidRPr="00C9363E">
        <w:rPr>
          <w:szCs w:val="28"/>
          <w:lang w:val="en-US" w:eastAsia="en-US" w:bidi="ar-SA"/>
        </w:rPr>
        <w:lastRenderedPageBreak/>
        <w:t>Visual</w:t>
      </w:r>
      <w:r w:rsidRPr="00C9363E">
        <w:rPr>
          <w:szCs w:val="28"/>
          <w:lang w:eastAsia="en-US" w:bidi="ar-SA"/>
        </w:rPr>
        <w:t xml:space="preserve"> </w:t>
      </w:r>
      <w:r w:rsidRPr="00C9363E">
        <w:rPr>
          <w:szCs w:val="28"/>
          <w:lang w:val="en-US" w:eastAsia="en-US" w:bidi="ar-SA"/>
        </w:rPr>
        <w:t>Studio</w:t>
      </w:r>
      <w:r w:rsidRPr="00C9363E">
        <w:rPr>
          <w:szCs w:val="28"/>
          <w:lang w:eastAsia="en-US" w:bidi="ar-SA"/>
        </w:rPr>
        <w:t xml:space="preserve"> </w:t>
      </w:r>
      <w:r w:rsidRPr="00C9363E">
        <w:rPr>
          <w:szCs w:val="28"/>
          <w:lang w:val="en-US" w:eastAsia="en-US" w:bidi="ar-SA"/>
        </w:rPr>
        <w:t>Online</w:t>
      </w:r>
      <w:r w:rsidRPr="00C9363E">
        <w:rPr>
          <w:szCs w:val="28"/>
          <w:lang w:eastAsia="en-US" w:bidi="ar-SA"/>
        </w:rPr>
        <w:t xml:space="preserve"> – Служба нагрузочного тестирования</w:t>
      </w:r>
      <w:bookmarkEnd w:id="162"/>
    </w:p>
    <w:p w14:paraId="7362E04A" w14:textId="77777777" w:rsidR="003E32A3" w:rsidRPr="00FB368F" w:rsidRDefault="003E32A3" w:rsidP="003E32A3">
      <w:pPr>
        <w:pStyle w:val="ProductList-Body"/>
      </w:pPr>
      <w:r>
        <w:rPr>
          <w:b/>
          <w:color w:val="00188F"/>
        </w:rPr>
        <w:t>Дополнительные определения:</w:t>
      </w:r>
    </w:p>
    <w:p w14:paraId="75EFA176" w14:textId="77777777" w:rsidR="003E32A3" w:rsidRPr="00FB368F" w:rsidRDefault="003E32A3" w:rsidP="003E32A3">
      <w:pPr>
        <w:pStyle w:val="ProductList-Body"/>
        <w:spacing w:after="40"/>
      </w:pPr>
      <w:r>
        <w:t>«</w:t>
      </w:r>
      <w:r>
        <w:rPr>
          <w:b/>
          <w:color w:val="00188F"/>
        </w:rPr>
        <w:t>Служба нагрузочного тестирования</w:t>
      </w:r>
      <w:r>
        <w:t>» – функция, с помощью которой клиенты могут создавать автоматизированные задачи для тестирования производительности и масштабируемости приложений.</w:t>
      </w:r>
    </w:p>
    <w:p w14:paraId="05122DDF" w14:textId="77777777" w:rsidR="003E32A3" w:rsidRPr="00FB368F" w:rsidRDefault="003E32A3" w:rsidP="003E32A3">
      <w:pPr>
        <w:pStyle w:val="ProductList-Body"/>
      </w:pPr>
      <w:r>
        <w:t>«</w:t>
      </w:r>
      <w:r>
        <w:rPr>
          <w:b/>
          <w:color w:val="00188F"/>
        </w:rPr>
        <w:t>Максимум доступных минут</w:t>
      </w:r>
      <w:r>
        <w:t>» – общее количество минут, в течение которых оплаченная Служба нагрузочного тестирования была включена для конкретной подписки Microsoft Azure в месяце выставления счета.</w:t>
      </w:r>
    </w:p>
    <w:p w14:paraId="0A3A16B6" w14:textId="77777777" w:rsidR="003E32A3" w:rsidRPr="00FB368F" w:rsidRDefault="003E32A3" w:rsidP="003E32A3">
      <w:pPr>
        <w:pStyle w:val="ProductList-Body"/>
      </w:pPr>
    </w:p>
    <w:p w14:paraId="4BBCE4A9" w14:textId="7A6F346C" w:rsidR="003E32A3" w:rsidRPr="00FB368F" w:rsidRDefault="003E32A3" w:rsidP="003E32A3">
      <w:pPr>
        <w:pStyle w:val="ProductList-Body"/>
      </w:pPr>
      <w:r>
        <w:rPr>
          <w:b/>
          <w:color w:val="00188F"/>
        </w:rPr>
        <w:t>Время простоя</w:t>
      </w:r>
      <w:r w:rsidRPr="00D34251">
        <w:rPr>
          <w:b/>
          <w:color w:val="00188F"/>
        </w:rPr>
        <w:t>:</w:t>
      </w:r>
      <w:r>
        <w:t xml:space="preserve"> Общее накопленное количество минут для конкретной подписки Microsoft Azure, в течение которых Служба нагрузочного тестирования была недоступна. Минута относится ко времени недоступности, если результатом всех непрерывно повторяющихся запросов HTTP в адрес Службы нагрузочного тестирования относительно выполнения операций, инициированных вами, в течение этой минуты является либо получение Кода ошибки, либо отсутствие отклика.</w:t>
      </w:r>
    </w:p>
    <w:p w14:paraId="4DAD3E41" w14:textId="77777777" w:rsidR="003E32A3" w:rsidRPr="00FB368F" w:rsidRDefault="003E32A3" w:rsidP="003E32A3">
      <w:pPr>
        <w:pStyle w:val="ProductList-Body"/>
      </w:pPr>
    </w:p>
    <w:p w14:paraId="289D0309" w14:textId="173B141D" w:rsidR="003E32A3" w:rsidRPr="00FB368F" w:rsidRDefault="003E32A3" w:rsidP="003E32A3">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2A8A295E" w14:textId="77777777" w:rsidR="003E32A3" w:rsidRPr="00FB368F" w:rsidRDefault="003E32A3" w:rsidP="003E32A3">
      <w:pPr>
        <w:pStyle w:val="ProductList-Body"/>
      </w:pPr>
    </w:p>
    <w:p w14:paraId="1161BE5D" w14:textId="6564EEB7" w:rsidR="003E32A3" w:rsidRPr="00FB368F" w:rsidRDefault="00EA3D02"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DB7626">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Компенсация за обслуживание</w:t>
            </w:r>
          </w:p>
        </w:tc>
      </w:tr>
      <w:tr w:rsidR="003E32A3" w:rsidRPr="009D0B2F" w14:paraId="789FE1F3" w14:textId="77777777" w:rsidTr="00DB7626">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DB7626">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EA3D02"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655C7DF1" w14:textId="77777777" w:rsidR="00B31E2F" w:rsidRPr="00E637C9" w:rsidRDefault="00B31E2F" w:rsidP="00B31E2F">
      <w:pPr>
        <w:pStyle w:val="ProductList-Offering2Heading"/>
        <w:tabs>
          <w:tab w:val="clear" w:pos="360"/>
          <w:tab w:val="clear" w:pos="720"/>
          <w:tab w:val="clear" w:pos="1080"/>
        </w:tabs>
        <w:outlineLvl w:val="2"/>
      </w:pPr>
      <w:bookmarkStart w:id="163" w:name="_Toc425256460"/>
      <w:bookmarkStart w:id="164" w:name="_Toc456911139"/>
      <w:bookmarkStart w:id="165" w:name="_Toc412532220"/>
      <w:r>
        <w:t>Службы Visual Studio Online — Служба пользовательских планов</w:t>
      </w:r>
      <w:bookmarkEnd w:id="163"/>
      <w:bookmarkEnd w:id="164"/>
    </w:p>
    <w:p w14:paraId="2858620A" w14:textId="77777777" w:rsidR="00B31E2F" w:rsidRPr="00E637C9" w:rsidRDefault="00B31E2F" w:rsidP="00B31E2F">
      <w:pPr>
        <w:pStyle w:val="ProductList-Body"/>
      </w:pPr>
      <w:r>
        <w:rPr>
          <w:b/>
          <w:color w:val="00188F"/>
        </w:rPr>
        <w:t>Дополнительные определения</w:t>
      </w:r>
      <w:r w:rsidRPr="00871C20">
        <w:rPr>
          <w:b/>
          <w:color w:val="00188F"/>
        </w:rPr>
        <w:t>:</w:t>
      </w:r>
    </w:p>
    <w:p w14:paraId="61B5EB27" w14:textId="77777777" w:rsidR="00B31E2F" w:rsidRPr="00E637C9" w:rsidRDefault="00B31E2F" w:rsidP="00B31E2F">
      <w:pPr>
        <w:pStyle w:val="ProductList-Body"/>
        <w:spacing w:after="40"/>
      </w:pPr>
      <w:r>
        <w:t>«</w:t>
      </w:r>
      <w:r>
        <w:rPr>
          <w:b/>
          <w:color w:val="00188F"/>
        </w:rPr>
        <w:t>Служба построения</w:t>
      </w:r>
      <w:r>
        <w:t>» — функция, с помощью которой клиенты могут выполнять сборку своих приложений в Visual Studio Online.</w:t>
      </w:r>
    </w:p>
    <w:p w14:paraId="1B0B28FD" w14:textId="77777777" w:rsidR="00B31E2F" w:rsidRPr="00E637C9" w:rsidRDefault="00B31E2F" w:rsidP="00B31E2F">
      <w:pPr>
        <w:pStyle w:val="ProductList-Body"/>
        <w:spacing w:after="40"/>
      </w:pPr>
      <w:r>
        <w:t>«</w:t>
      </w:r>
      <w:r>
        <w:rPr>
          <w:b/>
          <w:color w:val="00188F"/>
        </w:rPr>
        <w:t>Минуты развертывания</w:t>
      </w:r>
      <w:r>
        <w:t>» — общее количество минут, в течение которых Пользовательский план был приобретенным в месяце выставления счета.</w:t>
      </w:r>
    </w:p>
    <w:p w14:paraId="16302204" w14:textId="77777777" w:rsidR="00B31E2F" w:rsidRPr="00E637C9" w:rsidRDefault="00B31E2F" w:rsidP="00B31E2F">
      <w:pPr>
        <w:pStyle w:val="ProductList-Body"/>
        <w:spacing w:after="40"/>
      </w:pPr>
      <w:r>
        <w:t>«</w:t>
      </w:r>
      <w:r>
        <w:rPr>
          <w:b/>
          <w:color w:val="00188F"/>
        </w:rPr>
        <w:t>Служба нагрузочного тестирования</w:t>
      </w:r>
      <w:r>
        <w:t>» — функция, с помощью которой клиенты могут создавать автоматизированные задачи для тестирования производительности и масштабируемости приложений.</w:t>
      </w:r>
    </w:p>
    <w:p w14:paraId="4F95BE75" w14:textId="77777777" w:rsidR="00B31E2F" w:rsidRPr="00E637C9" w:rsidRDefault="00B31E2F" w:rsidP="00B31E2F">
      <w:pPr>
        <w:pStyle w:val="ProductList-Body"/>
        <w:spacing w:after="40"/>
      </w:pPr>
      <w:r>
        <w:t>«</w:t>
      </w:r>
      <w:r>
        <w:rPr>
          <w:b/>
          <w:color w:val="00188F"/>
        </w:rPr>
        <w:t>Максимум доступных минут</w:t>
      </w:r>
      <w:r>
        <w:t>» — общая сумма Минут развертывания всех Пользовательских планов в рамках конкретной подписки Microsoft Azure в месяце выставления счета.</w:t>
      </w:r>
    </w:p>
    <w:p w14:paraId="3EB86186" w14:textId="77777777" w:rsidR="00B31E2F" w:rsidRPr="00E637C9" w:rsidRDefault="00B31E2F" w:rsidP="00B31E2F">
      <w:pPr>
        <w:pStyle w:val="ProductList-Body"/>
      </w:pPr>
      <w:r>
        <w:t>«</w:t>
      </w:r>
      <w:r>
        <w:rPr>
          <w:b/>
          <w:color w:val="00188F"/>
        </w:rPr>
        <w:t>Пользовательский план</w:t>
      </w:r>
      <w:r>
        <w:t xml:space="preserve">» — набор функций и возможностей, выбранных для пользователя в учетной записи Visual Studio Online в рамках подписки Клиента. Параметры Пользовательских планов, а также функции и возможности, доступные для отдельного Пользовательского плана, описаны на веб-сайте </w:t>
      </w:r>
      <w:hyperlink r:id="rId29" w:history="1">
        <w:r>
          <w:rPr>
            <w:rStyle w:val="Hyperlink"/>
          </w:rPr>
          <w:t>http://www.visualstudio.com</w:t>
        </w:r>
      </w:hyperlink>
      <w:r>
        <w:t>.</w:t>
      </w:r>
    </w:p>
    <w:p w14:paraId="42823569" w14:textId="77777777" w:rsidR="00B31E2F" w:rsidRPr="00E637C9" w:rsidRDefault="00B31E2F" w:rsidP="00B31E2F">
      <w:pPr>
        <w:pStyle w:val="ProductList-Body"/>
      </w:pPr>
    </w:p>
    <w:p w14:paraId="1847CDEC" w14:textId="77777777" w:rsidR="00B31E2F" w:rsidRPr="00E637C9" w:rsidRDefault="00B31E2F" w:rsidP="00B31E2F">
      <w:pPr>
        <w:pStyle w:val="ProductList-Body"/>
      </w:pPr>
      <w:r>
        <w:rPr>
          <w:b/>
          <w:color w:val="00188F"/>
        </w:rPr>
        <w:t>Время простоя</w:t>
      </w:r>
      <w:r>
        <w:t> — общее накопленное количество Минут развертывания всех Пользовательских планов в рамках конкретной подписки Microsoft Azure, в течение которых Пользовательский план был недоступен. Минута относится ко времени недоступности для определенного Пользовательского плана, если результатом всех непрерывно повторяющихся запросов HTTP на выполнение операций, не имеющих отношения к Службе построения и Службе нагрузочного тестирования, в течение этой минуты является либо получение Кода ошибки, либо отсутствие отклика.</w:t>
      </w:r>
    </w:p>
    <w:p w14:paraId="15B382DF" w14:textId="77777777" w:rsidR="00B31E2F" w:rsidRPr="00E637C9" w:rsidRDefault="00B31E2F" w:rsidP="00B31E2F">
      <w:pPr>
        <w:pStyle w:val="ProductList-Body"/>
      </w:pPr>
    </w:p>
    <w:p w14:paraId="22B057F7" w14:textId="77777777" w:rsidR="00B31E2F" w:rsidRPr="00E637C9" w:rsidRDefault="00B31E2F" w:rsidP="00B31E2F">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622B65FC" w14:textId="77777777" w:rsidR="00B31E2F" w:rsidRPr="00E637C9" w:rsidRDefault="00B31E2F" w:rsidP="00B31E2F">
      <w:pPr>
        <w:pStyle w:val="ProductList-Body"/>
      </w:pPr>
    </w:p>
    <w:p w14:paraId="35F46AC9" w14:textId="77777777" w:rsidR="00B31E2F" w:rsidRPr="00E637C9" w:rsidRDefault="00EA3D02" w:rsidP="00B31E2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B16C9E" w14:textId="77777777" w:rsidR="00B31E2F" w:rsidRPr="00E637C9" w:rsidRDefault="00B31E2F" w:rsidP="0085398C">
      <w:pPr>
        <w:pStyle w:val="ProductList-Body"/>
        <w:keepNext/>
      </w:pPr>
      <w:r>
        <w:rPr>
          <w:b/>
          <w:color w:val="00188F"/>
        </w:rPr>
        <w:t>Компенсация за обслуживание</w:t>
      </w:r>
      <w:r w:rsidRPr="00871C2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1E2F" w:rsidRPr="009D0B2F" w14:paraId="0E50FB60" w14:textId="77777777" w:rsidTr="00DB7626">
        <w:trPr>
          <w:tblHeader/>
        </w:trPr>
        <w:tc>
          <w:tcPr>
            <w:tcW w:w="5400" w:type="dxa"/>
            <w:shd w:val="clear" w:color="auto" w:fill="0072C6"/>
          </w:tcPr>
          <w:p w14:paraId="3DA0F42B" w14:textId="77777777" w:rsidR="00B31E2F" w:rsidRPr="001A0074" w:rsidRDefault="00B31E2F" w:rsidP="00B31E2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2C3D861" w14:textId="77777777" w:rsidR="00B31E2F" w:rsidRPr="001A0074" w:rsidRDefault="00B31E2F" w:rsidP="00B31E2F">
            <w:pPr>
              <w:pStyle w:val="ProductList-OfferingBody"/>
              <w:jc w:val="center"/>
              <w:rPr>
                <w:color w:val="FFFFFF" w:themeColor="background1"/>
              </w:rPr>
            </w:pPr>
            <w:r>
              <w:rPr>
                <w:color w:val="FFFFFF" w:themeColor="background1"/>
              </w:rPr>
              <w:t>Компенсация за обслуживание</w:t>
            </w:r>
          </w:p>
        </w:tc>
      </w:tr>
      <w:tr w:rsidR="00B31E2F" w:rsidRPr="009D0B2F" w14:paraId="57E02A62" w14:textId="77777777" w:rsidTr="00DB7626">
        <w:tc>
          <w:tcPr>
            <w:tcW w:w="5400" w:type="dxa"/>
          </w:tcPr>
          <w:p w14:paraId="53C84832" w14:textId="77777777" w:rsidR="00B31E2F" w:rsidRPr="0076238C" w:rsidRDefault="00B31E2F" w:rsidP="00B31E2F">
            <w:pPr>
              <w:pStyle w:val="ProductList-OfferingBody"/>
              <w:jc w:val="center"/>
            </w:pPr>
            <w:r>
              <w:t>&lt; 99,9%</w:t>
            </w:r>
          </w:p>
        </w:tc>
        <w:tc>
          <w:tcPr>
            <w:tcW w:w="5400" w:type="dxa"/>
          </w:tcPr>
          <w:p w14:paraId="45869A74" w14:textId="77777777" w:rsidR="00B31E2F" w:rsidRPr="0076238C" w:rsidRDefault="00B31E2F" w:rsidP="00B31E2F">
            <w:pPr>
              <w:pStyle w:val="ProductList-OfferingBody"/>
              <w:jc w:val="center"/>
            </w:pPr>
            <w:r>
              <w:t>10%</w:t>
            </w:r>
          </w:p>
        </w:tc>
      </w:tr>
      <w:tr w:rsidR="00B31E2F" w:rsidRPr="009D0B2F" w14:paraId="3D0C2FC5" w14:textId="77777777" w:rsidTr="00DB7626">
        <w:tc>
          <w:tcPr>
            <w:tcW w:w="5400" w:type="dxa"/>
          </w:tcPr>
          <w:p w14:paraId="4DC6CE10" w14:textId="77777777" w:rsidR="00B31E2F" w:rsidRPr="0076238C" w:rsidRDefault="00B31E2F" w:rsidP="00B31E2F">
            <w:pPr>
              <w:pStyle w:val="ProductList-OfferingBody"/>
              <w:jc w:val="center"/>
            </w:pPr>
            <w:r>
              <w:t>&lt; 99%</w:t>
            </w:r>
          </w:p>
        </w:tc>
        <w:tc>
          <w:tcPr>
            <w:tcW w:w="5400" w:type="dxa"/>
          </w:tcPr>
          <w:p w14:paraId="5EDC1B32" w14:textId="77777777" w:rsidR="00B31E2F" w:rsidRPr="0076238C" w:rsidRDefault="00B31E2F" w:rsidP="00B31E2F">
            <w:pPr>
              <w:pStyle w:val="ProductList-OfferingBody"/>
              <w:jc w:val="center"/>
            </w:pPr>
            <w:r>
              <w:t>25%</w:t>
            </w:r>
          </w:p>
        </w:tc>
      </w:tr>
    </w:tbl>
    <w:p w14:paraId="179173E8" w14:textId="77777777" w:rsidR="00B31E2F" w:rsidRPr="00E637C9" w:rsidRDefault="00EA3D02" w:rsidP="00B31E2F">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B31E2F">
          <w:rPr>
            <w:rStyle w:val="Hyperlink"/>
            <w:sz w:val="16"/>
            <w:szCs w:val="16"/>
          </w:rPr>
          <w:t>Оглавление</w:t>
        </w:r>
      </w:hyperlink>
      <w:r w:rsidR="00B31E2F">
        <w:rPr>
          <w:sz w:val="16"/>
          <w:szCs w:val="16"/>
        </w:rPr>
        <w:t>/</w:t>
      </w:r>
      <w:hyperlink w:anchor="определения" w:history="1">
        <w:hyperlink w:anchor="определения" w:history="1">
          <w:r w:rsidR="00B31E2F">
            <w:rPr>
              <w:rStyle w:val="Hyperlink"/>
              <w:sz w:val="16"/>
              <w:szCs w:val="16"/>
            </w:rPr>
            <w:t>Определения</w:t>
          </w:r>
        </w:hyperlink>
      </w:hyperlink>
    </w:p>
    <w:p w14:paraId="1E8BDC16" w14:textId="6280F983" w:rsidR="003A16EB" w:rsidRPr="00DB7626" w:rsidRDefault="003A16EB" w:rsidP="003A16EB">
      <w:pPr>
        <w:pStyle w:val="ProductList-OfferingGroupHeading"/>
        <w:tabs>
          <w:tab w:val="clear" w:pos="360"/>
          <w:tab w:val="clear" w:pos="720"/>
          <w:tab w:val="clear" w:pos="1080"/>
        </w:tabs>
        <w:outlineLvl w:val="1"/>
        <w:rPr>
          <w:lang w:eastAsia="en-US" w:bidi="ar-SA"/>
        </w:rPr>
      </w:pPr>
      <w:bookmarkStart w:id="166" w:name="_Toc456911140"/>
      <w:bookmarkEnd w:id="165"/>
      <w:r w:rsidRPr="00DB7626">
        <w:rPr>
          <w:lang w:eastAsia="en-US" w:bidi="ar-SA"/>
        </w:rPr>
        <w:lastRenderedPageBreak/>
        <w:t>Другие веб-службы</w:t>
      </w:r>
      <w:bookmarkEnd w:id="166"/>
    </w:p>
    <w:p w14:paraId="7686F9ED" w14:textId="6DBB62F2" w:rsidR="003A16EB" w:rsidRPr="00DB7626" w:rsidRDefault="003A16EB" w:rsidP="003A16EB">
      <w:pPr>
        <w:pStyle w:val="ProductList-Offering2Heading"/>
        <w:tabs>
          <w:tab w:val="clear" w:pos="360"/>
          <w:tab w:val="clear" w:pos="720"/>
          <w:tab w:val="clear" w:pos="1080"/>
        </w:tabs>
        <w:outlineLvl w:val="2"/>
        <w:rPr>
          <w:lang w:eastAsia="en-US" w:bidi="ar-SA"/>
        </w:rPr>
      </w:pPr>
      <w:bookmarkStart w:id="167" w:name="_Toc456911141"/>
      <w:r w:rsidRPr="00DB7626">
        <w:rPr>
          <w:lang w:eastAsia="en-US" w:bidi="ar-SA"/>
        </w:rPr>
        <w:t xml:space="preserve">Корпоративная платформа Карт </w:t>
      </w:r>
      <w:r w:rsidRPr="00840006">
        <w:rPr>
          <w:lang w:val="en-US" w:eastAsia="en-US" w:bidi="ar-SA"/>
        </w:rPr>
        <w:t>Bing</w:t>
      </w:r>
      <w:bookmarkEnd w:id="167"/>
    </w:p>
    <w:p w14:paraId="6227B95F" w14:textId="3E08CF75" w:rsidR="00515EF4" w:rsidRPr="009D33BA" w:rsidRDefault="003A16EB" w:rsidP="00515EF4">
      <w:pPr>
        <w:pStyle w:val="ProductList-Body"/>
        <w:rPr>
          <w:spacing w:val="-1"/>
        </w:rPr>
      </w:pPr>
      <w:r w:rsidRPr="009D33BA">
        <w:rPr>
          <w:b/>
          <w:color w:val="00188F"/>
          <w:spacing w:val="-1"/>
        </w:rPr>
        <w:t>Время простоя:</w:t>
      </w:r>
      <w:r w:rsidRPr="009D33BA">
        <w:rPr>
          <w:spacing w:val="-1"/>
        </w:rPr>
        <w:t xml:space="preserve"> Любой период, когда служба недоступна в центрах обработки данных корпорации Microsoft и вы не можете получить доступ к службе, используя обычные способы доступа, проверку подлинности и способы отслеживания, указанные в Bing Maps Platform SDK.</w:t>
      </w:r>
    </w:p>
    <w:p w14:paraId="683C27DC" w14:textId="77777777" w:rsidR="00515EF4" w:rsidRPr="00FB368F" w:rsidRDefault="00515EF4" w:rsidP="00515EF4">
      <w:pPr>
        <w:pStyle w:val="ProductList-Body"/>
      </w:pPr>
    </w:p>
    <w:p w14:paraId="332EF34F" w14:textId="730B8DD9" w:rsidR="003A16EB" w:rsidRPr="00FB368F" w:rsidRDefault="00515EF4" w:rsidP="00515EF4">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650953C7" w14:textId="77777777" w:rsidR="00515EF4" w:rsidRPr="00FB368F" w:rsidRDefault="00515EF4" w:rsidP="00515EF4">
      <w:pPr>
        <w:pStyle w:val="ProductList-Body"/>
      </w:pPr>
    </w:p>
    <w:p w14:paraId="44E374EC" w14:textId="56D83EBA" w:rsidR="00515EF4" w:rsidRPr="00FB368F" w:rsidRDefault="00EA3D02"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73896EC6" w14:textId="368E584B" w:rsidR="008E5959" w:rsidRPr="005158A2" w:rsidRDefault="00515EF4" w:rsidP="004D6553">
      <w:pPr>
        <w:pStyle w:val="ProductList-Body"/>
        <w:rPr>
          <w:spacing w:val="-1"/>
        </w:rPr>
      </w:pPr>
      <w:r w:rsidRPr="005158A2">
        <w:rPr>
          <w:spacing w:val="-1"/>
        </w:rPr>
        <w:t>если Время простоя измеряется как общее количество минут в течение месяца, когда вышеизложенные аспекты Службы были недоступны.</w:t>
      </w:r>
    </w:p>
    <w:p w14:paraId="0DDE153C" w14:textId="77777777" w:rsidR="00515EF4" w:rsidRPr="00FB368F" w:rsidRDefault="00515EF4" w:rsidP="004D6553">
      <w:pPr>
        <w:pStyle w:val="ProductList-Body"/>
      </w:pPr>
    </w:p>
    <w:p w14:paraId="26174FF9" w14:textId="77777777" w:rsidR="00515EF4" w:rsidRPr="00FB368F" w:rsidRDefault="00515EF4" w:rsidP="00515EF4">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DB7626">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Компенсация за обслуживание</w:t>
            </w:r>
          </w:p>
        </w:tc>
      </w:tr>
      <w:tr w:rsidR="00515EF4" w:rsidRPr="009D0B2F" w14:paraId="3FB6EA7D" w14:textId="77777777" w:rsidTr="00DB7626">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DB7626">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DB7626">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485569E7" w:rsidR="00515EF4" w:rsidRPr="00FB368F" w:rsidRDefault="00515EF4" w:rsidP="00515EF4">
      <w:pPr>
        <w:pStyle w:val="ProductList-Body"/>
      </w:pPr>
      <w:r>
        <w:rPr>
          <w:b/>
          <w:color w:val="00188F"/>
        </w:rPr>
        <w:t>Исключения из уровня обслуживания</w:t>
      </w:r>
      <w:r w:rsidRPr="00D34251">
        <w:rPr>
          <w:b/>
          <w:color w:val="00188F"/>
        </w:rPr>
        <w:t>:</w:t>
      </w:r>
      <w:r>
        <w:t xml:space="preserve"> Настоящее Соглашение об уровне обслуживания не распространяется на Корпоративную платформу Карт Bing, приобретенную по соглашениям о корпоративном лицензировании Open Value и Open Value Subscription.</w:t>
      </w:r>
    </w:p>
    <w:p w14:paraId="39219096" w14:textId="77777777" w:rsidR="00515EF4" w:rsidRPr="00FB368F" w:rsidRDefault="00515EF4" w:rsidP="00515EF4">
      <w:pPr>
        <w:pStyle w:val="ProductList-Body"/>
      </w:pPr>
    </w:p>
    <w:p w14:paraId="084D7DBE" w14:textId="3C83580B" w:rsidR="001E0407" w:rsidRPr="00FB368F" w:rsidRDefault="00515EF4" w:rsidP="00515EF4">
      <w:pPr>
        <w:pStyle w:val="ProductList-Body"/>
      </w:pPr>
      <w:r>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и более по сравнению с</w:t>
      </w:r>
      <w:r w:rsidR="00F05C62">
        <w:rPr>
          <w:lang w:val="en-US"/>
        </w:rPr>
        <w:t> </w:t>
      </w:r>
      <w:r>
        <w:t>предыдущим месяцем.</w:t>
      </w:r>
    </w:p>
    <w:p w14:paraId="7948863E" w14:textId="2E89FB3D" w:rsidR="00515EF4" w:rsidRPr="00FB368F" w:rsidRDefault="00EA3D02"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710B993D" w14:textId="77777777" w:rsidR="00FD7891" w:rsidRPr="0034758F" w:rsidRDefault="00FD7891" w:rsidP="00FD7891">
      <w:pPr>
        <w:pStyle w:val="ProductList-Offering2Heading"/>
        <w:rPr>
          <w:lang w:eastAsia="en-US" w:bidi="ar-SA"/>
        </w:rPr>
      </w:pPr>
      <w:bookmarkStart w:id="168" w:name="_Toc413421605"/>
      <w:bookmarkStart w:id="169" w:name="_Toc456911142"/>
      <w:r w:rsidRPr="0034758F">
        <w:rPr>
          <w:lang w:eastAsia="en-US" w:bidi="ar-SA"/>
        </w:rPr>
        <w:t xml:space="preserve">Мобильная версия Карт </w:t>
      </w:r>
      <w:r w:rsidRPr="0060091A">
        <w:rPr>
          <w:lang w:val="en-US" w:eastAsia="en-US" w:bidi="ar-SA"/>
        </w:rPr>
        <w:t>Bing</w:t>
      </w:r>
      <w:r w:rsidRPr="0034758F">
        <w:rPr>
          <w:lang w:eastAsia="en-US" w:bidi="ar-SA"/>
        </w:rPr>
        <w:t>: управление лицензиями</w:t>
      </w:r>
      <w:bookmarkEnd w:id="168"/>
      <w:bookmarkEnd w:id="169"/>
    </w:p>
    <w:p w14:paraId="65029C5D" w14:textId="729FB4D4" w:rsidR="00FD7891" w:rsidRPr="002C3649" w:rsidRDefault="00FD7891" w:rsidP="00FD7891">
      <w:pPr>
        <w:pStyle w:val="ProductList-Body"/>
        <w:rPr>
          <w:spacing w:val="-1"/>
        </w:rPr>
      </w:pPr>
      <w:r w:rsidRPr="002C3649">
        <w:rPr>
          <w:b/>
          <w:color w:val="00188F"/>
          <w:spacing w:val="-1"/>
        </w:rPr>
        <w:t>Время простоя:</w:t>
      </w:r>
      <w:r w:rsidRPr="002C3649">
        <w:rPr>
          <w:spacing w:val="-1"/>
        </w:rPr>
        <w:t xml:space="preserve"> Любой период, когда служба недоступна в центрах обработки данных корпорации Microsoft и вы не можете получить доступ к службе, используя обычные способы доступа, проверку подлинности и способы отслеживания, указанные в Bing Maps Platform SDK.</w:t>
      </w:r>
    </w:p>
    <w:p w14:paraId="30358882" w14:textId="77777777" w:rsidR="00FD7891" w:rsidRPr="00FB368F" w:rsidRDefault="00FD7891" w:rsidP="00FD7891">
      <w:pPr>
        <w:pStyle w:val="ProductList-Body"/>
      </w:pPr>
    </w:p>
    <w:p w14:paraId="10C2AC36" w14:textId="73E90E64" w:rsidR="00FD7891" w:rsidRPr="00FB368F" w:rsidRDefault="00FD7891" w:rsidP="00FD7891">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175543F3" w14:textId="77777777" w:rsidR="00FD7891" w:rsidRPr="00FB368F" w:rsidRDefault="00FD7891" w:rsidP="00FD7891">
      <w:pPr>
        <w:pStyle w:val="ProductList-Body"/>
      </w:pPr>
    </w:p>
    <w:p w14:paraId="3D1C7AD3" w14:textId="79514892" w:rsidR="00FD7891" w:rsidRPr="00FB368F" w:rsidRDefault="00EA3D02"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08A0B750" w14:textId="77777777" w:rsidR="00FD7891" w:rsidRPr="00BE7CA4" w:rsidRDefault="00FD7891" w:rsidP="00FD7891">
      <w:pPr>
        <w:pStyle w:val="ProductList-Body"/>
        <w:rPr>
          <w:spacing w:val="-1"/>
        </w:rPr>
      </w:pPr>
      <w:r w:rsidRPr="00BE7CA4">
        <w:rPr>
          <w:spacing w:val="-1"/>
        </w:rPr>
        <w:t>если Время простоя измеряется как общее количество минут в течение месяца, когда вышеизложенные аспекты Службы были недоступны.</w:t>
      </w:r>
    </w:p>
    <w:p w14:paraId="5550E7BB" w14:textId="77777777" w:rsidR="0053732A" w:rsidRPr="00D8506E" w:rsidRDefault="0053732A" w:rsidP="00FD7891">
      <w:pPr>
        <w:pStyle w:val="ProductList-Body"/>
        <w:rPr>
          <w:b/>
          <w:color w:val="00188F"/>
        </w:rPr>
      </w:pPr>
    </w:p>
    <w:p w14:paraId="152AABCC" w14:textId="77777777" w:rsidR="00FD7891" w:rsidRPr="00FB368F" w:rsidRDefault="00FD7891" w:rsidP="005C10BD">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DB7626">
        <w:trPr>
          <w:tblHeader/>
        </w:trPr>
        <w:tc>
          <w:tcPr>
            <w:tcW w:w="5400" w:type="dxa"/>
            <w:shd w:val="clear" w:color="auto" w:fill="0072C6"/>
          </w:tcPr>
          <w:p w14:paraId="210D6C28" w14:textId="77777777" w:rsidR="00FD7891" w:rsidRPr="001A0074" w:rsidRDefault="00FD7891" w:rsidP="00C9363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AFAF31B" w14:textId="77777777" w:rsidR="00FD7891" w:rsidRPr="001A0074" w:rsidRDefault="00FD7891" w:rsidP="00C9363E">
            <w:pPr>
              <w:pStyle w:val="ProductList-OfferingBody"/>
              <w:jc w:val="center"/>
              <w:rPr>
                <w:color w:val="FFFFFF" w:themeColor="background1"/>
              </w:rPr>
            </w:pPr>
            <w:r>
              <w:rPr>
                <w:color w:val="FFFFFF" w:themeColor="background1"/>
              </w:rPr>
              <w:t>Компенсация за обслуживание</w:t>
            </w:r>
          </w:p>
        </w:tc>
      </w:tr>
      <w:tr w:rsidR="00FD7891" w:rsidRPr="009D0B2F" w14:paraId="50ECA16C" w14:textId="77777777" w:rsidTr="00DB7626">
        <w:tc>
          <w:tcPr>
            <w:tcW w:w="5400" w:type="dxa"/>
          </w:tcPr>
          <w:p w14:paraId="2EC30703" w14:textId="77777777" w:rsidR="00FD7891" w:rsidRPr="0076238C" w:rsidRDefault="00FD7891" w:rsidP="00C9363E">
            <w:pPr>
              <w:pStyle w:val="ProductList-OfferingBody"/>
              <w:jc w:val="center"/>
            </w:pPr>
            <w:r>
              <w:t>&lt; 99,9%</w:t>
            </w:r>
          </w:p>
        </w:tc>
        <w:tc>
          <w:tcPr>
            <w:tcW w:w="5400" w:type="dxa"/>
          </w:tcPr>
          <w:p w14:paraId="0AF0BF6E" w14:textId="77777777" w:rsidR="00FD7891" w:rsidRPr="0076238C" w:rsidRDefault="00FD7891" w:rsidP="00C9363E">
            <w:pPr>
              <w:pStyle w:val="ProductList-OfferingBody"/>
              <w:jc w:val="center"/>
            </w:pPr>
            <w:r>
              <w:t>25%</w:t>
            </w:r>
          </w:p>
        </w:tc>
      </w:tr>
      <w:tr w:rsidR="00FD7891" w:rsidRPr="009D0B2F" w14:paraId="43224057" w14:textId="77777777" w:rsidTr="00DB7626">
        <w:tc>
          <w:tcPr>
            <w:tcW w:w="5400" w:type="dxa"/>
          </w:tcPr>
          <w:p w14:paraId="20F98A7F" w14:textId="77777777" w:rsidR="00FD7891" w:rsidRPr="0076238C" w:rsidRDefault="00FD7891" w:rsidP="00C9363E">
            <w:pPr>
              <w:pStyle w:val="ProductList-OfferingBody"/>
              <w:jc w:val="center"/>
            </w:pPr>
            <w:r>
              <w:t>&lt; 99%</w:t>
            </w:r>
          </w:p>
        </w:tc>
        <w:tc>
          <w:tcPr>
            <w:tcW w:w="5400" w:type="dxa"/>
          </w:tcPr>
          <w:p w14:paraId="2042F0F2" w14:textId="77777777" w:rsidR="00FD7891" w:rsidRPr="0076238C" w:rsidRDefault="00FD7891" w:rsidP="00C9363E">
            <w:pPr>
              <w:pStyle w:val="ProductList-OfferingBody"/>
              <w:jc w:val="center"/>
            </w:pPr>
            <w:r>
              <w:t>50%</w:t>
            </w:r>
          </w:p>
        </w:tc>
      </w:tr>
      <w:tr w:rsidR="00FD7891" w:rsidRPr="009D0B2F" w14:paraId="464E7413" w14:textId="77777777" w:rsidTr="00DB7626">
        <w:tc>
          <w:tcPr>
            <w:tcW w:w="5400" w:type="dxa"/>
          </w:tcPr>
          <w:p w14:paraId="140B2DF0" w14:textId="77777777" w:rsidR="00FD7891" w:rsidRPr="0076238C" w:rsidRDefault="00FD7891" w:rsidP="00C9363E">
            <w:pPr>
              <w:pStyle w:val="ProductList-OfferingBody"/>
              <w:jc w:val="center"/>
            </w:pPr>
            <w:r>
              <w:t>&lt; 95%</w:t>
            </w:r>
          </w:p>
        </w:tc>
        <w:tc>
          <w:tcPr>
            <w:tcW w:w="5400" w:type="dxa"/>
          </w:tcPr>
          <w:p w14:paraId="0BEE0BFC" w14:textId="77777777" w:rsidR="00FD7891" w:rsidRDefault="00FD7891" w:rsidP="00C9363E">
            <w:pPr>
              <w:pStyle w:val="ProductList-OfferingBody"/>
              <w:jc w:val="center"/>
            </w:pPr>
            <w:r>
              <w:t>100%</w:t>
            </w:r>
          </w:p>
        </w:tc>
      </w:tr>
    </w:tbl>
    <w:p w14:paraId="4AC7D937" w14:textId="77777777" w:rsidR="00FD7891" w:rsidRPr="00FB368F" w:rsidRDefault="00FD7891" w:rsidP="00FD7891">
      <w:pPr>
        <w:pStyle w:val="ProductList-Body"/>
      </w:pPr>
    </w:p>
    <w:p w14:paraId="6FE4E46D" w14:textId="1DA70CEF" w:rsidR="00FD7891" w:rsidRPr="00FB368F" w:rsidRDefault="00FD7891" w:rsidP="00FD7891">
      <w:pPr>
        <w:pStyle w:val="ProductList-Body"/>
      </w:pPr>
      <w:r>
        <w:rPr>
          <w:b/>
          <w:color w:val="00188F"/>
        </w:rPr>
        <w:t>Исключения из уровня обслуживания</w:t>
      </w:r>
      <w:r w:rsidRPr="00D34251">
        <w:rPr>
          <w:b/>
          <w:color w:val="00188F"/>
        </w:rPr>
        <w:t>:</w:t>
      </w:r>
      <w:r>
        <w:t xml:space="preserve"> Настоящее Соглашение об уровне обслуживания не распространяется на Корпоративную платформу Карт Bing, приобретенную по соглашениям о корпоративном лицензировании Open Value и Open Value Subscription.</w:t>
      </w:r>
    </w:p>
    <w:p w14:paraId="3B1C1472" w14:textId="77777777" w:rsidR="00FD7891" w:rsidRPr="00FB368F" w:rsidRDefault="00FD7891" w:rsidP="00FD7891">
      <w:pPr>
        <w:pStyle w:val="ProductList-Body"/>
      </w:pPr>
    </w:p>
    <w:p w14:paraId="3F493427" w14:textId="40EA0969" w:rsidR="00FD7891" w:rsidRPr="00FB368F" w:rsidRDefault="00FD7891" w:rsidP="00FD7891">
      <w:pPr>
        <w:pStyle w:val="ProductList-Body"/>
      </w:pPr>
      <w:r>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и более по сравнению с предыдущим месяцем.</w:t>
      </w:r>
    </w:p>
    <w:p w14:paraId="2EE34610" w14:textId="77777777" w:rsidR="00FD7891" w:rsidRPr="00FB368F" w:rsidRDefault="00EA3D02"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4489B65B" w14:textId="77777777" w:rsidR="0085398C" w:rsidRPr="00944E55" w:rsidRDefault="0085398C" w:rsidP="0085398C">
      <w:pPr>
        <w:pStyle w:val="ProductList-Offering2Heading"/>
        <w:tabs>
          <w:tab w:val="clear" w:pos="360"/>
          <w:tab w:val="clear" w:pos="720"/>
          <w:tab w:val="clear" w:pos="1080"/>
        </w:tabs>
        <w:outlineLvl w:val="2"/>
      </w:pPr>
      <w:bookmarkStart w:id="170" w:name="_Toc454545924"/>
      <w:bookmarkStart w:id="171" w:name="_Toc456911143"/>
      <w:r>
        <w:lastRenderedPageBreak/>
        <w:t>Power BI Embedded</w:t>
      </w:r>
      <w:bookmarkEnd w:id="170"/>
      <w:bookmarkEnd w:id="171"/>
    </w:p>
    <w:p w14:paraId="72258BAF" w14:textId="77777777" w:rsidR="0085398C" w:rsidRPr="00944E55" w:rsidRDefault="0085398C" w:rsidP="0085398C">
      <w:pPr>
        <w:shd w:val="clear" w:color="auto" w:fill="FFFFFF"/>
        <w:spacing w:before="150" w:after="0" w:line="240" w:lineRule="auto"/>
      </w:pPr>
      <w:r>
        <w:rPr>
          <w:b/>
          <w:color w:val="00188F"/>
          <w:sz w:val="18"/>
        </w:rPr>
        <w:t>Минуты развертывания —</w:t>
      </w:r>
      <w:r>
        <w:t xml:space="preserve"> </w:t>
      </w:r>
      <w:r>
        <w:rPr>
          <w:sz w:val="18"/>
          <w:szCs w:val="18"/>
        </w:rPr>
        <w:t>общее количество минут, в течение которых коллекция рабочих областей обеспечивалась в течение месяца выставления счета.</w:t>
      </w:r>
    </w:p>
    <w:p w14:paraId="256CB57B" w14:textId="77777777" w:rsidR="0085398C" w:rsidRPr="00FC36D2" w:rsidRDefault="0085398C" w:rsidP="0085398C">
      <w:pPr>
        <w:shd w:val="clear" w:color="auto" w:fill="FFFFFF"/>
        <w:spacing w:after="0" w:line="240" w:lineRule="auto"/>
        <w:rPr>
          <w:sz w:val="18"/>
          <w:szCs w:val="18"/>
        </w:rPr>
      </w:pPr>
    </w:p>
    <w:p w14:paraId="567B01BB" w14:textId="248A85A8" w:rsidR="0085398C" w:rsidRPr="00944E55" w:rsidRDefault="00346A48" w:rsidP="0085398C">
      <w:pPr>
        <w:pStyle w:val="ProductList-Body"/>
      </w:pPr>
      <w:r>
        <w:t>«</w:t>
      </w:r>
      <w:r>
        <w:rPr>
          <w:b/>
          <w:color w:val="00188F"/>
        </w:rPr>
        <w:t>Максимум доступных минут</w:t>
      </w:r>
      <w:r>
        <w:t xml:space="preserve">» — </w:t>
      </w:r>
      <w:r w:rsidR="0085398C">
        <w:rPr>
          <w:szCs w:val="18"/>
        </w:rPr>
        <w:t>сумма всех Минут развертывания для всех коллекций рабочих областей, обеспеченных клиентом в рамках конкретной подписки Microsoft Azure в месяце выставления счетов.</w:t>
      </w:r>
    </w:p>
    <w:p w14:paraId="47FE38CD" w14:textId="77777777" w:rsidR="0085398C" w:rsidRPr="00944E55" w:rsidRDefault="0085398C" w:rsidP="0085398C">
      <w:pPr>
        <w:pStyle w:val="ProductList-Body"/>
      </w:pPr>
    </w:p>
    <w:p w14:paraId="7ED5F074" w14:textId="77777777" w:rsidR="0085398C" w:rsidRPr="00944E55" w:rsidRDefault="0085398C" w:rsidP="0085398C">
      <w:pPr>
        <w:pStyle w:val="ProductList-Body"/>
      </w:pPr>
      <w:r>
        <w:rPr>
          <w:b/>
          <w:color w:val="00188F"/>
        </w:rPr>
        <w:t>Время простоя</w:t>
      </w:r>
      <w:r>
        <w:t xml:space="preserve"> — </w:t>
      </w:r>
      <w:r>
        <w:rPr>
          <w:szCs w:val="18"/>
        </w:rPr>
        <w:t>общее накопленное количество Минут развертывания, в течение которых коллекция рабочих областей была недоступна. Минута относится ко времени недоступности соответствующей коллекции рабочих областей, если результатом всех непрерывно повторяющихся попыток чтения или записи в течение этой минуты любого фрагмента данных Power BI Embedded является Код ошибки или отсутствие ответа в течение пяти минут.</w:t>
      </w:r>
    </w:p>
    <w:p w14:paraId="70768621" w14:textId="77777777" w:rsidR="0085398C" w:rsidRPr="00944E55" w:rsidRDefault="0085398C" w:rsidP="0085398C">
      <w:pPr>
        <w:pStyle w:val="ProductList-Body"/>
      </w:pPr>
    </w:p>
    <w:p w14:paraId="0E0480B9" w14:textId="77777777" w:rsidR="0085398C" w:rsidRPr="00944E55" w:rsidRDefault="0085398C" w:rsidP="0085398C">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5DCAFFDD" w14:textId="77777777" w:rsidR="0085398C" w:rsidRPr="00944E55" w:rsidRDefault="0085398C" w:rsidP="0085398C">
      <w:pPr>
        <w:pStyle w:val="ProductList-Body"/>
      </w:pPr>
    </w:p>
    <w:p w14:paraId="4FC6A623" w14:textId="77777777" w:rsidR="0085398C" w:rsidRPr="00944E55" w:rsidRDefault="00EA3D02" w:rsidP="008539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«Максимум доступных минут — время простоя» </m:t>
              </m:r>
            </m:num>
            <m:den>
              <m:r>
                <m:rPr>
                  <m:nor/>
                </m:rPr>
                <w:rPr>
                  <w:rFonts w:ascii="Cambria Math" w:hAnsi="Cambria Math" w:cs="Calibri"/>
                  <w:i/>
                  <w:iCs/>
                  <w:sz w:val="18"/>
                  <w:szCs w:val="18"/>
                </w:rPr>
                <m:t>Максимум доступных минут</m:t>
              </m:r>
            </m:den>
          </m:f>
          <m:r>
            <w:rPr>
              <w:rFonts w:ascii="Cambria Math" w:hAnsi="Cambria Math" w:cs="Calibri"/>
              <w:sz w:val="18"/>
              <w:szCs w:val="18"/>
            </w:rPr>
            <m:t xml:space="preserve"> x 100</m:t>
          </m:r>
        </m:oMath>
      </m:oMathPara>
    </w:p>
    <w:p w14:paraId="12E0794A" w14:textId="77777777" w:rsidR="0085398C" w:rsidRPr="00944E55" w:rsidRDefault="0085398C" w:rsidP="0085398C">
      <w:pPr>
        <w:pStyle w:val="ProductList-Body"/>
      </w:pPr>
      <w:r>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899C6ED" w14:textId="77777777" w:rsidR="0085398C" w:rsidRPr="00944E55" w:rsidRDefault="0085398C" w:rsidP="0085398C">
      <w:pPr>
        <w:pStyle w:val="ProductList-Body"/>
      </w:pPr>
    </w:p>
    <w:p w14:paraId="4E715108" w14:textId="77777777" w:rsidR="0085398C" w:rsidRPr="00944E55" w:rsidRDefault="0085398C" w:rsidP="0085398C">
      <w:pPr>
        <w:pStyle w:val="ProductList-Body"/>
      </w:pPr>
      <w:r>
        <w:rPr>
          <w:b/>
          <w:color w:val="00188F"/>
        </w:rPr>
        <w:t>Кредит обслуживания</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9D0B2F" w14:paraId="18CC8527" w14:textId="77777777" w:rsidTr="002B619F">
        <w:trPr>
          <w:tblHeader/>
        </w:trPr>
        <w:tc>
          <w:tcPr>
            <w:tcW w:w="5400" w:type="dxa"/>
            <w:shd w:val="clear" w:color="auto" w:fill="0072C6"/>
          </w:tcPr>
          <w:p w14:paraId="6C3E7F10" w14:textId="77777777" w:rsidR="0085398C" w:rsidRPr="001A0074" w:rsidRDefault="0085398C" w:rsidP="002B619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49D7CE1" w14:textId="77777777" w:rsidR="0085398C" w:rsidRPr="001A0074" w:rsidRDefault="0085398C" w:rsidP="002B619F">
            <w:pPr>
              <w:pStyle w:val="ProductList-OfferingBody"/>
              <w:jc w:val="center"/>
              <w:rPr>
                <w:color w:val="FFFFFF" w:themeColor="background1"/>
              </w:rPr>
            </w:pPr>
            <w:r>
              <w:rPr>
                <w:color w:val="FFFFFF" w:themeColor="background1"/>
              </w:rPr>
              <w:t>Кредит обслуживания</w:t>
            </w:r>
          </w:p>
        </w:tc>
      </w:tr>
      <w:tr w:rsidR="0085398C" w:rsidRPr="009D0B2F" w14:paraId="4B15CD77" w14:textId="77777777" w:rsidTr="002B619F">
        <w:tc>
          <w:tcPr>
            <w:tcW w:w="5400" w:type="dxa"/>
          </w:tcPr>
          <w:p w14:paraId="791CF298" w14:textId="77777777" w:rsidR="0085398C" w:rsidRPr="0076238C" w:rsidRDefault="0085398C" w:rsidP="002B619F">
            <w:pPr>
              <w:pStyle w:val="ProductList-OfferingBody"/>
              <w:jc w:val="center"/>
            </w:pPr>
            <w:r>
              <w:t>&lt; 99,9 %</w:t>
            </w:r>
          </w:p>
        </w:tc>
        <w:tc>
          <w:tcPr>
            <w:tcW w:w="5400" w:type="dxa"/>
          </w:tcPr>
          <w:p w14:paraId="6693B1B8" w14:textId="77777777" w:rsidR="0085398C" w:rsidRPr="0076238C" w:rsidRDefault="0085398C" w:rsidP="002B619F">
            <w:pPr>
              <w:pStyle w:val="ProductList-OfferingBody"/>
              <w:jc w:val="center"/>
            </w:pPr>
            <w:r>
              <w:t>10</w:t>
            </w:r>
            <w:r>
              <w:rPr>
                <w:lang w:val="en-US"/>
              </w:rPr>
              <w:t xml:space="preserve"> </w:t>
            </w:r>
            <w:r>
              <w:t>%</w:t>
            </w:r>
          </w:p>
        </w:tc>
      </w:tr>
      <w:tr w:rsidR="0085398C" w:rsidRPr="009D0B2F" w14:paraId="6C9A498C" w14:textId="77777777" w:rsidTr="002B619F">
        <w:tc>
          <w:tcPr>
            <w:tcW w:w="5400" w:type="dxa"/>
          </w:tcPr>
          <w:p w14:paraId="1E781E1B" w14:textId="77777777" w:rsidR="0085398C" w:rsidRPr="0076238C" w:rsidRDefault="0085398C" w:rsidP="002B619F">
            <w:pPr>
              <w:pStyle w:val="ProductList-OfferingBody"/>
              <w:jc w:val="center"/>
            </w:pPr>
            <w:r>
              <w:t>&lt; 99 %</w:t>
            </w:r>
          </w:p>
        </w:tc>
        <w:tc>
          <w:tcPr>
            <w:tcW w:w="5400" w:type="dxa"/>
          </w:tcPr>
          <w:p w14:paraId="0127BD6A" w14:textId="77777777" w:rsidR="0085398C" w:rsidRDefault="0085398C" w:rsidP="002B619F">
            <w:pPr>
              <w:pStyle w:val="ProductList-OfferingBody"/>
              <w:jc w:val="center"/>
            </w:pPr>
            <w:r>
              <w:t>25</w:t>
            </w:r>
            <w:r>
              <w:rPr>
                <w:lang w:val="en-US"/>
              </w:rPr>
              <w:t xml:space="preserve"> </w:t>
            </w:r>
            <w:r>
              <w:t>%</w:t>
            </w:r>
          </w:p>
        </w:tc>
      </w:tr>
    </w:tbl>
    <w:p w14:paraId="760468FB" w14:textId="77777777" w:rsidR="0085398C" w:rsidRPr="00944E55" w:rsidRDefault="00EA3D02" w:rsidP="008539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5398C">
          <w:rPr>
            <w:rStyle w:val="Hyperlink"/>
            <w:sz w:val="16"/>
            <w:szCs w:val="16"/>
          </w:rPr>
          <w:t>Оглавление</w:t>
        </w:r>
      </w:hyperlink>
      <w:r w:rsidR="0085398C">
        <w:rPr>
          <w:sz w:val="16"/>
          <w:szCs w:val="16"/>
        </w:rPr>
        <w:t>/</w:t>
      </w:r>
      <w:hyperlink w:anchor="Definitions" w:history="1">
        <w:r w:rsidR="0085398C">
          <w:rPr>
            <w:rStyle w:val="Hyperlink"/>
            <w:sz w:val="16"/>
            <w:szCs w:val="16"/>
          </w:rPr>
          <w:t>Определения</w:t>
        </w:r>
      </w:hyperlink>
    </w:p>
    <w:p w14:paraId="7B30F133" w14:textId="5AEC73F7" w:rsidR="00515EF4" w:rsidRPr="00B31E2F" w:rsidRDefault="00515EF4" w:rsidP="00B31E2F">
      <w:pPr>
        <w:pStyle w:val="ProductList-Offering2Heading"/>
        <w:rPr>
          <w:lang w:eastAsia="en-US" w:bidi="ar-SA"/>
        </w:rPr>
      </w:pPr>
      <w:bookmarkStart w:id="172" w:name="_Toc456911144"/>
      <w:r w:rsidRPr="004745F1">
        <w:rPr>
          <w:lang w:val="en-US" w:eastAsia="en-US" w:bidi="ar-SA"/>
        </w:rPr>
        <w:t>Power</w:t>
      </w:r>
      <w:r w:rsidRPr="0034758F">
        <w:rPr>
          <w:lang w:eastAsia="en-US" w:bidi="ar-SA"/>
        </w:rPr>
        <w:t xml:space="preserve"> </w:t>
      </w:r>
      <w:r w:rsidRPr="004745F1">
        <w:rPr>
          <w:lang w:val="en-US" w:eastAsia="en-US" w:bidi="ar-SA"/>
        </w:rPr>
        <w:t>BI</w:t>
      </w:r>
      <w:r w:rsidRPr="0034758F">
        <w:rPr>
          <w:lang w:eastAsia="en-US" w:bidi="ar-SA"/>
        </w:rPr>
        <w:t xml:space="preserve"> </w:t>
      </w:r>
      <w:r w:rsidR="00B31E2F">
        <w:rPr>
          <w:lang w:val="en-US" w:eastAsia="en-US" w:bidi="ar-SA"/>
        </w:rPr>
        <w:t>Pro</w:t>
      </w:r>
      <w:bookmarkEnd w:id="172"/>
    </w:p>
    <w:p w14:paraId="1FA2333B" w14:textId="6D77D4E9" w:rsidR="00515EF4" w:rsidRPr="00FB368F" w:rsidRDefault="00515EF4" w:rsidP="00515EF4">
      <w:pPr>
        <w:pStyle w:val="ProductList-Body"/>
      </w:pPr>
      <w:r>
        <w:rPr>
          <w:b/>
          <w:color w:val="00188F"/>
        </w:rPr>
        <w:t>Время простоя</w:t>
      </w:r>
      <w:r w:rsidRPr="00D34251">
        <w:rPr>
          <w:b/>
          <w:color w:val="00188F"/>
        </w:rPr>
        <w:t>:</w:t>
      </w:r>
      <w:r>
        <w:t xml:space="preserve"> </w:t>
      </w:r>
      <w:r>
        <w:rPr>
          <w:szCs w:val="18"/>
        </w:rPr>
        <w:t>Какой-либо период, когда пользователи не могли считывать или записывать какую-либо часть данных Power BI, имея соответствующие разрешения</w:t>
      </w:r>
      <w:r>
        <w:t>.</w:t>
      </w:r>
    </w:p>
    <w:p w14:paraId="2C942218" w14:textId="77777777" w:rsidR="00515EF4" w:rsidRPr="00FB368F" w:rsidRDefault="00515EF4" w:rsidP="00515EF4">
      <w:pPr>
        <w:pStyle w:val="ProductList-Body"/>
      </w:pPr>
    </w:p>
    <w:p w14:paraId="49ECCD62" w14:textId="292FF1B2" w:rsidR="00515EF4" w:rsidRPr="00FB368F" w:rsidRDefault="00515EF4" w:rsidP="00515EF4">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1C8FFA33" w14:textId="77777777" w:rsidR="00515EF4" w:rsidRPr="00FB368F" w:rsidRDefault="00515EF4" w:rsidP="00515EF4">
      <w:pPr>
        <w:pStyle w:val="ProductList-Body"/>
      </w:pPr>
    </w:p>
    <w:p w14:paraId="5A7E48F2" w14:textId="05A4E83F" w:rsidR="00515EF4" w:rsidRPr="00FB368F" w:rsidRDefault="00EA3D02"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B3E1981" w14:textId="77777777" w:rsidR="00515EF4" w:rsidRPr="00FB368F" w:rsidRDefault="00515EF4" w:rsidP="00515EF4">
      <w:pPr>
        <w:pStyle w:val="ProductList-Body"/>
      </w:pPr>
    </w:p>
    <w:p w14:paraId="2865395D" w14:textId="77777777" w:rsidR="00515EF4" w:rsidRPr="00FB368F" w:rsidRDefault="00515EF4" w:rsidP="00515EF4">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DB7626">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Компенсация за обслуживание</w:t>
            </w:r>
          </w:p>
        </w:tc>
      </w:tr>
      <w:tr w:rsidR="00515EF4" w:rsidRPr="009D0B2F" w14:paraId="280D4F83" w14:textId="77777777" w:rsidTr="00DB7626">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DB7626">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DB7626">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EA3D02"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3137B2B" w14:textId="21525A75" w:rsidR="00515EF4" w:rsidRPr="00E1017D" w:rsidRDefault="00515EF4" w:rsidP="0085398C">
      <w:pPr>
        <w:pStyle w:val="ProductList-Offering2Heading"/>
        <w:keepNext/>
        <w:tabs>
          <w:tab w:val="clear" w:pos="360"/>
          <w:tab w:val="clear" w:pos="720"/>
          <w:tab w:val="clear" w:pos="1080"/>
        </w:tabs>
        <w:outlineLvl w:val="2"/>
        <w:rPr>
          <w:lang w:val="en-US" w:eastAsia="en-US" w:bidi="ar-SA"/>
        </w:rPr>
      </w:pPr>
      <w:bookmarkStart w:id="173" w:name="_Toc456911145"/>
      <w:r w:rsidRPr="00E1017D">
        <w:rPr>
          <w:lang w:val="en-US" w:eastAsia="en-US" w:bidi="ar-SA"/>
        </w:rPr>
        <w:t>Translator API</w:t>
      </w:r>
      <w:bookmarkEnd w:id="173"/>
    </w:p>
    <w:p w14:paraId="0D68E64F" w14:textId="5F2AE1F8" w:rsidR="00515EF4" w:rsidRPr="00FB368F" w:rsidRDefault="00515EF4" w:rsidP="00515EF4">
      <w:pPr>
        <w:pStyle w:val="ProductList-Body"/>
      </w:pPr>
      <w:r>
        <w:rPr>
          <w:b/>
          <w:color w:val="00188F"/>
        </w:rPr>
        <w:t>Время простоя</w:t>
      </w:r>
      <w:r w:rsidRPr="00D34251">
        <w:rPr>
          <w:b/>
          <w:color w:val="00188F"/>
        </w:rPr>
        <w:t>:</w:t>
      </w:r>
      <w:r>
        <w:t xml:space="preserve"> </w:t>
      </w:r>
      <w:r>
        <w:rPr>
          <w:szCs w:val="18"/>
        </w:rPr>
        <w:t>Любой период, когда пользователи не могут осуществить перевод.</w:t>
      </w:r>
    </w:p>
    <w:p w14:paraId="0C581555" w14:textId="77777777" w:rsidR="00515EF4" w:rsidRPr="00FB368F" w:rsidRDefault="00515EF4" w:rsidP="00515EF4">
      <w:pPr>
        <w:pStyle w:val="ProductList-Body"/>
      </w:pPr>
    </w:p>
    <w:p w14:paraId="2A370CEF" w14:textId="0B2BBF70" w:rsidR="00515EF4" w:rsidRPr="00FB368F" w:rsidRDefault="00515EF4" w:rsidP="00515EF4">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1CF8095D" w14:textId="77777777" w:rsidR="00515EF4" w:rsidRPr="00FB368F" w:rsidRDefault="00515EF4" w:rsidP="00515EF4">
      <w:pPr>
        <w:pStyle w:val="ProductList-Body"/>
      </w:pPr>
    </w:p>
    <w:p w14:paraId="728BF4C5" w14:textId="552AE77D" w:rsidR="00515EF4" w:rsidRPr="00FB368F" w:rsidRDefault="00EA3D02"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lastRenderedPageBreak/>
        <w:t>если Время простоя измеряется как общее количество минут в течение месяца, когда вышеизложенные аспекты Службы были недоступны.</w:t>
      </w:r>
    </w:p>
    <w:p w14:paraId="1913744C" w14:textId="77777777" w:rsidR="00515EF4" w:rsidRPr="00FB368F" w:rsidRDefault="00515EF4" w:rsidP="00515EF4">
      <w:pPr>
        <w:pStyle w:val="ProductList-Body"/>
      </w:pPr>
    </w:p>
    <w:p w14:paraId="1A614EB8" w14:textId="77777777" w:rsidR="00515EF4" w:rsidRPr="00FB368F" w:rsidRDefault="00515EF4" w:rsidP="005B4EE1">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DB7626">
        <w:trPr>
          <w:tblHeader/>
        </w:trPr>
        <w:tc>
          <w:tcPr>
            <w:tcW w:w="5400" w:type="dxa"/>
            <w:shd w:val="clear" w:color="auto" w:fill="0072C6"/>
          </w:tcPr>
          <w:p w14:paraId="2215AAC8" w14:textId="77777777" w:rsidR="00515EF4" w:rsidRPr="001A0074" w:rsidRDefault="00515EF4" w:rsidP="005B4EE1">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4458E81" w14:textId="77777777" w:rsidR="00515EF4" w:rsidRPr="001A0074" w:rsidRDefault="00515EF4" w:rsidP="005B4EE1">
            <w:pPr>
              <w:pStyle w:val="ProductList-OfferingBody"/>
              <w:keepNext/>
              <w:jc w:val="center"/>
              <w:rPr>
                <w:color w:val="FFFFFF" w:themeColor="background1"/>
              </w:rPr>
            </w:pPr>
            <w:r>
              <w:rPr>
                <w:color w:val="FFFFFF" w:themeColor="background1"/>
              </w:rPr>
              <w:t>Компенсация за обслуживание</w:t>
            </w:r>
          </w:p>
        </w:tc>
      </w:tr>
      <w:tr w:rsidR="00515EF4" w:rsidRPr="009D0B2F" w14:paraId="710135BB" w14:textId="77777777" w:rsidTr="00DB7626">
        <w:tc>
          <w:tcPr>
            <w:tcW w:w="5400" w:type="dxa"/>
          </w:tcPr>
          <w:p w14:paraId="0ED7D057" w14:textId="400D8B77" w:rsidR="00515EF4" w:rsidRPr="0076238C" w:rsidRDefault="00515EF4" w:rsidP="000550C1">
            <w:pPr>
              <w:pStyle w:val="ProductList-OfferingBody"/>
              <w:jc w:val="center"/>
            </w:pPr>
            <w:r>
              <w:t>&lt; 99,9%</w:t>
            </w:r>
          </w:p>
        </w:tc>
        <w:tc>
          <w:tcPr>
            <w:tcW w:w="5400" w:type="dxa"/>
          </w:tcPr>
          <w:p w14:paraId="086049F0" w14:textId="77777777" w:rsidR="00515EF4" w:rsidRPr="0076238C" w:rsidRDefault="00515EF4" w:rsidP="000550C1">
            <w:pPr>
              <w:pStyle w:val="ProductList-OfferingBody"/>
              <w:jc w:val="center"/>
            </w:pPr>
            <w:r>
              <w:t>25%</w:t>
            </w:r>
          </w:p>
        </w:tc>
      </w:tr>
      <w:tr w:rsidR="00515EF4" w:rsidRPr="009D0B2F" w14:paraId="44B63A37" w14:textId="77777777" w:rsidTr="00DB7626">
        <w:tc>
          <w:tcPr>
            <w:tcW w:w="5400" w:type="dxa"/>
          </w:tcPr>
          <w:p w14:paraId="567733F4" w14:textId="62AC2EBE" w:rsidR="00515EF4" w:rsidRPr="0076238C" w:rsidRDefault="00515EF4" w:rsidP="000550C1">
            <w:pPr>
              <w:pStyle w:val="ProductList-OfferingBody"/>
              <w:jc w:val="center"/>
            </w:pPr>
            <w:r>
              <w:t>&lt; 99%</w:t>
            </w:r>
          </w:p>
        </w:tc>
        <w:tc>
          <w:tcPr>
            <w:tcW w:w="5400" w:type="dxa"/>
          </w:tcPr>
          <w:p w14:paraId="3610FC92" w14:textId="77777777" w:rsidR="00515EF4" w:rsidRPr="0076238C" w:rsidRDefault="00515EF4" w:rsidP="000550C1">
            <w:pPr>
              <w:pStyle w:val="ProductList-OfferingBody"/>
              <w:jc w:val="center"/>
            </w:pPr>
            <w:r>
              <w:t>50%</w:t>
            </w:r>
          </w:p>
        </w:tc>
      </w:tr>
      <w:tr w:rsidR="00515EF4" w:rsidRPr="009D0B2F" w14:paraId="5F2E73BA" w14:textId="77777777" w:rsidTr="00DB7626">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EA3D02"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74" w:name="AppendixA"/>
      <w:bookmarkStart w:id="175" w:name="_Toc456911146"/>
      <w:r>
        <w:lastRenderedPageBreak/>
        <w:t>Приложение A</w:t>
      </w:r>
      <w:bookmarkEnd w:id="174"/>
      <w:r>
        <w:t xml:space="preserve">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bookmarkEnd w:id="175"/>
    </w:p>
    <w:p w14:paraId="24580D76" w14:textId="527C2770" w:rsidR="00D46DC5" w:rsidRPr="00FB368F" w:rsidRDefault="00D46DC5" w:rsidP="00D46DC5">
      <w:pPr>
        <w:pStyle w:val="ProductList-Body"/>
        <w:tabs>
          <w:tab w:val="clear" w:pos="360"/>
          <w:tab w:val="clear" w:pos="720"/>
          <w:tab w:val="clear" w:pos="1080"/>
        </w:tabs>
      </w:pPr>
      <w:r>
        <w:t>Что касается Exchange Online и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Обнаружения и Блокирования Вирусов, (2) Эффективности защиты от нежелательной почты или (3) Ложных срабатываний. Если какие-либо из этих отдельных Уровней обслуживания не соблюдены, вы можете подать претензию на Компенсацию за обслуживание. Если один Инцидент привел к несоблюдению нами более одного показателя Соглашения об уровне обслуживания для Exchange Online или EOP, вы можете подать только по одному требованию на Компенсацию за обслуживание для такого Инцидента для каждой из Служб.</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Уровень обслуживания в отношении Обнаружения и Блокирования вирусов.</w:t>
      </w:r>
    </w:p>
    <w:p w14:paraId="367EC43A" w14:textId="0001DC24" w:rsidR="00D46DC5" w:rsidRPr="00FB368F" w:rsidRDefault="00D46DC5" w:rsidP="00D46DC5">
      <w:pPr>
        <w:pStyle w:val="ProductList-Body"/>
        <w:numPr>
          <w:ilvl w:val="1"/>
          <w:numId w:val="6"/>
        </w:numPr>
        <w:tabs>
          <w:tab w:val="clear" w:pos="360"/>
          <w:tab w:val="clear" w:pos="720"/>
          <w:tab w:val="clear" w:pos="1080"/>
        </w:tabs>
        <w:ind w:left="720"/>
      </w:pPr>
      <w:r>
        <w:t>«Обнаружение и блокирование вирусов» означает обнаружение и блокирование Вирусов с помощью фильтров для предотвращения заражения. «Вирусы» в широком смысле означают известные вредоносные программы, в том числе вирусы, черви и программы-трояны.</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Вирус считается известным, если широко используемые коммерческие подсистемы для поиска вирусов могут обнаружить вирус и возможность обнаружения доступна в сети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Заражение не должно быть преднамеренным.</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Вирус должен быть отсканирован с помощью антивирусного фильтра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Если EOP доставит вам электронное письмо, зараженное известным вирусом, то подсистема EOP уведомит вас и будет взаимодействовать с вами с целью его обнаружения и удаления. Если в результате этого заражение будет предотвращено, вы не будете иметь право на Компенсацию за обслуживание по уровню обслуживания «Обнаружение и блокирование вирусов».</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Уровень обслуживания в отношении Обнаружения и Блокирования вирусов не распространяется на следующее:</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Разновидности применения электронной почты не по назначению, не классифицируемые как вредоносное программное обеспечение, — такие как нежелательная почта, фишинг и другие виды мошенничества, программы для показа рекламы и программы-шпионы, которые по своей направленности или ограниченному использованию не известны среди антивирусов и поэтому не отслеживаются антивирусными продуктами как вирус.</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поврежденные, дефектные, обрезанные или неактивные вирусы, содержащиеся в отчетах о недоставке, уведомлениях или возвращенных электронных письмах.</w:t>
      </w:r>
    </w:p>
    <w:p w14:paraId="1F48062D" w14:textId="1ACE8A98" w:rsidR="00D46DC5" w:rsidRPr="00FB368F"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Обнаружения и Блокирования вирусов возможна в следующем размере: 25% от Применимых ежемесячных выплат за обслуживание за тот месяц, когда произошло заражение, не более одного требования на один календарный месяц.</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Уровень обслуживания в отношении Эффективности защиты от нежелательной почты.</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«Эффективностью защиты от нежелательной почты» называется процент обнаружения входящей нежелательной почты системой фильтрации, измеряемый ежедневно.</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В расчеты эффективности защиты от нежелательной почты не входят ложные срабатывания на недействующие почтовые ящики.</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Нежелательное сообщение должно быть обработано нашей службой и не должно быть поврежденным, неверно сформатированным или обрезанным.</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Уровень обслуживания в отношении Эффективности защиты от нежелательной почты не распространяется на электронную почту, большая часть содержимого которой не на английском языке.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Вы признаете, что классификация нежелательной почты является субъективной, и принимаете, что мы будем добросовестно проводить оценку степени обнаружения нежелательной почты на основании предоставленных вами вещественных доказательств.</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эффективности защиты от нежелательной почты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630824B1" w:rsidR="00D46DC5" w:rsidRPr="001A0074" w:rsidRDefault="00D46DC5" w:rsidP="0053732A">
            <w:pPr>
              <w:pStyle w:val="ProductList-OfferingBody"/>
              <w:jc w:val="center"/>
              <w:rPr>
                <w:color w:val="FFFFFF" w:themeColor="background1"/>
              </w:rPr>
            </w:pPr>
            <w:r>
              <w:rPr>
                <w:color w:val="FFFFFF" w:themeColor="background1"/>
              </w:rPr>
              <w:t>Процент дней в течение календарного месяца, когда эффективность защиты от нежелательной почты была ниже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Компенсация за обслуживание</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lastRenderedPageBreak/>
        <w:t>Уровень обслуживания в отношении Ложных срабатываний.</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«Ложным срабатыванием» называется соотношение корректных деловых электронных писем, неправильно определенных системой фильтрации в качестве нежелательной почты, ко всем электронным письмам, обработанным службой за календарный месяц.</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Полные исходные сообщения, включая все заголовки, должны быть направлены в службу поддержки пользователей корпорации Майкрософт в течение 5 (пяти) календарных дней с момента доставки сообщения.</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Распространяется только на электронные письма, отправленные на действующие почтовые ящики.</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Вы признаете, что классификация ложных срабатываний является субъективной, и понимаете, что мы будем добросовестно проводить оценку соотношения ложных срабатываний на основании предоставленных вами вещественных доказательств.</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Уровень обслуживания в отношении Ложных срабатываний не распространяется на следующее:</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массовые рассылки, личные электронные письма или электронные письма порнографического содержания;</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электронные письма, большая часть содержимого которых не на английском языке;</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электронные письма, заблокированные правилами применения политик, репутационным фильтром или фильтром подключений по протоколу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электронные письма, доставленные в папку нежелательной почты.</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Ложных срабатываний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Соотношение ложных срабатываний в течение календарного месяца</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Компенсация за обслуживание</w:t>
            </w:r>
          </w:p>
        </w:tc>
      </w:tr>
      <w:tr w:rsidR="00D46DC5" w:rsidRPr="009D0B2F" w14:paraId="7AE054B0" w14:textId="77777777" w:rsidTr="00F575B8">
        <w:tc>
          <w:tcPr>
            <w:tcW w:w="5040" w:type="dxa"/>
          </w:tcPr>
          <w:p w14:paraId="6B80DC14" w14:textId="7894B3F2" w:rsidR="00D46DC5" w:rsidRPr="0076238C" w:rsidRDefault="00D46DC5" w:rsidP="00002CD6">
            <w:pPr>
              <w:pStyle w:val="ProductList-OfferingBody"/>
              <w:jc w:val="center"/>
            </w:pPr>
            <w:r>
              <w:t>&gt; 1:250 000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7BC83E4D" w:rsidR="00D46DC5" w:rsidRPr="0076238C" w:rsidRDefault="00D46DC5" w:rsidP="00002CD6">
            <w:pPr>
              <w:pStyle w:val="ProductList-OfferingBody"/>
              <w:jc w:val="center"/>
            </w:pPr>
            <w:r>
              <w:t>&gt; 1:10 000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4C0B05AF" w:rsidR="00D46DC5" w:rsidRPr="00ED1068" w:rsidRDefault="00F575B8" w:rsidP="00002CD6">
            <w:pPr>
              <w:pStyle w:val="ProductList-OfferingBody"/>
              <w:jc w:val="center"/>
              <w:rPr>
                <w:lang w:val="en-US"/>
              </w:rP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2"/>
          <w:footerReference w:type="first" r:id="rId33"/>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76" w:name="AppendixB"/>
      <w:bookmarkStart w:id="177" w:name="_Toc456911147"/>
      <w:r>
        <w:lastRenderedPageBreak/>
        <w:t>Приложение B</w:t>
      </w:r>
      <w:bookmarkEnd w:id="176"/>
      <w:r>
        <w:t xml:space="preserve"> – Обязательство по уровню обслуживания относительно времени работоспособности и доставки электронной почты</w:t>
      </w:r>
      <w:bookmarkEnd w:id="177"/>
    </w:p>
    <w:p w14:paraId="73A17672" w14:textId="06763FF2" w:rsidR="00F575B8" w:rsidRPr="00FB368F" w:rsidRDefault="00F575B8" w:rsidP="00F575B8">
      <w:pPr>
        <w:pStyle w:val="ProductList-Body"/>
        <w:tabs>
          <w:tab w:val="clear" w:pos="360"/>
          <w:tab w:val="clear" w:pos="720"/>
          <w:tab w:val="clear" w:pos="1080"/>
        </w:tabs>
      </w:pPr>
      <w:r>
        <w:t>Что касается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Времени работоспособности и (2) Доставки электронной почты.</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Процент времени работоспособности за месяц</w:t>
      </w:r>
      <w:r w:rsidRPr="00D34251">
        <w:rPr>
          <w:b/>
          <w:color w:val="00188F"/>
        </w:rPr>
        <w:t>:</w:t>
      </w:r>
    </w:p>
    <w:p w14:paraId="1B335C9B" w14:textId="00A79E32" w:rsidR="009677CB" w:rsidRPr="00FB368F" w:rsidRDefault="00F575B8" w:rsidP="00F575B8">
      <w:pPr>
        <w:pStyle w:val="ProductList-Body"/>
        <w:tabs>
          <w:tab w:val="clear" w:pos="360"/>
          <w:tab w:val="clear" w:pos="720"/>
          <w:tab w:val="clear" w:pos="1080"/>
        </w:tabs>
        <w:ind w:left="360"/>
      </w:pPr>
      <w:r>
        <w:t>Если процент Времени работоспособности подсистемы EOP за какой-либо месяц опускается ниже 99,999%, вы можете получить право на следующую Компенсацию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449E56A0" w:rsidR="00F575B8" w:rsidRPr="001A0074" w:rsidRDefault="00ED1068" w:rsidP="00002CD6">
            <w:pPr>
              <w:pStyle w:val="ProductList-OfferingBody"/>
              <w:tabs>
                <w:tab w:val="clear" w:pos="360"/>
                <w:tab w:val="clear" w:pos="720"/>
                <w:tab w:val="clear" w:pos="1080"/>
              </w:tabs>
              <w:jc w:val="center"/>
              <w:rPr>
                <w:color w:val="FFFFFF" w:themeColor="background1"/>
              </w:rPr>
            </w:pPr>
            <w:r w:rsidRPr="00ED1068">
              <w:rPr>
                <w:color w:val="FFFFFF" w:themeColor="background1"/>
              </w:rPr>
              <w:t>Процент времени работоспособности за месяц</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Компенсация за обслуживание</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Уровень обслуживания в отношении доставки электронной почты</w:t>
      </w:r>
      <w:r w:rsidRPr="00D34251">
        <w:rPr>
          <w:b/>
          <w:color w:val="00188F"/>
        </w:rPr>
        <w:t>:</w:t>
      </w:r>
    </w:p>
    <w:p w14:paraId="20C2EBE9" w14:textId="67868450" w:rsidR="00F575B8" w:rsidRPr="00FB368F" w:rsidRDefault="00F575B8" w:rsidP="00F575B8">
      <w:pPr>
        <w:pStyle w:val="ProductList-Body"/>
        <w:numPr>
          <w:ilvl w:val="1"/>
          <w:numId w:val="2"/>
        </w:numPr>
        <w:tabs>
          <w:tab w:val="clear" w:pos="360"/>
          <w:tab w:val="clear" w:pos="720"/>
          <w:tab w:val="clear" w:pos="1080"/>
        </w:tabs>
        <w:ind w:left="720" w:hanging="360"/>
      </w:pPr>
      <w:r>
        <w:t>«Временем доставки электронной почты» называется среднее время доставки электронной почты, измеряемое в минутах в</w:t>
      </w:r>
      <w:r w:rsidR="00A32BEB">
        <w:rPr>
          <w:lang w:val="en-US"/>
        </w:rPr>
        <w:t> </w:t>
      </w:r>
      <w:r>
        <w:t>течение календарного месяца. Время доставки определяется как период времени от момента, когда деловое электронное письмо поступило в сеть EOP, до момента, когда сделана первая попытка доставки.</w:t>
      </w:r>
    </w:p>
    <w:p w14:paraId="70E0FC4B" w14:textId="4A749482" w:rsidR="00F575B8" w:rsidRPr="00FB368F" w:rsidRDefault="00F575B8" w:rsidP="00F575B8">
      <w:pPr>
        <w:pStyle w:val="ProductList-Body"/>
        <w:numPr>
          <w:ilvl w:val="1"/>
          <w:numId w:val="2"/>
        </w:numPr>
        <w:tabs>
          <w:tab w:val="clear" w:pos="360"/>
          <w:tab w:val="clear" w:pos="720"/>
          <w:tab w:val="clear" w:pos="1080"/>
        </w:tabs>
        <w:ind w:left="720" w:hanging="360"/>
      </w:pPr>
      <w:r>
        <w:t>Время доставки электронной почты измеряется и записывается каждые 5 минут, а затем сортируется по затраченному времени. Для расчета среднего значения за календарный месяц используются 95% наиболее быстрых значений измерений.</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Для оценки времени доставки мы используем имитированные или тестовые электронные письма.</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Уровень обслуживания в отношении Доставки электронной почты распространяется только на корректные деловые электронные письма (не являющиеся массовыми рассылками), доставленные действующим учетным записям электронной почты.</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Уровень обслуживания в отношении Доставки электронной почты не распространяется на следующее:</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доставка электронной почты в карантин или архив;</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электронная почта в отложенных очередях;</w:t>
      </w:r>
    </w:p>
    <w:p w14:paraId="2FBD8261" w14:textId="38B9CFD8" w:rsidR="00F575B8" w:rsidRPr="00FB368F" w:rsidRDefault="00F575B8" w:rsidP="00F575B8">
      <w:pPr>
        <w:pStyle w:val="ProductList-Body"/>
        <w:numPr>
          <w:ilvl w:val="0"/>
          <w:numId w:val="12"/>
        </w:numPr>
        <w:tabs>
          <w:tab w:val="clear" w:pos="360"/>
          <w:tab w:val="clear" w:pos="720"/>
          <w:tab w:val="clear" w:pos="1080"/>
        </w:tabs>
        <w:ind w:hanging="360"/>
      </w:pPr>
      <w:r>
        <w:t>атаки типа «отказ в обслуживании»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зацикливания электронной почты.</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Компенсация за обслуживание в отношении Доставки электронной почты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Среднее время доставки электронной почты (как определено выше)</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Компенсация за обслуживание</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434AE4">
      <w:pPr>
        <w:pStyle w:val="ProductList-Body"/>
      </w:pPr>
    </w:p>
    <w:sectPr w:rsidR="00EF44BA" w:rsidRPr="00FB368F" w:rsidSect="00752730">
      <w:footerReference w:type="default" r:id="rId34"/>
      <w:footerReference w:type="first" r:id="rId3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1166DE" w14:textId="77777777" w:rsidR="00EA3D02" w:rsidRDefault="00EA3D02" w:rsidP="009A573F">
      <w:pPr>
        <w:spacing w:after="0" w:line="240" w:lineRule="auto"/>
      </w:pPr>
      <w:r>
        <w:separator/>
      </w:r>
    </w:p>
  </w:endnote>
  <w:endnote w:type="continuationSeparator" w:id="0">
    <w:p w14:paraId="0DD80BE1" w14:textId="77777777" w:rsidR="00EA3D02" w:rsidRDefault="00EA3D02" w:rsidP="009A573F">
      <w:pPr>
        <w:spacing w:after="0" w:line="240" w:lineRule="auto"/>
      </w:pPr>
      <w:r>
        <w:continuationSeparator/>
      </w:r>
    </w:p>
  </w:endnote>
  <w:endnote w:type="continuationNotice" w:id="1">
    <w:p w14:paraId="7262B3D9" w14:textId="77777777" w:rsidR="00EA3D02" w:rsidRDefault="00EA3D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B437F" w14:textId="77777777" w:rsidR="00A62D0B" w:rsidRDefault="00A62D0B">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B7626" w:rsidRPr="00C76DF3" w14:paraId="1C433505" w14:textId="77777777" w:rsidTr="00CD78EA">
      <w:tc>
        <w:tcPr>
          <w:tcW w:w="1975" w:type="dxa"/>
          <w:shd w:val="clear" w:color="auto" w:fill="F2F2F2"/>
          <w:vAlign w:val="center"/>
        </w:tcPr>
        <w:p w14:paraId="76F01F89" w14:textId="77777777" w:rsidR="00DB7626" w:rsidRPr="00C76DF3" w:rsidRDefault="00EA3D02"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B7626">
              <w:rPr>
                <w:rStyle w:val="Hyperlink"/>
                <w:sz w:val="14"/>
                <w:szCs w:val="14"/>
              </w:rPr>
              <w:t>Оглавление</w:t>
            </w:r>
          </w:hyperlink>
        </w:p>
      </w:tc>
      <w:tc>
        <w:tcPr>
          <w:tcW w:w="270" w:type="dxa"/>
          <w:tcBorders>
            <w:top w:val="nil"/>
            <w:bottom w:val="nil"/>
          </w:tcBorders>
          <w:vAlign w:val="center"/>
        </w:tcPr>
        <w:p w14:paraId="74F6C98C" w14:textId="77777777" w:rsidR="00DB7626" w:rsidRPr="00C76DF3" w:rsidRDefault="00DB7626"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A9EE696" w14:textId="77777777" w:rsidR="00DB7626" w:rsidRPr="00C76DF3" w:rsidRDefault="00EA3D02"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B7626">
              <w:rPr>
                <w:rStyle w:val="Hyperlink"/>
                <w:sz w:val="14"/>
                <w:szCs w:val="14"/>
              </w:rPr>
              <w:t>Введение</w:t>
            </w:r>
          </w:hyperlink>
        </w:p>
      </w:tc>
      <w:tc>
        <w:tcPr>
          <w:tcW w:w="271" w:type="dxa"/>
          <w:tcBorders>
            <w:top w:val="nil"/>
            <w:bottom w:val="nil"/>
          </w:tcBorders>
          <w:vAlign w:val="center"/>
        </w:tcPr>
        <w:p w14:paraId="7D00E387" w14:textId="77777777" w:rsidR="00DB7626" w:rsidRPr="00C76DF3" w:rsidRDefault="00DB7626"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625A67C" w14:textId="77777777" w:rsidR="00DB7626" w:rsidRPr="00C76DF3" w:rsidRDefault="00EA3D02"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B7626">
              <w:rPr>
                <w:rStyle w:val="Hyperlink"/>
                <w:sz w:val="14"/>
                <w:szCs w:val="14"/>
              </w:rPr>
              <w:t>Общие условия</w:t>
            </w:r>
          </w:hyperlink>
        </w:p>
      </w:tc>
      <w:tc>
        <w:tcPr>
          <w:tcW w:w="272" w:type="dxa"/>
          <w:tcBorders>
            <w:top w:val="nil"/>
            <w:bottom w:val="nil"/>
          </w:tcBorders>
          <w:vAlign w:val="center"/>
        </w:tcPr>
        <w:p w14:paraId="0D70A0DE" w14:textId="77777777" w:rsidR="00DB7626" w:rsidRPr="00C76DF3" w:rsidRDefault="00DB7626"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34D81281" w14:textId="77777777" w:rsidR="00DB7626" w:rsidRPr="00C76DF3" w:rsidRDefault="00EA3D02"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B7626">
              <w:rPr>
                <w:rStyle w:val="Hyperlink"/>
                <w:sz w:val="14"/>
                <w:szCs w:val="14"/>
              </w:rPr>
              <w:t xml:space="preserve">Условия для конкретной </w:t>
            </w:r>
            <w:r w:rsidR="00DB7626">
              <w:rPr>
                <w:rStyle w:val="Hyperlink"/>
                <w:sz w:val="14"/>
                <w:szCs w:val="14"/>
                <w:lang w:val="en-US"/>
              </w:rPr>
              <w:br/>
            </w:r>
            <w:r w:rsidR="00DB7626">
              <w:rPr>
                <w:rStyle w:val="Hyperlink"/>
                <w:sz w:val="14"/>
                <w:szCs w:val="14"/>
              </w:rPr>
              <w:t>Службы</w:t>
            </w:r>
          </w:hyperlink>
        </w:p>
      </w:tc>
      <w:tc>
        <w:tcPr>
          <w:tcW w:w="273" w:type="dxa"/>
          <w:tcBorders>
            <w:top w:val="nil"/>
            <w:bottom w:val="nil"/>
          </w:tcBorders>
          <w:vAlign w:val="center"/>
        </w:tcPr>
        <w:p w14:paraId="604ABEFF" w14:textId="77777777" w:rsidR="00DB7626" w:rsidRPr="00C76DF3" w:rsidRDefault="00DB7626"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vAlign w:val="center"/>
        </w:tcPr>
        <w:p w14:paraId="2E8E1833" w14:textId="77777777" w:rsidR="00DB7626" w:rsidRPr="00C76DF3" w:rsidRDefault="00EA3D02"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B7626">
              <w:rPr>
                <w:rStyle w:val="Hyperlink"/>
                <w:sz w:val="14"/>
                <w:szCs w:val="14"/>
              </w:rPr>
              <w:t>Приложение</w:t>
            </w:r>
          </w:hyperlink>
        </w:p>
      </w:tc>
    </w:tr>
  </w:tbl>
  <w:p w14:paraId="5955C826" w14:textId="77777777" w:rsidR="00DB7626" w:rsidRDefault="00DB7626" w:rsidP="00B41255">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B7626" w:rsidRPr="00C76DF3" w14:paraId="100665EC" w14:textId="77777777" w:rsidTr="00C363EA">
      <w:tc>
        <w:tcPr>
          <w:tcW w:w="1975" w:type="dxa"/>
          <w:shd w:val="clear" w:color="auto" w:fill="F2F2F2"/>
          <w:vAlign w:val="center"/>
        </w:tcPr>
        <w:p w14:paraId="1CB433E3" w14:textId="77777777" w:rsidR="00DB7626" w:rsidRPr="00C76DF3" w:rsidRDefault="00EA3D02"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B7626">
              <w:rPr>
                <w:rStyle w:val="Hyperlink"/>
                <w:sz w:val="14"/>
                <w:szCs w:val="14"/>
              </w:rPr>
              <w:t>Оглавление</w:t>
            </w:r>
          </w:hyperlink>
        </w:p>
      </w:tc>
      <w:tc>
        <w:tcPr>
          <w:tcW w:w="270" w:type="dxa"/>
          <w:tcBorders>
            <w:top w:val="nil"/>
            <w:bottom w:val="nil"/>
          </w:tcBorders>
          <w:vAlign w:val="center"/>
        </w:tcPr>
        <w:p w14:paraId="48374AC7" w14:textId="77777777" w:rsidR="00DB7626" w:rsidRPr="00C76DF3" w:rsidRDefault="00DB7626"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C3CA0CB" w14:textId="77777777" w:rsidR="00DB7626" w:rsidRPr="00C76DF3" w:rsidRDefault="00EA3D02"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B7626">
              <w:rPr>
                <w:rStyle w:val="Hyperlink"/>
                <w:sz w:val="14"/>
                <w:szCs w:val="14"/>
              </w:rPr>
              <w:t>Введение</w:t>
            </w:r>
          </w:hyperlink>
        </w:p>
      </w:tc>
      <w:tc>
        <w:tcPr>
          <w:tcW w:w="271" w:type="dxa"/>
          <w:tcBorders>
            <w:top w:val="nil"/>
            <w:bottom w:val="nil"/>
          </w:tcBorders>
          <w:vAlign w:val="center"/>
        </w:tcPr>
        <w:p w14:paraId="0CF13FD3" w14:textId="77777777" w:rsidR="00DB7626" w:rsidRPr="00C76DF3" w:rsidRDefault="00DB7626"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2A3E59" w14:textId="77777777" w:rsidR="00DB7626" w:rsidRPr="00C76DF3" w:rsidRDefault="00EA3D02"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B7626">
              <w:rPr>
                <w:rStyle w:val="Hyperlink"/>
                <w:sz w:val="14"/>
                <w:szCs w:val="14"/>
              </w:rPr>
              <w:t>Общие условия</w:t>
            </w:r>
          </w:hyperlink>
        </w:p>
      </w:tc>
      <w:tc>
        <w:tcPr>
          <w:tcW w:w="272" w:type="dxa"/>
          <w:tcBorders>
            <w:top w:val="nil"/>
            <w:bottom w:val="nil"/>
          </w:tcBorders>
          <w:vAlign w:val="center"/>
        </w:tcPr>
        <w:p w14:paraId="55A694C1" w14:textId="77777777" w:rsidR="00DB7626" w:rsidRPr="00C76DF3" w:rsidRDefault="00DB7626"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72A58155" w14:textId="77777777" w:rsidR="00DB7626" w:rsidRPr="00C76DF3" w:rsidRDefault="00EA3D02"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B7626">
              <w:rPr>
                <w:rStyle w:val="Hyperlink"/>
                <w:sz w:val="14"/>
                <w:szCs w:val="14"/>
              </w:rPr>
              <w:t xml:space="preserve">Условия для конкретной </w:t>
            </w:r>
            <w:r w:rsidR="00DB7626">
              <w:rPr>
                <w:rStyle w:val="Hyperlink"/>
                <w:sz w:val="14"/>
                <w:szCs w:val="14"/>
                <w:lang w:val="en-US"/>
              </w:rPr>
              <w:br/>
            </w:r>
            <w:r w:rsidR="00DB7626">
              <w:rPr>
                <w:rStyle w:val="Hyperlink"/>
                <w:sz w:val="14"/>
                <w:szCs w:val="14"/>
              </w:rPr>
              <w:t>Службы</w:t>
            </w:r>
          </w:hyperlink>
        </w:p>
      </w:tc>
      <w:tc>
        <w:tcPr>
          <w:tcW w:w="273" w:type="dxa"/>
          <w:tcBorders>
            <w:top w:val="nil"/>
            <w:bottom w:val="nil"/>
          </w:tcBorders>
          <w:vAlign w:val="center"/>
        </w:tcPr>
        <w:p w14:paraId="525F962F" w14:textId="77777777" w:rsidR="00DB7626" w:rsidRPr="00C76DF3" w:rsidRDefault="00DB7626"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11701A" w14:textId="77777777" w:rsidR="00DB7626" w:rsidRPr="00C76DF3" w:rsidRDefault="00EA3D02"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B7626">
              <w:rPr>
                <w:rStyle w:val="Hyperlink"/>
                <w:sz w:val="14"/>
                <w:szCs w:val="14"/>
              </w:rPr>
              <w:t>Приложение</w:t>
            </w:r>
          </w:hyperlink>
        </w:p>
      </w:tc>
    </w:tr>
  </w:tbl>
  <w:p w14:paraId="6080C55B" w14:textId="77777777" w:rsidR="00DB7626" w:rsidRDefault="00DB7626" w:rsidP="0057422D">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B7626" w:rsidRPr="00C76DF3" w14:paraId="1C188454" w14:textId="77777777" w:rsidTr="00C9363E">
      <w:tc>
        <w:tcPr>
          <w:tcW w:w="1975" w:type="dxa"/>
          <w:shd w:val="clear" w:color="auto" w:fill="F2F2F2"/>
          <w:vAlign w:val="center"/>
        </w:tcPr>
        <w:p w14:paraId="0FD8D107" w14:textId="77777777" w:rsidR="00DB7626" w:rsidRPr="00C76DF3" w:rsidRDefault="00EA3D02"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B7626">
              <w:rPr>
                <w:rStyle w:val="Hyperlink"/>
                <w:sz w:val="14"/>
                <w:szCs w:val="14"/>
              </w:rPr>
              <w:t>Оглавление</w:t>
            </w:r>
          </w:hyperlink>
        </w:p>
      </w:tc>
      <w:tc>
        <w:tcPr>
          <w:tcW w:w="270" w:type="dxa"/>
          <w:tcBorders>
            <w:top w:val="nil"/>
            <w:bottom w:val="nil"/>
          </w:tcBorders>
          <w:vAlign w:val="center"/>
        </w:tcPr>
        <w:p w14:paraId="0BD7AB39" w14:textId="77777777" w:rsidR="00DB7626" w:rsidRPr="00C76DF3" w:rsidRDefault="00DB7626"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BD06D97" w14:textId="77777777" w:rsidR="00DB7626" w:rsidRPr="00C76DF3" w:rsidRDefault="00EA3D02"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B7626">
              <w:rPr>
                <w:rStyle w:val="Hyperlink"/>
                <w:sz w:val="14"/>
                <w:szCs w:val="14"/>
              </w:rPr>
              <w:t>Введение</w:t>
            </w:r>
          </w:hyperlink>
        </w:p>
      </w:tc>
      <w:tc>
        <w:tcPr>
          <w:tcW w:w="271" w:type="dxa"/>
          <w:tcBorders>
            <w:top w:val="nil"/>
            <w:bottom w:val="nil"/>
          </w:tcBorders>
          <w:vAlign w:val="center"/>
        </w:tcPr>
        <w:p w14:paraId="3609296D" w14:textId="77777777" w:rsidR="00DB7626" w:rsidRPr="00C76DF3" w:rsidRDefault="00DB7626"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886FFE9" w14:textId="77777777" w:rsidR="00DB7626" w:rsidRPr="00C76DF3" w:rsidRDefault="00EA3D02"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B7626">
              <w:rPr>
                <w:rStyle w:val="Hyperlink"/>
                <w:sz w:val="14"/>
                <w:szCs w:val="14"/>
              </w:rPr>
              <w:t>Общие условия</w:t>
            </w:r>
          </w:hyperlink>
        </w:p>
      </w:tc>
      <w:tc>
        <w:tcPr>
          <w:tcW w:w="272" w:type="dxa"/>
          <w:tcBorders>
            <w:top w:val="nil"/>
            <w:bottom w:val="nil"/>
          </w:tcBorders>
          <w:vAlign w:val="center"/>
        </w:tcPr>
        <w:p w14:paraId="0E1441CC" w14:textId="77777777" w:rsidR="00DB7626" w:rsidRPr="00C76DF3" w:rsidRDefault="00DB7626"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3A2CF2C5" w14:textId="77777777" w:rsidR="00DB7626" w:rsidRPr="00C76DF3" w:rsidRDefault="00EA3D02"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B7626">
              <w:rPr>
                <w:rStyle w:val="Hyperlink"/>
                <w:sz w:val="14"/>
                <w:szCs w:val="14"/>
              </w:rPr>
              <w:t xml:space="preserve">Условия для конкретной </w:t>
            </w:r>
            <w:r w:rsidR="00DB7626">
              <w:rPr>
                <w:rStyle w:val="Hyperlink"/>
                <w:sz w:val="14"/>
                <w:szCs w:val="14"/>
                <w:lang w:val="en-US"/>
              </w:rPr>
              <w:br/>
            </w:r>
            <w:r w:rsidR="00DB7626">
              <w:rPr>
                <w:rStyle w:val="Hyperlink"/>
                <w:sz w:val="14"/>
                <w:szCs w:val="14"/>
              </w:rPr>
              <w:t>Службы</w:t>
            </w:r>
          </w:hyperlink>
        </w:p>
      </w:tc>
      <w:tc>
        <w:tcPr>
          <w:tcW w:w="273" w:type="dxa"/>
          <w:tcBorders>
            <w:top w:val="nil"/>
            <w:bottom w:val="nil"/>
          </w:tcBorders>
          <w:vAlign w:val="center"/>
        </w:tcPr>
        <w:p w14:paraId="696A4A3A" w14:textId="77777777" w:rsidR="00DB7626" w:rsidRPr="00C76DF3" w:rsidRDefault="00DB7626"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2DAE8B08" w14:textId="77777777" w:rsidR="00DB7626" w:rsidRPr="00C76DF3" w:rsidRDefault="00EA3D02"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B7626">
              <w:rPr>
                <w:rStyle w:val="Hyperlink"/>
                <w:sz w:val="14"/>
                <w:szCs w:val="14"/>
              </w:rPr>
              <w:t>Приложение</w:t>
            </w:r>
          </w:hyperlink>
        </w:p>
      </w:tc>
    </w:tr>
  </w:tbl>
  <w:p w14:paraId="73995CDC" w14:textId="77777777" w:rsidR="00DB7626" w:rsidRDefault="00DB7626" w:rsidP="00B41255">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B7626" w:rsidRPr="00C76DF3" w14:paraId="6F0A2B41" w14:textId="77777777" w:rsidTr="00C9363E">
      <w:tc>
        <w:tcPr>
          <w:tcW w:w="1975" w:type="dxa"/>
          <w:shd w:val="clear" w:color="auto" w:fill="F2F2F2"/>
          <w:vAlign w:val="center"/>
        </w:tcPr>
        <w:p w14:paraId="7C551D2D" w14:textId="77777777" w:rsidR="00DB7626" w:rsidRPr="00C76DF3" w:rsidRDefault="00EA3D02"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B7626">
              <w:rPr>
                <w:rStyle w:val="Hyperlink"/>
                <w:sz w:val="14"/>
                <w:szCs w:val="14"/>
              </w:rPr>
              <w:t>Оглавление</w:t>
            </w:r>
          </w:hyperlink>
        </w:p>
      </w:tc>
      <w:tc>
        <w:tcPr>
          <w:tcW w:w="270" w:type="dxa"/>
          <w:tcBorders>
            <w:top w:val="nil"/>
            <w:bottom w:val="nil"/>
          </w:tcBorders>
          <w:vAlign w:val="center"/>
        </w:tcPr>
        <w:p w14:paraId="684D5004" w14:textId="77777777" w:rsidR="00DB7626" w:rsidRPr="00C76DF3" w:rsidRDefault="00DB7626"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9038F47" w14:textId="77777777" w:rsidR="00DB7626" w:rsidRPr="00C76DF3" w:rsidRDefault="00EA3D02"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B7626">
              <w:rPr>
                <w:rStyle w:val="Hyperlink"/>
                <w:sz w:val="14"/>
                <w:szCs w:val="14"/>
              </w:rPr>
              <w:t>Введение</w:t>
            </w:r>
          </w:hyperlink>
        </w:p>
      </w:tc>
      <w:tc>
        <w:tcPr>
          <w:tcW w:w="271" w:type="dxa"/>
          <w:tcBorders>
            <w:top w:val="nil"/>
            <w:bottom w:val="nil"/>
          </w:tcBorders>
          <w:vAlign w:val="center"/>
        </w:tcPr>
        <w:p w14:paraId="189C913B" w14:textId="77777777" w:rsidR="00DB7626" w:rsidRPr="00C76DF3" w:rsidRDefault="00DB7626"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7C3044" w14:textId="77777777" w:rsidR="00DB7626" w:rsidRPr="00C76DF3" w:rsidRDefault="00EA3D02"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B7626">
              <w:rPr>
                <w:rStyle w:val="Hyperlink"/>
                <w:sz w:val="14"/>
                <w:szCs w:val="14"/>
              </w:rPr>
              <w:t>Общие условия</w:t>
            </w:r>
          </w:hyperlink>
        </w:p>
      </w:tc>
      <w:tc>
        <w:tcPr>
          <w:tcW w:w="272" w:type="dxa"/>
          <w:tcBorders>
            <w:top w:val="nil"/>
            <w:bottom w:val="nil"/>
          </w:tcBorders>
          <w:vAlign w:val="center"/>
        </w:tcPr>
        <w:p w14:paraId="3C548482" w14:textId="77777777" w:rsidR="00DB7626" w:rsidRPr="00C76DF3" w:rsidRDefault="00DB7626"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116C46F9" w14:textId="77777777" w:rsidR="00DB7626" w:rsidRPr="00C76DF3" w:rsidRDefault="00EA3D02"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B7626">
              <w:rPr>
                <w:rStyle w:val="Hyperlink"/>
                <w:sz w:val="14"/>
                <w:szCs w:val="14"/>
              </w:rPr>
              <w:t xml:space="preserve">Условия для конкретной </w:t>
            </w:r>
            <w:r w:rsidR="00DB7626">
              <w:rPr>
                <w:rStyle w:val="Hyperlink"/>
                <w:sz w:val="14"/>
                <w:szCs w:val="14"/>
                <w:lang w:val="en-US"/>
              </w:rPr>
              <w:br/>
            </w:r>
            <w:r w:rsidR="00DB7626">
              <w:rPr>
                <w:rStyle w:val="Hyperlink"/>
                <w:sz w:val="14"/>
                <w:szCs w:val="14"/>
              </w:rPr>
              <w:t>Службы</w:t>
            </w:r>
          </w:hyperlink>
        </w:p>
      </w:tc>
      <w:tc>
        <w:tcPr>
          <w:tcW w:w="273" w:type="dxa"/>
          <w:tcBorders>
            <w:top w:val="nil"/>
            <w:bottom w:val="nil"/>
          </w:tcBorders>
          <w:vAlign w:val="center"/>
        </w:tcPr>
        <w:p w14:paraId="01EB6679" w14:textId="77777777" w:rsidR="00DB7626" w:rsidRPr="00C76DF3" w:rsidRDefault="00DB7626"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EC6E349" w14:textId="77777777" w:rsidR="00DB7626" w:rsidRPr="00C76DF3" w:rsidRDefault="00EA3D02"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B7626">
              <w:rPr>
                <w:rStyle w:val="Hyperlink"/>
                <w:sz w:val="14"/>
                <w:szCs w:val="14"/>
              </w:rPr>
              <w:t>Приложение</w:t>
            </w:r>
          </w:hyperlink>
        </w:p>
      </w:tc>
    </w:tr>
  </w:tbl>
  <w:p w14:paraId="742A553F" w14:textId="77777777" w:rsidR="00DB7626" w:rsidRDefault="00DB7626" w:rsidP="00B41255">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B7626" w:rsidRPr="00C76DF3" w14:paraId="6F4039D0" w14:textId="77777777" w:rsidTr="00AD0B63">
      <w:tc>
        <w:tcPr>
          <w:tcW w:w="1975" w:type="dxa"/>
          <w:shd w:val="clear" w:color="auto" w:fill="F2F2F2"/>
          <w:vAlign w:val="center"/>
        </w:tcPr>
        <w:p w14:paraId="4414714A" w14:textId="77777777" w:rsidR="00DB7626" w:rsidRPr="00C76DF3" w:rsidRDefault="00EA3D02"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B7626">
              <w:rPr>
                <w:rStyle w:val="Hyperlink"/>
                <w:sz w:val="14"/>
                <w:szCs w:val="14"/>
              </w:rPr>
              <w:t>Оглавление</w:t>
            </w:r>
          </w:hyperlink>
        </w:p>
      </w:tc>
      <w:tc>
        <w:tcPr>
          <w:tcW w:w="270" w:type="dxa"/>
          <w:tcBorders>
            <w:top w:val="nil"/>
            <w:bottom w:val="nil"/>
          </w:tcBorders>
          <w:vAlign w:val="center"/>
        </w:tcPr>
        <w:p w14:paraId="5F4B0C42" w14:textId="77777777" w:rsidR="00DB7626" w:rsidRPr="00C76DF3" w:rsidRDefault="00DB7626" w:rsidP="00C9363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D221ACA" w14:textId="77777777" w:rsidR="00DB7626" w:rsidRPr="00C76DF3" w:rsidRDefault="00EA3D02"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B7626">
              <w:rPr>
                <w:rStyle w:val="Hyperlink"/>
                <w:sz w:val="14"/>
                <w:szCs w:val="14"/>
              </w:rPr>
              <w:t>Введение</w:t>
            </w:r>
          </w:hyperlink>
        </w:p>
      </w:tc>
      <w:tc>
        <w:tcPr>
          <w:tcW w:w="271" w:type="dxa"/>
          <w:tcBorders>
            <w:top w:val="nil"/>
            <w:bottom w:val="nil"/>
          </w:tcBorders>
          <w:vAlign w:val="center"/>
        </w:tcPr>
        <w:p w14:paraId="006A96EC" w14:textId="77777777" w:rsidR="00DB7626" w:rsidRPr="00C76DF3" w:rsidRDefault="00DB7626" w:rsidP="00C9363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42C7F8E" w14:textId="77777777" w:rsidR="00DB7626" w:rsidRPr="00C76DF3" w:rsidRDefault="00EA3D02"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B7626">
              <w:rPr>
                <w:rStyle w:val="Hyperlink"/>
                <w:sz w:val="14"/>
                <w:szCs w:val="14"/>
              </w:rPr>
              <w:t>Общие условия</w:t>
            </w:r>
          </w:hyperlink>
        </w:p>
      </w:tc>
      <w:tc>
        <w:tcPr>
          <w:tcW w:w="272" w:type="dxa"/>
          <w:tcBorders>
            <w:top w:val="nil"/>
            <w:bottom w:val="nil"/>
          </w:tcBorders>
          <w:vAlign w:val="center"/>
        </w:tcPr>
        <w:p w14:paraId="0A261753" w14:textId="77777777" w:rsidR="00DB7626" w:rsidRPr="00C76DF3" w:rsidRDefault="00DB7626"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7259749F" w14:textId="77777777" w:rsidR="00DB7626" w:rsidRPr="00C76DF3" w:rsidRDefault="00EA3D02"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B7626">
              <w:rPr>
                <w:rStyle w:val="Hyperlink"/>
                <w:sz w:val="14"/>
                <w:szCs w:val="14"/>
              </w:rPr>
              <w:t xml:space="preserve">Условия для конкретной </w:t>
            </w:r>
            <w:r w:rsidR="00DB7626">
              <w:rPr>
                <w:rStyle w:val="Hyperlink"/>
                <w:sz w:val="14"/>
                <w:szCs w:val="14"/>
                <w:lang w:val="en-US"/>
              </w:rPr>
              <w:br/>
            </w:r>
            <w:r w:rsidR="00DB7626">
              <w:rPr>
                <w:rStyle w:val="Hyperlink"/>
                <w:sz w:val="14"/>
                <w:szCs w:val="14"/>
              </w:rPr>
              <w:t>Службы</w:t>
            </w:r>
          </w:hyperlink>
        </w:p>
      </w:tc>
      <w:tc>
        <w:tcPr>
          <w:tcW w:w="273" w:type="dxa"/>
          <w:tcBorders>
            <w:top w:val="nil"/>
            <w:bottom w:val="nil"/>
          </w:tcBorders>
          <w:vAlign w:val="center"/>
        </w:tcPr>
        <w:p w14:paraId="6CDBF96C" w14:textId="77777777" w:rsidR="00DB7626" w:rsidRPr="00C76DF3" w:rsidRDefault="00DB7626"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DFC9DD8" w14:textId="77777777" w:rsidR="00DB7626" w:rsidRPr="00C76DF3" w:rsidRDefault="00EA3D02"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B7626">
              <w:rPr>
                <w:rStyle w:val="Hyperlink"/>
                <w:sz w:val="14"/>
                <w:szCs w:val="14"/>
              </w:rPr>
              <w:t>Приложение</w:t>
            </w:r>
          </w:hyperlink>
        </w:p>
      </w:tc>
    </w:tr>
  </w:tbl>
  <w:p w14:paraId="0DF6D24F" w14:textId="77777777" w:rsidR="00DB7626" w:rsidRDefault="00DB7626" w:rsidP="00AD0B63">
    <w:pPr>
      <w:pStyle w:val="ProductList-Body"/>
      <w:tabs>
        <w:tab w:val="clear" w:pos="360"/>
        <w:tab w:val="clear" w:pos="720"/>
        <w:tab w:val="clear" w:pos="1080"/>
      </w:tabs>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B7626" w:rsidRPr="00C76DF3" w14:paraId="08F89DFB" w14:textId="77777777" w:rsidTr="00C9363E">
      <w:tc>
        <w:tcPr>
          <w:tcW w:w="1975" w:type="dxa"/>
          <w:shd w:val="clear" w:color="auto" w:fill="F2F2F2"/>
          <w:vAlign w:val="center"/>
        </w:tcPr>
        <w:p w14:paraId="47C241CB" w14:textId="77777777" w:rsidR="00DB7626" w:rsidRPr="00C76DF3" w:rsidRDefault="00EA3D02"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B7626">
              <w:rPr>
                <w:rStyle w:val="Hyperlink"/>
                <w:sz w:val="14"/>
                <w:szCs w:val="14"/>
              </w:rPr>
              <w:t>Оглавление</w:t>
            </w:r>
          </w:hyperlink>
        </w:p>
      </w:tc>
      <w:tc>
        <w:tcPr>
          <w:tcW w:w="270" w:type="dxa"/>
          <w:tcBorders>
            <w:top w:val="nil"/>
            <w:bottom w:val="nil"/>
          </w:tcBorders>
          <w:vAlign w:val="center"/>
        </w:tcPr>
        <w:p w14:paraId="0262DDCB" w14:textId="77777777" w:rsidR="00DB7626" w:rsidRPr="00C76DF3" w:rsidRDefault="00DB7626"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5E36E71" w14:textId="77777777" w:rsidR="00DB7626" w:rsidRPr="00C76DF3" w:rsidRDefault="00EA3D02"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B7626">
              <w:rPr>
                <w:rStyle w:val="Hyperlink"/>
                <w:sz w:val="14"/>
                <w:szCs w:val="14"/>
              </w:rPr>
              <w:t>Введение</w:t>
            </w:r>
          </w:hyperlink>
        </w:p>
      </w:tc>
      <w:tc>
        <w:tcPr>
          <w:tcW w:w="271" w:type="dxa"/>
          <w:tcBorders>
            <w:top w:val="nil"/>
            <w:bottom w:val="nil"/>
          </w:tcBorders>
          <w:vAlign w:val="center"/>
        </w:tcPr>
        <w:p w14:paraId="2110B9A6" w14:textId="77777777" w:rsidR="00DB7626" w:rsidRPr="00C76DF3" w:rsidRDefault="00DB7626"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9AEE28F" w14:textId="77777777" w:rsidR="00DB7626" w:rsidRPr="00C76DF3" w:rsidRDefault="00EA3D02"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B7626">
              <w:rPr>
                <w:rStyle w:val="Hyperlink"/>
                <w:sz w:val="14"/>
                <w:szCs w:val="14"/>
              </w:rPr>
              <w:t>Общие условия</w:t>
            </w:r>
          </w:hyperlink>
        </w:p>
      </w:tc>
      <w:tc>
        <w:tcPr>
          <w:tcW w:w="272" w:type="dxa"/>
          <w:tcBorders>
            <w:top w:val="nil"/>
            <w:bottom w:val="nil"/>
          </w:tcBorders>
          <w:vAlign w:val="center"/>
        </w:tcPr>
        <w:p w14:paraId="653645D7" w14:textId="77777777" w:rsidR="00DB7626" w:rsidRPr="00C76DF3" w:rsidRDefault="00DB7626"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E22244A" w14:textId="77777777" w:rsidR="00DB7626" w:rsidRPr="00C76DF3" w:rsidRDefault="00EA3D02"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B7626">
              <w:rPr>
                <w:rStyle w:val="Hyperlink"/>
                <w:sz w:val="14"/>
                <w:szCs w:val="14"/>
              </w:rPr>
              <w:t xml:space="preserve">Условия для конкретной </w:t>
            </w:r>
            <w:r w:rsidR="00DB7626">
              <w:rPr>
                <w:rStyle w:val="Hyperlink"/>
                <w:sz w:val="14"/>
                <w:szCs w:val="14"/>
                <w:lang w:val="en-US"/>
              </w:rPr>
              <w:br/>
            </w:r>
            <w:r w:rsidR="00DB7626">
              <w:rPr>
                <w:rStyle w:val="Hyperlink"/>
                <w:sz w:val="14"/>
                <w:szCs w:val="14"/>
              </w:rPr>
              <w:t>Службы</w:t>
            </w:r>
          </w:hyperlink>
        </w:p>
      </w:tc>
      <w:tc>
        <w:tcPr>
          <w:tcW w:w="273" w:type="dxa"/>
          <w:tcBorders>
            <w:top w:val="nil"/>
            <w:bottom w:val="nil"/>
          </w:tcBorders>
          <w:vAlign w:val="center"/>
        </w:tcPr>
        <w:p w14:paraId="2ED72D42" w14:textId="77777777" w:rsidR="00DB7626" w:rsidRPr="00C76DF3" w:rsidRDefault="00DB7626"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0FF018EB" w14:textId="77777777" w:rsidR="00DB7626" w:rsidRPr="00C76DF3" w:rsidRDefault="00EA3D02"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B7626">
              <w:rPr>
                <w:rStyle w:val="Hyperlink"/>
                <w:sz w:val="14"/>
                <w:szCs w:val="14"/>
              </w:rPr>
              <w:t>Приложение</w:t>
            </w:r>
          </w:hyperlink>
        </w:p>
      </w:tc>
    </w:tr>
  </w:tbl>
  <w:p w14:paraId="44D158E9" w14:textId="77777777" w:rsidR="00DB7626" w:rsidRDefault="00DB7626" w:rsidP="00AD0B63">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B7626" w:rsidRPr="00C76DF3" w14:paraId="15A2D634" w14:textId="77777777" w:rsidTr="00CA55D9">
      <w:tc>
        <w:tcPr>
          <w:tcW w:w="1255" w:type="dxa"/>
          <w:shd w:val="clear" w:color="auto" w:fill="BFBFBF" w:themeFill="background1" w:themeFillShade="BF"/>
          <w:vAlign w:val="center"/>
        </w:tcPr>
        <w:p w14:paraId="2DBC2034" w14:textId="77777777" w:rsidR="00DB7626" w:rsidRPr="00C76DF3" w:rsidRDefault="00EA3D02" w:rsidP="00370875">
          <w:pPr>
            <w:pStyle w:val="ProductList-OfferingBody"/>
            <w:ind w:left="-77" w:right="-73"/>
            <w:jc w:val="center"/>
            <w:rPr>
              <w:color w:val="808080" w:themeColor="background1" w:themeShade="80"/>
              <w:sz w:val="14"/>
              <w:szCs w:val="14"/>
            </w:rPr>
          </w:pPr>
          <w:hyperlink w:anchor="TableOfContents" w:history="1">
            <w:r w:rsidR="00DB7626">
              <w:rPr>
                <w:rStyle w:val="Hyperlink"/>
                <w:sz w:val="14"/>
                <w:szCs w:val="14"/>
              </w:rPr>
              <w:t>Оглавление</w:t>
            </w:r>
          </w:hyperlink>
        </w:p>
      </w:tc>
      <w:tc>
        <w:tcPr>
          <w:tcW w:w="181" w:type="dxa"/>
          <w:tcBorders>
            <w:top w:val="nil"/>
            <w:bottom w:val="nil"/>
          </w:tcBorders>
          <w:vAlign w:val="center"/>
        </w:tcPr>
        <w:p w14:paraId="252C3380" w14:textId="77777777" w:rsidR="00DB7626" w:rsidRPr="00C76DF3" w:rsidRDefault="00DB762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DB7626" w:rsidRPr="00C76DF3" w:rsidRDefault="00EA3D02" w:rsidP="00370875">
          <w:pPr>
            <w:pStyle w:val="ProductList-OfferingBody"/>
            <w:ind w:left="-72" w:right="-74"/>
            <w:jc w:val="center"/>
            <w:rPr>
              <w:color w:val="808080" w:themeColor="background1" w:themeShade="80"/>
              <w:sz w:val="14"/>
              <w:szCs w:val="14"/>
            </w:rPr>
          </w:pPr>
          <w:hyperlink w:anchor="Introduction" w:history="1">
            <w:r w:rsidR="00DB7626">
              <w:rPr>
                <w:rStyle w:val="Hyperlink"/>
                <w:sz w:val="14"/>
                <w:szCs w:val="14"/>
              </w:rPr>
              <w:t>Введение</w:t>
            </w:r>
          </w:hyperlink>
        </w:p>
      </w:tc>
      <w:tc>
        <w:tcPr>
          <w:tcW w:w="182" w:type="dxa"/>
          <w:tcBorders>
            <w:top w:val="nil"/>
            <w:bottom w:val="nil"/>
          </w:tcBorders>
          <w:vAlign w:val="center"/>
        </w:tcPr>
        <w:p w14:paraId="0F966FD9" w14:textId="77777777" w:rsidR="00DB7626" w:rsidRPr="00C76DF3" w:rsidRDefault="00DB762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DB7626" w:rsidRPr="00C76DF3" w:rsidRDefault="00EA3D02" w:rsidP="00370875">
          <w:pPr>
            <w:pStyle w:val="ProductList-OfferingBody"/>
            <w:ind w:left="-72" w:right="-75"/>
            <w:jc w:val="center"/>
            <w:rPr>
              <w:color w:val="808080" w:themeColor="background1" w:themeShade="80"/>
              <w:sz w:val="14"/>
              <w:szCs w:val="14"/>
            </w:rPr>
          </w:pPr>
          <w:hyperlink w:anchor="Glossary" w:history="1">
            <w:r w:rsidR="00DB7626">
              <w:rPr>
                <w:rStyle w:val="Hyperlink"/>
                <w:sz w:val="14"/>
                <w:szCs w:val="14"/>
              </w:rPr>
              <w:t>Словарь терминов</w:t>
            </w:r>
          </w:hyperlink>
          <w:r w:rsidR="00DB7626">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DB7626" w:rsidRPr="00C76DF3" w:rsidRDefault="00DB762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DB7626" w:rsidRPr="00C76DF3" w:rsidRDefault="00EA3D02" w:rsidP="00370875">
          <w:pPr>
            <w:pStyle w:val="ProductList-OfferingBody"/>
            <w:ind w:left="-72" w:right="-77"/>
            <w:jc w:val="center"/>
            <w:rPr>
              <w:color w:val="808080" w:themeColor="background1" w:themeShade="80"/>
              <w:sz w:val="14"/>
              <w:szCs w:val="14"/>
            </w:rPr>
          </w:pPr>
          <w:hyperlink w:anchor="LicenseTerms" w:history="1">
            <w:r w:rsidR="00DB7626">
              <w:rPr>
                <w:rStyle w:val="Hyperlink"/>
                <w:sz w:val="14"/>
                <w:szCs w:val="14"/>
              </w:rPr>
              <w:t>Условия лицензии</w:t>
            </w:r>
          </w:hyperlink>
        </w:p>
      </w:tc>
      <w:tc>
        <w:tcPr>
          <w:tcW w:w="185" w:type="dxa"/>
          <w:tcBorders>
            <w:top w:val="nil"/>
            <w:bottom w:val="nil"/>
          </w:tcBorders>
          <w:vAlign w:val="center"/>
        </w:tcPr>
        <w:p w14:paraId="69800AFB" w14:textId="77777777" w:rsidR="00DB7626" w:rsidRPr="00C76DF3" w:rsidRDefault="00DB762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DB7626" w:rsidRPr="00C76DF3" w:rsidRDefault="00EA3D02" w:rsidP="00370875">
          <w:pPr>
            <w:pStyle w:val="ProductList-OfferingBody"/>
            <w:ind w:left="-72" w:right="-77"/>
            <w:jc w:val="center"/>
            <w:rPr>
              <w:color w:val="808080" w:themeColor="background1" w:themeShade="80"/>
              <w:sz w:val="14"/>
              <w:szCs w:val="14"/>
            </w:rPr>
          </w:pPr>
          <w:hyperlink w:anchor="Software" w:history="1">
            <w:r w:rsidR="00DB7626">
              <w:rPr>
                <w:rStyle w:val="Hyperlink"/>
                <w:sz w:val="14"/>
                <w:szCs w:val="14"/>
              </w:rPr>
              <w:t>Программное обеспечение</w:t>
            </w:r>
          </w:hyperlink>
        </w:p>
      </w:tc>
      <w:tc>
        <w:tcPr>
          <w:tcW w:w="180" w:type="dxa"/>
          <w:tcBorders>
            <w:top w:val="nil"/>
            <w:bottom w:val="nil"/>
          </w:tcBorders>
        </w:tcPr>
        <w:p w14:paraId="4F6F3066" w14:textId="77777777" w:rsidR="00DB7626" w:rsidRPr="00C76DF3" w:rsidRDefault="00DB762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DB7626" w:rsidRPr="00C76DF3" w:rsidRDefault="00EA3D02"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DB7626">
              <w:rPr>
                <w:rStyle w:val="Hyperlink"/>
                <w:sz w:val="14"/>
                <w:szCs w:val="14"/>
              </w:rPr>
              <w:t>Веб-службы</w:t>
            </w:r>
          </w:hyperlink>
          <w:hyperlink w:anchor="Services" w:history="1"/>
        </w:p>
      </w:tc>
      <w:tc>
        <w:tcPr>
          <w:tcW w:w="270" w:type="dxa"/>
          <w:tcBorders>
            <w:top w:val="nil"/>
            <w:bottom w:val="nil"/>
          </w:tcBorders>
          <w:vAlign w:val="center"/>
        </w:tcPr>
        <w:p w14:paraId="68411511" w14:textId="77777777" w:rsidR="00DB7626" w:rsidRPr="00C76DF3" w:rsidRDefault="00DB762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DB7626" w:rsidRPr="00C76DF3" w:rsidRDefault="00EA3D02" w:rsidP="00370875">
          <w:pPr>
            <w:pStyle w:val="ProductList-OfferingBody"/>
            <w:ind w:left="-72" w:right="-76"/>
            <w:jc w:val="center"/>
            <w:rPr>
              <w:color w:val="808080" w:themeColor="background1" w:themeShade="80"/>
              <w:sz w:val="14"/>
              <w:szCs w:val="14"/>
            </w:rPr>
          </w:pPr>
          <w:hyperlink w:anchor="AppendixA" w:history="1">
            <w:r w:rsidR="00DB7626">
              <w:rPr>
                <w:rStyle w:val="Hyperlink"/>
                <w:sz w:val="14"/>
                <w:szCs w:val="14"/>
              </w:rPr>
              <w:t>Приложения</w:t>
            </w:r>
          </w:hyperlink>
        </w:p>
      </w:tc>
      <w:tc>
        <w:tcPr>
          <w:tcW w:w="184" w:type="dxa"/>
          <w:tcBorders>
            <w:top w:val="nil"/>
            <w:bottom w:val="nil"/>
          </w:tcBorders>
          <w:vAlign w:val="center"/>
        </w:tcPr>
        <w:p w14:paraId="4CB1671F" w14:textId="77777777" w:rsidR="00DB7626" w:rsidRPr="00C76DF3" w:rsidRDefault="00DB762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DB7626" w:rsidRPr="00C76DF3" w:rsidRDefault="00EA3D02" w:rsidP="00370875">
          <w:pPr>
            <w:pStyle w:val="ProductList-OfferingBody"/>
            <w:ind w:left="-72" w:right="-74"/>
            <w:jc w:val="center"/>
            <w:rPr>
              <w:color w:val="808080" w:themeColor="background1" w:themeShade="80"/>
              <w:sz w:val="14"/>
              <w:szCs w:val="14"/>
            </w:rPr>
          </w:pPr>
          <w:hyperlink w:anchor="Index" w:history="1">
            <w:r w:rsidR="00DB7626">
              <w:rPr>
                <w:rStyle w:val="Hyperlink"/>
                <w:sz w:val="14"/>
                <w:szCs w:val="14"/>
              </w:rPr>
              <w:t>Индекс</w:t>
            </w:r>
          </w:hyperlink>
        </w:p>
      </w:tc>
    </w:tr>
  </w:tbl>
  <w:p w14:paraId="23003BC5" w14:textId="77777777" w:rsidR="00DB7626" w:rsidRDefault="00DB7626"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DB7626" w:rsidRDefault="00DB7626"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B7626" w:rsidRPr="00C76DF3" w14:paraId="20DBCBF8" w14:textId="77777777" w:rsidTr="006034D4">
      <w:tc>
        <w:tcPr>
          <w:tcW w:w="1975" w:type="dxa"/>
          <w:shd w:val="clear" w:color="auto" w:fill="BFBFBF" w:themeFill="background1" w:themeFillShade="BF"/>
          <w:vAlign w:val="center"/>
        </w:tcPr>
        <w:p w14:paraId="6E3B8E16" w14:textId="0D9F7664" w:rsidR="00DB7626" w:rsidRPr="00C76DF3" w:rsidRDefault="00EA3D02"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B7626">
              <w:rPr>
                <w:rStyle w:val="Hyperlink"/>
                <w:sz w:val="14"/>
                <w:szCs w:val="14"/>
              </w:rPr>
              <w:t>Оглавление</w:t>
            </w:r>
          </w:hyperlink>
        </w:p>
      </w:tc>
      <w:tc>
        <w:tcPr>
          <w:tcW w:w="270" w:type="dxa"/>
          <w:tcBorders>
            <w:top w:val="nil"/>
            <w:bottom w:val="nil"/>
          </w:tcBorders>
          <w:vAlign w:val="center"/>
        </w:tcPr>
        <w:p w14:paraId="7DC6E69D" w14:textId="77777777" w:rsidR="00DB7626" w:rsidRPr="00C76DF3" w:rsidRDefault="00DB7626"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28A0234" w14:textId="3E232170" w:rsidR="00DB7626" w:rsidRPr="00C76DF3" w:rsidRDefault="00EA3D02"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B7626">
              <w:rPr>
                <w:rStyle w:val="Hyperlink"/>
                <w:sz w:val="14"/>
                <w:szCs w:val="14"/>
              </w:rPr>
              <w:t>Введение</w:t>
            </w:r>
          </w:hyperlink>
        </w:p>
      </w:tc>
      <w:tc>
        <w:tcPr>
          <w:tcW w:w="271" w:type="dxa"/>
          <w:tcBorders>
            <w:top w:val="nil"/>
            <w:bottom w:val="nil"/>
          </w:tcBorders>
          <w:vAlign w:val="center"/>
        </w:tcPr>
        <w:p w14:paraId="138377C2" w14:textId="77777777" w:rsidR="00DB7626" w:rsidRPr="00C76DF3" w:rsidRDefault="00DB7626"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5961269" w14:textId="2689F36D" w:rsidR="00DB7626" w:rsidRPr="00C76DF3" w:rsidRDefault="00EA3D02"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B7626">
              <w:rPr>
                <w:rStyle w:val="Hyperlink"/>
                <w:sz w:val="14"/>
                <w:szCs w:val="14"/>
              </w:rPr>
              <w:t>Общие условия</w:t>
            </w:r>
          </w:hyperlink>
        </w:p>
      </w:tc>
      <w:tc>
        <w:tcPr>
          <w:tcW w:w="272" w:type="dxa"/>
          <w:tcBorders>
            <w:top w:val="nil"/>
            <w:bottom w:val="nil"/>
          </w:tcBorders>
          <w:vAlign w:val="center"/>
        </w:tcPr>
        <w:p w14:paraId="594D242E" w14:textId="77777777" w:rsidR="00DB7626" w:rsidRPr="00C76DF3" w:rsidRDefault="00DB7626"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7F71D0F9" w14:textId="521FED2B" w:rsidR="00DB7626" w:rsidRPr="00C76DF3" w:rsidRDefault="00EA3D02"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B7626">
              <w:rPr>
                <w:rStyle w:val="Hyperlink"/>
                <w:sz w:val="14"/>
                <w:szCs w:val="14"/>
              </w:rPr>
              <w:t xml:space="preserve">Условия для конкретной </w:t>
            </w:r>
            <w:r w:rsidR="00DB7626">
              <w:rPr>
                <w:rStyle w:val="Hyperlink"/>
                <w:sz w:val="14"/>
                <w:szCs w:val="14"/>
                <w:lang w:val="en-US"/>
              </w:rPr>
              <w:br/>
            </w:r>
            <w:r w:rsidR="00DB7626">
              <w:rPr>
                <w:rStyle w:val="Hyperlink"/>
                <w:sz w:val="14"/>
                <w:szCs w:val="14"/>
              </w:rPr>
              <w:t>Службы</w:t>
            </w:r>
          </w:hyperlink>
        </w:p>
      </w:tc>
      <w:tc>
        <w:tcPr>
          <w:tcW w:w="273" w:type="dxa"/>
          <w:tcBorders>
            <w:top w:val="nil"/>
            <w:bottom w:val="nil"/>
          </w:tcBorders>
          <w:vAlign w:val="center"/>
        </w:tcPr>
        <w:p w14:paraId="4C6ADF9C" w14:textId="77777777" w:rsidR="00DB7626" w:rsidRPr="00C76DF3" w:rsidRDefault="00DB7626"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B1146F4" w14:textId="21C804C9" w:rsidR="00DB7626" w:rsidRPr="00C76DF3" w:rsidRDefault="00EA3D02"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B7626">
              <w:rPr>
                <w:rStyle w:val="Hyperlink"/>
                <w:sz w:val="14"/>
                <w:szCs w:val="14"/>
              </w:rPr>
              <w:t>Приложение</w:t>
            </w:r>
          </w:hyperlink>
        </w:p>
      </w:tc>
    </w:tr>
  </w:tbl>
  <w:p w14:paraId="2B2CADF4" w14:textId="77777777" w:rsidR="00DB7626" w:rsidRDefault="00DB7626" w:rsidP="00066626">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B7626" w:rsidRPr="00C76DF3" w14:paraId="0520C738" w14:textId="77777777" w:rsidTr="00CA55D9">
      <w:tc>
        <w:tcPr>
          <w:tcW w:w="1255" w:type="dxa"/>
          <w:shd w:val="clear" w:color="auto" w:fill="BFBFBF" w:themeFill="background1" w:themeFillShade="BF"/>
          <w:vAlign w:val="center"/>
        </w:tcPr>
        <w:p w14:paraId="78CD2218" w14:textId="77777777" w:rsidR="00DB7626" w:rsidRPr="00C76DF3" w:rsidRDefault="00EA3D02" w:rsidP="00370875">
          <w:pPr>
            <w:pStyle w:val="ProductList-OfferingBody"/>
            <w:ind w:left="-77" w:right="-73"/>
            <w:jc w:val="center"/>
            <w:rPr>
              <w:color w:val="808080" w:themeColor="background1" w:themeShade="80"/>
              <w:sz w:val="14"/>
              <w:szCs w:val="14"/>
            </w:rPr>
          </w:pPr>
          <w:hyperlink w:anchor="TableOfContents" w:history="1">
            <w:r w:rsidR="00DB7626">
              <w:rPr>
                <w:rStyle w:val="Hyperlink"/>
                <w:sz w:val="14"/>
                <w:szCs w:val="14"/>
              </w:rPr>
              <w:t>Оглавление</w:t>
            </w:r>
          </w:hyperlink>
        </w:p>
      </w:tc>
      <w:tc>
        <w:tcPr>
          <w:tcW w:w="181" w:type="dxa"/>
          <w:tcBorders>
            <w:top w:val="nil"/>
            <w:bottom w:val="nil"/>
          </w:tcBorders>
          <w:vAlign w:val="center"/>
        </w:tcPr>
        <w:p w14:paraId="70A1EB6D" w14:textId="77777777" w:rsidR="00DB7626" w:rsidRPr="00C76DF3" w:rsidRDefault="00DB762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DB7626" w:rsidRPr="00C76DF3" w:rsidRDefault="00EA3D02" w:rsidP="00370875">
          <w:pPr>
            <w:pStyle w:val="ProductList-OfferingBody"/>
            <w:ind w:left="-72" w:right="-74"/>
            <w:jc w:val="center"/>
            <w:rPr>
              <w:color w:val="808080" w:themeColor="background1" w:themeShade="80"/>
              <w:sz w:val="14"/>
              <w:szCs w:val="14"/>
            </w:rPr>
          </w:pPr>
          <w:hyperlink w:anchor="Introduction" w:history="1">
            <w:r w:rsidR="00DB7626">
              <w:rPr>
                <w:rStyle w:val="Hyperlink"/>
                <w:sz w:val="14"/>
                <w:szCs w:val="14"/>
              </w:rPr>
              <w:t>Введение</w:t>
            </w:r>
          </w:hyperlink>
        </w:p>
      </w:tc>
      <w:tc>
        <w:tcPr>
          <w:tcW w:w="182" w:type="dxa"/>
          <w:tcBorders>
            <w:top w:val="nil"/>
            <w:bottom w:val="nil"/>
          </w:tcBorders>
          <w:vAlign w:val="center"/>
        </w:tcPr>
        <w:p w14:paraId="1BEA070D" w14:textId="77777777" w:rsidR="00DB7626" w:rsidRPr="00C76DF3" w:rsidRDefault="00DB762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DB7626" w:rsidRPr="00C76DF3" w:rsidRDefault="00EA3D02" w:rsidP="00370875">
          <w:pPr>
            <w:pStyle w:val="ProductList-OfferingBody"/>
            <w:ind w:left="-72" w:right="-75"/>
            <w:jc w:val="center"/>
            <w:rPr>
              <w:color w:val="808080" w:themeColor="background1" w:themeShade="80"/>
              <w:sz w:val="14"/>
              <w:szCs w:val="14"/>
            </w:rPr>
          </w:pPr>
          <w:hyperlink w:anchor="LicenseTerms" w:history="1">
            <w:r w:rsidR="00DB7626">
              <w:rPr>
                <w:rStyle w:val="Hyperlink"/>
                <w:sz w:val="14"/>
                <w:szCs w:val="14"/>
              </w:rPr>
              <w:t>Условия лицензии</w:t>
            </w:r>
          </w:hyperlink>
        </w:p>
      </w:tc>
      <w:tc>
        <w:tcPr>
          <w:tcW w:w="183" w:type="dxa"/>
          <w:tcBorders>
            <w:top w:val="nil"/>
            <w:bottom w:val="nil"/>
          </w:tcBorders>
          <w:vAlign w:val="center"/>
        </w:tcPr>
        <w:p w14:paraId="0B872E91" w14:textId="77777777" w:rsidR="00DB7626" w:rsidRPr="00C76DF3" w:rsidRDefault="00DB762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DB7626" w:rsidRPr="00C76DF3" w:rsidRDefault="00EA3D02" w:rsidP="00370875">
          <w:pPr>
            <w:pStyle w:val="ProductList-OfferingBody"/>
            <w:ind w:left="-72" w:right="-77"/>
            <w:jc w:val="center"/>
            <w:rPr>
              <w:color w:val="808080" w:themeColor="background1" w:themeShade="80"/>
              <w:sz w:val="14"/>
              <w:szCs w:val="14"/>
            </w:rPr>
          </w:pPr>
          <w:hyperlink w:anchor="Software" w:history="1">
            <w:r w:rsidR="00DB7626">
              <w:rPr>
                <w:rStyle w:val="Hyperlink"/>
                <w:sz w:val="14"/>
                <w:szCs w:val="14"/>
              </w:rPr>
              <w:t>Программное обеспечение</w:t>
            </w:r>
          </w:hyperlink>
        </w:p>
      </w:tc>
      <w:tc>
        <w:tcPr>
          <w:tcW w:w="185" w:type="dxa"/>
          <w:tcBorders>
            <w:top w:val="nil"/>
            <w:bottom w:val="nil"/>
          </w:tcBorders>
          <w:vAlign w:val="center"/>
        </w:tcPr>
        <w:p w14:paraId="408E6BFE" w14:textId="77777777" w:rsidR="00DB7626" w:rsidRPr="00C76DF3" w:rsidRDefault="00DB762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DB7626" w:rsidRPr="00C76DF3" w:rsidRDefault="00EA3D02" w:rsidP="00370875">
          <w:pPr>
            <w:pStyle w:val="ProductList-OfferingBody"/>
            <w:ind w:left="-72" w:right="-77"/>
            <w:jc w:val="center"/>
            <w:rPr>
              <w:color w:val="808080" w:themeColor="background1" w:themeShade="80"/>
              <w:sz w:val="14"/>
              <w:szCs w:val="14"/>
            </w:rPr>
          </w:pPr>
          <w:hyperlink w:anchor="OnlineServices" w:history="1">
            <w:r w:rsidR="00DB7626">
              <w:rPr>
                <w:rStyle w:val="Hyperlink"/>
                <w:sz w:val="14"/>
                <w:szCs w:val="14"/>
              </w:rPr>
              <w:t>Веб-службы</w:t>
            </w:r>
          </w:hyperlink>
        </w:p>
      </w:tc>
      <w:tc>
        <w:tcPr>
          <w:tcW w:w="180" w:type="dxa"/>
          <w:tcBorders>
            <w:top w:val="nil"/>
            <w:bottom w:val="nil"/>
          </w:tcBorders>
        </w:tcPr>
        <w:p w14:paraId="360EA458" w14:textId="77777777" w:rsidR="00DB7626" w:rsidRPr="00C76DF3" w:rsidRDefault="00DB762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DB7626" w:rsidRPr="00C76DF3" w:rsidRDefault="00EA3D02"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DB7626">
              <w:rPr>
                <w:rStyle w:val="Hyperlink"/>
                <w:sz w:val="14"/>
                <w:szCs w:val="14"/>
              </w:rPr>
              <w:t>Словарь терминов</w:t>
            </w:r>
          </w:hyperlink>
          <w:r w:rsidR="00DB7626">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DB7626" w:rsidRPr="00C76DF3" w:rsidRDefault="00DB762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DB7626" w:rsidRPr="00C76DF3" w:rsidRDefault="00EA3D02" w:rsidP="00370875">
          <w:pPr>
            <w:pStyle w:val="ProductList-OfferingBody"/>
            <w:ind w:left="-72" w:right="-76"/>
            <w:jc w:val="center"/>
            <w:rPr>
              <w:color w:val="808080" w:themeColor="background1" w:themeShade="80"/>
              <w:sz w:val="14"/>
              <w:szCs w:val="14"/>
            </w:rPr>
          </w:pPr>
          <w:hyperlink w:anchor="AppendixA" w:history="1">
            <w:r w:rsidR="00DB7626">
              <w:rPr>
                <w:rStyle w:val="Hyperlink"/>
                <w:sz w:val="14"/>
                <w:szCs w:val="14"/>
              </w:rPr>
              <w:t>Приложения</w:t>
            </w:r>
          </w:hyperlink>
        </w:p>
      </w:tc>
      <w:tc>
        <w:tcPr>
          <w:tcW w:w="184" w:type="dxa"/>
          <w:tcBorders>
            <w:top w:val="nil"/>
            <w:bottom w:val="nil"/>
          </w:tcBorders>
          <w:vAlign w:val="center"/>
        </w:tcPr>
        <w:p w14:paraId="49886511" w14:textId="77777777" w:rsidR="00DB7626" w:rsidRPr="00C76DF3" w:rsidRDefault="00DB762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DB7626" w:rsidRPr="00C76DF3" w:rsidRDefault="00EA3D02" w:rsidP="00370875">
          <w:pPr>
            <w:pStyle w:val="ProductList-OfferingBody"/>
            <w:ind w:left="-72" w:right="-74"/>
            <w:jc w:val="center"/>
            <w:rPr>
              <w:color w:val="808080" w:themeColor="background1" w:themeShade="80"/>
              <w:sz w:val="14"/>
              <w:szCs w:val="14"/>
            </w:rPr>
          </w:pPr>
          <w:hyperlink w:anchor="Index" w:history="1">
            <w:r w:rsidR="00DB7626">
              <w:rPr>
                <w:rStyle w:val="Hyperlink"/>
                <w:sz w:val="14"/>
                <w:szCs w:val="14"/>
              </w:rPr>
              <w:t>Индекс</w:t>
            </w:r>
          </w:hyperlink>
        </w:p>
      </w:tc>
    </w:tr>
  </w:tbl>
  <w:p w14:paraId="55876EE2" w14:textId="77777777" w:rsidR="00DB7626" w:rsidRDefault="00DB7626"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B7626" w:rsidRPr="00C76DF3" w14:paraId="63EE22D7" w14:textId="77777777" w:rsidTr="00C9363E">
      <w:tc>
        <w:tcPr>
          <w:tcW w:w="1975" w:type="dxa"/>
          <w:shd w:val="clear" w:color="auto" w:fill="F2F2F2"/>
          <w:vAlign w:val="center"/>
        </w:tcPr>
        <w:p w14:paraId="07864193" w14:textId="77777777" w:rsidR="00DB7626" w:rsidRPr="00C76DF3" w:rsidRDefault="00EA3D02"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B7626">
              <w:rPr>
                <w:rStyle w:val="Hyperlink"/>
                <w:sz w:val="14"/>
                <w:szCs w:val="14"/>
              </w:rPr>
              <w:t>Оглавление</w:t>
            </w:r>
          </w:hyperlink>
        </w:p>
      </w:tc>
      <w:tc>
        <w:tcPr>
          <w:tcW w:w="270" w:type="dxa"/>
          <w:tcBorders>
            <w:top w:val="nil"/>
            <w:bottom w:val="nil"/>
          </w:tcBorders>
          <w:vAlign w:val="center"/>
        </w:tcPr>
        <w:p w14:paraId="448E461F" w14:textId="77777777" w:rsidR="00DB7626" w:rsidRPr="00C76DF3" w:rsidRDefault="00DB7626" w:rsidP="00C9363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2124E310" w14:textId="77777777" w:rsidR="00DB7626" w:rsidRPr="00C76DF3" w:rsidRDefault="00EA3D02"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B7626">
              <w:rPr>
                <w:rStyle w:val="Hyperlink"/>
                <w:sz w:val="14"/>
                <w:szCs w:val="14"/>
              </w:rPr>
              <w:t>Введение</w:t>
            </w:r>
          </w:hyperlink>
        </w:p>
      </w:tc>
      <w:tc>
        <w:tcPr>
          <w:tcW w:w="271" w:type="dxa"/>
          <w:tcBorders>
            <w:top w:val="nil"/>
            <w:bottom w:val="nil"/>
          </w:tcBorders>
          <w:vAlign w:val="center"/>
        </w:tcPr>
        <w:p w14:paraId="1F27A173" w14:textId="77777777" w:rsidR="00DB7626" w:rsidRPr="00C76DF3" w:rsidRDefault="00DB7626" w:rsidP="00C9363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E697AF0" w14:textId="77777777" w:rsidR="00DB7626" w:rsidRPr="00C76DF3" w:rsidRDefault="00EA3D02"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B7626">
              <w:rPr>
                <w:rStyle w:val="Hyperlink"/>
                <w:sz w:val="14"/>
                <w:szCs w:val="14"/>
              </w:rPr>
              <w:t>Общие условия</w:t>
            </w:r>
          </w:hyperlink>
        </w:p>
      </w:tc>
      <w:tc>
        <w:tcPr>
          <w:tcW w:w="272" w:type="dxa"/>
          <w:tcBorders>
            <w:top w:val="nil"/>
            <w:bottom w:val="nil"/>
          </w:tcBorders>
          <w:vAlign w:val="center"/>
        </w:tcPr>
        <w:p w14:paraId="3F9E31F0" w14:textId="77777777" w:rsidR="00DB7626" w:rsidRPr="00C76DF3" w:rsidRDefault="00DB7626"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32EE9B7B" w14:textId="77777777" w:rsidR="00DB7626" w:rsidRPr="00C76DF3" w:rsidRDefault="00EA3D02"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B7626">
              <w:rPr>
                <w:rStyle w:val="Hyperlink"/>
                <w:sz w:val="14"/>
                <w:szCs w:val="14"/>
              </w:rPr>
              <w:t xml:space="preserve">Условия для конкретной </w:t>
            </w:r>
            <w:r w:rsidR="00DB7626">
              <w:rPr>
                <w:rStyle w:val="Hyperlink"/>
                <w:sz w:val="14"/>
                <w:szCs w:val="14"/>
                <w:lang w:val="en-US"/>
              </w:rPr>
              <w:br/>
            </w:r>
            <w:r w:rsidR="00DB7626">
              <w:rPr>
                <w:rStyle w:val="Hyperlink"/>
                <w:sz w:val="14"/>
                <w:szCs w:val="14"/>
              </w:rPr>
              <w:t>Службы</w:t>
            </w:r>
          </w:hyperlink>
        </w:p>
      </w:tc>
      <w:tc>
        <w:tcPr>
          <w:tcW w:w="273" w:type="dxa"/>
          <w:tcBorders>
            <w:top w:val="nil"/>
            <w:bottom w:val="nil"/>
          </w:tcBorders>
          <w:vAlign w:val="center"/>
        </w:tcPr>
        <w:p w14:paraId="06CF889E" w14:textId="77777777" w:rsidR="00DB7626" w:rsidRPr="00C76DF3" w:rsidRDefault="00DB7626"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2B8BB16" w14:textId="77777777" w:rsidR="00DB7626" w:rsidRPr="00C76DF3" w:rsidRDefault="00EA3D02"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B7626">
              <w:rPr>
                <w:rStyle w:val="Hyperlink"/>
                <w:sz w:val="14"/>
                <w:szCs w:val="14"/>
              </w:rPr>
              <w:t>Приложение</w:t>
            </w:r>
          </w:hyperlink>
        </w:p>
      </w:tc>
    </w:tr>
  </w:tbl>
  <w:p w14:paraId="41BB88DE" w14:textId="77777777" w:rsidR="00DB7626" w:rsidRDefault="00DB7626" w:rsidP="00F43137">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B7626" w:rsidRPr="00C76DF3" w14:paraId="04AF0AD9" w14:textId="77777777" w:rsidTr="00F43137">
      <w:tc>
        <w:tcPr>
          <w:tcW w:w="1975" w:type="dxa"/>
          <w:shd w:val="clear" w:color="auto" w:fill="F2F2F2"/>
          <w:vAlign w:val="center"/>
        </w:tcPr>
        <w:p w14:paraId="6787D2C3" w14:textId="77777777" w:rsidR="00DB7626" w:rsidRPr="00C76DF3" w:rsidRDefault="00EA3D02"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B7626">
              <w:rPr>
                <w:rStyle w:val="Hyperlink"/>
                <w:sz w:val="14"/>
                <w:szCs w:val="14"/>
              </w:rPr>
              <w:t>Оглавление</w:t>
            </w:r>
          </w:hyperlink>
        </w:p>
      </w:tc>
      <w:tc>
        <w:tcPr>
          <w:tcW w:w="270" w:type="dxa"/>
          <w:tcBorders>
            <w:top w:val="nil"/>
            <w:bottom w:val="nil"/>
          </w:tcBorders>
          <w:vAlign w:val="center"/>
        </w:tcPr>
        <w:p w14:paraId="60AD6D63" w14:textId="77777777" w:rsidR="00DB7626" w:rsidRPr="00C76DF3" w:rsidRDefault="00DB7626"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84A540A" w14:textId="77777777" w:rsidR="00DB7626" w:rsidRPr="00C76DF3" w:rsidRDefault="00EA3D02"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B7626">
              <w:rPr>
                <w:rStyle w:val="Hyperlink"/>
                <w:sz w:val="14"/>
                <w:szCs w:val="14"/>
              </w:rPr>
              <w:t>Введение</w:t>
            </w:r>
          </w:hyperlink>
        </w:p>
      </w:tc>
      <w:tc>
        <w:tcPr>
          <w:tcW w:w="271" w:type="dxa"/>
          <w:tcBorders>
            <w:top w:val="nil"/>
            <w:bottom w:val="nil"/>
          </w:tcBorders>
          <w:vAlign w:val="center"/>
        </w:tcPr>
        <w:p w14:paraId="5687051C" w14:textId="77777777" w:rsidR="00DB7626" w:rsidRPr="00C76DF3" w:rsidRDefault="00DB7626"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4DBD838" w14:textId="77777777" w:rsidR="00DB7626" w:rsidRPr="00C76DF3" w:rsidRDefault="00EA3D02"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B7626">
              <w:rPr>
                <w:rStyle w:val="Hyperlink"/>
                <w:sz w:val="14"/>
                <w:szCs w:val="14"/>
              </w:rPr>
              <w:t>Общие условия</w:t>
            </w:r>
          </w:hyperlink>
        </w:p>
      </w:tc>
      <w:tc>
        <w:tcPr>
          <w:tcW w:w="272" w:type="dxa"/>
          <w:tcBorders>
            <w:top w:val="nil"/>
            <w:bottom w:val="nil"/>
          </w:tcBorders>
          <w:vAlign w:val="center"/>
        </w:tcPr>
        <w:p w14:paraId="5102960A" w14:textId="77777777" w:rsidR="00DB7626" w:rsidRPr="00C76DF3" w:rsidRDefault="00DB7626"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B42D239" w14:textId="77777777" w:rsidR="00DB7626" w:rsidRPr="00C76DF3" w:rsidRDefault="00EA3D02"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B7626">
              <w:rPr>
                <w:rStyle w:val="Hyperlink"/>
                <w:sz w:val="14"/>
                <w:szCs w:val="14"/>
              </w:rPr>
              <w:t xml:space="preserve">Условия для конкретной </w:t>
            </w:r>
            <w:r w:rsidR="00DB7626">
              <w:rPr>
                <w:rStyle w:val="Hyperlink"/>
                <w:sz w:val="14"/>
                <w:szCs w:val="14"/>
                <w:lang w:val="en-US"/>
              </w:rPr>
              <w:br/>
            </w:r>
            <w:r w:rsidR="00DB7626">
              <w:rPr>
                <w:rStyle w:val="Hyperlink"/>
                <w:sz w:val="14"/>
                <w:szCs w:val="14"/>
              </w:rPr>
              <w:t>Службы</w:t>
            </w:r>
          </w:hyperlink>
        </w:p>
      </w:tc>
      <w:tc>
        <w:tcPr>
          <w:tcW w:w="273" w:type="dxa"/>
          <w:tcBorders>
            <w:top w:val="nil"/>
            <w:bottom w:val="nil"/>
          </w:tcBorders>
          <w:vAlign w:val="center"/>
        </w:tcPr>
        <w:p w14:paraId="7D87D7AE" w14:textId="77777777" w:rsidR="00DB7626" w:rsidRPr="00C76DF3" w:rsidRDefault="00DB7626"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F6A1B88" w14:textId="77777777" w:rsidR="00DB7626" w:rsidRPr="00C76DF3" w:rsidRDefault="00EA3D02"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B7626">
              <w:rPr>
                <w:rStyle w:val="Hyperlink"/>
                <w:sz w:val="14"/>
                <w:szCs w:val="14"/>
              </w:rPr>
              <w:t>Приложение</w:t>
            </w:r>
          </w:hyperlink>
        </w:p>
      </w:tc>
    </w:tr>
  </w:tbl>
  <w:p w14:paraId="4A3FE386" w14:textId="77777777" w:rsidR="00DB7626" w:rsidRDefault="00DB7626" w:rsidP="00AC58AB">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B7626" w:rsidRPr="00C76DF3" w14:paraId="513483A1" w14:textId="77777777" w:rsidTr="00C9363E">
      <w:tc>
        <w:tcPr>
          <w:tcW w:w="1975" w:type="dxa"/>
          <w:shd w:val="clear" w:color="auto" w:fill="F2F2F2"/>
          <w:vAlign w:val="center"/>
        </w:tcPr>
        <w:p w14:paraId="4AD661BF" w14:textId="77777777" w:rsidR="00DB7626" w:rsidRPr="00C76DF3" w:rsidRDefault="00EA3D02"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B7626">
              <w:rPr>
                <w:rStyle w:val="Hyperlink"/>
                <w:sz w:val="14"/>
                <w:szCs w:val="14"/>
              </w:rPr>
              <w:t>Оглавление</w:t>
            </w:r>
          </w:hyperlink>
        </w:p>
      </w:tc>
      <w:tc>
        <w:tcPr>
          <w:tcW w:w="270" w:type="dxa"/>
          <w:tcBorders>
            <w:top w:val="nil"/>
            <w:bottom w:val="nil"/>
          </w:tcBorders>
          <w:vAlign w:val="center"/>
        </w:tcPr>
        <w:p w14:paraId="1D70BF98" w14:textId="77777777" w:rsidR="00DB7626" w:rsidRPr="00C76DF3" w:rsidRDefault="00DB7626"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972F094" w14:textId="77777777" w:rsidR="00DB7626" w:rsidRPr="00C76DF3" w:rsidRDefault="00EA3D02"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B7626">
              <w:rPr>
                <w:rStyle w:val="Hyperlink"/>
                <w:sz w:val="14"/>
                <w:szCs w:val="14"/>
              </w:rPr>
              <w:t>Введение</w:t>
            </w:r>
          </w:hyperlink>
        </w:p>
      </w:tc>
      <w:tc>
        <w:tcPr>
          <w:tcW w:w="271" w:type="dxa"/>
          <w:tcBorders>
            <w:top w:val="nil"/>
            <w:bottom w:val="nil"/>
          </w:tcBorders>
          <w:vAlign w:val="center"/>
        </w:tcPr>
        <w:p w14:paraId="198426C0" w14:textId="77777777" w:rsidR="00DB7626" w:rsidRPr="00C76DF3" w:rsidRDefault="00DB7626"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7DCF4413" w14:textId="77777777" w:rsidR="00DB7626" w:rsidRPr="00C76DF3" w:rsidRDefault="00EA3D02"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B7626">
              <w:rPr>
                <w:rStyle w:val="Hyperlink"/>
                <w:sz w:val="14"/>
                <w:szCs w:val="14"/>
              </w:rPr>
              <w:t>Общие условия</w:t>
            </w:r>
          </w:hyperlink>
        </w:p>
      </w:tc>
      <w:tc>
        <w:tcPr>
          <w:tcW w:w="272" w:type="dxa"/>
          <w:tcBorders>
            <w:top w:val="nil"/>
            <w:bottom w:val="nil"/>
          </w:tcBorders>
          <w:vAlign w:val="center"/>
        </w:tcPr>
        <w:p w14:paraId="1373932D" w14:textId="77777777" w:rsidR="00DB7626" w:rsidRPr="00C76DF3" w:rsidRDefault="00DB7626"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53E1EC01" w14:textId="77777777" w:rsidR="00DB7626" w:rsidRPr="00C76DF3" w:rsidRDefault="00EA3D02"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B7626">
              <w:rPr>
                <w:rStyle w:val="Hyperlink"/>
                <w:sz w:val="14"/>
                <w:szCs w:val="14"/>
              </w:rPr>
              <w:t xml:space="preserve">Условия для конкретной </w:t>
            </w:r>
            <w:r w:rsidR="00DB7626">
              <w:rPr>
                <w:rStyle w:val="Hyperlink"/>
                <w:sz w:val="14"/>
                <w:szCs w:val="14"/>
                <w:lang w:val="en-US"/>
              </w:rPr>
              <w:br/>
            </w:r>
            <w:r w:rsidR="00DB7626">
              <w:rPr>
                <w:rStyle w:val="Hyperlink"/>
                <w:sz w:val="14"/>
                <w:szCs w:val="14"/>
              </w:rPr>
              <w:t>Службы</w:t>
            </w:r>
          </w:hyperlink>
        </w:p>
      </w:tc>
      <w:tc>
        <w:tcPr>
          <w:tcW w:w="273" w:type="dxa"/>
          <w:tcBorders>
            <w:top w:val="nil"/>
            <w:bottom w:val="nil"/>
          </w:tcBorders>
          <w:vAlign w:val="center"/>
        </w:tcPr>
        <w:p w14:paraId="1D27C738" w14:textId="77777777" w:rsidR="00DB7626" w:rsidRPr="00C76DF3" w:rsidRDefault="00DB7626"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A12758E" w14:textId="77777777" w:rsidR="00DB7626" w:rsidRPr="00C76DF3" w:rsidRDefault="00EA3D02"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B7626">
              <w:rPr>
                <w:rStyle w:val="Hyperlink"/>
                <w:sz w:val="14"/>
                <w:szCs w:val="14"/>
              </w:rPr>
              <w:t>Приложение</w:t>
            </w:r>
          </w:hyperlink>
        </w:p>
      </w:tc>
    </w:tr>
  </w:tbl>
  <w:p w14:paraId="66AA966C" w14:textId="77777777" w:rsidR="00DB7626" w:rsidRDefault="00DB7626" w:rsidP="00F10BF5">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B7626" w:rsidRPr="00C76DF3" w14:paraId="36790C19" w14:textId="77777777" w:rsidTr="00F10BF5">
      <w:tc>
        <w:tcPr>
          <w:tcW w:w="1975" w:type="dxa"/>
          <w:shd w:val="clear" w:color="auto" w:fill="F2F2F2"/>
          <w:vAlign w:val="center"/>
        </w:tcPr>
        <w:p w14:paraId="793867D0" w14:textId="77777777" w:rsidR="00DB7626" w:rsidRPr="00C76DF3" w:rsidRDefault="00EA3D02"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B7626">
              <w:rPr>
                <w:rStyle w:val="Hyperlink"/>
                <w:sz w:val="14"/>
                <w:szCs w:val="14"/>
              </w:rPr>
              <w:t>Оглавление</w:t>
            </w:r>
          </w:hyperlink>
        </w:p>
      </w:tc>
      <w:tc>
        <w:tcPr>
          <w:tcW w:w="270" w:type="dxa"/>
          <w:tcBorders>
            <w:top w:val="nil"/>
            <w:bottom w:val="nil"/>
          </w:tcBorders>
          <w:vAlign w:val="center"/>
        </w:tcPr>
        <w:p w14:paraId="03F37E1E" w14:textId="77777777" w:rsidR="00DB7626" w:rsidRPr="00C76DF3" w:rsidRDefault="00DB7626"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F39F96D" w14:textId="77777777" w:rsidR="00DB7626" w:rsidRPr="00C76DF3" w:rsidRDefault="00EA3D02"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B7626">
              <w:rPr>
                <w:rStyle w:val="Hyperlink"/>
                <w:sz w:val="14"/>
                <w:szCs w:val="14"/>
              </w:rPr>
              <w:t>Введение</w:t>
            </w:r>
          </w:hyperlink>
        </w:p>
      </w:tc>
      <w:tc>
        <w:tcPr>
          <w:tcW w:w="271" w:type="dxa"/>
          <w:tcBorders>
            <w:top w:val="nil"/>
            <w:bottom w:val="nil"/>
          </w:tcBorders>
          <w:vAlign w:val="center"/>
        </w:tcPr>
        <w:p w14:paraId="5E228ABC" w14:textId="77777777" w:rsidR="00DB7626" w:rsidRPr="00C76DF3" w:rsidRDefault="00DB7626"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E313AB7" w14:textId="77777777" w:rsidR="00DB7626" w:rsidRPr="00C76DF3" w:rsidRDefault="00EA3D02"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B7626">
              <w:rPr>
                <w:rStyle w:val="Hyperlink"/>
                <w:sz w:val="14"/>
                <w:szCs w:val="14"/>
              </w:rPr>
              <w:t>Общие условия</w:t>
            </w:r>
          </w:hyperlink>
        </w:p>
      </w:tc>
      <w:tc>
        <w:tcPr>
          <w:tcW w:w="272" w:type="dxa"/>
          <w:tcBorders>
            <w:top w:val="nil"/>
            <w:bottom w:val="nil"/>
          </w:tcBorders>
          <w:vAlign w:val="center"/>
        </w:tcPr>
        <w:p w14:paraId="71A67850" w14:textId="77777777" w:rsidR="00DB7626" w:rsidRPr="00C76DF3" w:rsidRDefault="00DB7626"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1A627C3E" w14:textId="77777777" w:rsidR="00DB7626" w:rsidRPr="00C76DF3" w:rsidRDefault="00EA3D02"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B7626">
              <w:rPr>
                <w:rStyle w:val="Hyperlink"/>
                <w:sz w:val="14"/>
                <w:szCs w:val="14"/>
              </w:rPr>
              <w:t xml:space="preserve">Условия для конкретной </w:t>
            </w:r>
            <w:r w:rsidR="00DB7626">
              <w:rPr>
                <w:rStyle w:val="Hyperlink"/>
                <w:sz w:val="14"/>
                <w:szCs w:val="14"/>
                <w:lang w:val="en-US"/>
              </w:rPr>
              <w:br/>
            </w:r>
            <w:r w:rsidR="00DB7626">
              <w:rPr>
                <w:rStyle w:val="Hyperlink"/>
                <w:sz w:val="14"/>
                <w:szCs w:val="14"/>
              </w:rPr>
              <w:t>Службы</w:t>
            </w:r>
          </w:hyperlink>
        </w:p>
      </w:tc>
      <w:tc>
        <w:tcPr>
          <w:tcW w:w="273" w:type="dxa"/>
          <w:tcBorders>
            <w:top w:val="nil"/>
            <w:bottom w:val="nil"/>
          </w:tcBorders>
          <w:vAlign w:val="center"/>
        </w:tcPr>
        <w:p w14:paraId="4F450EA5" w14:textId="77777777" w:rsidR="00DB7626" w:rsidRPr="00C76DF3" w:rsidRDefault="00DB7626"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74FABA8" w14:textId="77777777" w:rsidR="00DB7626" w:rsidRPr="00C76DF3" w:rsidRDefault="00EA3D02"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B7626">
              <w:rPr>
                <w:rStyle w:val="Hyperlink"/>
                <w:sz w:val="14"/>
                <w:szCs w:val="14"/>
              </w:rPr>
              <w:t>Приложение</w:t>
            </w:r>
          </w:hyperlink>
        </w:p>
      </w:tc>
    </w:tr>
  </w:tbl>
  <w:p w14:paraId="5CD1DA2C" w14:textId="77777777" w:rsidR="00DB7626" w:rsidRDefault="00DB7626" w:rsidP="00F10BF5">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DDA10B" w14:textId="77777777" w:rsidR="00EA3D02" w:rsidRDefault="00EA3D02" w:rsidP="009A573F">
      <w:pPr>
        <w:spacing w:after="0" w:line="240" w:lineRule="auto"/>
      </w:pPr>
      <w:r>
        <w:separator/>
      </w:r>
    </w:p>
  </w:footnote>
  <w:footnote w:type="continuationSeparator" w:id="0">
    <w:p w14:paraId="3228E691" w14:textId="77777777" w:rsidR="00EA3D02" w:rsidRDefault="00EA3D02" w:rsidP="009A573F">
      <w:pPr>
        <w:spacing w:after="0" w:line="240" w:lineRule="auto"/>
      </w:pPr>
      <w:r>
        <w:continuationSeparator/>
      </w:r>
    </w:p>
  </w:footnote>
  <w:footnote w:type="continuationNotice" w:id="1">
    <w:p w14:paraId="4212477C" w14:textId="77777777" w:rsidR="00EA3D02" w:rsidRDefault="00EA3D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C5572" w14:textId="77777777" w:rsidR="00A62D0B" w:rsidRDefault="00A62D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59E8AA1C" w:rsidR="00DB7626" w:rsidRPr="00DC2685" w:rsidRDefault="00EA3D02" w:rsidP="002A2D56">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DB7626">
              <w:rPr>
                <w:sz w:val="16"/>
                <w:szCs w:val="16"/>
              </w:rPr>
              <w:t xml:space="preserve">Соглашение об уровне обслуживания по программе корпоративного лицензирования Microsoft для Веб-служб Microsoft (русский, </w:t>
            </w:r>
            <w:r w:rsidR="00AF5843" w:rsidRPr="00AF5843">
              <w:rPr>
                <w:sz w:val="16"/>
                <w:szCs w:val="16"/>
              </w:rPr>
              <w:t>2</w:t>
            </w:r>
            <w:r w:rsidR="0085398C" w:rsidRPr="0085398C">
              <w:rPr>
                <w:sz w:val="16"/>
                <w:szCs w:val="16"/>
              </w:rPr>
              <w:t xml:space="preserve">1 июля </w:t>
            </w:r>
            <w:r w:rsidR="00DB7626">
              <w:rPr>
                <w:sz w:val="16"/>
                <w:szCs w:val="16"/>
              </w:rPr>
              <w:t>2016 г.)</w:t>
            </w:r>
            <w:r w:rsidR="00DB7626">
              <w:rPr>
                <w:sz w:val="16"/>
                <w:szCs w:val="16"/>
              </w:rPr>
              <w:tab/>
            </w:r>
            <w:r w:rsidR="00DB7626">
              <w:rPr>
                <w:sz w:val="16"/>
                <w:szCs w:val="16"/>
              </w:rPr>
              <w:tab/>
            </w:r>
            <w:r w:rsidR="00DB7626">
              <w:rPr>
                <w:sz w:val="16"/>
                <w:szCs w:val="16"/>
              </w:rPr>
              <w:fldChar w:fldCharType="begin"/>
            </w:r>
            <w:r w:rsidR="00DB7626" w:rsidRPr="00A247F3">
              <w:rPr>
                <w:sz w:val="16"/>
                <w:szCs w:val="16"/>
              </w:rPr>
              <w:instrText xml:space="preserve"> PAGE </w:instrText>
            </w:r>
            <w:r w:rsidR="00DB7626">
              <w:rPr>
                <w:sz w:val="16"/>
                <w:szCs w:val="16"/>
              </w:rPr>
              <w:fldChar w:fldCharType="separate"/>
            </w:r>
            <w:r w:rsidR="00A62D0B">
              <w:rPr>
                <w:noProof/>
                <w:sz w:val="16"/>
                <w:szCs w:val="16"/>
              </w:rPr>
              <w:t>20</w:t>
            </w:r>
            <w:r w:rsidR="00DB7626">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D5C18" w14:textId="77777777" w:rsidR="00A62D0B" w:rsidRDefault="00A62D0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3FE42974" w:rsidR="00DB7626" w:rsidRPr="0034758F" w:rsidRDefault="00EA3D02" w:rsidP="002A2D56">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DB7626">
          <w:rPr>
            <w:sz w:val="16"/>
            <w:szCs w:val="16"/>
          </w:rPr>
          <w:t xml:space="preserve">Соглашение об уровне обслуживания по программе корпоративного лицензирования Microsoft для Веб-служб Microsoft (русский, </w:t>
        </w:r>
        <w:r w:rsidR="00AF5843" w:rsidRPr="00AF5843">
          <w:rPr>
            <w:sz w:val="16"/>
            <w:szCs w:val="16"/>
          </w:rPr>
          <w:t>2</w:t>
        </w:r>
        <w:r w:rsidR="0085398C" w:rsidRPr="0085398C">
          <w:rPr>
            <w:sz w:val="16"/>
            <w:szCs w:val="16"/>
          </w:rPr>
          <w:t>1 июля</w:t>
        </w:r>
        <w:r w:rsidR="00816CE8">
          <w:rPr>
            <w:sz w:val="16"/>
            <w:szCs w:val="16"/>
          </w:rPr>
          <w:t xml:space="preserve"> </w:t>
        </w:r>
        <w:r w:rsidR="00DB7626">
          <w:rPr>
            <w:sz w:val="16"/>
            <w:szCs w:val="16"/>
          </w:rPr>
          <w:t>2016 г.)</w:t>
        </w:r>
        <w:r w:rsidR="00DB7626" w:rsidRPr="0034758F">
          <w:rPr>
            <w:sz w:val="16"/>
            <w:szCs w:val="16"/>
          </w:rPr>
          <w:tab/>
        </w:r>
        <w:r w:rsidR="00DB7626">
          <w:rPr>
            <w:sz w:val="16"/>
            <w:szCs w:val="16"/>
          </w:rPr>
          <w:tab/>
        </w:r>
        <w:r w:rsidR="00DB7626" w:rsidRPr="0034758F">
          <w:rPr>
            <w:sz w:val="16"/>
            <w:szCs w:val="16"/>
          </w:rPr>
          <w:fldChar w:fldCharType="begin"/>
        </w:r>
        <w:r w:rsidR="00DB7626" w:rsidRPr="0034758F">
          <w:rPr>
            <w:sz w:val="16"/>
            <w:szCs w:val="16"/>
          </w:rPr>
          <w:instrText xml:space="preserve"> PAGE </w:instrText>
        </w:r>
        <w:r w:rsidR="00DB7626" w:rsidRPr="0034758F">
          <w:rPr>
            <w:sz w:val="16"/>
            <w:szCs w:val="16"/>
          </w:rPr>
          <w:fldChar w:fldCharType="separate"/>
        </w:r>
        <w:r w:rsidR="00A62D0B">
          <w:rPr>
            <w:noProof/>
            <w:sz w:val="16"/>
            <w:szCs w:val="16"/>
          </w:rPr>
          <w:t>8</w:t>
        </w:r>
        <w:r w:rsidR="00DB7626" w:rsidRPr="0034758F">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CBFE4AB2"/>
    <w:lvl w:ilvl="0" w:tplc="E0AA77B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47028C56"/>
    <w:lvl w:ilvl="0" w:tplc="3998D028">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262E1642"/>
    <w:lvl w:ilvl="0" w:tplc="26806646">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readOnly" w:enforcement="1" w:cryptProviderType="rsaAES" w:cryptAlgorithmClass="hash" w:cryptAlgorithmType="typeAny" w:cryptAlgorithmSid="14" w:cryptSpinCount="100000" w:hash="sTPCoiVdFn5SgEoPadCKuFUXs5wwUwdGzBsOSdVCsu0W7BjEXV2CppiIabQhP/ls81f008B9UT+ERq1u9LwJEg==" w:salt="o3Yg7tLsHvuN8oKiih/Bqw=="/>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526"/>
    <w:rsid w:val="00013786"/>
    <w:rsid w:val="000137E9"/>
    <w:rsid w:val="00013D56"/>
    <w:rsid w:val="00014BF6"/>
    <w:rsid w:val="0001597F"/>
    <w:rsid w:val="000165EF"/>
    <w:rsid w:val="0001673C"/>
    <w:rsid w:val="000201CE"/>
    <w:rsid w:val="0002129B"/>
    <w:rsid w:val="0002175D"/>
    <w:rsid w:val="00021B59"/>
    <w:rsid w:val="00024B72"/>
    <w:rsid w:val="0002605D"/>
    <w:rsid w:val="00026DDE"/>
    <w:rsid w:val="0002719C"/>
    <w:rsid w:val="00031223"/>
    <w:rsid w:val="00031662"/>
    <w:rsid w:val="0003269D"/>
    <w:rsid w:val="000346AC"/>
    <w:rsid w:val="00034BCE"/>
    <w:rsid w:val="000357C5"/>
    <w:rsid w:val="00035F22"/>
    <w:rsid w:val="00036242"/>
    <w:rsid w:val="0003651D"/>
    <w:rsid w:val="00043712"/>
    <w:rsid w:val="000438F9"/>
    <w:rsid w:val="00043BAC"/>
    <w:rsid w:val="00045C64"/>
    <w:rsid w:val="000469DE"/>
    <w:rsid w:val="000470AA"/>
    <w:rsid w:val="000476AA"/>
    <w:rsid w:val="00047DC7"/>
    <w:rsid w:val="000506C5"/>
    <w:rsid w:val="00050BC6"/>
    <w:rsid w:val="00053691"/>
    <w:rsid w:val="000544D6"/>
    <w:rsid w:val="000550C1"/>
    <w:rsid w:val="00055772"/>
    <w:rsid w:val="00056522"/>
    <w:rsid w:val="00056FAF"/>
    <w:rsid w:val="00057D82"/>
    <w:rsid w:val="00060BB6"/>
    <w:rsid w:val="00061075"/>
    <w:rsid w:val="00061F6E"/>
    <w:rsid w:val="00066626"/>
    <w:rsid w:val="00067B4B"/>
    <w:rsid w:val="000710A6"/>
    <w:rsid w:val="00071A79"/>
    <w:rsid w:val="00071C2C"/>
    <w:rsid w:val="0007363B"/>
    <w:rsid w:val="00073F3C"/>
    <w:rsid w:val="0007491F"/>
    <w:rsid w:val="0007551D"/>
    <w:rsid w:val="00075561"/>
    <w:rsid w:val="000756A2"/>
    <w:rsid w:val="00076CA5"/>
    <w:rsid w:val="00076D26"/>
    <w:rsid w:val="000778B1"/>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23C"/>
    <w:rsid w:val="000953A4"/>
    <w:rsid w:val="0009588E"/>
    <w:rsid w:val="000972B6"/>
    <w:rsid w:val="000A03D2"/>
    <w:rsid w:val="000A0CD9"/>
    <w:rsid w:val="000A2E8E"/>
    <w:rsid w:val="000A3BD6"/>
    <w:rsid w:val="000A4D4A"/>
    <w:rsid w:val="000A5DC6"/>
    <w:rsid w:val="000A5FA1"/>
    <w:rsid w:val="000A68A8"/>
    <w:rsid w:val="000B0114"/>
    <w:rsid w:val="000B02C9"/>
    <w:rsid w:val="000B09BD"/>
    <w:rsid w:val="000B0EE9"/>
    <w:rsid w:val="000B1561"/>
    <w:rsid w:val="000B2005"/>
    <w:rsid w:val="000B2C97"/>
    <w:rsid w:val="000B7077"/>
    <w:rsid w:val="000B7F4B"/>
    <w:rsid w:val="000C0331"/>
    <w:rsid w:val="000C0ACA"/>
    <w:rsid w:val="000C13D4"/>
    <w:rsid w:val="000C1AEC"/>
    <w:rsid w:val="000C2CAE"/>
    <w:rsid w:val="000C457F"/>
    <w:rsid w:val="000C4BD0"/>
    <w:rsid w:val="000C6732"/>
    <w:rsid w:val="000C6D70"/>
    <w:rsid w:val="000D1B93"/>
    <w:rsid w:val="000D29F0"/>
    <w:rsid w:val="000D2BDB"/>
    <w:rsid w:val="000D41C7"/>
    <w:rsid w:val="000D5752"/>
    <w:rsid w:val="000D6060"/>
    <w:rsid w:val="000D635C"/>
    <w:rsid w:val="000D64BE"/>
    <w:rsid w:val="000D6791"/>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4B5F"/>
    <w:rsid w:val="000F56C8"/>
    <w:rsid w:val="001009E0"/>
    <w:rsid w:val="001040A6"/>
    <w:rsid w:val="00104DBC"/>
    <w:rsid w:val="0010556A"/>
    <w:rsid w:val="0010585C"/>
    <w:rsid w:val="0010587C"/>
    <w:rsid w:val="00105927"/>
    <w:rsid w:val="00105B4C"/>
    <w:rsid w:val="00106C29"/>
    <w:rsid w:val="00107EFC"/>
    <w:rsid w:val="00107F31"/>
    <w:rsid w:val="0011309F"/>
    <w:rsid w:val="001138AD"/>
    <w:rsid w:val="00113A89"/>
    <w:rsid w:val="00113B71"/>
    <w:rsid w:val="001205C6"/>
    <w:rsid w:val="001242BA"/>
    <w:rsid w:val="00124F73"/>
    <w:rsid w:val="001250CC"/>
    <w:rsid w:val="00125581"/>
    <w:rsid w:val="0012572D"/>
    <w:rsid w:val="00125CBE"/>
    <w:rsid w:val="00125DE5"/>
    <w:rsid w:val="00125F0C"/>
    <w:rsid w:val="00126263"/>
    <w:rsid w:val="001269CA"/>
    <w:rsid w:val="00127C5F"/>
    <w:rsid w:val="001320C2"/>
    <w:rsid w:val="00132A99"/>
    <w:rsid w:val="0013474F"/>
    <w:rsid w:val="00134DA1"/>
    <w:rsid w:val="00134EF8"/>
    <w:rsid w:val="00135786"/>
    <w:rsid w:val="00136452"/>
    <w:rsid w:val="001364FA"/>
    <w:rsid w:val="00136599"/>
    <w:rsid w:val="00136B6E"/>
    <w:rsid w:val="00137741"/>
    <w:rsid w:val="00137E59"/>
    <w:rsid w:val="00140900"/>
    <w:rsid w:val="00140A95"/>
    <w:rsid w:val="0014192B"/>
    <w:rsid w:val="00141936"/>
    <w:rsid w:val="00141CAD"/>
    <w:rsid w:val="001472FC"/>
    <w:rsid w:val="00150F54"/>
    <w:rsid w:val="001517E0"/>
    <w:rsid w:val="00151BF5"/>
    <w:rsid w:val="00153A22"/>
    <w:rsid w:val="0015445A"/>
    <w:rsid w:val="00155592"/>
    <w:rsid w:val="00156C1C"/>
    <w:rsid w:val="0015746B"/>
    <w:rsid w:val="001602AC"/>
    <w:rsid w:val="001602F8"/>
    <w:rsid w:val="001606C9"/>
    <w:rsid w:val="00160F75"/>
    <w:rsid w:val="001613A3"/>
    <w:rsid w:val="0016181D"/>
    <w:rsid w:val="00163053"/>
    <w:rsid w:val="001647BF"/>
    <w:rsid w:val="00164B3D"/>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57AB"/>
    <w:rsid w:val="001D60FE"/>
    <w:rsid w:val="001D7C37"/>
    <w:rsid w:val="001E0407"/>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07E02"/>
    <w:rsid w:val="00210530"/>
    <w:rsid w:val="002126F9"/>
    <w:rsid w:val="00212A48"/>
    <w:rsid w:val="002146DC"/>
    <w:rsid w:val="00215536"/>
    <w:rsid w:val="002160E0"/>
    <w:rsid w:val="00216B4F"/>
    <w:rsid w:val="00216BE3"/>
    <w:rsid w:val="00217724"/>
    <w:rsid w:val="002203AF"/>
    <w:rsid w:val="0022184B"/>
    <w:rsid w:val="00221BE9"/>
    <w:rsid w:val="00221CBE"/>
    <w:rsid w:val="00223BFB"/>
    <w:rsid w:val="002257C7"/>
    <w:rsid w:val="00225972"/>
    <w:rsid w:val="00227978"/>
    <w:rsid w:val="002322BE"/>
    <w:rsid w:val="002346B6"/>
    <w:rsid w:val="00235556"/>
    <w:rsid w:val="00236AEC"/>
    <w:rsid w:val="00237299"/>
    <w:rsid w:val="002376E7"/>
    <w:rsid w:val="00237725"/>
    <w:rsid w:val="00241835"/>
    <w:rsid w:val="00241D62"/>
    <w:rsid w:val="00241DE3"/>
    <w:rsid w:val="00241F8F"/>
    <w:rsid w:val="00241FA0"/>
    <w:rsid w:val="00242A7E"/>
    <w:rsid w:val="002435BF"/>
    <w:rsid w:val="002449E9"/>
    <w:rsid w:val="00245C71"/>
    <w:rsid w:val="0025012C"/>
    <w:rsid w:val="002502BF"/>
    <w:rsid w:val="00250620"/>
    <w:rsid w:val="00250689"/>
    <w:rsid w:val="00250B04"/>
    <w:rsid w:val="00250C9F"/>
    <w:rsid w:val="0025267B"/>
    <w:rsid w:val="002544D2"/>
    <w:rsid w:val="00254A27"/>
    <w:rsid w:val="00254CA5"/>
    <w:rsid w:val="00256F64"/>
    <w:rsid w:val="00257E7E"/>
    <w:rsid w:val="002609A0"/>
    <w:rsid w:val="00261F60"/>
    <w:rsid w:val="002634DC"/>
    <w:rsid w:val="002647B9"/>
    <w:rsid w:val="00264F54"/>
    <w:rsid w:val="00266EE8"/>
    <w:rsid w:val="00267C7D"/>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2D56"/>
    <w:rsid w:val="002A35C6"/>
    <w:rsid w:val="002A395F"/>
    <w:rsid w:val="002A4C21"/>
    <w:rsid w:val="002A5B13"/>
    <w:rsid w:val="002A5D61"/>
    <w:rsid w:val="002B0330"/>
    <w:rsid w:val="002B123C"/>
    <w:rsid w:val="002B1962"/>
    <w:rsid w:val="002B207D"/>
    <w:rsid w:val="002B345F"/>
    <w:rsid w:val="002B3472"/>
    <w:rsid w:val="002B4B19"/>
    <w:rsid w:val="002B64D8"/>
    <w:rsid w:val="002B686B"/>
    <w:rsid w:val="002B7512"/>
    <w:rsid w:val="002B789A"/>
    <w:rsid w:val="002C0221"/>
    <w:rsid w:val="002C0961"/>
    <w:rsid w:val="002C2D16"/>
    <w:rsid w:val="002C2EEC"/>
    <w:rsid w:val="002C3399"/>
    <w:rsid w:val="002C3649"/>
    <w:rsid w:val="002C75B0"/>
    <w:rsid w:val="002D0BF6"/>
    <w:rsid w:val="002D21B7"/>
    <w:rsid w:val="002D32FC"/>
    <w:rsid w:val="002D3658"/>
    <w:rsid w:val="002D53AE"/>
    <w:rsid w:val="002D77A2"/>
    <w:rsid w:val="002D7FDC"/>
    <w:rsid w:val="002E028F"/>
    <w:rsid w:val="002E1F83"/>
    <w:rsid w:val="002E202B"/>
    <w:rsid w:val="002E3B8E"/>
    <w:rsid w:val="002E3F99"/>
    <w:rsid w:val="002E402E"/>
    <w:rsid w:val="002E49FD"/>
    <w:rsid w:val="002E6E58"/>
    <w:rsid w:val="002E6E74"/>
    <w:rsid w:val="002E7154"/>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17147"/>
    <w:rsid w:val="00320484"/>
    <w:rsid w:val="00321349"/>
    <w:rsid w:val="003217AB"/>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546"/>
    <w:rsid w:val="003365BF"/>
    <w:rsid w:val="00337420"/>
    <w:rsid w:val="00341301"/>
    <w:rsid w:val="003413A5"/>
    <w:rsid w:val="0034201B"/>
    <w:rsid w:val="00343417"/>
    <w:rsid w:val="003449F7"/>
    <w:rsid w:val="00344A0F"/>
    <w:rsid w:val="00344F32"/>
    <w:rsid w:val="0034691B"/>
    <w:rsid w:val="00346A48"/>
    <w:rsid w:val="003474F0"/>
    <w:rsid w:val="0034758F"/>
    <w:rsid w:val="003508DC"/>
    <w:rsid w:val="0035123C"/>
    <w:rsid w:val="00353E4C"/>
    <w:rsid w:val="00354D09"/>
    <w:rsid w:val="00356011"/>
    <w:rsid w:val="003564EF"/>
    <w:rsid w:val="00360754"/>
    <w:rsid w:val="00362758"/>
    <w:rsid w:val="003631EE"/>
    <w:rsid w:val="003632D9"/>
    <w:rsid w:val="00363C45"/>
    <w:rsid w:val="003646C3"/>
    <w:rsid w:val="003653F7"/>
    <w:rsid w:val="0036686E"/>
    <w:rsid w:val="00366E31"/>
    <w:rsid w:val="0036780D"/>
    <w:rsid w:val="003702A6"/>
    <w:rsid w:val="00370875"/>
    <w:rsid w:val="00371CE9"/>
    <w:rsid w:val="0037484F"/>
    <w:rsid w:val="00374D89"/>
    <w:rsid w:val="00376CFE"/>
    <w:rsid w:val="00376D5D"/>
    <w:rsid w:val="00377A85"/>
    <w:rsid w:val="0038052C"/>
    <w:rsid w:val="00380C9B"/>
    <w:rsid w:val="00380F55"/>
    <w:rsid w:val="00381007"/>
    <w:rsid w:val="003821A8"/>
    <w:rsid w:val="003848B5"/>
    <w:rsid w:val="003855C0"/>
    <w:rsid w:val="003856CE"/>
    <w:rsid w:val="00386490"/>
    <w:rsid w:val="0038794D"/>
    <w:rsid w:val="003904F0"/>
    <w:rsid w:val="00390C60"/>
    <w:rsid w:val="00392282"/>
    <w:rsid w:val="003946B6"/>
    <w:rsid w:val="00395026"/>
    <w:rsid w:val="003952C4"/>
    <w:rsid w:val="00395CB2"/>
    <w:rsid w:val="00395D5F"/>
    <w:rsid w:val="0039784E"/>
    <w:rsid w:val="00397EB0"/>
    <w:rsid w:val="003A0DB6"/>
    <w:rsid w:val="003A16EB"/>
    <w:rsid w:val="003A2454"/>
    <w:rsid w:val="003A35A1"/>
    <w:rsid w:val="003A43D0"/>
    <w:rsid w:val="003A484E"/>
    <w:rsid w:val="003A53F8"/>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49BC"/>
    <w:rsid w:val="003E4CDD"/>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425"/>
    <w:rsid w:val="00407597"/>
    <w:rsid w:val="00407E60"/>
    <w:rsid w:val="004126E0"/>
    <w:rsid w:val="00412E14"/>
    <w:rsid w:val="004134D9"/>
    <w:rsid w:val="004138C1"/>
    <w:rsid w:val="00413DD7"/>
    <w:rsid w:val="00416D6B"/>
    <w:rsid w:val="00421F28"/>
    <w:rsid w:val="00422587"/>
    <w:rsid w:val="00424EF7"/>
    <w:rsid w:val="004259E7"/>
    <w:rsid w:val="00426727"/>
    <w:rsid w:val="00426885"/>
    <w:rsid w:val="00430C94"/>
    <w:rsid w:val="00432379"/>
    <w:rsid w:val="00434703"/>
    <w:rsid w:val="00434AE4"/>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ADC"/>
    <w:rsid w:val="00450BEA"/>
    <w:rsid w:val="00450EF0"/>
    <w:rsid w:val="00452717"/>
    <w:rsid w:val="004550EB"/>
    <w:rsid w:val="00455475"/>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52FC"/>
    <w:rsid w:val="00466857"/>
    <w:rsid w:val="00467C95"/>
    <w:rsid w:val="004704B0"/>
    <w:rsid w:val="0047224F"/>
    <w:rsid w:val="00472FC6"/>
    <w:rsid w:val="004745F1"/>
    <w:rsid w:val="00476830"/>
    <w:rsid w:val="00476E3B"/>
    <w:rsid w:val="00476F7C"/>
    <w:rsid w:val="00477621"/>
    <w:rsid w:val="004809A6"/>
    <w:rsid w:val="00481542"/>
    <w:rsid w:val="00482BC7"/>
    <w:rsid w:val="00483231"/>
    <w:rsid w:val="0048376B"/>
    <w:rsid w:val="004847E0"/>
    <w:rsid w:val="00484821"/>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1CF"/>
    <w:rsid w:val="004B53BA"/>
    <w:rsid w:val="004B6DAB"/>
    <w:rsid w:val="004C13CC"/>
    <w:rsid w:val="004C1D2D"/>
    <w:rsid w:val="004C1D7D"/>
    <w:rsid w:val="004C3350"/>
    <w:rsid w:val="004C49FB"/>
    <w:rsid w:val="004C523B"/>
    <w:rsid w:val="004C7334"/>
    <w:rsid w:val="004D0ACF"/>
    <w:rsid w:val="004D3CEB"/>
    <w:rsid w:val="004D4312"/>
    <w:rsid w:val="004D4DBB"/>
    <w:rsid w:val="004D59DE"/>
    <w:rsid w:val="004D5FAD"/>
    <w:rsid w:val="004D6553"/>
    <w:rsid w:val="004D72C1"/>
    <w:rsid w:val="004D7FD5"/>
    <w:rsid w:val="004E2960"/>
    <w:rsid w:val="004E3E63"/>
    <w:rsid w:val="004E48EF"/>
    <w:rsid w:val="004E53FA"/>
    <w:rsid w:val="004F0E58"/>
    <w:rsid w:val="004F2172"/>
    <w:rsid w:val="004F25AA"/>
    <w:rsid w:val="004F36CE"/>
    <w:rsid w:val="004F3C6D"/>
    <w:rsid w:val="004F681E"/>
    <w:rsid w:val="004F774C"/>
    <w:rsid w:val="00500791"/>
    <w:rsid w:val="00500F1B"/>
    <w:rsid w:val="00501CBA"/>
    <w:rsid w:val="00502BC6"/>
    <w:rsid w:val="00502E27"/>
    <w:rsid w:val="005042F8"/>
    <w:rsid w:val="00504547"/>
    <w:rsid w:val="00507D7B"/>
    <w:rsid w:val="00510119"/>
    <w:rsid w:val="0051055C"/>
    <w:rsid w:val="00512D78"/>
    <w:rsid w:val="00513BD7"/>
    <w:rsid w:val="00514288"/>
    <w:rsid w:val="00514A8B"/>
    <w:rsid w:val="005158A2"/>
    <w:rsid w:val="00515EF4"/>
    <w:rsid w:val="00516278"/>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3732A"/>
    <w:rsid w:val="005403A3"/>
    <w:rsid w:val="00541963"/>
    <w:rsid w:val="00541C3A"/>
    <w:rsid w:val="005422AA"/>
    <w:rsid w:val="0054282A"/>
    <w:rsid w:val="00542FCC"/>
    <w:rsid w:val="0054317D"/>
    <w:rsid w:val="00543682"/>
    <w:rsid w:val="0054373A"/>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3EC0"/>
    <w:rsid w:val="00564419"/>
    <w:rsid w:val="00564697"/>
    <w:rsid w:val="005647D5"/>
    <w:rsid w:val="00567AAC"/>
    <w:rsid w:val="00567D13"/>
    <w:rsid w:val="005741AA"/>
    <w:rsid w:val="0057422D"/>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1CF0"/>
    <w:rsid w:val="005A2044"/>
    <w:rsid w:val="005A32DF"/>
    <w:rsid w:val="005A483A"/>
    <w:rsid w:val="005A5401"/>
    <w:rsid w:val="005B1B45"/>
    <w:rsid w:val="005B1F4D"/>
    <w:rsid w:val="005B2831"/>
    <w:rsid w:val="005B3CF9"/>
    <w:rsid w:val="005B4821"/>
    <w:rsid w:val="005B4EE1"/>
    <w:rsid w:val="005B501D"/>
    <w:rsid w:val="005B6F66"/>
    <w:rsid w:val="005B7359"/>
    <w:rsid w:val="005C0605"/>
    <w:rsid w:val="005C10BD"/>
    <w:rsid w:val="005C299D"/>
    <w:rsid w:val="005C40C4"/>
    <w:rsid w:val="005C59AF"/>
    <w:rsid w:val="005C6DC8"/>
    <w:rsid w:val="005C6E16"/>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D7629"/>
    <w:rsid w:val="005E0BE6"/>
    <w:rsid w:val="005E208E"/>
    <w:rsid w:val="005E2606"/>
    <w:rsid w:val="005E3CA9"/>
    <w:rsid w:val="005E5A82"/>
    <w:rsid w:val="005E5B27"/>
    <w:rsid w:val="005E6420"/>
    <w:rsid w:val="005E69C9"/>
    <w:rsid w:val="005E7F3E"/>
    <w:rsid w:val="005F068D"/>
    <w:rsid w:val="005F0BFB"/>
    <w:rsid w:val="005F10A4"/>
    <w:rsid w:val="005F12BC"/>
    <w:rsid w:val="005F17AF"/>
    <w:rsid w:val="005F2BBA"/>
    <w:rsid w:val="005F375E"/>
    <w:rsid w:val="005F3D49"/>
    <w:rsid w:val="005F7C66"/>
    <w:rsid w:val="005F7CBA"/>
    <w:rsid w:val="0060091A"/>
    <w:rsid w:val="00600926"/>
    <w:rsid w:val="00600B59"/>
    <w:rsid w:val="00601776"/>
    <w:rsid w:val="006034D4"/>
    <w:rsid w:val="00605D7F"/>
    <w:rsid w:val="00605E40"/>
    <w:rsid w:val="006065E6"/>
    <w:rsid w:val="00606601"/>
    <w:rsid w:val="0060744A"/>
    <w:rsid w:val="00607D60"/>
    <w:rsid w:val="00607F71"/>
    <w:rsid w:val="00610C3F"/>
    <w:rsid w:val="00611014"/>
    <w:rsid w:val="006113F1"/>
    <w:rsid w:val="00611682"/>
    <w:rsid w:val="00611C99"/>
    <w:rsid w:val="00611E56"/>
    <w:rsid w:val="006146A3"/>
    <w:rsid w:val="0061507D"/>
    <w:rsid w:val="006159AE"/>
    <w:rsid w:val="006161E0"/>
    <w:rsid w:val="00616E28"/>
    <w:rsid w:val="00617627"/>
    <w:rsid w:val="00617FAE"/>
    <w:rsid w:val="00622080"/>
    <w:rsid w:val="00622B34"/>
    <w:rsid w:val="0062346A"/>
    <w:rsid w:val="00624D19"/>
    <w:rsid w:val="00625986"/>
    <w:rsid w:val="006266CE"/>
    <w:rsid w:val="00626814"/>
    <w:rsid w:val="00627168"/>
    <w:rsid w:val="00633300"/>
    <w:rsid w:val="00633463"/>
    <w:rsid w:val="0063398B"/>
    <w:rsid w:val="00633CC2"/>
    <w:rsid w:val="00634A1C"/>
    <w:rsid w:val="00635199"/>
    <w:rsid w:val="006357D4"/>
    <w:rsid w:val="00635EBE"/>
    <w:rsid w:val="00636C5B"/>
    <w:rsid w:val="00636EFE"/>
    <w:rsid w:val="00637350"/>
    <w:rsid w:val="006379B5"/>
    <w:rsid w:val="0064110C"/>
    <w:rsid w:val="0064152F"/>
    <w:rsid w:val="00642513"/>
    <w:rsid w:val="006434A0"/>
    <w:rsid w:val="00644D75"/>
    <w:rsid w:val="00647998"/>
    <w:rsid w:val="00650951"/>
    <w:rsid w:val="006519F7"/>
    <w:rsid w:val="00651A42"/>
    <w:rsid w:val="006524A3"/>
    <w:rsid w:val="00652E45"/>
    <w:rsid w:val="00653E71"/>
    <w:rsid w:val="00655A3E"/>
    <w:rsid w:val="00660296"/>
    <w:rsid w:val="006607EF"/>
    <w:rsid w:val="00660D3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5ABF"/>
    <w:rsid w:val="00685C1F"/>
    <w:rsid w:val="00686EF8"/>
    <w:rsid w:val="0068722F"/>
    <w:rsid w:val="0068789E"/>
    <w:rsid w:val="00687E46"/>
    <w:rsid w:val="00691D16"/>
    <w:rsid w:val="00692548"/>
    <w:rsid w:val="006925AE"/>
    <w:rsid w:val="00692F0C"/>
    <w:rsid w:val="00693493"/>
    <w:rsid w:val="00694578"/>
    <w:rsid w:val="0069471D"/>
    <w:rsid w:val="00694D60"/>
    <w:rsid w:val="00696A54"/>
    <w:rsid w:val="006A07C3"/>
    <w:rsid w:val="006A16BA"/>
    <w:rsid w:val="006A2AA6"/>
    <w:rsid w:val="006A3CC0"/>
    <w:rsid w:val="006A4959"/>
    <w:rsid w:val="006A4CDA"/>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E0B7E"/>
    <w:rsid w:val="006E0D01"/>
    <w:rsid w:val="006E1280"/>
    <w:rsid w:val="006E291E"/>
    <w:rsid w:val="006E3B3F"/>
    <w:rsid w:val="006E454E"/>
    <w:rsid w:val="006E52E3"/>
    <w:rsid w:val="006E6A2F"/>
    <w:rsid w:val="006E73AE"/>
    <w:rsid w:val="006F1126"/>
    <w:rsid w:val="006F2563"/>
    <w:rsid w:val="006F34E1"/>
    <w:rsid w:val="006F4716"/>
    <w:rsid w:val="006F666A"/>
    <w:rsid w:val="006F6997"/>
    <w:rsid w:val="006F7980"/>
    <w:rsid w:val="007014F0"/>
    <w:rsid w:val="0070170D"/>
    <w:rsid w:val="007019FA"/>
    <w:rsid w:val="00702012"/>
    <w:rsid w:val="00703344"/>
    <w:rsid w:val="00704223"/>
    <w:rsid w:val="00704D9C"/>
    <w:rsid w:val="00704E5D"/>
    <w:rsid w:val="00705779"/>
    <w:rsid w:val="00707860"/>
    <w:rsid w:val="007109F7"/>
    <w:rsid w:val="007110DC"/>
    <w:rsid w:val="00711815"/>
    <w:rsid w:val="00711A42"/>
    <w:rsid w:val="007136C0"/>
    <w:rsid w:val="0071372C"/>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4FD6"/>
    <w:rsid w:val="0073620A"/>
    <w:rsid w:val="0073680F"/>
    <w:rsid w:val="00742030"/>
    <w:rsid w:val="00743DF2"/>
    <w:rsid w:val="00747218"/>
    <w:rsid w:val="007476EE"/>
    <w:rsid w:val="00747B6E"/>
    <w:rsid w:val="00747F22"/>
    <w:rsid w:val="00752382"/>
    <w:rsid w:val="00752424"/>
    <w:rsid w:val="00752730"/>
    <w:rsid w:val="00753527"/>
    <w:rsid w:val="00754795"/>
    <w:rsid w:val="0075746A"/>
    <w:rsid w:val="00761047"/>
    <w:rsid w:val="007619B6"/>
    <w:rsid w:val="0076238C"/>
    <w:rsid w:val="007625AC"/>
    <w:rsid w:val="0076350B"/>
    <w:rsid w:val="007635F6"/>
    <w:rsid w:val="00763E8F"/>
    <w:rsid w:val="007642DF"/>
    <w:rsid w:val="00764C0C"/>
    <w:rsid w:val="00765C85"/>
    <w:rsid w:val="00765DA8"/>
    <w:rsid w:val="00765EA8"/>
    <w:rsid w:val="007675B1"/>
    <w:rsid w:val="00767740"/>
    <w:rsid w:val="00767845"/>
    <w:rsid w:val="007702C8"/>
    <w:rsid w:val="00770417"/>
    <w:rsid w:val="00770510"/>
    <w:rsid w:val="00774CA1"/>
    <w:rsid w:val="007762B4"/>
    <w:rsid w:val="00776435"/>
    <w:rsid w:val="00777A24"/>
    <w:rsid w:val="00777FB4"/>
    <w:rsid w:val="007804B9"/>
    <w:rsid w:val="007804C9"/>
    <w:rsid w:val="00780D45"/>
    <w:rsid w:val="00781084"/>
    <w:rsid w:val="007812B4"/>
    <w:rsid w:val="00782926"/>
    <w:rsid w:val="00782945"/>
    <w:rsid w:val="00782C7B"/>
    <w:rsid w:val="00783294"/>
    <w:rsid w:val="007835FC"/>
    <w:rsid w:val="0078397A"/>
    <w:rsid w:val="00784263"/>
    <w:rsid w:val="00787996"/>
    <w:rsid w:val="00787B04"/>
    <w:rsid w:val="00787D50"/>
    <w:rsid w:val="007910ED"/>
    <w:rsid w:val="007944FB"/>
    <w:rsid w:val="007A08BF"/>
    <w:rsid w:val="007A14DF"/>
    <w:rsid w:val="007A1B71"/>
    <w:rsid w:val="007A1DD7"/>
    <w:rsid w:val="007A24E0"/>
    <w:rsid w:val="007A3081"/>
    <w:rsid w:val="007A3E03"/>
    <w:rsid w:val="007A3F82"/>
    <w:rsid w:val="007A5622"/>
    <w:rsid w:val="007A5CCA"/>
    <w:rsid w:val="007A5D4D"/>
    <w:rsid w:val="007A5EE1"/>
    <w:rsid w:val="007B34ED"/>
    <w:rsid w:val="007B4B78"/>
    <w:rsid w:val="007B5CDE"/>
    <w:rsid w:val="007B5EFE"/>
    <w:rsid w:val="007B5F4A"/>
    <w:rsid w:val="007B68D7"/>
    <w:rsid w:val="007B77A7"/>
    <w:rsid w:val="007C0324"/>
    <w:rsid w:val="007C0ADA"/>
    <w:rsid w:val="007C1983"/>
    <w:rsid w:val="007C1A0A"/>
    <w:rsid w:val="007C1AC4"/>
    <w:rsid w:val="007C2EA7"/>
    <w:rsid w:val="007C459A"/>
    <w:rsid w:val="007C47FF"/>
    <w:rsid w:val="007C68D6"/>
    <w:rsid w:val="007D156A"/>
    <w:rsid w:val="007D22FF"/>
    <w:rsid w:val="007D29D8"/>
    <w:rsid w:val="007D3E78"/>
    <w:rsid w:val="007D3E93"/>
    <w:rsid w:val="007D4221"/>
    <w:rsid w:val="007D43C9"/>
    <w:rsid w:val="007D5872"/>
    <w:rsid w:val="007D6758"/>
    <w:rsid w:val="007E0105"/>
    <w:rsid w:val="007E222B"/>
    <w:rsid w:val="007E3AE6"/>
    <w:rsid w:val="007E3F14"/>
    <w:rsid w:val="007E7DB0"/>
    <w:rsid w:val="007F0276"/>
    <w:rsid w:val="007F27BB"/>
    <w:rsid w:val="007F2F44"/>
    <w:rsid w:val="007F3377"/>
    <w:rsid w:val="007F3D92"/>
    <w:rsid w:val="007F3FE6"/>
    <w:rsid w:val="007F41A2"/>
    <w:rsid w:val="007F49B0"/>
    <w:rsid w:val="007F4EE2"/>
    <w:rsid w:val="007F6436"/>
    <w:rsid w:val="007F79FE"/>
    <w:rsid w:val="00801DC5"/>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16CE8"/>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006"/>
    <w:rsid w:val="00840F96"/>
    <w:rsid w:val="008414C4"/>
    <w:rsid w:val="00844008"/>
    <w:rsid w:val="00845AC9"/>
    <w:rsid w:val="00846057"/>
    <w:rsid w:val="00846426"/>
    <w:rsid w:val="00846616"/>
    <w:rsid w:val="00846CB9"/>
    <w:rsid w:val="0084752D"/>
    <w:rsid w:val="008507CF"/>
    <w:rsid w:val="00850E85"/>
    <w:rsid w:val="008524D6"/>
    <w:rsid w:val="00852623"/>
    <w:rsid w:val="008526EC"/>
    <w:rsid w:val="0085308E"/>
    <w:rsid w:val="0085398C"/>
    <w:rsid w:val="00853A0E"/>
    <w:rsid w:val="00853F1F"/>
    <w:rsid w:val="008561D3"/>
    <w:rsid w:val="0085720F"/>
    <w:rsid w:val="008573BE"/>
    <w:rsid w:val="00860090"/>
    <w:rsid w:val="00861FEC"/>
    <w:rsid w:val="0086357A"/>
    <w:rsid w:val="0086405D"/>
    <w:rsid w:val="00864C0F"/>
    <w:rsid w:val="00867B7D"/>
    <w:rsid w:val="00867D3C"/>
    <w:rsid w:val="0087035B"/>
    <w:rsid w:val="008729B5"/>
    <w:rsid w:val="00873545"/>
    <w:rsid w:val="0087399A"/>
    <w:rsid w:val="00874868"/>
    <w:rsid w:val="00874A71"/>
    <w:rsid w:val="00874E71"/>
    <w:rsid w:val="008761C7"/>
    <w:rsid w:val="008774E5"/>
    <w:rsid w:val="00880CA2"/>
    <w:rsid w:val="008822D7"/>
    <w:rsid w:val="00882C43"/>
    <w:rsid w:val="00884019"/>
    <w:rsid w:val="00884668"/>
    <w:rsid w:val="00886328"/>
    <w:rsid w:val="00887502"/>
    <w:rsid w:val="00887E02"/>
    <w:rsid w:val="00891785"/>
    <w:rsid w:val="008939FD"/>
    <w:rsid w:val="008940CA"/>
    <w:rsid w:val="0089477A"/>
    <w:rsid w:val="008968F4"/>
    <w:rsid w:val="00897417"/>
    <w:rsid w:val="00897D19"/>
    <w:rsid w:val="00897E26"/>
    <w:rsid w:val="008A0064"/>
    <w:rsid w:val="008A0435"/>
    <w:rsid w:val="008A2E96"/>
    <w:rsid w:val="008A4501"/>
    <w:rsid w:val="008A48B9"/>
    <w:rsid w:val="008B0005"/>
    <w:rsid w:val="008B02EF"/>
    <w:rsid w:val="008B08EC"/>
    <w:rsid w:val="008B0AAE"/>
    <w:rsid w:val="008B0ED6"/>
    <w:rsid w:val="008B0F9D"/>
    <w:rsid w:val="008B2E04"/>
    <w:rsid w:val="008B4306"/>
    <w:rsid w:val="008B6ABD"/>
    <w:rsid w:val="008B7A36"/>
    <w:rsid w:val="008B7BF0"/>
    <w:rsid w:val="008C0120"/>
    <w:rsid w:val="008C0527"/>
    <w:rsid w:val="008C0FB9"/>
    <w:rsid w:val="008C162B"/>
    <w:rsid w:val="008C1B76"/>
    <w:rsid w:val="008C2391"/>
    <w:rsid w:val="008C3135"/>
    <w:rsid w:val="008C3E2C"/>
    <w:rsid w:val="008C5EDB"/>
    <w:rsid w:val="008C615C"/>
    <w:rsid w:val="008C6215"/>
    <w:rsid w:val="008C65F0"/>
    <w:rsid w:val="008C733D"/>
    <w:rsid w:val="008D0DB4"/>
    <w:rsid w:val="008D1A52"/>
    <w:rsid w:val="008D38E9"/>
    <w:rsid w:val="008D4434"/>
    <w:rsid w:val="008D48C6"/>
    <w:rsid w:val="008D51E4"/>
    <w:rsid w:val="008D557B"/>
    <w:rsid w:val="008D5681"/>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6EFF"/>
    <w:rsid w:val="008F7CB6"/>
    <w:rsid w:val="009007FB"/>
    <w:rsid w:val="00900807"/>
    <w:rsid w:val="00900AE6"/>
    <w:rsid w:val="00901D7C"/>
    <w:rsid w:val="00903003"/>
    <w:rsid w:val="009041B8"/>
    <w:rsid w:val="009048D8"/>
    <w:rsid w:val="00904D6B"/>
    <w:rsid w:val="00905040"/>
    <w:rsid w:val="00905A05"/>
    <w:rsid w:val="00906A75"/>
    <w:rsid w:val="009102FC"/>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3A5C"/>
    <w:rsid w:val="00934B9C"/>
    <w:rsid w:val="009377C8"/>
    <w:rsid w:val="0094248A"/>
    <w:rsid w:val="00943761"/>
    <w:rsid w:val="009446CB"/>
    <w:rsid w:val="00944F89"/>
    <w:rsid w:val="00946A93"/>
    <w:rsid w:val="00946ED5"/>
    <w:rsid w:val="009470DA"/>
    <w:rsid w:val="009472AC"/>
    <w:rsid w:val="009517E6"/>
    <w:rsid w:val="00951927"/>
    <w:rsid w:val="00951EE6"/>
    <w:rsid w:val="00953739"/>
    <w:rsid w:val="00953775"/>
    <w:rsid w:val="00954337"/>
    <w:rsid w:val="009554BF"/>
    <w:rsid w:val="00955A9E"/>
    <w:rsid w:val="00956918"/>
    <w:rsid w:val="00956AFC"/>
    <w:rsid w:val="00957C2A"/>
    <w:rsid w:val="00957E4A"/>
    <w:rsid w:val="00957FF7"/>
    <w:rsid w:val="00963E11"/>
    <w:rsid w:val="00965718"/>
    <w:rsid w:val="00965777"/>
    <w:rsid w:val="00966890"/>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DA6"/>
    <w:rsid w:val="00991E89"/>
    <w:rsid w:val="00992355"/>
    <w:rsid w:val="00993957"/>
    <w:rsid w:val="009946E6"/>
    <w:rsid w:val="0099471C"/>
    <w:rsid w:val="00994842"/>
    <w:rsid w:val="0099687F"/>
    <w:rsid w:val="00996DF3"/>
    <w:rsid w:val="009A0C93"/>
    <w:rsid w:val="009A167F"/>
    <w:rsid w:val="009A16F2"/>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0D8"/>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2C5"/>
    <w:rsid w:val="009D0513"/>
    <w:rsid w:val="009D06EB"/>
    <w:rsid w:val="009D1928"/>
    <w:rsid w:val="009D2576"/>
    <w:rsid w:val="009D33BA"/>
    <w:rsid w:val="009D3A7C"/>
    <w:rsid w:val="009D47AA"/>
    <w:rsid w:val="009D48DC"/>
    <w:rsid w:val="009D4EA1"/>
    <w:rsid w:val="009D50D3"/>
    <w:rsid w:val="009D55C7"/>
    <w:rsid w:val="009D6FC5"/>
    <w:rsid w:val="009D7029"/>
    <w:rsid w:val="009D75E4"/>
    <w:rsid w:val="009D7B57"/>
    <w:rsid w:val="009E1855"/>
    <w:rsid w:val="009E1894"/>
    <w:rsid w:val="009E2D49"/>
    <w:rsid w:val="009E54BC"/>
    <w:rsid w:val="009E564D"/>
    <w:rsid w:val="009E770E"/>
    <w:rsid w:val="009E7F8C"/>
    <w:rsid w:val="009F2065"/>
    <w:rsid w:val="009F282C"/>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148"/>
    <w:rsid w:val="00A11413"/>
    <w:rsid w:val="00A12C31"/>
    <w:rsid w:val="00A13C12"/>
    <w:rsid w:val="00A1418D"/>
    <w:rsid w:val="00A157E7"/>
    <w:rsid w:val="00A172BE"/>
    <w:rsid w:val="00A17BD0"/>
    <w:rsid w:val="00A20D2E"/>
    <w:rsid w:val="00A21F1C"/>
    <w:rsid w:val="00A22AFB"/>
    <w:rsid w:val="00A23FD9"/>
    <w:rsid w:val="00A247F3"/>
    <w:rsid w:val="00A2507B"/>
    <w:rsid w:val="00A254D2"/>
    <w:rsid w:val="00A27638"/>
    <w:rsid w:val="00A27D0C"/>
    <w:rsid w:val="00A27E72"/>
    <w:rsid w:val="00A30B11"/>
    <w:rsid w:val="00A319AE"/>
    <w:rsid w:val="00A32BEB"/>
    <w:rsid w:val="00A32D5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0B"/>
    <w:rsid w:val="00A62D6C"/>
    <w:rsid w:val="00A62DEC"/>
    <w:rsid w:val="00A646CD"/>
    <w:rsid w:val="00A64F2E"/>
    <w:rsid w:val="00A65101"/>
    <w:rsid w:val="00A65992"/>
    <w:rsid w:val="00A65E42"/>
    <w:rsid w:val="00A71A27"/>
    <w:rsid w:val="00A723F7"/>
    <w:rsid w:val="00A72A3A"/>
    <w:rsid w:val="00A72B12"/>
    <w:rsid w:val="00A72E2D"/>
    <w:rsid w:val="00A7340B"/>
    <w:rsid w:val="00A73FE3"/>
    <w:rsid w:val="00A75A51"/>
    <w:rsid w:val="00A765FA"/>
    <w:rsid w:val="00A77C9D"/>
    <w:rsid w:val="00A802C6"/>
    <w:rsid w:val="00A80AAC"/>
    <w:rsid w:val="00A81A19"/>
    <w:rsid w:val="00A81AF6"/>
    <w:rsid w:val="00A81D37"/>
    <w:rsid w:val="00A82EA2"/>
    <w:rsid w:val="00A83621"/>
    <w:rsid w:val="00A854E8"/>
    <w:rsid w:val="00A86780"/>
    <w:rsid w:val="00A905BA"/>
    <w:rsid w:val="00A91EF0"/>
    <w:rsid w:val="00A935F9"/>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A7F1C"/>
    <w:rsid w:val="00AB0098"/>
    <w:rsid w:val="00AB1667"/>
    <w:rsid w:val="00AB223B"/>
    <w:rsid w:val="00AB48DD"/>
    <w:rsid w:val="00AB5661"/>
    <w:rsid w:val="00AB60A6"/>
    <w:rsid w:val="00AB64F8"/>
    <w:rsid w:val="00AB6630"/>
    <w:rsid w:val="00AB66E8"/>
    <w:rsid w:val="00AC1338"/>
    <w:rsid w:val="00AC28B1"/>
    <w:rsid w:val="00AC2980"/>
    <w:rsid w:val="00AC3BA6"/>
    <w:rsid w:val="00AC404D"/>
    <w:rsid w:val="00AC4F3A"/>
    <w:rsid w:val="00AC5165"/>
    <w:rsid w:val="00AC58AB"/>
    <w:rsid w:val="00AC61DE"/>
    <w:rsid w:val="00AC6C7B"/>
    <w:rsid w:val="00AC7E59"/>
    <w:rsid w:val="00AD0B63"/>
    <w:rsid w:val="00AD0F99"/>
    <w:rsid w:val="00AD1A32"/>
    <w:rsid w:val="00AD1FEE"/>
    <w:rsid w:val="00AD224C"/>
    <w:rsid w:val="00AD53EA"/>
    <w:rsid w:val="00AD5C31"/>
    <w:rsid w:val="00AD6DB4"/>
    <w:rsid w:val="00AD7853"/>
    <w:rsid w:val="00AD7BC9"/>
    <w:rsid w:val="00AE07EC"/>
    <w:rsid w:val="00AE08F5"/>
    <w:rsid w:val="00AE12F3"/>
    <w:rsid w:val="00AE1CE5"/>
    <w:rsid w:val="00AE24BE"/>
    <w:rsid w:val="00AE3D1A"/>
    <w:rsid w:val="00AE433F"/>
    <w:rsid w:val="00AE55C3"/>
    <w:rsid w:val="00AE64A9"/>
    <w:rsid w:val="00AE709D"/>
    <w:rsid w:val="00AE7646"/>
    <w:rsid w:val="00AF2B19"/>
    <w:rsid w:val="00AF32EC"/>
    <w:rsid w:val="00AF5843"/>
    <w:rsid w:val="00AF6659"/>
    <w:rsid w:val="00AF67A7"/>
    <w:rsid w:val="00B01933"/>
    <w:rsid w:val="00B038BD"/>
    <w:rsid w:val="00B03C1D"/>
    <w:rsid w:val="00B03FD2"/>
    <w:rsid w:val="00B051E0"/>
    <w:rsid w:val="00B070CB"/>
    <w:rsid w:val="00B0782A"/>
    <w:rsid w:val="00B10588"/>
    <w:rsid w:val="00B10E8D"/>
    <w:rsid w:val="00B12C95"/>
    <w:rsid w:val="00B17611"/>
    <w:rsid w:val="00B17BDD"/>
    <w:rsid w:val="00B17EE8"/>
    <w:rsid w:val="00B20876"/>
    <w:rsid w:val="00B20F28"/>
    <w:rsid w:val="00B21869"/>
    <w:rsid w:val="00B21DA3"/>
    <w:rsid w:val="00B21E4F"/>
    <w:rsid w:val="00B238F8"/>
    <w:rsid w:val="00B23DB8"/>
    <w:rsid w:val="00B26BEF"/>
    <w:rsid w:val="00B27A89"/>
    <w:rsid w:val="00B30C96"/>
    <w:rsid w:val="00B31E2F"/>
    <w:rsid w:val="00B31F12"/>
    <w:rsid w:val="00B35314"/>
    <w:rsid w:val="00B3709F"/>
    <w:rsid w:val="00B3772C"/>
    <w:rsid w:val="00B41255"/>
    <w:rsid w:val="00B427E6"/>
    <w:rsid w:val="00B42F55"/>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40D2"/>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83D"/>
    <w:rsid w:val="00BB69CB"/>
    <w:rsid w:val="00BB72EA"/>
    <w:rsid w:val="00BC01B9"/>
    <w:rsid w:val="00BC068E"/>
    <w:rsid w:val="00BC0BD3"/>
    <w:rsid w:val="00BC0BEF"/>
    <w:rsid w:val="00BC0C31"/>
    <w:rsid w:val="00BC0E7D"/>
    <w:rsid w:val="00BC37C3"/>
    <w:rsid w:val="00BC45D7"/>
    <w:rsid w:val="00BC5096"/>
    <w:rsid w:val="00BC626C"/>
    <w:rsid w:val="00BC6487"/>
    <w:rsid w:val="00BC7AF7"/>
    <w:rsid w:val="00BC7EA5"/>
    <w:rsid w:val="00BD1863"/>
    <w:rsid w:val="00BD3C4D"/>
    <w:rsid w:val="00BD4EF0"/>
    <w:rsid w:val="00BD502E"/>
    <w:rsid w:val="00BD504A"/>
    <w:rsid w:val="00BD50E5"/>
    <w:rsid w:val="00BD73C0"/>
    <w:rsid w:val="00BD7835"/>
    <w:rsid w:val="00BD79C3"/>
    <w:rsid w:val="00BD7D7A"/>
    <w:rsid w:val="00BD7EFB"/>
    <w:rsid w:val="00BE27AD"/>
    <w:rsid w:val="00BE2987"/>
    <w:rsid w:val="00BE318B"/>
    <w:rsid w:val="00BE34E2"/>
    <w:rsid w:val="00BE396A"/>
    <w:rsid w:val="00BE646A"/>
    <w:rsid w:val="00BE6786"/>
    <w:rsid w:val="00BE719D"/>
    <w:rsid w:val="00BE7B7B"/>
    <w:rsid w:val="00BE7CA4"/>
    <w:rsid w:val="00BF408D"/>
    <w:rsid w:val="00BF5B01"/>
    <w:rsid w:val="00BF6A60"/>
    <w:rsid w:val="00BF6EDB"/>
    <w:rsid w:val="00BF7633"/>
    <w:rsid w:val="00BF7BCA"/>
    <w:rsid w:val="00C0319E"/>
    <w:rsid w:val="00C047F6"/>
    <w:rsid w:val="00C04B1E"/>
    <w:rsid w:val="00C05A53"/>
    <w:rsid w:val="00C0717F"/>
    <w:rsid w:val="00C076CA"/>
    <w:rsid w:val="00C10580"/>
    <w:rsid w:val="00C10F04"/>
    <w:rsid w:val="00C11AC4"/>
    <w:rsid w:val="00C11DBC"/>
    <w:rsid w:val="00C11FB1"/>
    <w:rsid w:val="00C13DF8"/>
    <w:rsid w:val="00C15E68"/>
    <w:rsid w:val="00C16CDA"/>
    <w:rsid w:val="00C17C66"/>
    <w:rsid w:val="00C202AE"/>
    <w:rsid w:val="00C20F60"/>
    <w:rsid w:val="00C21E41"/>
    <w:rsid w:val="00C22F1E"/>
    <w:rsid w:val="00C2361A"/>
    <w:rsid w:val="00C23A91"/>
    <w:rsid w:val="00C241CF"/>
    <w:rsid w:val="00C2472D"/>
    <w:rsid w:val="00C25295"/>
    <w:rsid w:val="00C30890"/>
    <w:rsid w:val="00C347FF"/>
    <w:rsid w:val="00C34DDA"/>
    <w:rsid w:val="00C351CD"/>
    <w:rsid w:val="00C35508"/>
    <w:rsid w:val="00C35601"/>
    <w:rsid w:val="00C3569B"/>
    <w:rsid w:val="00C357BE"/>
    <w:rsid w:val="00C35A50"/>
    <w:rsid w:val="00C363EA"/>
    <w:rsid w:val="00C36553"/>
    <w:rsid w:val="00C36DBB"/>
    <w:rsid w:val="00C37C7A"/>
    <w:rsid w:val="00C422FE"/>
    <w:rsid w:val="00C432A4"/>
    <w:rsid w:val="00C438E8"/>
    <w:rsid w:val="00C44909"/>
    <w:rsid w:val="00C44B5C"/>
    <w:rsid w:val="00C457FA"/>
    <w:rsid w:val="00C45D7A"/>
    <w:rsid w:val="00C4629F"/>
    <w:rsid w:val="00C4636F"/>
    <w:rsid w:val="00C47037"/>
    <w:rsid w:val="00C47698"/>
    <w:rsid w:val="00C47D85"/>
    <w:rsid w:val="00C513D8"/>
    <w:rsid w:val="00C524DB"/>
    <w:rsid w:val="00C5280A"/>
    <w:rsid w:val="00C5457E"/>
    <w:rsid w:val="00C55E46"/>
    <w:rsid w:val="00C614E7"/>
    <w:rsid w:val="00C6271A"/>
    <w:rsid w:val="00C63024"/>
    <w:rsid w:val="00C64C21"/>
    <w:rsid w:val="00C66C0B"/>
    <w:rsid w:val="00C70991"/>
    <w:rsid w:val="00C70D10"/>
    <w:rsid w:val="00C718F1"/>
    <w:rsid w:val="00C7400B"/>
    <w:rsid w:val="00C744BD"/>
    <w:rsid w:val="00C76752"/>
    <w:rsid w:val="00C76DF3"/>
    <w:rsid w:val="00C81E30"/>
    <w:rsid w:val="00C86427"/>
    <w:rsid w:val="00C8675E"/>
    <w:rsid w:val="00C86919"/>
    <w:rsid w:val="00C86AD6"/>
    <w:rsid w:val="00C87376"/>
    <w:rsid w:val="00C92DC7"/>
    <w:rsid w:val="00C9307D"/>
    <w:rsid w:val="00C9363E"/>
    <w:rsid w:val="00C93EA7"/>
    <w:rsid w:val="00C946F9"/>
    <w:rsid w:val="00C9518F"/>
    <w:rsid w:val="00C952C9"/>
    <w:rsid w:val="00C96A29"/>
    <w:rsid w:val="00C9711E"/>
    <w:rsid w:val="00C976B1"/>
    <w:rsid w:val="00C97E46"/>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6046"/>
    <w:rsid w:val="00CB6C59"/>
    <w:rsid w:val="00CC0487"/>
    <w:rsid w:val="00CC258E"/>
    <w:rsid w:val="00CC2904"/>
    <w:rsid w:val="00CC2C63"/>
    <w:rsid w:val="00CC2D6F"/>
    <w:rsid w:val="00CC338A"/>
    <w:rsid w:val="00CC5137"/>
    <w:rsid w:val="00CC54F7"/>
    <w:rsid w:val="00CC5FD6"/>
    <w:rsid w:val="00CC615D"/>
    <w:rsid w:val="00CC6BFE"/>
    <w:rsid w:val="00CC7292"/>
    <w:rsid w:val="00CC758E"/>
    <w:rsid w:val="00CD0ACE"/>
    <w:rsid w:val="00CD10C2"/>
    <w:rsid w:val="00CD12B3"/>
    <w:rsid w:val="00CD2F67"/>
    <w:rsid w:val="00CD3F90"/>
    <w:rsid w:val="00CD5187"/>
    <w:rsid w:val="00CD538A"/>
    <w:rsid w:val="00CD601A"/>
    <w:rsid w:val="00CD6BC0"/>
    <w:rsid w:val="00CD6EAB"/>
    <w:rsid w:val="00CD740E"/>
    <w:rsid w:val="00CD78EA"/>
    <w:rsid w:val="00CE0C80"/>
    <w:rsid w:val="00CE11A8"/>
    <w:rsid w:val="00CE1320"/>
    <w:rsid w:val="00CE136B"/>
    <w:rsid w:val="00CE1450"/>
    <w:rsid w:val="00CE1FBF"/>
    <w:rsid w:val="00CE2C91"/>
    <w:rsid w:val="00CE3214"/>
    <w:rsid w:val="00CE324F"/>
    <w:rsid w:val="00CE4450"/>
    <w:rsid w:val="00CE45F9"/>
    <w:rsid w:val="00CE5EEC"/>
    <w:rsid w:val="00CE62C3"/>
    <w:rsid w:val="00CE6EBB"/>
    <w:rsid w:val="00CE7091"/>
    <w:rsid w:val="00CF012D"/>
    <w:rsid w:val="00CF18DD"/>
    <w:rsid w:val="00CF19C2"/>
    <w:rsid w:val="00CF3CCB"/>
    <w:rsid w:val="00CF3D29"/>
    <w:rsid w:val="00CF4D41"/>
    <w:rsid w:val="00CF671A"/>
    <w:rsid w:val="00CF7488"/>
    <w:rsid w:val="00CF7C6F"/>
    <w:rsid w:val="00D00A7E"/>
    <w:rsid w:val="00D03DA5"/>
    <w:rsid w:val="00D05387"/>
    <w:rsid w:val="00D05701"/>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0B1"/>
    <w:rsid w:val="00D244FB"/>
    <w:rsid w:val="00D253AA"/>
    <w:rsid w:val="00D26825"/>
    <w:rsid w:val="00D26892"/>
    <w:rsid w:val="00D27ABE"/>
    <w:rsid w:val="00D3001A"/>
    <w:rsid w:val="00D315FF"/>
    <w:rsid w:val="00D31A83"/>
    <w:rsid w:val="00D31A98"/>
    <w:rsid w:val="00D327B3"/>
    <w:rsid w:val="00D338A5"/>
    <w:rsid w:val="00D33C4C"/>
    <w:rsid w:val="00D3417F"/>
    <w:rsid w:val="00D34251"/>
    <w:rsid w:val="00D35241"/>
    <w:rsid w:val="00D35CC2"/>
    <w:rsid w:val="00D362A6"/>
    <w:rsid w:val="00D37586"/>
    <w:rsid w:val="00D37B13"/>
    <w:rsid w:val="00D37F31"/>
    <w:rsid w:val="00D40866"/>
    <w:rsid w:val="00D41AF5"/>
    <w:rsid w:val="00D4228D"/>
    <w:rsid w:val="00D42562"/>
    <w:rsid w:val="00D437A5"/>
    <w:rsid w:val="00D450D0"/>
    <w:rsid w:val="00D46DC5"/>
    <w:rsid w:val="00D46E0F"/>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67EE9"/>
    <w:rsid w:val="00D70B5E"/>
    <w:rsid w:val="00D72477"/>
    <w:rsid w:val="00D73C40"/>
    <w:rsid w:val="00D74656"/>
    <w:rsid w:val="00D75B54"/>
    <w:rsid w:val="00D77036"/>
    <w:rsid w:val="00D80A12"/>
    <w:rsid w:val="00D80A3E"/>
    <w:rsid w:val="00D8160E"/>
    <w:rsid w:val="00D8182E"/>
    <w:rsid w:val="00D81A7D"/>
    <w:rsid w:val="00D8251F"/>
    <w:rsid w:val="00D84AB2"/>
    <w:rsid w:val="00D8506E"/>
    <w:rsid w:val="00D8533F"/>
    <w:rsid w:val="00D86163"/>
    <w:rsid w:val="00D866F6"/>
    <w:rsid w:val="00D870BC"/>
    <w:rsid w:val="00D8788C"/>
    <w:rsid w:val="00D87D89"/>
    <w:rsid w:val="00D909A5"/>
    <w:rsid w:val="00D91814"/>
    <w:rsid w:val="00D91B17"/>
    <w:rsid w:val="00D93E58"/>
    <w:rsid w:val="00D93F83"/>
    <w:rsid w:val="00D964E1"/>
    <w:rsid w:val="00D979D3"/>
    <w:rsid w:val="00DA018C"/>
    <w:rsid w:val="00DA2953"/>
    <w:rsid w:val="00DA42EE"/>
    <w:rsid w:val="00DA4C8F"/>
    <w:rsid w:val="00DA5C94"/>
    <w:rsid w:val="00DA5EB4"/>
    <w:rsid w:val="00DA6241"/>
    <w:rsid w:val="00DB0BA2"/>
    <w:rsid w:val="00DB0FA5"/>
    <w:rsid w:val="00DB2657"/>
    <w:rsid w:val="00DB2A2C"/>
    <w:rsid w:val="00DB5001"/>
    <w:rsid w:val="00DB5F71"/>
    <w:rsid w:val="00DB6414"/>
    <w:rsid w:val="00DB7626"/>
    <w:rsid w:val="00DB7A1F"/>
    <w:rsid w:val="00DC0385"/>
    <w:rsid w:val="00DC097C"/>
    <w:rsid w:val="00DC2685"/>
    <w:rsid w:val="00DC38ED"/>
    <w:rsid w:val="00DC40C2"/>
    <w:rsid w:val="00DC47E5"/>
    <w:rsid w:val="00DC66F8"/>
    <w:rsid w:val="00DC6F8F"/>
    <w:rsid w:val="00DC754A"/>
    <w:rsid w:val="00DC7ACC"/>
    <w:rsid w:val="00DC7CDF"/>
    <w:rsid w:val="00DC7D20"/>
    <w:rsid w:val="00DD1A45"/>
    <w:rsid w:val="00DD1F37"/>
    <w:rsid w:val="00DD4032"/>
    <w:rsid w:val="00DD5906"/>
    <w:rsid w:val="00DE064E"/>
    <w:rsid w:val="00DE44BF"/>
    <w:rsid w:val="00DE5D23"/>
    <w:rsid w:val="00DE5F5E"/>
    <w:rsid w:val="00DE6915"/>
    <w:rsid w:val="00DE72E5"/>
    <w:rsid w:val="00DE7535"/>
    <w:rsid w:val="00DE7E76"/>
    <w:rsid w:val="00DF1449"/>
    <w:rsid w:val="00DF229E"/>
    <w:rsid w:val="00DF2A90"/>
    <w:rsid w:val="00DF331D"/>
    <w:rsid w:val="00DF3BB8"/>
    <w:rsid w:val="00DF3DB9"/>
    <w:rsid w:val="00DF45EB"/>
    <w:rsid w:val="00DF470E"/>
    <w:rsid w:val="00DF52E3"/>
    <w:rsid w:val="00DF541E"/>
    <w:rsid w:val="00E02A7B"/>
    <w:rsid w:val="00E039B6"/>
    <w:rsid w:val="00E03E25"/>
    <w:rsid w:val="00E04037"/>
    <w:rsid w:val="00E05DAC"/>
    <w:rsid w:val="00E05F95"/>
    <w:rsid w:val="00E0647C"/>
    <w:rsid w:val="00E1017D"/>
    <w:rsid w:val="00E11454"/>
    <w:rsid w:val="00E11DA2"/>
    <w:rsid w:val="00E1260A"/>
    <w:rsid w:val="00E12A9E"/>
    <w:rsid w:val="00E15D39"/>
    <w:rsid w:val="00E22ED9"/>
    <w:rsid w:val="00E24565"/>
    <w:rsid w:val="00E25A96"/>
    <w:rsid w:val="00E3091D"/>
    <w:rsid w:val="00E31CE3"/>
    <w:rsid w:val="00E36297"/>
    <w:rsid w:val="00E36443"/>
    <w:rsid w:val="00E366FD"/>
    <w:rsid w:val="00E3770D"/>
    <w:rsid w:val="00E40100"/>
    <w:rsid w:val="00E4075B"/>
    <w:rsid w:val="00E40A34"/>
    <w:rsid w:val="00E41311"/>
    <w:rsid w:val="00E4293A"/>
    <w:rsid w:val="00E43F8B"/>
    <w:rsid w:val="00E44A07"/>
    <w:rsid w:val="00E44D93"/>
    <w:rsid w:val="00E454F2"/>
    <w:rsid w:val="00E45A5A"/>
    <w:rsid w:val="00E46232"/>
    <w:rsid w:val="00E46975"/>
    <w:rsid w:val="00E474EB"/>
    <w:rsid w:val="00E47557"/>
    <w:rsid w:val="00E47D53"/>
    <w:rsid w:val="00E50DA2"/>
    <w:rsid w:val="00E5189B"/>
    <w:rsid w:val="00E526D8"/>
    <w:rsid w:val="00E53F8E"/>
    <w:rsid w:val="00E5536B"/>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C11"/>
    <w:rsid w:val="00E77B12"/>
    <w:rsid w:val="00E8031A"/>
    <w:rsid w:val="00E81D86"/>
    <w:rsid w:val="00E81D8B"/>
    <w:rsid w:val="00E83157"/>
    <w:rsid w:val="00E833C7"/>
    <w:rsid w:val="00E83CB8"/>
    <w:rsid w:val="00E84A23"/>
    <w:rsid w:val="00E853C6"/>
    <w:rsid w:val="00E8548C"/>
    <w:rsid w:val="00E85897"/>
    <w:rsid w:val="00E8647C"/>
    <w:rsid w:val="00E865C5"/>
    <w:rsid w:val="00E86EB5"/>
    <w:rsid w:val="00E87EC1"/>
    <w:rsid w:val="00E915FD"/>
    <w:rsid w:val="00E925BF"/>
    <w:rsid w:val="00E92D21"/>
    <w:rsid w:val="00E957F0"/>
    <w:rsid w:val="00E96D66"/>
    <w:rsid w:val="00EA044F"/>
    <w:rsid w:val="00EA116D"/>
    <w:rsid w:val="00EA3968"/>
    <w:rsid w:val="00EA3D02"/>
    <w:rsid w:val="00EA3FA8"/>
    <w:rsid w:val="00EA4BEE"/>
    <w:rsid w:val="00EA53A5"/>
    <w:rsid w:val="00EA5FCC"/>
    <w:rsid w:val="00EA700B"/>
    <w:rsid w:val="00EA7466"/>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1E1"/>
    <w:rsid w:val="00EC6254"/>
    <w:rsid w:val="00EC64EA"/>
    <w:rsid w:val="00EC6866"/>
    <w:rsid w:val="00EC7C56"/>
    <w:rsid w:val="00ED080D"/>
    <w:rsid w:val="00ED1068"/>
    <w:rsid w:val="00ED14D9"/>
    <w:rsid w:val="00ED3A2C"/>
    <w:rsid w:val="00ED4056"/>
    <w:rsid w:val="00ED5B1B"/>
    <w:rsid w:val="00ED6632"/>
    <w:rsid w:val="00EE04BA"/>
    <w:rsid w:val="00EE0836"/>
    <w:rsid w:val="00EE0874"/>
    <w:rsid w:val="00EE1519"/>
    <w:rsid w:val="00EE2557"/>
    <w:rsid w:val="00EE3DA5"/>
    <w:rsid w:val="00EE40B5"/>
    <w:rsid w:val="00EE429C"/>
    <w:rsid w:val="00EE7B09"/>
    <w:rsid w:val="00EF0970"/>
    <w:rsid w:val="00EF171D"/>
    <w:rsid w:val="00EF2FC2"/>
    <w:rsid w:val="00EF35BB"/>
    <w:rsid w:val="00EF37C3"/>
    <w:rsid w:val="00EF3BE5"/>
    <w:rsid w:val="00EF44BA"/>
    <w:rsid w:val="00EF4E82"/>
    <w:rsid w:val="00EF5E58"/>
    <w:rsid w:val="00EF6654"/>
    <w:rsid w:val="00EF6AA8"/>
    <w:rsid w:val="00EF726E"/>
    <w:rsid w:val="00EF76BC"/>
    <w:rsid w:val="00F00DCA"/>
    <w:rsid w:val="00F01038"/>
    <w:rsid w:val="00F03925"/>
    <w:rsid w:val="00F03BB9"/>
    <w:rsid w:val="00F0589D"/>
    <w:rsid w:val="00F05C62"/>
    <w:rsid w:val="00F07542"/>
    <w:rsid w:val="00F10723"/>
    <w:rsid w:val="00F10BF5"/>
    <w:rsid w:val="00F11336"/>
    <w:rsid w:val="00F11719"/>
    <w:rsid w:val="00F131AB"/>
    <w:rsid w:val="00F13330"/>
    <w:rsid w:val="00F151AE"/>
    <w:rsid w:val="00F17C77"/>
    <w:rsid w:val="00F20AFE"/>
    <w:rsid w:val="00F217B3"/>
    <w:rsid w:val="00F22455"/>
    <w:rsid w:val="00F23557"/>
    <w:rsid w:val="00F24AA2"/>
    <w:rsid w:val="00F25E06"/>
    <w:rsid w:val="00F25F11"/>
    <w:rsid w:val="00F25FD1"/>
    <w:rsid w:val="00F2636E"/>
    <w:rsid w:val="00F26938"/>
    <w:rsid w:val="00F26BF1"/>
    <w:rsid w:val="00F2719C"/>
    <w:rsid w:val="00F271E1"/>
    <w:rsid w:val="00F27C5D"/>
    <w:rsid w:val="00F30E8F"/>
    <w:rsid w:val="00F324B8"/>
    <w:rsid w:val="00F3261B"/>
    <w:rsid w:val="00F32697"/>
    <w:rsid w:val="00F32AEC"/>
    <w:rsid w:val="00F359A7"/>
    <w:rsid w:val="00F35AA6"/>
    <w:rsid w:val="00F364BF"/>
    <w:rsid w:val="00F3669D"/>
    <w:rsid w:val="00F37CAF"/>
    <w:rsid w:val="00F37D2E"/>
    <w:rsid w:val="00F43137"/>
    <w:rsid w:val="00F43635"/>
    <w:rsid w:val="00F4500B"/>
    <w:rsid w:val="00F4592A"/>
    <w:rsid w:val="00F45E67"/>
    <w:rsid w:val="00F5268E"/>
    <w:rsid w:val="00F537D3"/>
    <w:rsid w:val="00F53A36"/>
    <w:rsid w:val="00F5471E"/>
    <w:rsid w:val="00F5696E"/>
    <w:rsid w:val="00F56E2C"/>
    <w:rsid w:val="00F575B8"/>
    <w:rsid w:val="00F578AB"/>
    <w:rsid w:val="00F579D4"/>
    <w:rsid w:val="00F57EB9"/>
    <w:rsid w:val="00F6031E"/>
    <w:rsid w:val="00F617BB"/>
    <w:rsid w:val="00F63B5D"/>
    <w:rsid w:val="00F64525"/>
    <w:rsid w:val="00F64628"/>
    <w:rsid w:val="00F646C8"/>
    <w:rsid w:val="00F65AC1"/>
    <w:rsid w:val="00F66206"/>
    <w:rsid w:val="00F66A13"/>
    <w:rsid w:val="00F66EA1"/>
    <w:rsid w:val="00F67265"/>
    <w:rsid w:val="00F72194"/>
    <w:rsid w:val="00F72CC2"/>
    <w:rsid w:val="00F734A8"/>
    <w:rsid w:val="00F73609"/>
    <w:rsid w:val="00F7500B"/>
    <w:rsid w:val="00F75158"/>
    <w:rsid w:val="00F76524"/>
    <w:rsid w:val="00F76E42"/>
    <w:rsid w:val="00F776A8"/>
    <w:rsid w:val="00F7774D"/>
    <w:rsid w:val="00F8070D"/>
    <w:rsid w:val="00F80A49"/>
    <w:rsid w:val="00F81110"/>
    <w:rsid w:val="00F81117"/>
    <w:rsid w:val="00F81332"/>
    <w:rsid w:val="00F81A5C"/>
    <w:rsid w:val="00F822FF"/>
    <w:rsid w:val="00F8261A"/>
    <w:rsid w:val="00F8294E"/>
    <w:rsid w:val="00F839F2"/>
    <w:rsid w:val="00F84975"/>
    <w:rsid w:val="00F84DEF"/>
    <w:rsid w:val="00F8533B"/>
    <w:rsid w:val="00F86874"/>
    <w:rsid w:val="00F868C9"/>
    <w:rsid w:val="00F9064F"/>
    <w:rsid w:val="00F910AC"/>
    <w:rsid w:val="00F92613"/>
    <w:rsid w:val="00F93EC8"/>
    <w:rsid w:val="00F944EC"/>
    <w:rsid w:val="00F94EE1"/>
    <w:rsid w:val="00F954A6"/>
    <w:rsid w:val="00F9673E"/>
    <w:rsid w:val="00F97607"/>
    <w:rsid w:val="00FA00BF"/>
    <w:rsid w:val="00FA110B"/>
    <w:rsid w:val="00FA18B4"/>
    <w:rsid w:val="00FA2596"/>
    <w:rsid w:val="00FA4985"/>
    <w:rsid w:val="00FA691A"/>
    <w:rsid w:val="00FA6BCE"/>
    <w:rsid w:val="00FA6E9B"/>
    <w:rsid w:val="00FA72EE"/>
    <w:rsid w:val="00FA74B2"/>
    <w:rsid w:val="00FA7D0E"/>
    <w:rsid w:val="00FB1558"/>
    <w:rsid w:val="00FB1ECC"/>
    <w:rsid w:val="00FB2489"/>
    <w:rsid w:val="00FB2E57"/>
    <w:rsid w:val="00FB313E"/>
    <w:rsid w:val="00FB33DB"/>
    <w:rsid w:val="00FB368F"/>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4E32"/>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ru-RU"/>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68872">
      <w:bodyDiv w:val="1"/>
      <w:marLeft w:val="0"/>
      <w:marRight w:val="0"/>
      <w:marTop w:val="0"/>
      <w:marBottom w:val="0"/>
      <w:divBdr>
        <w:top w:val="none" w:sz="0" w:space="0" w:color="auto"/>
        <w:left w:val="none" w:sz="0" w:space="0" w:color="auto"/>
        <w:bottom w:val="none" w:sz="0" w:space="0" w:color="auto"/>
        <w:right w:val="none" w:sz="0" w:space="0" w:color="auto"/>
      </w:divBdr>
    </w:div>
    <w:div w:id="315958883">
      <w:bodyDiv w:val="1"/>
      <w:marLeft w:val="0"/>
      <w:marRight w:val="0"/>
      <w:marTop w:val="0"/>
      <w:marBottom w:val="0"/>
      <w:divBdr>
        <w:top w:val="none" w:sz="0" w:space="0" w:color="auto"/>
        <w:left w:val="none" w:sz="0" w:space="0" w:color="auto"/>
        <w:bottom w:val="none" w:sz="0" w:space="0" w:color="auto"/>
        <w:right w:val="none" w:sz="0" w:space="0" w:color="auto"/>
      </w:divBdr>
    </w:div>
    <w:div w:id="389958228">
      <w:bodyDiv w:val="1"/>
      <w:marLeft w:val="0"/>
      <w:marRight w:val="0"/>
      <w:marTop w:val="0"/>
      <w:marBottom w:val="0"/>
      <w:divBdr>
        <w:top w:val="none" w:sz="0" w:space="0" w:color="auto"/>
        <w:left w:val="none" w:sz="0" w:space="0" w:color="auto"/>
        <w:bottom w:val="none" w:sz="0" w:space="0" w:color="auto"/>
        <w:right w:val="none" w:sz="0" w:space="0" w:color="auto"/>
      </w:divBdr>
    </w:div>
    <w:div w:id="924807071">
      <w:bodyDiv w:val="1"/>
      <w:marLeft w:val="0"/>
      <w:marRight w:val="0"/>
      <w:marTop w:val="0"/>
      <w:marBottom w:val="0"/>
      <w:divBdr>
        <w:top w:val="none" w:sz="0" w:space="0" w:color="auto"/>
        <w:left w:val="none" w:sz="0" w:space="0" w:color="auto"/>
        <w:bottom w:val="none" w:sz="0" w:space="0" w:color="auto"/>
        <w:right w:val="none" w:sz="0" w:space="0" w:color="auto"/>
      </w:divBdr>
    </w:div>
    <w:div w:id="114592676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53834075">
      <w:bodyDiv w:val="1"/>
      <w:marLeft w:val="0"/>
      <w:marRight w:val="0"/>
      <w:marTop w:val="0"/>
      <w:marBottom w:val="0"/>
      <w:divBdr>
        <w:top w:val="none" w:sz="0" w:space="0" w:color="auto"/>
        <w:left w:val="none" w:sz="0" w:space="0" w:color="auto"/>
        <w:bottom w:val="none" w:sz="0" w:space="0" w:color="auto"/>
        <w:right w:val="none" w:sz="0" w:space="0" w:color="auto"/>
      </w:divBdr>
    </w:div>
    <w:div w:id="190822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Russian.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Russian.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Russian.docx" TargetMode="External"/><Relationship Id="rId32" Type="http://schemas.openxmlformats.org/officeDocument/2006/relationships/footer" Target="footer12.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Russian.docx" TargetMode="External"/><Relationship Id="rId28" Type="http://schemas.openxmlformats.org/officeDocument/2006/relationships/hyperlink" Target="file:///C:\Users\justi_000\Desktop\CSLA%20April%2015,%202015%20Update\files%20from%20Liox%20and%20passage\CSLA%20April%2015,%202015%20Update_Russian.docx"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Russian.docx" TargetMode="External"/><Relationship Id="rId30" Type="http://schemas.openxmlformats.org/officeDocument/2006/relationships/footer" Target="footer10.xml"/><Relationship Id="rId35" Type="http://schemas.openxmlformats.org/officeDocument/2006/relationships/footer" Target="footer15.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569ABB-EB8B-49A6-A626-4D1A91A29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22436</Words>
  <Characters>127889</Characters>
  <Application>Microsoft Office Word</Application>
  <DocSecurity>8</DocSecurity>
  <Lines>1065</Lines>
  <Paragraphs>300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150025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2016-07-22T07:35:00Z</dcterms:created>
  <dcterms:modified xsi:type="dcterms:W3CDTF">2016-07-25T07:36:00Z</dcterms:modified>
</cp:coreProperties>
</file>