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380433" w14:textId="77777777" w:rsidR="003058C6" w:rsidRPr="006949F3" w:rsidRDefault="005D6A0B" w:rsidP="00627D84">
      <w:pPr>
        <w:rPr>
          <w:rFonts w:ascii="Calibri" w:hAnsi="Calibri"/>
        </w:rPr>
      </w:pPr>
      <w:bookmarkStart w:id="0" w:name="_GoBack"/>
      <w:bookmarkEnd w:id="0"/>
      <w:r w:rsidRPr="006949F3">
        <w:rPr>
          <w:rFonts w:ascii="Calibri" w:eastAsia="Times New Roman" w:hAnsi="Calibri"/>
          <w:b/>
          <w:sz w:val="28"/>
          <w:lang w:val="es-ES"/>
        </w:rPr>
        <w:t>Contrato de Nivel de Servicio para Servicios Online de Microsoft</w:t>
      </w:r>
    </w:p>
    <w:p w14:paraId="0D380434" w14:textId="77777777" w:rsidR="00296A78" w:rsidRPr="003E6838" w:rsidRDefault="00296A78" w:rsidP="00627D84">
      <w:pPr>
        <w:rPr>
          <w:rFonts w:ascii="Calibri" w:hAnsi="Calibri"/>
          <w:sz w:val="12"/>
          <w:szCs w:val="12"/>
        </w:rPr>
      </w:pPr>
    </w:p>
    <w:p w14:paraId="0D380435" w14:textId="77777777" w:rsidR="003D00A5" w:rsidRPr="003E6838" w:rsidRDefault="003D00A5" w:rsidP="00627D84">
      <w:pPr>
        <w:rPr>
          <w:rFonts w:ascii="Calibri" w:hAnsi="Calibri"/>
          <w:sz w:val="12"/>
          <w:szCs w:val="12"/>
        </w:rPr>
      </w:pPr>
    </w:p>
    <w:p w14:paraId="0D380436" w14:textId="31172EFF" w:rsidR="009A33A3" w:rsidRPr="006949F3" w:rsidRDefault="005D6A0B" w:rsidP="00627D84">
      <w:pPr>
        <w:rPr>
          <w:rFonts w:ascii="Calibri" w:hAnsi="Calibri"/>
        </w:rPr>
      </w:pPr>
      <w:r w:rsidRPr="006949F3">
        <w:rPr>
          <w:rFonts w:ascii="Calibri" w:eastAsia="Times New Roman" w:hAnsi="Calibri"/>
          <w:sz w:val="22"/>
          <w:lang w:val="es-ES"/>
        </w:rPr>
        <w:t>Fecha de última actualización:</w:t>
      </w:r>
      <w:r w:rsidR="00EC5291">
        <w:rPr>
          <w:rFonts w:ascii="Calibri" w:hAnsi="Calibri" w:cs="Calibri"/>
          <w:sz w:val="22"/>
          <w:szCs w:val="22"/>
        </w:rPr>
        <w:t xml:space="preserve"> </w:t>
      </w:r>
      <w:r w:rsidR="005C6BEB">
        <w:rPr>
          <w:rFonts w:ascii="Calibri" w:eastAsia="Times New Roman" w:hAnsi="Calibri"/>
          <w:sz w:val="22"/>
          <w:lang w:val="es-ES"/>
        </w:rPr>
        <w:t>01</w:t>
      </w:r>
      <w:r w:rsidR="005C6BEB" w:rsidRPr="006949F3">
        <w:rPr>
          <w:rFonts w:ascii="Calibri" w:eastAsia="Times New Roman" w:hAnsi="Calibri"/>
          <w:sz w:val="22"/>
          <w:lang w:val="es-ES"/>
        </w:rPr>
        <w:t xml:space="preserve"> </w:t>
      </w:r>
      <w:r w:rsidR="00B563FA">
        <w:rPr>
          <w:rFonts w:ascii="Calibri" w:eastAsia="Times New Roman" w:hAnsi="Calibri"/>
          <w:sz w:val="22"/>
          <w:lang w:val="es-ES"/>
        </w:rPr>
        <w:t>D</w:t>
      </w:r>
      <w:r w:rsidRPr="006949F3">
        <w:rPr>
          <w:rFonts w:ascii="Calibri" w:eastAsia="Times New Roman" w:hAnsi="Calibri"/>
          <w:sz w:val="22"/>
          <w:lang w:val="es-ES"/>
        </w:rPr>
        <w:t xml:space="preserve">e </w:t>
      </w:r>
      <w:r w:rsidR="005C6BEB">
        <w:rPr>
          <w:rFonts w:ascii="Calibri" w:eastAsia="Times New Roman" w:hAnsi="Calibri"/>
          <w:sz w:val="22"/>
          <w:lang w:val="es-ES"/>
        </w:rPr>
        <w:t>abril</w:t>
      </w:r>
      <w:r w:rsidR="005C6BEB" w:rsidRPr="006949F3">
        <w:rPr>
          <w:rFonts w:ascii="Calibri" w:eastAsia="Times New Roman" w:hAnsi="Calibri"/>
          <w:sz w:val="22"/>
          <w:lang w:val="es-ES"/>
        </w:rPr>
        <w:t xml:space="preserve"> </w:t>
      </w:r>
      <w:r w:rsidRPr="006949F3">
        <w:rPr>
          <w:rFonts w:ascii="Calibri" w:eastAsia="Times New Roman" w:hAnsi="Calibri"/>
          <w:sz w:val="22"/>
          <w:lang w:val="es-ES"/>
        </w:rPr>
        <w:t>de 2013</w:t>
      </w:r>
    </w:p>
    <w:p w14:paraId="0D380437" w14:textId="77777777" w:rsidR="00EB41CA" w:rsidRPr="003E6838" w:rsidRDefault="00EB41CA" w:rsidP="00627D84">
      <w:pPr>
        <w:rPr>
          <w:rFonts w:ascii="Calibri" w:hAnsi="Calibri"/>
          <w:sz w:val="12"/>
          <w:szCs w:val="12"/>
        </w:rPr>
      </w:pPr>
    </w:p>
    <w:p w14:paraId="0D380438" w14:textId="77777777" w:rsidR="003058C6" w:rsidRPr="006949F3" w:rsidRDefault="005D6A0B" w:rsidP="00A46BB4">
      <w:pPr>
        <w:pStyle w:val="ListParagraph1"/>
        <w:numPr>
          <w:ilvl w:val="0"/>
          <w:numId w:val="7"/>
        </w:numPr>
        <w:tabs>
          <w:tab w:val="left" w:pos="-90"/>
          <w:tab w:val="left" w:pos="0"/>
          <w:tab w:val="left" w:pos="1080"/>
        </w:tabs>
        <w:jc w:val="both"/>
        <w:rPr>
          <w:rFonts w:ascii="Calibri" w:hAnsi="Calibri"/>
        </w:rPr>
      </w:pPr>
      <w:r w:rsidRPr="006949F3">
        <w:rPr>
          <w:rFonts w:ascii="Calibri" w:eastAsia="Times New Roman" w:hAnsi="Calibri"/>
          <w:b/>
          <w:sz w:val="22"/>
          <w:u w:val="single"/>
          <w:lang w:val="es-ES"/>
        </w:rPr>
        <w:t>Introducción</w:t>
      </w:r>
      <w:r w:rsidRPr="006949F3">
        <w:rPr>
          <w:rFonts w:ascii="Calibri" w:hAnsi="Calibri"/>
          <w:b/>
          <w:sz w:val="22"/>
          <w:lang w:val="es-ES"/>
        </w:rPr>
        <w:t>.</w:t>
      </w:r>
    </w:p>
    <w:p w14:paraId="0D380439" w14:textId="77777777" w:rsidR="00C85BB8" w:rsidRPr="003E6838" w:rsidRDefault="00C85BB8" w:rsidP="00627D84">
      <w:pPr>
        <w:tabs>
          <w:tab w:val="left" w:pos="-90"/>
          <w:tab w:val="left" w:pos="0"/>
        </w:tabs>
        <w:jc w:val="both"/>
        <w:rPr>
          <w:rFonts w:ascii="Calibri" w:hAnsi="Calibri"/>
          <w:sz w:val="12"/>
          <w:szCs w:val="12"/>
        </w:rPr>
      </w:pPr>
    </w:p>
    <w:p w14:paraId="0D38043A" w14:textId="77777777" w:rsidR="00C85BB8" w:rsidRPr="006949F3" w:rsidRDefault="005D6A0B" w:rsidP="00B101EE">
      <w:pPr>
        <w:tabs>
          <w:tab w:val="left" w:pos="-90"/>
          <w:tab w:val="left" w:pos="180"/>
        </w:tabs>
        <w:jc w:val="both"/>
        <w:rPr>
          <w:rFonts w:ascii="Calibri" w:hAnsi="Calibri"/>
        </w:rPr>
      </w:pPr>
      <w:r w:rsidRPr="006949F3">
        <w:rPr>
          <w:rFonts w:ascii="Calibri" w:hAnsi="Calibri"/>
          <w:sz w:val="22"/>
          <w:lang w:val="es-ES"/>
        </w:rPr>
        <w:t>Este Contrato de Nivel de Servicio para Servicios Online de Microsoft (este “</w:t>
      </w:r>
      <w:r w:rsidRPr="006949F3">
        <w:rPr>
          <w:rFonts w:ascii="Calibri" w:hAnsi="Calibri"/>
          <w:sz w:val="22"/>
          <w:u w:val="single"/>
          <w:lang w:val="es-ES"/>
        </w:rPr>
        <w:t>SLA</w:t>
      </w:r>
      <w:r w:rsidRPr="006949F3">
        <w:rPr>
          <w:rFonts w:ascii="Calibri" w:hAnsi="Calibri"/>
          <w:sz w:val="22"/>
          <w:lang w:val="es-ES"/>
        </w:rPr>
        <w:t>”) es suscrito por Microsoft en relación con, y forma parte de, su contrato de licencias por volumen de Microsoft (“</w:t>
      </w:r>
      <w:r w:rsidRPr="006949F3">
        <w:rPr>
          <w:rFonts w:ascii="Calibri" w:hAnsi="Calibri"/>
          <w:sz w:val="22"/>
          <w:u w:val="single"/>
          <w:lang w:val="es-ES"/>
        </w:rPr>
        <w:t>Contrato</w:t>
      </w:r>
      <w:r w:rsidRPr="006949F3">
        <w:rPr>
          <w:rFonts w:ascii="Calibri" w:hAnsi="Calibri"/>
          <w:sz w:val="22"/>
          <w:lang w:val="es-ES"/>
        </w:rPr>
        <w:t>”).</w:t>
      </w:r>
      <w:r w:rsidR="00EC5291">
        <w:rPr>
          <w:rFonts w:ascii="Calibri" w:hAnsi="Calibri"/>
        </w:rPr>
        <w:t xml:space="preserve"> </w:t>
      </w:r>
      <w:r w:rsidRPr="006949F3">
        <w:rPr>
          <w:rFonts w:ascii="Calibri" w:eastAsia="Times New Roman" w:hAnsi="Calibri"/>
          <w:sz w:val="22"/>
          <w:lang w:val="es-ES"/>
        </w:rPr>
        <w:t>Este SLA se aplica a los siguientes Servicios de Microsoft:</w:t>
      </w:r>
    </w:p>
    <w:p w14:paraId="0D38043B" w14:textId="77777777" w:rsidR="00C85BB8" w:rsidRPr="005E1FEE" w:rsidRDefault="00C85BB8" w:rsidP="00627D84">
      <w:pPr>
        <w:tabs>
          <w:tab w:val="left" w:pos="-90"/>
          <w:tab w:val="left" w:pos="0"/>
        </w:tabs>
        <w:jc w:val="both"/>
        <w:rPr>
          <w:rFonts w:ascii="Calibri" w:hAnsi="Calibri"/>
          <w:sz w:val="22"/>
          <w:szCs w:val="22"/>
        </w:rPr>
      </w:pPr>
    </w:p>
    <w:p w14:paraId="0D38043C" w14:textId="77777777" w:rsidR="00F24CA5" w:rsidRPr="006949F3" w:rsidRDefault="00F24CA5" w:rsidP="00A46BB4">
      <w:pPr>
        <w:pStyle w:val="productlist"/>
        <w:spacing w:after="60" w:line="240" w:lineRule="auto"/>
        <w:ind w:left="0"/>
        <w:rPr>
          <w:rFonts w:ascii="Calibri" w:hAnsi="Calibri" w:cs="Calibri"/>
          <w:sz w:val="22"/>
          <w:szCs w:val="22"/>
        </w:rPr>
        <w:sectPr w:rsidR="00F24CA5" w:rsidRPr="006949F3" w:rsidSect="006E58B7">
          <w:footerReference w:type="default" r:id="rId12"/>
          <w:headerReference w:type="first" r:id="rId13"/>
          <w:footerReference w:type="first" r:id="rId14"/>
          <w:pgSz w:w="12240" w:h="15840" w:code="1"/>
          <w:pgMar w:top="1440" w:right="1440" w:bottom="1440" w:left="1440" w:header="576" w:footer="432" w:gutter="0"/>
          <w:cols w:space="720"/>
          <w:titlePg/>
          <w:docGrid w:linePitch="360"/>
        </w:sectPr>
      </w:pPr>
    </w:p>
    <w:p w14:paraId="0D38043D" w14:textId="0855291A" w:rsidR="001F2462" w:rsidRPr="0073029A" w:rsidRDefault="005D6A0B" w:rsidP="00AF20FC">
      <w:pPr>
        <w:pStyle w:val="productlist"/>
        <w:numPr>
          <w:ilvl w:val="0"/>
          <w:numId w:val="9"/>
        </w:numPr>
        <w:spacing w:after="60" w:line="240" w:lineRule="auto"/>
        <w:rPr>
          <w:rFonts w:ascii="Calibri" w:hAnsi="Calibri"/>
        </w:rPr>
      </w:pPr>
      <w:r w:rsidRPr="006949F3">
        <w:rPr>
          <w:rFonts w:ascii="Calibri" w:eastAsia="Times New Roman" w:hAnsi="Calibri"/>
          <w:sz w:val="22"/>
          <w:lang w:val="es-ES"/>
        </w:rPr>
        <w:lastRenderedPageBreak/>
        <w:t xml:space="preserve">Bing Maps, Edición </w:t>
      </w:r>
      <w:r w:rsidR="005C6BEB">
        <w:rPr>
          <w:rFonts w:ascii="Calibri" w:eastAsia="Times New Roman" w:hAnsi="Calibri"/>
          <w:sz w:val="22"/>
          <w:lang w:val="es-ES"/>
        </w:rPr>
        <w:t>Enterprise Platform</w:t>
      </w:r>
    </w:p>
    <w:p w14:paraId="51648EBC" w14:textId="45AC231D" w:rsidR="005C6BEB" w:rsidRPr="006949F3" w:rsidRDefault="005C6BEB" w:rsidP="00AF20FC">
      <w:pPr>
        <w:pStyle w:val="productlist"/>
        <w:numPr>
          <w:ilvl w:val="0"/>
          <w:numId w:val="9"/>
        </w:numPr>
        <w:spacing w:after="60" w:line="240" w:lineRule="auto"/>
        <w:rPr>
          <w:rFonts w:ascii="Calibri" w:hAnsi="Calibri"/>
        </w:rPr>
      </w:pPr>
      <w:r>
        <w:rPr>
          <w:rFonts w:ascii="Calibri" w:eastAsia="Times New Roman" w:hAnsi="Calibri"/>
          <w:sz w:val="22"/>
          <w:lang w:val="es-ES"/>
        </w:rPr>
        <w:t>Bing Maps Mobile Asset Management</w:t>
      </w:r>
      <w:r>
        <w:rPr>
          <w:rFonts w:ascii="Calibri" w:eastAsia="Times New Roman" w:hAnsi="Calibri"/>
          <w:sz w:val="22"/>
          <w:lang w:val="es-ES"/>
        </w:rPr>
        <w:tab/>
      </w:r>
    </w:p>
    <w:p w14:paraId="0D38043E" w14:textId="77777777" w:rsidR="00325737" w:rsidRPr="006949F3" w:rsidRDefault="00392422" w:rsidP="00627D84">
      <w:pPr>
        <w:pStyle w:val="productlist"/>
        <w:numPr>
          <w:ilvl w:val="0"/>
          <w:numId w:val="9"/>
        </w:numPr>
        <w:spacing w:after="60" w:line="240" w:lineRule="auto"/>
        <w:rPr>
          <w:rFonts w:ascii="Calibri" w:hAnsi="Calibri"/>
        </w:rPr>
      </w:pPr>
      <w:r w:rsidRPr="006949F3">
        <w:rPr>
          <w:rFonts w:ascii="Calibri" w:hAnsi="Calibri"/>
          <w:sz w:val="22"/>
          <w:lang w:val="es-ES"/>
        </w:rPr>
        <w:t>Duet Enterprise Online</w:t>
      </w:r>
    </w:p>
    <w:p w14:paraId="0D38043F" w14:textId="77777777" w:rsidR="00C85BB8" w:rsidRPr="006949F3" w:rsidRDefault="005D6A0B" w:rsidP="00627D84">
      <w:pPr>
        <w:pStyle w:val="productlist"/>
        <w:numPr>
          <w:ilvl w:val="0"/>
          <w:numId w:val="9"/>
        </w:numPr>
        <w:spacing w:after="60" w:line="240" w:lineRule="auto"/>
        <w:rPr>
          <w:rFonts w:ascii="Calibri" w:hAnsi="Calibri"/>
        </w:rPr>
      </w:pPr>
      <w:r w:rsidRPr="006949F3">
        <w:rPr>
          <w:rFonts w:ascii="Calibri" w:eastAsia="Times New Roman" w:hAnsi="Calibri"/>
          <w:sz w:val="22"/>
          <w:lang w:val="es-ES"/>
        </w:rPr>
        <w:t>Dynamics CRM Online</w:t>
      </w:r>
    </w:p>
    <w:p w14:paraId="0D380440" w14:textId="77777777" w:rsidR="007538C3" w:rsidRPr="006949F3" w:rsidRDefault="005D6A0B" w:rsidP="00627D84">
      <w:pPr>
        <w:pStyle w:val="productlist"/>
        <w:numPr>
          <w:ilvl w:val="0"/>
          <w:numId w:val="9"/>
        </w:numPr>
        <w:spacing w:after="60" w:line="240" w:lineRule="auto"/>
        <w:rPr>
          <w:rFonts w:ascii="Calibri" w:hAnsi="Calibri"/>
        </w:rPr>
      </w:pPr>
      <w:r w:rsidRPr="006949F3">
        <w:rPr>
          <w:rFonts w:ascii="Calibri" w:eastAsia="Times New Roman" w:hAnsi="Calibri"/>
          <w:sz w:val="22"/>
          <w:lang w:val="es-ES"/>
        </w:rPr>
        <w:t>Exchange Online Archiving</w:t>
      </w:r>
    </w:p>
    <w:p w14:paraId="0D380441" w14:textId="77777777" w:rsidR="00C85BB8" w:rsidRPr="006949F3" w:rsidRDefault="005D6A0B" w:rsidP="00627D84">
      <w:pPr>
        <w:pStyle w:val="productlist"/>
        <w:numPr>
          <w:ilvl w:val="0"/>
          <w:numId w:val="9"/>
        </w:numPr>
        <w:spacing w:after="60" w:line="240" w:lineRule="auto"/>
        <w:rPr>
          <w:rFonts w:ascii="Calibri" w:hAnsi="Calibri"/>
        </w:rPr>
      </w:pPr>
      <w:r w:rsidRPr="006949F3">
        <w:rPr>
          <w:rFonts w:ascii="Calibri" w:eastAsia="Times New Roman" w:hAnsi="Calibri"/>
          <w:sz w:val="22"/>
          <w:lang w:val="es-ES"/>
        </w:rPr>
        <w:t>Exchange Online</w:t>
      </w:r>
    </w:p>
    <w:p w14:paraId="0D380442" w14:textId="77777777" w:rsidR="00025C9B" w:rsidRPr="006949F3" w:rsidRDefault="00581E17" w:rsidP="00392422">
      <w:pPr>
        <w:pStyle w:val="productlist"/>
        <w:numPr>
          <w:ilvl w:val="0"/>
          <w:numId w:val="9"/>
        </w:numPr>
        <w:spacing w:after="60" w:line="240" w:lineRule="auto"/>
        <w:rPr>
          <w:rFonts w:ascii="Calibri" w:hAnsi="Calibri"/>
        </w:rPr>
      </w:pPr>
      <w:r w:rsidRPr="006949F3">
        <w:rPr>
          <w:rFonts w:ascii="Calibri" w:hAnsi="Calibri"/>
          <w:sz w:val="22"/>
          <w:lang w:val="es-ES"/>
        </w:rPr>
        <w:t>Exchange Online Protection</w:t>
      </w:r>
    </w:p>
    <w:p w14:paraId="0D380443" w14:textId="77777777" w:rsidR="0053605C" w:rsidRPr="006949F3" w:rsidRDefault="005D6A0B" w:rsidP="000428FB">
      <w:pPr>
        <w:pStyle w:val="productlist"/>
        <w:numPr>
          <w:ilvl w:val="0"/>
          <w:numId w:val="9"/>
        </w:numPr>
        <w:spacing w:after="60" w:line="240" w:lineRule="auto"/>
        <w:rPr>
          <w:rFonts w:ascii="Calibri" w:hAnsi="Calibri"/>
        </w:rPr>
      </w:pPr>
      <w:r w:rsidRPr="006949F3">
        <w:rPr>
          <w:rFonts w:ascii="Calibri" w:eastAsia="Times New Roman" w:hAnsi="Calibri"/>
          <w:sz w:val="22"/>
          <w:lang w:val="es-ES"/>
        </w:rPr>
        <w:t>Lync</w:t>
      </w:r>
      <w:r w:rsidRPr="006949F3">
        <w:rPr>
          <w:rFonts w:ascii="Calibri" w:hAnsi="Calibri"/>
          <w:sz w:val="22"/>
          <w:lang w:val="es-ES"/>
        </w:rPr>
        <w:t> </w:t>
      </w:r>
      <w:r w:rsidRPr="006949F3">
        <w:rPr>
          <w:rFonts w:ascii="Calibri" w:eastAsia="Times New Roman" w:hAnsi="Calibri"/>
          <w:sz w:val="22"/>
          <w:lang w:val="es-ES"/>
        </w:rPr>
        <w:t>Online</w:t>
      </w:r>
    </w:p>
    <w:p w14:paraId="0D380444" w14:textId="77777777" w:rsidR="00BC6AA1" w:rsidRPr="006949F3" w:rsidRDefault="005D6A0B" w:rsidP="00BC6AA1">
      <w:pPr>
        <w:pStyle w:val="productlist"/>
        <w:numPr>
          <w:ilvl w:val="0"/>
          <w:numId w:val="9"/>
        </w:numPr>
        <w:spacing w:after="60" w:line="240" w:lineRule="auto"/>
        <w:rPr>
          <w:rFonts w:ascii="Calibri" w:hAnsi="Calibri"/>
        </w:rPr>
      </w:pPr>
      <w:r w:rsidRPr="006949F3">
        <w:rPr>
          <w:rFonts w:ascii="Calibri" w:eastAsia="Times New Roman" w:hAnsi="Calibri"/>
          <w:sz w:val="22"/>
          <w:lang w:val="es-ES"/>
        </w:rPr>
        <w:lastRenderedPageBreak/>
        <w:t>Aplicaciones Office Web</w:t>
      </w:r>
    </w:p>
    <w:p w14:paraId="0D380445" w14:textId="77777777" w:rsidR="00025C9B" w:rsidRPr="006949F3" w:rsidRDefault="00B7079C" w:rsidP="00627D84">
      <w:pPr>
        <w:pStyle w:val="productlist"/>
        <w:numPr>
          <w:ilvl w:val="0"/>
          <w:numId w:val="9"/>
        </w:numPr>
        <w:spacing w:after="60" w:line="240" w:lineRule="auto"/>
        <w:rPr>
          <w:rFonts w:ascii="Calibri" w:hAnsi="Calibri"/>
        </w:rPr>
      </w:pPr>
      <w:r w:rsidRPr="006949F3">
        <w:rPr>
          <w:rFonts w:ascii="Calibri" w:hAnsi="Calibri"/>
          <w:sz w:val="22"/>
          <w:lang w:val="es-ES"/>
        </w:rPr>
        <w:t>Project Online</w:t>
      </w:r>
    </w:p>
    <w:p w14:paraId="0D380446" w14:textId="77777777" w:rsidR="00C85BB8" w:rsidRPr="006949F3" w:rsidRDefault="005D6A0B" w:rsidP="00627D84">
      <w:pPr>
        <w:pStyle w:val="productlist"/>
        <w:numPr>
          <w:ilvl w:val="0"/>
          <w:numId w:val="9"/>
        </w:numPr>
        <w:spacing w:after="60" w:line="240" w:lineRule="auto"/>
        <w:rPr>
          <w:rFonts w:ascii="Calibri" w:hAnsi="Calibri"/>
        </w:rPr>
      </w:pPr>
      <w:r w:rsidRPr="006949F3">
        <w:rPr>
          <w:rFonts w:ascii="Calibri" w:eastAsia="Times New Roman" w:hAnsi="Calibri"/>
          <w:sz w:val="22"/>
          <w:lang w:val="es-ES"/>
        </w:rPr>
        <w:t>SharePoint Online</w:t>
      </w:r>
    </w:p>
    <w:p w14:paraId="0D380447" w14:textId="77777777" w:rsidR="001C69D2" w:rsidRPr="006949F3" w:rsidRDefault="005D6A0B" w:rsidP="00627D84">
      <w:pPr>
        <w:pStyle w:val="productlist"/>
        <w:numPr>
          <w:ilvl w:val="0"/>
          <w:numId w:val="9"/>
        </w:numPr>
        <w:spacing w:after="60" w:line="240" w:lineRule="auto"/>
        <w:rPr>
          <w:rFonts w:ascii="Calibri" w:hAnsi="Calibri"/>
        </w:rPr>
      </w:pPr>
      <w:r w:rsidRPr="006949F3">
        <w:rPr>
          <w:rFonts w:ascii="Calibri" w:eastAsia="Times New Roman" w:hAnsi="Calibri"/>
          <w:sz w:val="22"/>
          <w:lang w:val="es-ES"/>
        </w:rPr>
        <w:t>API de Translator</w:t>
      </w:r>
    </w:p>
    <w:p w14:paraId="0D380448" w14:textId="77777777" w:rsidR="00AF20FC" w:rsidRPr="006949F3" w:rsidRDefault="00B7079C" w:rsidP="00627D84">
      <w:pPr>
        <w:pStyle w:val="productlist"/>
        <w:numPr>
          <w:ilvl w:val="0"/>
          <w:numId w:val="9"/>
        </w:numPr>
        <w:spacing w:after="60" w:line="240" w:lineRule="auto"/>
        <w:rPr>
          <w:rFonts w:ascii="Calibri" w:hAnsi="Calibri"/>
          <w:lang w:val="en-US"/>
        </w:rPr>
      </w:pPr>
      <w:r w:rsidRPr="006949F3">
        <w:rPr>
          <w:rFonts w:ascii="Calibri" w:hAnsi="Calibri"/>
          <w:sz w:val="22"/>
          <w:lang w:val="en-US"/>
        </w:rPr>
        <w:t>Windows Azure Active Directory Rights Management</w:t>
      </w:r>
      <w:r w:rsidR="005D6A0B" w:rsidRPr="006949F3">
        <w:rPr>
          <w:rFonts w:ascii="Calibri" w:hAnsi="Calibri"/>
          <w:lang w:val="en-US"/>
        </w:rPr>
        <w:t xml:space="preserve"> </w:t>
      </w:r>
    </w:p>
    <w:p w14:paraId="0D380449" w14:textId="77777777" w:rsidR="00C85BB8" w:rsidRPr="006949F3" w:rsidRDefault="005D6A0B" w:rsidP="00627D84">
      <w:pPr>
        <w:pStyle w:val="productlist"/>
        <w:numPr>
          <w:ilvl w:val="0"/>
          <w:numId w:val="9"/>
        </w:numPr>
        <w:spacing w:after="60" w:line="240" w:lineRule="auto"/>
        <w:rPr>
          <w:rFonts w:ascii="Calibri" w:hAnsi="Calibri"/>
        </w:rPr>
      </w:pPr>
      <w:r w:rsidRPr="006949F3">
        <w:rPr>
          <w:rFonts w:ascii="Calibri" w:eastAsia="Times New Roman" w:hAnsi="Calibri"/>
          <w:sz w:val="22"/>
          <w:lang w:val="es-ES"/>
        </w:rPr>
        <w:t>Windows</w:t>
      </w:r>
      <w:r w:rsidRPr="006949F3">
        <w:rPr>
          <w:rFonts w:ascii="Calibri" w:hAnsi="Calibri"/>
          <w:sz w:val="22"/>
          <w:lang w:val="es-ES"/>
        </w:rPr>
        <w:t> </w:t>
      </w:r>
      <w:r w:rsidRPr="006949F3">
        <w:rPr>
          <w:rFonts w:ascii="Calibri" w:eastAsia="Times New Roman" w:hAnsi="Calibri"/>
          <w:sz w:val="22"/>
          <w:lang w:val="es-ES"/>
        </w:rPr>
        <w:t>Intune</w:t>
      </w:r>
    </w:p>
    <w:p w14:paraId="0D38044A" w14:textId="77777777" w:rsidR="00025C9B" w:rsidRPr="006949F3" w:rsidRDefault="00B7079C" w:rsidP="00627D84">
      <w:pPr>
        <w:pStyle w:val="productlist"/>
        <w:numPr>
          <w:ilvl w:val="0"/>
          <w:numId w:val="9"/>
        </w:numPr>
        <w:spacing w:after="60" w:line="240" w:lineRule="auto"/>
        <w:rPr>
          <w:rFonts w:ascii="Calibri" w:hAnsi="Calibri"/>
        </w:rPr>
      </w:pPr>
      <w:r w:rsidRPr="006949F3">
        <w:rPr>
          <w:rFonts w:ascii="Calibri" w:hAnsi="Calibri"/>
          <w:sz w:val="22"/>
          <w:lang w:val="es-ES"/>
        </w:rPr>
        <w:t>Yammer Enterprise</w:t>
      </w:r>
    </w:p>
    <w:p w14:paraId="0D38044B" w14:textId="77777777" w:rsidR="00F24CA5" w:rsidRPr="006949F3" w:rsidRDefault="00F24CA5" w:rsidP="00627D84">
      <w:pPr>
        <w:tabs>
          <w:tab w:val="left" w:pos="-90"/>
          <w:tab w:val="left" w:pos="0"/>
        </w:tabs>
        <w:jc w:val="both"/>
        <w:rPr>
          <w:rFonts w:ascii="Calibri" w:hAnsi="Calibri" w:cs="Calibri"/>
          <w:sz w:val="22"/>
          <w:szCs w:val="22"/>
        </w:rPr>
        <w:sectPr w:rsidR="00F24CA5" w:rsidRPr="006949F3" w:rsidSect="00AE1234">
          <w:type w:val="continuous"/>
          <w:pgSz w:w="12240" w:h="15840" w:code="1"/>
          <w:pgMar w:top="1440" w:right="1440" w:bottom="1440" w:left="1440" w:header="720" w:footer="720" w:gutter="0"/>
          <w:cols w:num="2" w:space="720"/>
          <w:docGrid w:linePitch="360"/>
        </w:sectPr>
      </w:pPr>
    </w:p>
    <w:p w14:paraId="0D38044C" w14:textId="77777777" w:rsidR="00C85BB8" w:rsidRPr="004632DB" w:rsidRDefault="00C85BB8" w:rsidP="00627D84">
      <w:pPr>
        <w:tabs>
          <w:tab w:val="left" w:pos="-90"/>
          <w:tab w:val="left" w:pos="0"/>
        </w:tabs>
        <w:jc w:val="both"/>
        <w:rPr>
          <w:rFonts w:ascii="Calibri" w:hAnsi="Calibri"/>
          <w:sz w:val="12"/>
          <w:szCs w:val="12"/>
        </w:rPr>
      </w:pPr>
    </w:p>
    <w:p w14:paraId="0D38044D" w14:textId="77777777" w:rsidR="00637C9E" w:rsidRPr="006949F3" w:rsidRDefault="00B7079C" w:rsidP="00735FC3">
      <w:pPr>
        <w:tabs>
          <w:tab w:val="left" w:pos="-90"/>
          <w:tab w:val="left" w:pos="0"/>
        </w:tabs>
        <w:jc w:val="both"/>
        <w:rPr>
          <w:rFonts w:ascii="Calibri" w:hAnsi="Calibri"/>
        </w:rPr>
      </w:pPr>
      <w:r w:rsidRPr="006949F3">
        <w:rPr>
          <w:rFonts w:ascii="Calibri" w:hAnsi="Calibri"/>
          <w:sz w:val="22"/>
          <w:lang w:val="es-ES"/>
        </w:rPr>
        <w:t>Proporcionamos respaldo financiero a nuestro compromiso de lograr y mantener los Niveles de Servicio para nuestros Servicios.</w:t>
      </w:r>
      <w:r w:rsidR="00EC5291">
        <w:rPr>
          <w:rFonts w:ascii="Calibri" w:hAnsi="Calibri"/>
        </w:rPr>
        <w:t xml:space="preserve"> </w:t>
      </w:r>
      <w:r w:rsidR="005D6A0B" w:rsidRPr="006949F3">
        <w:rPr>
          <w:rFonts w:ascii="Calibri" w:eastAsia="Times New Roman" w:hAnsi="Calibri"/>
          <w:sz w:val="22"/>
          <w:lang w:val="es-ES"/>
        </w:rPr>
        <w:t>Si no logramos ni mantenemos los Niveles de Servicio para cada Servicio como se describe en este SLA, puede ser elegible para recibir un crédito respecto de una parte de los precios de servicio mensuales.</w:t>
      </w:r>
      <w:r w:rsidR="00EC5291">
        <w:rPr>
          <w:rFonts w:ascii="Calibri" w:hAnsi="Calibri"/>
        </w:rPr>
        <w:t xml:space="preserve"> </w:t>
      </w:r>
      <w:r w:rsidR="005D6A0B" w:rsidRPr="006949F3">
        <w:rPr>
          <w:rFonts w:ascii="Calibri" w:eastAsia="Times New Roman" w:hAnsi="Calibri"/>
          <w:sz w:val="22"/>
          <w:lang w:val="es-ES"/>
        </w:rPr>
        <w:t xml:space="preserve">No modificaremos los términos de su SLA durante el </w:t>
      </w:r>
      <w:r w:rsidR="003C4FE5" w:rsidRPr="006949F3">
        <w:rPr>
          <w:rFonts w:ascii="Calibri" w:eastAsia="Times New Roman" w:hAnsi="Calibri"/>
          <w:sz w:val="22"/>
          <w:lang w:val="es-ES"/>
        </w:rPr>
        <w:t>período</w:t>
      </w:r>
      <w:r w:rsidR="005D6A0B" w:rsidRPr="006949F3">
        <w:rPr>
          <w:rFonts w:ascii="Calibri" w:eastAsia="Times New Roman" w:hAnsi="Calibri"/>
          <w:sz w:val="22"/>
          <w:lang w:val="es-ES"/>
        </w:rPr>
        <w:t xml:space="preserve"> de vigencia inicial de su suscripción; sin embargo, si renueva su suscripción, la versión de este SLA que esté vigente en el</w:t>
      </w:r>
      <w:r w:rsidR="00735FC3">
        <w:rPr>
          <w:rFonts w:ascii="Calibri" w:eastAsia="Times New Roman" w:hAnsi="Calibri"/>
          <w:sz w:val="22"/>
          <w:lang w:val="es-ES"/>
        </w:rPr>
        <w:t> </w:t>
      </w:r>
      <w:r w:rsidR="005D6A0B" w:rsidRPr="006949F3">
        <w:rPr>
          <w:rFonts w:ascii="Calibri" w:eastAsia="Times New Roman" w:hAnsi="Calibri"/>
          <w:sz w:val="22"/>
          <w:lang w:val="es-ES"/>
        </w:rPr>
        <w:t xml:space="preserve">momento de la renovación se aplicará durante su </w:t>
      </w:r>
      <w:r w:rsidR="003C4FE5" w:rsidRPr="006949F3">
        <w:rPr>
          <w:rFonts w:ascii="Calibri" w:eastAsia="Times New Roman" w:hAnsi="Calibri"/>
          <w:sz w:val="22"/>
          <w:lang w:val="es-ES"/>
        </w:rPr>
        <w:t>período</w:t>
      </w:r>
      <w:r w:rsidR="005D6A0B" w:rsidRPr="006949F3">
        <w:rPr>
          <w:rFonts w:ascii="Calibri" w:eastAsia="Times New Roman" w:hAnsi="Calibri"/>
          <w:sz w:val="22"/>
          <w:lang w:val="es-ES"/>
        </w:rPr>
        <w:t xml:space="preserve"> de renovación.</w:t>
      </w:r>
    </w:p>
    <w:p w14:paraId="0D38044E" w14:textId="77777777" w:rsidR="00C85BB8" w:rsidRPr="00D276E8" w:rsidRDefault="00C85BB8" w:rsidP="00627D84">
      <w:pPr>
        <w:tabs>
          <w:tab w:val="left" w:pos="-90"/>
          <w:tab w:val="left" w:pos="0"/>
        </w:tabs>
        <w:jc w:val="both"/>
        <w:rPr>
          <w:rFonts w:ascii="Calibri" w:hAnsi="Calibri"/>
          <w:sz w:val="12"/>
          <w:szCs w:val="12"/>
        </w:rPr>
      </w:pPr>
    </w:p>
    <w:p w14:paraId="0D38044F" w14:textId="77777777" w:rsidR="00C85BB8" w:rsidRPr="006949F3" w:rsidRDefault="005D6A0B" w:rsidP="00A46BB4">
      <w:pPr>
        <w:pStyle w:val="ListParagraph1"/>
        <w:numPr>
          <w:ilvl w:val="0"/>
          <w:numId w:val="7"/>
        </w:numPr>
        <w:tabs>
          <w:tab w:val="left" w:pos="-90"/>
          <w:tab w:val="left" w:pos="0"/>
          <w:tab w:val="left" w:pos="1080"/>
        </w:tabs>
        <w:jc w:val="both"/>
        <w:rPr>
          <w:rFonts w:ascii="Calibri" w:hAnsi="Calibri"/>
        </w:rPr>
      </w:pPr>
      <w:r w:rsidRPr="006949F3">
        <w:rPr>
          <w:rFonts w:ascii="Calibri" w:eastAsia="Times New Roman" w:hAnsi="Calibri"/>
          <w:b/>
          <w:sz w:val="22"/>
          <w:u w:val="single"/>
          <w:lang w:val="es-ES"/>
        </w:rPr>
        <w:t>Definiciones</w:t>
      </w:r>
      <w:r w:rsidRPr="006949F3">
        <w:rPr>
          <w:rFonts w:ascii="Calibri" w:hAnsi="Calibri"/>
          <w:b/>
          <w:sz w:val="22"/>
          <w:lang w:val="es-ES"/>
        </w:rPr>
        <w:t>.</w:t>
      </w:r>
    </w:p>
    <w:p w14:paraId="0D380450" w14:textId="77777777" w:rsidR="00D465EA" w:rsidRPr="00AA00E1" w:rsidRDefault="00D465EA" w:rsidP="00156D8F">
      <w:pPr>
        <w:tabs>
          <w:tab w:val="left" w:pos="-90"/>
          <w:tab w:val="left" w:pos="0"/>
        </w:tabs>
        <w:jc w:val="both"/>
        <w:rPr>
          <w:rFonts w:ascii="Calibri" w:hAnsi="Calibri"/>
          <w:sz w:val="12"/>
          <w:szCs w:val="12"/>
        </w:rPr>
      </w:pPr>
    </w:p>
    <w:p w14:paraId="0D380451" w14:textId="77777777" w:rsidR="00627D84" w:rsidRPr="006949F3" w:rsidRDefault="005D6A0B" w:rsidP="002D51F5">
      <w:pPr>
        <w:pStyle w:val="ListParagraph1"/>
        <w:spacing w:after="200"/>
        <w:ind w:left="360"/>
        <w:jc w:val="both"/>
        <w:rPr>
          <w:rFonts w:ascii="Calibri" w:hAnsi="Calibri"/>
        </w:rPr>
      </w:pPr>
      <w:r w:rsidRPr="006949F3">
        <w:rPr>
          <w:rFonts w:ascii="Calibri" w:hAnsi="Calibri"/>
          <w:sz w:val="22"/>
          <w:lang w:val="es-ES"/>
        </w:rPr>
        <w:t>“</w:t>
      </w:r>
      <w:r w:rsidRPr="006949F3">
        <w:rPr>
          <w:rFonts w:ascii="Calibri" w:hAnsi="Calibri"/>
          <w:sz w:val="22"/>
          <w:u w:val="single"/>
          <w:lang w:val="es-ES"/>
        </w:rPr>
        <w:t>Precios de Servicio Mensuales Aplicables</w:t>
      </w:r>
      <w:r w:rsidRPr="006949F3">
        <w:rPr>
          <w:rFonts w:ascii="Calibri" w:hAnsi="Calibri"/>
          <w:sz w:val="22"/>
          <w:lang w:val="es-ES"/>
        </w:rPr>
        <w:t>” se refiere a los precios totales que usted paga realmente por un Servicio y que se aplican al mes en que se adeuda un Crédito de Servicio.</w:t>
      </w:r>
    </w:p>
    <w:p w14:paraId="0D380452" w14:textId="77777777" w:rsidR="002D51F5" w:rsidRPr="00AA00E1" w:rsidRDefault="002D51F5" w:rsidP="002D51F5">
      <w:pPr>
        <w:pStyle w:val="ListParagraph1"/>
        <w:spacing w:after="200"/>
        <w:ind w:left="360"/>
        <w:jc w:val="both"/>
        <w:rPr>
          <w:rFonts w:ascii="Calibri" w:hAnsi="Calibri"/>
          <w:sz w:val="12"/>
          <w:szCs w:val="12"/>
        </w:rPr>
      </w:pPr>
    </w:p>
    <w:p w14:paraId="0D380453" w14:textId="77777777" w:rsidR="00D465EA" w:rsidRPr="006949F3" w:rsidRDefault="005D6A0B" w:rsidP="00D85BEB">
      <w:pPr>
        <w:pStyle w:val="ListParagraph1"/>
        <w:spacing w:after="200"/>
        <w:ind w:left="360"/>
        <w:jc w:val="both"/>
        <w:rPr>
          <w:rFonts w:ascii="Calibri" w:hAnsi="Calibri"/>
        </w:rPr>
      </w:pPr>
      <w:r w:rsidRPr="006949F3">
        <w:rPr>
          <w:rFonts w:ascii="Calibri" w:hAnsi="Calibri"/>
          <w:sz w:val="22"/>
          <w:lang w:val="es-ES"/>
        </w:rPr>
        <w:t>“</w:t>
      </w:r>
      <w:r w:rsidRPr="006949F3">
        <w:rPr>
          <w:rFonts w:ascii="Calibri" w:hAnsi="Calibri"/>
          <w:sz w:val="22"/>
          <w:u w:val="single"/>
          <w:lang w:val="es-ES"/>
        </w:rPr>
        <w:t>Tiempo de Inactividad</w:t>
      </w:r>
      <w:r w:rsidRPr="006949F3">
        <w:rPr>
          <w:rFonts w:ascii="Calibri" w:hAnsi="Calibri"/>
          <w:sz w:val="22"/>
          <w:lang w:val="es-ES"/>
        </w:rPr>
        <w:t>” se refiere al total de minutos en un mes durante el cual los aspectos de un Servicio especificado en la siguiente tabla no se encuentran disponibles, salvo (i) Tiempo de Inactividad Programado y (ii) no disponibilidad de un Servicio debido a las limitaciones que se describen en la sección 5(a) a continuación.</w:t>
      </w:r>
      <w:r w:rsidRPr="006949F3">
        <w:rPr>
          <w:rFonts w:ascii="Calibri" w:hAnsi="Calibri"/>
        </w:rPr>
        <w:t xml:space="preserve"> </w:t>
      </w:r>
    </w:p>
    <w:p w14:paraId="0D380454" w14:textId="77777777" w:rsidR="00C24254" w:rsidRPr="00141383" w:rsidRDefault="00C24254" w:rsidP="00D85BEB">
      <w:pPr>
        <w:pStyle w:val="ListParagraph1"/>
        <w:spacing w:after="200"/>
        <w:ind w:left="360"/>
        <w:jc w:val="both"/>
        <w:rPr>
          <w:rFonts w:ascii="Calibri" w:hAnsi="Calibri"/>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8"/>
        <w:gridCol w:w="5958"/>
      </w:tblGrid>
      <w:tr w:rsidR="00C24254" w:rsidRPr="006949F3" w14:paraId="0D380457" w14:textId="77777777" w:rsidTr="00FC5E2D">
        <w:trPr>
          <w:trHeight w:val="377"/>
        </w:trPr>
        <w:tc>
          <w:tcPr>
            <w:tcW w:w="3258" w:type="dxa"/>
            <w:shd w:val="clear" w:color="auto" w:fill="D9D9D9"/>
            <w:vAlign w:val="center"/>
          </w:tcPr>
          <w:p w14:paraId="0D380455" w14:textId="77777777" w:rsidR="00C24254" w:rsidRPr="006949F3" w:rsidRDefault="00C24254" w:rsidP="0073029A">
            <w:pPr>
              <w:pStyle w:val="ListParagraph1"/>
              <w:keepNext/>
              <w:keepLines/>
              <w:spacing w:before="120" w:after="120"/>
              <w:ind w:left="0"/>
              <w:rPr>
                <w:rFonts w:ascii="Calibri" w:hAnsi="Calibri" w:cs="Calibri"/>
                <w:b/>
                <w:sz w:val="22"/>
                <w:szCs w:val="22"/>
              </w:rPr>
            </w:pPr>
            <w:r w:rsidRPr="006949F3">
              <w:rPr>
                <w:rFonts w:ascii="Calibri" w:hAnsi="Calibri" w:cs="Calibri"/>
                <w:b/>
                <w:sz w:val="22"/>
                <w:szCs w:val="22"/>
                <w:lang w:val="es-ES"/>
              </w:rPr>
              <w:lastRenderedPageBreak/>
              <w:t>Servicios Online</w:t>
            </w:r>
          </w:p>
        </w:tc>
        <w:tc>
          <w:tcPr>
            <w:tcW w:w="5958" w:type="dxa"/>
            <w:shd w:val="clear" w:color="auto" w:fill="D9D9D9"/>
            <w:vAlign w:val="center"/>
          </w:tcPr>
          <w:p w14:paraId="0D380456" w14:textId="77777777" w:rsidR="00C24254" w:rsidRPr="006949F3" w:rsidRDefault="005D6A0B" w:rsidP="0073029A">
            <w:pPr>
              <w:pStyle w:val="ListParagraph1"/>
              <w:keepNext/>
              <w:keepLines/>
              <w:spacing w:before="120" w:after="120"/>
              <w:ind w:left="0"/>
              <w:contextualSpacing w:val="0"/>
              <w:rPr>
                <w:rFonts w:ascii="Calibri" w:hAnsi="Calibri" w:cs="Calibri"/>
                <w:b/>
                <w:sz w:val="22"/>
                <w:szCs w:val="22"/>
              </w:rPr>
            </w:pPr>
            <w:r w:rsidRPr="006949F3">
              <w:rPr>
                <w:rFonts w:ascii="Calibri" w:eastAsia="Times New Roman" w:hAnsi="Calibri"/>
                <w:b/>
                <w:sz w:val="22"/>
                <w:lang w:val="es-ES"/>
              </w:rPr>
              <w:t>Cualificaciones de Tiempo de Inactividad</w:t>
            </w:r>
            <w:r w:rsidRPr="006949F3">
              <w:rPr>
                <w:rFonts w:ascii="Calibri" w:hAnsi="Calibri"/>
              </w:rPr>
              <w:t xml:space="preserve"> </w:t>
            </w:r>
          </w:p>
        </w:tc>
      </w:tr>
      <w:tr w:rsidR="001F2462" w:rsidRPr="006949F3" w14:paraId="0D38045A" w14:textId="77777777" w:rsidTr="00FC5E2D">
        <w:tc>
          <w:tcPr>
            <w:tcW w:w="3258" w:type="dxa"/>
            <w:vAlign w:val="center"/>
          </w:tcPr>
          <w:p w14:paraId="69B51064" w14:textId="77777777" w:rsidR="005C6BEB" w:rsidRDefault="005D6A0B" w:rsidP="0073029A">
            <w:pPr>
              <w:keepNext/>
              <w:keepLines/>
            </w:pPr>
            <w:r w:rsidRPr="006949F3">
              <w:rPr>
                <w:rFonts w:ascii="Calibri" w:eastAsia="Times New Roman" w:hAnsi="Calibri"/>
                <w:sz w:val="22"/>
                <w:lang w:val="es-ES"/>
              </w:rPr>
              <w:t xml:space="preserve">Bing Maps, Edición </w:t>
            </w:r>
            <w:r w:rsidR="005C6BEB">
              <w:rPr>
                <w:rFonts w:ascii="Calibri" w:hAnsi="Calibri" w:cs="Calibri"/>
                <w:sz w:val="22"/>
                <w:szCs w:val="22"/>
              </w:rPr>
              <w:t>Enterprise Platform and Bing Maps Mobile Asset Management</w:t>
            </w:r>
          </w:p>
          <w:p w14:paraId="0D380458" w14:textId="461690A7" w:rsidR="001F2462" w:rsidRPr="006949F3" w:rsidRDefault="001F2462" w:rsidP="0073029A">
            <w:pPr>
              <w:pStyle w:val="ListParagraph1"/>
              <w:keepNext/>
              <w:keepLines/>
              <w:spacing w:before="120" w:after="120"/>
              <w:ind w:left="0"/>
              <w:contextualSpacing w:val="0"/>
              <w:rPr>
                <w:rFonts w:ascii="Calibri" w:hAnsi="Calibri" w:cs="Calibri"/>
                <w:sz w:val="22"/>
                <w:szCs w:val="22"/>
              </w:rPr>
            </w:pPr>
          </w:p>
        </w:tc>
        <w:tc>
          <w:tcPr>
            <w:tcW w:w="5958" w:type="dxa"/>
            <w:vAlign w:val="center"/>
          </w:tcPr>
          <w:p w14:paraId="0D380459" w14:textId="77777777" w:rsidR="001F2462" w:rsidRPr="006949F3" w:rsidRDefault="005D6A0B" w:rsidP="0073029A">
            <w:pPr>
              <w:pStyle w:val="ListParagraph1"/>
              <w:keepNext/>
              <w:keepLines/>
              <w:spacing w:before="120" w:after="120"/>
              <w:ind w:left="0"/>
              <w:contextualSpacing w:val="0"/>
              <w:rPr>
                <w:rFonts w:ascii="Calibri" w:hAnsi="Calibri" w:cs="Calibri"/>
                <w:sz w:val="22"/>
                <w:szCs w:val="22"/>
              </w:rPr>
            </w:pPr>
            <w:r w:rsidRPr="006949F3">
              <w:rPr>
                <w:rFonts w:ascii="Calibri" w:hAnsi="Calibri"/>
                <w:sz w:val="22"/>
                <w:lang w:val="es-ES"/>
              </w:rPr>
              <w:t>Cualquier período en que el Servicio no esté disponible según la</w:t>
            </w:r>
            <w:r w:rsidR="00F7664B">
              <w:rPr>
                <w:rFonts w:ascii="Calibri" w:hAnsi="Calibri"/>
                <w:sz w:val="22"/>
                <w:lang w:val="es-ES"/>
              </w:rPr>
              <w:t> </w:t>
            </w:r>
            <w:r w:rsidRPr="006949F3">
              <w:rPr>
                <w:rFonts w:ascii="Calibri" w:hAnsi="Calibri"/>
                <w:sz w:val="22"/>
                <w:lang w:val="es-ES"/>
              </w:rPr>
              <w:t>medición en los centros de datos de Microsoft, siempre que tenga acceso al Servicio utilizando los métodos de acceso, autenticación y seguimiento documentados en los SDK de Bing Maps Platform.</w:t>
            </w:r>
          </w:p>
        </w:tc>
      </w:tr>
      <w:tr w:rsidR="001E1195" w:rsidRPr="006949F3" w14:paraId="0D38045D" w14:textId="77777777" w:rsidTr="00FC5E2D">
        <w:tc>
          <w:tcPr>
            <w:tcW w:w="3258" w:type="dxa"/>
            <w:vAlign w:val="center"/>
          </w:tcPr>
          <w:p w14:paraId="0D38045B" w14:textId="77777777" w:rsidR="001E1195" w:rsidRPr="006949F3" w:rsidRDefault="00436868" w:rsidP="0073029A">
            <w:pPr>
              <w:pStyle w:val="ListParagraph1"/>
              <w:keepNext/>
              <w:keepLines/>
              <w:spacing w:before="120" w:after="120"/>
              <w:ind w:left="0"/>
              <w:contextualSpacing w:val="0"/>
              <w:rPr>
                <w:rFonts w:ascii="Calibri" w:hAnsi="Calibri" w:cs="Calibri"/>
                <w:sz w:val="22"/>
                <w:szCs w:val="22"/>
              </w:rPr>
            </w:pPr>
            <w:r w:rsidRPr="006949F3">
              <w:rPr>
                <w:rFonts w:ascii="Calibri" w:hAnsi="Calibri"/>
                <w:sz w:val="22"/>
                <w:lang w:val="en-US"/>
              </w:rPr>
              <w:t>Duet Enterprise Online</w:t>
            </w:r>
          </w:p>
        </w:tc>
        <w:tc>
          <w:tcPr>
            <w:tcW w:w="5958" w:type="dxa"/>
            <w:vAlign w:val="center"/>
          </w:tcPr>
          <w:p w14:paraId="0D38045C" w14:textId="77777777" w:rsidR="00E541B9" w:rsidRPr="006949F3" w:rsidRDefault="005D6A0B" w:rsidP="0073029A">
            <w:pPr>
              <w:pStyle w:val="ListParagraph1"/>
              <w:keepNext/>
              <w:keepLines/>
              <w:spacing w:before="120" w:after="120"/>
              <w:ind w:left="0"/>
              <w:contextualSpacing w:val="0"/>
              <w:rPr>
                <w:rFonts w:ascii="Calibri" w:hAnsi="Calibri" w:cs="Calibri"/>
                <w:sz w:val="22"/>
                <w:szCs w:val="22"/>
              </w:rPr>
            </w:pPr>
            <w:r w:rsidRPr="006949F3">
              <w:rPr>
                <w:rFonts w:ascii="Calibri" w:eastAsia="Times New Roman" w:hAnsi="Calibri"/>
                <w:sz w:val="22"/>
                <w:lang w:val="es-ES"/>
              </w:rPr>
              <w:t xml:space="preserve">Cualquier </w:t>
            </w:r>
            <w:r w:rsidR="003C4FE5" w:rsidRPr="006949F3">
              <w:rPr>
                <w:rFonts w:ascii="Calibri" w:eastAsia="Times New Roman" w:hAnsi="Calibri"/>
                <w:sz w:val="22"/>
                <w:lang w:val="es-ES"/>
              </w:rPr>
              <w:t>período</w:t>
            </w:r>
            <w:r w:rsidRPr="006949F3">
              <w:rPr>
                <w:rFonts w:ascii="Calibri" w:eastAsia="Times New Roman" w:hAnsi="Calibri"/>
                <w:sz w:val="22"/>
                <w:lang w:val="es-ES"/>
              </w:rPr>
              <w:t xml:space="preserve"> en que los usuarios finales no puedan leer o</w:t>
            </w:r>
            <w:r w:rsidR="003A05F2">
              <w:rPr>
                <w:rFonts w:ascii="Calibri" w:eastAsia="Times New Roman" w:hAnsi="Calibri"/>
                <w:sz w:val="22"/>
                <w:lang w:val="es-ES"/>
              </w:rPr>
              <w:t> </w:t>
            </w:r>
            <w:r w:rsidRPr="006949F3">
              <w:rPr>
                <w:rFonts w:ascii="Calibri" w:eastAsia="Times New Roman" w:hAnsi="Calibri"/>
                <w:sz w:val="22"/>
                <w:lang w:val="es-ES"/>
              </w:rPr>
              <w:t>escribir cualquier parte de una colección de sitios de SharePoint para los que cuenten con permisos apropiados.</w:t>
            </w:r>
          </w:p>
        </w:tc>
      </w:tr>
      <w:tr w:rsidR="00C24254" w:rsidRPr="006949F3" w14:paraId="0D380460" w14:textId="77777777" w:rsidTr="00FC5E2D">
        <w:tc>
          <w:tcPr>
            <w:tcW w:w="3258" w:type="dxa"/>
            <w:vAlign w:val="center"/>
          </w:tcPr>
          <w:p w14:paraId="0D38045E" w14:textId="77777777" w:rsidR="00C24254" w:rsidRPr="006949F3" w:rsidRDefault="00C24254" w:rsidP="00FC5E2D">
            <w:pPr>
              <w:pStyle w:val="ListParagraph1"/>
              <w:spacing w:before="120" w:after="120"/>
              <w:ind w:left="0"/>
              <w:rPr>
                <w:rFonts w:ascii="Calibri" w:hAnsi="Calibri" w:cs="Calibri"/>
                <w:sz w:val="22"/>
                <w:szCs w:val="22"/>
              </w:rPr>
            </w:pPr>
            <w:r w:rsidRPr="006949F3">
              <w:rPr>
                <w:rFonts w:ascii="Calibri" w:hAnsi="Calibri" w:cs="Calibri"/>
                <w:sz w:val="22"/>
                <w:szCs w:val="22"/>
                <w:lang w:val="es-ES"/>
              </w:rPr>
              <w:t>Dynamics CRM Online</w:t>
            </w:r>
          </w:p>
        </w:tc>
        <w:tc>
          <w:tcPr>
            <w:tcW w:w="5958" w:type="dxa"/>
            <w:vAlign w:val="center"/>
          </w:tcPr>
          <w:p w14:paraId="0D38045F" w14:textId="77777777" w:rsidR="00C24254" w:rsidRPr="006949F3" w:rsidRDefault="00B7079C" w:rsidP="002A5C45">
            <w:pPr>
              <w:pStyle w:val="ListParagraph1"/>
              <w:spacing w:before="120" w:after="120"/>
              <w:ind w:left="0"/>
              <w:contextualSpacing w:val="0"/>
              <w:rPr>
                <w:rFonts w:ascii="Calibri" w:hAnsi="Calibri" w:cs="Calibri"/>
                <w:sz w:val="22"/>
                <w:szCs w:val="22"/>
              </w:rPr>
            </w:pPr>
            <w:r w:rsidRPr="006949F3">
              <w:rPr>
                <w:rFonts w:ascii="Calibri" w:hAnsi="Calibri"/>
                <w:sz w:val="22"/>
                <w:lang w:val="es-ES"/>
              </w:rPr>
              <w:t xml:space="preserve">Cualquier </w:t>
            </w:r>
            <w:r w:rsidR="003C4FE5" w:rsidRPr="006949F3">
              <w:rPr>
                <w:rFonts w:ascii="Calibri" w:hAnsi="Calibri"/>
                <w:sz w:val="22"/>
                <w:lang w:val="es-ES"/>
              </w:rPr>
              <w:t>período</w:t>
            </w:r>
            <w:r w:rsidRPr="006949F3">
              <w:rPr>
                <w:rFonts w:ascii="Calibri" w:hAnsi="Calibri"/>
                <w:sz w:val="22"/>
                <w:lang w:val="es-ES"/>
              </w:rPr>
              <w:t xml:space="preserve"> en que los usuarios finales no puedan leer o</w:t>
            </w:r>
            <w:r w:rsidR="002A5C45">
              <w:rPr>
                <w:rFonts w:ascii="Calibri" w:hAnsi="Calibri"/>
                <w:sz w:val="22"/>
                <w:lang w:val="es-ES"/>
              </w:rPr>
              <w:t> </w:t>
            </w:r>
            <w:r w:rsidRPr="006949F3">
              <w:rPr>
                <w:rFonts w:ascii="Calibri" w:hAnsi="Calibri"/>
                <w:sz w:val="22"/>
                <w:lang w:val="es-ES"/>
              </w:rPr>
              <w:t>escribir datos de Servicio para los que cuenten con un permiso apropiado; esto no incluye la indisponibilidad de las características adicionales del Servicio.</w:t>
            </w:r>
          </w:p>
        </w:tc>
      </w:tr>
      <w:tr w:rsidR="00287107" w:rsidRPr="006949F3" w14:paraId="0D380463" w14:textId="77777777" w:rsidTr="00FC5E2D">
        <w:tc>
          <w:tcPr>
            <w:tcW w:w="3258" w:type="dxa"/>
            <w:vAlign w:val="center"/>
          </w:tcPr>
          <w:p w14:paraId="0D380461" w14:textId="77777777" w:rsidR="00287107" w:rsidRPr="006949F3" w:rsidRDefault="005D6A0B" w:rsidP="00FC5E2D">
            <w:pPr>
              <w:pStyle w:val="ListParagraph1"/>
              <w:spacing w:before="120" w:after="120"/>
              <w:ind w:left="0"/>
              <w:rPr>
                <w:rFonts w:ascii="Calibri" w:hAnsi="Calibri" w:cs="Calibri"/>
                <w:sz w:val="22"/>
                <w:szCs w:val="22"/>
              </w:rPr>
            </w:pPr>
            <w:r w:rsidRPr="006949F3">
              <w:rPr>
                <w:rFonts w:ascii="Calibri" w:eastAsia="Times New Roman" w:hAnsi="Calibri"/>
                <w:sz w:val="22"/>
                <w:lang w:val="es-ES"/>
              </w:rPr>
              <w:t>Exchange Online Archiving</w:t>
            </w:r>
          </w:p>
        </w:tc>
        <w:tc>
          <w:tcPr>
            <w:tcW w:w="5958" w:type="dxa"/>
            <w:vAlign w:val="center"/>
          </w:tcPr>
          <w:p w14:paraId="0D380462" w14:textId="77777777" w:rsidR="00287107" w:rsidRPr="006949F3" w:rsidRDefault="005D6A0B" w:rsidP="00FC5E2D">
            <w:pPr>
              <w:pStyle w:val="ListParagraph1"/>
              <w:spacing w:before="120" w:after="120"/>
              <w:ind w:left="0"/>
              <w:contextualSpacing w:val="0"/>
              <w:rPr>
                <w:rFonts w:ascii="Calibri" w:hAnsi="Calibri" w:cs="Calibri"/>
                <w:sz w:val="22"/>
                <w:szCs w:val="22"/>
              </w:rPr>
            </w:pPr>
            <w:r w:rsidRPr="006949F3">
              <w:rPr>
                <w:rFonts w:ascii="Calibri" w:hAnsi="Calibri"/>
                <w:sz w:val="22"/>
                <w:lang w:val="es-ES"/>
              </w:rPr>
              <w:t xml:space="preserve">Cualquier </w:t>
            </w:r>
            <w:r w:rsidR="003C4FE5" w:rsidRPr="006949F3">
              <w:rPr>
                <w:rFonts w:ascii="Calibri" w:hAnsi="Calibri"/>
                <w:sz w:val="22"/>
                <w:lang w:val="es-ES"/>
              </w:rPr>
              <w:t>período</w:t>
            </w:r>
            <w:r w:rsidRPr="006949F3">
              <w:rPr>
                <w:rFonts w:ascii="Calibri" w:hAnsi="Calibri"/>
                <w:sz w:val="22"/>
                <w:lang w:val="es-ES"/>
              </w:rPr>
              <w:t xml:space="preserve"> en que los usuarios finales no puedan acceder a los mensajes de correo electr</w:t>
            </w:r>
            <w:r w:rsidRPr="006949F3">
              <w:rPr>
                <w:rFonts w:ascii="Calibri" w:eastAsia="Times New Roman" w:hAnsi="Calibri"/>
                <w:sz w:val="22"/>
                <w:lang w:val="es-ES"/>
              </w:rPr>
              <w:t>ó</w:t>
            </w:r>
            <w:r w:rsidRPr="006949F3">
              <w:rPr>
                <w:rFonts w:ascii="Calibri" w:hAnsi="Calibri"/>
                <w:sz w:val="22"/>
                <w:lang w:val="es-ES"/>
              </w:rPr>
              <w:t>nico almacenados en su archivo.</w:t>
            </w:r>
          </w:p>
        </w:tc>
      </w:tr>
      <w:tr w:rsidR="00287107" w:rsidRPr="006949F3" w14:paraId="0D380466" w14:textId="77777777" w:rsidTr="00FC5E2D">
        <w:tc>
          <w:tcPr>
            <w:tcW w:w="3258" w:type="dxa"/>
            <w:vAlign w:val="center"/>
          </w:tcPr>
          <w:p w14:paraId="0D380464" w14:textId="77777777" w:rsidR="00287107" w:rsidRPr="006949F3" w:rsidRDefault="00287107" w:rsidP="00FC5E2D">
            <w:pPr>
              <w:pStyle w:val="ListParagraph1"/>
              <w:spacing w:before="120" w:after="120"/>
              <w:ind w:left="0"/>
              <w:rPr>
                <w:rFonts w:ascii="Calibri" w:hAnsi="Calibri" w:cs="Calibri"/>
                <w:sz w:val="22"/>
                <w:szCs w:val="22"/>
              </w:rPr>
            </w:pPr>
            <w:r w:rsidRPr="006949F3">
              <w:rPr>
                <w:rFonts w:ascii="Calibri" w:hAnsi="Calibri" w:cs="Calibri"/>
                <w:sz w:val="22"/>
                <w:szCs w:val="22"/>
                <w:lang w:val="es-ES"/>
              </w:rPr>
              <w:t>Exchange Online</w:t>
            </w:r>
          </w:p>
        </w:tc>
        <w:tc>
          <w:tcPr>
            <w:tcW w:w="5958" w:type="dxa"/>
            <w:vAlign w:val="center"/>
          </w:tcPr>
          <w:p w14:paraId="0D380465" w14:textId="77777777" w:rsidR="00287107" w:rsidRPr="006949F3" w:rsidRDefault="005D6A0B" w:rsidP="00FC5E2D">
            <w:pPr>
              <w:pStyle w:val="ListParagraph1"/>
              <w:spacing w:before="120" w:after="120"/>
              <w:ind w:left="0"/>
              <w:contextualSpacing w:val="0"/>
              <w:rPr>
                <w:rFonts w:ascii="Calibri" w:hAnsi="Calibri" w:cs="Calibri"/>
                <w:sz w:val="22"/>
                <w:szCs w:val="22"/>
              </w:rPr>
            </w:pPr>
            <w:r w:rsidRPr="006949F3">
              <w:rPr>
                <w:rFonts w:ascii="Calibri" w:eastAsia="Times New Roman" w:hAnsi="Calibri"/>
                <w:sz w:val="22"/>
                <w:lang w:val="es-ES"/>
              </w:rPr>
              <w:t xml:space="preserve">Cualquier </w:t>
            </w:r>
            <w:r w:rsidR="003C4FE5" w:rsidRPr="006949F3">
              <w:rPr>
                <w:rFonts w:ascii="Calibri" w:eastAsia="Times New Roman" w:hAnsi="Calibri"/>
                <w:sz w:val="22"/>
                <w:lang w:val="es-ES"/>
              </w:rPr>
              <w:t>período</w:t>
            </w:r>
            <w:r w:rsidRPr="006949F3">
              <w:rPr>
                <w:rFonts w:ascii="Calibri" w:eastAsia="Times New Roman" w:hAnsi="Calibri"/>
                <w:sz w:val="22"/>
                <w:lang w:val="es-ES"/>
              </w:rPr>
              <w:t xml:space="preserve"> en que los usuarios finales no puedan enviar ni recibir correo electrónico con Outlook Web Access.</w:t>
            </w:r>
          </w:p>
        </w:tc>
      </w:tr>
      <w:tr w:rsidR="00287107" w:rsidRPr="006949F3" w14:paraId="0D380469" w14:textId="77777777" w:rsidTr="00FC5E2D">
        <w:tc>
          <w:tcPr>
            <w:tcW w:w="3258" w:type="dxa"/>
            <w:vAlign w:val="center"/>
          </w:tcPr>
          <w:p w14:paraId="0D380467" w14:textId="77777777" w:rsidR="00287107" w:rsidRPr="006949F3" w:rsidRDefault="00B7079C" w:rsidP="00436868">
            <w:pPr>
              <w:pStyle w:val="ListParagraph1"/>
              <w:spacing w:before="120" w:after="120"/>
              <w:ind w:left="0"/>
              <w:rPr>
                <w:rFonts w:ascii="Calibri" w:hAnsi="Calibri" w:cs="Calibri"/>
                <w:sz w:val="22"/>
                <w:szCs w:val="22"/>
              </w:rPr>
            </w:pPr>
            <w:r w:rsidRPr="006949F3">
              <w:rPr>
                <w:rFonts w:ascii="Calibri" w:hAnsi="Calibri"/>
                <w:sz w:val="22"/>
                <w:lang w:val="es-ES"/>
              </w:rPr>
              <w:t>Exchange Online</w:t>
            </w:r>
            <w:r w:rsidR="00436868" w:rsidRPr="006949F3">
              <w:rPr>
                <w:rFonts w:ascii="Calibri" w:hAnsi="Calibri"/>
                <w:sz w:val="22"/>
                <w:lang w:val="es-ES"/>
              </w:rPr>
              <w:t xml:space="preserve"> </w:t>
            </w:r>
            <w:r w:rsidR="00436868" w:rsidRPr="006949F3">
              <w:rPr>
                <w:rFonts w:ascii="Calibri" w:hAnsi="Calibri"/>
                <w:sz w:val="22"/>
                <w:lang w:val="en-US"/>
              </w:rPr>
              <w:t>Protection</w:t>
            </w:r>
            <w:r w:rsidR="005D6A0B" w:rsidRPr="006949F3">
              <w:rPr>
                <w:rFonts w:ascii="Calibri" w:hAnsi="Calibri"/>
              </w:rPr>
              <w:t xml:space="preserve"> </w:t>
            </w:r>
          </w:p>
        </w:tc>
        <w:tc>
          <w:tcPr>
            <w:tcW w:w="5958" w:type="dxa"/>
            <w:vAlign w:val="center"/>
          </w:tcPr>
          <w:p w14:paraId="0D380468" w14:textId="77777777" w:rsidR="00287107" w:rsidRPr="006949F3" w:rsidRDefault="005D6A0B" w:rsidP="00FC5E2D">
            <w:pPr>
              <w:pStyle w:val="ListParagraph1"/>
              <w:spacing w:before="120" w:after="120"/>
              <w:ind w:left="0"/>
              <w:contextualSpacing w:val="0"/>
              <w:rPr>
                <w:rFonts w:ascii="Calibri" w:hAnsi="Calibri" w:cs="Calibri"/>
                <w:sz w:val="22"/>
                <w:szCs w:val="22"/>
              </w:rPr>
            </w:pPr>
            <w:r w:rsidRPr="006949F3">
              <w:rPr>
                <w:rFonts w:ascii="Calibri" w:eastAsia="Times New Roman" w:hAnsi="Calibri"/>
                <w:sz w:val="22"/>
                <w:lang w:val="es-ES"/>
              </w:rPr>
              <w:t xml:space="preserve">Cualquier </w:t>
            </w:r>
            <w:r w:rsidR="003C4FE5" w:rsidRPr="006949F3">
              <w:rPr>
                <w:rFonts w:ascii="Calibri" w:eastAsia="Times New Roman" w:hAnsi="Calibri"/>
                <w:sz w:val="22"/>
                <w:lang w:val="es-ES"/>
              </w:rPr>
              <w:t>período</w:t>
            </w:r>
            <w:r w:rsidRPr="006949F3">
              <w:rPr>
                <w:rFonts w:ascii="Calibri" w:eastAsia="Times New Roman" w:hAnsi="Calibri"/>
                <w:sz w:val="22"/>
                <w:lang w:val="es-ES"/>
              </w:rPr>
              <w:t xml:space="preserve"> en que la red no pueda recibir ni procesar mensajes de correo electrónico.</w:t>
            </w:r>
          </w:p>
        </w:tc>
      </w:tr>
      <w:tr w:rsidR="00BC6AA1" w:rsidRPr="006949F3" w14:paraId="0D38046C" w14:textId="77777777" w:rsidTr="00FC5E2D">
        <w:tc>
          <w:tcPr>
            <w:tcW w:w="3258" w:type="dxa"/>
            <w:vAlign w:val="center"/>
          </w:tcPr>
          <w:p w14:paraId="0D38046A" w14:textId="77777777" w:rsidR="00BC6AA1" w:rsidRPr="006949F3" w:rsidRDefault="00BC6AA1" w:rsidP="00FC5E2D">
            <w:pPr>
              <w:pStyle w:val="ListParagraph1"/>
              <w:spacing w:before="120" w:after="120"/>
              <w:ind w:left="0"/>
              <w:rPr>
                <w:rFonts w:ascii="Calibri" w:hAnsi="Calibri" w:cs="Calibri"/>
                <w:sz w:val="22"/>
                <w:szCs w:val="22"/>
              </w:rPr>
            </w:pPr>
            <w:r w:rsidRPr="006949F3">
              <w:rPr>
                <w:rFonts w:ascii="Calibri" w:hAnsi="Calibri" w:cs="Calibri"/>
                <w:sz w:val="22"/>
                <w:szCs w:val="22"/>
                <w:lang w:val="es-ES"/>
              </w:rPr>
              <w:t>Aplicaciones Office Web</w:t>
            </w:r>
          </w:p>
        </w:tc>
        <w:tc>
          <w:tcPr>
            <w:tcW w:w="5958" w:type="dxa"/>
            <w:vAlign w:val="center"/>
          </w:tcPr>
          <w:p w14:paraId="0D38046B" w14:textId="77777777" w:rsidR="00BC6AA1" w:rsidRPr="006949F3" w:rsidRDefault="005D6A0B" w:rsidP="00FC5E2D">
            <w:pPr>
              <w:pStyle w:val="ListParagraph1"/>
              <w:spacing w:before="120" w:after="120"/>
              <w:ind w:left="0"/>
              <w:contextualSpacing w:val="0"/>
              <w:rPr>
                <w:rFonts w:ascii="Calibri" w:hAnsi="Calibri" w:cs="Calibri"/>
                <w:sz w:val="22"/>
                <w:szCs w:val="22"/>
              </w:rPr>
            </w:pPr>
            <w:r w:rsidRPr="006949F3">
              <w:rPr>
                <w:rFonts w:ascii="Calibri" w:eastAsia="Times New Roman" w:hAnsi="Calibri"/>
                <w:sz w:val="22"/>
                <w:lang w:val="es-ES"/>
              </w:rPr>
              <w:t xml:space="preserve">Cualquier </w:t>
            </w:r>
            <w:r w:rsidR="003C4FE5" w:rsidRPr="006949F3">
              <w:rPr>
                <w:rFonts w:ascii="Calibri" w:eastAsia="Times New Roman" w:hAnsi="Calibri"/>
                <w:sz w:val="22"/>
                <w:lang w:val="es-ES"/>
              </w:rPr>
              <w:t>período</w:t>
            </w:r>
            <w:r w:rsidRPr="006949F3">
              <w:rPr>
                <w:rFonts w:ascii="Calibri" w:eastAsia="Times New Roman" w:hAnsi="Calibri"/>
                <w:sz w:val="22"/>
                <w:lang w:val="es-ES"/>
              </w:rPr>
              <w:t xml:space="preserve"> en que los usuarios no puedan utilizar las Aplicaciones Web para ver y editar cualquier documento Office almacenado en un sitio de SharePoint para el que cuenten con permisos apropiados.</w:t>
            </w:r>
          </w:p>
        </w:tc>
      </w:tr>
      <w:tr w:rsidR="00BC6AA1" w:rsidRPr="006949F3" w14:paraId="0D38046F" w14:textId="77777777" w:rsidTr="00FC5E2D">
        <w:trPr>
          <w:trHeight w:val="917"/>
        </w:trPr>
        <w:tc>
          <w:tcPr>
            <w:tcW w:w="3258" w:type="dxa"/>
            <w:vAlign w:val="center"/>
          </w:tcPr>
          <w:p w14:paraId="0D38046D" w14:textId="77777777" w:rsidR="00BC6AA1" w:rsidRPr="006949F3" w:rsidRDefault="00BC6AA1" w:rsidP="00FC5E2D">
            <w:pPr>
              <w:pStyle w:val="ListParagraph1"/>
              <w:spacing w:before="120" w:after="120"/>
              <w:ind w:left="0"/>
              <w:rPr>
                <w:rFonts w:ascii="Calibri" w:hAnsi="Calibri" w:cs="Calibri"/>
                <w:sz w:val="22"/>
                <w:szCs w:val="22"/>
              </w:rPr>
            </w:pPr>
            <w:r w:rsidRPr="006949F3">
              <w:rPr>
                <w:rFonts w:ascii="Calibri" w:hAnsi="Calibri" w:cs="Calibri"/>
                <w:sz w:val="22"/>
                <w:szCs w:val="22"/>
                <w:lang w:val="es-ES"/>
              </w:rPr>
              <w:t>Lync Online</w:t>
            </w:r>
          </w:p>
        </w:tc>
        <w:tc>
          <w:tcPr>
            <w:tcW w:w="5958" w:type="dxa"/>
            <w:vAlign w:val="center"/>
          </w:tcPr>
          <w:p w14:paraId="0D38046E" w14:textId="77777777" w:rsidR="00BC6AA1" w:rsidRPr="006949F3" w:rsidRDefault="005D6A0B" w:rsidP="00FC5E2D">
            <w:pPr>
              <w:pStyle w:val="ListParagraph1"/>
              <w:spacing w:before="120" w:after="120"/>
              <w:ind w:left="0"/>
              <w:contextualSpacing w:val="0"/>
              <w:rPr>
                <w:rFonts w:ascii="Calibri" w:hAnsi="Calibri" w:cs="Calibri"/>
                <w:sz w:val="22"/>
                <w:szCs w:val="22"/>
              </w:rPr>
            </w:pPr>
            <w:r w:rsidRPr="006949F3">
              <w:rPr>
                <w:rFonts w:ascii="Calibri" w:hAnsi="Calibri"/>
                <w:sz w:val="22"/>
                <w:lang w:val="es-ES"/>
              </w:rPr>
              <w:t xml:space="preserve">Cualquier </w:t>
            </w:r>
            <w:r w:rsidR="003C4FE5" w:rsidRPr="006949F3">
              <w:rPr>
                <w:rFonts w:ascii="Calibri" w:hAnsi="Calibri"/>
                <w:sz w:val="22"/>
                <w:lang w:val="es-ES"/>
              </w:rPr>
              <w:t>período</w:t>
            </w:r>
            <w:r w:rsidRPr="006949F3">
              <w:rPr>
                <w:rFonts w:ascii="Calibri" w:hAnsi="Calibri"/>
                <w:sz w:val="22"/>
                <w:lang w:val="es-ES"/>
              </w:rPr>
              <w:t xml:space="preserve"> en que los usuarios finales no puedan ver el estado de presencia, establecer conversaciones de mensajer</w:t>
            </w:r>
            <w:r w:rsidRPr="006949F3">
              <w:rPr>
                <w:rFonts w:ascii="Calibri" w:eastAsia="Times New Roman" w:hAnsi="Calibri"/>
                <w:sz w:val="22"/>
                <w:lang w:val="es-ES"/>
              </w:rPr>
              <w:t>í</w:t>
            </w:r>
            <w:r w:rsidRPr="006949F3">
              <w:rPr>
                <w:rFonts w:ascii="Calibri" w:hAnsi="Calibri"/>
                <w:sz w:val="22"/>
                <w:lang w:val="es-ES"/>
              </w:rPr>
              <w:t>a instant</w:t>
            </w:r>
            <w:r w:rsidRPr="006949F3">
              <w:rPr>
                <w:rFonts w:ascii="Calibri" w:eastAsia="Times New Roman" w:hAnsi="Calibri"/>
                <w:sz w:val="22"/>
                <w:lang w:val="es-ES"/>
              </w:rPr>
              <w:t>á</w:t>
            </w:r>
            <w:r w:rsidRPr="006949F3">
              <w:rPr>
                <w:rFonts w:ascii="Calibri" w:hAnsi="Calibri"/>
                <w:sz w:val="22"/>
                <w:lang w:val="es-ES"/>
              </w:rPr>
              <w:t>nea o iniciar reuniones online</w:t>
            </w:r>
            <w:r w:rsidRPr="001E13C0">
              <w:rPr>
                <w:rFonts w:ascii="Calibri" w:hAnsi="Calibri"/>
                <w:sz w:val="22"/>
                <w:vertAlign w:val="superscript"/>
                <w:lang w:val="es-ES"/>
              </w:rPr>
              <w:t>1</w:t>
            </w:r>
            <w:r w:rsidRPr="006949F3">
              <w:rPr>
                <w:rFonts w:ascii="Calibri" w:hAnsi="Calibri"/>
                <w:sz w:val="22"/>
                <w:lang w:val="es-ES"/>
              </w:rPr>
              <w:t>.</w:t>
            </w:r>
            <w:r w:rsidR="00EC5291">
              <w:rPr>
                <w:rFonts w:ascii="Calibri" w:hAnsi="Calibri"/>
              </w:rPr>
              <w:t xml:space="preserve"> </w:t>
            </w:r>
          </w:p>
        </w:tc>
      </w:tr>
      <w:tr w:rsidR="00025C9B" w:rsidRPr="006949F3" w14:paraId="0D380472" w14:textId="77777777" w:rsidTr="00FC5E2D">
        <w:trPr>
          <w:trHeight w:val="917"/>
        </w:trPr>
        <w:tc>
          <w:tcPr>
            <w:tcW w:w="3258" w:type="dxa"/>
            <w:vAlign w:val="center"/>
          </w:tcPr>
          <w:p w14:paraId="0D380470" w14:textId="77777777" w:rsidR="00025C9B" w:rsidRPr="006949F3" w:rsidRDefault="00B7079C" w:rsidP="00B7079C">
            <w:pPr>
              <w:pStyle w:val="ListParagraph1"/>
              <w:spacing w:before="120" w:after="120"/>
              <w:ind w:left="0"/>
              <w:rPr>
                <w:rFonts w:ascii="Calibri" w:hAnsi="Calibri" w:cs="Calibri"/>
                <w:sz w:val="22"/>
                <w:szCs w:val="22"/>
                <w:highlight w:val="yellow"/>
              </w:rPr>
            </w:pPr>
            <w:r w:rsidRPr="006949F3">
              <w:rPr>
                <w:rFonts w:ascii="Calibri" w:hAnsi="Calibri"/>
                <w:sz w:val="22"/>
                <w:lang w:val="es-ES"/>
              </w:rPr>
              <w:t>Project Online</w:t>
            </w:r>
          </w:p>
        </w:tc>
        <w:tc>
          <w:tcPr>
            <w:tcW w:w="5958" w:type="dxa"/>
            <w:vAlign w:val="center"/>
          </w:tcPr>
          <w:p w14:paraId="0D380471" w14:textId="77777777" w:rsidR="00E541B9" w:rsidRPr="006949F3" w:rsidRDefault="00B7079C" w:rsidP="00CD18DC">
            <w:pPr>
              <w:pStyle w:val="ListParagraph1"/>
              <w:spacing w:before="120" w:after="120"/>
              <w:ind w:left="0"/>
              <w:contextualSpacing w:val="0"/>
              <w:rPr>
                <w:rFonts w:ascii="Calibri" w:hAnsi="Calibri" w:cs="Calibri"/>
                <w:sz w:val="22"/>
                <w:szCs w:val="22"/>
                <w:highlight w:val="yellow"/>
              </w:rPr>
            </w:pPr>
            <w:r w:rsidRPr="006949F3">
              <w:rPr>
                <w:rFonts w:ascii="Calibri" w:hAnsi="Calibri"/>
                <w:sz w:val="22"/>
                <w:lang w:val="es-ES"/>
              </w:rPr>
              <w:t xml:space="preserve">Cualquier </w:t>
            </w:r>
            <w:r w:rsidR="003C4FE5" w:rsidRPr="006949F3">
              <w:rPr>
                <w:rFonts w:ascii="Calibri" w:hAnsi="Calibri"/>
                <w:sz w:val="22"/>
                <w:lang w:val="es-ES"/>
              </w:rPr>
              <w:t>período</w:t>
            </w:r>
            <w:r w:rsidRPr="006949F3">
              <w:rPr>
                <w:rFonts w:ascii="Calibri" w:hAnsi="Calibri"/>
                <w:sz w:val="22"/>
                <w:lang w:val="es-ES"/>
              </w:rPr>
              <w:t xml:space="preserve"> en que los usuarios finales no puedan leer o</w:t>
            </w:r>
            <w:r w:rsidR="00CD18DC">
              <w:rPr>
                <w:rFonts w:ascii="Calibri" w:hAnsi="Calibri"/>
                <w:sz w:val="22"/>
                <w:lang w:val="es-ES"/>
              </w:rPr>
              <w:t> </w:t>
            </w:r>
            <w:r w:rsidRPr="006949F3">
              <w:rPr>
                <w:rFonts w:ascii="Calibri" w:hAnsi="Calibri"/>
                <w:sz w:val="22"/>
                <w:lang w:val="es-ES"/>
              </w:rPr>
              <w:t>escribir cualquier parte de una colección de sitios de SharePoint con Project Web App para los que cuenten con permisos apropiados.</w:t>
            </w:r>
          </w:p>
        </w:tc>
      </w:tr>
      <w:tr w:rsidR="00BC6AA1" w:rsidRPr="006949F3" w14:paraId="0D380475" w14:textId="77777777" w:rsidTr="00FC5E2D">
        <w:tc>
          <w:tcPr>
            <w:tcW w:w="3258" w:type="dxa"/>
            <w:vAlign w:val="center"/>
          </w:tcPr>
          <w:p w14:paraId="0D380473" w14:textId="77777777" w:rsidR="00BC6AA1" w:rsidRPr="006949F3" w:rsidRDefault="00BC6AA1" w:rsidP="00FC5E2D">
            <w:pPr>
              <w:pStyle w:val="ListParagraph1"/>
              <w:spacing w:before="120" w:after="120"/>
              <w:ind w:left="0"/>
              <w:rPr>
                <w:rFonts w:ascii="Calibri" w:hAnsi="Calibri" w:cs="Calibri"/>
                <w:sz w:val="22"/>
                <w:szCs w:val="22"/>
              </w:rPr>
            </w:pPr>
            <w:r w:rsidRPr="006949F3">
              <w:rPr>
                <w:rFonts w:ascii="Calibri" w:hAnsi="Calibri" w:cs="Calibri"/>
                <w:sz w:val="22"/>
                <w:szCs w:val="22"/>
                <w:lang w:val="es-ES"/>
              </w:rPr>
              <w:t>SharePoint Online</w:t>
            </w:r>
          </w:p>
        </w:tc>
        <w:tc>
          <w:tcPr>
            <w:tcW w:w="5958" w:type="dxa"/>
            <w:vAlign w:val="center"/>
          </w:tcPr>
          <w:p w14:paraId="0D380474" w14:textId="77777777" w:rsidR="00BC6AA1" w:rsidRPr="006949F3" w:rsidRDefault="00BC6AA1" w:rsidP="00D42E4E">
            <w:pPr>
              <w:pStyle w:val="ListParagraph1"/>
              <w:spacing w:before="120" w:after="120"/>
              <w:ind w:left="0"/>
              <w:contextualSpacing w:val="0"/>
              <w:rPr>
                <w:rFonts w:ascii="Calibri" w:hAnsi="Calibri" w:cs="Calibri"/>
                <w:sz w:val="22"/>
                <w:szCs w:val="22"/>
              </w:rPr>
            </w:pPr>
            <w:r w:rsidRPr="006949F3">
              <w:rPr>
                <w:rFonts w:ascii="Calibri" w:hAnsi="Calibri" w:cs="Calibri"/>
                <w:sz w:val="22"/>
                <w:szCs w:val="22"/>
                <w:lang w:val="es-ES"/>
              </w:rPr>
              <w:t xml:space="preserve">Cualquier </w:t>
            </w:r>
            <w:r w:rsidR="003C4FE5" w:rsidRPr="006949F3">
              <w:rPr>
                <w:rFonts w:ascii="Calibri" w:hAnsi="Calibri" w:cs="Calibri"/>
                <w:sz w:val="22"/>
                <w:szCs w:val="22"/>
                <w:lang w:val="es-ES"/>
              </w:rPr>
              <w:t>período</w:t>
            </w:r>
            <w:r w:rsidRPr="006949F3">
              <w:rPr>
                <w:rFonts w:ascii="Calibri" w:hAnsi="Calibri" w:cs="Calibri"/>
                <w:sz w:val="22"/>
                <w:szCs w:val="22"/>
                <w:lang w:val="es-ES"/>
              </w:rPr>
              <w:t xml:space="preserve"> en que los usuarios finales no puedan leer o</w:t>
            </w:r>
            <w:r w:rsidR="00D42E4E">
              <w:rPr>
                <w:rFonts w:ascii="Calibri" w:hAnsi="Calibri" w:cs="Calibri"/>
                <w:sz w:val="22"/>
                <w:szCs w:val="22"/>
                <w:lang w:val="es-ES"/>
              </w:rPr>
              <w:t> </w:t>
            </w:r>
            <w:r w:rsidRPr="006949F3">
              <w:rPr>
                <w:rFonts w:ascii="Calibri" w:hAnsi="Calibri" w:cs="Calibri"/>
                <w:sz w:val="22"/>
                <w:szCs w:val="22"/>
                <w:lang w:val="es-ES"/>
              </w:rPr>
              <w:t>escribir cualquier parte de una colección de sitios de SharePoint para los que cuenten con permisos apropiados.</w:t>
            </w:r>
          </w:p>
        </w:tc>
      </w:tr>
      <w:tr w:rsidR="001C69D2" w:rsidRPr="006949F3" w14:paraId="0D380478" w14:textId="77777777" w:rsidTr="00FC5E2D">
        <w:tc>
          <w:tcPr>
            <w:tcW w:w="3258" w:type="dxa"/>
            <w:vAlign w:val="center"/>
          </w:tcPr>
          <w:p w14:paraId="0D380476" w14:textId="77777777" w:rsidR="001C69D2" w:rsidRPr="006949F3" w:rsidRDefault="005D6A0B" w:rsidP="00FC5E2D">
            <w:pPr>
              <w:pStyle w:val="ListParagraph1"/>
              <w:spacing w:before="120" w:after="120"/>
              <w:ind w:left="0"/>
              <w:rPr>
                <w:rFonts w:ascii="Calibri" w:hAnsi="Calibri" w:cs="Calibri"/>
                <w:sz w:val="22"/>
                <w:szCs w:val="22"/>
              </w:rPr>
            </w:pPr>
            <w:r w:rsidRPr="006949F3">
              <w:rPr>
                <w:rFonts w:ascii="Calibri" w:eastAsia="Times New Roman" w:hAnsi="Calibri"/>
                <w:sz w:val="22"/>
                <w:lang w:val="es-ES"/>
              </w:rPr>
              <w:t>API de Translator</w:t>
            </w:r>
          </w:p>
        </w:tc>
        <w:tc>
          <w:tcPr>
            <w:tcW w:w="5958" w:type="dxa"/>
            <w:vAlign w:val="center"/>
          </w:tcPr>
          <w:p w14:paraId="0D380477" w14:textId="77777777" w:rsidR="001C69D2" w:rsidRPr="006949F3" w:rsidRDefault="005D6A0B" w:rsidP="00FC5E2D">
            <w:pPr>
              <w:pStyle w:val="ListParagraph1"/>
              <w:spacing w:before="120" w:after="120"/>
              <w:ind w:left="0"/>
              <w:contextualSpacing w:val="0"/>
              <w:rPr>
                <w:rFonts w:ascii="Calibri" w:hAnsi="Calibri" w:cs="Calibri"/>
                <w:sz w:val="22"/>
                <w:szCs w:val="22"/>
              </w:rPr>
            </w:pPr>
            <w:r w:rsidRPr="006949F3">
              <w:rPr>
                <w:rFonts w:ascii="Calibri" w:eastAsia="Times New Roman" w:hAnsi="Calibri"/>
                <w:sz w:val="22"/>
                <w:lang w:val="es-ES"/>
              </w:rPr>
              <w:t>Cualquier período en que los usuarios no pueden realizar traducciones</w:t>
            </w:r>
            <w:r w:rsidR="00D17212">
              <w:rPr>
                <w:rFonts w:ascii="Calibri" w:eastAsia="Times New Roman" w:hAnsi="Calibri"/>
                <w:sz w:val="22"/>
                <w:lang w:val="es-ES"/>
              </w:rPr>
              <w:t>.</w:t>
            </w:r>
          </w:p>
        </w:tc>
      </w:tr>
      <w:tr w:rsidR="00D670E5" w:rsidRPr="006949F3" w14:paraId="0D38047B" w14:textId="77777777" w:rsidTr="00FC5E2D">
        <w:tc>
          <w:tcPr>
            <w:tcW w:w="3258" w:type="dxa"/>
            <w:vAlign w:val="center"/>
          </w:tcPr>
          <w:p w14:paraId="0D380479" w14:textId="77777777" w:rsidR="00D670E5" w:rsidRPr="006949F3" w:rsidRDefault="00B7079C" w:rsidP="00B7079C">
            <w:pPr>
              <w:pStyle w:val="ListParagraph1"/>
              <w:spacing w:before="120" w:after="120"/>
              <w:ind w:left="0"/>
              <w:rPr>
                <w:rFonts w:ascii="Calibri" w:hAnsi="Calibri" w:cs="Calibri"/>
                <w:sz w:val="22"/>
                <w:szCs w:val="22"/>
                <w:lang w:val="en-US"/>
              </w:rPr>
            </w:pPr>
            <w:r w:rsidRPr="006949F3">
              <w:rPr>
                <w:rFonts w:ascii="Calibri" w:hAnsi="Calibri"/>
                <w:sz w:val="22"/>
                <w:lang w:val="en-US"/>
              </w:rPr>
              <w:lastRenderedPageBreak/>
              <w:t>Windows Azure Active Directory Rights Management</w:t>
            </w:r>
          </w:p>
        </w:tc>
        <w:tc>
          <w:tcPr>
            <w:tcW w:w="5958" w:type="dxa"/>
            <w:vAlign w:val="center"/>
          </w:tcPr>
          <w:p w14:paraId="0D38047A" w14:textId="77777777" w:rsidR="00D670E5" w:rsidRPr="006949F3" w:rsidRDefault="00B7079C" w:rsidP="00B7079C">
            <w:pPr>
              <w:pStyle w:val="ListParagraph1"/>
              <w:spacing w:before="120" w:after="120"/>
              <w:ind w:left="0"/>
              <w:contextualSpacing w:val="0"/>
              <w:rPr>
                <w:rFonts w:ascii="Calibri" w:hAnsi="Calibri" w:cs="Calibri"/>
                <w:sz w:val="22"/>
                <w:szCs w:val="22"/>
                <w:lang w:val="es-ES"/>
              </w:rPr>
            </w:pPr>
            <w:r w:rsidRPr="006949F3">
              <w:rPr>
                <w:rFonts w:ascii="Calibri" w:hAnsi="Calibri"/>
                <w:sz w:val="22"/>
                <w:lang w:val="es-ES"/>
              </w:rPr>
              <w:t xml:space="preserve">Cualquier </w:t>
            </w:r>
            <w:r w:rsidR="003C4FE5" w:rsidRPr="006949F3">
              <w:rPr>
                <w:rFonts w:ascii="Calibri" w:hAnsi="Calibri"/>
                <w:sz w:val="22"/>
                <w:lang w:val="es-ES"/>
              </w:rPr>
              <w:t>período</w:t>
            </w:r>
            <w:r w:rsidRPr="006949F3">
              <w:rPr>
                <w:rFonts w:ascii="Calibri" w:hAnsi="Calibri"/>
                <w:sz w:val="22"/>
                <w:lang w:val="es-ES"/>
              </w:rPr>
              <w:t xml:space="preserve"> en que los usuarios finales no puedan crear ni consumir documentos y correo electrónico de IRM.</w:t>
            </w:r>
          </w:p>
        </w:tc>
      </w:tr>
      <w:tr w:rsidR="00BC6AA1" w:rsidRPr="006949F3" w14:paraId="0D38047E" w14:textId="77777777" w:rsidTr="00FC5E2D">
        <w:tc>
          <w:tcPr>
            <w:tcW w:w="3258" w:type="dxa"/>
            <w:vAlign w:val="center"/>
          </w:tcPr>
          <w:p w14:paraId="0D38047C" w14:textId="77777777" w:rsidR="00BC6AA1" w:rsidRPr="006949F3" w:rsidRDefault="00BC6AA1" w:rsidP="00FC5E2D">
            <w:pPr>
              <w:pStyle w:val="ListParagraph1"/>
              <w:spacing w:before="120" w:after="120"/>
              <w:ind w:left="0"/>
              <w:rPr>
                <w:rFonts w:ascii="Calibri" w:hAnsi="Calibri" w:cs="Calibri"/>
                <w:sz w:val="22"/>
                <w:szCs w:val="22"/>
              </w:rPr>
            </w:pPr>
            <w:r w:rsidRPr="006949F3">
              <w:rPr>
                <w:rFonts w:ascii="Calibri" w:hAnsi="Calibri" w:cs="Calibri"/>
                <w:sz w:val="22"/>
                <w:szCs w:val="22"/>
                <w:lang w:val="es-ES"/>
              </w:rPr>
              <w:t>Windows Intune</w:t>
            </w:r>
          </w:p>
        </w:tc>
        <w:tc>
          <w:tcPr>
            <w:tcW w:w="5958" w:type="dxa"/>
            <w:vAlign w:val="center"/>
          </w:tcPr>
          <w:p w14:paraId="0D38047D" w14:textId="77777777" w:rsidR="00E541B9" w:rsidRPr="006949F3" w:rsidRDefault="002C3796" w:rsidP="00B7079C">
            <w:pPr>
              <w:pStyle w:val="ListParagraph1"/>
              <w:spacing w:before="120" w:after="120"/>
              <w:ind w:left="0"/>
              <w:contextualSpacing w:val="0"/>
              <w:rPr>
                <w:rFonts w:ascii="Calibri" w:hAnsi="Calibri" w:cs="Calibri"/>
                <w:sz w:val="22"/>
                <w:szCs w:val="22"/>
              </w:rPr>
            </w:pPr>
            <w:r w:rsidRPr="006949F3">
              <w:rPr>
                <w:rFonts w:ascii="Calibri" w:hAnsi="Calibri"/>
                <w:sz w:val="22"/>
                <w:lang w:val="es-ES"/>
              </w:rPr>
              <w:t xml:space="preserve">Cualquier </w:t>
            </w:r>
            <w:r w:rsidR="003C4FE5" w:rsidRPr="006949F3">
              <w:rPr>
                <w:rFonts w:ascii="Calibri" w:hAnsi="Calibri"/>
                <w:sz w:val="22"/>
                <w:lang w:val="es-ES"/>
              </w:rPr>
              <w:t>período</w:t>
            </w:r>
            <w:r w:rsidRPr="006949F3">
              <w:rPr>
                <w:rFonts w:ascii="Calibri" w:hAnsi="Calibri"/>
                <w:sz w:val="22"/>
                <w:lang w:val="es-ES"/>
              </w:rPr>
              <w:t xml:space="preserve"> en que el administrador de TI del Cliente o bien usuarios autorizados por el cliente no </w:t>
            </w:r>
            <w:proofErr w:type="gramStart"/>
            <w:r w:rsidRPr="006949F3">
              <w:rPr>
                <w:rFonts w:ascii="Calibri" w:hAnsi="Calibri"/>
                <w:sz w:val="22"/>
                <w:lang w:val="es-ES"/>
              </w:rPr>
              <w:t>puedan</w:t>
            </w:r>
            <w:proofErr w:type="gramEnd"/>
            <w:r w:rsidRPr="006949F3">
              <w:rPr>
                <w:rFonts w:ascii="Calibri" w:hAnsi="Calibri"/>
                <w:sz w:val="22"/>
                <w:lang w:val="es-ES"/>
              </w:rPr>
              <w:t xml:space="preserve"> iniciar sesión con las credenciales adecuadas.</w:t>
            </w:r>
          </w:p>
        </w:tc>
      </w:tr>
      <w:tr w:rsidR="00025C9B" w:rsidRPr="006949F3" w14:paraId="0D380481" w14:textId="77777777" w:rsidTr="00FC5E2D">
        <w:tc>
          <w:tcPr>
            <w:tcW w:w="3258" w:type="dxa"/>
            <w:vAlign w:val="center"/>
          </w:tcPr>
          <w:p w14:paraId="0D38047F" w14:textId="77777777" w:rsidR="00025C9B" w:rsidRPr="006949F3" w:rsidRDefault="002C3796" w:rsidP="00D17212">
            <w:pPr>
              <w:pStyle w:val="ListParagraph1"/>
              <w:spacing w:before="120" w:after="120"/>
              <w:ind w:left="0"/>
              <w:rPr>
                <w:rFonts w:ascii="Calibri" w:hAnsi="Calibri" w:cs="Calibri"/>
                <w:sz w:val="22"/>
                <w:szCs w:val="22"/>
              </w:rPr>
            </w:pPr>
            <w:r w:rsidRPr="006949F3">
              <w:rPr>
                <w:rFonts w:ascii="Calibri" w:hAnsi="Calibri"/>
                <w:sz w:val="22"/>
                <w:lang w:val="es-ES"/>
              </w:rPr>
              <w:t>Yammer Enterprise</w:t>
            </w:r>
          </w:p>
        </w:tc>
        <w:tc>
          <w:tcPr>
            <w:tcW w:w="5958" w:type="dxa"/>
            <w:vAlign w:val="center"/>
          </w:tcPr>
          <w:p w14:paraId="0D380480" w14:textId="77777777" w:rsidR="00E541B9" w:rsidRPr="00D17212" w:rsidRDefault="002C3796" w:rsidP="00D17212">
            <w:pPr>
              <w:pStyle w:val="ListParagraph1"/>
              <w:spacing w:before="120" w:after="120"/>
              <w:ind w:left="0"/>
              <w:contextualSpacing w:val="0"/>
              <w:rPr>
                <w:rFonts w:ascii="Calibri" w:hAnsi="Calibri"/>
              </w:rPr>
            </w:pPr>
            <w:r w:rsidRPr="006949F3">
              <w:rPr>
                <w:rFonts w:ascii="Calibri" w:hAnsi="Calibri"/>
                <w:sz w:val="22"/>
                <w:lang w:val="es-ES"/>
              </w:rPr>
              <w:t xml:space="preserve">Cualquier </w:t>
            </w:r>
            <w:r w:rsidR="003C4FE5" w:rsidRPr="006949F3">
              <w:rPr>
                <w:rFonts w:ascii="Calibri" w:hAnsi="Calibri"/>
                <w:sz w:val="22"/>
                <w:lang w:val="es-ES"/>
              </w:rPr>
              <w:t>período</w:t>
            </w:r>
            <w:r w:rsidRPr="006949F3">
              <w:rPr>
                <w:rFonts w:ascii="Calibri" w:hAnsi="Calibri"/>
                <w:sz w:val="22"/>
                <w:lang w:val="es-ES"/>
              </w:rPr>
              <w:t xml:space="preserve"> superior a diez minutos en que más del cinco por ciento de los usuarios finales no puedan publicar ni leer mensajes o cualquier parte de la red Yammer para los que cuenten con permisos apropiados.</w:t>
            </w:r>
          </w:p>
        </w:tc>
      </w:tr>
    </w:tbl>
    <w:p w14:paraId="0D380482" w14:textId="77777777" w:rsidR="00BC6AA1" w:rsidRPr="006949F3" w:rsidRDefault="002C3796" w:rsidP="00BC6AA1">
      <w:pPr>
        <w:pStyle w:val="ListParagraph1"/>
        <w:spacing w:after="200"/>
        <w:ind w:left="360"/>
        <w:jc w:val="both"/>
        <w:rPr>
          <w:rFonts w:ascii="Calibri" w:hAnsi="Calibri"/>
        </w:rPr>
      </w:pPr>
      <w:r w:rsidRPr="006949F3">
        <w:rPr>
          <w:rFonts w:ascii="Calibri" w:hAnsi="Calibri"/>
          <w:sz w:val="22"/>
          <w:vertAlign w:val="superscript"/>
          <w:lang w:val="es-ES"/>
        </w:rPr>
        <w:t>1</w:t>
      </w:r>
      <w:r w:rsidRPr="006949F3">
        <w:rPr>
          <w:rFonts w:ascii="Calibri" w:hAnsi="Calibri"/>
          <w:sz w:val="22"/>
          <w:lang w:val="es-ES"/>
        </w:rPr>
        <w:t xml:space="preserve"> </w:t>
      </w:r>
      <w:r w:rsidRPr="006949F3">
        <w:rPr>
          <w:rFonts w:ascii="Calibri" w:hAnsi="Calibri"/>
          <w:sz w:val="18"/>
          <w:lang w:val="es-ES"/>
        </w:rPr>
        <w:t>La funcionalidad de reunión online se aplica únicamente al Servicio de Lync Plan 2</w:t>
      </w:r>
    </w:p>
    <w:p w14:paraId="0D380483" w14:textId="77777777" w:rsidR="00D465EA" w:rsidRPr="006949F3" w:rsidRDefault="005D6A0B" w:rsidP="00D85BEB">
      <w:pPr>
        <w:pStyle w:val="ListParagraph1"/>
        <w:spacing w:after="200"/>
        <w:ind w:left="360"/>
        <w:jc w:val="both"/>
        <w:rPr>
          <w:rFonts w:ascii="Calibri" w:hAnsi="Calibri"/>
        </w:rPr>
      </w:pPr>
      <w:r w:rsidRPr="006949F3">
        <w:rPr>
          <w:rFonts w:ascii="Calibri" w:hAnsi="Calibri"/>
          <w:sz w:val="22"/>
          <w:lang w:val="es-ES"/>
        </w:rPr>
        <w:t>“</w:t>
      </w:r>
      <w:r w:rsidRPr="006949F3">
        <w:rPr>
          <w:rFonts w:ascii="Calibri" w:hAnsi="Calibri"/>
          <w:sz w:val="22"/>
          <w:u w:val="single"/>
          <w:lang w:val="es-ES"/>
        </w:rPr>
        <w:t>Incidente</w:t>
      </w:r>
      <w:r w:rsidRPr="006949F3">
        <w:rPr>
          <w:rFonts w:ascii="Calibri" w:hAnsi="Calibri"/>
          <w:sz w:val="22"/>
          <w:lang w:val="es-ES"/>
        </w:rPr>
        <w:t>” se refiere a (i) cualquier evento individual o (ii) cualquier conjunto de eventos, que originan Tiempo de Inactividad.</w:t>
      </w:r>
    </w:p>
    <w:p w14:paraId="0D380484" w14:textId="77777777" w:rsidR="00627D84" w:rsidRPr="006A7AE5" w:rsidRDefault="00627D84" w:rsidP="00D85BEB">
      <w:pPr>
        <w:pStyle w:val="ListParagraph1"/>
        <w:spacing w:after="200"/>
        <w:ind w:left="360"/>
        <w:jc w:val="both"/>
        <w:rPr>
          <w:rFonts w:ascii="Calibri" w:hAnsi="Calibri"/>
          <w:sz w:val="12"/>
          <w:szCs w:val="12"/>
        </w:rPr>
      </w:pPr>
    </w:p>
    <w:p w14:paraId="0D380485" w14:textId="77777777" w:rsidR="00D465EA" w:rsidRPr="006949F3" w:rsidRDefault="002C3796" w:rsidP="00D85BEB">
      <w:pPr>
        <w:pStyle w:val="ListParagraph1"/>
        <w:spacing w:after="200"/>
        <w:ind w:left="360"/>
        <w:jc w:val="both"/>
        <w:rPr>
          <w:rFonts w:ascii="Calibri" w:hAnsi="Calibri"/>
        </w:rPr>
      </w:pPr>
      <w:r w:rsidRPr="006949F3">
        <w:rPr>
          <w:rFonts w:ascii="Calibri" w:hAnsi="Calibri"/>
          <w:sz w:val="22"/>
          <w:lang w:val="es-ES"/>
        </w:rPr>
        <w:t>“</w:t>
      </w:r>
      <w:r w:rsidRPr="006949F3">
        <w:rPr>
          <w:rFonts w:ascii="Calibri" w:hAnsi="Calibri"/>
          <w:sz w:val="22"/>
          <w:u w:val="single"/>
          <w:lang w:val="es-ES"/>
        </w:rPr>
        <w:t>Microsoft</w:t>
      </w:r>
      <w:r w:rsidRPr="006949F3">
        <w:rPr>
          <w:rFonts w:ascii="Calibri" w:hAnsi="Calibri"/>
          <w:sz w:val="22"/>
          <w:lang w:val="es-ES"/>
        </w:rPr>
        <w:t>” se refiere a la entidad de Microsoft ingresada en el Contrato.</w:t>
      </w:r>
    </w:p>
    <w:p w14:paraId="0D380486" w14:textId="77777777" w:rsidR="00627D84" w:rsidRPr="003A05F2" w:rsidRDefault="00627D84" w:rsidP="00C220BB">
      <w:pPr>
        <w:pStyle w:val="ListParagraph"/>
        <w:autoSpaceDE/>
        <w:autoSpaceDN/>
        <w:adjustRightInd/>
        <w:spacing w:after="200"/>
        <w:ind w:left="360"/>
        <w:jc w:val="both"/>
        <w:rPr>
          <w:rFonts w:ascii="Calibri" w:eastAsia="MS Mincho" w:hAnsi="Calibri" w:cs="Calibri"/>
          <w:sz w:val="12"/>
          <w:szCs w:val="12"/>
          <w:lang w:val="es-ES" w:eastAsia="en-US"/>
        </w:rPr>
      </w:pPr>
    </w:p>
    <w:p w14:paraId="0D380487" w14:textId="77777777" w:rsidR="00D465EA" w:rsidRPr="006949F3" w:rsidRDefault="002C3796" w:rsidP="00912A16">
      <w:pPr>
        <w:pStyle w:val="ListParagraph"/>
        <w:autoSpaceDE/>
        <w:autoSpaceDN/>
        <w:adjustRightInd/>
        <w:spacing w:after="200"/>
        <w:ind w:left="360"/>
        <w:jc w:val="both"/>
        <w:rPr>
          <w:rFonts w:ascii="Calibri" w:hAnsi="Calibri"/>
          <w:lang w:val="es-ES"/>
        </w:rPr>
      </w:pPr>
      <w:r w:rsidRPr="006949F3">
        <w:rPr>
          <w:rFonts w:ascii="Calibri" w:hAnsi="Calibri"/>
          <w:sz w:val="22"/>
          <w:lang w:val="es-ES"/>
        </w:rPr>
        <w:t>“</w:t>
      </w:r>
      <w:r w:rsidRPr="006949F3">
        <w:rPr>
          <w:rFonts w:ascii="Calibri" w:hAnsi="Calibri"/>
          <w:sz w:val="22"/>
          <w:u w:val="single"/>
          <w:lang w:val="es-ES"/>
        </w:rPr>
        <w:t>Tiempo de Inactividad Programado</w:t>
      </w:r>
      <w:r w:rsidRPr="006949F3">
        <w:rPr>
          <w:rFonts w:ascii="Calibri" w:hAnsi="Calibri"/>
          <w:sz w:val="22"/>
          <w:lang w:val="es-ES"/>
        </w:rPr>
        <w:t>” se refiere a los períodos de Tiempo de Inactividad relacionados con mantenimiento o actualizaciones de red, hardware o Servicio.</w:t>
      </w:r>
      <w:r w:rsidR="00EC5291">
        <w:rPr>
          <w:rFonts w:ascii="Calibri" w:hAnsi="Calibri"/>
          <w:lang w:val="es-ES"/>
        </w:rPr>
        <w:t xml:space="preserve"> </w:t>
      </w:r>
      <w:r w:rsidRPr="006949F3">
        <w:rPr>
          <w:rFonts w:ascii="Calibri" w:hAnsi="Calibri"/>
          <w:sz w:val="22"/>
          <w:lang w:val="es-ES"/>
        </w:rPr>
        <w:t>Publicaremos un aviso o lo notificaremos al menos cinco (5) días antes del inicio de tal Tiempo de Inactividad.</w:t>
      </w:r>
    </w:p>
    <w:p w14:paraId="0D380488" w14:textId="77777777" w:rsidR="00627D84" w:rsidRPr="003A05F2" w:rsidRDefault="00627D84" w:rsidP="001F0680">
      <w:pPr>
        <w:pStyle w:val="ListParagraph"/>
        <w:autoSpaceDE/>
        <w:autoSpaceDN/>
        <w:adjustRightInd/>
        <w:spacing w:after="200"/>
        <w:ind w:left="360"/>
        <w:jc w:val="both"/>
        <w:rPr>
          <w:rFonts w:ascii="Calibri" w:hAnsi="Calibri"/>
          <w:sz w:val="12"/>
          <w:szCs w:val="12"/>
          <w:lang w:val="es-ES"/>
        </w:rPr>
      </w:pPr>
    </w:p>
    <w:p w14:paraId="0D380489" w14:textId="77777777" w:rsidR="00D465EA" w:rsidRPr="003A05F2" w:rsidRDefault="005D6A0B" w:rsidP="001F0680">
      <w:pPr>
        <w:pStyle w:val="ListParagraph"/>
        <w:autoSpaceDE/>
        <w:autoSpaceDN/>
        <w:adjustRightInd/>
        <w:spacing w:after="200"/>
        <w:ind w:left="360"/>
        <w:jc w:val="both"/>
        <w:rPr>
          <w:rFonts w:ascii="Calibri" w:hAnsi="Calibri"/>
          <w:lang w:val="es-ES"/>
        </w:rPr>
      </w:pPr>
      <w:r w:rsidRPr="006949F3">
        <w:rPr>
          <w:rFonts w:ascii="Calibri" w:hAnsi="Calibri"/>
          <w:sz w:val="22"/>
          <w:lang w:val="es-ES"/>
        </w:rPr>
        <w:t>“</w:t>
      </w:r>
      <w:r w:rsidRPr="006949F3">
        <w:rPr>
          <w:rFonts w:ascii="Calibri" w:hAnsi="Calibri"/>
          <w:sz w:val="22"/>
          <w:u w:val="single"/>
          <w:lang w:val="es-ES"/>
        </w:rPr>
        <w:t>Servicio</w:t>
      </w:r>
      <w:r w:rsidRPr="006949F3">
        <w:rPr>
          <w:rFonts w:ascii="Calibri" w:hAnsi="Calibri"/>
          <w:sz w:val="22"/>
          <w:lang w:val="es-ES"/>
        </w:rPr>
        <w:t>” o “</w:t>
      </w:r>
      <w:r w:rsidRPr="006949F3">
        <w:rPr>
          <w:rFonts w:ascii="Calibri" w:hAnsi="Calibri"/>
          <w:sz w:val="22"/>
          <w:u w:val="single"/>
          <w:lang w:val="es-ES"/>
        </w:rPr>
        <w:t>Servicios</w:t>
      </w:r>
      <w:r w:rsidRPr="006949F3">
        <w:rPr>
          <w:rFonts w:ascii="Calibri" w:hAnsi="Calibri"/>
          <w:sz w:val="22"/>
          <w:lang w:val="es-ES"/>
        </w:rPr>
        <w:t>” se refiere a los servicios en línea que se indican al principio de este SLA y que usted adquiere en virtud del Contrato</w:t>
      </w:r>
      <w:r w:rsidRPr="006949F3">
        <w:rPr>
          <w:rFonts w:ascii="Calibri" w:hAnsi="Calibri"/>
          <w:b/>
          <w:sz w:val="22"/>
          <w:lang w:val="es-ES"/>
        </w:rPr>
        <w:t>.</w:t>
      </w:r>
    </w:p>
    <w:p w14:paraId="0D38048A" w14:textId="77777777" w:rsidR="00627D84" w:rsidRPr="003A05F2" w:rsidRDefault="00627D84" w:rsidP="00AF7BB6">
      <w:pPr>
        <w:pStyle w:val="ListParagraph"/>
        <w:autoSpaceDE/>
        <w:autoSpaceDN/>
        <w:adjustRightInd/>
        <w:spacing w:after="200"/>
        <w:ind w:left="360"/>
        <w:jc w:val="both"/>
        <w:rPr>
          <w:rFonts w:ascii="Calibri" w:hAnsi="Calibri"/>
          <w:sz w:val="12"/>
          <w:szCs w:val="12"/>
          <w:lang w:val="es-ES"/>
        </w:rPr>
      </w:pPr>
    </w:p>
    <w:p w14:paraId="0D38048B" w14:textId="77777777" w:rsidR="00D465EA" w:rsidRPr="003A05F2" w:rsidRDefault="005D6A0B" w:rsidP="007046E3">
      <w:pPr>
        <w:pStyle w:val="ListParagraph"/>
        <w:autoSpaceDE/>
        <w:autoSpaceDN/>
        <w:adjustRightInd/>
        <w:spacing w:after="200"/>
        <w:ind w:left="360"/>
        <w:jc w:val="both"/>
        <w:rPr>
          <w:rFonts w:ascii="Calibri" w:hAnsi="Calibri"/>
          <w:lang w:val="es-ES"/>
        </w:rPr>
      </w:pPr>
      <w:r w:rsidRPr="006949F3">
        <w:rPr>
          <w:rFonts w:ascii="Calibri" w:hAnsi="Calibri"/>
          <w:sz w:val="22"/>
          <w:lang w:val="es-ES"/>
        </w:rPr>
        <w:t>“</w:t>
      </w:r>
      <w:r w:rsidRPr="006949F3">
        <w:rPr>
          <w:rFonts w:ascii="Calibri" w:hAnsi="Calibri"/>
          <w:sz w:val="22"/>
          <w:u w:val="single"/>
          <w:lang w:val="es-ES"/>
        </w:rPr>
        <w:t>Crédito de Servicio</w:t>
      </w:r>
      <w:r w:rsidRPr="006949F3">
        <w:rPr>
          <w:rFonts w:ascii="Calibri" w:hAnsi="Calibri"/>
          <w:sz w:val="22"/>
          <w:lang w:val="es-ES"/>
        </w:rPr>
        <w:t>” se refiere al porcentaje de los Precios de Servicio Mensuales Aplicables que se le abona después de la aprobación de la reclamación de Microsoft.</w:t>
      </w:r>
      <w:r w:rsidRPr="003A05F2">
        <w:rPr>
          <w:rFonts w:ascii="Calibri" w:hAnsi="Calibri"/>
          <w:lang w:val="es-ES"/>
        </w:rPr>
        <w:t xml:space="preserve"> </w:t>
      </w:r>
    </w:p>
    <w:p w14:paraId="0D38048C" w14:textId="77777777" w:rsidR="00627D84" w:rsidRPr="003A05F2" w:rsidRDefault="00627D84" w:rsidP="00E1110A">
      <w:pPr>
        <w:pStyle w:val="ListParagraph"/>
        <w:autoSpaceDE/>
        <w:autoSpaceDN/>
        <w:adjustRightInd/>
        <w:spacing w:after="200"/>
        <w:ind w:left="360"/>
        <w:jc w:val="both"/>
        <w:rPr>
          <w:rFonts w:ascii="Calibri" w:hAnsi="Calibri"/>
          <w:sz w:val="12"/>
          <w:szCs w:val="12"/>
          <w:lang w:val="es-ES"/>
        </w:rPr>
      </w:pPr>
    </w:p>
    <w:p w14:paraId="0D38048D" w14:textId="77777777" w:rsidR="002E7163" w:rsidRPr="003A05F2" w:rsidRDefault="002C3796" w:rsidP="00E1110A">
      <w:pPr>
        <w:pStyle w:val="ListParagraph"/>
        <w:autoSpaceDE/>
        <w:autoSpaceDN/>
        <w:adjustRightInd/>
        <w:spacing w:after="200"/>
        <w:ind w:left="360"/>
        <w:jc w:val="both"/>
        <w:rPr>
          <w:rFonts w:ascii="Calibri" w:hAnsi="Calibri"/>
          <w:lang w:val="es-ES"/>
        </w:rPr>
      </w:pPr>
      <w:r w:rsidRPr="006949F3">
        <w:rPr>
          <w:rFonts w:ascii="Calibri" w:hAnsi="Calibri"/>
          <w:sz w:val="22"/>
          <w:lang w:val="es-ES"/>
        </w:rPr>
        <w:t>“</w:t>
      </w:r>
      <w:r w:rsidRPr="006949F3">
        <w:rPr>
          <w:rFonts w:ascii="Calibri" w:hAnsi="Calibri"/>
          <w:sz w:val="22"/>
          <w:u w:val="single"/>
          <w:lang w:val="es-ES"/>
        </w:rPr>
        <w:t>Nivel de Servicio</w:t>
      </w:r>
      <w:r w:rsidRPr="006949F3">
        <w:rPr>
          <w:rFonts w:ascii="Calibri" w:hAnsi="Calibri"/>
          <w:sz w:val="22"/>
          <w:lang w:val="es-ES"/>
        </w:rPr>
        <w:t>” se refiere a las métricas de rendimiento que Microsoft acuerda cumplir en la prestación de los Servicios, por ejemplo, disponibilidad mensual, según se establece en este SLA.</w:t>
      </w:r>
    </w:p>
    <w:p w14:paraId="0D38048E" w14:textId="77777777" w:rsidR="008C6CF6" w:rsidRPr="003A05F2" w:rsidRDefault="008C6CF6" w:rsidP="00D018FD">
      <w:pPr>
        <w:pStyle w:val="ListParagraph"/>
        <w:autoSpaceDE/>
        <w:autoSpaceDN/>
        <w:adjustRightInd/>
        <w:spacing w:after="200"/>
        <w:ind w:left="360"/>
        <w:jc w:val="both"/>
        <w:rPr>
          <w:rFonts w:ascii="Calibri" w:hAnsi="Calibri"/>
          <w:sz w:val="12"/>
          <w:szCs w:val="12"/>
          <w:lang w:val="es-ES"/>
        </w:rPr>
      </w:pPr>
    </w:p>
    <w:p w14:paraId="0D38048F" w14:textId="77777777" w:rsidR="00B87F53" w:rsidRPr="003A05F2" w:rsidRDefault="00B87F53" w:rsidP="00D018FD">
      <w:pPr>
        <w:pStyle w:val="ListParagraph"/>
        <w:autoSpaceDE/>
        <w:autoSpaceDN/>
        <w:adjustRightInd/>
        <w:spacing w:after="200"/>
        <w:ind w:left="360"/>
        <w:jc w:val="both"/>
        <w:rPr>
          <w:rFonts w:ascii="Calibri" w:hAnsi="Calibri"/>
          <w:sz w:val="12"/>
          <w:szCs w:val="12"/>
          <w:lang w:val="es-ES"/>
        </w:rPr>
      </w:pPr>
    </w:p>
    <w:p w14:paraId="0D380490" w14:textId="77777777" w:rsidR="006131F0" w:rsidRPr="006949F3" w:rsidRDefault="005D6A0B" w:rsidP="00B66843">
      <w:pPr>
        <w:pStyle w:val="ListParagraph"/>
        <w:numPr>
          <w:ilvl w:val="0"/>
          <w:numId w:val="7"/>
        </w:numPr>
        <w:tabs>
          <w:tab w:val="left" w:pos="360"/>
        </w:tabs>
        <w:suppressAutoHyphens/>
        <w:autoSpaceDE/>
        <w:adjustRightInd/>
        <w:jc w:val="both"/>
        <w:textAlignment w:val="baseline"/>
        <w:rPr>
          <w:rFonts w:ascii="Calibri" w:hAnsi="Calibri"/>
          <w:lang w:val="es-ES"/>
        </w:rPr>
      </w:pPr>
      <w:r w:rsidRPr="006949F3">
        <w:rPr>
          <w:rFonts w:ascii="Calibri" w:hAnsi="Calibri"/>
          <w:b/>
          <w:sz w:val="22"/>
          <w:u w:val="single"/>
          <w:lang w:val="es-ES"/>
        </w:rPr>
        <w:t>Compromiso de Nivel de Servicio</w:t>
      </w:r>
      <w:r w:rsidRPr="006949F3">
        <w:rPr>
          <w:rFonts w:ascii="Calibri" w:hAnsi="Calibri"/>
          <w:b/>
          <w:sz w:val="22"/>
          <w:lang w:val="es-ES"/>
        </w:rPr>
        <w:t>.</w:t>
      </w:r>
      <w:r w:rsidR="00EC5291">
        <w:rPr>
          <w:rFonts w:ascii="Calibri" w:hAnsi="Calibri"/>
          <w:lang w:val="es-ES"/>
        </w:rPr>
        <w:t xml:space="preserve"> </w:t>
      </w:r>
      <w:r w:rsidR="002C3796" w:rsidRPr="006949F3">
        <w:rPr>
          <w:rFonts w:ascii="Calibri" w:hAnsi="Calibri"/>
          <w:sz w:val="22"/>
          <w:lang w:val="es-ES"/>
        </w:rPr>
        <w:t>El “Porcentaje de Tiempo de Actividad Mensual” para un Servicio se calcula con la siguiente fórmula:</w:t>
      </w:r>
    </w:p>
    <w:p w14:paraId="0D380491" w14:textId="77777777" w:rsidR="00780084" w:rsidRPr="006949F3" w:rsidRDefault="0017580A" w:rsidP="001B67F2">
      <w:pPr>
        <w:pStyle w:val="ListParagraph1"/>
        <w:tabs>
          <w:tab w:val="left" w:pos="6120"/>
        </w:tabs>
        <w:ind w:left="1440"/>
        <w:rPr>
          <w:rFonts w:ascii="Calibri" w:hAnsi="Calibri"/>
        </w:rPr>
      </w:pPr>
      <w:r>
        <w:rPr>
          <w:rFonts w:ascii="Calibri" w:hAnsi="Calibri"/>
          <w:noProof/>
          <w:lang w:val="en-US" w:eastAsia="en-US"/>
        </w:rPr>
        <mc:AlternateContent>
          <mc:Choice Requires="wps">
            <w:drawing>
              <wp:anchor distT="0" distB="0" distL="114300" distR="114300" simplePos="0" relativeHeight="251657216" behindDoc="0" locked="0" layoutInCell="1" allowOverlap="1" wp14:anchorId="0D38055A" wp14:editId="0D38055B">
                <wp:simplePos x="0" y="0"/>
                <wp:positionH relativeFrom="column">
                  <wp:posOffset>4476750</wp:posOffset>
                </wp:positionH>
                <wp:positionV relativeFrom="paragraph">
                  <wp:posOffset>368300</wp:posOffset>
                </wp:positionV>
                <wp:extent cx="1104900" cy="4000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4900" cy="400050"/>
                        </a:xfrm>
                        <a:prstGeom prst="rect">
                          <a:avLst/>
                        </a:prstGeom>
                        <a:noFill/>
                        <a:ln w="25400" cap="flat" cmpd="sng" algn="ctr">
                          <a:noFill/>
                          <a:prstDash val="solid"/>
                        </a:ln>
                        <a:effectLst/>
                      </wps:spPr>
                      <wps:txbx>
                        <w:txbxContent>
                          <w:p w14:paraId="0D380568" w14:textId="77777777" w:rsidR="00E355E3" w:rsidRPr="00457DF0" w:rsidRDefault="00E355E3" w:rsidP="001B67F2">
                            <w:pPr>
                              <w:jc w:val="center"/>
                              <w:rPr>
                                <w:rFonts w:ascii="Calibri" w:hAnsi="Calibri"/>
                                <w:color w:val="000000"/>
                                <w:sz w:val="22"/>
                              </w:rPr>
                            </w:pPr>
                            <w:r w:rsidRPr="00457DF0">
                              <w:rPr>
                                <w:rFonts w:ascii="Calibri" w:hAnsi="Calibri"/>
                                <w:color w:val="000000"/>
                                <w:sz w:val="22"/>
                                <w:lang w:val="es-ES"/>
                              </w:rPr>
                              <w:t>X           100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352.5pt;margin-top:29pt;width:87pt;height: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ZYkVwIAAKwEAAAOAAAAZHJzL2Uyb0RvYy54bWysVMFu2zAMvQ/YPwi6r3aCZFuNOkXQIsOA&#10;oC3aDj0zshQbk0RNUmJ3Xz9Kcdqs22nYRaBE+pF8fPTF5WA020sfOrQ1n5yVnEkrsOnstubfHlcf&#10;PnMWItgGNFpZ82cZ+OXi/buL3lVyii3qRnpGIDZUvat5G6OriiKIVhoIZ+ikJadCbyDS1W+LxkNP&#10;6EYX07L8WPToG+dRyBDo9frg5IuMr5QU8VapICPTNafaYj59PjfpLBYXUG09uLYTYxnwD1UY6Cwl&#10;fYG6hghs57s/oEwnPAZU8UygKVCpTsjcA3UzKd9089CCk7kXIie4F5rC/4MVN/s7z7qGZseZBUMj&#10;uifSwG61ZJNET+9CRVEP7s6nBoNbo/geyFH85kmXMMYMypsUS+2xIXP9/MK1HCIT9DiZlLPzkkYi&#10;yDcry3Keh1FAdfza+RC/SDQsGTX3VFamGPbrEFN+qI4hKZnFVad1nqe2rK/5dE6whA8kK6Uhkmkc&#10;NRrsljPQW9KriD5DnnybIK8htGwPJJmAumsSC5RM25RGZlGNFbw2naw4bAYKTeYGm2fi1eNBcMGJ&#10;VUfAawjxDjwpjAqjrYm3dCiNVC2OFmct+p9/e0/xNHjyctaTYqm6HzvwkjP91ZIkziezWZJ4vszm&#10;n6Z08aeezanH7swVUoc0dqoumyk+6qOpPJonWq5lykousIJyHzgbL1fxsEm0nkIulzmMZO0gru2D&#10;Ewk8UZYofRyewLtxlJFEcINHdUP1ZqKH2MNMl7uIqsvjfuV11B6tRB7MuL5p507vOer1J7P4BQAA&#10;//8DAFBLAwQUAAYACAAAACEAeO6Kt+AAAAAKAQAADwAAAGRycy9kb3ducmV2LnhtbEyPUUvDMBSF&#10;3wX/Q7iCby7ZYF3XNR1DEBQH4iyCb2lzlxabpCTZVv+91yf3dO/lHM79Trmd7MDOGGLvnYT5TABD&#10;13rdOyOh/nh6yIHFpJxWg3co4QcjbKvbm1IV2l/cO54PyTAKcbFQErqUxoLz2HZoVZz5ER1pRx+s&#10;SnQGw3VQFwq3A18IkXGrekcfOjXiY4ft9+FkJXyu8dnoL8yy+mXXBGH2b6/1Xsr7u2m3AZZwSv9m&#10;+MMndKiIqfEnpyMbJKzEkrokCcucJhny1ZqWhpyLuQBelfy6QvULAAD//wMAUEsBAi0AFAAGAAgA&#10;AAAhALaDOJL+AAAA4QEAABMAAAAAAAAAAAAAAAAAAAAAAFtDb250ZW50X1R5cGVzXS54bWxQSwEC&#10;LQAUAAYACAAAACEAOP0h/9YAAACUAQAACwAAAAAAAAAAAAAAAAAvAQAAX3JlbHMvLnJlbHNQSwEC&#10;LQAUAAYACAAAACEAQ3mWJFcCAACsBAAADgAAAAAAAAAAAAAAAAAuAgAAZHJzL2Uyb0RvYy54bWxQ&#10;SwECLQAUAAYACAAAACEAeO6Kt+AAAAAKAQAADwAAAAAAAAAAAAAAAACxBAAAZHJzL2Rvd25yZXYu&#10;eG1sUEsFBgAAAAAEAAQA8wAAAL4FAAAAAA==&#10;" filled="f" stroked="f" strokeweight="2pt">
                <v:path arrowok="t"/>
                <v:textbox>
                  <w:txbxContent>
                    <w:p w14:paraId="0D380568" w14:textId="77777777" w:rsidR="00E355E3" w:rsidRPr="00457DF0" w:rsidRDefault="00E355E3" w:rsidP="001B67F2">
                      <w:pPr>
                        <w:jc w:val="center"/>
                        <w:rPr>
                          <w:rFonts w:ascii="Calibri" w:hAnsi="Calibri"/>
                          <w:color w:val="000000"/>
                          <w:sz w:val="22"/>
                        </w:rPr>
                      </w:pPr>
                      <w:r w:rsidRPr="00457DF0">
                        <w:rPr>
                          <w:rFonts w:ascii="Calibri" w:hAnsi="Calibri"/>
                          <w:color w:val="000000"/>
                          <w:sz w:val="22"/>
                          <w:lang w:val="es-ES"/>
                        </w:rPr>
                        <w:t>X           100</w:t>
                      </w:r>
                    </w:p>
                  </w:txbxContent>
                </v:textbox>
              </v:rect>
            </w:pict>
          </mc:Fallback>
        </mc:AlternateContent>
      </w:r>
      <w:r>
        <w:rPr>
          <w:rFonts w:ascii="Calibri" w:hAnsi="Calibri"/>
          <w:noProof/>
          <w:lang w:val="en-US" w:eastAsia="en-US"/>
        </w:rPr>
        <mc:AlternateContent>
          <mc:Choice Requires="wpg">
            <w:drawing>
              <wp:inline distT="0" distB="0" distL="0" distR="0" wp14:anchorId="0D38055C" wp14:editId="0D38055D">
                <wp:extent cx="3925570" cy="962025"/>
                <wp:effectExtent l="0" t="0" r="0" b="0"/>
                <wp:docPr id="20"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25570" cy="962025"/>
                          <a:chOff x="137114" y="2743084"/>
                          <a:chExt cx="4660354" cy="784186"/>
                        </a:xfrm>
                      </wpg:grpSpPr>
                      <wps:wsp>
                        <wps:cNvPr id="3" name="TextBox 3"/>
                        <wps:cNvSpPr txBox="1"/>
                        <wps:spPr>
                          <a:xfrm>
                            <a:off x="137114" y="2743200"/>
                            <a:ext cx="3121409" cy="430887"/>
                          </a:xfrm>
                          <a:prstGeom prst="rect">
                            <a:avLst/>
                          </a:prstGeom>
                          <a:noFill/>
                        </wps:spPr>
                        <wps:txbx>
                          <w:txbxContent>
                            <w:p w14:paraId="0D380569" w14:textId="77777777" w:rsidR="00E355E3" w:rsidRPr="00E25BEA" w:rsidRDefault="00E355E3" w:rsidP="00637C9E">
                              <w:pPr>
                                <w:pStyle w:val="NormalWeb"/>
                                <w:spacing w:before="0" w:beforeAutospacing="0" w:after="0" w:afterAutospacing="0"/>
                                <w:jc w:val="center"/>
                                <w:rPr>
                                  <w:rFonts w:ascii="Calibri" w:hAnsi="Calibri"/>
                                  <w:color w:val="000000"/>
                                  <w:kern w:val="24"/>
                                  <w:sz w:val="22"/>
                                  <w:szCs w:val="22"/>
                                </w:rPr>
                              </w:pPr>
                            </w:p>
                            <w:p w14:paraId="0D38056A" w14:textId="77777777" w:rsidR="00E355E3" w:rsidRPr="0034610F" w:rsidRDefault="005D6A0B" w:rsidP="00637C9E">
                              <w:pPr>
                                <w:pStyle w:val="NormalWeb"/>
                                <w:spacing w:before="0" w:beforeAutospacing="0" w:after="0" w:afterAutospacing="0"/>
                                <w:jc w:val="center"/>
                                <w:rPr>
                                  <w:rFonts w:ascii="Calibri" w:hAnsi="Calibri"/>
                                </w:rPr>
                              </w:pPr>
                              <w:r w:rsidRPr="0034610F">
                                <w:rPr>
                                  <w:rFonts w:ascii="Calibri" w:hAnsi="Calibri"/>
                                  <w:color w:val="000000"/>
                                  <w:kern w:val="24"/>
                                  <w:sz w:val="22"/>
                                  <w:lang w:val="es-ES"/>
                                </w:rPr>
                                <w:t>Número to</w:t>
                              </w:r>
                              <w:r w:rsidR="00E25BEA">
                                <w:rPr>
                                  <w:rFonts w:ascii="Calibri" w:hAnsi="Calibri"/>
                                  <w:color w:val="000000"/>
                                  <w:kern w:val="24"/>
                                  <w:sz w:val="22"/>
                                  <w:lang w:val="es-ES"/>
                                </w:rPr>
                                <w:t>tal de minutos en un mes</w:t>
                              </w:r>
                            </w:p>
                          </w:txbxContent>
                        </wps:txbx>
                        <wps:bodyPr wrap="square" rtlCol="0">
                          <a:noAutofit/>
                        </wps:bodyPr>
                      </wps:wsp>
                      <wps:wsp>
                        <wps:cNvPr id="6" name="Straight Connector 6"/>
                        <wps:cNvCnPr/>
                        <wps:spPr>
                          <a:xfrm flipV="1">
                            <a:off x="3257222" y="3023236"/>
                            <a:ext cx="168913" cy="2"/>
                          </a:xfrm>
                          <a:prstGeom prst="line">
                            <a:avLst/>
                          </a:prstGeom>
                          <a:noFill/>
                          <a:ln w="19050" cap="flat" cmpd="sng" algn="ctr">
                            <a:solidFill>
                              <a:sysClr val="windowText" lastClr="000000"/>
                            </a:solidFill>
                            <a:prstDash val="solid"/>
                          </a:ln>
                          <a:effectLst/>
                        </wps:spPr>
                        <wps:bodyPr/>
                      </wps:wsp>
                      <wps:wsp>
                        <wps:cNvPr id="7" name="TextBox 9"/>
                        <wps:cNvSpPr txBox="1"/>
                        <wps:spPr>
                          <a:xfrm>
                            <a:off x="3257222" y="2743084"/>
                            <a:ext cx="1540246" cy="560540"/>
                          </a:xfrm>
                          <a:prstGeom prst="rect">
                            <a:avLst/>
                          </a:prstGeom>
                          <a:noFill/>
                        </wps:spPr>
                        <wps:txbx>
                          <w:txbxContent>
                            <w:p w14:paraId="0D38056B" w14:textId="77777777" w:rsidR="00E355E3" w:rsidRPr="00457DF0" w:rsidRDefault="00E355E3" w:rsidP="00637C9E">
                              <w:pPr>
                                <w:pStyle w:val="NormalWeb"/>
                                <w:spacing w:before="0" w:beforeAutospacing="0" w:after="0" w:afterAutospacing="0"/>
                                <w:jc w:val="center"/>
                                <w:rPr>
                                  <w:rFonts w:ascii="Calibri" w:hAnsi="Calibri"/>
                                  <w:color w:val="000000"/>
                                  <w:kern w:val="24"/>
                                  <w:sz w:val="22"/>
                                  <w:szCs w:val="22"/>
                                </w:rPr>
                              </w:pPr>
                            </w:p>
                            <w:p w14:paraId="0D38056C" w14:textId="77777777" w:rsidR="00E355E3" w:rsidRDefault="005D6A0B" w:rsidP="00637C9E">
                              <w:pPr>
                                <w:pStyle w:val="NormalWeb"/>
                                <w:spacing w:before="0" w:beforeAutospacing="0" w:after="0" w:afterAutospacing="0"/>
                                <w:jc w:val="center"/>
                              </w:pPr>
                              <w:r>
                                <w:rPr>
                                  <w:rFonts w:ascii="Calibri"/>
                                  <w:color w:val="000000"/>
                                  <w:kern w:val="24"/>
                                  <w:sz w:val="22"/>
                                  <w:lang w:val="es-ES"/>
                                </w:rPr>
                                <w:t>Tiempo de Inactividad</w:t>
                              </w:r>
                              <w:r>
                                <w:t xml:space="preserve"> </w:t>
                              </w:r>
                            </w:p>
                          </w:txbxContent>
                        </wps:txbx>
                        <wps:bodyPr wrap="square" rtlCol="0">
                          <a:noAutofit/>
                        </wps:bodyPr>
                      </wps:wsp>
                      <wps:wsp>
                        <wps:cNvPr id="8" name="Straight Connector 8"/>
                        <wps:cNvCnPr/>
                        <wps:spPr>
                          <a:xfrm>
                            <a:off x="570188" y="3217400"/>
                            <a:ext cx="3768617" cy="0"/>
                          </a:xfrm>
                          <a:prstGeom prst="line">
                            <a:avLst/>
                          </a:prstGeom>
                          <a:noFill/>
                          <a:ln w="9525" cap="flat" cmpd="sng" algn="ctr">
                            <a:solidFill>
                              <a:sysClr val="windowText" lastClr="000000"/>
                            </a:solidFill>
                            <a:prstDash val="solid"/>
                          </a:ln>
                          <a:effectLst/>
                        </wps:spPr>
                        <wps:bodyPr/>
                      </wps:wsp>
                      <wps:wsp>
                        <wps:cNvPr id="9" name="TextBox 13"/>
                        <wps:cNvSpPr txBox="1"/>
                        <wps:spPr>
                          <a:xfrm>
                            <a:off x="1026672" y="3303624"/>
                            <a:ext cx="3147685" cy="223646"/>
                          </a:xfrm>
                          <a:prstGeom prst="rect">
                            <a:avLst/>
                          </a:prstGeom>
                          <a:noFill/>
                        </wps:spPr>
                        <wps:txbx>
                          <w:txbxContent>
                            <w:p w14:paraId="0D38056D" w14:textId="77777777" w:rsidR="00E355E3" w:rsidRPr="00F645E7" w:rsidRDefault="005D6A0B" w:rsidP="00637C9E">
                              <w:pPr>
                                <w:pStyle w:val="NormalWeb"/>
                                <w:spacing w:before="0" w:beforeAutospacing="0" w:after="0" w:afterAutospacing="0"/>
                                <w:jc w:val="center"/>
                                <w:rPr>
                                  <w:rFonts w:ascii="Calibri" w:hAnsi="Calibri"/>
                                </w:rPr>
                              </w:pPr>
                              <w:r w:rsidRPr="00F645E7">
                                <w:rPr>
                                  <w:rFonts w:ascii="Calibri" w:hAnsi="Calibri"/>
                                  <w:color w:val="000000"/>
                                  <w:kern w:val="24"/>
                                  <w:sz w:val="22"/>
                                  <w:lang w:val="es-ES"/>
                                </w:rPr>
                                <w:t>Número total de minutos en un mes</w:t>
                              </w:r>
                            </w:p>
                          </w:txbxContent>
                        </wps:txbx>
                        <wps:bodyPr wrap="square" rtlCol="0">
                          <a:noAutofit/>
                        </wps:bodyPr>
                      </wps:wsp>
                    </wpg:wgp>
                  </a:graphicData>
                </a:graphic>
              </wp:inline>
            </w:drawing>
          </mc:Choice>
          <mc:Fallback>
            <w:pict>
              <v:group id="Group 19" o:spid="_x0000_s1027" style="width:309.1pt;height:75.75pt;mso-position-horizontal-relative:char;mso-position-vertical-relative:line" coordorigin="1371,27430" coordsize="46603,7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T3IbwMAAH0LAAAOAAAAZHJzL2Uyb0RvYy54bWzsVk1P3DAQvVfqf7ByL0mcz41YUAuFC2qR&#10;oL2bxMlGdezUNmT5951xkt1loa2gFVKl5hDFsT2eeW/ejA+P150gd1ybVsmlFx4EHuGyVFUrm6X3&#10;5frsXe4RY5msmFCSL717brzjo7dvDoe+4FStlKi4JmBEmmLol97K2r7wfVOueMfMgeq5hMla6Y5Z&#10;GOrGrzQbwHonfBoEqT8oXfValdwY+Hs6TnpHzn5d89J+rmvDLRFLD3yz7q3d+wbf/tEhKxrN+lVb&#10;Tm6wF3jRsVbCoRtTp8wycqvbR6a6ttTKqNoelKrzVV23JXcxQDRhsBfNuVa3vYulKYam38AE0O7h&#10;9GKz5ae7S03aaulRgEeyDjhyx5JwgeAMfVPAmnPdX/WXeowQPi9U+c3AtL8/j+Nmu3hd6w43QaBk&#10;7VC/36DO15aU8DNa0CTJ4PQS5hYpDWgy0lKugDvcFkZZGMYegXmaxVGQx/OCj5ONOE2DKIElaCPL&#10;4zBPcYnPitED5+fGr6GHZDNbPM2f4Xm1Yj13NBnEasIzmuG8hkA/qDWJRjzdGgST2DX8hujm/2ZC&#10;eA+0vegh68foN/iFNIyDxRg7opNnD2JnRa+NPeeqI/ix9DSowiUru7swdoRpXoJkSXXWCjGya4rR&#10;K4TMrm/WLlU2Ht+o6h4CGUA/S898v2Wae0RbcaKc3EZj72+tqlt3DloZ97jUcSxgjr0CHelMx5XV&#10;rG1WlpwoKQEJpYnLFfQC2DuRlxpCx9EuH6QWbf8VydpJ54gmGaXUJWYU0IhGzhIrZmrCNF+EkAiY&#10;lfTXpIhWYg6x4neksEJIMoAniyBB0SD0tWAWPrsedGxk4xEmGijHpdXOpFGirZBTtG/uzYnQ5I4B&#10;RVBIKzVggnpEMGNhAuTpnsnbB1sxSU6ZWY2b3dS0TEg0zV3BnXJqiyB+jazPOQXieyXas5n2WYVT&#10;VXu2Cne5flCENlwncUBjSDMkO0kDGP6a8T+WocuoLbj/hAzhOjA2mSdkmCNeGM/PZbgjPmgZYQ7m&#10;AO2Ihln8qCxmaZ6GwD/y8Rsqni2+RQJN6r/25mvX0x0QWtLI9aw9KIVbhp/VAgOaptlUaKMgSul0&#10;A5jFF4Ux0I2UYKWFOgxCxGIz9/+/3wM3ofydHuguKHDHcz5P91G8RO6OXc/c3pqPfgAAAP//AwBQ&#10;SwMEFAAGAAgAAAAhAKfZekPcAAAABQEAAA8AAABkcnMvZG93bnJldi54bWxMj8FqwzAQRO+F/oPY&#10;QG+NrBSH4FgOIbQ9hUKTQulNsTa2ibUylmI7f99tL+1lYJlh5m2+mVwrBuxD40mDmicgkEpvG6o0&#10;fBxfHlcgQjRkTesJNdwwwKa4v8tNZv1I7zgcYiW4hEJmNNQxdpmUoazRmTD3HRJ7Z987E/nsK2l7&#10;M3K5a+UiSZbSmYZ4oTYd7mosL4er0/A6mnH7pJ6H/eW8u30d07fPvUKtH2bTdg0i4hT/wvCDz+hQ&#10;MNPJX8kG0WrgR+KvsrdUqwWIE4dSlYIscvmfvvgGAAD//wMAUEsBAi0AFAAGAAgAAAAhALaDOJL+&#10;AAAA4QEAABMAAAAAAAAAAAAAAAAAAAAAAFtDb250ZW50X1R5cGVzXS54bWxQSwECLQAUAAYACAAA&#10;ACEAOP0h/9YAAACUAQAACwAAAAAAAAAAAAAAAAAvAQAAX3JlbHMvLnJlbHNQSwECLQAUAAYACAAA&#10;ACEAtyk9yG8DAAB9CwAADgAAAAAAAAAAAAAAAAAuAgAAZHJzL2Uyb0RvYy54bWxQSwECLQAUAAYA&#10;CAAAACEAp9l6Q9wAAAAFAQAADwAAAAAAAAAAAAAAAADJBQAAZHJzL2Rvd25yZXYueG1sUEsFBgAA&#10;AAAEAAQA8wAAANIGAAAAAA==&#10;">
                <v:shapetype id="_x0000_t202" coordsize="21600,21600" o:spt="202" path="m,l,21600r21600,l21600,xe">
                  <v:stroke joinstyle="miter"/>
                  <v:path gradientshapeok="t" o:connecttype="rect"/>
                </v:shapetype>
                <v:shape id="TextBox 3" o:spid="_x0000_s1028" type="#_x0000_t202" style="position:absolute;left:1371;top:27432;width:31214;height:4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14:paraId="0D380569" w14:textId="77777777" w:rsidR="00E355E3" w:rsidRPr="00E25BEA" w:rsidRDefault="00E355E3" w:rsidP="00637C9E">
                        <w:pPr>
                          <w:pStyle w:val="NormalWeb"/>
                          <w:spacing w:before="0" w:beforeAutospacing="0" w:after="0" w:afterAutospacing="0"/>
                          <w:jc w:val="center"/>
                          <w:rPr>
                            <w:rFonts w:ascii="Calibri" w:hAnsi="Calibri"/>
                            <w:color w:val="000000"/>
                            <w:kern w:val="24"/>
                            <w:sz w:val="22"/>
                            <w:szCs w:val="22"/>
                          </w:rPr>
                        </w:pPr>
                      </w:p>
                      <w:p w14:paraId="0D38056A" w14:textId="77777777" w:rsidR="00E355E3" w:rsidRPr="0034610F" w:rsidRDefault="005D6A0B" w:rsidP="00637C9E">
                        <w:pPr>
                          <w:pStyle w:val="NormalWeb"/>
                          <w:spacing w:before="0" w:beforeAutospacing="0" w:after="0" w:afterAutospacing="0"/>
                          <w:jc w:val="center"/>
                          <w:rPr>
                            <w:rFonts w:ascii="Calibri" w:hAnsi="Calibri"/>
                          </w:rPr>
                        </w:pPr>
                        <w:r w:rsidRPr="0034610F">
                          <w:rPr>
                            <w:rFonts w:ascii="Calibri" w:hAnsi="Calibri"/>
                            <w:color w:val="000000"/>
                            <w:kern w:val="24"/>
                            <w:sz w:val="22"/>
                            <w:lang w:val="es-ES"/>
                          </w:rPr>
                          <w:t>Número to</w:t>
                        </w:r>
                        <w:r w:rsidR="00E25BEA">
                          <w:rPr>
                            <w:rFonts w:ascii="Calibri" w:hAnsi="Calibri"/>
                            <w:color w:val="000000"/>
                            <w:kern w:val="24"/>
                            <w:sz w:val="22"/>
                            <w:lang w:val="es-ES"/>
                          </w:rPr>
                          <w:t>tal de minutos en un mes</w:t>
                        </w:r>
                      </w:p>
                    </w:txbxContent>
                  </v:textbox>
                </v:shape>
                <v:line id="Straight Connector 6" o:spid="_x0000_s1029" style="position:absolute;flip:y;visibility:visible;mso-wrap-style:square" from="32572,30232" to="34261,302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R1EcQAAADaAAAADwAAAGRycy9kb3ducmV2LnhtbESPQWvCQBSE70L/w/IKvYhuLCg1dRUR&#10;ioV6MRbE2yP7moRm38bd1ST/3hUEj8PMfMMsVp2pxZWcrywrmIwTEMS51RUXCn4PX6MPED4ga6wt&#10;k4KePKyWL4MFptq2vKdrFgoRIexTVFCG0KRS+rwkg35sG+Lo/VlnMETpCqkdthFuavmeJDNpsOK4&#10;UGJDm5Ly/+xiFNjJcS7783T7M+xPmduc17s6aZV6e+3WnyACdeEZfrS/tYIZ3K/EGyC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tHURxAAAANoAAAAPAAAAAAAAAAAA&#10;AAAAAKECAABkcnMvZG93bnJldi54bWxQSwUGAAAAAAQABAD5AAAAkgMAAAAA&#10;" strokecolor="windowText" strokeweight="1.5pt"/>
                <v:shape id="TextBox 9" o:spid="_x0000_s1030" type="#_x0000_t202" style="position:absolute;left:32572;top:27430;width:15402;height:56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14:paraId="0D38056B" w14:textId="77777777" w:rsidR="00E355E3" w:rsidRPr="00457DF0" w:rsidRDefault="00E355E3" w:rsidP="00637C9E">
                        <w:pPr>
                          <w:pStyle w:val="NormalWeb"/>
                          <w:spacing w:before="0" w:beforeAutospacing="0" w:after="0" w:afterAutospacing="0"/>
                          <w:jc w:val="center"/>
                          <w:rPr>
                            <w:rFonts w:ascii="Calibri" w:hAnsi="Calibri"/>
                            <w:color w:val="000000"/>
                            <w:kern w:val="24"/>
                            <w:sz w:val="22"/>
                            <w:szCs w:val="22"/>
                          </w:rPr>
                        </w:pPr>
                      </w:p>
                      <w:p w14:paraId="0D38056C" w14:textId="77777777" w:rsidR="00E355E3" w:rsidRDefault="005D6A0B" w:rsidP="00637C9E">
                        <w:pPr>
                          <w:pStyle w:val="NormalWeb"/>
                          <w:spacing w:before="0" w:beforeAutospacing="0" w:after="0" w:afterAutospacing="0"/>
                          <w:jc w:val="center"/>
                        </w:pPr>
                        <w:r>
                          <w:rPr>
                            <w:rFonts w:ascii="Calibri"/>
                            <w:color w:val="000000"/>
                            <w:kern w:val="24"/>
                            <w:sz w:val="22"/>
                            <w:lang w:val="es-ES"/>
                          </w:rPr>
                          <w:t>Tiempo de Inactividad</w:t>
                        </w:r>
                        <w:r>
                          <w:t xml:space="preserve"> </w:t>
                        </w:r>
                      </w:p>
                    </w:txbxContent>
                  </v:textbox>
                </v:shape>
                <v:line id="Straight Connector 8" o:spid="_x0000_s1031" style="position:absolute;visibility:visible;mso-wrap-style:square" from="5701,32174" to="43388,32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b3278AAADaAAAADwAAAGRycy9kb3ducmV2LnhtbERPy4rCMBTdC/5DuIIb0VQRkdooIgou&#10;Z6qIy0tz+9DmpjZRO/P1k8WAy8N5J5vO1OJFrassK5hOIhDEmdUVFwrOp8N4CcJ5ZI21ZVLwQw42&#10;634vwVjbN3/TK/WFCCHsYlRQet/EUrqsJINuYhviwOW2NegDbAupW3yHcFPLWRQtpMGKQ0OJDe1K&#10;yu7p0ygodrfR45refud+sV/aw/zrcsm3Sg0H3XYFwlPnP+J/91ErCFvDlXAD5PoP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9b3278AAADaAAAADwAAAAAAAAAAAAAAAACh&#10;AgAAZHJzL2Rvd25yZXYueG1sUEsFBgAAAAAEAAQA+QAAAI0DAAAAAA==&#10;" strokecolor="windowText"/>
                <v:shape id="TextBox 13" o:spid="_x0000_s1032" type="#_x0000_t202" style="position:absolute;left:10266;top:33036;width:31477;height:22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14:paraId="0D38056D" w14:textId="77777777" w:rsidR="00E355E3" w:rsidRPr="00F645E7" w:rsidRDefault="005D6A0B" w:rsidP="00637C9E">
                        <w:pPr>
                          <w:pStyle w:val="NormalWeb"/>
                          <w:spacing w:before="0" w:beforeAutospacing="0" w:after="0" w:afterAutospacing="0"/>
                          <w:jc w:val="center"/>
                          <w:rPr>
                            <w:rFonts w:ascii="Calibri" w:hAnsi="Calibri"/>
                          </w:rPr>
                        </w:pPr>
                        <w:r w:rsidRPr="00F645E7">
                          <w:rPr>
                            <w:rFonts w:ascii="Calibri" w:hAnsi="Calibri"/>
                            <w:color w:val="000000"/>
                            <w:kern w:val="24"/>
                            <w:sz w:val="22"/>
                            <w:lang w:val="es-ES"/>
                          </w:rPr>
                          <w:t>Número total de minutos en un mes</w:t>
                        </w:r>
                      </w:p>
                    </w:txbxContent>
                  </v:textbox>
                </v:shape>
                <w10:anchorlock/>
              </v:group>
            </w:pict>
          </mc:Fallback>
        </mc:AlternateContent>
      </w:r>
      <w:r w:rsidR="001B67F2" w:rsidRPr="006949F3">
        <w:rPr>
          <w:rFonts w:ascii="Calibri" w:hAnsi="Calibri" w:cs="Calibri"/>
          <w:sz w:val="22"/>
          <w:szCs w:val="22"/>
        </w:rPr>
        <w:tab/>
      </w:r>
    </w:p>
    <w:p w14:paraId="0D380492" w14:textId="77777777" w:rsidR="003934EA" w:rsidRPr="00885025" w:rsidRDefault="003934EA" w:rsidP="00885025">
      <w:pPr>
        <w:pStyle w:val="ListParagraph"/>
        <w:suppressAutoHyphens/>
        <w:autoSpaceDE/>
        <w:adjustRightInd/>
        <w:ind w:left="1440"/>
        <w:textAlignment w:val="baseline"/>
        <w:rPr>
          <w:rFonts w:ascii="Calibri" w:eastAsia="MS Mincho" w:hAnsi="Calibri" w:cs="Calibri"/>
          <w:sz w:val="12"/>
          <w:szCs w:val="12"/>
          <w:lang w:val="en-US" w:eastAsia="en-US"/>
        </w:rPr>
      </w:pPr>
    </w:p>
    <w:p w14:paraId="0D380493" w14:textId="77777777" w:rsidR="005F06C8" w:rsidRPr="00885025" w:rsidRDefault="005F06C8" w:rsidP="00885025">
      <w:pPr>
        <w:pStyle w:val="ListParagraph"/>
        <w:suppressAutoHyphens/>
        <w:autoSpaceDE/>
        <w:adjustRightInd/>
        <w:ind w:left="1440"/>
        <w:textAlignment w:val="baseline"/>
        <w:rPr>
          <w:rFonts w:ascii="Calibri" w:eastAsia="MS Mincho" w:hAnsi="Calibri" w:cs="Calibri"/>
          <w:sz w:val="12"/>
          <w:szCs w:val="12"/>
          <w:lang w:val="en-US" w:eastAsia="en-US"/>
        </w:rPr>
      </w:pPr>
    </w:p>
    <w:p w14:paraId="0D380494" w14:textId="77777777" w:rsidR="006131F0" w:rsidRPr="006949F3" w:rsidRDefault="005D6A0B" w:rsidP="00B101EE">
      <w:pPr>
        <w:pStyle w:val="productlist"/>
        <w:tabs>
          <w:tab w:val="left" w:pos="360"/>
        </w:tabs>
        <w:spacing w:after="60" w:line="240" w:lineRule="auto"/>
        <w:ind w:left="360"/>
        <w:rPr>
          <w:rFonts w:ascii="Calibri" w:hAnsi="Calibri"/>
        </w:rPr>
      </w:pPr>
      <w:r w:rsidRPr="006949F3">
        <w:rPr>
          <w:rFonts w:ascii="Calibri" w:eastAsia="Times New Roman" w:hAnsi="Calibri"/>
          <w:sz w:val="22"/>
          <w:lang w:val="es-ES"/>
        </w:rPr>
        <w:t>Si el Porcentaje de Tiempo de Actividad Mensual desciende bajo el 99,9% en cualquier mes determinado, puede ser elegible para el siguiente Crédito de Servicio:</w:t>
      </w:r>
      <w:r w:rsidR="00637C9E" w:rsidRPr="006949F3">
        <w:rPr>
          <w:rFonts w:ascii="Calibri" w:hAnsi="Calibri" w:cs="Calibri"/>
          <w:sz w:val="22"/>
          <w:szCs w:val="22"/>
        </w:rPr>
        <w:t xml:space="preserve"> </w:t>
      </w:r>
    </w:p>
    <w:p w14:paraId="0D380495" w14:textId="77777777" w:rsidR="00637C9E" w:rsidRPr="0053101A" w:rsidRDefault="00637C9E" w:rsidP="00627D84">
      <w:pPr>
        <w:pStyle w:val="ListParagraph1"/>
        <w:spacing w:after="200"/>
        <w:ind w:left="1260"/>
        <w:rPr>
          <w:rFonts w:ascii="Calibri" w:hAnsi="Calibri"/>
          <w:sz w:val="12"/>
          <w:szCs w:val="12"/>
        </w:rPr>
      </w:pPr>
    </w:p>
    <w:tbl>
      <w:tblPr>
        <w:tblW w:w="0" w:type="auto"/>
        <w:tblInd w:w="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61"/>
        <w:gridCol w:w="3655"/>
      </w:tblGrid>
      <w:tr w:rsidR="006131F0" w:rsidRPr="006949F3" w14:paraId="0D380498" w14:textId="77777777" w:rsidTr="00637C9E">
        <w:tc>
          <w:tcPr>
            <w:tcW w:w="3761" w:type="dxa"/>
            <w:shd w:val="clear" w:color="auto" w:fill="D9D9D9"/>
          </w:tcPr>
          <w:p w14:paraId="0D380496" w14:textId="77777777" w:rsidR="006131F0" w:rsidRPr="006949F3" w:rsidRDefault="006131F0" w:rsidP="00627D84">
            <w:pPr>
              <w:pStyle w:val="ListParagraph1"/>
              <w:ind w:left="0"/>
              <w:jc w:val="center"/>
              <w:rPr>
                <w:rFonts w:ascii="Calibri" w:hAnsi="Calibri" w:cs="Calibri"/>
                <w:sz w:val="22"/>
                <w:szCs w:val="22"/>
              </w:rPr>
            </w:pPr>
            <w:r w:rsidRPr="006949F3">
              <w:rPr>
                <w:rFonts w:ascii="Calibri" w:hAnsi="Calibri" w:cs="Calibri"/>
                <w:sz w:val="22"/>
                <w:szCs w:val="22"/>
                <w:lang w:val="es-ES"/>
              </w:rPr>
              <w:t>Porcentaje de Tiempo de Actividad Mensual</w:t>
            </w:r>
          </w:p>
        </w:tc>
        <w:tc>
          <w:tcPr>
            <w:tcW w:w="3655" w:type="dxa"/>
            <w:shd w:val="clear" w:color="auto" w:fill="D9D9D9"/>
          </w:tcPr>
          <w:p w14:paraId="0D380497" w14:textId="77777777" w:rsidR="006131F0" w:rsidRPr="006949F3" w:rsidRDefault="006131F0" w:rsidP="00627D84">
            <w:pPr>
              <w:pStyle w:val="ListParagraph1"/>
              <w:ind w:left="0"/>
              <w:jc w:val="center"/>
              <w:rPr>
                <w:rFonts w:ascii="Calibri" w:hAnsi="Calibri" w:cs="Calibri"/>
                <w:sz w:val="22"/>
                <w:szCs w:val="22"/>
              </w:rPr>
            </w:pPr>
            <w:r w:rsidRPr="006949F3">
              <w:rPr>
                <w:rFonts w:ascii="Calibri" w:hAnsi="Calibri" w:cs="Calibri"/>
                <w:sz w:val="22"/>
                <w:szCs w:val="22"/>
                <w:lang w:val="es-ES"/>
              </w:rPr>
              <w:t>Crédito de Servicio</w:t>
            </w:r>
          </w:p>
        </w:tc>
      </w:tr>
      <w:tr w:rsidR="006131F0" w:rsidRPr="006949F3" w14:paraId="0D38049B" w14:textId="77777777" w:rsidTr="00637C9E">
        <w:tc>
          <w:tcPr>
            <w:tcW w:w="3761" w:type="dxa"/>
          </w:tcPr>
          <w:p w14:paraId="0D380499" w14:textId="77777777" w:rsidR="006131F0" w:rsidRPr="006949F3" w:rsidRDefault="006131F0" w:rsidP="00AE52A8">
            <w:pPr>
              <w:pStyle w:val="ListParagraph1"/>
              <w:ind w:left="0"/>
              <w:jc w:val="center"/>
              <w:rPr>
                <w:rFonts w:ascii="Calibri" w:hAnsi="Calibri" w:cs="Calibri"/>
                <w:sz w:val="22"/>
                <w:szCs w:val="22"/>
              </w:rPr>
            </w:pPr>
            <w:r w:rsidRPr="006949F3">
              <w:rPr>
                <w:rFonts w:ascii="Calibri" w:hAnsi="Calibri" w:cs="Calibri"/>
                <w:sz w:val="22"/>
                <w:szCs w:val="22"/>
              </w:rPr>
              <w:t>&lt; 99</w:t>
            </w:r>
            <w:r w:rsidR="00AE52A8">
              <w:rPr>
                <w:rFonts w:ascii="Calibri" w:hAnsi="Calibri" w:cs="Calibri"/>
                <w:sz w:val="22"/>
                <w:szCs w:val="22"/>
              </w:rPr>
              <w:t>,</w:t>
            </w:r>
            <w:r w:rsidRPr="006949F3">
              <w:rPr>
                <w:rFonts w:ascii="Calibri" w:hAnsi="Calibri" w:cs="Calibri"/>
                <w:sz w:val="22"/>
                <w:szCs w:val="22"/>
              </w:rPr>
              <w:t>9%</w:t>
            </w:r>
          </w:p>
        </w:tc>
        <w:tc>
          <w:tcPr>
            <w:tcW w:w="3655" w:type="dxa"/>
          </w:tcPr>
          <w:p w14:paraId="0D38049A" w14:textId="77777777" w:rsidR="006131F0" w:rsidRPr="006949F3" w:rsidRDefault="006131F0" w:rsidP="00627D84">
            <w:pPr>
              <w:pStyle w:val="ListParagraph1"/>
              <w:ind w:left="0"/>
              <w:jc w:val="center"/>
              <w:rPr>
                <w:rFonts w:ascii="Calibri" w:hAnsi="Calibri" w:cs="Calibri"/>
                <w:sz w:val="22"/>
                <w:szCs w:val="22"/>
              </w:rPr>
            </w:pPr>
            <w:r w:rsidRPr="006949F3">
              <w:rPr>
                <w:rFonts w:ascii="Calibri" w:hAnsi="Calibri" w:cs="Calibri"/>
                <w:sz w:val="22"/>
                <w:szCs w:val="22"/>
              </w:rPr>
              <w:t>25%</w:t>
            </w:r>
          </w:p>
        </w:tc>
      </w:tr>
      <w:tr w:rsidR="006131F0" w:rsidRPr="006949F3" w14:paraId="0D38049E" w14:textId="77777777" w:rsidTr="00637C9E">
        <w:tc>
          <w:tcPr>
            <w:tcW w:w="3761" w:type="dxa"/>
          </w:tcPr>
          <w:p w14:paraId="0D38049C" w14:textId="77777777" w:rsidR="006131F0" w:rsidRPr="006949F3" w:rsidRDefault="006131F0" w:rsidP="00627D84">
            <w:pPr>
              <w:pStyle w:val="ListParagraph1"/>
              <w:ind w:left="0"/>
              <w:jc w:val="center"/>
              <w:rPr>
                <w:rFonts w:ascii="Calibri" w:hAnsi="Calibri" w:cs="Calibri"/>
                <w:sz w:val="22"/>
                <w:szCs w:val="22"/>
              </w:rPr>
            </w:pPr>
            <w:r w:rsidRPr="006949F3">
              <w:rPr>
                <w:rFonts w:ascii="Calibri" w:hAnsi="Calibri" w:cs="Calibri"/>
                <w:sz w:val="22"/>
                <w:szCs w:val="22"/>
              </w:rPr>
              <w:t>&lt; 99%</w:t>
            </w:r>
          </w:p>
        </w:tc>
        <w:tc>
          <w:tcPr>
            <w:tcW w:w="3655" w:type="dxa"/>
          </w:tcPr>
          <w:p w14:paraId="0D38049D" w14:textId="77777777" w:rsidR="006131F0" w:rsidRPr="006949F3" w:rsidRDefault="006131F0" w:rsidP="00627D84">
            <w:pPr>
              <w:pStyle w:val="ListParagraph1"/>
              <w:ind w:left="0"/>
              <w:jc w:val="center"/>
              <w:rPr>
                <w:rFonts w:ascii="Calibri" w:hAnsi="Calibri" w:cs="Calibri"/>
                <w:sz w:val="22"/>
                <w:szCs w:val="22"/>
              </w:rPr>
            </w:pPr>
            <w:r w:rsidRPr="006949F3">
              <w:rPr>
                <w:rFonts w:ascii="Calibri" w:hAnsi="Calibri" w:cs="Calibri"/>
                <w:sz w:val="22"/>
                <w:szCs w:val="22"/>
              </w:rPr>
              <w:t>50%</w:t>
            </w:r>
          </w:p>
        </w:tc>
      </w:tr>
      <w:tr w:rsidR="006131F0" w:rsidRPr="006949F3" w14:paraId="0D3804A1" w14:textId="77777777" w:rsidTr="00637C9E">
        <w:tc>
          <w:tcPr>
            <w:tcW w:w="3761" w:type="dxa"/>
          </w:tcPr>
          <w:p w14:paraId="0D38049F" w14:textId="77777777" w:rsidR="006131F0" w:rsidRPr="006949F3" w:rsidRDefault="006131F0" w:rsidP="00627D84">
            <w:pPr>
              <w:pStyle w:val="ListParagraph1"/>
              <w:ind w:left="0"/>
              <w:jc w:val="center"/>
              <w:rPr>
                <w:rFonts w:ascii="Calibri" w:hAnsi="Calibri" w:cs="Calibri"/>
                <w:sz w:val="22"/>
                <w:szCs w:val="22"/>
              </w:rPr>
            </w:pPr>
            <w:r w:rsidRPr="006949F3">
              <w:rPr>
                <w:rFonts w:ascii="Calibri" w:hAnsi="Calibri" w:cs="Calibri"/>
                <w:sz w:val="22"/>
                <w:szCs w:val="22"/>
              </w:rPr>
              <w:t>&lt; 95%</w:t>
            </w:r>
          </w:p>
        </w:tc>
        <w:tc>
          <w:tcPr>
            <w:tcW w:w="3655" w:type="dxa"/>
          </w:tcPr>
          <w:p w14:paraId="0D3804A0" w14:textId="77777777" w:rsidR="006131F0" w:rsidRPr="006949F3" w:rsidRDefault="006131F0" w:rsidP="00627D84">
            <w:pPr>
              <w:pStyle w:val="ListParagraph1"/>
              <w:ind w:left="0"/>
              <w:jc w:val="center"/>
              <w:rPr>
                <w:rFonts w:ascii="Calibri" w:hAnsi="Calibri" w:cs="Calibri"/>
                <w:sz w:val="22"/>
                <w:szCs w:val="22"/>
              </w:rPr>
            </w:pPr>
            <w:r w:rsidRPr="006949F3">
              <w:rPr>
                <w:rFonts w:ascii="Calibri" w:hAnsi="Calibri" w:cs="Calibri"/>
                <w:sz w:val="22"/>
                <w:szCs w:val="22"/>
              </w:rPr>
              <w:t>100%</w:t>
            </w:r>
          </w:p>
        </w:tc>
      </w:tr>
    </w:tbl>
    <w:p w14:paraId="0D3804A2" w14:textId="77777777" w:rsidR="006131F0" w:rsidRPr="00ED5DB9" w:rsidRDefault="006131F0" w:rsidP="00ED5DB9">
      <w:pPr>
        <w:pStyle w:val="ListParagraph"/>
        <w:tabs>
          <w:tab w:val="left" w:pos="-90"/>
          <w:tab w:val="left" w:pos="0"/>
        </w:tabs>
        <w:suppressAutoHyphens/>
        <w:autoSpaceDE/>
        <w:adjustRightInd/>
        <w:ind w:left="835"/>
        <w:jc w:val="both"/>
        <w:textAlignment w:val="baseline"/>
        <w:rPr>
          <w:rFonts w:ascii="Calibri" w:eastAsia="MS Mincho" w:hAnsi="Calibri" w:cs="Calibri"/>
          <w:b/>
          <w:sz w:val="12"/>
          <w:szCs w:val="12"/>
          <w:lang w:val="en-US" w:eastAsia="en-US"/>
        </w:rPr>
      </w:pPr>
    </w:p>
    <w:p w14:paraId="0D3804A3" w14:textId="77777777" w:rsidR="00FA2C0D" w:rsidRPr="003E7FCD" w:rsidRDefault="00FA2C0D" w:rsidP="003E7FCD">
      <w:pPr>
        <w:tabs>
          <w:tab w:val="left" w:pos="-90"/>
          <w:tab w:val="left" w:pos="0"/>
        </w:tabs>
        <w:suppressAutoHyphens/>
        <w:jc w:val="both"/>
        <w:textAlignment w:val="baseline"/>
        <w:rPr>
          <w:rFonts w:ascii="Calibri" w:eastAsia="MS Mincho" w:hAnsi="Calibri" w:cs="Calibri"/>
          <w:b/>
          <w:sz w:val="12"/>
          <w:szCs w:val="12"/>
          <w:lang w:val="en-US" w:eastAsia="en-US"/>
        </w:rPr>
      </w:pPr>
    </w:p>
    <w:p w14:paraId="0D3804A4" w14:textId="77777777" w:rsidR="00EF0F62" w:rsidRPr="006949F3" w:rsidRDefault="005D6A0B" w:rsidP="00B101EE">
      <w:pPr>
        <w:pStyle w:val="ListParagraph1"/>
        <w:numPr>
          <w:ilvl w:val="0"/>
          <w:numId w:val="7"/>
        </w:numPr>
        <w:tabs>
          <w:tab w:val="left" w:pos="-90"/>
          <w:tab w:val="left" w:pos="360"/>
          <w:tab w:val="left" w:pos="1080"/>
        </w:tabs>
        <w:jc w:val="both"/>
        <w:rPr>
          <w:rFonts w:ascii="Calibri" w:hAnsi="Calibri"/>
        </w:rPr>
      </w:pPr>
      <w:r w:rsidRPr="006949F3">
        <w:rPr>
          <w:rFonts w:ascii="Calibri" w:eastAsia="Times New Roman" w:hAnsi="Calibri"/>
          <w:b/>
          <w:sz w:val="22"/>
          <w:u w:val="single"/>
          <w:lang w:val="es-ES"/>
        </w:rPr>
        <w:lastRenderedPageBreak/>
        <w:t>Reclamación de Crédito de Servicio</w:t>
      </w:r>
      <w:r w:rsidRPr="00DD25BB">
        <w:rPr>
          <w:rFonts w:ascii="Calibri" w:hAnsi="Calibri"/>
          <w:b/>
          <w:bCs/>
          <w:sz w:val="22"/>
          <w:lang w:val="es-ES"/>
        </w:rPr>
        <w:t>.</w:t>
      </w:r>
      <w:r w:rsidR="00EC5291">
        <w:rPr>
          <w:rFonts w:ascii="Calibri" w:hAnsi="Calibri"/>
        </w:rPr>
        <w:t xml:space="preserve"> </w:t>
      </w:r>
      <w:r w:rsidRPr="006949F3">
        <w:rPr>
          <w:rFonts w:ascii="Calibri" w:eastAsia="Times New Roman" w:hAnsi="Calibri"/>
          <w:sz w:val="22"/>
          <w:lang w:val="es-ES"/>
        </w:rPr>
        <w:t>Si no cumplimos con el Porcentaje de Tiempo de Actividad Mensual mínimo descrito anteriormente para un Servicio, puede presentar una reclamación de Crédito de Servicio.</w:t>
      </w:r>
      <w:r w:rsidRPr="006949F3">
        <w:rPr>
          <w:rFonts w:ascii="Calibri" w:hAnsi="Calibri"/>
        </w:rPr>
        <w:t xml:space="preserve"> </w:t>
      </w:r>
    </w:p>
    <w:p w14:paraId="0D3804A5" w14:textId="77777777" w:rsidR="00EF0F62" w:rsidRPr="009B6769" w:rsidRDefault="00EF0F62" w:rsidP="00B101EE">
      <w:pPr>
        <w:pStyle w:val="ListParagraph1"/>
        <w:tabs>
          <w:tab w:val="left" w:pos="-90"/>
          <w:tab w:val="left" w:pos="360"/>
        </w:tabs>
        <w:ind w:left="360" w:hanging="360"/>
        <w:jc w:val="both"/>
        <w:rPr>
          <w:rFonts w:ascii="Calibri" w:hAnsi="Calibri"/>
          <w:sz w:val="12"/>
          <w:szCs w:val="12"/>
        </w:rPr>
      </w:pPr>
    </w:p>
    <w:p w14:paraId="0D3804A6" w14:textId="77777777" w:rsidR="00EF0F62" w:rsidRPr="006949F3" w:rsidRDefault="00B101EE" w:rsidP="00CB79A0">
      <w:pPr>
        <w:pStyle w:val="ListParagraph1"/>
        <w:tabs>
          <w:tab w:val="left" w:pos="-90"/>
          <w:tab w:val="left" w:pos="360"/>
        </w:tabs>
        <w:ind w:left="360" w:hanging="360"/>
        <w:jc w:val="both"/>
        <w:rPr>
          <w:rFonts w:ascii="Calibri" w:hAnsi="Calibri"/>
        </w:rPr>
      </w:pPr>
      <w:r w:rsidRPr="006949F3">
        <w:rPr>
          <w:rFonts w:ascii="Calibri" w:hAnsi="Calibri" w:cs="Calibri"/>
          <w:sz w:val="22"/>
          <w:szCs w:val="22"/>
        </w:rPr>
        <w:tab/>
      </w:r>
      <w:r w:rsidR="005D6A0B" w:rsidRPr="006949F3">
        <w:rPr>
          <w:rFonts w:ascii="Calibri" w:eastAsia="Times New Roman" w:hAnsi="Calibri"/>
          <w:sz w:val="22"/>
          <w:lang w:val="es-ES"/>
        </w:rPr>
        <w:t>Debe presentar una reclamación al servicio de soporte al cliente en Microsoft Corporation que incluya:</w:t>
      </w:r>
      <w:r w:rsidR="00EF0F62" w:rsidRPr="006949F3">
        <w:rPr>
          <w:rFonts w:ascii="Calibri" w:hAnsi="Calibri" w:cs="Calibri"/>
          <w:sz w:val="22"/>
          <w:szCs w:val="22"/>
        </w:rPr>
        <w:t xml:space="preserve"> </w:t>
      </w:r>
      <w:r w:rsidR="005D6A0B" w:rsidRPr="006949F3">
        <w:rPr>
          <w:rFonts w:ascii="Calibri" w:eastAsia="Times New Roman" w:hAnsi="Calibri"/>
          <w:sz w:val="22"/>
          <w:lang w:val="es-ES"/>
        </w:rPr>
        <w:t>(i) una descripción detallada del Incidente; (ii) información respecto de la duración del Tiempo de Inactividad; (iii) el número y las ubicaciones de los usuarios afectados (si corresponde); y</w:t>
      </w:r>
      <w:r w:rsidR="00CB79A0">
        <w:rPr>
          <w:rFonts w:ascii="Calibri" w:eastAsia="Times New Roman" w:hAnsi="Calibri"/>
          <w:sz w:val="22"/>
          <w:lang w:val="es-ES"/>
        </w:rPr>
        <w:t> </w:t>
      </w:r>
      <w:r w:rsidR="005D6A0B" w:rsidRPr="006949F3">
        <w:rPr>
          <w:rFonts w:ascii="Calibri" w:eastAsia="Times New Roman" w:hAnsi="Calibri"/>
          <w:sz w:val="22"/>
          <w:lang w:val="es-ES"/>
        </w:rPr>
        <w:t>(iv) descripciones de sus intentos de resolver el Incidente en el momento que se produjo.</w:t>
      </w:r>
      <w:r w:rsidR="00EC5291">
        <w:rPr>
          <w:rFonts w:ascii="Calibri" w:hAnsi="Calibri"/>
        </w:rPr>
        <w:t xml:space="preserve"> </w:t>
      </w:r>
      <w:r w:rsidR="005D6A0B" w:rsidRPr="006949F3">
        <w:rPr>
          <w:rFonts w:ascii="Calibri" w:eastAsia="Times New Roman" w:hAnsi="Calibri"/>
          <w:sz w:val="22"/>
          <w:lang w:val="es-ES"/>
        </w:rPr>
        <w:t>Debemos recibir la reclamación y toda la información necesaria al término del mes natural siguiente al mes en que se produjo el Incidente.</w:t>
      </w:r>
      <w:r w:rsidR="00EC5291">
        <w:rPr>
          <w:rFonts w:ascii="Calibri" w:hAnsi="Calibri"/>
        </w:rPr>
        <w:t xml:space="preserve"> </w:t>
      </w:r>
      <w:r w:rsidR="005D6A0B" w:rsidRPr="006949F3">
        <w:rPr>
          <w:rFonts w:ascii="Calibri" w:eastAsia="Times New Roman" w:hAnsi="Calibri"/>
          <w:sz w:val="22"/>
          <w:lang w:val="es-ES"/>
        </w:rPr>
        <w:t>Por ejemplo, si el Incidente se produjo el 15 de febrero, debemos recibir la reclamación y toda la información necesaria hasta el 31 de marzo.</w:t>
      </w:r>
      <w:r w:rsidR="00EC5291">
        <w:rPr>
          <w:rFonts w:ascii="Calibri" w:hAnsi="Calibri"/>
        </w:rPr>
        <w:t xml:space="preserve"> </w:t>
      </w:r>
    </w:p>
    <w:p w14:paraId="0D3804A7" w14:textId="77777777" w:rsidR="00EF0F62" w:rsidRPr="009B6769" w:rsidRDefault="00EF0F62" w:rsidP="00B101EE">
      <w:pPr>
        <w:pStyle w:val="ListParagraph1"/>
        <w:tabs>
          <w:tab w:val="left" w:pos="-90"/>
          <w:tab w:val="left" w:pos="360"/>
        </w:tabs>
        <w:ind w:left="360" w:hanging="360"/>
        <w:jc w:val="both"/>
        <w:rPr>
          <w:rFonts w:ascii="Calibri" w:hAnsi="Calibri"/>
          <w:sz w:val="12"/>
          <w:szCs w:val="12"/>
        </w:rPr>
      </w:pPr>
    </w:p>
    <w:p w14:paraId="0D3804A8" w14:textId="77777777" w:rsidR="00397379" w:rsidRPr="006949F3" w:rsidRDefault="00B101EE" w:rsidP="00E1505E">
      <w:pPr>
        <w:pStyle w:val="ListParagraph1"/>
        <w:tabs>
          <w:tab w:val="left" w:pos="-90"/>
          <w:tab w:val="left" w:pos="360"/>
        </w:tabs>
        <w:ind w:left="360" w:hanging="360"/>
        <w:jc w:val="both"/>
        <w:rPr>
          <w:rFonts w:ascii="Calibri" w:hAnsi="Calibri"/>
        </w:rPr>
      </w:pPr>
      <w:r w:rsidRPr="006949F3">
        <w:rPr>
          <w:rFonts w:ascii="Calibri" w:hAnsi="Calibri" w:cs="Calibri"/>
          <w:sz w:val="22"/>
          <w:szCs w:val="22"/>
        </w:rPr>
        <w:tab/>
      </w:r>
      <w:r w:rsidR="005D6A0B" w:rsidRPr="006949F3">
        <w:rPr>
          <w:rFonts w:ascii="Calibri" w:eastAsia="Times New Roman" w:hAnsi="Calibri"/>
          <w:sz w:val="22"/>
          <w:lang w:val="es-ES"/>
        </w:rPr>
        <w:t>Evaluaremos toda la información razonablemente disponible para nosotros y de buena fe tomaremos una decisión si se adeuda o no un Crédito de Servicio.</w:t>
      </w:r>
      <w:r w:rsidR="00EC5291">
        <w:rPr>
          <w:rFonts w:ascii="Calibri" w:hAnsi="Calibri"/>
        </w:rPr>
        <w:t xml:space="preserve"> </w:t>
      </w:r>
      <w:r w:rsidR="005D6A0B" w:rsidRPr="006949F3">
        <w:rPr>
          <w:rFonts w:ascii="Calibri" w:hAnsi="Calibri"/>
          <w:sz w:val="22"/>
          <w:lang w:val="es-ES"/>
        </w:rPr>
        <w:t>Realizaremos esfuerzos comercialmente razonables para procesar las reclamaciones durante el mes subsiguiente y dentro de cuarenta y cinco (45) d</w:t>
      </w:r>
      <w:r w:rsidR="005D6A0B" w:rsidRPr="006949F3">
        <w:rPr>
          <w:rFonts w:ascii="Calibri" w:eastAsia="Times New Roman" w:hAnsi="Calibri"/>
          <w:sz w:val="22"/>
          <w:lang w:val="es-ES"/>
        </w:rPr>
        <w:t>í</w:t>
      </w:r>
      <w:r w:rsidR="005D6A0B" w:rsidRPr="006949F3">
        <w:rPr>
          <w:rFonts w:ascii="Calibri" w:hAnsi="Calibri"/>
          <w:sz w:val="22"/>
          <w:lang w:val="es-ES"/>
        </w:rPr>
        <w:t>as siguientes a la recepci</w:t>
      </w:r>
      <w:r w:rsidR="005D6A0B" w:rsidRPr="006949F3">
        <w:rPr>
          <w:rFonts w:ascii="Calibri" w:eastAsia="Times New Roman" w:hAnsi="Calibri"/>
          <w:sz w:val="22"/>
          <w:lang w:val="es-ES"/>
        </w:rPr>
        <w:t>ó</w:t>
      </w:r>
      <w:r w:rsidR="005D6A0B" w:rsidRPr="006949F3">
        <w:rPr>
          <w:rFonts w:ascii="Calibri" w:hAnsi="Calibri"/>
          <w:sz w:val="22"/>
          <w:lang w:val="es-ES"/>
        </w:rPr>
        <w:t>n.</w:t>
      </w:r>
      <w:r w:rsidR="00EC5291">
        <w:rPr>
          <w:rFonts w:ascii="Calibri" w:hAnsi="Calibri"/>
        </w:rPr>
        <w:t xml:space="preserve"> </w:t>
      </w:r>
      <w:r w:rsidR="005D6A0B" w:rsidRPr="006949F3">
        <w:rPr>
          <w:rFonts w:ascii="Calibri" w:eastAsia="Times New Roman" w:hAnsi="Calibri"/>
          <w:sz w:val="22"/>
          <w:lang w:val="es-ES"/>
        </w:rPr>
        <w:t>Usted debe cumplir con el Contrato para ser elegible para un Crédito de Servicio.</w:t>
      </w:r>
      <w:r w:rsidR="00EC5291">
        <w:rPr>
          <w:rFonts w:ascii="Calibri" w:hAnsi="Calibri"/>
        </w:rPr>
        <w:t xml:space="preserve"> </w:t>
      </w:r>
      <w:r w:rsidR="005D6A0B" w:rsidRPr="006949F3">
        <w:rPr>
          <w:rFonts w:ascii="Calibri" w:eastAsia="Times New Roman" w:hAnsi="Calibri"/>
          <w:sz w:val="22"/>
          <w:lang w:val="es-ES"/>
        </w:rPr>
        <w:t>Si determinamos que se le adeuda un Crédito de Servicio, lo</w:t>
      </w:r>
      <w:r w:rsidR="00E1505E">
        <w:rPr>
          <w:rFonts w:ascii="Calibri" w:eastAsia="Times New Roman" w:hAnsi="Calibri"/>
          <w:sz w:val="22"/>
          <w:lang w:val="es-ES"/>
        </w:rPr>
        <w:t> </w:t>
      </w:r>
      <w:r w:rsidR="005D6A0B" w:rsidRPr="006949F3">
        <w:rPr>
          <w:rFonts w:ascii="Calibri" w:eastAsia="Times New Roman" w:hAnsi="Calibri"/>
          <w:sz w:val="22"/>
          <w:lang w:val="es-ES"/>
        </w:rPr>
        <w:t>aplicaremos a los Precios de Servicio Mensuales Aplicables.</w:t>
      </w:r>
      <w:r w:rsidR="005D6A0B" w:rsidRPr="006949F3">
        <w:rPr>
          <w:rFonts w:ascii="Calibri" w:hAnsi="Calibri"/>
        </w:rPr>
        <w:t xml:space="preserve"> </w:t>
      </w:r>
    </w:p>
    <w:p w14:paraId="0D3804A9" w14:textId="77777777" w:rsidR="00397379" w:rsidRPr="00251BC6" w:rsidRDefault="00397379" w:rsidP="00B101EE">
      <w:pPr>
        <w:pStyle w:val="ListParagraph1"/>
        <w:tabs>
          <w:tab w:val="left" w:pos="-90"/>
          <w:tab w:val="left" w:pos="360"/>
        </w:tabs>
        <w:ind w:left="360" w:hanging="360"/>
        <w:jc w:val="both"/>
        <w:rPr>
          <w:rFonts w:ascii="Calibri" w:hAnsi="Calibri"/>
          <w:sz w:val="12"/>
          <w:szCs w:val="12"/>
        </w:rPr>
      </w:pPr>
    </w:p>
    <w:p w14:paraId="0D3804AA" w14:textId="77777777" w:rsidR="00397379" w:rsidRPr="006949F3" w:rsidRDefault="00B101EE" w:rsidP="00B101EE">
      <w:pPr>
        <w:pStyle w:val="ListParagraph1"/>
        <w:tabs>
          <w:tab w:val="left" w:pos="-90"/>
          <w:tab w:val="left" w:pos="360"/>
        </w:tabs>
        <w:ind w:left="360" w:hanging="360"/>
        <w:jc w:val="both"/>
        <w:rPr>
          <w:rFonts w:ascii="Calibri" w:hAnsi="Calibri"/>
        </w:rPr>
      </w:pPr>
      <w:r w:rsidRPr="006949F3">
        <w:rPr>
          <w:rFonts w:ascii="Calibri" w:hAnsi="Calibri" w:cs="Calibri"/>
          <w:sz w:val="22"/>
          <w:szCs w:val="22"/>
        </w:rPr>
        <w:tab/>
      </w:r>
      <w:r w:rsidR="005D6A0B" w:rsidRPr="006949F3">
        <w:rPr>
          <w:rFonts w:ascii="Calibri" w:eastAsia="Times New Roman" w:hAnsi="Calibri"/>
          <w:sz w:val="22"/>
          <w:lang w:val="es-ES"/>
        </w:rPr>
        <w:t>Si adquirió un Servicio de un revendedor, recibirá un Crédito de Servicio directamente de su revendedor y este último recibirá un Crédito de Servicio directamente de nosotros.</w:t>
      </w:r>
    </w:p>
    <w:p w14:paraId="0D3804AB" w14:textId="77777777" w:rsidR="00B069F2" w:rsidRPr="006E58B7" w:rsidRDefault="00B069F2">
      <w:pPr>
        <w:rPr>
          <w:rFonts w:ascii="Calibri" w:hAnsi="Calibri"/>
          <w:sz w:val="12"/>
        </w:rPr>
      </w:pPr>
    </w:p>
    <w:p w14:paraId="0D3804AC" w14:textId="77777777" w:rsidR="00693DFC" w:rsidRPr="006949F3" w:rsidRDefault="005D6A0B" w:rsidP="00B101EE">
      <w:pPr>
        <w:pStyle w:val="ListParagraph1"/>
        <w:numPr>
          <w:ilvl w:val="0"/>
          <w:numId w:val="7"/>
        </w:numPr>
        <w:tabs>
          <w:tab w:val="left" w:pos="360"/>
          <w:tab w:val="left" w:pos="1080"/>
        </w:tabs>
        <w:jc w:val="both"/>
        <w:rPr>
          <w:rFonts w:ascii="Calibri" w:hAnsi="Calibri"/>
        </w:rPr>
      </w:pPr>
      <w:r w:rsidRPr="006949F3">
        <w:rPr>
          <w:rFonts w:ascii="Calibri" w:eastAsia="Times New Roman" w:hAnsi="Calibri"/>
          <w:b/>
          <w:sz w:val="22"/>
          <w:u w:val="single"/>
          <w:lang w:val="es-ES"/>
        </w:rPr>
        <w:t>Limitaciones</w:t>
      </w:r>
      <w:r w:rsidRPr="006949F3">
        <w:rPr>
          <w:rFonts w:ascii="Calibri" w:hAnsi="Calibri"/>
          <w:b/>
          <w:sz w:val="22"/>
          <w:lang w:val="es-ES"/>
        </w:rPr>
        <w:t>.</w:t>
      </w:r>
      <w:r w:rsidRPr="006949F3">
        <w:rPr>
          <w:rFonts w:ascii="Calibri" w:hAnsi="Calibri"/>
        </w:rPr>
        <w:t xml:space="preserve"> </w:t>
      </w:r>
    </w:p>
    <w:p w14:paraId="0D3804AD" w14:textId="77777777" w:rsidR="00693DFC" w:rsidRPr="00132D84" w:rsidRDefault="00693DFC" w:rsidP="00627D84">
      <w:pPr>
        <w:pStyle w:val="ListParagraph1"/>
        <w:tabs>
          <w:tab w:val="left" w:pos="-90"/>
          <w:tab w:val="left" w:pos="0"/>
        </w:tabs>
        <w:ind w:left="360"/>
        <w:jc w:val="both"/>
        <w:rPr>
          <w:rFonts w:ascii="Calibri" w:hAnsi="Calibri"/>
          <w:sz w:val="12"/>
          <w:szCs w:val="12"/>
        </w:rPr>
      </w:pPr>
    </w:p>
    <w:p w14:paraId="0D3804AE" w14:textId="77777777" w:rsidR="006131F0" w:rsidRPr="006949F3" w:rsidRDefault="005D6A0B" w:rsidP="00583803">
      <w:pPr>
        <w:pStyle w:val="ListParagraph1"/>
        <w:numPr>
          <w:ilvl w:val="0"/>
          <w:numId w:val="11"/>
        </w:numPr>
        <w:tabs>
          <w:tab w:val="left" w:pos="-90"/>
          <w:tab w:val="left" w:pos="0"/>
        </w:tabs>
        <w:jc w:val="both"/>
        <w:rPr>
          <w:rFonts w:ascii="Calibri" w:hAnsi="Calibri"/>
        </w:rPr>
      </w:pPr>
      <w:r w:rsidRPr="006949F3">
        <w:rPr>
          <w:rFonts w:ascii="Calibri" w:eastAsia="Times New Roman" w:hAnsi="Calibri"/>
          <w:sz w:val="22"/>
          <w:lang w:val="es-ES"/>
        </w:rPr>
        <w:t xml:space="preserve">Este SLA y todos los Niveles de Servicio aplicables </w:t>
      </w:r>
      <w:r w:rsidRPr="006949F3">
        <w:rPr>
          <w:rFonts w:ascii="Calibri" w:eastAsia="Times New Roman" w:hAnsi="Calibri"/>
          <w:sz w:val="22"/>
          <w:u w:val="single"/>
          <w:lang w:val="es-ES"/>
        </w:rPr>
        <w:t>no</w:t>
      </w:r>
      <w:r w:rsidRPr="006949F3">
        <w:rPr>
          <w:rFonts w:ascii="Calibri" w:eastAsia="Times New Roman" w:hAnsi="Calibri"/>
          <w:sz w:val="22"/>
          <w:lang w:val="es-ES"/>
        </w:rPr>
        <w:t xml:space="preserve"> se aplican a problemas de rendimiento o</w:t>
      </w:r>
      <w:r w:rsidR="00583803">
        <w:rPr>
          <w:rFonts w:ascii="Calibri" w:eastAsia="Times New Roman" w:hAnsi="Calibri"/>
          <w:sz w:val="22"/>
          <w:lang w:val="es-ES"/>
        </w:rPr>
        <w:t> </w:t>
      </w:r>
      <w:r w:rsidRPr="006949F3">
        <w:rPr>
          <w:rFonts w:ascii="Calibri" w:eastAsia="Times New Roman" w:hAnsi="Calibri"/>
          <w:sz w:val="22"/>
          <w:lang w:val="es-ES"/>
        </w:rPr>
        <w:t>disponibilidad:</w:t>
      </w:r>
    </w:p>
    <w:p w14:paraId="0D3804AF" w14:textId="77777777" w:rsidR="00693DFC" w:rsidRPr="004B509A" w:rsidRDefault="00693DFC" w:rsidP="00627D84">
      <w:pPr>
        <w:pStyle w:val="ListParagraph1"/>
        <w:tabs>
          <w:tab w:val="left" w:pos="-90"/>
          <w:tab w:val="left" w:pos="0"/>
        </w:tabs>
        <w:jc w:val="both"/>
        <w:rPr>
          <w:rFonts w:ascii="Calibri" w:hAnsi="Calibri"/>
          <w:sz w:val="12"/>
          <w:szCs w:val="12"/>
        </w:rPr>
      </w:pPr>
    </w:p>
    <w:p w14:paraId="0D3804B0" w14:textId="77777777" w:rsidR="00693DFC" w:rsidRPr="005513D2" w:rsidRDefault="005D6A0B" w:rsidP="00EC51CC">
      <w:pPr>
        <w:pStyle w:val="ListParagraph1"/>
        <w:numPr>
          <w:ilvl w:val="2"/>
          <w:numId w:val="7"/>
        </w:numPr>
        <w:tabs>
          <w:tab w:val="left" w:pos="-90"/>
          <w:tab w:val="left" w:pos="0"/>
        </w:tabs>
        <w:ind w:left="1170" w:hanging="270"/>
        <w:jc w:val="both"/>
        <w:rPr>
          <w:rFonts w:ascii="Calibri" w:hAnsi="Calibri"/>
          <w:sz w:val="22"/>
          <w:szCs w:val="22"/>
        </w:rPr>
      </w:pPr>
      <w:r w:rsidRPr="005513D2">
        <w:rPr>
          <w:rFonts w:ascii="Calibri" w:eastAsia="Times New Roman" w:hAnsi="Calibri"/>
          <w:sz w:val="22"/>
          <w:szCs w:val="22"/>
          <w:lang w:val="es-ES"/>
        </w:rPr>
        <w:t>Causados por factores fuera de nuestro control;</w:t>
      </w:r>
    </w:p>
    <w:p w14:paraId="0D3804B1" w14:textId="77777777" w:rsidR="00693DFC" w:rsidRPr="005513D2" w:rsidRDefault="005D6A0B" w:rsidP="00EC51CC">
      <w:pPr>
        <w:pStyle w:val="ListParagraph1"/>
        <w:numPr>
          <w:ilvl w:val="2"/>
          <w:numId w:val="7"/>
        </w:numPr>
        <w:tabs>
          <w:tab w:val="left" w:pos="-90"/>
          <w:tab w:val="left" w:pos="0"/>
        </w:tabs>
        <w:ind w:left="1170" w:hanging="270"/>
        <w:jc w:val="both"/>
        <w:rPr>
          <w:rFonts w:ascii="Calibri" w:hAnsi="Calibri"/>
          <w:sz w:val="22"/>
          <w:szCs w:val="22"/>
        </w:rPr>
      </w:pPr>
      <w:r w:rsidRPr="005513D2">
        <w:rPr>
          <w:rFonts w:ascii="Calibri" w:eastAsia="Times New Roman" w:hAnsi="Calibri"/>
          <w:sz w:val="22"/>
          <w:szCs w:val="22"/>
          <w:lang w:val="es-ES"/>
        </w:rPr>
        <w:t>Originados por sus servicios, hardware o software o los servicios, el hardware o software de un tercero;</w:t>
      </w:r>
    </w:p>
    <w:p w14:paraId="0D3804B2" w14:textId="77777777" w:rsidR="00693DFC" w:rsidRPr="005513D2" w:rsidRDefault="005D6A0B" w:rsidP="00EC51CC">
      <w:pPr>
        <w:pStyle w:val="ListParagraph1"/>
        <w:numPr>
          <w:ilvl w:val="2"/>
          <w:numId w:val="7"/>
        </w:numPr>
        <w:tabs>
          <w:tab w:val="left" w:pos="-90"/>
          <w:tab w:val="left" w:pos="0"/>
        </w:tabs>
        <w:ind w:left="1170" w:hanging="270"/>
        <w:jc w:val="both"/>
        <w:rPr>
          <w:rFonts w:ascii="Calibri" w:hAnsi="Calibri"/>
          <w:sz w:val="22"/>
          <w:szCs w:val="22"/>
        </w:rPr>
      </w:pPr>
      <w:r w:rsidRPr="005513D2">
        <w:rPr>
          <w:rFonts w:ascii="Calibri" w:eastAsia="Times New Roman" w:hAnsi="Calibri"/>
          <w:sz w:val="22"/>
          <w:szCs w:val="22"/>
          <w:lang w:val="es-ES"/>
        </w:rPr>
        <w:t>Causados por el uso que hizo de un Servicio después de haberle notificado que modificara el uso de dicho Servicio, si no modificó su uso según lo notificado;</w:t>
      </w:r>
    </w:p>
    <w:p w14:paraId="0D3804B3" w14:textId="77777777" w:rsidR="00693DFC" w:rsidRPr="005513D2" w:rsidRDefault="005D6A0B" w:rsidP="00EC51CC">
      <w:pPr>
        <w:pStyle w:val="ListParagraph1"/>
        <w:numPr>
          <w:ilvl w:val="2"/>
          <w:numId w:val="7"/>
        </w:numPr>
        <w:tabs>
          <w:tab w:val="left" w:pos="-90"/>
          <w:tab w:val="left" w:pos="0"/>
        </w:tabs>
        <w:ind w:left="1170" w:hanging="270"/>
        <w:jc w:val="both"/>
        <w:rPr>
          <w:rFonts w:ascii="Calibri" w:hAnsi="Calibri"/>
          <w:sz w:val="22"/>
          <w:szCs w:val="22"/>
        </w:rPr>
      </w:pPr>
      <w:r w:rsidRPr="005513D2">
        <w:rPr>
          <w:rFonts w:ascii="Calibri" w:eastAsia="Times New Roman" w:hAnsi="Calibri"/>
          <w:sz w:val="22"/>
          <w:szCs w:val="22"/>
          <w:lang w:val="es-ES"/>
        </w:rPr>
        <w:t>Durante el uso de Servicios previos al lanzamiento, de versión beta y de evaluación (conforme lo determinemos nosotros);</w:t>
      </w:r>
    </w:p>
    <w:p w14:paraId="0D3804B4" w14:textId="77777777" w:rsidR="00693DFC" w:rsidRPr="005513D2" w:rsidRDefault="005D6A0B" w:rsidP="00B90B08">
      <w:pPr>
        <w:pStyle w:val="ListParagraph1"/>
        <w:numPr>
          <w:ilvl w:val="2"/>
          <w:numId w:val="7"/>
        </w:numPr>
        <w:tabs>
          <w:tab w:val="left" w:pos="-90"/>
          <w:tab w:val="left" w:pos="0"/>
        </w:tabs>
        <w:ind w:left="1170" w:hanging="270"/>
        <w:jc w:val="both"/>
        <w:rPr>
          <w:rFonts w:ascii="Calibri" w:hAnsi="Calibri"/>
          <w:sz w:val="22"/>
          <w:szCs w:val="22"/>
        </w:rPr>
      </w:pPr>
      <w:r w:rsidRPr="005513D2">
        <w:rPr>
          <w:rFonts w:ascii="Calibri" w:eastAsia="Times New Roman" w:hAnsi="Calibri"/>
          <w:sz w:val="22"/>
          <w:szCs w:val="22"/>
          <w:lang w:val="es-ES"/>
        </w:rPr>
        <w:t>Originados por una acción no autorizada o una omisión de su parte o de sus empleados, representantes, contratistas o proveedores, o de cualquier persona que obtenga acceso a</w:t>
      </w:r>
      <w:r w:rsidR="00B90B08">
        <w:rPr>
          <w:rFonts w:ascii="Calibri" w:eastAsia="Times New Roman" w:hAnsi="Calibri"/>
          <w:sz w:val="22"/>
          <w:szCs w:val="22"/>
          <w:lang w:val="es-ES"/>
        </w:rPr>
        <w:t> </w:t>
      </w:r>
      <w:r w:rsidRPr="005513D2">
        <w:rPr>
          <w:rFonts w:ascii="Calibri" w:eastAsia="Times New Roman" w:hAnsi="Calibri"/>
          <w:sz w:val="22"/>
          <w:szCs w:val="22"/>
          <w:lang w:val="es-ES"/>
        </w:rPr>
        <w:t>nuestra red con sus contraseñas o sus equipos; o</w:t>
      </w:r>
    </w:p>
    <w:p w14:paraId="0D3804B5" w14:textId="77777777" w:rsidR="00C17827" w:rsidRPr="005513D2" w:rsidRDefault="005D6A0B" w:rsidP="00EC51CC">
      <w:pPr>
        <w:pStyle w:val="ListParagraph1"/>
        <w:numPr>
          <w:ilvl w:val="2"/>
          <w:numId w:val="7"/>
        </w:numPr>
        <w:tabs>
          <w:tab w:val="left" w:pos="-90"/>
          <w:tab w:val="left" w:pos="0"/>
        </w:tabs>
        <w:ind w:left="1170" w:hanging="270"/>
        <w:jc w:val="both"/>
        <w:rPr>
          <w:rFonts w:ascii="Calibri" w:hAnsi="Calibri"/>
          <w:sz w:val="22"/>
          <w:szCs w:val="22"/>
        </w:rPr>
      </w:pPr>
      <w:r w:rsidRPr="005513D2">
        <w:rPr>
          <w:rFonts w:ascii="Calibri" w:eastAsia="Times New Roman" w:hAnsi="Calibri"/>
          <w:sz w:val="22"/>
          <w:szCs w:val="22"/>
          <w:lang w:val="es-ES"/>
        </w:rPr>
        <w:t>Originados por no cumplir con las configuraciones obligatorias, no utilizar las plataformas admitidas y no seguir las políticas de uso aceptable.</w:t>
      </w:r>
    </w:p>
    <w:p w14:paraId="0D3804B6" w14:textId="77777777" w:rsidR="001F2462" w:rsidRPr="005513D2" w:rsidRDefault="005D6A0B" w:rsidP="00EC51CC">
      <w:pPr>
        <w:pStyle w:val="ListParagraph1"/>
        <w:numPr>
          <w:ilvl w:val="2"/>
          <w:numId w:val="7"/>
        </w:numPr>
        <w:tabs>
          <w:tab w:val="left" w:pos="-90"/>
          <w:tab w:val="left" w:pos="0"/>
        </w:tabs>
        <w:ind w:left="1170" w:hanging="270"/>
        <w:jc w:val="both"/>
        <w:rPr>
          <w:rFonts w:ascii="Calibri" w:hAnsi="Calibri"/>
          <w:sz w:val="22"/>
          <w:szCs w:val="22"/>
        </w:rPr>
      </w:pPr>
      <w:r w:rsidRPr="005513D2">
        <w:rPr>
          <w:rFonts w:ascii="Calibri" w:eastAsia="Times New Roman" w:hAnsi="Calibri"/>
          <w:sz w:val="22"/>
          <w:szCs w:val="22"/>
          <w:lang w:val="es-ES"/>
        </w:rPr>
        <w:t>Por licencias reservadas, pero no pagadas en el momento del Incidente.</w:t>
      </w:r>
    </w:p>
    <w:p w14:paraId="0D3804B7" w14:textId="77777777" w:rsidR="00E70284" w:rsidRPr="00132D84" w:rsidRDefault="00E70284" w:rsidP="00627D84">
      <w:pPr>
        <w:tabs>
          <w:tab w:val="left" w:pos="-90"/>
          <w:tab w:val="left" w:pos="0"/>
        </w:tabs>
        <w:jc w:val="both"/>
        <w:rPr>
          <w:rFonts w:ascii="Calibri" w:hAnsi="Calibri"/>
          <w:sz w:val="12"/>
          <w:szCs w:val="12"/>
        </w:rPr>
      </w:pPr>
    </w:p>
    <w:p w14:paraId="0D3804B8" w14:textId="77777777" w:rsidR="00925391" w:rsidRPr="006949F3" w:rsidRDefault="005D6A0B" w:rsidP="00B90B08">
      <w:pPr>
        <w:pStyle w:val="ListParagraph1"/>
        <w:numPr>
          <w:ilvl w:val="0"/>
          <w:numId w:val="11"/>
        </w:numPr>
        <w:tabs>
          <w:tab w:val="left" w:pos="-90"/>
          <w:tab w:val="left" w:pos="0"/>
          <w:tab w:val="left" w:pos="360"/>
        </w:tabs>
        <w:jc w:val="both"/>
        <w:rPr>
          <w:rFonts w:ascii="Calibri" w:hAnsi="Calibri"/>
        </w:rPr>
      </w:pPr>
      <w:r w:rsidRPr="006949F3">
        <w:rPr>
          <w:rFonts w:ascii="Calibri" w:eastAsia="Times New Roman" w:hAnsi="Calibri"/>
          <w:sz w:val="22"/>
          <w:lang w:val="es-ES"/>
        </w:rPr>
        <w:t>Los Créditos de Servicio son su exclusivo y único recurso para cualquier problema de rendimiento o disponibilidad de cualquier Servicio en virtud del Contrato y de este SLA.</w:t>
      </w:r>
      <w:r w:rsidR="00EC5291">
        <w:rPr>
          <w:rFonts w:ascii="Calibri" w:hAnsi="Calibri"/>
        </w:rPr>
        <w:t xml:space="preserve"> </w:t>
      </w:r>
      <w:r w:rsidRPr="006949F3">
        <w:rPr>
          <w:rFonts w:ascii="Calibri" w:eastAsia="Times New Roman" w:hAnsi="Calibri"/>
          <w:sz w:val="22"/>
          <w:lang w:val="es-ES"/>
        </w:rPr>
        <w:t>No</w:t>
      </w:r>
      <w:r w:rsidR="00B90B08">
        <w:rPr>
          <w:rFonts w:ascii="Calibri" w:eastAsia="Times New Roman" w:hAnsi="Calibri"/>
          <w:sz w:val="22"/>
          <w:lang w:val="es-ES"/>
        </w:rPr>
        <w:t> </w:t>
      </w:r>
      <w:r w:rsidRPr="006949F3">
        <w:rPr>
          <w:rFonts w:ascii="Calibri" w:eastAsia="Times New Roman" w:hAnsi="Calibri"/>
          <w:sz w:val="22"/>
          <w:lang w:val="es-ES"/>
        </w:rPr>
        <w:t>puede compensar de forma unilateral ningún problema de rendimiento o disponibilidad con los Precios de Servicio Mensuales Aplicables.</w:t>
      </w:r>
    </w:p>
    <w:p w14:paraId="0D3804B9" w14:textId="77777777" w:rsidR="00C6369E" w:rsidRPr="00132D84" w:rsidRDefault="00C6369E" w:rsidP="00C6369E">
      <w:pPr>
        <w:tabs>
          <w:tab w:val="left" w:pos="-90"/>
          <w:tab w:val="left" w:pos="0"/>
          <w:tab w:val="left" w:pos="360"/>
        </w:tabs>
        <w:ind w:left="360"/>
        <w:jc w:val="both"/>
        <w:rPr>
          <w:rFonts w:ascii="Calibri" w:hAnsi="Calibri"/>
          <w:sz w:val="12"/>
          <w:szCs w:val="12"/>
        </w:rPr>
      </w:pPr>
    </w:p>
    <w:p w14:paraId="0D3804BA" w14:textId="77777777" w:rsidR="00693DFC" w:rsidRPr="006949F3" w:rsidRDefault="005D6A0B" w:rsidP="00925391">
      <w:pPr>
        <w:pStyle w:val="ListParagraph1"/>
        <w:numPr>
          <w:ilvl w:val="0"/>
          <w:numId w:val="11"/>
        </w:numPr>
        <w:tabs>
          <w:tab w:val="left" w:pos="-90"/>
          <w:tab w:val="left" w:pos="0"/>
          <w:tab w:val="left" w:pos="360"/>
        </w:tabs>
        <w:jc w:val="both"/>
        <w:rPr>
          <w:rFonts w:ascii="Calibri" w:hAnsi="Calibri"/>
        </w:rPr>
      </w:pPr>
      <w:r w:rsidRPr="006949F3">
        <w:rPr>
          <w:rFonts w:ascii="Calibri" w:eastAsia="Times New Roman" w:hAnsi="Calibri"/>
          <w:sz w:val="22"/>
          <w:lang w:val="es-ES"/>
        </w:rPr>
        <w:t>Este SLA no se aplicará a ningún software licenciado local que forme parte de algún Servicio.</w:t>
      </w:r>
      <w:r w:rsidRPr="006949F3">
        <w:rPr>
          <w:rFonts w:ascii="Calibri" w:hAnsi="Calibri"/>
        </w:rPr>
        <w:t xml:space="preserve"> </w:t>
      </w:r>
    </w:p>
    <w:p w14:paraId="0D3804BB" w14:textId="77777777" w:rsidR="00637C9E" w:rsidRPr="00132D84" w:rsidRDefault="00637C9E" w:rsidP="00627D84">
      <w:pPr>
        <w:pStyle w:val="ListParagraph1"/>
        <w:rPr>
          <w:rFonts w:ascii="Calibri" w:hAnsi="Calibri"/>
          <w:sz w:val="12"/>
          <w:szCs w:val="12"/>
        </w:rPr>
      </w:pPr>
    </w:p>
    <w:p w14:paraId="0D3804BC" w14:textId="77777777" w:rsidR="00A91B06" w:rsidRPr="006949F3" w:rsidRDefault="005D6A0B" w:rsidP="00B101EE">
      <w:pPr>
        <w:pStyle w:val="ListParagraph1"/>
        <w:numPr>
          <w:ilvl w:val="0"/>
          <w:numId w:val="7"/>
        </w:numPr>
        <w:tabs>
          <w:tab w:val="left" w:pos="-90"/>
          <w:tab w:val="left" w:pos="360"/>
        </w:tabs>
        <w:jc w:val="both"/>
        <w:rPr>
          <w:rFonts w:ascii="Calibri" w:hAnsi="Calibri"/>
        </w:rPr>
      </w:pPr>
      <w:r w:rsidRPr="006949F3">
        <w:rPr>
          <w:rFonts w:ascii="Calibri" w:eastAsia="Times New Roman" w:hAnsi="Calibri"/>
          <w:b/>
          <w:sz w:val="22"/>
          <w:u w:val="single"/>
          <w:lang w:val="es-ES"/>
        </w:rPr>
        <w:t>Adquisición de varios Servicios</w:t>
      </w:r>
      <w:r w:rsidRPr="006949F3">
        <w:rPr>
          <w:rFonts w:ascii="Calibri" w:hAnsi="Calibri"/>
          <w:b/>
          <w:sz w:val="22"/>
          <w:lang w:val="es-ES"/>
        </w:rPr>
        <w:t>.</w:t>
      </w:r>
      <w:r w:rsidR="00EC5291">
        <w:rPr>
          <w:rFonts w:ascii="Calibri" w:hAnsi="Calibri"/>
        </w:rPr>
        <w:t xml:space="preserve"> </w:t>
      </w:r>
      <w:r w:rsidRPr="006949F3">
        <w:rPr>
          <w:rFonts w:ascii="Calibri" w:eastAsia="Times New Roman" w:hAnsi="Calibri"/>
          <w:sz w:val="22"/>
          <w:lang w:val="es-ES"/>
        </w:rPr>
        <w:t>Si adquirió más de uno de los Servicios que se indican en la sección 1 anterior (no como un conjunto), puede presentar reclamaciones conforme al proceso que se describe anteriormente en la sección 4 como si cada Servicio estuviera cubierto por un SLA individual.</w:t>
      </w:r>
      <w:r w:rsidR="00EC5291">
        <w:rPr>
          <w:rFonts w:ascii="Calibri" w:hAnsi="Calibri"/>
        </w:rPr>
        <w:t xml:space="preserve"> </w:t>
      </w:r>
      <w:r w:rsidRPr="006949F3">
        <w:rPr>
          <w:rFonts w:ascii="Calibri" w:hAnsi="Calibri"/>
          <w:sz w:val="22"/>
          <w:lang w:val="es-ES"/>
        </w:rPr>
        <w:t>Por ejemplo, si adquiri</w:t>
      </w:r>
      <w:r w:rsidRPr="006949F3">
        <w:rPr>
          <w:rFonts w:ascii="Calibri" w:eastAsia="Times New Roman" w:hAnsi="Calibri"/>
          <w:sz w:val="22"/>
          <w:lang w:val="es-ES"/>
        </w:rPr>
        <w:t>ó</w:t>
      </w:r>
      <w:r w:rsidRPr="006949F3">
        <w:rPr>
          <w:rFonts w:ascii="Calibri" w:hAnsi="Calibri"/>
          <w:sz w:val="22"/>
          <w:lang w:val="es-ES"/>
        </w:rPr>
        <w:t xml:space="preserve"> Exchange Online y SharePoint Online (no como parte de un </w:t>
      </w:r>
      <w:r w:rsidRPr="006949F3">
        <w:rPr>
          <w:rFonts w:ascii="Calibri" w:hAnsi="Calibri"/>
          <w:sz w:val="22"/>
          <w:lang w:val="es-ES"/>
        </w:rPr>
        <w:lastRenderedPageBreak/>
        <w:t xml:space="preserve">conjunto) y, durante el </w:t>
      </w:r>
      <w:r w:rsidR="003C4FE5" w:rsidRPr="006949F3">
        <w:rPr>
          <w:rFonts w:ascii="Calibri" w:hAnsi="Calibri"/>
          <w:sz w:val="22"/>
          <w:lang w:val="es-ES"/>
        </w:rPr>
        <w:t>período</w:t>
      </w:r>
      <w:r w:rsidRPr="006949F3">
        <w:rPr>
          <w:rFonts w:ascii="Calibri" w:hAnsi="Calibri"/>
          <w:sz w:val="22"/>
          <w:lang w:val="es-ES"/>
        </w:rPr>
        <w:t xml:space="preserve"> de vigencia de la suscripci</w:t>
      </w:r>
      <w:r w:rsidRPr="006949F3">
        <w:rPr>
          <w:rFonts w:ascii="Calibri" w:eastAsia="Times New Roman" w:hAnsi="Calibri"/>
          <w:sz w:val="22"/>
          <w:lang w:val="es-ES"/>
        </w:rPr>
        <w:t>ó</w:t>
      </w:r>
      <w:r w:rsidRPr="006949F3">
        <w:rPr>
          <w:rFonts w:ascii="Calibri" w:hAnsi="Calibri"/>
          <w:sz w:val="22"/>
          <w:lang w:val="es-ES"/>
        </w:rPr>
        <w:t>n, un Incidente origin</w:t>
      </w:r>
      <w:r w:rsidRPr="006949F3">
        <w:rPr>
          <w:rFonts w:ascii="Calibri" w:eastAsia="Times New Roman" w:hAnsi="Calibri"/>
          <w:sz w:val="22"/>
          <w:lang w:val="es-ES"/>
        </w:rPr>
        <w:t>ó</w:t>
      </w:r>
      <w:r w:rsidRPr="006949F3">
        <w:rPr>
          <w:rFonts w:ascii="Calibri" w:hAnsi="Calibri"/>
          <w:sz w:val="22"/>
          <w:lang w:val="es-ES"/>
        </w:rPr>
        <w:t xml:space="preserve"> Tiempo de Inactividad en ambos Servicios, podr</w:t>
      </w:r>
      <w:r w:rsidRPr="006949F3">
        <w:rPr>
          <w:rFonts w:ascii="Calibri" w:eastAsia="Times New Roman" w:hAnsi="Calibri"/>
          <w:sz w:val="22"/>
          <w:lang w:val="es-ES"/>
        </w:rPr>
        <w:t>í</w:t>
      </w:r>
      <w:r w:rsidRPr="006949F3">
        <w:rPr>
          <w:rFonts w:ascii="Calibri" w:hAnsi="Calibri"/>
          <w:sz w:val="22"/>
          <w:lang w:val="es-ES"/>
        </w:rPr>
        <w:t>a ser elegible para dos Cr</w:t>
      </w:r>
      <w:r w:rsidRPr="006949F3">
        <w:rPr>
          <w:rFonts w:ascii="Calibri" w:eastAsia="Times New Roman" w:hAnsi="Calibri"/>
          <w:sz w:val="22"/>
          <w:lang w:val="es-ES"/>
        </w:rPr>
        <w:t>é</w:t>
      </w:r>
      <w:r w:rsidRPr="006949F3">
        <w:rPr>
          <w:rFonts w:ascii="Calibri" w:hAnsi="Calibri"/>
          <w:sz w:val="22"/>
          <w:lang w:val="es-ES"/>
        </w:rPr>
        <w:t>ditos de Servicio independientes (uno para cada servicio) al presentar dos reclamaciones en virtud de este SLA.</w:t>
      </w:r>
      <w:r w:rsidR="00EC5291">
        <w:rPr>
          <w:rFonts w:ascii="Calibri" w:hAnsi="Calibri"/>
        </w:rPr>
        <w:t xml:space="preserve"> </w:t>
      </w:r>
    </w:p>
    <w:p w14:paraId="0D3804BD" w14:textId="77777777" w:rsidR="00A91B06" w:rsidRPr="00415F32" w:rsidRDefault="00A91B06" w:rsidP="00627D84">
      <w:pPr>
        <w:pStyle w:val="ListParagraph1"/>
        <w:tabs>
          <w:tab w:val="left" w:pos="-90"/>
          <w:tab w:val="left" w:pos="0"/>
        </w:tabs>
        <w:ind w:left="360"/>
        <w:jc w:val="both"/>
        <w:rPr>
          <w:rFonts w:ascii="Calibri" w:hAnsi="Calibri"/>
          <w:sz w:val="12"/>
          <w:szCs w:val="12"/>
        </w:rPr>
      </w:pPr>
    </w:p>
    <w:p w14:paraId="0D3804BE" w14:textId="77777777" w:rsidR="00B0672D" w:rsidRPr="006949F3" w:rsidRDefault="002C3796" w:rsidP="002B16F6">
      <w:pPr>
        <w:pStyle w:val="ListParagraph1"/>
        <w:numPr>
          <w:ilvl w:val="0"/>
          <w:numId w:val="7"/>
        </w:numPr>
        <w:tabs>
          <w:tab w:val="left" w:pos="-90"/>
          <w:tab w:val="left" w:pos="360"/>
        </w:tabs>
        <w:jc w:val="both"/>
        <w:rPr>
          <w:rFonts w:ascii="Calibri" w:hAnsi="Calibri"/>
          <w:lang w:val="es-ES"/>
        </w:rPr>
      </w:pPr>
      <w:r w:rsidRPr="006949F3">
        <w:rPr>
          <w:rFonts w:ascii="Calibri" w:hAnsi="Calibri"/>
          <w:b/>
          <w:sz w:val="22"/>
          <w:u w:val="single"/>
          <w:lang w:val="es-ES"/>
        </w:rPr>
        <w:t>Adquisición de Varios Servicios juntos</w:t>
      </w:r>
      <w:r w:rsidRPr="006949F3">
        <w:rPr>
          <w:rFonts w:ascii="Calibri" w:hAnsi="Calibri"/>
          <w:b/>
          <w:sz w:val="22"/>
          <w:lang w:val="es-ES"/>
        </w:rPr>
        <w:t>.</w:t>
      </w:r>
      <w:r w:rsidR="00EC5291">
        <w:rPr>
          <w:rFonts w:ascii="Calibri" w:hAnsi="Calibri"/>
          <w:lang w:val="es-ES"/>
        </w:rPr>
        <w:t xml:space="preserve"> </w:t>
      </w:r>
      <w:r w:rsidRPr="006949F3">
        <w:rPr>
          <w:rFonts w:ascii="Calibri" w:hAnsi="Calibri"/>
          <w:sz w:val="22"/>
          <w:lang w:val="es-ES"/>
        </w:rPr>
        <w:t xml:space="preserve">Si adquirió Servicios como parte de un conjunto </w:t>
      </w:r>
      <w:r w:rsidR="003C4FE5" w:rsidRPr="006949F3">
        <w:rPr>
          <w:rFonts w:ascii="Calibri" w:hAnsi="Calibri"/>
          <w:sz w:val="22"/>
          <w:lang w:val="es-ES"/>
        </w:rPr>
        <w:t xml:space="preserve">de aplicaciones </w:t>
      </w:r>
      <w:r w:rsidRPr="006949F3">
        <w:rPr>
          <w:rFonts w:ascii="Calibri" w:hAnsi="Calibri"/>
          <w:sz w:val="22"/>
          <w:lang w:val="es-ES"/>
        </w:rPr>
        <w:t>u otra oferta única, los Precios de Servicio Mensuales Aplicables y el Crédito de Servicio para cada Servicio se prorratearán.</w:t>
      </w:r>
      <w:r w:rsidR="005D6A0B" w:rsidRPr="006949F3">
        <w:rPr>
          <w:rFonts w:ascii="Calibri" w:hAnsi="Calibri"/>
          <w:lang w:val="es-ES"/>
        </w:rPr>
        <w:t xml:space="preserve"> </w:t>
      </w:r>
    </w:p>
    <w:p w14:paraId="0D3804BF" w14:textId="77777777" w:rsidR="0056554B" w:rsidRPr="00415F32" w:rsidRDefault="0056554B" w:rsidP="00627D84">
      <w:pPr>
        <w:tabs>
          <w:tab w:val="left" w:pos="-90"/>
          <w:tab w:val="left" w:pos="0"/>
        </w:tabs>
        <w:jc w:val="both"/>
        <w:rPr>
          <w:rFonts w:ascii="Calibri" w:hAnsi="Calibri"/>
          <w:sz w:val="12"/>
          <w:szCs w:val="12"/>
        </w:rPr>
      </w:pPr>
    </w:p>
    <w:p w14:paraId="0D3804C0" w14:textId="77777777" w:rsidR="00F158EA" w:rsidRPr="003A05F2" w:rsidRDefault="002C3796" w:rsidP="00092675">
      <w:pPr>
        <w:pStyle w:val="ListParagraph"/>
        <w:keepNext/>
        <w:numPr>
          <w:ilvl w:val="0"/>
          <w:numId w:val="7"/>
        </w:numPr>
        <w:tabs>
          <w:tab w:val="left" w:pos="-90"/>
          <w:tab w:val="left" w:pos="0"/>
          <w:tab w:val="left" w:pos="1080"/>
        </w:tabs>
        <w:suppressAutoHyphens/>
        <w:autoSpaceDE/>
        <w:adjustRightInd/>
        <w:jc w:val="both"/>
        <w:textAlignment w:val="baseline"/>
        <w:rPr>
          <w:rFonts w:ascii="Calibri" w:hAnsi="Calibri"/>
          <w:lang w:val="es-ES"/>
        </w:rPr>
      </w:pPr>
      <w:r w:rsidRPr="006949F3">
        <w:rPr>
          <w:rFonts w:ascii="Calibri" w:hAnsi="Calibri"/>
          <w:b/>
          <w:sz w:val="22"/>
          <w:u w:val="single"/>
          <w:lang w:val="es-ES"/>
        </w:rPr>
        <w:t>Excepciones y Términos Adicionales para Servicios y Programas Específicos</w:t>
      </w:r>
      <w:r w:rsidRPr="0031430B">
        <w:rPr>
          <w:rFonts w:ascii="Calibri" w:hAnsi="Calibri"/>
          <w:b/>
          <w:bCs/>
          <w:sz w:val="22"/>
          <w:lang w:val="es-ES"/>
        </w:rPr>
        <w:t>.</w:t>
      </w:r>
    </w:p>
    <w:p w14:paraId="0D3804C1" w14:textId="77777777" w:rsidR="00EB41CA" w:rsidRPr="00415F32" w:rsidRDefault="00EB41CA" w:rsidP="00FC5E2D">
      <w:pPr>
        <w:keepNext/>
        <w:rPr>
          <w:rFonts w:ascii="Calibri" w:hAnsi="Calibri"/>
          <w:sz w:val="12"/>
          <w:szCs w:val="12"/>
        </w:rPr>
      </w:pPr>
    </w:p>
    <w:p w14:paraId="0D3804C2" w14:textId="384C0FD6" w:rsidR="001F2462" w:rsidRPr="006949F3" w:rsidRDefault="005D6A0B" w:rsidP="005C6BEB">
      <w:pPr>
        <w:pStyle w:val="ListParagraph1"/>
        <w:keepNext/>
        <w:numPr>
          <w:ilvl w:val="0"/>
          <w:numId w:val="15"/>
        </w:numPr>
        <w:rPr>
          <w:rFonts w:ascii="Calibri" w:hAnsi="Calibri"/>
        </w:rPr>
      </w:pPr>
      <w:r w:rsidRPr="006949F3">
        <w:rPr>
          <w:rFonts w:ascii="Calibri" w:eastAsia="Times New Roman" w:hAnsi="Calibri"/>
          <w:b/>
          <w:sz w:val="22"/>
          <w:lang w:val="es-ES"/>
        </w:rPr>
        <w:t xml:space="preserve">Para Bing Maps, Edición </w:t>
      </w:r>
      <w:r w:rsidR="005C6BEB" w:rsidRPr="005C6BEB">
        <w:rPr>
          <w:rFonts w:ascii="Calibri" w:eastAsia="Times New Roman" w:hAnsi="Calibri"/>
          <w:b/>
          <w:sz w:val="22"/>
          <w:lang w:val="es-ES"/>
        </w:rPr>
        <w:t>Enterprise Platform and Bing Maps Mobile Asset Management</w:t>
      </w:r>
      <w:r w:rsidRPr="006949F3">
        <w:rPr>
          <w:rFonts w:ascii="Calibri" w:eastAsia="Times New Roman" w:hAnsi="Calibri"/>
          <w:b/>
          <w:sz w:val="22"/>
          <w:lang w:val="es-ES"/>
        </w:rPr>
        <w:t>:</w:t>
      </w:r>
    </w:p>
    <w:p w14:paraId="0D3804C3" w14:textId="77777777" w:rsidR="00AB0727" w:rsidRPr="00870530" w:rsidRDefault="00AB0727" w:rsidP="00FC5E2D">
      <w:pPr>
        <w:keepNext/>
        <w:ind w:left="720"/>
        <w:rPr>
          <w:rFonts w:ascii="Calibri" w:hAnsi="Calibri"/>
          <w:sz w:val="22"/>
          <w:szCs w:val="22"/>
        </w:rPr>
      </w:pPr>
    </w:p>
    <w:p w14:paraId="0D3804C4" w14:textId="590863E6" w:rsidR="001F2462" w:rsidRPr="006949F3" w:rsidRDefault="00BE4E44" w:rsidP="00025C9B">
      <w:pPr>
        <w:ind w:left="720"/>
        <w:rPr>
          <w:rFonts w:ascii="Calibri" w:hAnsi="Calibri"/>
        </w:rPr>
      </w:pPr>
      <w:r w:rsidRPr="006949F3">
        <w:rPr>
          <w:rFonts w:ascii="Calibri" w:hAnsi="Calibri"/>
          <w:sz w:val="22"/>
          <w:lang w:val="es-ES"/>
        </w:rPr>
        <w:t xml:space="preserve">Este SLA no se aplica a Bing Maps </w:t>
      </w:r>
      <w:r w:rsidR="005C6BEB" w:rsidRPr="005C6BEB">
        <w:rPr>
          <w:rFonts w:ascii="Calibri" w:hAnsi="Calibri"/>
          <w:sz w:val="22"/>
          <w:lang w:val="es-ES"/>
        </w:rPr>
        <w:t>Enterprise Platform and Bing Maps Mobile Asset Management</w:t>
      </w:r>
      <w:r w:rsidRPr="006949F3">
        <w:rPr>
          <w:rFonts w:ascii="Calibri" w:hAnsi="Calibri"/>
          <w:sz w:val="22"/>
          <w:lang w:val="es-ES"/>
        </w:rPr>
        <w:t>adquirido a través de Open Value y de contratos de licencias de Open Value Subscription.</w:t>
      </w:r>
      <w:r w:rsidR="00EC5291">
        <w:rPr>
          <w:rFonts w:ascii="Calibri" w:hAnsi="Calibri"/>
        </w:rPr>
        <w:t xml:space="preserve"> </w:t>
      </w:r>
    </w:p>
    <w:p w14:paraId="0D3804C5" w14:textId="77777777" w:rsidR="001F2462" w:rsidRPr="00870530" w:rsidRDefault="001F2462" w:rsidP="00025C9B">
      <w:pPr>
        <w:ind w:left="720"/>
        <w:rPr>
          <w:rFonts w:ascii="Calibri" w:hAnsi="Calibri"/>
          <w:sz w:val="22"/>
          <w:szCs w:val="22"/>
        </w:rPr>
      </w:pPr>
    </w:p>
    <w:p w14:paraId="0D3804C6" w14:textId="77777777" w:rsidR="001F2462" w:rsidRPr="006949F3" w:rsidRDefault="001F2462" w:rsidP="005C680B">
      <w:pPr>
        <w:ind w:left="720"/>
        <w:rPr>
          <w:rFonts w:ascii="Calibri" w:hAnsi="Calibri"/>
        </w:rPr>
      </w:pPr>
      <w:r w:rsidRPr="006949F3">
        <w:rPr>
          <w:rFonts w:ascii="Calibri" w:hAnsi="Calibri" w:cs="Calibri"/>
          <w:sz w:val="22"/>
          <w:szCs w:val="22"/>
          <w:lang w:val="es-ES"/>
        </w:rPr>
        <w:t>Los Créditos de Servicio no se aplicarán si:</w:t>
      </w:r>
      <w:r w:rsidRPr="006949F3">
        <w:rPr>
          <w:rFonts w:ascii="Calibri" w:hAnsi="Calibri" w:cs="Calibri"/>
          <w:sz w:val="22"/>
          <w:szCs w:val="22"/>
        </w:rPr>
        <w:t xml:space="preserve"> </w:t>
      </w:r>
      <w:r w:rsidRPr="006949F3">
        <w:rPr>
          <w:rFonts w:ascii="Calibri" w:hAnsi="Calibri" w:cs="Calibri"/>
          <w:sz w:val="22"/>
          <w:szCs w:val="22"/>
          <w:lang w:val="es-ES"/>
        </w:rPr>
        <w:t>(i) usted no implementa ninguna actualización de Servicios dentro del tiempo especificado en los Términos de Uso de la API Bing Maps Platform; y</w:t>
      </w:r>
      <w:r w:rsidR="005C680B">
        <w:rPr>
          <w:rFonts w:ascii="Calibri" w:hAnsi="Calibri" w:cs="Calibri"/>
          <w:sz w:val="22"/>
          <w:szCs w:val="22"/>
          <w:lang w:val="es-ES"/>
        </w:rPr>
        <w:t> </w:t>
      </w:r>
      <w:r w:rsidRPr="006949F3">
        <w:rPr>
          <w:rFonts w:ascii="Calibri" w:hAnsi="Calibri" w:cs="Calibri"/>
          <w:sz w:val="22"/>
          <w:szCs w:val="22"/>
          <w:lang w:val="es-ES"/>
        </w:rPr>
        <w:t>(ii) usted no proporciona a Microsoft una notificación con al menos noventa (90) días de anticipación sobre cualquier aumento importante del volumen de uso conocido. “Aumento importante del volumen de uso” se define como el 50% o más del uso del mes anterior.</w:t>
      </w:r>
      <w:r w:rsidR="00EC5291">
        <w:rPr>
          <w:rFonts w:ascii="Calibri" w:hAnsi="Calibri" w:cs="Calibri"/>
          <w:sz w:val="22"/>
          <w:szCs w:val="22"/>
        </w:rPr>
        <w:t xml:space="preserve"> </w:t>
      </w:r>
    </w:p>
    <w:p w14:paraId="0D3804C7" w14:textId="77777777" w:rsidR="001F2462" w:rsidRPr="006949F3" w:rsidRDefault="001F2462" w:rsidP="0051568A">
      <w:pPr>
        <w:pStyle w:val="ListParagraph1"/>
        <w:rPr>
          <w:rFonts w:ascii="Calibri" w:hAnsi="Calibri"/>
        </w:rPr>
      </w:pPr>
    </w:p>
    <w:p w14:paraId="0D3804C8" w14:textId="77777777" w:rsidR="000E26EC" w:rsidRPr="006949F3" w:rsidRDefault="00BE4E44" w:rsidP="00FC5E2D">
      <w:pPr>
        <w:pStyle w:val="ListParagraph1"/>
        <w:keepNext/>
        <w:numPr>
          <w:ilvl w:val="0"/>
          <w:numId w:val="15"/>
        </w:numPr>
        <w:rPr>
          <w:rFonts w:ascii="Calibri" w:hAnsi="Calibri"/>
        </w:rPr>
      </w:pPr>
      <w:r w:rsidRPr="006949F3">
        <w:rPr>
          <w:rFonts w:ascii="Calibri" w:hAnsi="Calibri"/>
          <w:b/>
          <w:sz w:val="22"/>
          <w:lang w:val="es-ES"/>
        </w:rPr>
        <w:t>En el caso de Duet Enterprise Online:</w:t>
      </w:r>
    </w:p>
    <w:p w14:paraId="0D3804C9" w14:textId="77777777" w:rsidR="00AB0727" w:rsidRPr="006949F3" w:rsidRDefault="00AB0727" w:rsidP="00FC5E2D">
      <w:pPr>
        <w:keepNext/>
        <w:ind w:left="720"/>
        <w:rPr>
          <w:rFonts w:ascii="Calibri" w:hAnsi="Calibri"/>
        </w:rPr>
      </w:pPr>
    </w:p>
    <w:p w14:paraId="0D3804CA" w14:textId="77777777" w:rsidR="000E26EC" w:rsidRPr="006949F3" w:rsidRDefault="00581E17" w:rsidP="00C422E4">
      <w:pPr>
        <w:ind w:left="720"/>
        <w:rPr>
          <w:rFonts w:ascii="Calibri" w:hAnsi="Calibri"/>
        </w:rPr>
      </w:pPr>
      <w:r w:rsidRPr="006949F3">
        <w:rPr>
          <w:rFonts w:ascii="Calibri" w:hAnsi="Calibri"/>
          <w:sz w:val="22"/>
          <w:lang w:val="es-ES"/>
        </w:rPr>
        <w:t>Será elegible para un Crédito de Servicio para Duet Enterprise Online solo cuando sea elegible para las SL de Usuario de SharePoint Online Plan 2 que ha adquirido como requisito previo para sus SL de Usuario de Duet Enterprise Online.</w:t>
      </w:r>
      <w:r w:rsidR="00EC5291">
        <w:rPr>
          <w:rFonts w:ascii="Calibri" w:hAnsi="Calibri" w:cs="Calibri"/>
          <w:sz w:val="22"/>
          <w:szCs w:val="22"/>
        </w:rPr>
        <w:t xml:space="preserve"> </w:t>
      </w:r>
      <w:r w:rsidRPr="006949F3">
        <w:rPr>
          <w:rFonts w:ascii="Calibri" w:hAnsi="Calibri"/>
          <w:sz w:val="22"/>
          <w:lang w:val="es-ES"/>
        </w:rPr>
        <w:t>Este SLA no aplica cuando la incapacidad de leer o</w:t>
      </w:r>
      <w:r w:rsidR="00C422E4">
        <w:rPr>
          <w:rFonts w:ascii="Calibri" w:hAnsi="Calibri"/>
          <w:sz w:val="22"/>
          <w:lang w:val="es-ES"/>
        </w:rPr>
        <w:t> </w:t>
      </w:r>
      <w:r w:rsidRPr="006949F3">
        <w:rPr>
          <w:rFonts w:ascii="Calibri" w:hAnsi="Calibri"/>
          <w:sz w:val="22"/>
          <w:lang w:val="es-ES"/>
        </w:rPr>
        <w:t>escribir cualquier parte de un sitio de SharePoint sea provocada por cualquier error de software, equipo o servicios de terceros que no son controlados por Microsoft o software de Microsoft que no es ejecutado por Microsoft propiamente tal como parte del Servicio.</w:t>
      </w:r>
      <w:r w:rsidR="000E26EC" w:rsidRPr="006949F3">
        <w:rPr>
          <w:rFonts w:ascii="Calibri" w:hAnsi="Calibri" w:cs="Calibri"/>
          <w:sz w:val="22"/>
          <w:szCs w:val="22"/>
        </w:rPr>
        <w:t xml:space="preserve"> </w:t>
      </w:r>
    </w:p>
    <w:p w14:paraId="0D3804CB" w14:textId="77777777" w:rsidR="00102988" w:rsidRPr="006949F3" w:rsidRDefault="00102988" w:rsidP="00FC5E2D">
      <w:pPr>
        <w:pStyle w:val="ListParagraph1"/>
        <w:rPr>
          <w:rFonts w:ascii="Calibri" w:hAnsi="Calibri"/>
        </w:rPr>
      </w:pPr>
    </w:p>
    <w:p w14:paraId="0D3804CC" w14:textId="77777777" w:rsidR="009E2248" w:rsidRPr="006949F3" w:rsidRDefault="00581E17" w:rsidP="00FE5AB7">
      <w:pPr>
        <w:pStyle w:val="ListParagraph1"/>
        <w:keepNext/>
        <w:numPr>
          <w:ilvl w:val="0"/>
          <w:numId w:val="15"/>
        </w:numPr>
        <w:rPr>
          <w:rFonts w:ascii="Calibri" w:hAnsi="Calibri"/>
        </w:rPr>
      </w:pPr>
      <w:r w:rsidRPr="006949F3">
        <w:rPr>
          <w:rFonts w:ascii="Calibri" w:hAnsi="Calibri"/>
          <w:b/>
          <w:sz w:val="22"/>
          <w:lang w:val="es-ES"/>
        </w:rPr>
        <w:t>En el caso de Exchange Online, Exchange Online Archiving (EOA) y Exchange Online Protection</w:t>
      </w:r>
      <w:r w:rsidR="00FE5AB7">
        <w:rPr>
          <w:rFonts w:ascii="Calibri" w:hAnsi="Calibri"/>
          <w:b/>
          <w:sz w:val="22"/>
          <w:lang w:val="es-ES"/>
        </w:rPr>
        <w:t> </w:t>
      </w:r>
      <w:r w:rsidRPr="006949F3">
        <w:rPr>
          <w:rFonts w:ascii="Calibri" w:hAnsi="Calibri"/>
          <w:b/>
          <w:sz w:val="22"/>
          <w:lang w:val="es-ES"/>
        </w:rPr>
        <w:t>(EOP)</w:t>
      </w:r>
      <w:r w:rsidRPr="00A94558">
        <w:rPr>
          <w:rFonts w:ascii="Calibri" w:hAnsi="Calibri"/>
          <w:b/>
          <w:bCs/>
          <w:sz w:val="22"/>
          <w:lang w:val="es-ES"/>
        </w:rPr>
        <w:t>:</w:t>
      </w:r>
    </w:p>
    <w:p w14:paraId="0D3804CD" w14:textId="77777777" w:rsidR="009E2248" w:rsidRPr="006949F3" w:rsidRDefault="009E2248" w:rsidP="00FC5E2D">
      <w:pPr>
        <w:pStyle w:val="ListParagraph1"/>
        <w:keepNext/>
        <w:rPr>
          <w:rFonts w:ascii="Calibri" w:hAnsi="Calibri"/>
        </w:rPr>
      </w:pPr>
    </w:p>
    <w:p w14:paraId="0D3804CE" w14:textId="77777777" w:rsidR="000452AB" w:rsidRPr="006949F3" w:rsidRDefault="005D6A0B" w:rsidP="00574183">
      <w:pPr>
        <w:pStyle w:val="ListParagraph1"/>
        <w:rPr>
          <w:rFonts w:ascii="Calibri" w:hAnsi="Calibri"/>
        </w:rPr>
      </w:pPr>
      <w:r w:rsidRPr="006949F3">
        <w:rPr>
          <w:rFonts w:ascii="Calibri" w:eastAsia="Times New Roman" w:hAnsi="Calibri"/>
          <w:sz w:val="22"/>
          <w:lang w:val="es-ES"/>
        </w:rPr>
        <w:t>No hay Tiempo de Inactividad Programado para estos Servicios.</w:t>
      </w:r>
    </w:p>
    <w:p w14:paraId="0D3804CF" w14:textId="77777777" w:rsidR="0051219B" w:rsidRPr="006949F3" w:rsidRDefault="0051219B" w:rsidP="00574183">
      <w:pPr>
        <w:rPr>
          <w:rFonts w:ascii="Calibri" w:hAnsi="Calibri"/>
        </w:rPr>
      </w:pPr>
    </w:p>
    <w:p w14:paraId="0D3804D0" w14:textId="77777777" w:rsidR="009E2248" w:rsidRPr="006949F3" w:rsidRDefault="00581E17" w:rsidP="00FC5E2D">
      <w:pPr>
        <w:pStyle w:val="ListParagraph1"/>
        <w:keepNext/>
        <w:numPr>
          <w:ilvl w:val="0"/>
          <w:numId w:val="15"/>
        </w:numPr>
        <w:rPr>
          <w:rFonts w:ascii="Calibri" w:hAnsi="Calibri"/>
        </w:rPr>
      </w:pPr>
      <w:r w:rsidRPr="006949F3">
        <w:rPr>
          <w:rFonts w:ascii="Calibri" w:hAnsi="Calibri"/>
          <w:b/>
          <w:sz w:val="22"/>
          <w:lang w:val="es-ES"/>
        </w:rPr>
        <w:t>En el caso de Exchange Online y Exchange Online Protection (EOP)</w:t>
      </w:r>
      <w:r w:rsidRPr="00552E7E">
        <w:rPr>
          <w:rFonts w:ascii="Calibri" w:hAnsi="Calibri"/>
          <w:b/>
          <w:bCs/>
          <w:sz w:val="22"/>
          <w:lang w:val="es-ES"/>
        </w:rPr>
        <w:t>:</w:t>
      </w:r>
    </w:p>
    <w:p w14:paraId="0D3804D1" w14:textId="77777777" w:rsidR="009E2248" w:rsidRPr="006949F3" w:rsidRDefault="009E2248" w:rsidP="00FC5E2D">
      <w:pPr>
        <w:pStyle w:val="ListParagraph1"/>
        <w:keepNext/>
        <w:rPr>
          <w:rFonts w:ascii="Calibri" w:hAnsi="Calibri"/>
        </w:rPr>
      </w:pPr>
    </w:p>
    <w:p w14:paraId="0D3804D2" w14:textId="35D61B14" w:rsidR="00B74DCD" w:rsidRPr="00D2062A" w:rsidRDefault="009B0F35" w:rsidP="0002420F">
      <w:pPr>
        <w:pStyle w:val="ListParagraph"/>
        <w:autoSpaceDE/>
        <w:autoSpaceDN/>
        <w:adjustRightInd/>
        <w:contextualSpacing w:val="0"/>
        <w:rPr>
          <w:rFonts w:ascii="Calibri" w:hAnsi="Calibri"/>
          <w:sz w:val="22"/>
          <w:szCs w:val="22"/>
          <w:lang w:val="es-ES"/>
        </w:rPr>
      </w:pPr>
      <w:r w:rsidRPr="00D2062A">
        <w:rPr>
          <w:rFonts w:ascii="Calibri" w:hAnsi="Calibri"/>
          <w:sz w:val="22"/>
          <w:szCs w:val="22"/>
          <w:lang w:val="es-ES"/>
        </w:rPr>
        <w:t>Con respecto a Exchange Online y EOP licenciados como un Servicio independiente o a través de ECAL suite, o Exchange Enterprise CAL con Servicios, puede ser elegible para Créditos de Servicio si no cumplimos con el Nivel de Servicio descrito a continuación para: (1) Detección y Bloqueo de Virus, (</w:t>
      </w:r>
      <w:r w:rsidR="00B563FA">
        <w:rPr>
          <w:rFonts w:ascii="Calibri" w:hAnsi="Calibri"/>
          <w:sz w:val="22"/>
          <w:szCs w:val="22"/>
          <w:lang w:val="es-ES"/>
        </w:rPr>
        <w:t>2</w:t>
      </w:r>
      <w:r w:rsidRPr="00D2062A">
        <w:rPr>
          <w:rFonts w:ascii="Calibri" w:hAnsi="Calibri"/>
          <w:sz w:val="22"/>
          <w:szCs w:val="22"/>
          <w:lang w:val="es-ES"/>
        </w:rPr>
        <w:t>) Eficacia de Detección de Correo No Deseado o</w:t>
      </w:r>
      <w:r w:rsidR="0002420F">
        <w:rPr>
          <w:rFonts w:ascii="Calibri" w:hAnsi="Calibri"/>
          <w:sz w:val="22"/>
          <w:szCs w:val="22"/>
          <w:lang w:val="es-ES"/>
        </w:rPr>
        <w:t> </w:t>
      </w:r>
      <w:r w:rsidRPr="00D2062A">
        <w:rPr>
          <w:rFonts w:ascii="Calibri" w:hAnsi="Calibri"/>
          <w:sz w:val="22"/>
          <w:szCs w:val="22"/>
          <w:lang w:val="es-ES"/>
        </w:rPr>
        <w:t>(</w:t>
      </w:r>
      <w:r w:rsidR="00B563FA">
        <w:rPr>
          <w:rFonts w:ascii="Calibri" w:hAnsi="Calibri"/>
          <w:sz w:val="22"/>
          <w:szCs w:val="22"/>
          <w:lang w:val="es-ES"/>
        </w:rPr>
        <w:t>3</w:t>
      </w:r>
      <w:r w:rsidRPr="00D2062A">
        <w:rPr>
          <w:rFonts w:ascii="Calibri" w:hAnsi="Calibri"/>
          <w:sz w:val="22"/>
          <w:szCs w:val="22"/>
          <w:lang w:val="es-ES"/>
        </w:rPr>
        <w:t>) Falso Positivo.</w:t>
      </w:r>
      <w:r w:rsidR="00EC5291" w:rsidRPr="00D2062A">
        <w:rPr>
          <w:rFonts w:ascii="Calibri" w:hAnsi="Calibri"/>
          <w:sz w:val="22"/>
          <w:szCs w:val="22"/>
          <w:lang w:val="es-ES"/>
        </w:rPr>
        <w:t xml:space="preserve"> </w:t>
      </w:r>
      <w:r w:rsidRPr="00D2062A">
        <w:rPr>
          <w:rFonts w:ascii="Calibri" w:hAnsi="Calibri"/>
          <w:sz w:val="22"/>
          <w:szCs w:val="22"/>
          <w:lang w:val="es-ES"/>
        </w:rPr>
        <w:t>Si alguno de estos Niveles de Servicio individual no se cumple, puede enviar una reclamación de Crédito de Servicio. Si un Incidente origina el incumplimiento por nuestra parte de más de una métrica de SLA para Exchange Online o EOP, solo puede presentar una reclamación de Crédito de Servicio para ese incidente por Servicio.</w:t>
      </w:r>
      <w:r w:rsidR="00EC5291" w:rsidRPr="00D2062A">
        <w:rPr>
          <w:rFonts w:ascii="Calibri" w:hAnsi="Calibri"/>
          <w:sz w:val="22"/>
          <w:szCs w:val="22"/>
          <w:lang w:val="es-ES"/>
        </w:rPr>
        <w:t xml:space="preserve"> </w:t>
      </w:r>
    </w:p>
    <w:p w14:paraId="0D3804D3" w14:textId="77777777" w:rsidR="00925391" w:rsidRPr="006949F3" w:rsidRDefault="00925391" w:rsidP="00FC5E2D">
      <w:pPr>
        <w:ind w:left="720"/>
        <w:rPr>
          <w:rFonts w:ascii="Calibri" w:hAnsi="Calibri"/>
        </w:rPr>
      </w:pPr>
    </w:p>
    <w:p w14:paraId="0D3804EF" w14:textId="77777777" w:rsidR="00133306" w:rsidRPr="003A05F2" w:rsidRDefault="005D6A0B" w:rsidP="00426E7D">
      <w:pPr>
        <w:pStyle w:val="ListParagraph"/>
        <w:keepNext/>
        <w:numPr>
          <w:ilvl w:val="0"/>
          <w:numId w:val="13"/>
        </w:numPr>
        <w:autoSpaceDE/>
        <w:autoSpaceDN/>
        <w:adjustRightInd/>
        <w:spacing w:after="200"/>
        <w:rPr>
          <w:rFonts w:ascii="Calibri" w:hAnsi="Calibri"/>
          <w:lang w:val="es-ES"/>
        </w:rPr>
      </w:pPr>
      <w:r w:rsidRPr="006949F3">
        <w:rPr>
          <w:rFonts w:ascii="Calibri" w:eastAsia="Times New Roman" w:hAnsi="Calibri"/>
          <w:sz w:val="22"/>
          <w:lang w:val="es-ES"/>
        </w:rPr>
        <w:lastRenderedPageBreak/>
        <w:t>Nivel de Servicio Detección y Bloqueo de Virus</w:t>
      </w:r>
    </w:p>
    <w:p w14:paraId="0D3804F0" w14:textId="77777777" w:rsidR="00133306" w:rsidRPr="006A121E" w:rsidRDefault="005D6A0B" w:rsidP="007233EA">
      <w:pPr>
        <w:pStyle w:val="ListParagraph"/>
        <w:numPr>
          <w:ilvl w:val="3"/>
          <w:numId w:val="13"/>
        </w:numPr>
        <w:autoSpaceDE/>
        <w:autoSpaceDN/>
        <w:adjustRightInd/>
        <w:spacing w:after="200"/>
        <w:ind w:left="1627"/>
        <w:rPr>
          <w:rFonts w:ascii="Calibri" w:hAnsi="Calibri"/>
          <w:sz w:val="22"/>
          <w:szCs w:val="22"/>
          <w:lang w:val="es-ES"/>
        </w:rPr>
      </w:pPr>
      <w:r w:rsidRPr="006A121E">
        <w:rPr>
          <w:rFonts w:ascii="Calibri" w:hAnsi="Calibri"/>
          <w:sz w:val="22"/>
          <w:szCs w:val="22"/>
          <w:lang w:val="es-ES"/>
        </w:rPr>
        <w:t>“Detección y Bloqueo de Virus” se define como la detección y el bloqueo de Virus por</w:t>
      </w:r>
      <w:r w:rsidR="007233EA">
        <w:rPr>
          <w:rFonts w:ascii="Calibri" w:hAnsi="Calibri"/>
          <w:sz w:val="22"/>
          <w:szCs w:val="22"/>
          <w:lang w:val="es-ES"/>
        </w:rPr>
        <w:t> </w:t>
      </w:r>
      <w:r w:rsidRPr="006A121E">
        <w:rPr>
          <w:rFonts w:ascii="Calibri" w:hAnsi="Calibri"/>
          <w:sz w:val="22"/>
          <w:szCs w:val="22"/>
          <w:lang w:val="es-ES"/>
        </w:rPr>
        <w:t>los filtros para prevenir infección.</w:t>
      </w:r>
      <w:r w:rsidR="00EC5291" w:rsidRPr="006A121E">
        <w:rPr>
          <w:rFonts w:ascii="Calibri" w:hAnsi="Calibri"/>
          <w:sz w:val="22"/>
          <w:szCs w:val="22"/>
          <w:lang w:val="es-ES"/>
        </w:rPr>
        <w:t xml:space="preserve"> </w:t>
      </w:r>
      <w:r w:rsidRPr="006A121E">
        <w:rPr>
          <w:rFonts w:ascii="Calibri" w:hAnsi="Calibri"/>
          <w:sz w:val="22"/>
          <w:szCs w:val="22"/>
          <w:lang w:val="es-ES"/>
        </w:rPr>
        <w:t>“Virus” se define en general como malware conocido, que incluye virus, gusanos y caballos de Troya.</w:t>
      </w:r>
      <w:r w:rsidR="00EC5291" w:rsidRPr="006A121E">
        <w:rPr>
          <w:rFonts w:ascii="Calibri" w:hAnsi="Calibri"/>
          <w:sz w:val="22"/>
          <w:szCs w:val="22"/>
          <w:lang w:val="es-ES"/>
        </w:rPr>
        <w:t xml:space="preserve"> </w:t>
      </w:r>
      <w:r w:rsidR="009B0F35" w:rsidRPr="006A121E">
        <w:rPr>
          <w:rFonts w:ascii="Calibri" w:hAnsi="Calibri"/>
          <w:sz w:val="22"/>
          <w:szCs w:val="22"/>
          <w:lang w:val="es-ES"/>
        </w:rPr>
        <w:t xml:space="preserve">Para ver una clasificación de malware, visite </w:t>
      </w:r>
      <w:hyperlink r:id="rId15" w:history="1">
        <w:r w:rsidR="009B0F35" w:rsidRPr="006A121E">
          <w:rPr>
            <w:rStyle w:val="Hyperlink"/>
            <w:rFonts w:ascii="Calibri" w:hAnsi="Calibri"/>
            <w:sz w:val="22"/>
            <w:szCs w:val="22"/>
            <w:lang w:val="es-ES"/>
          </w:rPr>
          <w:t>http://www.microsoft.com/technet/security/topics/serversecurity/avdind_2.mspx</w:t>
        </w:r>
      </w:hyperlink>
      <w:r w:rsidR="009B0F35" w:rsidRPr="006A121E">
        <w:rPr>
          <w:rFonts w:ascii="Calibri" w:hAnsi="Calibri"/>
          <w:sz w:val="22"/>
          <w:szCs w:val="22"/>
          <w:lang w:val="es-ES"/>
        </w:rPr>
        <w:t>.</w:t>
      </w:r>
      <w:r w:rsidRPr="006A121E">
        <w:rPr>
          <w:rFonts w:ascii="Calibri" w:hAnsi="Calibri"/>
          <w:sz w:val="22"/>
          <w:szCs w:val="22"/>
          <w:lang w:val="es-ES"/>
        </w:rPr>
        <w:t xml:space="preserve"> </w:t>
      </w:r>
    </w:p>
    <w:p w14:paraId="0D3804F1" w14:textId="51357207" w:rsidR="00133306" w:rsidRPr="003A05F2" w:rsidRDefault="005D6A0B" w:rsidP="001B45F9">
      <w:pPr>
        <w:pStyle w:val="ListParagraph"/>
        <w:numPr>
          <w:ilvl w:val="3"/>
          <w:numId w:val="13"/>
        </w:numPr>
        <w:autoSpaceDE/>
        <w:autoSpaceDN/>
        <w:adjustRightInd/>
        <w:spacing w:after="200"/>
        <w:ind w:left="1627"/>
        <w:rPr>
          <w:rFonts w:ascii="Calibri" w:hAnsi="Calibri"/>
          <w:sz w:val="22"/>
          <w:szCs w:val="22"/>
          <w:lang w:val="es-ES"/>
        </w:rPr>
      </w:pPr>
      <w:r w:rsidRPr="006A121E">
        <w:rPr>
          <w:rFonts w:ascii="Calibri" w:eastAsia="Times New Roman" w:hAnsi="Calibri"/>
          <w:sz w:val="22"/>
          <w:szCs w:val="22"/>
          <w:lang w:val="es-ES"/>
        </w:rPr>
        <w:t xml:space="preserve">Un Virus se considera conocido cuando un motor de detección de virus de </w:t>
      </w:r>
      <w:r w:rsidR="00B563FA">
        <w:rPr>
          <w:rFonts w:ascii="Calibri" w:eastAsia="Times New Roman" w:hAnsi="Calibri"/>
          <w:sz w:val="22"/>
          <w:szCs w:val="22"/>
          <w:lang w:val="es-ES"/>
        </w:rPr>
        <w:t>E</w:t>
      </w:r>
      <w:r w:rsidRPr="006A121E">
        <w:rPr>
          <w:rFonts w:ascii="Calibri" w:eastAsia="Times New Roman" w:hAnsi="Calibri"/>
          <w:sz w:val="22"/>
          <w:szCs w:val="22"/>
          <w:lang w:val="es-ES"/>
        </w:rPr>
        <w:t xml:space="preserve">OP puede detectarlo y cuando la capacidad de detección se encuentra disponible en toda la red de </w:t>
      </w:r>
      <w:r w:rsidR="00B563FA">
        <w:rPr>
          <w:rFonts w:ascii="Calibri" w:eastAsia="Times New Roman" w:hAnsi="Calibri"/>
          <w:sz w:val="22"/>
          <w:szCs w:val="22"/>
          <w:lang w:val="es-ES"/>
        </w:rPr>
        <w:t>E</w:t>
      </w:r>
      <w:r w:rsidRPr="006A121E">
        <w:rPr>
          <w:rFonts w:ascii="Calibri" w:eastAsia="Times New Roman" w:hAnsi="Calibri"/>
          <w:sz w:val="22"/>
          <w:szCs w:val="22"/>
          <w:lang w:val="es-ES"/>
        </w:rPr>
        <w:t>OP.</w:t>
      </w:r>
    </w:p>
    <w:p w14:paraId="0D3804F2" w14:textId="77777777" w:rsidR="00133306" w:rsidRPr="003A05F2" w:rsidRDefault="005D6A0B" w:rsidP="001B45F9">
      <w:pPr>
        <w:pStyle w:val="ListParagraph"/>
        <w:numPr>
          <w:ilvl w:val="3"/>
          <w:numId w:val="13"/>
        </w:numPr>
        <w:autoSpaceDE/>
        <w:autoSpaceDN/>
        <w:adjustRightInd/>
        <w:spacing w:after="200"/>
        <w:ind w:left="1627"/>
        <w:rPr>
          <w:rFonts w:ascii="Calibri" w:hAnsi="Calibri"/>
          <w:sz w:val="22"/>
          <w:szCs w:val="22"/>
          <w:lang w:val="es-ES"/>
        </w:rPr>
      </w:pPr>
      <w:r w:rsidRPr="00831CB3">
        <w:rPr>
          <w:rFonts w:ascii="Calibri" w:eastAsia="Times New Roman" w:hAnsi="Calibri"/>
          <w:sz w:val="22"/>
          <w:szCs w:val="22"/>
          <w:lang w:val="es-ES"/>
        </w:rPr>
        <w:t>Se debe originar de una infección no intencional.</w:t>
      </w:r>
    </w:p>
    <w:p w14:paraId="0D3804F3" w14:textId="43CEA3E5" w:rsidR="00133306" w:rsidRPr="003A05F2" w:rsidRDefault="005D6A0B" w:rsidP="001B45F9">
      <w:pPr>
        <w:pStyle w:val="ListParagraph"/>
        <w:numPr>
          <w:ilvl w:val="3"/>
          <w:numId w:val="13"/>
        </w:numPr>
        <w:autoSpaceDE/>
        <w:autoSpaceDN/>
        <w:adjustRightInd/>
        <w:spacing w:after="200"/>
        <w:ind w:left="1627"/>
        <w:rPr>
          <w:rFonts w:ascii="Calibri" w:hAnsi="Calibri"/>
          <w:sz w:val="22"/>
          <w:szCs w:val="22"/>
          <w:lang w:val="es-ES"/>
        </w:rPr>
      </w:pPr>
      <w:r w:rsidRPr="00831CB3">
        <w:rPr>
          <w:rFonts w:ascii="Calibri" w:eastAsia="Times New Roman" w:hAnsi="Calibri"/>
          <w:sz w:val="22"/>
          <w:szCs w:val="22"/>
          <w:lang w:val="es-ES"/>
        </w:rPr>
        <w:t xml:space="preserve">El Virus debe ser detectado por el filtro de virus de </w:t>
      </w:r>
      <w:r w:rsidR="00B563FA">
        <w:rPr>
          <w:rFonts w:ascii="Calibri" w:eastAsia="Times New Roman" w:hAnsi="Calibri"/>
          <w:sz w:val="22"/>
          <w:szCs w:val="22"/>
          <w:lang w:val="es-ES"/>
        </w:rPr>
        <w:t>E</w:t>
      </w:r>
      <w:r w:rsidRPr="00831CB3">
        <w:rPr>
          <w:rFonts w:ascii="Calibri" w:eastAsia="Times New Roman" w:hAnsi="Calibri"/>
          <w:sz w:val="22"/>
          <w:szCs w:val="22"/>
          <w:lang w:val="es-ES"/>
        </w:rPr>
        <w:t>OP.</w:t>
      </w:r>
    </w:p>
    <w:p w14:paraId="0D3804F4" w14:textId="7258B533" w:rsidR="00133306" w:rsidRPr="00831CB3" w:rsidRDefault="005D6A0B" w:rsidP="001B45F9">
      <w:pPr>
        <w:pStyle w:val="ListParagraph"/>
        <w:numPr>
          <w:ilvl w:val="3"/>
          <w:numId w:val="13"/>
        </w:numPr>
        <w:autoSpaceDE/>
        <w:autoSpaceDN/>
        <w:adjustRightInd/>
        <w:spacing w:after="200"/>
        <w:ind w:left="1627"/>
        <w:rPr>
          <w:rFonts w:ascii="Calibri" w:eastAsia="Times New Roman" w:hAnsi="Calibri"/>
          <w:sz w:val="22"/>
          <w:szCs w:val="22"/>
          <w:lang w:val="es-ES"/>
        </w:rPr>
      </w:pPr>
      <w:r w:rsidRPr="00831CB3">
        <w:rPr>
          <w:rFonts w:ascii="Calibri" w:eastAsia="Times New Roman" w:hAnsi="Calibri"/>
          <w:sz w:val="22"/>
          <w:szCs w:val="22"/>
          <w:lang w:val="es-ES"/>
        </w:rPr>
        <w:t xml:space="preserve">Si </w:t>
      </w:r>
      <w:r w:rsidR="00B563FA">
        <w:rPr>
          <w:rFonts w:ascii="Calibri" w:eastAsia="Times New Roman" w:hAnsi="Calibri"/>
          <w:sz w:val="22"/>
          <w:szCs w:val="22"/>
          <w:lang w:val="es-ES"/>
        </w:rPr>
        <w:t>E</w:t>
      </w:r>
      <w:r w:rsidRPr="00831CB3">
        <w:rPr>
          <w:rFonts w:ascii="Calibri" w:eastAsia="Times New Roman" w:hAnsi="Calibri"/>
          <w:sz w:val="22"/>
          <w:szCs w:val="22"/>
          <w:lang w:val="es-ES"/>
        </w:rPr>
        <w:t xml:space="preserve">OP le entrega un correo electrónico que está infectado con un virus conocido, </w:t>
      </w:r>
      <w:r w:rsidR="00B563FA">
        <w:rPr>
          <w:rFonts w:ascii="Calibri" w:eastAsia="Times New Roman" w:hAnsi="Calibri"/>
          <w:sz w:val="22"/>
          <w:szCs w:val="22"/>
          <w:lang w:val="es-ES"/>
        </w:rPr>
        <w:t>E</w:t>
      </w:r>
      <w:r w:rsidRPr="00831CB3">
        <w:rPr>
          <w:rFonts w:ascii="Calibri" w:eastAsia="Times New Roman" w:hAnsi="Calibri"/>
          <w:sz w:val="22"/>
          <w:szCs w:val="22"/>
          <w:lang w:val="es-ES"/>
        </w:rPr>
        <w:t>OP le notificará y trabajará con usted para identificar y eliminar el virus.</w:t>
      </w:r>
      <w:r w:rsidR="00EC5291" w:rsidRPr="003A05F2">
        <w:rPr>
          <w:rFonts w:ascii="Calibri" w:hAnsi="Calibri"/>
          <w:sz w:val="22"/>
          <w:szCs w:val="22"/>
          <w:lang w:val="es-ES"/>
        </w:rPr>
        <w:t xml:space="preserve"> </w:t>
      </w:r>
      <w:r w:rsidRPr="00831CB3">
        <w:rPr>
          <w:rFonts w:ascii="Calibri" w:eastAsia="Times New Roman" w:hAnsi="Calibri"/>
          <w:sz w:val="22"/>
          <w:szCs w:val="22"/>
          <w:lang w:val="es-ES"/>
        </w:rPr>
        <w:t>Si esto causa la prevención de una infección, no será elegible para un Crédito de Servicio en virtud del Nivel de Servicio Detección y Bloqueo de Virus.</w:t>
      </w:r>
    </w:p>
    <w:p w14:paraId="0D3804F5" w14:textId="77777777" w:rsidR="00133306" w:rsidRPr="003A05F2" w:rsidRDefault="005D6A0B" w:rsidP="00F43A99">
      <w:pPr>
        <w:pStyle w:val="ListParagraph"/>
        <w:numPr>
          <w:ilvl w:val="3"/>
          <w:numId w:val="13"/>
        </w:numPr>
        <w:autoSpaceDE/>
        <w:autoSpaceDN/>
        <w:adjustRightInd/>
        <w:spacing w:after="200"/>
        <w:rPr>
          <w:rFonts w:ascii="Calibri" w:hAnsi="Calibri"/>
          <w:sz w:val="22"/>
          <w:szCs w:val="22"/>
          <w:lang w:val="es-ES"/>
        </w:rPr>
      </w:pPr>
      <w:r w:rsidRPr="00831CB3">
        <w:rPr>
          <w:rFonts w:ascii="Calibri" w:eastAsia="MS Mincho" w:hAnsi="Calibri" w:cs="Calibri"/>
          <w:sz w:val="22"/>
          <w:szCs w:val="22"/>
          <w:lang w:val="es-ES" w:eastAsia="en-US"/>
        </w:rPr>
        <w:t>El</w:t>
      </w:r>
      <w:r w:rsidRPr="00831CB3">
        <w:rPr>
          <w:rFonts w:ascii="Calibri" w:eastAsia="Times New Roman" w:hAnsi="Calibri"/>
          <w:sz w:val="22"/>
          <w:szCs w:val="22"/>
          <w:lang w:val="es-ES"/>
        </w:rPr>
        <w:t xml:space="preserve"> Nivel de Servicio Detección y Bloqueo de Virus no se aplicará a:</w:t>
      </w:r>
    </w:p>
    <w:p w14:paraId="0D3804F6" w14:textId="77777777" w:rsidR="00133306" w:rsidRPr="00831CB3" w:rsidRDefault="005D6A0B" w:rsidP="00C021F8">
      <w:pPr>
        <w:pStyle w:val="ListParagraph"/>
        <w:numPr>
          <w:ilvl w:val="4"/>
          <w:numId w:val="13"/>
        </w:numPr>
        <w:autoSpaceDE/>
        <w:autoSpaceDN/>
        <w:adjustRightInd/>
        <w:spacing w:after="200"/>
        <w:ind w:left="2074"/>
        <w:rPr>
          <w:rFonts w:ascii="Calibri" w:hAnsi="Calibri"/>
          <w:sz w:val="22"/>
          <w:szCs w:val="22"/>
          <w:lang w:val="es-ES"/>
        </w:rPr>
      </w:pPr>
      <w:r w:rsidRPr="00831CB3">
        <w:rPr>
          <w:rFonts w:ascii="Calibri" w:hAnsi="Calibri"/>
          <w:sz w:val="22"/>
          <w:szCs w:val="22"/>
          <w:lang w:val="es-ES"/>
        </w:rPr>
        <w:t>Formas de correo no deseado no clasificadas como malware, por ejemplo, correo</w:t>
      </w:r>
      <w:r w:rsidR="00C021F8">
        <w:rPr>
          <w:rFonts w:ascii="Calibri" w:hAnsi="Calibri"/>
          <w:sz w:val="22"/>
          <w:szCs w:val="22"/>
          <w:lang w:val="es-ES"/>
        </w:rPr>
        <w:t> </w:t>
      </w:r>
      <w:r w:rsidRPr="00831CB3">
        <w:rPr>
          <w:rFonts w:ascii="Calibri" w:hAnsi="Calibri"/>
          <w:sz w:val="22"/>
          <w:szCs w:val="22"/>
          <w:lang w:val="es-ES"/>
        </w:rPr>
        <w:t>no deseado, suplantación de identidad (phishing) y otras estafas, adware y spyware.</w:t>
      </w:r>
      <w:r w:rsidR="00EC5291" w:rsidRPr="00831CB3">
        <w:rPr>
          <w:rFonts w:ascii="Calibri" w:hAnsi="Calibri"/>
          <w:sz w:val="22"/>
          <w:szCs w:val="22"/>
          <w:lang w:val="es-ES"/>
        </w:rPr>
        <w:t xml:space="preserve"> </w:t>
      </w:r>
      <w:r w:rsidR="009B0F35" w:rsidRPr="00831CB3">
        <w:rPr>
          <w:rFonts w:ascii="Calibri" w:hAnsi="Calibri"/>
          <w:sz w:val="22"/>
          <w:szCs w:val="22"/>
          <w:lang w:val="es-ES"/>
        </w:rPr>
        <w:t xml:space="preserve">Para ver una clasificación de malware, visite </w:t>
      </w:r>
      <w:hyperlink r:id="rId16" w:history="1">
        <w:r w:rsidR="009B0F35" w:rsidRPr="000369BE">
          <w:rPr>
            <w:rStyle w:val="Hyperlink"/>
            <w:rFonts w:ascii="Calibri" w:hAnsi="Calibri"/>
            <w:spacing w:val="-4"/>
            <w:sz w:val="22"/>
            <w:szCs w:val="22"/>
            <w:lang w:val="es-ES"/>
          </w:rPr>
          <w:t>http://www.microsoft.com/technet/security/topics/serversecurity/avdind_2.mspx</w:t>
        </w:r>
      </w:hyperlink>
      <w:r w:rsidR="009B0F35" w:rsidRPr="000369BE">
        <w:rPr>
          <w:rFonts w:ascii="Calibri" w:hAnsi="Calibri"/>
          <w:spacing w:val="-4"/>
          <w:sz w:val="22"/>
          <w:szCs w:val="22"/>
          <w:lang w:val="es-ES"/>
        </w:rPr>
        <w:t>.</w:t>
      </w:r>
    </w:p>
    <w:p w14:paraId="0D3804F7" w14:textId="77777777" w:rsidR="00133306" w:rsidRPr="00831CB3" w:rsidRDefault="005D6A0B" w:rsidP="00816377">
      <w:pPr>
        <w:pStyle w:val="ListParagraph"/>
        <w:numPr>
          <w:ilvl w:val="4"/>
          <w:numId w:val="13"/>
        </w:numPr>
        <w:autoSpaceDE/>
        <w:autoSpaceDN/>
        <w:adjustRightInd/>
        <w:spacing w:after="200"/>
        <w:rPr>
          <w:rFonts w:ascii="Calibri" w:hAnsi="Calibri"/>
          <w:sz w:val="22"/>
          <w:szCs w:val="22"/>
          <w:lang w:val="es-ES"/>
        </w:rPr>
      </w:pPr>
      <w:r w:rsidRPr="00831CB3">
        <w:rPr>
          <w:rFonts w:ascii="Calibri" w:eastAsia="Times New Roman" w:hAnsi="Calibri"/>
          <w:sz w:val="22"/>
          <w:szCs w:val="22"/>
          <w:lang w:val="es-ES"/>
        </w:rPr>
        <w:t>Virus dañados, defectuosos, truncados o inactivos contenidos en NDR, notificaciones o correos electrónicos rechazados.</w:t>
      </w:r>
    </w:p>
    <w:p w14:paraId="0D3804F8" w14:textId="77777777" w:rsidR="00133306" w:rsidRPr="003A05F2" w:rsidRDefault="005D6A0B" w:rsidP="00106EDF">
      <w:pPr>
        <w:pStyle w:val="ListParagraph"/>
        <w:numPr>
          <w:ilvl w:val="3"/>
          <w:numId w:val="13"/>
        </w:numPr>
        <w:autoSpaceDE/>
        <w:autoSpaceDN/>
        <w:adjustRightInd/>
        <w:spacing w:after="200"/>
        <w:rPr>
          <w:rFonts w:ascii="Calibri" w:hAnsi="Calibri"/>
          <w:sz w:val="22"/>
          <w:szCs w:val="22"/>
          <w:lang w:val="es-ES"/>
        </w:rPr>
      </w:pPr>
      <w:r w:rsidRPr="00831CB3">
        <w:rPr>
          <w:rFonts w:ascii="Calibri" w:eastAsia="Times New Roman" w:hAnsi="Calibri"/>
          <w:sz w:val="22"/>
          <w:szCs w:val="22"/>
          <w:lang w:val="es-ES"/>
        </w:rPr>
        <w:t>El Crédito de Servicio disponible para el Servicio Detección y Bloqueo de Virus es:</w:t>
      </w:r>
      <w:r w:rsidR="00A131B9" w:rsidRPr="003A05F2">
        <w:rPr>
          <w:rFonts w:ascii="Calibri" w:hAnsi="Calibri" w:cs="Calibri"/>
          <w:sz w:val="22"/>
          <w:szCs w:val="22"/>
          <w:lang w:val="es-ES"/>
        </w:rPr>
        <w:t xml:space="preserve"> </w:t>
      </w:r>
      <w:r w:rsidRPr="00831CB3">
        <w:rPr>
          <w:rFonts w:ascii="Calibri" w:eastAsia="Times New Roman" w:hAnsi="Calibri"/>
          <w:sz w:val="22"/>
          <w:szCs w:val="22"/>
          <w:lang w:val="es-ES"/>
        </w:rPr>
        <w:t>25%</w:t>
      </w:r>
      <w:r w:rsidR="00106EDF">
        <w:rPr>
          <w:rFonts w:ascii="Calibri" w:eastAsia="Times New Roman" w:hAnsi="Calibri"/>
          <w:sz w:val="22"/>
          <w:szCs w:val="22"/>
          <w:lang w:val="es-ES"/>
        </w:rPr>
        <w:t> </w:t>
      </w:r>
      <w:r w:rsidRPr="00831CB3">
        <w:rPr>
          <w:rFonts w:ascii="Calibri" w:eastAsia="Times New Roman" w:hAnsi="Calibri"/>
          <w:sz w:val="22"/>
          <w:szCs w:val="22"/>
          <w:lang w:val="es-ES"/>
        </w:rPr>
        <w:t>de Crédito de Servicio del Precio de Servicio Mensual Aplicable si una infección se produce en un mes natural, en que se permite una (1) reclamación como máximo por mes natural.</w:t>
      </w:r>
    </w:p>
    <w:p w14:paraId="0D3804F9" w14:textId="77777777" w:rsidR="00133306" w:rsidRPr="003A05F2" w:rsidRDefault="00133306" w:rsidP="00144442">
      <w:pPr>
        <w:pStyle w:val="ListParagraph"/>
        <w:suppressAutoHyphens/>
        <w:autoSpaceDE/>
        <w:adjustRightInd/>
        <w:ind w:left="2520"/>
        <w:textAlignment w:val="baseline"/>
        <w:rPr>
          <w:rFonts w:ascii="Calibri" w:eastAsia="MS Mincho" w:hAnsi="Calibri" w:cs="Calibri"/>
          <w:sz w:val="12"/>
          <w:szCs w:val="12"/>
          <w:lang w:val="es-ES" w:eastAsia="en-US"/>
        </w:rPr>
      </w:pPr>
    </w:p>
    <w:p w14:paraId="0D3804FA" w14:textId="77777777" w:rsidR="00133306" w:rsidRPr="003A05F2" w:rsidRDefault="005D6A0B" w:rsidP="00E619BB">
      <w:pPr>
        <w:pStyle w:val="ListParagraph"/>
        <w:keepNext/>
        <w:numPr>
          <w:ilvl w:val="0"/>
          <w:numId w:val="13"/>
        </w:numPr>
        <w:autoSpaceDE/>
        <w:autoSpaceDN/>
        <w:adjustRightInd/>
        <w:spacing w:after="200"/>
        <w:rPr>
          <w:rFonts w:ascii="Calibri" w:hAnsi="Calibri"/>
          <w:sz w:val="22"/>
          <w:szCs w:val="22"/>
          <w:lang w:val="es-ES"/>
        </w:rPr>
      </w:pPr>
      <w:r w:rsidRPr="00D958EE">
        <w:rPr>
          <w:rFonts w:ascii="Calibri" w:eastAsia="Times New Roman" w:hAnsi="Calibri"/>
          <w:sz w:val="22"/>
          <w:szCs w:val="22"/>
          <w:lang w:val="es-ES"/>
        </w:rPr>
        <w:t>Nivel de Servicio Eficacia de Detección de Correo No Deseado</w:t>
      </w:r>
    </w:p>
    <w:p w14:paraId="0D3804FB" w14:textId="77777777" w:rsidR="00133306" w:rsidRPr="00D958EE" w:rsidRDefault="009B0F35" w:rsidP="003E0FF5">
      <w:pPr>
        <w:pStyle w:val="ListParagraph"/>
        <w:numPr>
          <w:ilvl w:val="3"/>
          <w:numId w:val="13"/>
        </w:numPr>
        <w:autoSpaceDE/>
        <w:autoSpaceDN/>
        <w:adjustRightInd/>
        <w:spacing w:after="200"/>
        <w:rPr>
          <w:rFonts w:ascii="Calibri" w:hAnsi="Calibri"/>
          <w:sz w:val="22"/>
          <w:szCs w:val="22"/>
          <w:lang w:val="es-ES"/>
        </w:rPr>
      </w:pPr>
      <w:r w:rsidRPr="00D958EE">
        <w:rPr>
          <w:rFonts w:ascii="Calibri" w:hAnsi="Calibri"/>
          <w:sz w:val="22"/>
          <w:szCs w:val="22"/>
          <w:lang w:val="es-ES"/>
        </w:rPr>
        <w:t>“Eficacia de Detección de Correo No Deseado” se define como el porcentaje de correo no deseado entrante detectado por el sistema de filtrado, medido en días.</w:t>
      </w:r>
    </w:p>
    <w:p w14:paraId="0D3804FC" w14:textId="77777777" w:rsidR="00133306" w:rsidRPr="003A05F2" w:rsidRDefault="005D6A0B" w:rsidP="003E0FF5">
      <w:pPr>
        <w:pStyle w:val="ListParagraph"/>
        <w:numPr>
          <w:ilvl w:val="3"/>
          <w:numId w:val="13"/>
        </w:numPr>
        <w:autoSpaceDE/>
        <w:autoSpaceDN/>
        <w:adjustRightInd/>
        <w:spacing w:after="200"/>
        <w:rPr>
          <w:rFonts w:ascii="Calibri" w:hAnsi="Calibri"/>
          <w:sz w:val="22"/>
          <w:szCs w:val="22"/>
          <w:lang w:val="es-ES"/>
        </w:rPr>
      </w:pPr>
      <w:r w:rsidRPr="00D958EE">
        <w:rPr>
          <w:rFonts w:ascii="Calibri" w:eastAsia="Times New Roman" w:hAnsi="Calibri"/>
          <w:sz w:val="22"/>
          <w:szCs w:val="22"/>
          <w:lang w:val="es-ES"/>
        </w:rPr>
        <w:t>Las estimaciones de eficacia de detección de correo no deseado excluyen los falsos negativos en buzones no válidos.</w:t>
      </w:r>
    </w:p>
    <w:p w14:paraId="0D3804FD" w14:textId="77777777" w:rsidR="00133306" w:rsidRPr="003A05F2" w:rsidRDefault="005D6A0B" w:rsidP="003E0FF5">
      <w:pPr>
        <w:pStyle w:val="ListParagraph"/>
        <w:numPr>
          <w:ilvl w:val="3"/>
          <w:numId w:val="13"/>
        </w:numPr>
        <w:autoSpaceDE/>
        <w:autoSpaceDN/>
        <w:adjustRightInd/>
        <w:spacing w:after="200"/>
        <w:rPr>
          <w:rFonts w:ascii="Calibri" w:hAnsi="Calibri"/>
          <w:sz w:val="22"/>
          <w:szCs w:val="22"/>
          <w:lang w:val="es-ES"/>
        </w:rPr>
      </w:pPr>
      <w:r w:rsidRPr="00D958EE">
        <w:rPr>
          <w:rFonts w:ascii="Calibri" w:eastAsia="Times New Roman" w:hAnsi="Calibri"/>
          <w:sz w:val="22"/>
          <w:szCs w:val="22"/>
          <w:lang w:val="es-ES"/>
        </w:rPr>
        <w:t>El mensaje de correo no deseado debe ser procesado por nuestro servicio y no debe estar dañado, tener una estructura incorrecta o estar truncado.</w:t>
      </w:r>
    </w:p>
    <w:p w14:paraId="0D3804FE" w14:textId="77777777" w:rsidR="00133306" w:rsidRPr="003A05F2" w:rsidRDefault="005D6A0B" w:rsidP="003E0FF5">
      <w:pPr>
        <w:pStyle w:val="ListParagraph"/>
        <w:numPr>
          <w:ilvl w:val="3"/>
          <w:numId w:val="13"/>
        </w:numPr>
        <w:autoSpaceDE/>
        <w:autoSpaceDN/>
        <w:adjustRightInd/>
        <w:spacing w:after="200"/>
        <w:rPr>
          <w:rFonts w:ascii="Calibri" w:hAnsi="Calibri"/>
          <w:sz w:val="22"/>
          <w:szCs w:val="22"/>
          <w:lang w:val="es-ES"/>
        </w:rPr>
      </w:pPr>
      <w:r w:rsidRPr="00D958EE">
        <w:rPr>
          <w:rFonts w:ascii="Calibri" w:eastAsia="Times New Roman" w:hAnsi="Calibri"/>
          <w:sz w:val="22"/>
          <w:szCs w:val="22"/>
          <w:lang w:val="es-ES"/>
        </w:rPr>
        <w:t>El Nivel de Servicio Eficacia de Detección de Correo No Deseado no se aplica a correo electrónico que contenga en su mayoría contenido en un idioma distinto del inglés.</w:t>
      </w:r>
      <w:r w:rsidRPr="003A05F2">
        <w:rPr>
          <w:rFonts w:ascii="Calibri" w:hAnsi="Calibri"/>
          <w:sz w:val="22"/>
          <w:szCs w:val="22"/>
          <w:lang w:val="es-ES"/>
        </w:rPr>
        <w:t xml:space="preserve"> </w:t>
      </w:r>
    </w:p>
    <w:p w14:paraId="0D3804FF" w14:textId="77777777" w:rsidR="00133306" w:rsidRPr="003A05F2" w:rsidRDefault="005D6A0B" w:rsidP="003E0FF5">
      <w:pPr>
        <w:pStyle w:val="ListParagraph"/>
        <w:numPr>
          <w:ilvl w:val="3"/>
          <w:numId w:val="13"/>
        </w:numPr>
        <w:autoSpaceDE/>
        <w:autoSpaceDN/>
        <w:adjustRightInd/>
        <w:spacing w:after="200"/>
        <w:rPr>
          <w:rFonts w:ascii="Calibri" w:hAnsi="Calibri"/>
          <w:sz w:val="22"/>
          <w:szCs w:val="22"/>
          <w:lang w:val="es-ES"/>
        </w:rPr>
      </w:pPr>
      <w:r w:rsidRPr="00D958EE">
        <w:rPr>
          <w:rFonts w:ascii="Calibri" w:eastAsia="Times New Roman" w:hAnsi="Calibri"/>
          <w:sz w:val="22"/>
          <w:szCs w:val="22"/>
          <w:lang w:val="es-ES"/>
        </w:rPr>
        <w:t>Usted reconoce que la clasificación de correo no deseado es subjetiva y acepta que haremos una estimación de buena fe de la frecuencia de captura de correo no deseado según la evidencia que usted nos proporcione oportunamente.</w:t>
      </w:r>
    </w:p>
    <w:p w14:paraId="0D380500" w14:textId="77777777" w:rsidR="007E61C4" w:rsidRPr="006E58B7" w:rsidRDefault="005D6A0B" w:rsidP="006E58B7">
      <w:pPr>
        <w:pStyle w:val="ListParagraph"/>
        <w:numPr>
          <w:ilvl w:val="3"/>
          <w:numId w:val="13"/>
        </w:numPr>
        <w:autoSpaceDE/>
        <w:autoSpaceDN/>
        <w:adjustRightInd/>
        <w:spacing w:after="200"/>
        <w:rPr>
          <w:rFonts w:ascii="Calibri" w:hAnsi="Calibri"/>
          <w:lang w:val="es-ES"/>
        </w:rPr>
      </w:pPr>
      <w:r w:rsidRPr="006949F3">
        <w:rPr>
          <w:rFonts w:ascii="Calibri" w:eastAsia="Times New Roman" w:hAnsi="Calibri"/>
          <w:sz w:val="22"/>
          <w:lang w:val="es-ES"/>
        </w:rPr>
        <w:t>El Crédito de Servicio disponible para el Servicio Eficacia de Detección de Correo No Deseado es:</w:t>
      </w:r>
    </w:p>
    <w:p w14:paraId="0D380501" w14:textId="77777777" w:rsidR="00A131B9" w:rsidRPr="003A05F2" w:rsidRDefault="00A131B9" w:rsidP="00D76BC4">
      <w:pPr>
        <w:pStyle w:val="ListParagraph"/>
        <w:autoSpaceDE/>
        <w:autoSpaceDN/>
        <w:adjustRightInd/>
        <w:spacing w:after="200"/>
        <w:ind w:left="1620"/>
        <w:rPr>
          <w:rFonts w:ascii="Calibri" w:eastAsia="MS Mincho" w:hAnsi="Calibri" w:cs="Calibri"/>
          <w:sz w:val="12"/>
          <w:szCs w:val="12"/>
          <w:lang w:val="es-ES" w:eastAsia="en-US"/>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72"/>
        <w:gridCol w:w="3644"/>
      </w:tblGrid>
      <w:tr w:rsidR="00133306" w:rsidRPr="006949F3" w14:paraId="0D380504" w14:textId="77777777" w:rsidTr="007D7B02">
        <w:tc>
          <w:tcPr>
            <w:tcW w:w="3772" w:type="dxa"/>
            <w:shd w:val="clear" w:color="auto" w:fill="D9D9D9"/>
          </w:tcPr>
          <w:p w14:paraId="0D380502" w14:textId="6AB16E3A" w:rsidR="00133306" w:rsidRPr="003A05F2" w:rsidRDefault="005D6A0B" w:rsidP="00CC476E">
            <w:pPr>
              <w:pStyle w:val="ListParagraph"/>
              <w:suppressAutoHyphens/>
              <w:autoSpaceDE/>
              <w:adjustRightInd/>
              <w:ind w:left="0"/>
              <w:jc w:val="center"/>
              <w:textAlignment w:val="baseline"/>
              <w:rPr>
                <w:rFonts w:ascii="Calibri" w:hAnsi="Calibri" w:cs="Calibri"/>
                <w:sz w:val="22"/>
                <w:szCs w:val="22"/>
                <w:lang w:val="es-ES"/>
              </w:rPr>
            </w:pPr>
            <w:r w:rsidRPr="006949F3">
              <w:rPr>
                <w:rFonts w:ascii="Calibri" w:eastAsia="Times New Roman" w:hAnsi="Calibri"/>
                <w:sz w:val="22"/>
                <w:lang w:val="es-ES"/>
              </w:rPr>
              <w:t xml:space="preserve">% de </w:t>
            </w:r>
            <w:r w:rsidRPr="003A05F2">
              <w:rPr>
                <w:rFonts w:ascii="Calibri" w:eastAsia="MS Mincho" w:hAnsi="Calibri" w:cs="Calibri"/>
                <w:sz w:val="22"/>
                <w:szCs w:val="22"/>
                <w:lang w:val="es-ES" w:eastAsia="en-US"/>
              </w:rPr>
              <w:t>mes</w:t>
            </w:r>
            <w:r w:rsidRPr="006949F3">
              <w:rPr>
                <w:rFonts w:ascii="Calibri" w:eastAsia="Times New Roman" w:hAnsi="Calibri"/>
                <w:sz w:val="22"/>
                <w:lang w:val="es-ES"/>
              </w:rPr>
              <w:t xml:space="preserve"> natural en que Eficacia de Detección de Correo No Deseado está bajo 9</w:t>
            </w:r>
            <w:r w:rsidR="00CC476E">
              <w:rPr>
                <w:rFonts w:ascii="Calibri" w:eastAsia="Times New Roman" w:hAnsi="Calibri"/>
                <w:sz w:val="22"/>
                <w:lang w:val="es-ES"/>
              </w:rPr>
              <w:t>9</w:t>
            </w:r>
            <w:r w:rsidRPr="006949F3">
              <w:rPr>
                <w:rFonts w:ascii="Calibri" w:eastAsia="Times New Roman" w:hAnsi="Calibri"/>
                <w:sz w:val="22"/>
                <w:lang w:val="es-ES"/>
              </w:rPr>
              <w:t>%</w:t>
            </w:r>
          </w:p>
        </w:tc>
        <w:tc>
          <w:tcPr>
            <w:tcW w:w="3644" w:type="dxa"/>
            <w:shd w:val="clear" w:color="auto" w:fill="D9D9D9"/>
          </w:tcPr>
          <w:p w14:paraId="0D380503" w14:textId="77777777" w:rsidR="00133306" w:rsidRPr="006949F3" w:rsidRDefault="00133306" w:rsidP="00627D84">
            <w:pPr>
              <w:pStyle w:val="ListParagraph1"/>
              <w:ind w:left="0"/>
              <w:jc w:val="center"/>
              <w:rPr>
                <w:rFonts w:ascii="Calibri" w:hAnsi="Calibri" w:cs="Calibri"/>
                <w:sz w:val="22"/>
                <w:szCs w:val="22"/>
              </w:rPr>
            </w:pPr>
            <w:r w:rsidRPr="006949F3">
              <w:rPr>
                <w:rFonts w:ascii="Calibri" w:hAnsi="Calibri" w:cs="Calibri"/>
                <w:sz w:val="22"/>
                <w:szCs w:val="22"/>
                <w:lang w:val="es-ES"/>
              </w:rPr>
              <w:t>Crédito de Servicio</w:t>
            </w:r>
          </w:p>
        </w:tc>
      </w:tr>
      <w:tr w:rsidR="00133306" w:rsidRPr="006949F3" w14:paraId="0D380507" w14:textId="77777777" w:rsidTr="007D7B02">
        <w:tc>
          <w:tcPr>
            <w:tcW w:w="3772" w:type="dxa"/>
          </w:tcPr>
          <w:p w14:paraId="0D380505" w14:textId="77777777" w:rsidR="00133306" w:rsidRPr="006949F3" w:rsidRDefault="00133306" w:rsidP="00627D84">
            <w:pPr>
              <w:pStyle w:val="ListParagraph1"/>
              <w:ind w:left="0"/>
              <w:jc w:val="center"/>
              <w:rPr>
                <w:rFonts w:ascii="Calibri" w:hAnsi="Calibri" w:cs="Calibri"/>
                <w:sz w:val="22"/>
                <w:szCs w:val="22"/>
              </w:rPr>
            </w:pPr>
            <w:r w:rsidRPr="006949F3">
              <w:rPr>
                <w:rFonts w:ascii="Calibri" w:hAnsi="Calibri" w:cs="Calibri"/>
                <w:sz w:val="22"/>
                <w:szCs w:val="22"/>
              </w:rPr>
              <w:t>&gt; 25%</w:t>
            </w:r>
          </w:p>
        </w:tc>
        <w:tc>
          <w:tcPr>
            <w:tcW w:w="3644" w:type="dxa"/>
          </w:tcPr>
          <w:p w14:paraId="0D380506" w14:textId="77777777" w:rsidR="00133306" w:rsidRPr="006949F3" w:rsidRDefault="00133306" w:rsidP="00627D84">
            <w:pPr>
              <w:pStyle w:val="ListParagraph1"/>
              <w:ind w:left="0"/>
              <w:jc w:val="center"/>
              <w:rPr>
                <w:rFonts w:ascii="Calibri" w:hAnsi="Calibri" w:cs="Calibri"/>
                <w:sz w:val="22"/>
                <w:szCs w:val="22"/>
              </w:rPr>
            </w:pPr>
            <w:r w:rsidRPr="006949F3">
              <w:rPr>
                <w:rFonts w:ascii="Calibri" w:hAnsi="Calibri" w:cs="Calibri"/>
                <w:sz w:val="22"/>
                <w:szCs w:val="22"/>
              </w:rPr>
              <w:t>25%</w:t>
            </w:r>
          </w:p>
        </w:tc>
      </w:tr>
      <w:tr w:rsidR="00133306" w:rsidRPr="006949F3" w14:paraId="0D38050A" w14:textId="77777777" w:rsidTr="007D7B02">
        <w:tc>
          <w:tcPr>
            <w:tcW w:w="3772" w:type="dxa"/>
          </w:tcPr>
          <w:p w14:paraId="0D380508" w14:textId="77777777" w:rsidR="00133306" w:rsidRPr="006949F3" w:rsidRDefault="00133306" w:rsidP="00627D84">
            <w:pPr>
              <w:pStyle w:val="ListParagraph1"/>
              <w:ind w:left="0"/>
              <w:jc w:val="center"/>
              <w:rPr>
                <w:rFonts w:ascii="Calibri" w:hAnsi="Calibri" w:cs="Calibri"/>
                <w:sz w:val="22"/>
                <w:szCs w:val="22"/>
              </w:rPr>
            </w:pPr>
            <w:r w:rsidRPr="006949F3">
              <w:rPr>
                <w:rFonts w:ascii="Calibri" w:hAnsi="Calibri" w:cs="Calibri"/>
                <w:sz w:val="22"/>
                <w:szCs w:val="22"/>
              </w:rPr>
              <w:t>&gt; 50%</w:t>
            </w:r>
          </w:p>
        </w:tc>
        <w:tc>
          <w:tcPr>
            <w:tcW w:w="3644" w:type="dxa"/>
          </w:tcPr>
          <w:p w14:paraId="0D380509" w14:textId="77777777" w:rsidR="00133306" w:rsidRPr="006949F3" w:rsidRDefault="00133306" w:rsidP="00627D84">
            <w:pPr>
              <w:pStyle w:val="ListParagraph1"/>
              <w:ind w:left="0"/>
              <w:jc w:val="center"/>
              <w:rPr>
                <w:rFonts w:ascii="Calibri" w:hAnsi="Calibri" w:cs="Calibri"/>
                <w:sz w:val="22"/>
                <w:szCs w:val="22"/>
              </w:rPr>
            </w:pPr>
            <w:r w:rsidRPr="006949F3">
              <w:rPr>
                <w:rFonts w:ascii="Calibri" w:hAnsi="Calibri" w:cs="Calibri"/>
                <w:sz w:val="22"/>
                <w:szCs w:val="22"/>
              </w:rPr>
              <w:t>50%</w:t>
            </w:r>
          </w:p>
        </w:tc>
      </w:tr>
      <w:tr w:rsidR="00133306" w:rsidRPr="006949F3" w14:paraId="0D38050D" w14:textId="77777777" w:rsidTr="007D7B02">
        <w:tc>
          <w:tcPr>
            <w:tcW w:w="3772" w:type="dxa"/>
          </w:tcPr>
          <w:p w14:paraId="0D38050B" w14:textId="77777777" w:rsidR="00133306" w:rsidRPr="006949F3" w:rsidRDefault="00133306" w:rsidP="00627D84">
            <w:pPr>
              <w:pStyle w:val="ListParagraph1"/>
              <w:ind w:left="0"/>
              <w:jc w:val="center"/>
              <w:rPr>
                <w:rFonts w:ascii="Calibri" w:hAnsi="Calibri" w:cs="Calibri"/>
                <w:sz w:val="22"/>
                <w:szCs w:val="22"/>
              </w:rPr>
            </w:pPr>
            <w:r w:rsidRPr="006949F3">
              <w:rPr>
                <w:rFonts w:ascii="Calibri" w:hAnsi="Calibri" w:cs="Calibri"/>
                <w:sz w:val="22"/>
                <w:szCs w:val="22"/>
              </w:rPr>
              <w:t>100%</w:t>
            </w:r>
          </w:p>
        </w:tc>
        <w:tc>
          <w:tcPr>
            <w:tcW w:w="3644" w:type="dxa"/>
          </w:tcPr>
          <w:p w14:paraId="0D38050C" w14:textId="77777777" w:rsidR="00133306" w:rsidRPr="006949F3" w:rsidRDefault="00133306" w:rsidP="00627D84">
            <w:pPr>
              <w:pStyle w:val="ListParagraph1"/>
              <w:ind w:left="0"/>
              <w:jc w:val="center"/>
              <w:rPr>
                <w:rFonts w:ascii="Calibri" w:hAnsi="Calibri" w:cs="Calibri"/>
                <w:sz w:val="22"/>
                <w:szCs w:val="22"/>
              </w:rPr>
            </w:pPr>
            <w:r w:rsidRPr="006949F3">
              <w:rPr>
                <w:rFonts w:ascii="Calibri" w:hAnsi="Calibri" w:cs="Calibri"/>
                <w:sz w:val="22"/>
                <w:szCs w:val="22"/>
              </w:rPr>
              <w:t>100%</w:t>
            </w:r>
          </w:p>
        </w:tc>
      </w:tr>
    </w:tbl>
    <w:p w14:paraId="0D38050E" w14:textId="77777777" w:rsidR="00133306" w:rsidRPr="00C92ED5" w:rsidRDefault="00133306" w:rsidP="007D7B02">
      <w:pPr>
        <w:pStyle w:val="ListParagraph1"/>
        <w:ind w:left="2520"/>
        <w:rPr>
          <w:rFonts w:ascii="Calibri" w:hAnsi="Calibri"/>
          <w:sz w:val="22"/>
          <w:szCs w:val="22"/>
        </w:rPr>
      </w:pPr>
    </w:p>
    <w:p w14:paraId="0D38050F" w14:textId="77777777" w:rsidR="00133306" w:rsidRPr="004C5AFD" w:rsidRDefault="005D6A0B" w:rsidP="00FC5E2D">
      <w:pPr>
        <w:pStyle w:val="ListParagraph1"/>
        <w:keepNext/>
        <w:numPr>
          <w:ilvl w:val="0"/>
          <w:numId w:val="13"/>
        </w:numPr>
        <w:spacing w:after="200"/>
        <w:rPr>
          <w:rFonts w:ascii="Calibri" w:hAnsi="Calibri"/>
          <w:sz w:val="22"/>
          <w:szCs w:val="22"/>
        </w:rPr>
      </w:pPr>
      <w:r w:rsidRPr="004C5AFD">
        <w:rPr>
          <w:rFonts w:ascii="Calibri" w:eastAsia="Times New Roman" w:hAnsi="Calibri"/>
          <w:sz w:val="22"/>
          <w:szCs w:val="22"/>
          <w:lang w:val="es-ES"/>
        </w:rPr>
        <w:t>Nivel de Servicio Falso Positivo</w:t>
      </w:r>
    </w:p>
    <w:p w14:paraId="0D380510" w14:textId="77777777" w:rsidR="00133306" w:rsidRPr="004C5AFD" w:rsidRDefault="005D6A0B" w:rsidP="00FC5E2D">
      <w:pPr>
        <w:pStyle w:val="ListParagraph1"/>
        <w:numPr>
          <w:ilvl w:val="3"/>
          <w:numId w:val="13"/>
        </w:numPr>
        <w:spacing w:after="200"/>
        <w:rPr>
          <w:rFonts w:ascii="Calibri" w:hAnsi="Calibri"/>
          <w:sz w:val="22"/>
          <w:szCs w:val="22"/>
        </w:rPr>
      </w:pPr>
      <w:r w:rsidRPr="004C5AFD">
        <w:rPr>
          <w:rFonts w:ascii="Calibri" w:hAnsi="Calibri"/>
          <w:sz w:val="22"/>
          <w:szCs w:val="22"/>
          <w:lang w:val="es-ES"/>
        </w:rPr>
        <w:t>“Falso Positivo” se define como la frecuencia de correo electrónico de trabajo legítimo que se identifica incorrectamente como correo no deseado por el sistema de filtrado para todo correo electrónico procesado por el servicio en un mes natural.</w:t>
      </w:r>
    </w:p>
    <w:p w14:paraId="0D380511" w14:textId="77777777" w:rsidR="00133306" w:rsidRPr="004C5AFD" w:rsidRDefault="005D6A0B" w:rsidP="00FC5E2D">
      <w:pPr>
        <w:pStyle w:val="ListParagraph1"/>
        <w:numPr>
          <w:ilvl w:val="3"/>
          <w:numId w:val="13"/>
        </w:numPr>
        <w:spacing w:after="200"/>
        <w:rPr>
          <w:rFonts w:ascii="Calibri" w:hAnsi="Calibri"/>
          <w:sz w:val="22"/>
          <w:szCs w:val="22"/>
        </w:rPr>
      </w:pPr>
      <w:r w:rsidRPr="004C5AFD">
        <w:rPr>
          <w:rFonts w:ascii="Calibri" w:eastAsia="Times New Roman" w:hAnsi="Calibri"/>
          <w:sz w:val="22"/>
          <w:szCs w:val="22"/>
          <w:lang w:val="es-ES"/>
        </w:rPr>
        <w:t>Los mensajes originales completos, incluidos todos los encabezados, se deben informar al equipo de correo no deseado.</w:t>
      </w:r>
    </w:p>
    <w:p w14:paraId="0D380512" w14:textId="77777777" w:rsidR="00133306" w:rsidRPr="004C5AFD" w:rsidRDefault="005D6A0B" w:rsidP="00FC5E2D">
      <w:pPr>
        <w:pStyle w:val="ListParagraph1"/>
        <w:numPr>
          <w:ilvl w:val="3"/>
          <w:numId w:val="13"/>
        </w:numPr>
        <w:spacing w:after="200"/>
        <w:rPr>
          <w:rFonts w:ascii="Calibri" w:hAnsi="Calibri"/>
          <w:sz w:val="22"/>
          <w:szCs w:val="22"/>
        </w:rPr>
      </w:pPr>
      <w:r w:rsidRPr="004C5AFD">
        <w:rPr>
          <w:rFonts w:ascii="Calibri" w:eastAsia="Times New Roman" w:hAnsi="Calibri"/>
          <w:sz w:val="22"/>
          <w:szCs w:val="22"/>
          <w:lang w:val="es-ES"/>
        </w:rPr>
        <w:t>Se aplica sólo al correo electrónico enviado a los buzones válidos.</w:t>
      </w:r>
    </w:p>
    <w:p w14:paraId="0D380513" w14:textId="77777777" w:rsidR="00133306" w:rsidRPr="004C5AFD" w:rsidRDefault="005D6A0B" w:rsidP="00FC5E2D">
      <w:pPr>
        <w:pStyle w:val="ListParagraph1"/>
        <w:numPr>
          <w:ilvl w:val="3"/>
          <w:numId w:val="13"/>
        </w:numPr>
        <w:spacing w:after="200"/>
        <w:rPr>
          <w:rFonts w:ascii="Calibri" w:hAnsi="Calibri"/>
          <w:sz w:val="22"/>
          <w:szCs w:val="22"/>
        </w:rPr>
      </w:pPr>
      <w:r w:rsidRPr="004C5AFD">
        <w:rPr>
          <w:rFonts w:ascii="Calibri" w:eastAsia="Times New Roman" w:hAnsi="Calibri"/>
          <w:sz w:val="22"/>
          <w:szCs w:val="22"/>
          <w:lang w:val="es-ES"/>
        </w:rPr>
        <w:t>Usted reconoce que la clasificación de falsos positivos es subjetiva y entiende que haremos una estimación de buena fe de la frecuencia de falsos positivos según la evidencia que usted nos proporcione oportunamente.</w:t>
      </w:r>
    </w:p>
    <w:p w14:paraId="0D380514" w14:textId="77777777" w:rsidR="00133306" w:rsidRPr="004C5AFD" w:rsidRDefault="005D6A0B" w:rsidP="00FC5E2D">
      <w:pPr>
        <w:pStyle w:val="ListParagraph1"/>
        <w:numPr>
          <w:ilvl w:val="3"/>
          <w:numId w:val="13"/>
        </w:numPr>
        <w:spacing w:after="200"/>
        <w:rPr>
          <w:rFonts w:ascii="Calibri" w:hAnsi="Calibri"/>
          <w:sz w:val="22"/>
          <w:szCs w:val="22"/>
        </w:rPr>
      </w:pPr>
      <w:r w:rsidRPr="004C5AFD">
        <w:rPr>
          <w:rFonts w:ascii="Calibri" w:eastAsia="Times New Roman" w:hAnsi="Calibri"/>
          <w:sz w:val="22"/>
          <w:szCs w:val="22"/>
          <w:lang w:val="es-ES"/>
        </w:rPr>
        <w:t>Este Nivel de Servicio Falso Positivo no se aplicará a:</w:t>
      </w:r>
    </w:p>
    <w:p w14:paraId="0D380515" w14:textId="77777777" w:rsidR="00133306" w:rsidRPr="004C5AFD" w:rsidRDefault="005D6A0B" w:rsidP="00FC5E2D">
      <w:pPr>
        <w:pStyle w:val="ListParagraph1"/>
        <w:numPr>
          <w:ilvl w:val="4"/>
          <w:numId w:val="13"/>
        </w:numPr>
        <w:spacing w:after="200"/>
        <w:ind w:left="2520"/>
        <w:rPr>
          <w:rFonts w:ascii="Calibri" w:hAnsi="Calibri"/>
          <w:sz w:val="22"/>
          <w:szCs w:val="22"/>
        </w:rPr>
      </w:pPr>
      <w:r w:rsidRPr="004C5AFD">
        <w:rPr>
          <w:rFonts w:ascii="Calibri" w:eastAsia="Times New Roman" w:hAnsi="Calibri"/>
          <w:sz w:val="22"/>
          <w:szCs w:val="22"/>
          <w:lang w:val="es-ES"/>
        </w:rPr>
        <w:t>correo electrónico masivo, personal o pornográfico</w:t>
      </w:r>
    </w:p>
    <w:p w14:paraId="0D380516" w14:textId="77777777" w:rsidR="00133306" w:rsidRPr="004C5AFD" w:rsidRDefault="005D6A0B" w:rsidP="00FC5E2D">
      <w:pPr>
        <w:pStyle w:val="ListParagraph1"/>
        <w:numPr>
          <w:ilvl w:val="4"/>
          <w:numId w:val="13"/>
        </w:numPr>
        <w:spacing w:after="200"/>
        <w:ind w:left="2520"/>
        <w:rPr>
          <w:rFonts w:ascii="Calibri" w:hAnsi="Calibri"/>
          <w:sz w:val="22"/>
          <w:szCs w:val="22"/>
        </w:rPr>
      </w:pPr>
      <w:r w:rsidRPr="004C5AFD">
        <w:rPr>
          <w:rFonts w:ascii="Calibri" w:eastAsia="Times New Roman" w:hAnsi="Calibri"/>
          <w:sz w:val="22"/>
          <w:szCs w:val="22"/>
          <w:lang w:val="es-ES"/>
        </w:rPr>
        <w:t>correo electrónico que contenga en su mayoría contenido en un idioma distinto del inglés</w:t>
      </w:r>
    </w:p>
    <w:p w14:paraId="0D380517" w14:textId="77777777" w:rsidR="00133306" w:rsidRPr="004C5AFD" w:rsidRDefault="005D6A0B" w:rsidP="00FC5E2D">
      <w:pPr>
        <w:pStyle w:val="ListParagraph1"/>
        <w:numPr>
          <w:ilvl w:val="4"/>
          <w:numId w:val="13"/>
        </w:numPr>
        <w:spacing w:after="200"/>
        <w:ind w:left="2520"/>
        <w:rPr>
          <w:rFonts w:ascii="Calibri" w:hAnsi="Calibri"/>
          <w:sz w:val="22"/>
          <w:szCs w:val="22"/>
        </w:rPr>
      </w:pPr>
      <w:r w:rsidRPr="004C5AFD">
        <w:rPr>
          <w:rFonts w:ascii="Calibri" w:eastAsia="Times New Roman" w:hAnsi="Calibri"/>
          <w:sz w:val="22"/>
          <w:szCs w:val="22"/>
          <w:lang w:val="es-ES"/>
        </w:rPr>
        <w:t>correo electrónico bloqueado por una regla de directivas, un filtrado de reputación o un filtrado de conexiones SMTP</w:t>
      </w:r>
    </w:p>
    <w:p w14:paraId="0D380518" w14:textId="77777777" w:rsidR="008E5B04" w:rsidRPr="004C5AFD" w:rsidRDefault="005D6A0B" w:rsidP="00FC5E2D">
      <w:pPr>
        <w:pStyle w:val="ListParagraph1"/>
        <w:numPr>
          <w:ilvl w:val="4"/>
          <w:numId w:val="13"/>
        </w:numPr>
        <w:spacing w:after="200"/>
        <w:ind w:left="2520"/>
        <w:rPr>
          <w:rFonts w:ascii="Calibri" w:hAnsi="Calibri"/>
          <w:sz w:val="22"/>
          <w:szCs w:val="22"/>
        </w:rPr>
      </w:pPr>
      <w:r w:rsidRPr="004C5AFD">
        <w:rPr>
          <w:rFonts w:ascii="Calibri" w:eastAsia="Times New Roman" w:hAnsi="Calibri"/>
          <w:sz w:val="22"/>
          <w:szCs w:val="22"/>
          <w:lang w:val="es-ES"/>
        </w:rPr>
        <w:t>correo electrónico entregado a la carpeta Correo no deseado</w:t>
      </w:r>
    </w:p>
    <w:p w14:paraId="0D380519" w14:textId="77777777" w:rsidR="00133306" w:rsidRPr="004C5AFD" w:rsidRDefault="005D6A0B" w:rsidP="00FC5E2D">
      <w:pPr>
        <w:pStyle w:val="ListParagraph1"/>
        <w:numPr>
          <w:ilvl w:val="3"/>
          <w:numId w:val="13"/>
        </w:numPr>
        <w:spacing w:after="200"/>
        <w:rPr>
          <w:rFonts w:ascii="Calibri" w:hAnsi="Calibri"/>
          <w:sz w:val="22"/>
          <w:szCs w:val="22"/>
        </w:rPr>
      </w:pPr>
      <w:r w:rsidRPr="004C5AFD">
        <w:rPr>
          <w:rFonts w:ascii="Calibri" w:eastAsia="Times New Roman" w:hAnsi="Calibri"/>
          <w:sz w:val="22"/>
          <w:szCs w:val="22"/>
          <w:lang w:val="es-ES"/>
        </w:rPr>
        <w:t>El Crédito de Servicio disponible para el Servicio Falso Positivo es:</w:t>
      </w:r>
    </w:p>
    <w:p w14:paraId="0D38051A" w14:textId="77777777" w:rsidR="007F4B3F" w:rsidRPr="00776C55" w:rsidRDefault="007F4B3F" w:rsidP="007D7B02">
      <w:pPr>
        <w:pStyle w:val="ListParagraph1"/>
        <w:spacing w:after="200"/>
        <w:ind w:left="1980"/>
        <w:rPr>
          <w:rFonts w:ascii="Calibri" w:hAnsi="Calibri"/>
          <w:sz w:val="12"/>
          <w:szCs w:val="12"/>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55"/>
        <w:gridCol w:w="3661"/>
      </w:tblGrid>
      <w:tr w:rsidR="00133306" w:rsidRPr="004C5AFD" w14:paraId="0D38051D" w14:textId="77777777" w:rsidTr="007D7B02">
        <w:tc>
          <w:tcPr>
            <w:tcW w:w="3755" w:type="dxa"/>
            <w:shd w:val="clear" w:color="auto" w:fill="D9D9D9"/>
          </w:tcPr>
          <w:p w14:paraId="0D38051B" w14:textId="77777777" w:rsidR="00133306" w:rsidRPr="004C5AFD" w:rsidRDefault="00133306" w:rsidP="00627D84">
            <w:pPr>
              <w:pStyle w:val="ListParagraph1"/>
              <w:ind w:left="0"/>
              <w:jc w:val="center"/>
              <w:rPr>
                <w:rFonts w:ascii="Calibri" w:hAnsi="Calibri" w:cs="Calibri"/>
                <w:sz w:val="22"/>
                <w:szCs w:val="22"/>
              </w:rPr>
            </w:pPr>
            <w:r w:rsidRPr="004C5AFD">
              <w:rPr>
                <w:rFonts w:ascii="Calibri" w:hAnsi="Calibri" w:cs="Calibri"/>
                <w:sz w:val="22"/>
                <w:szCs w:val="22"/>
                <w:lang w:val="es-ES"/>
              </w:rPr>
              <w:t>Frecuencia de Falsos Positivos en un mes natural</w:t>
            </w:r>
          </w:p>
        </w:tc>
        <w:tc>
          <w:tcPr>
            <w:tcW w:w="3661" w:type="dxa"/>
            <w:shd w:val="clear" w:color="auto" w:fill="D9D9D9"/>
          </w:tcPr>
          <w:p w14:paraId="0D38051C" w14:textId="77777777" w:rsidR="00133306" w:rsidRPr="004C5AFD" w:rsidRDefault="00133306" w:rsidP="00627D84">
            <w:pPr>
              <w:pStyle w:val="ListParagraph1"/>
              <w:ind w:left="0"/>
              <w:jc w:val="center"/>
              <w:rPr>
                <w:rFonts w:ascii="Calibri" w:hAnsi="Calibri" w:cs="Calibri"/>
                <w:sz w:val="22"/>
                <w:szCs w:val="22"/>
              </w:rPr>
            </w:pPr>
            <w:r w:rsidRPr="004C5AFD">
              <w:rPr>
                <w:rFonts w:ascii="Calibri" w:hAnsi="Calibri" w:cs="Calibri"/>
                <w:sz w:val="22"/>
                <w:szCs w:val="22"/>
                <w:lang w:val="es-ES"/>
              </w:rPr>
              <w:t>Crédito de Servicio</w:t>
            </w:r>
          </w:p>
        </w:tc>
      </w:tr>
      <w:tr w:rsidR="00133306" w:rsidRPr="004C5AFD" w14:paraId="0D380520" w14:textId="77777777" w:rsidTr="007D7B02">
        <w:tc>
          <w:tcPr>
            <w:tcW w:w="3755" w:type="dxa"/>
          </w:tcPr>
          <w:p w14:paraId="0D38051E" w14:textId="77777777" w:rsidR="00133306" w:rsidRPr="004C5AFD" w:rsidRDefault="00133306" w:rsidP="00FC1CC3">
            <w:pPr>
              <w:pStyle w:val="ListParagraph1"/>
              <w:ind w:left="0"/>
              <w:jc w:val="center"/>
              <w:rPr>
                <w:rFonts w:ascii="Calibri" w:hAnsi="Calibri" w:cs="Calibri"/>
                <w:sz w:val="22"/>
                <w:szCs w:val="22"/>
              </w:rPr>
            </w:pPr>
            <w:r w:rsidRPr="004C5AFD">
              <w:rPr>
                <w:rFonts w:ascii="Calibri" w:hAnsi="Calibri" w:cs="Calibri"/>
                <w:sz w:val="22"/>
                <w:szCs w:val="22"/>
              </w:rPr>
              <w:t>&gt; 1:250</w:t>
            </w:r>
            <w:r w:rsidR="00214E26">
              <w:rPr>
                <w:rFonts w:ascii="Calibri" w:hAnsi="Calibri" w:cs="Calibri"/>
                <w:sz w:val="22"/>
                <w:szCs w:val="22"/>
              </w:rPr>
              <w:t>,</w:t>
            </w:r>
            <w:r w:rsidRPr="004C5AFD">
              <w:rPr>
                <w:rFonts w:ascii="Calibri" w:hAnsi="Calibri" w:cs="Calibri"/>
                <w:sz w:val="22"/>
                <w:szCs w:val="22"/>
              </w:rPr>
              <w:t>000</w:t>
            </w:r>
          </w:p>
        </w:tc>
        <w:tc>
          <w:tcPr>
            <w:tcW w:w="3661" w:type="dxa"/>
          </w:tcPr>
          <w:p w14:paraId="0D38051F" w14:textId="77777777" w:rsidR="00133306" w:rsidRPr="004C5AFD" w:rsidRDefault="00133306" w:rsidP="00627D84">
            <w:pPr>
              <w:pStyle w:val="ListParagraph1"/>
              <w:ind w:left="0"/>
              <w:jc w:val="center"/>
              <w:rPr>
                <w:rFonts w:ascii="Calibri" w:hAnsi="Calibri" w:cs="Calibri"/>
                <w:sz w:val="22"/>
                <w:szCs w:val="22"/>
              </w:rPr>
            </w:pPr>
            <w:r w:rsidRPr="004C5AFD">
              <w:rPr>
                <w:rFonts w:ascii="Calibri" w:hAnsi="Calibri" w:cs="Calibri"/>
                <w:sz w:val="22"/>
                <w:szCs w:val="22"/>
              </w:rPr>
              <w:t>25%</w:t>
            </w:r>
          </w:p>
        </w:tc>
      </w:tr>
      <w:tr w:rsidR="00133306" w:rsidRPr="004C5AFD" w14:paraId="0D380523" w14:textId="77777777" w:rsidTr="007D7B02">
        <w:tc>
          <w:tcPr>
            <w:tcW w:w="3755" w:type="dxa"/>
          </w:tcPr>
          <w:p w14:paraId="0D380521" w14:textId="77777777" w:rsidR="00133306" w:rsidRPr="004C5AFD" w:rsidRDefault="00133306" w:rsidP="00214E26">
            <w:pPr>
              <w:pStyle w:val="ListParagraph1"/>
              <w:ind w:left="0"/>
              <w:jc w:val="center"/>
              <w:rPr>
                <w:rFonts w:ascii="Calibri" w:hAnsi="Calibri" w:cs="Calibri"/>
                <w:sz w:val="22"/>
                <w:szCs w:val="22"/>
              </w:rPr>
            </w:pPr>
            <w:r w:rsidRPr="004C5AFD">
              <w:rPr>
                <w:rFonts w:ascii="Calibri" w:hAnsi="Calibri" w:cs="Calibri"/>
                <w:sz w:val="22"/>
                <w:szCs w:val="22"/>
              </w:rPr>
              <w:t>&gt; 1:10</w:t>
            </w:r>
            <w:r w:rsidR="00214E26">
              <w:rPr>
                <w:rFonts w:ascii="Calibri" w:hAnsi="Calibri" w:cs="Calibri"/>
                <w:sz w:val="22"/>
                <w:szCs w:val="22"/>
              </w:rPr>
              <w:t>,</w:t>
            </w:r>
            <w:r w:rsidRPr="004C5AFD">
              <w:rPr>
                <w:rFonts w:ascii="Calibri" w:hAnsi="Calibri" w:cs="Calibri"/>
                <w:sz w:val="22"/>
                <w:szCs w:val="22"/>
              </w:rPr>
              <w:t>000</w:t>
            </w:r>
          </w:p>
        </w:tc>
        <w:tc>
          <w:tcPr>
            <w:tcW w:w="3661" w:type="dxa"/>
          </w:tcPr>
          <w:p w14:paraId="0D380522" w14:textId="77777777" w:rsidR="00133306" w:rsidRPr="004C5AFD" w:rsidRDefault="00133306" w:rsidP="00627D84">
            <w:pPr>
              <w:pStyle w:val="ListParagraph1"/>
              <w:ind w:left="0"/>
              <w:jc w:val="center"/>
              <w:rPr>
                <w:rFonts w:ascii="Calibri" w:hAnsi="Calibri" w:cs="Calibri"/>
                <w:sz w:val="22"/>
                <w:szCs w:val="22"/>
              </w:rPr>
            </w:pPr>
            <w:r w:rsidRPr="004C5AFD">
              <w:rPr>
                <w:rFonts w:ascii="Calibri" w:hAnsi="Calibri" w:cs="Calibri"/>
                <w:sz w:val="22"/>
                <w:szCs w:val="22"/>
              </w:rPr>
              <w:t>50%</w:t>
            </w:r>
          </w:p>
        </w:tc>
      </w:tr>
      <w:tr w:rsidR="00133306" w:rsidRPr="004C5AFD" w14:paraId="0D380526" w14:textId="77777777" w:rsidTr="007D7B02">
        <w:tc>
          <w:tcPr>
            <w:tcW w:w="3755" w:type="dxa"/>
          </w:tcPr>
          <w:p w14:paraId="0D380524" w14:textId="77777777" w:rsidR="00133306" w:rsidRPr="004C5AFD" w:rsidRDefault="00133306" w:rsidP="00627D84">
            <w:pPr>
              <w:pStyle w:val="ListParagraph1"/>
              <w:ind w:left="0"/>
              <w:jc w:val="center"/>
              <w:rPr>
                <w:rFonts w:ascii="Calibri" w:hAnsi="Calibri" w:cs="Calibri"/>
                <w:sz w:val="22"/>
                <w:szCs w:val="22"/>
              </w:rPr>
            </w:pPr>
            <w:r w:rsidRPr="004C5AFD">
              <w:rPr>
                <w:rFonts w:ascii="Calibri" w:hAnsi="Calibri" w:cs="Calibri"/>
                <w:sz w:val="22"/>
                <w:szCs w:val="22"/>
              </w:rPr>
              <w:t>&gt; 1:100</w:t>
            </w:r>
          </w:p>
        </w:tc>
        <w:tc>
          <w:tcPr>
            <w:tcW w:w="3661" w:type="dxa"/>
          </w:tcPr>
          <w:p w14:paraId="0D380525" w14:textId="77777777" w:rsidR="00133306" w:rsidRPr="004C5AFD" w:rsidRDefault="00133306" w:rsidP="00627D84">
            <w:pPr>
              <w:pStyle w:val="ListParagraph1"/>
              <w:ind w:left="0"/>
              <w:jc w:val="center"/>
              <w:rPr>
                <w:rFonts w:ascii="Calibri" w:hAnsi="Calibri" w:cs="Calibri"/>
                <w:sz w:val="22"/>
                <w:szCs w:val="22"/>
              </w:rPr>
            </w:pPr>
            <w:r w:rsidRPr="004C5AFD">
              <w:rPr>
                <w:rFonts w:ascii="Calibri" w:hAnsi="Calibri" w:cs="Calibri"/>
                <w:sz w:val="22"/>
                <w:szCs w:val="22"/>
              </w:rPr>
              <w:t>100%</w:t>
            </w:r>
          </w:p>
        </w:tc>
      </w:tr>
    </w:tbl>
    <w:p w14:paraId="0D380527" w14:textId="77777777" w:rsidR="00064872" w:rsidRPr="006949F3" w:rsidRDefault="00064872" w:rsidP="00FC5E2D">
      <w:pPr>
        <w:rPr>
          <w:rFonts w:ascii="Calibri" w:hAnsi="Calibri"/>
        </w:rPr>
      </w:pPr>
    </w:p>
    <w:p w14:paraId="0D380528" w14:textId="77777777" w:rsidR="00F046B1" w:rsidRPr="006949F3" w:rsidRDefault="009B0F35" w:rsidP="003B05E2">
      <w:pPr>
        <w:pStyle w:val="ListParagraph"/>
        <w:keepNext/>
        <w:numPr>
          <w:ilvl w:val="0"/>
          <w:numId w:val="15"/>
        </w:numPr>
        <w:suppressAutoHyphens/>
        <w:autoSpaceDE/>
        <w:adjustRightInd/>
        <w:textAlignment w:val="baseline"/>
        <w:rPr>
          <w:rFonts w:ascii="Calibri" w:hAnsi="Calibri"/>
        </w:rPr>
      </w:pPr>
      <w:r w:rsidRPr="006949F3">
        <w:rPr>
          <w:rFonts w:ascii="Calibri" w:hAnsi="Calibri"/>
          <w:b/>
          <w:sz w:val="22"/>
          <w:lang w:val="es-ES"/>
        </w:rPr>
        <w:t>En el caso de Exchange Online Archiving (EOA) y Exchange Online Protection (EOP):</w:t>
      </w:r>
    </w:p>
    <w:p w14:paraId="0D380529" w14:textId="77777777" w:rsidR="00F046B1" w:rsidRPr="006949F3" w:rsidRDefault="00F046B1" w:rsidP="00FC5E2D">
      <w:pPr>
        <w:keepNext/>
        <w:rPr>
          <w:rFonts w:ascii="Calibri" w:hAnsi="Calibri"/>
        </w:rPr>
      </w:pPr>
    </w:p>
    <w:p w14:paraId="0D38052A" w14:textId="77777777" w:rsidR="00EA777B" w:rsidRPr="006949F3" w:rsidRDefault="003C4FE5" w:rsidP="00F033CD">
      <w:pPr>
        <w:ind w:left="720"/>
        <w:rPr>
          <w:rFonts w:ascii="Calibri" w:hAnsi="Calibri"/>
        </w:rPr>
      </w:pPr>
      <w:r w:rsidRPr="006949F3">
        <w:rPr>
          <w:rFonts w:ascii="Calibri" w:hAnsi="Calibri"/>
          <w:color w:val="000000"/>
          <w:sz w:val="22"/>
          <w:lang w:val="es-ES"/>
        </w:rPr>
        <w:t>Este SLA no se aplica a Enterprise CAL Suite adquirido a través de contratos de licencias de Open Value y Open Value Subscription.</w:t>
      </w:r>
      <w:r w:rsidR="005D6A0B" w:rsidRPr="006949F3">
        <w:rPr>
          <w:rFonts w:ascii="Calibri" w:hAnsi="Calibri"/>
        </w:rPr>
        <w:t> </w:t>
      </w:r>
    </w:p>
    <w:p w14:paraId="0D38052B" w14:textId="77777777" w:rsidR="00F046B1" w:rsidRPr="006949F3" w:rsidRDefault="00F046B1" w:rsidP="00FC5E2D">
      <w:pPr>
        <w:pStyle w:val="ListParagraph1"/>
        <w:rPr>
          <w:rFonts w:ascii="Calibri" w:hAnsi="Calibri"/>
        </w:rPr>
      </w:pPr>
    </w:p>
    <w:p w14:paraId="0D38052C" w14:textId="77777777" w:rsidR="009E2248" w:rsidRPr="006949F3" w:rsidRDefault="009B0F35" w:rsidP="00FC5E2D">
      <w:pPr>
        <w:pStyle w:val="ListParagraph1"/>
        <w:keepNext/>
        <w:numPr>
          <w:ilvl w:val="0"/>
          <w:numId w:val="15"/>
        </w:numPr>
        <w:rPr>
          <w:rFonts w:ascii="Calibri" w:hAnsi="Calibri"/>
        </w:rPr>
      </w:pPr>
      <w:r w:rsidRPr="006949F3">
        <w:rPr>
          <w:rFonts w:ascii="Calibri" w:hAnsi="Calibri"/>
          <w:b/>
          <w:sz w:val="22"/>
          <w:lang w:val="es-ES"/>
        </w:rPr>
        <w:t>En el caso de Exchange Online Protection (EOP):</w:t>
      </w:r>
    </w:p>
    <w:p w14:paraId="0D38052D" w14:textId="77777777" w:rsidR="009E2248" w:rsidRPr="006949F3" w:rsidRDefault="009E2248" w:rsidP="00FC5E2D">
      <w:pPr>
        <w:pStyle w:val="ListParagraph1"/>
        <w:keepNext/>
        <w:rPr>
          <w:rFonts w:ascii="Calibri" w:hAnsi="Calibri"/>
        </w:rPr>
      </w:pPr>
    </w:p>
    <w:p w14:paraId="0D38052E" w14:textId="18947B35" w:rsidR="00E1176A" w:rsidRPr="00781E23" w:rsidRDefault="009B14CB" w:rsidP="00574183">
      <w:pPr>
        <w:pStyle w:val="ListParagraph1"/>
        <w:rPr>
          <w:rFonts w:ascii="Calibri" w:hAnsi="Calibri"/>
          <w:spacing w:val="-2"/>
        </w:rPr>
      </w:pPr>
      <w:r w:rsidRPr="00781E23">
        <w:rPr>
          <w:rFonts w:ascii="Calibri" w:hAnsi="Calibri"/>
          <w:spacing w:val="-2"/>
          <w:sz w:val="22"/>
          <w:lang w:val="es-ES"/>
        </w:rPr>
        <w:t xml:space="preserve">Con respecto a EOP licenciado como un Servicio independiente, ECAL Suite o Exchange Enterprise CAL con Servicios, puede ser elegible para Créditos de Servicio si no cumplimos con el Nivel de Servicio descrito a continuación para </w:t>
      </w:r>
      <w:r w:rsidR="00B563FA">
        <w:rPr>
          <w:rFonts w:ascii="Calibri" w:hAnsi="Calibri"/>
          <w:spacing w:val="-2"/>
          <w:sz w:val="22"/>
          <w:lang w:val="es-ES"/>
        </w:rPr>
        <w:t xml:space="preserve">(1) </w:t>
      </w:r>
      <w:r w:rsidRPr="00781E23">
        <w:rPr>
          <w:rFonts w:ascii="Calibri" w:hAnsi="Calibri"/>
          <w:spacing w:val="-2"/>
          <w:sz w:val="22"/>
          <w:lang w:val="es-ES"/>
        </w:rPr>
        <w:t>Tiempo de Actividad</w:t>
      </w:r>
      <w:r w:rsidR="00B563FA" w:rsidRPr="00B563FA">
        <w:rPr>
          <w:rFonts w:ascii="Calibri" w:hAnsi="Calibri"/>
          <w:sz w:val="22"/>
          <w:szCs w:val="22"/>
          <w:lang w:val="es-ES"/>
        </w:rPr>
        <w:t xml:space="preserve"> </w:t>
      </w:r>
      <w:r w:rsidR="00B563FA">
        <w:rPr>
          <w:rFonts w:ascii="Calibri" w:hAnsi="Calibri"/>
          <w:sz w:val="22"/>
          <w:szCs w:val="22"/>
          <w:lang w:val="es-ES"/>
        </w:rPr>
        <w:t xml:space="preserve">and (2) </w:t>
      </w:r>
      <w:r w:rsidR="00B563FA" w:rsidRPr="00D2062A">
        <w:rPr>
          <w:rFonts w:ascii="Calibri" w:hAnsi="Calibri"/>
          <w:sz w:val="22"/>
          <w:szCs w:val="22"/>
          <w:lang w:val="es-ES"/>
        </w:rPr>
        <w:t>Entrega de Correo Electrónico</w:t>
      </w:r>
      <w:r w:rsidRPr="00781E23">
        <w:rPr>
          <w:rFonts w:ascii="Calibri" w:hAnsi="Calibri"/>
          <w:spacing w:val="-2"/>
          <w:sz w:val="22"/>
          <w:lang w:val="es-ES"/>
        </w:rPr>
        <w:t>.</w:t>
      </w:r>
      <w:r w:rsidR="00EC5291" w:rsidRPr="00781E23">
        <w:rPr>
          <w:rFonts w:ascii="Calibri" w:hAnsi="Calibri"/>
          <w:spacing w:val="-2"/>
        </w:rPr>
        <w:t xml:space="preserve"> </w:t>
      </w:r>
    </w:p>
    <w:p w14:paraId="0D38052F" w14:textId="77777777" w:rsidR="001A21F4" w:rsidRPr="006949F3" w:rsidRDefault="001A21F4" w:rsidP="007D7B02">
      <w:pPr>
        <w:ind w:left="360"/>
        <w:rPr>
          <w:rFonts w:ascii="Calibri" w:hAnsi="Calibri"/>
        </w:rPr>
      </w:pPr>
    </w:p>
    <w:p w14:paraId="0D380530" w14:textId="7A40C35A" w:rsidR="001A21F4" w:rsidRPr="006949F3" w:rsidRDefault="00B563FA" w:rsidP="00B563FA">
      <w:pPr>
        <w:spacing w:after="200"/>
        <w:ind w:left="1080" w:hanging="360"/>
        <w:rPr>
          <w:rFonts w:ascii="Calibri" w:hAnsi="Calibri"/>
        </w:rPr>
      </w:pPr>
      <w:r>
        <w:rPr>
          <w:rFonts w:ascii="Calibri" w:eastAsia="Times New Roman" w:hAnsi="Calibri"/>
          <w:sz w:val="22"/>
          <w:lang w:val="es-ES"/>
        </w:rPr>
        <w:t>1.</w:t>
      </w:r>
      <w:r>
        <w:rPr>
          <w:rFonts w:ascii="Calibri" w:eastAsia="Times New Roman" w:hAnsi="Calibri"/>
          <w:sz w:val="22"/>
          <w:lang w:val="es-ES"/>
        </w:rPr>
        <w:tab/>
      </w:r>
      <w:r w:rsidR="005D6A0B" w:rsidRPr="006949F3">
        <w:rPr>
          <w:rFonts w:ascii="Calibri" w:eastAsia="Times New Roman" w:hAnsi="Calibri"/>
          <w:sz w:val="22"/>
          <w:lang w:val="es-ES"/>
        </w:rPr>
        <w:t>Porcentaje de Tiempo de Actividad Mensual:</w:t>
      </w:r>
    </w:p>
    <w:p w14:paraId="0D380532" w14:textId="36C79F0B" w:rsidR="001A21F4" w:rsidRPr="003A05F2" w:rsidRDefault="005D6A0B" w:rsidP="00181317">
      <w:pPr>
        <w:pStyle w:val="ListParagraph"/>
        <w:tabs>
          <w:tab w:val="left" w:pos="-90"/>
          <w:tab w:val="left" w:pos="90"/>
          <w:tab w:val="left" w:pos="270"/>
        </w:tabs>
        <w:suppressAutoHyphens/>
        <w:autoSpaceDE/>
        <w:adjustRightInd/>
        <w:ind w:left="1080"/>
        <w:jc w:val="both"/>
        <w:textAlignment w:val="baseline"/>
        <w:rPr>
          <w:rFonts w:ascii="Calibri" w:hAnsi="Calibri"/>
          <w:lang w:val="es-ES"/>
        </w:rPr>
      </w:pPr>
      <w:r w:rsidRPr="006949F3">
        <w:rPr>
          <w:rFonts w:ascii="Calibri" w:eastAsia="Times New Roman" w:hAnsi="Calibri"/>
          <w:sz w:val="22"/>
          <w:lang w:val="es-ES"/>
        </w:rPr>
        <w:t xml:space="preserve">Si el Porcentaje de Tiempo de Actividad Mensual para </w:t>
      </w:r>
      <w:r w:rsidR="00B563FA">
        <w:rPr>
          <w:rFonts w:ascii="Calibri" w:eastAsia="Times New Roman" w:hAnsi="Calibri"/>
          <w:sz w:val="22"/>
          <w:lang w:val="es-ES"/>
        </w:rPr>
        <w:t>E</w:t>
      </w:r>
      <w:r w:rsidRPr="006949F3">
        <w:rPr>
          <w:rFonts w:ascii="Calibri" w:eastAsia="Times New Roman" w:hAnsi="Calibri"/>
          <w:sz w:val="22"/>
          <w:lang w:val="es-ES"/>
        </w:rPr>
        <w:t>OP desciende bajo el 99</w:t>
      </w:r>
      <w:r w:rsidR="00DB5E3D">
        <w:rPr>
          <w:rFonts w:ascii="Calibri" w:eastAsia="Times New Roman" w:hAnsi="Calibri"/>
          <w:sz w:val="22"/>
          <w:lang w:val="es-ES"/>
        </w:rPr>
        <w:t>,</w:t>
      </w:r>
      <w:r w:rsidRPr="006949F3">
        <w:rPr>
          <w:rFonts w:ascii="Calibri" w:eastAsia="Times New Roman" w:hAnsi="Calibri"/>
          <w:sz w:val="22"/>
          <w:lang w:val="es-ES"/>
        </w:rPr>
        <w:t>999% en cualquier mes determinado, puede ser elegible para el siguiente Crédito de Servicio:</w:t>
      </w:r>
    </w:p>
    <w:p w14:paraId="0D380533" w14:textId="77777777" w:rsidR="001A21F4" w:rsidRPr="006E58B7" w:rsidRDefault="001A21F4" w:rsidP="001A21F4">
      <w:pPr>
        <w:pStyle w:val="ListParagraph1"/>
        <w:tabs>
          <w:tab w:val="left" w:pos="-90"/>
          <w:tab w:val="left" w:pos="0"/>
          <w:tab w:val="left" w:pos="270"/>
        </w:tabs>
        <w:ind w:left="360"/>
        <w:jc w:val="both"/>
        <w:rPr>
          <w:rFonts w:ascii="Calibri" w:hAnsi="Calibri"/>
          <w:sz w:val="12"/>
        </w:rPr>
      </w:pPr>
    </w:p>
    <w:tbl>
      <w:tblPr>
        <w:tblW w:w="0" w:type="auto"/>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61"/>
        <w:gridCol w:w="3655"/>
      </w:tblGrid>
      <w:tr w:rsidR="001A21F4" w:rsidRPr="006949F3" w14:paraId="0D380536" w14:textId="77777777" w:rsidTr="007D7B02">
        <w:tc>
          <w:tcPr>
            <w:tcW w:w="3761" w:type="dxa"/>
            <w:shd w:val="clear" w:color="auto" w:fill="D9D9D9"/>
          </w:tcPr>
          <w:p w14:paraId="0D380534" w14:textId="77777777" w:rsidR="001A21F4" w:rsidRPr="006949F3" w:rsidRDefault="005D6A0B" w:rsidP="00845B16">
            <w:pPr>
              <w:pStyle w:val="ListParagraph1"/>
              <w:ind w:left="0"/>
              <w:jc w:val="center"/>
              <w:rPr>
                <w:rFonts w:ascii="Calibri" w:hAnsi="Calibri" w:cs="Calibri"/>
                <w:sz w:val="22"/>
                <w:szCs w:val="22"/>
              </w:rPr>
            </w:pPr>
            <w:r w:rsidRPr="006949F3">
              <w:rPr>
                <w:rFonts w:ascii="Calibri" w:eastAsia="Times New Roman" w:hAnsi="Calibri"/>
                <w:sz w:val="22"/>
                <w:lang w:val="es-ES"/>
              </w:rPr>
              <w:t>Porcentaje de Tiempo de Actividad Mensual</w:t>
            </w:r>
          </w:p>
        </w:tc>
        <w:tc>
          <w:tcPr>
            <w:tcW w:w="3655" w:type="dxa"/>
            <w:shd w:val="clear" w:color="auto" w:fill="D9D9D9"/>
          </w:tcPr>
          <w:p w14:paraId="0D380535" w14:textId="77777777" w:rsidR="001A21F4" w:rsidRPr="006949F3" w:rsidRDefault="005D6A0B" w:rsidP="00845B16">
            <w:pPr>
              <w:pStyle w:val="ListParagraph1"/>
              <w:ind w:left="0"/>
              <w:jc w:val="center"/>
              <w:rPr>
                <w:rFonts w:ascii="Calibri" w:hAnsi="Calibri" w:cs="Calibri"/>
                <w:sz w:val="22"/>
                <w:szCs w:val="22"/>
              </w:rPr>
            </w:pPr>
            <w:r w:rsidRPr="006949F3">
              <w:rPr>
                <w:rFonts w:ascii="Calibri" w:eastAsia="Times New Roman" w:hAnsi="Calibri"/>
                <w:sz w:val="22"/>
                <w:lang w:val="es-ES"/>
              </w:rPr>
              <w:t>Crédito de Servicio</w:t>
            </w:r>
          </w:p>
        </w:tc>
      </w:tr>
      <w:tr w:rsidR="001A21F4" w:rsidRPr="006949F3" w14:paraId="0D380539" w14:textId="77777777" w:rsidTr="007D7B02">
        <w:tc>
          <w:tcPr>
            <w:tcW w:w="3761" w:type="dxa"/>
          </w:tcPr>
          <w:p w14:paraId="0D380537" w14:textId="77777777" w:rsidR="001A21F4" w:rsidRPr="006949F3" w:rsidRDefault="005D6A0B" w:rsidP="00DB5E3D">
            <w:pPr>
              <w:pStyle w:val="ListParagraph1"/>
              <w:ind w:left="0"/>
              <w:jc w:val="center"/>
              <w:rPr>
                <w:rFonts w:ascii="Calibri" w:hAnsi="Calibri" w:cs="Calibri"/>
                <w:sz w:val="22"/>
                <w:szCs w:val="22"/>
              </w:rPr>
            </w:pPr>
            <w:r w:rsidRPr="006949F3">
              <w:rPr>
                <w:rFonts w:ascii="Calibri" w:eastAsia="Times New Roman" w:hAnsi="Calibri"/>
                <w:sz w:val="22"/>
              </w:rPr>
              <w:t>&lt;</w:t>
            </w:r>
            <w:r w:rsidR="00DB5E3D">
              <w:rPr>
                <w:rFonts w:ascii="Calibri" w:eastAsia="Times New Roman" w:hAnsi="Calibri"/>
                <w:sz w:val="22"/>
              </w:rPr>
              <w:t xml:space="preserve"> </w:t>
            </w:r>
            <w:r w:rsidRPr="006949F3">
              <w:rPr>
                <w:rFonts w:ascii="Calibri" w:eastAsia="Times New Roman" w:hAnsi="Calibri"/>
                <w:sz w:val="22"/>
              </w:rPr>
              <w:t>99</w:t>
            </w:r>
            <w:r w:rsidR="00DB5E3D">
              <w:rPr>
                <w:rFonts w:ascii="Calibri" w:eastAsia="Times New Roman" w:hAnsi="Calibri"/>
                <w:sz w:val="22"/>
              </w:rPr>
              <w:t>,</w:t>
            </w:r>
            <w:r w:rsidRPr="006949F3">
              <w:rPr>
                <w:rFonts w:ascii="Calibri" w:eastAsia="Times New Roman" w:hAnsi="Calibri"/>
                <w:sz w:val="22"/>
              </w:rPr>
              <w:t>999%</w:t>
            </w:r>
          </w:p>
        </w:tc>
        <w:tc>
          <w:tcPr>
            <w:tcW w:w="3655" w:type="dxa"/>
          </w:tcPr>
          <w:p w14:paraId="0D380538" w14:textId="77777777" w:rsidR="001A21F4" w:rsidRPr="006949F3" w:rsidRDefault="005D6A0B" w:rsidP="00845B16">
            <w:pPr>
              <w:pStyle w:val="ListParagraph1"/>
              <w:ind w:left="0"/>
              <w:jc w:val="center"/>
              <w:rPr>
                <w:rFonts w:ascii="Calibri" w:hAnsi="Calibri" w:cs="Calibri"/>
                <w:sz w:val="22"/>
                <w:szCs w:val="22"/>
              </w:rPr>
            </w:pPr>
            <w:r w:rsidRPr="006949F3">
              <w:rPr>
                <w:rFonts w:ascii="Calibri" w:eastAsia="Times New Roman" w:hAnsi="Calibri"/>
                <w:sz w:val="22"/>
              </w:rPr>
              <w:t>25%</w:t>
            </w:r>
          </w:p>
        </w:tc>
      </w:tr>
      <w:tr w:rsidR="001A21F4" w:rsidRPr="006949F3" w14:paraId="0D38053C" w14:textId="77777777" w:rsidTr="007D7B02">
        <w:tc>
          <w:tcPr>
            <w:tcW w:w="3761" w:type="dxa"/>
          </w:tcPr>
          <w:p w14:paraId="0D38053A" w14:textId="77777777" w:rsidR="001A21F4" w:rsidRPr="006949F3" w:rsidRDefault="005D6A0B" w:rsidP="00181317">
            <w:pPr>
              <w:pStyle w:val="ListParagraph1"/>
              <w:ind w:left="0"/>
              <w:jc w:val="center"/>
              <w:rPr>
                <w:rFonts w:ascii="Calibri" w:hAnsi="Calibri" w:cs="Calibri"/>
                <w:sz w:val="22"/>
                <w:szCs w:val="22"/>
              </w:rPr>
            </w:pPr>
            <w:r w:rsidRPr="006949F3">
              <w:rPr>
                <w:rFonts w:ascii="Calibri" w:eastAsia="Times New Roman" w:hAnsi="Calibri"/>
                <w:sz w:val="22"/>
              </w:rPr>
              <w:t>&lt;</w:t>
            </w:r>
            <w:r w:rsidR="00DB5E3D">
              <w:rPr>
                <w:rFonts w:ascii="Calibri" w:eastAsia="Times New Roman" w:hAnsi="Calibri"/>
                <w:sz w:val="22"/>
              </w:rPr>
              <w:t xml:space="preserve"> </w:t>
            </w:r>
            <w:r w:rsidRPr="006949F3">
              <w:rPr>
                <w:rFonts w:ascii="Calibri" w:eastAsia="Times New Roman" w:hAnsi="Calibri"/>
                <w:sz w:val="22"/>
              </w:rPr>
              <w:t>99</w:t>
            </w:r>
            <w:r w:rsidR="00181317">
              <w:rPr>
                <w:rFonts w:ascii="Calibri" w:eastAsia="Times New Roman" w:hAnsi="Calibri"/>
                <w:sz w:val="22"/>
              </w:rPr>
              <w:t>,</w:t>
            </w:r>
            <w:r w:rsidRPr="006949F3">
              <w:rPr>
                <w:rFonts w:ascii="Calibri" w:eastAsia="Times New Roman" w:hAnsi="Calibri"/>
                <w:sz w:val="22"/>
              </w:rPr>
              <w:t>0%</w:t>
            </w:r>
          </w:p>
        </w:tc>
        <w:tc>
          <w:tcPr>
            <w:tcW w:w="3655" w:type="dxa"/>
          </w:tcPr>
          <w:p w14:paraId="0D38053B" w14:textId="77777777" w:rsidR="001A21F4" w:rsidRPr="006949F3" w:rsidRDefault="005D6A0B" w:rsidP="00845B16">
            <w:pPr>
              <w:pStyle w:val="ListParagraph1"/>
              <w:ind w:left="0"/>
              <w:jc w:val="center"/>
              <w:rPr>
                <w:rFonts w:ascii="Calibri" w:hAnsi="Calibri" w:cs="Calibri"/>
                <w:sz w:val="22"/>
                <w:szCs w:val="22"/>
              </w:rPr>
            </w:pPr>
            <w:r w:rsidRPr="006949F3">
              <w:rPr>
                <w:rFonts w:ascii="Calibri" w:eastAsia="Times New Roman" w:hAnsi="Calibri"/>
                <w:sz w:val="22"/>
              </w:rPr>
              <w:t>50%</w:t>
            </w:r>
          </w:p>
        </w:tc>
      </w:tr>
      <w:tr w:rsidR="001A21F4" w:rsidRPr="006949F3" w14:paraId="0D38053F" w14:textId="77777777" w:rsidTr="007D7B02">
        <w:tc>
          <w:tcPr>
            <w:tcW w:w="3761" w:type="dxa"/>
          </w:tcPr>
          <w:p w14:paraId="0D38053D" w14:textId="77777777" w:rsidR="001A21F4" w:rsidRPr="006949F3" w:rsidRDefault="005D6A0B" w:rsidP="00181317">
            <w:pPr>
              <w:pStyle w:val="ListParagraph1"/>
              <w:ind w:left="0"/>
              <w:jc w:val="center"/>
              <w:rPr>
                <w:rFonts w:ascii="Calibri" w:hAnsi="Calibri" w:cs="Calibri"/>
                <w:sz w:val="22"/>
                <w:szCs w:val="22"/>
              </w:rPr>
            </w:pPr>
            <w:r w:rsidRPr="006949F3">
              <w:rPr>
                <w:rFonts w:ascii="Calibri" w:eastAsia="Times New Roman" w:hAnsi="Calibri"/>
                <w:sz w:val="22"/>
              </w:rPr>
              <w:t>&lt;</w:t>
            </w:r>
            <w:r w:rsidR="00DB5E3D">
              <w:rPr>
                <w:rFonts w:ascii="Calibri" w:eastAsia="Times New Roman" w:hAnsi="Calibri"/>
                <w:sz w:val="22"/>
              </w:rPr>
              <w:t xml:space="preserve"> </w:t>
            </w:r>
            <w:r w:rsidRPr="006949F3">
              <w:rPr>
                <w:rFonts w:ascii="Calibri" w:eastAsia="Times New Roman" w:hAnsi="Calibri"/>
                <w:sz w:val="22"/>
              </w:rPr>
              <w:t>98</w:t>
            </w:r>
            <w:r w:rsidR="00181317">
              <w:rPr>
                <w:rFonts w:ascii="Calibri" w:eastAsia="Times New Roman" w:hAnsi="Calibri"/>
                <w:sz w:val="22"/>
              </w:rPr>
              <w:t>,</w:t>
            </w:r>
            <w:r w:rsidRPr="006949F3">
              <w:rPr>
                <w:rFonts w:ascii="Calibri" w:eastAsia="Times New Roman" w:hAnsi="Calibri"/>
                <w:sz w:val="22"/>
              </w:rPr>
              <w:t>0%</w:t>
            </w:r>
          </w:p>
        </w:tc>
        <w:tc>
          <w:tcPr>
            <w:tcW w:w="3655" w:type="dxa"/>
          </w:tcPr>
          <w:p w14:paraId="0D38053E" w14:textId="77777777" w:rsidR="001A21F4" w:rsidRPr="006949F3" w:rsidRDefault="005D6A0B" w:rsidP="00845B16">
            <w:pPr>
              <w:pStyle w:val="ListParagraph1"/>
              <w:ind w:left="0"/>
              <w:jc w:val="center"/>
              <w:rPr>
                <w:rFonts w:ascii="Calibri" w:hAnsi="Calibri" w:cs="Calibri"/>
                <w:sz w:val="22"/>
                <w:szCs w:val="22"/>
              </w:rPr>
            </w:pPr>
            <w:r w:rsidRPr="006949F3">
              <w:rPr>
                <w:rFonts w:ascii="Calibri" w:eastAsia="Times New Roman" w:hAnsi="Calibri"/>
                <w:sz w:val="22"/>
              </w:rPr>
              <w:t>100%</w:t>
            </w:r>
          </w:p>
        </w:tc>
      </w:tr>
    </w:tbl>
    <w:p w14:paraId="0D380540" w14:textId="77777777" w:rsidR="003A587D" w:rsidRDefault="003A587D" w:rsidP="003A587D">
      <w:pPr>
        <w:rPr>
          <w:rFonts w:ascii="Calibri" w:hAnsi="Calibri"/>
          <w:sz w:val="22"/>
        </w:rPr>
      </w:pPr>
    </w:p>
    <w:p w14:paraId="140BED7B" w14:textId="77777777" w:rsidR="00B563FA" w:rsidRPr="006949F3" w:rsidRDefault="00B563FA" w:rsidP="00B563FA">
      <w:pPr>
        <w:pStyle w:val="ListParagraph1"/>
        <w:keepNext/>
        <w:numPr>
          <w:ilvl w:val="0"/>
          <w:numId w:val="33"/>
        </w:numPr>
        <w:spacing w:after="200"/>
        <w:rPr>
          <w:rFonts w:ascii="Calibri" w:hAnsi="Calibri"/>
        </w:rPr>
      </w:pPr>
      <w:r w:rsidRPr="006949F3">
        <w:rPr>
          <w:rFonts w:ascii="Calibri" w:eastAsia="Times New Roman" w:hAnsi="Calibri"/>
          <w:sz w:val="22"/>
          <w:lang w:val="es-ES"/>
        </w:rPr>
        <w:t>Nivel de Servicio Entrega de Correo Electrónico:</w:t>
      </w:r>
    </w:p>
    <w:p w14:paraId="28A247D3" w14:textId="77777777" w:rsidR="00B563FA" w:rsidRPr="006949F3" w:rsidRDefault="00B563FA" w:rsidP="00B563FA">
      <w:pPr>
        <w:pStyle w:val="ListParagraph1"/>
        <w:keepNext/>
        <w:spacing w:after="200"/>
        <w:ind w:left="1080"/>
        <w:rPr>
          <w:rFonts w:ascii="Calibri" w:hAnsi="Calibri"/>
        </w:rPr>
      </w:pPr>
    </w:p>
    <w:p w14:paraId="74AA2FB5" w14:textId="16AF885A" w:rsidR="00B563FA" w:rsidRPr="00116363" w:rsidRDefault="00B563FA" w:rsidP="00B563FA">
      <w:pPr>
        <w:pStyle w:val="ListParagraph1"/>
        <w:numPr>
          <w:ilvl w:val="3"/>
          <w:numId w:val="33"/>
        </w:numPr>
        <w:spacing w:after="200"/>
        <w:ind w:left="1440"/>
        <w:rPr>
          <w:rFonts w:ascii="Calibri" w:hAnsi="Calibri"/>
          <w:sz w:val="22"/>
          <w:szCs w:val="22"/>
        </w:rPr>
      </w:pPr>
      <w:r w:rsidRPr="00116363">
        <w:rPr>
          <w:rFonts w:ascii="Calibri" w:hAnsi="Calibri"/>
          <w:sz w:val="22"/>
          <w:szCs w:val="22"/>
          <w:lang w:val="es-ES"/>
        </w:rPr>
        <w:t xml:space="preserve">“Tiempo de Entrega de Correo Electrónico” se define como el promedio de tiempo de entrega de correo electrónico, medido en minutos en un mes natural, en que la entrega de correo electrónico se define como el tiempo transcurrido desde que un correo electrónico de trabajo ingresa a la red de </w:t>
      </w:r>
      <w:r>
        <w:rPr>
          <w:rFonts w:ascii="Calibri" w:hAnsi="Calibri"/>
          <w:sz w:val="22"/>
          <w:szCs w:val="22"/>
          <w:lang w:val="es-ES"/>
        </w:rPr>
        <w:t>E</w:t>
      </w:r>
      <w:r w:rsidRPr="00116363">
        <w:rPr>
          <w:rFonts w:ascii="Calibri" w:hAnsi="Calibri"/>
          <w:sz w:val="22"/>
          <w:szCs w:val="22"/>
          <w:lang w:val="es-ES"/>
        </w:rPr>
        <w:t>OP hasta que se realiza el primer intento de entrega.</w:t>
      </w:r>
    </w:p>
    <w:p w14:paraId="3FF52C96" w14:textId="77777777" w:rsidR="00B563FA" w:rsidRPr="00116363" w:rsidRDefault="00B563FA" w:rsidP="00B563FA">
      <w:pPr>
        <w:pStyle w:val="ListParagraph1"/>
        <w:numPr>
          <w:ilvl w:val="3"/>
          <w:numId w:val="33"/>
        </w:numPr>
        <w:spacing w:after="200"/>
        <w:ind w:left="1440"/>
        <w:rPr>
          <w:rFonts w:ascii="Calibri" w:hAnsi="Calibri"/>
          <w:sz w:val="22"/>
          <w:szCs w:val="22"/>
        </w:rPr>
      </w:pPr>
      <w:r w:rsidRPr="00116363">
        <w:rPr>
          <w:rFonts w:ascii="Calibri" w:hAnsi="Calibri" w:cs="Calibri"/>
          <w:sz w:val="22"/>
          <w:szCs w:val="22"/>
          <w:lang w:val="es-ES"/>
        </w:rPr>
        <w:t>El Tiempo de Entrega de Correo Electrónico se mide y registra cada 5 minutos, y</w:t>
      </w:r>
      <w:r>
        <w:rPr>
          <w:rFonts w:ascii="Calibri" w:hAnsi="Calibri" w:cs="Calibri"/>
          <w:sz w:val="22"/>
          <w:szCs w:val="22"/>
          <w:lang w:val="es-ES"/>
        </w:rPr>
        <w:t> </w:t>
      </w:r>
      <w:r w:rsidRPr="00116363">
        <w:rPr>
          <w:rFonts w:ascii="Calibri" w:hAnsi="Calibri" w:cs="Calibri"/>
          <w:sz w:val="22"/>
          <w:szCs w:val="22"/>
          <w:lang w:val="es-ES"/>
        </w:rPr>
        <w:t>después se ordena por tiempo transcurrido.</w:t>
      </w:r>
      <w:r w:rsidRPr="00116363">
        <w:rPr>
          <w:rFonts w:ascii="Calibri" w:hAnsi="Calibri"/>
          <w:sz w:val="22"/>
          <w:szCs w:val="22"/>
        </w:rPr>
        <w:t xml:space="preserve"> </w:t>
      </w:r>
      <w:r w:rsidRPr="00116363">
        <w:rPr>
          <w:rFonts w:ascii="Calibri" w:eastAsia="Times New Roman" w:hAnsi="Calibri"/>
          <w:sz w:val="22"/>
          <w:szCs w:val="22"/>
          <w:lang w:val="es-ES"/>
        </w:rPr>
        <w:t>Se utiliza el 95% más rápido de las mediciones para crear el promedio para el mes natural.</w:t>
      </w:r>
    </w:p>
    <w:p w14:paraId="3BBC5DD2" w14:textId="77777777" w:rsidR="00B563FA" w:rsidRPr="00116363" w:rsidRDefault="00B563FA" w:rsidP="00B563FA">
      <w:pPr>
        <w:pStyle w:val="ListParagraph1"/>
        <w:numPr>
          <w:ilvl w:val="3"/>
          <w:numId w:val="33"/>
        </w:numPr>
        <w:spacing w:after="200"/>
        <w:ind w:left="1440"/>
        <w:rPr>
          <w:rFonts w:ascii="Calibri" w:hAnsi="Calibri"/>
          <w:sz w:val="22"/>
          <w:szCs w:val="22"/>
        </w:rPr>
      </w:pPr>
      <w:r w:rsidRPr="00116363">
        <w:rPr>
          <w:rFonts w:ascii="Calibri" w:eastAsia="Times New Roman" w:hAnsi="Calibri"/>
          <w:sz w:val="22"/>
          <w:szCs w:val="22"/>
          <w:lang w:val="es-ES"/>
        </w:rPr>
        <w:t>Utilizamos correos electrónicos simulados o de prueba para medir el tiempo de entrega.</w:t>
      </w:r>
    </w:p>
    <w:p w14:paraId="44680746" w14:textId="77777777" w:rsidR="00B563FA" w:rsidRPr="00116363" w:rsidRDefault="00B563FA" w:rsidP="00B563FA">
      <w:pPr>
        <w:pStyle w:val="ListParagraph1"/>
        <w:numPr>
          <w:ilvl w:val="3"/>
          <w:numId w:val="33"/>
        </w:numPr>
        <w:spacing w:after="200"/>
        <w:ind w:left="1440"/>
        <w:rPr>
          <w:rFonts w:ascii="Calibri" w:hAnsi="Calibri"/>
          <w:sz w:val="22"/>
          <w:szCs w:val="22"/>
        </w:rPr>
      </w:pPr>
      <w:r w:rsidRPr="00116363">
        <w:rPr>
          <w:rFonts w:ascii="Calibri" w:eastAsia="Times New Roman" w:hAnsi="Calibri"/>
          <w:sz w:val="22"/>
          <w:szCs w:val="22"/>
          <w:lang w:val="es-ES"/>
        </w:rPr>
        <w:t>El Nivel de Servicio Entrega de Correo Electrónico se aplica sólo al correo electrónico de trabajo (correo electrónico no masivo) entregado a cuentas de correo electrónico válidas.</w:t>
      </w:r>
    </w:p>
    <w:p w14:paraId="65EBD4EE" w14:textId="77777777" w:rsidR="00B563FA" w:rsidRPr="00116363" w:rsidRDefault="00B563FA" w:rsidP="00B563FA">
      <w:pPr>
        <w:pStyle w:val="ListParagraph1"/>
        <w:numPr>
          <w:ilvl w:val="3"/>
          <w:numId w:val="33"/>
        </w:numPr>
        <w:spacing w:after="200"/>
        <w:ind w:left="1440"/>
        <w:rPr>
          <w:rFonts w:ascii="Calibri" w:hAnsi="Calibri"/>
          <w:sz w:val="22"/>
          <w:szCs w:val="22"/>
        </w:rPr>
      </w:pPr>
      <w:r w:rsidRPr="00116363">
        <w:rPr>
          <w:rFonts w:ascii="Calibri" w:eastAsia="Times New Roman" w:hAnsi="Calibri"/>
          <w:sz w:val="22"/>
          <w:szCs w:val="22"/>
          <w:lang w:val="es-ES"/>
        </w:rPr>
        <w:t>Este Nivel de Servicio Entrega de Correo Electrónico no se aplica a:</w:t>
      </w:r>
    </w:p>
    <w:p w14:paraId="235499C3" w14:textId="77777777" w:rsidR="00B563FA" w:rsidRPr="00116363" w:rsidRDefault="00B563FA" w:rsidP="00B563FA">
      <w:pPr>
        <w:pStyle w:val="ListParagraph1"/>
        <w:numPr>
          <w:ilvl w:val="4"/>
          <w:numId w:val="33"/>
        </w:numPr>
        <w:spacing w:after="200"/>
        <w:ind w:left="1800"/>
        <w:rPr>
          <w:rFonts w:ascii="Calibri" w:hAnsi="Calibri"/>
          <w:sz w:val="22"/>
          <w:szCs w:val="22"/>
        </w:rPr>
      </w:pPr>
      <w:r w:rsidRPr="00116363">
        <w:rPr>
          <w:rFonts w:ascii="Calibri" w:eastAsia="Times New Roman" w:hAnsi="Calibri"/>
          <w:sz w:val="22"/>
          <w:szCs w:val="22"/>
          <w:lang w:val="es-ES"/>
        </w:rPr>
        <w:t>Entrega de correo electrónico a cuarentena o archivo</w:t>
      </w:r>
    </w:p>
    <w:p w14:paraId="7F9B8582" w14:textId="77777777" w:rsidR="00B563FA" w:rsidRPr="00116363" w:rsidRDefault="00B563FA" w:rsidP="00B563FA">
      <w:pPr>
        <w:pStyle w:val="ListParagraph1"/>
        <w:numPr>
          <w:ilvl w:val="4"/>
          <w:numId w:val="33"/>
        </w:numPr>
        <w:spacing w:after="200"/>
        <w:ind w:left="1800"/>
        <w:rPr>
          <w:rFonts w:ascii="Calibri" w:hAnsi="Calibri"/>
          <w:sz w:val="22"/>
          <w:szCs w:val="22"/>
        </w:rPr>
      </w:pPr>
      <w:r w:rsidRPr="00116363">
        <w:rPr>
          <w:rFonts w:ascii="Calibri" w:eastAsia="Times New Roman" w:hAnsi="Calibri"/>
          <w:sz w:val="22"/>
          <w:szCs w:val="22"/>
          <w:lang w:val="es-ES"/>
        </w:rPr>
        <w:t>Correo electrónico en colas de aplazamiento</w:t>
      </w:r>
    </w:p>
    <w:p w14:paraId="0C5DCADC" w14:textId="77777777" w:rsidR="00B563FA" w:rsidRPr="00116363" w:rsidRDefault="00B563FA" w:rsidP="00B563FA">
      <w:pPr>
        <w:pStyle w:val="ListParagraph1"/>
        <w:numPr>
          <w:ilvl w:val="4"/>
          <w:numId w:val="33"/>
        </w:numPr>
        <w:spacing w:after="200"/>
        <w:ind w:left="1800"/>
        <w:rPr>
          <w:rFonts w:ascii="Calibri" w:hAnsi="Calibri"/>
          <w:sz w:val="22"/>
          <w:szCs w:val="22"/>
        </w:rPr>
      </w:pPr>
      <w:r w:rsidRPr="00116363">
        <w:rPr>
          <w:rFonts w:ascii="Calibri" w:eastAsia="Times New Roman" w:hAnsi="Calibri"/>
          <w:sz w:val="22"/>
          <w:szCs w:val="22"/>
          <w:lang w:val="es-ES"/>
        </w:rPr>
        <w:t>Ataques por denegación de servicio (DoS)</w:t>
      </w:r>
    </w:p>
    <w:p w14:paraId="053C0C81" w14:textId="77777777" w:rsidR="00B563FA" w:rsidRPr="00116363" w:rsidRDefault="00B563FA" w:rsidP="00B563FA">
      <w:pPr>
        <w:pStyle w:val="ListParagraph1"/>
        <w:numPr>
          <w:ilvl w:val="4"/>
          <w:numId w:val="33"/>
        </w:numPr>
        <w:spacing w:after="200"/>
        <w:ind w:left="1800"/>
        <w:rPr>
          <w:rFonts w:ascii="Calibri" w:hAnsi="Calibri"/>
          <w:sz w:val="22"/>
          <w:szCs w:val="22"/>
        </w:rPr>
      </w:pPr>
      <w:r w:rsidRPr="00116363">
        <w:rPr>
          <w:rFonts w:ascii="Calibri" w:eastAsia="Times New Roman" w:hAnsi="Calibri"/>
          <w:sz w:val="22"/>
          <w:szCs w:val="22"/>
          <w:lang w:val="es-ES"/>
        </w:rPr>
        <w:t>Bucles de correo electrónico</w:t>
      </w:r>
    </w:p>
    <w:p w14:paraId="6BB85547" w14:textId="77777777" w:rsidR="00B563FA" w:rsidRPr="006949F3" w:rsidRDefault="00B563FA" w:rsidP="00B563FA">
      <w:pPr>
        <w:pStyle w:val="ListParagraph1"/>
        <w:numPr>
          <w:ilvl w:val="3"/>
          <w:numId w:val="33"/>
        </w:numPr>
        <w:spacing w:after="200"/>
        <w:ind w:left="1440"/>
        <w:rPr>
          <w:rFonts w:ascii="Calibri" w:hAnsi="Calibri"/>
        </w:rPr>
      </w:pPr>
      <w:r w:rsidRPr="00116363">
        <w:rPr>
          <w:rFonts w:ascii="Calibri" w:eastAsia="Times New Roman" w:hAnsi="Calibri"/>
          <w:sz w:val="22"/>
          <w:szCs w:val="22"/>
          <w:lang w:val="es-ES"/>
        </w:rPr>
        <w:t>El Crédito de Servicio disponible para el Servicio Entrega de Correo Electrón</w:t>
      </w:r>
      <w:r w:rsidRPr="006949F3">
        <w:rPr>
          <w:rFonts w:ascii="Calibri" w:eastAsia="Times New Roman" w:hAnsi="Calibri"/>
          <w:sz w:val="22"/>
          <w:lang w:val="es-ES"/>
        </w:rPr>
        <w:t>ico es:</w:t>
      </w:r>
    </w:p>
    <w:p w14:paraId="19AC6946" w14:textId="77777777" w:rsidR="00B563FA" w:rsidRPr="006E58B7" w:rsidRDefault="00B563FA" w:rsidP="00B563FA">
      <w:pPr>
        <w:pStyle w:val="ListParagraph1"/>
        <w:spacing w:after="200"/>
        <w:ind w:left="1980"/>
        <w:rPr>
          <w:rFonts w:ascii="Calibri" w:hAnsi="Calibri"/>
          <w:sz w:val="12"/>
        </w:rPr>
      </w:pPr>
    </w:p>
    <w:tbl>
      <w:tblPr>
        <w:tblW w:w="7546" w:type="dxa"/>
        <w:tblInd w:w="1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71"/>
        <w:gridCol w:w="3375"/>
      </w:tblGrid>
      <w:tr w:rsidR="00B563FA" w:rsidRPr="006949F3" w14:paraId="75E4858E" w14:textId="77777777" w:rsidTr="00121040">
        <w:trPr>
          <w:trHeight w:val="525"/>
        </w:trPr>
        <w:tc>
          <w:tcPr>
            <w:tcW w:w="4171" w:type="dxa"/>
            <w:shd w:val="clear" w:color="auto" w:fill="D9D9D9"/>
          </w:tcPr>
          <w:p w14:paraId="064F6C3D" w14:textId="77777777" w:rsidR="00B563FA" w:rsidRPr="00774EBA" w:rsidRDefault="00B563FA" w:rsidP="00121040">
            <w:pPr>
              <w:pStyle w:val="ListParagraph1"/>
              <w:ind w:left="0"/>
              <w:jc w:val="center"/>
              <w:rPr>
                <w:rFonts w:ascii="Calibri" w:hAnsi="Calibri"/>
                <w:sz w:val="22"/>
                <w:szCs w:val="22"/>
              </w:rPr>
            </w:pPr>
            <w:r w:rsidRPr="00774EBA">
              <w:rPr>
                <w:rFonts w:ascii="Calibri" w:eastAsia="Times New Roman" w:hAnsi="Calibri"/>
                <w:sz w:val="22"/>
                <w:szCs w:val="22"/>
                <w:lang w:val="es-ES"/>
              </w:rPr>
              <w:t>Tiempo de Entrega de Correo Electrónico promedio</w:t>
            </w:r>
          </w:p>
          <w:p w14:paraId="2FF8106A" w14:textId="77777777" w:rsidR="00B563FA" w:rsidRPr="00774EBA" w:rsidRDefault="00B563FA" w:rsidP="00121040">
            <w:pPr>
              <w:pStyle w:val="ListParagraph1"/>
              <w:ind w:left="0"/>
              <w:jc w:val="center"/>
              <w:rPr>
                <w:rFonts w:ascii="Calibri" w:hAnsi="Calibri" w:cs="Calibri"/>
                <w:sz w:val="22"/>
                <w:szCs w:val="22"/>
              </w:rPr>
            </w:pPr>
            <w:r w:rsidRPr="00774EBA">
              <w:rPr>
                <w:rFonts w:ascii="Calibri" w:hAnsi="Calibri" w:cs="Calibri"/>
                <w:sz w:val="22"/>
                <w:szCs w:val="22"/>
                <w:lang w:val="es-ES"/>
              </w:rPr>
              <w:t>(como se define anteriormente)</w:t>
            </w:r>
          </w:p>
        </w:tc>
        <w:tc>
          <w:tcPr>
            <w:tcW w:w="3375" w:type="dxa"/>
            <w:shd w:val="clear" w:color="auto" w:fill="D9D9D9"/>
          </w:tcPr>
          <w:p w14:paraId="5A9A8B72" w14:textId="77777777" w:rsidR="00B563FA" w:rsidRPr="00774EBA" w:rsidRDefault="00B563FA" w:rsidP="00121040">
            <w:pPr>
              <w:pStyle w:val="ListParagraph1"/>
              <w:ind w:left="0"/>
              <w:jc w:val="center"/>
              <w:rPr>
                <w:rFonts w:ascii="Calibri" w:hAnsi="Calibri" w:cs="Calibri"/>
                <w:sz w:val="22"/>
                <w:szCs w:val="22"/>
              </w:rPr>
            </w:pPr>
            <w:r w:rsidRPr="00774EBA">
              <w:rPr>
                <w:rFonts w:ascii="Calibri" w:hAnsi="Calibri" w:cs="Calibri"/>
                <w:sz w:val="22"/>
                <w:szCs w:val="22"/>
                <w:lang w:val="es-ES"/>
              </w:rPr>
              <w:t>Crédito de Servicio</w:t>
            </w:r>
          </w:p>
        </w:tc>
      </w:tr>
      <w:tr w:rsidR="00B563FA" w:rsidRPr="006949F3" w14:paraId="071179CE" w14:textId="77777777" w:rsidTr="00121040">
        <w:trPr>
          <w:trHeight w:val="270"/>
        </w:trPr>
        <w:tc>
          <w:tcPr>
            <w:tcW w:w="4171" w:type="dxa"/>
          </w:tcPr>
          <w:p w14:paraId="5AE47D10" w14:textId="77777777" w:rsidR="00B563FA" w:rsidRPr="00774EBA" w:rsidRDefault="00B563FA" w:rsidP="00121040">
            <w:pPr>
              <w:pStyle w:val="ListParagraph1"/>
              <w:ind w:left="0"/>
              <w:jc w:val="center"/>
              <w:rPr>
                <w:rFonts w:ascii="Calibri" w:hAnsi="Calibri" w:cs="Calibri"/>
                <w:sz w:val="22"/>
                <w:szCs w:val="22"/>
              </w:rPr>
            </w:pPr>
            <w:r w:rsidRPr="00774EBA">
              <w:rPr>
                <w:rFonts w:ascii="Calibri" w:hAnsi="Calibri" w:cs="Calibri"/>
                <w:sz w:val="22"/>
                <w:szCs w:val="22"/>
              </w:rPr>
              <w:t>&gt; 1</w:t>
            </w:r>
          </w:p>
        </w:tc>
        <w:tc>
          <w:tcPr>
            <w:tcW w:w="3375" w:type="dxa"/>
          </w:tcPr>
          <w:p w14:paraId="0A9EBEFC" w14:textId="77777777" w:rsidR="00B563FA" w:rsidRPr="00774EBA" w:rsidRDefault="00B563FA" w:rsidP="00121040">
            <w:pPr>
              <w:pStyle w:val="ListParagraph1"/>
              <w:ind w:left="0"/>
              <w:jc w:val="center"/>
              <w:rPr>
                <w:rFonts w:ascii="Calibri" w:hAnsi="Calibri" w:cs="Calibri"/>
                <w:sz w:val="22"/>
                <w:szCs w:val="22"/>
              </w:rPr>
            </w:pPr>
            <w:r w:rsidRPr="00774EBA">
              <w:rPr>
                <w:rFonts w:ascii="Calibri" w:hAnsi="Calibri" w:cs="Calibri"/>
                <w:sz w:val="22"/>
                <w:szCs w:val="22"/>
              </w:rPr>
              <w:t>25%</w:t>
            </w:r>
          </w:p>
        </w:tc>
      </w:tr>
      <w:tr w:rsidR="00B563FA" w:rsidRPr="006949F3" w14:paraId="6951E3FF" w14:textId="77777777" w:rsidTr="00121040">
        <w:trPr>
          <w:trHeight w:val="270"/>
        </w:trPr>
        <w:tc>
          <w:tcPr>
            <w:tcW w:w="4171" w:type="dxa"/>
          </w:tcPr>
          <w:p w14:paraId="447A866A" w14:textId="77777777" w:rsidR="00B563FA" w:rsidRPr="00774EBA" w:rsidRDefault="00B563FA" w:rsidP="00121040">
            <w:pPr>
              <w:pStyle w:val="ListParagraph1"/>
              <w:ind w:left="0"/>
              <w:jc w:val="center"/>
              <w:rPr>
                <w:rFonts w:ascii="Calibri" w:hAnsi="Calibri" w:cs="Calibri"/>
                <w:sz w:val="22"/>
                <w:szCs w:val="22"/>
              </w:rPr>
            </w:pPr>
            <w:r w:rsidRPr="00774EBA">
              <w:rPr>
                <w:rFonts w:ascii="Calibri" w:hAnsi="Calibri" w:cs="Calibri"/>
                <w:sz w:val="22"/>
                <w:szCs w:val="22"/>
              </w:rPr>
              <w:t>&gt; 4</w:t>
            </w:r>
          </w:p>
        </w:tc>
        <w:tc>
          <w:tcPr>
            <w:tcW w:w="3375" w:type="dxa"/>
          </w:tcPr>
          <w:p w14:paraId="2B835B4A" w14:textId="77777777" w:rsidR="00B563FA" w:rsidRPr="00774EBA" w:rsidRDefault="00B563FA" w:rsidP="00121040">
            <w:pPr>
              <w:pStyle w:val="ListParagraph1"/>
              <w:ind w:left="0"/>
              <w:jc w:val="center"/>
              <w:rPr>
                <w:rFonts w:ascii="Calibri" w:hAnsi="Calibri" w:cs="Calibri"/>
                <w:sz w:val="22"/>
                <w:szCs w:val="22"/>
              </w:rPr>
            </w:pPr>
            <w:r w:rsidRPr="00774EBA">
              <w:rPr>
                <w:rFonts w:ascii="Calibri" w:hAnsi="Calibri" w:cs="Calibri"/>
                <w:sz w:val="22"/>
                <w:szCs w:val="22"/>
              </w:rPr>
              <w:t>50%</w:t>
            </w:r>
          </w:p>
        </w:tc>
      </w:tr>
      <w:tr w:rsidR="00B563FA" w:rsidRPr="006949F3" w14:paraId="21BED731" w14:textId="77777777" w:rsidTr="00121040">
        <w:trPr>
          <w:trHeight w:val="270"/>
        </w:trPr>
        <w:tc>
          <w:tcPr>
            <w:tcW w:w="4171" w:type="dxa"/>
          </w:tcPr>
          <w:p w14:paraId="05A49DBC" w14:textId="77777777" w:rsidR="00B563FA" w:rsidRPr="00774EBA" w:rsidRDefault="00B563FA" w:rsidP="00121040">
            <w:pPr>
              <w:pStyle w:val="ListParagraph1"/>
              <w:ind w:left="0"/>
              <w:jc w:val="center"/>
              <w:rPr>
                <w:rFonts w:ascii="Calibri" w:hAnsi="Calibri" w:cs="Calibri"/>
                <w:sz w:val="22"/>
                <w:szCs w:val="22"/>
              </w:rPr>
            </w:pPr>
            <w:r w:rsidRPr="00774EBA">
              <w:rPr>
                <w:rFonts w:ascii="Calibri" w:hAnsi="Calibri" w:cs="Calibri"/>
                <w:sz w:val="22"/>
                <w:szCs w:val="22"/>
              </w:rPr>
              <w:t>&gt; 10</w:t>
            </w:r>
          </w:p>
        </w:tc>
        <w:tc>
          <w:tcPr>
            <w:tcW w:w="3375" w:type="dxa"/>
          </w:tcPr>
          <w:p w14:paraId="1743DE96" w14:textId="77777777" w:rsidR="00B563FA" w:rsidRPr="00774EBA" w:rsidRDefault="00B563FA" w:rsidP="00121040">
            <w:pPr>
              <w:pStyle w:val="ListParagraph1"/>
              <w:ind w:left="0"/>
              <w:jc w:val="center"/>
              <w:rPr>
                <w:rFonts w:ascii="Calibri" w:hAnsi="Calibri" w:cs="Calibri"/>
                <w:sz w:val="22"/>
                <w:szCs w:val="22"/>
              </w:rPr>
            </w:pPr>
            <w:r w:rsidRPr="00774EBA">
              <w:rPr>
                <w:rFonts w:ascii="Calibri" w:hAnsi="Calibri" w:cs="Calibri"/>
                <w:sz w:val="22"/>
                <w:szCs w:val="22"/>
              </w:rPr>
              <w:t>100%</w:t>
            </w:r>
          </w:p>
        </w:tc>
      </w:tr>
    </w:tbl>
    <w:p w14:paraId="1010B7DF" w14:textId="77777777" w:rsidR="00B563FA" w:rsidRPr="006E58B7" w:rsidRDefault="00B563FA" w:rsidP="003A587D">
      <w:pPr>
        <w:rPr>
          <w:rFonts w:ascii="Calibri" w:hAnsi="Calibri"/>
          <w:sz w:val="22"/>
        </w:rPr>
      </w:pPr>
    </w:p>
    <w:p w14:paraId="0D380541" w14:textId="77777777" w:rsidR="00523F25" w:rsidRPr="003A05F2" w:rsidRDefault="009B14CB" w:rsidP="00FC5E2D">
      <w:pPr>
        <w:pStyle w:val="ListParagraph1"/>
        <w:keepNext/>
        <w:numPr>
          <w:ilvl w:val="0"/>
          <w:numId w:val="15"/>
        </w:numPr>
        <w:rPr>
          <w:rFonts w:ascii="Calibri" w:hAnsi="Calibri"/>
          <w:lang w:val="en-US"/>
        </w:rPr>
      </w:pPr>
      <w:r w:rsidRPr="003A05F2">
        <w:rPr>
          <w:rFonts w:ascii="Calibri" w:hAnsi="Calibri"/>
          <w:b/>
          <w:sz w:val="22"/>
          <w:lang w:val="en-US"/>
        </w:rPr>
        <w:t>En el caso de Windows Azure Active Directory Rights Management:</w:t>
      </w:r>
    </w:p>
    <w:p w14:paraId="0D380542" w14:textId="77777777" w:rsidR="00523F25" w:rsidRPr="003A05F2" w:rsidRDefault="00523F25" w:rsidP="00FC5E2D">
      <w:pPr>
        <w:pStyle w:val="ListParagraph1"/>
        <w:keepNext/>
        <w:rPr>
          <w:rFonts w:ascii="Calibri" w:hAnsi="Calibri"/>
          <w:lang w:val="en-US"/>
        </w:rPr>
      </w:pPr>
    </w:p>
    <w:p w14:paraId="0D380543" w14:textId="77777777" w:rsidR="000E26EC" w:rsidRPr="006949F3" w:rsidRDefault="009B14CB" w:rsidP="000E26EC">
      <w:pPr>
        <w:pStyle w:val="ListParagraph1"/>
        <w:rPr>
          <w:rFonts w:ascii="Calibri" w:hAnsi="Calibri"/>
        </w:rPr>
      </w:pPr>
      <w:r w:rsidRPr="006949F3">
        <w:rPr>
          <w:rFonts w:ascii="Calibri" w:hAnsi="Calibri"/>
          <w:sz w:val="22"/>
          <w:lang w:val="es-ES"/>
        </w:rPr>
        <w:t>No hay Tiempo de Inactividad Programado para este Servicio.</w:t>
      </w:r>
    </w:p>
    <w:p w14:paraId="0D380544" w14:textId="77777777" w:rsidR="00E33CA1" w:rsidRPr="006949F3" w:rsidRDefault="00E33CA1" w:rsidP="00FC5E2D">
      <w:pPr>
        <w:pStyle w:val="ListParagraph1"/>
        <w:rPr>
          <w:rFonts w:ascii="Calibri" w:hAnsi="Calibri"/>
        </w:rPr>
      </w:pPr>
    </w:p>
    <w:p w14:paraId="0D380545" w14:textId="77777777" w:rsidR="009E2248" w:rsidRPr="007E07A9" w:rsidRDefault="005D6A0B" w:rsidP="00FC5E2D">
      <w:pPr>
        <w:pStyle w:val="ListParagraph1"/>
        <w:keepNext/>
        <w:numPr>
          <w:ilvl w:val="0"/>
          <w:numId w:val="15"/>
        </w:numPr>
        <w:rPr>
          <w:rFonts w:ascii="Calibri" w:hAnsi="Calibri"/>
          <w:sz w:val="22"/>
          <w:szCs w:val="22"/>
        </w:rPr>
      </w:pPr>
      <w:r w:rsidRPr="007E07A9">
        <w:rPr>
          <w:rFonts w:ascii="Calibri" w:eastAsia="Times New Roman" w:hAnsi="Calibri"/>
          <w:b/>
          <w:sz w:val="22"/>
          <w:szCs w:val="22"/>
          <w:lang w:val="es-ES"/>
        </w:rPr>
        <w:t>Para Windows Intune:</w:t>
      </w:r>
    </w:p>
    <w:p w14:paraId="0D380546" w14:textId="77777777" w:rsidR="0000565F" w:rsidRPr="007E07A9" w:rsidRDefault="0000565F" w:rsidP="00FC5E2D">
      <w:pPr>
        <w:keepNext/>
        <w:autoSpaceDE w:val="0"/>
        <w:adjustRightInd w:val="0"/>
        <w:ind w:left="720"/>
        <w:rPr>
          <w:rFonts w:ascii="Calibri" w:hAnsi="Calibri"/>
          <w:sz w:val="22"/>
          <w:szCs w:val="22"/>
        </w:rPr>
      </w:pPr>
    </w:p>
    <w:p w14:paraId="0D380547" w14:textId="77777777" w:rsidR="0000565F" w:rsidRPr="007E07A9" w:rsidRDefault="009B14CB" w:rsidP="0000565F">
      <w:pPr>
        <w:pStyle w:val="ListParagraph1"/>
        <w:numPr>
          <w:ilvl w:val="0"/>
          <w:numId w:val="18"/>
        </w:numPr>
        <w:autoSpaceDE w:val="0"/>
        <w:adjustRightInd w:val="0"/>
        <w:rPr>
          <w:rFonts w:ascii="Calibri" w:hAnsi="Calibri"/>
          <w:sz w:val="22"/>
          <w:szCs w:val="22"/>
        </w:rPr>
      </w:pPr>
      <w:r w:rsidRPr="007E07A9">
        <w:rPr>
          <w:rFonts w:ascii="Calibri" w:hAnsi="Calibri"/>
          <w:sz w:val="22"/>
          <w:szCs w:val="22"/>
          <w:lang w:val="es-ES"/>
        </w:rPr>
        <w:t>El Tiempo de Inactividad Programado no superará las 10 horas por año natural</w:t>
      </w:r>
    </w:p>
    <w:p w14:paraId="0D380548" w14:textId="77777777" w:rsidR="0000565F" w:rsidRPr="007E07A9" w:rsidRDefault="009B14CB" w:rsidP="0000565F">
      <w:pPr>
        <w:pStyle w:val="ListParagraph1"/>
        <w:numPr>
          <w:ilvl w:val="0"/>
          <w:numId w:val="18"/>
        </w:numPr>
        <w:autoSpaceDE w:val="0"/>
        <w:adjustRightInd w:val="0"/>
        <w:rPr>
          <w:rFonts w:ascii="Calibri" w:hAnsi="Calibri"/>
          <w:sz w:val="22"/>
          <w:szCs w:val="22"/>
        </w:rPr>
      </w:pPr>
      <w:r w:rsidRPr="007E07A9">
        <w:rPr>
          <w:rFonts w:ascii="Calibri" w:hAnsi="Calibri"/>
          <w:sz w:val="22"/>
          <w:szCs w:val="22"/>
          <w:lang w:val="es-ES"/>
        </w:rPr>
        <w:t>Este Nivel de Servicio no se aplica a:</w:t>
      </w:r>
    </w:p>
    <w:p w14:paraId="0D380549" w14:textId="77777777" w:rsidR="0000565F" w:rsidRPr="007E07A9" w:rsidRDefault="009B14CB" w:rsidP="00E94B46">
      <w:pPr>
        <w:pStyle w:val="BalloonText"/>
        <w:numPr>
          <w:ilvl w:val="2"/>
          <w:numId w:val="12"/>
        </w:numPr>
        <w:ind w:left="1440" w:hanging="360"/>
        <w:rPr>
          <w:rFonts w:ascii="Calibri" w:hAnsi="Calibri"/>
          <w:sz w:val="22"/>
          <w:szCs w:val="22"/>
        </w:rPr>
      </w:pPr>
      <w:r w:rsidRPr="007E07A9">
        <w:rPr>
          <w:rFonts w:ascii="Calibri" w:hAnsi="Calibri"/>
          <w:sz w:val="22"/>
          <w:szCs w:val="22"/>
          <w:lang w:val="es-ES"/>
        </w:rPr>
        <w:t>Software licenciado local como parte de la suscripción de Servicio.</w:t>
      </w:r>
      <w:r w:rsidR="0000565F" w:rsidRPr="007E07A9">
        <w:rPr>
          <w:rFonts w:ascii="Calibri" w:hAnsi="Calibri" w:cs="Calibri"/>
          <w:sz w:val="22"/>
          <w:szCs w:val="22"/>
          <w:lang w:val="es-ES"/>
        </w:rPr>
        <w:t xml:space="preserve"> </w:t>
      </w:r>
    </w:p>
    <w:p w14:paraId="0D38054A" w14:textId="77777777" w:rsidR="0000565F" w:rsidRPr="00A53147" w:rsidRDefault="009B14CB" w:rsidP="00FC5E2D">
      <w:pPr>
        <w:pStyle w:val="BalloonText"/>
        <w:numPr>
          <w:ilvl w:val="2"/>
          <w:numId w:val="12"/>
        </w:numPr>
        <w:ind w:left="1440" w:hanging="360"/>
        <w:rPr>
          <w:rFonts w:ascii="Calibri" w:hAnsi="Calibri"/>
          <w:spacing w:val="-2"/>
          <w:sz w:val="22"/>
          <w:szCs w:val="22"/>
        </w:rPr>
      </w:pPr>
      <w:r w:rsidRPr="00A53147">
        <w:rPr>
          <w:rFonts w:ascii="Calibri" w:hAnsi="Calibri"/>
          <w:spacing w:val="-2"/>
          <w:sz w:val="22"/>
          <w:szCs w:val="22"/>
          <w:lang w:val="es-ES"/>
        </w:rPr>
        <w:t>Servicios basados en Internet (excluido el servicio de Windows Intune) que proporcionen actualizaciones a cualquier software local licenciado como parte de la suscripción de Servicio.</w:t>
      </w:r>
    </w:p>
    <w:p w14:paraId="0D38054B" w14:textId="77777777" w:rsidR="00DF38F8" w:rsidRPr="007E07A9" w:rsidRDefault="00DF38F8" w:rsidP="00FC5E2D">
      <w:pPr>
        <w:rPr>
          <w:rFonts w:ascii="Calibri" w:hAnsi="Calibri"/>
          <w:sz w:val="22"/>
          <w:szCs w:val="22"/>
        </w:rPr>
      </w:pPr>
    </w:p>
    <w:p w14:paraId="0D38054C" w14:textId="77777777" w:rsidR="00F046B1" w:rsidRPr="003A05F2" w:rsidRDefault="009B14CB" w:rsidP="0080382F">
      <w:pPr>
        <w:pStyle w:val="ListParagraph"/>
        <w:keepNext/>
        <w:numPr>
          <w:ilvl w:val="0"/>
          <w:numId w:val="15"/>
        </w:numPr>
        <w:autoSpaceDE/>
        <w:autoSpaceDN/>
        <w:adjustRightInd/>
        <w:spacing w:after="200" w:line="276" w:lineRule="auto"/>
        <w:rPr>
          <w:rFonts w:ascii="Calibri" w:hAnsi="Calibri"/>
          <w:sz w:val="22"/>
          <w:szCs w:val="22"/>
          <w:lang w:val="es-ES"/>
        </w:rPr>
      </w:pPr>
      <w:r w:rsidRPr="007E07A9">
        <w:rPr>
          <w:rFonts w:ascii="Calibri" w:hAnsi="Calibri"/>
          <w:b/>
          <w:color w:val="000000"/>
          <w:sz w:val="22"/>
          <w:szCs w:val="22"/>
          <w:lang w:val="es-ES"/>
        </w:rPr>
        <w:t>Esta sección (i) se aplica a lo siguiente:</w:t>
      </w:r>
    </w:p>
    <w:p w14:paraId="0D38054D" w14:textId="77777777" w:rsidR="00F046B1" w:rsidRPr="007E07A9" w:rsidRDefault="009B14CB" w:rsidP="00A511B6">
      <w:pPr>
        <w:numPr>
          <w:ilvl w:val="0"/>
          <w:numId w:val="20"/>
        </w:numPr>
        <w:rPr>
          <w:rFonts w:ascii="Calibri" w:hAnsi="Calibri"/>
          <w:sz w:val="22"/>
          <w:szCs w:val="22"/>
        </w:rPr>
      </w:pPr>
      <w:r w:rsidRPr="007E07A9">
        <w:rPr>
          <w:rFonts w:ascii="Calibri" w:hAnsi="Calibri"/>
          <w:color w:val="000000"/>
          <w:sz w:val="22"/>
          <w:szCs w:val="22"/>
          <w:lang w:val="es-ES"/>
        </w:rPr>
        <w:t>Cada uno de los Servicios del conjunto de aplicaciones Office 365 Mediana Empresa adquirido a través de los contratos de licencias de Open, Open Value y Open Value Subscription,</w:t>
      </w:r>
    </w:p>
    <w:p w14:paraId="0D38054E" w14:textId="77777777" w:rsidR="00F046B1" w:rsidRPr="007E07A9" w:rsidRDefault="00F046B1" w:rsidP="00F046B1">
      <w:pPr>
        <w:ind w:left="360" w:hanging="360"/>
        <w:rPr>
          <w:rFonts w:ascii="Calibri" w:hAnsi="Calibri"/>
          <w:sz w:val="22"/>
          <w:szCs w:val="22"/>
        </w:rPr>
      </w:pPr>
    </w:p>
    <w:p w14:paraId="0D38054F" w14:textId="77777777" w:rsidR="00F046B1" w:rsidRPr="007E07A9" w:rsidRDefault="009B14CB" w:rsidP="00A511B6">
      <w:pPr>
        <w:numPr>
          <w:ilvl w:val="0"/>
          <w:numId w:val="20"/>
        </w:numPr>
        <w:rPr>
          <w:rFonts w:ascii="Calibri" w:hAnsi="Calibri"/>
          <w:sz w:val="22"/>
          <w:szCs w:val="22"/>
        </w:rPr>
      </w:pPr>
      <w:r w:rsidRPr="007E07A9">
        <w:rPr>
          <w:rFonts w:ascii="Calibri" w:hAnsi="Calibri"/>
          <w:color w:val="000000"/>
          <w:sz w:val="22"/>
          <w:szCs w:val="22"/>
          <w:lang w:val="es-ES"/>
        </w:rPr>
        <w:lastRenderedPageBreak/>
        <w:t>Exchange Online Archiving (EOA) adquirido a través de contratos de licencias de Open Value y Open Value Subscription y</w:t>
      </w:r>
    </w:p>
    <w:p w14:paraId="0D380550" w14:textId="77777777" w:rsidR="00F046B1" w:rsidRPr="007E07A9" w:rsidRDefault="00F046B1" w:rsidP="00F046B1">
      <w:pPr>
        <w:ind w:left="1080" w:hanging="360"/>
        <w:rPr>
          <w:rFonts w:ascii="Calibri" w:hAnsi="Calibri"/>
          <w:sz w:val="22"/>
          <w:szCs w:val="22"/>
        </w:rPr>
      </w:pPr>
    </w:p>
    <w:p w14:paraId="0D380551" w14:textId="77777777" w:rsidR="00F046B1" w:rsidRPr="00AA08D2" w:rsidRDefault="009B14CB" w:rsidP="00A511B6">
      <w:pPr>
        <w:numPr>
          <w:ilvl w:val="0"/>
          <w:numId w:val="20"/>
        </w:numPr>
        <w:rPr>
          <w:rFonts w:ascii="Calibri" w:hAnsi="Calibri"/>
          <w:sz w:val="22"/>
          <w:szCs w:val="22"/>
        </w:rPr>
      </w:pPr>
      <w:r w:rsidRPr="00AA08D2">
        <w:rPr>
          <w:rFonts w:ascii="Calibri" w:hAnsi="Calibri"/>
          <w:color w:val="000000"/>
          <w:sz w:val="22"/>
          <w:szCs w:val="22"/>
          <w:lang w:val="es-ES"/>
        </w:rPr>
        <w:t xml:space="preserve">Cada uno de los Servicios del conjunto de aplicaciones Office 365 Pequeña Empresa Premium </w:t>
      </w:r>
      <w:r w:rsidR="00436868" w:rsidRPr="00AA08D2">
        <w:rPr>
          <w:rFonts w:ascii="Calibri" w:hAnsi="Calibri"/>
          <w:color w:val="000000"/>
          <w:sz w:val="22"/>
          <w:szCs w:val="22"/>
          <w:lang w:val="es-ES"/>
        </w:rPr>
        <w:t xml:space="preserve">adquiridos </w:t>
      </w:r>
      <w:r w:rsidRPr="00AA08D2">
        <w:rPr>
          <w:rFonts w:ascii="Calibri" w:hAnsi="Calibri"/>
          <w:color w:val="000000"/>
          <w:sz w:val="22"/>
          <w:szCs w:val="22"/>
          <w:lang w:val="es-ES"/>
        </w:rPr>
        <w:t>en la forma de una clave de producto</w:t>
      </w:r>
      <w:r w:rsidR="005D6A0B" w:rsidRPr="00AA08D2">
        <w:rPr>
          <w:rFonts w:ascii="Calibri" w:hAnsi="Calibri"/>
          <w:sz w:val="22"/>
          <w:szCs w:val="22"/>
        </w:rPr>
        <w:t> </w:t>
      </w:r>
    </w:p>
    <w:p w14:paraId="0D380552" w14:textId="77777777" w:rsidR="00F046B1" w:rsidRPr="00AA08D2" w:rsidRDefault="00F046B1" w:rsidP="00F046B1">
      <w:pPr>
        <w:autoSpaceDE w:val="0"/>
        <w:adjustRightInd w:val="0"/>
        <w:ind w:left="720"/>
        <w:rPr>
          <w:rFonts w:ascii="Calibri" w:hAnsi="Calibri"/>
          <w:sz w:val="22"/>
          <w:szCs w:val="22"/>
        </w:rPr>
      </w:pPr>
    </w:p>
    <w:p w14:paraId="0D380553" w14:textId="77777777" w:rsidR="00F046B1" w:rsidRPr="00AA08D2" w:rsidRDefault="009B14CB" w:rsidP="00C71AED">
      <w:pPr>
        <w:ind w:left="720"/>
        <w:rPr>
          <w:rFonts w:ascii="Calibri" w:hAnsi="Calibri"/>
          <w:sz w:val="22"/>
          <w:szCs w:val="22"/>
        </w:rPr>
      </w:pPr>
      <w:r w:rsidRPr="00AA08D2">
        <w:rPr>
          <w:rFonts w:ascii="Calibri" w:hAnsi="Calibri"/>
          <w:sz w:val="22"/>
          <w:szCs w:val="22"/>
          <w:lang w:val="es-ES"/>
        </w:rPr>
        <w:t>Estos Servicios no son elegibles para Créditos de Servicio basados en precios de servicio.</w:t>
      </w:r>
      <w:r w:rsidR="00EC5291" w:rsidRPr="00AA08D2">
        <w:rPr>
          <w:rFonts w:ascii="Calibri" w:hAnsi="Calibri"/>
          <w:sz w:val="22"/>
          <w:szCs w:val="22"/>
        </w:rPr>
        <w:t xml:space="preserve"> </w:t>
      </w:r>
      <w:r w:rsidR="00C71AED" w:rsidRPr="00AA08D2">
        <w:rPr>
          <w:rFonts w:ascii="Calibri" w:hAnsi="Calibri"/>
          <w:sz w:val="22"/>
          <w:szCs w:val="22"/>
          <w:lang w:val="es-ES"/>
        </w:rPr>
        <w:t>Cualquier Crédito de Servicio para el cual pueda ser elegible se abonarán en la forma de tiempo de servicio (es decir, días) en oposición a precios de servicio.</w:t>
      </w:r>
      <w:r w:rsidR="005D6A0B" w:rsidRPr="00AA08D2">
        <w:rPr>
          <w:rFonts w:ascii="Calibri" w:hAnsi="Calibri"/>
          <w:sz w:val="22"/>
          <w:szCs w:val="22"/>
        </w:rPr>
        <w:t xml:space="preserve"> </w:t>
      </w:r>
    </w:p>
    <w:p w14:paraId="0D380554" w14:textId="77777777" w:rsidR="00F046B1" w:rsidRPr="00AA08D2" w:rsidRDefault="00F046B1" w:rsidP="00F046B1">
      <w:pPr>
        <w:spacing w:after="200" w:line="276" w:lineRule="auto"/>
        <w:contextualSpacing/>
        <w:rPr>
          <w:rFonts w:ascii="Calibri" w:hAnsi="Calibri"/>
          <w:sz w:val="22"/>
          <w:szCs w:val="22"/>
        </w:rPr>
      </w:pPr>
    </w:p>
    <w:p w14:paraId="0D380555" w14:textId="77777777" w:rsidR="00B44AC9" w:rsidRPr="00AA08D2" w:rsidRDefault="00C71AED" w:rsidP="00FC5E2D">
      <w:pPr>
        <w:keepNext/>
        <w:spacing w:after="200" w:line="276" w:lineRule="auto"/>
        <w:ind w:firstLine="720"/>
        <w:contextualSpacing/>
        <w:rPr>
          <w:rFonts w:ascii="Calibri" w:hAnsi="Calibri"/>
          <w:sz w:val="22"/>
          <w:szCs w:val="22"/>
        </w:rPr>
      </w:pPr>
      <w:r w:rsidRPr="00AA08D2">
        <w:rPr>
          <w:rFonts w:ascii="Calibri" w:hAnsi="Calibri"/>
          <w:sz w:val="22"/>
          <w:szCs w:val="22"/>
          <w:lang w:val="es-ES"/>
        </w:rPr>
        <w:t>En el caso de estos Servicios,</w:t>
      </w:r>
    </w:p>
    <w:p w14:paraId="0D380556" w14:textId="77777777" w:rsidR="00B44AC9" w:rsidRPr="00AA08D2" w:rsidRDefault="00C71AED" w:rsidP="00FC5D2E">
      <w:pPr>
        <w:pStyle w:val="ListParagraph1"/>
        <w:numPr>
          <w:ilvl w:val="4"/>
          <w:numId w:val="12"/>
        </w:numPr>
        <w:spacing w:after="200" w:line="276" w:lineRule="auto"/>
        <w:ind w:left="1080"/>
        <w:rPr>
          <w:rFonts w:ascii="Calibri" w:hAnsi="Calibri"/>
          <w:sz w:val="22"/>
          <w:szCs w:val="22"/>
        </w:rPr>
      </w:pPr>
      <w:r w:rsidRPr="00AA08D2">
        <w:rPr>
          <w:rFonts w:ascii="Calibri" w:hAnsi="Calibri"/>
          <w:sz w:val="22"/>
          <w:szCs w:val="22"/>
          <w:lang w:val="es-ES"/>
        </w:rPr>
        <w:t xml:space="preserve">la definición de </w:t>
      </w:r>
      <w:r w:rsidR="005001D5" w:rsidRPr="00AA08D2">
        <w:rPr>
          <w:rFonts w:ascii="Calibri" w:hAnsi="Calibri"/>
          <w:sz w:val="22"/>
          <w:szCs w:val="22"/>
          <w:lang w:val="es-ES"/>
        </w:rPr>
        <w:t>“</w:t>
      </w:r>
      <w:r w:rsidRPr="00AA08D2">
        <w:rPr>
          <w:rFonts w:ascii="Calibri" w:hAnsi="Calibri"/>
          <w:sz w:val="22"/>
          <w:szCs w:val="22"/>
          <w:lang w:val="es-ES"/>
        </w:rPr>
        <w:t>Precios de Servicio Mensuales Aplicables</w:t>
      </w:r>
      <w:r w:rsidR="005001D5" w:rsidRPr="00AA08D2">
        <w:rPr>
          <w:rFonts w:ascii="Calibri" w:hAnsi="Calibri"/>
          <w:sz w:val="22"/>
          <w:szCs w:val="22"/>
          <w:lang w:val="es-ES"/>
        </w:rPr>
        <w:t>”</w:t>
      </w:r>
      <w:r w:rsidRPr="00AA08D2">
        <w:rPr>
          <w:rFonts w:ascii="Calibri" w:hAnsi="Calibri"/>
          <w:sz w:val="22"/>
          <w:szCs w:val="22"/>
          <w:lang w:val="es-ES"/>
        </w:rPr>
        <w:t xml:space="preserve"> será eliminada y reemplazada</w:t>
      </w:r>
      <w:r w:rsidR="00FC5D2E">
        <w:rPr>
          <w:rFonts w:ascii="Calibri" w:hAnsi="Calibri"/>
          <w:sz w:val="22"/>
          <w:szCs w:val="22"/>
          <w:lang w:val="es-ES"/>
        </w:rPr>
        <w:t> </w:t>
      </w:r>
      <w:r w:rsidRPr="00AA08D2">
        <w:rPr>
          <w:rFonts w:ascii="Calibri" w:hAnsi="Calibri"/>
          <w:sz w:val="22"/>
          <w:szCs w:val="22"/>
          <w:lang w:val="es-ES"/>
        </w:rPr>
        <w:t>por:</w:t>
      </w:r>
    </w:p>
    <w:p w14:paraId="0D380557" w14:textId="77777777" w:rsidR="00B44AC9" w:rsidRPr="00AA08D2" w:rsidRDefault="00C71AED" w:rsidP="00FC5E2D">
      <w:pPr>
        <w:pStyle w:val="ListParagraph1"/>
        <w:spacing w:after="200" w:line="276" w:lineRule="auto"/>
        <w:ind w:left="1080"/>
        <w:rPr>
          <w:rFonts w:ascii="Calibri" w:hAnsi="Calibri"/>
          <w:sz w:val="22"/>
          <w:szCs w:val="22"/>
        </w:rPr>
      </w:pPr>
      <w:r w:rsidRPr="00AA08D2">
        <w:rPr>
          <w:rFonts w:ascii="Calibri" w:hAnsi="Calibri"/>
          <w:sz w:val="22"/>
          <w:szCs w:val="22"/>
          <w:lang w:val="es-ES"/>
        </w:rPr>
        <w:t>“Período Mensual Aplicable” significa, para un mes calendario en el cual se debe un Crédito de Servicio, el número de días que usted es suscriptor de un Servicio.</w:t>
      </w:r>
    </w:p>
    <w:p w14:paraId="0D380558" w14:textId="77777777" w:rsidR="00D8450B" w:rsidRPr="00AA08D2" w:rsidRDefault="00D8450B" w:rsidP="00FC5E2D">
      <w:pPr>
        <w:pStyle w:val="ListParagraph1"/>
        <w:spacing w:after="200" w:line="276" w:lineRule="auto"/>
        <w:ind w:left="1080"/>
        <w:rPr>
          <w:rFonts w:ascii="Calibri" w:hAnsi="Calibri"/>
          <w:sz w:val="22"/>
          <w:szCs w:val="22"/>
        </w:rPr>
      </w:pPr>
    </w:p>
    <w:p w14:paraId="0D380559" w14:textId="77777777" w:rsidR="00B44AC9" w:rsidRPr="00AA08D2" w:rsidRDefault="00C71AED" w:rsidP="00664B86">
      <w:pPr>
        <w:pStyle w:val="ListParagraph1"/>
        <w:numPr>
          <w:ilvl w:val="4"/>
          <w:numId w:val="12"/>
        </w:numPr>
        <w:spacing w:after="200" w:line="276" w:lineRule="auto"/>
        <w:ind w:left="1080"/>
        <w:rPr>
          <w:rFonts w:ascii="Calibri" w:hAnsi="Calibri"/>
          <w:sz w:val="22"/>
          <w:szCs w:val="22"/>
        </w:rPr>
      </w:pPr>
      <w:r w:rsidRPr="00AA08D2">
        <w:rPr>
          <w:rFonts w:ascii="Calibri" w:hAnsi="Calibri"/>
          <w:sz w:val="22"/>
          <w:szCs w:val="22"/>
          <w:lang w:val="es-ES"/>
        </w:rPr>
        <w:t>Cualquier referencia a</w:t>
      </w:r>
      <w:r w:rsidR="009E0988">
        <w:rPr>
          <w:rFonts w:ascii="Calibri" w:hAnsi="Calibri"/>
          <w:sz w:val="22"/>
          <w:szCs w:val="22"/>
          <w:lang w:val="es-ES"/>
        </w:rPr>
        <w:t xml:space="preserve"> </w:t>
      </w:r>
      <w:r w:rsidRPr="00AA08D2">
        <w:rPr>
          <w:rFonts w:ascii="Calibri" w:hAnsi="Calibri"/>
          <w:sz w:val="22"/>
          <w:szCs w:val="22"/>
          <w:lang w:val="es-ES"/>
        </w:rPr>
        <w:t>“Precios de Servicio Mensuales Aplicables</w:t>
      </w:r>
      <w:r w:rsidR="005001D5" w:rsidRPr="00AA08D2">
        <w:rPr>
          <w:rFonts w:ascii="Calibri" w:hAnsi="Calibri"/>
          <w:sz w:val="22"/>
          <w:szCs w:val="22"/>
          <w:lang w:val="es-ES"/>
        </w:rPr>
        <w:t>”</w:t>
      </w:r>
      <w:r w:rsidRPr="00AA08D2">
        <w:rPr>
          <w:rFonts w:ascii="Calibri" w:hAnsi="Calibri"/>
          <w:sz w:val="22"/>
          <w:szCs w:val="22"/>
          <w:lang w:val="es-ES"/>
        </w:rPr>
        <w:t xml:space="preserve"> será eliminada y</w:t>
      </w:r>
      <w:r w:rsidR="00664B86">
        <w:rPr>
          <w:rFonts w:ascii="Calibri" w:hAnsi="Calibri"/>
          <w:sz w:val="22"/>
          <w:szCs w:val="22"/>
          <w:lang w:val="es-ES"/>
        </w:rPr>
        <w:t> </w:t>
      </w:r>
      <w:r w:rsidRPr="00AA08D2">
        <w:rPr>
          <w:rFonts w:ascii="Calibri" w:hAnsi="Calibri"/>
          <w:sz w:val="22"/>
          <w:szCs w:val="22"/>
          <w:lang w:val="es-ES"/>
        </w:rPr>
        <w:t>reemplazada por “Período Mensual Aplicable”.</w:t>
      </w:r>
      <w:r w:rsidR="005D6A0B" w:rsidRPr="00AA08D2">
        <w:rPr>
          <w:rFonts w:ascii="Calibri" w:hAnsi="Calibri"/>
          <w:sz w:val="22"/>
          <w:szCs w:val="22"/>
        </w:rPr>
        <w:t xml:space="preserve"> </w:t>
      </w:r>
    </w:p>
    <w:sectPr w:rsidR="00B44AC9" w:rsidRPr="00AA08D2" w:rsidSect="00AE1234">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C0C444" w14:textId="77777777" w:rsidR="000E7D57" w:rsidRDefault="000E7D57" w:rsidP="003E73B2">
      <w:r>
        <w:separator/>
      </w:r>
    </w:p>
  </w:endnote>
  <w:endnote w:type="continuationSeparator" w:id="0">
    <w:p w14:paraId="1BBA06D0" w14:textId="77777777" w:rsidR="000E7D57" w:rsidRDefault="000E7D57" w:rsidP="003E7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80562" w14:textId="31ED629F" w:rsidR="00E14DB1" w:rsidRPr="005C5023" w:rsidRDefault="00E14DB1" w:rsidP="000719B5">
    <w:pPr>
      <w:pStyle w:val="Footer"/>
      <w:rPr>
        <w:rFonts w:ascii="Tahoma" w:hAnsi="Tahoma" w:cs="Tahoma"/>
        <w:b/>
        <w:i/>
        <w:sz w:val="16"/>
        <w:szCs w:val="16"/>
        <w:lang w:val="en-US"/>
      </w:rPr>
    </w:pPr>
    <w:r w:rsidRPr="005C5023">
      <w:rPr>
        <w:rFonts w:ascii="Tahoma" w:hAnsi="Tahoma" w:cs="Tahoma"/>
        <w:b/>
        <w:i/>
        <w:sz w:val="16"/>
        <w:szCs w:val="16"/>
        <w:lang w:val="en-US"/>
      </w:rPr>
      <w:t>Consolidated SLA (</w:t>
    </w:r>
    <w:r w:rsidR="000719B5" w:rsidRPr="005C5023">
      <w:rPr>
        <w:rFonts w:ascii="Tahoma" w:hAnsi="Tahoma" w:cs="Tahoma"/>
        <w:b/>
        <w:i/>
        <w:sz w:val="16"/>
        <w:szCs w:val="16"/>
        <w:lang w:val="en-US"/>
      </w:rPr>
      <w:t>Spanish</w:t>
    </w:r>
    <w:r w:rsidRPr="005C5023">
      <w:rPr>
        <w:rFonts w:ascii="Tahoma" w:hAnsi="Tahoma" w:cs="Tahoma"/>
        <w:b/>
        <w:i/>
        <w:sz w:val="16"/>
        <w:szCs w:val="16"/>
        <w:lang w:val="en-US"/>
      </w:rPr>
      <w:t>)</w:t>
    </w:r>
    <w:r w:rsidRPr="005C5023">
      <w:rPr>
        <w:rFonts w:ascii="Tahoma" w:hAnsi="Tahoma" w:cs="Tahoma"/>
        <w:b/>
        <w:i/>
        <w:sz w:val="16"/>
        <w:szCs w:val="16"/>
        <w:lang w:val="en-US"/>
      </w:rPr>
      <w:tab/>
    </w:r>
    <w:r w:rsidR="005C6BEB">
      <w:rPr>
        <w:rFonts w:ascii="Tahoma" w:hAnsi="Tahoma" w:cs="Tahoma"/>
        <w:b/>
        <w:i/>
        <w:sz w:val="16"/>
        <w:szCs w:val="16"/>
        <w:lang w:val="en-US"/>
      </w:rPr>
      <w:t>April</w:t>
    </w:r>
    <w:r w:rsidR="005C6BEB" w:rsidRPr="005C5023">
      <w:rPr>
        <w:rFonts w:ascii="Tahoma" w:hAnsi="Tahoma" w:cs="Tahoma"/>
        <w:b/>
        <w:i/>
        <w:sz w:val="16"/>
        <w:szCs w:val="16"/>
        <w:lang w:val="en-US"/>
      </w:rPr>
      <w:t xml:space="preserve"> </w:t>
    </w:r>
    <w:r w:rsidRPr="005C5023">
      <w:rPr>
        <w:rFonts w:ascii="Tahoma" w:hAnsi="Tahoma" w:cs="Tahoma"/>
        <w:b/>
        <w:i/>
        <w:sz w:val="16"/>
        <w:szCs w:val="16"/>
        <w:lang w:val="en-US"/>
      </w:rPr>
      <w:t>2013</w:t>
    </w:r>
    <w:r w:rsidRPr="005C5023">
      <w:rPr>
        <w:rFonts w:ascii="Tahoma" w:hAnsi="Tahoma" w:cs="Tahoma"/>
        <w:b/>
        <w:i/>
        <w:sz w:val="16"/>
        <w:szCs w:val="16"/>
        <w:lang w:val="en-US"/>
      </w:rPr>
      <w:tab/>
      <w:t xml:space="preserve">Page </w:t>
    </w:r>
    <w:r w:rsidRPr="005C5023">
      <w:rPr>
        <w:rFonts w:ascii="Tahoma" w:hAnsi="Tahoma" w:cs="Tahoma"/>
        <w:b/>
        <w:i/>
        <w:sz w:val="16"/>
        <w:szCs w:val="16"/>
      </w:rPr>
      <w:fldChar w:fldCharType="begin"/>
    </w:r>
    <w:r w:rsidRPr="005C5023">
      <w:rPr>
        <w:rFonts w:ascii="Tahoma" w:hAnsi="Tahoma" w:cs="Tahoma"/>
        <w:b/>
        <w:i/>
        <w:sz w:val="16"/>
        <w:szCs w:val="16"/>
        <w:lang w:val="en-US"/>
      </w:rPr>
      <w:instrText xml:space="preserve"> PAGE  \* Arabic  \* MERGEFORMAT </w:instrText>
    </w:r>
    <w:r w:rsidRPr="005C5023">
      <w:rPr>
        <w:rFonts w:ascii="Tahoma" w:hAnsi="Tahoma" w:cs="Tahoma"/>
        <w:b/>
        <w:i/>
        <w:sz w:val="16"/>
        <w:szCs w:val="16"/>
      </w:rPr>
      <w:fldChar w:fldCharType="separate"/>
    </w:r>
    <w:r w:rsidR="00DB3ACC">
      <w:rPr>
        <w:rFonts w:ascii="Tahoma" w:hAnsi="Tahoma" w:cs="Tahoma"/>
        <w:b/>
        <w:i/>
        <w:noProof/>
        <w:sz w:val="16"/>
        <w:szCs w:val="16"/>
        <w:lang w:val="en-US"/>
      </w:rPr>
      <w:t>9</w:t>
    </w:r>
    <w:r w:rsidRPr="005C5023">
      <w:rPr>
        <w:rFonts w:ascii="Tahoma" w:hAnsi="Tahoma" w:cs="Tahoma"/>
        <w:b/>
        <w:i/>
        <w:sz w:val="16"/>
        <w:szCs w:val="16"/>
      </w:rPr>
      <w:fldChar w:fldCharType="end"/>
    </w:r>
    <w:r w:rsidRPr="005C5023">
      <w:rPr>
        <w:rFonts w:ascii="Tahoma" w:hAnsi="Tahoma" w:cs="Tahoma"/>
        <w:b/>
        <w:i/>
        <w:sz w:val="16"/>
        <w:szCs w:val="16"/>
        <w:lang w:val="en-US"/>
      </w:rPr>
      <w:t xml:space="preserve"> of </w:t>
    </w:r>
    <w:r w:rsidRPr="005C5023">
      <w:rPr>
        <w:rFonts w:ascii="Tahoma" w:hAnsi="Tahoma" w:cs="Tahoma"/>
        <w:b/>
        <w:i/>
        <w:sz w:val="16"/>
        <w:szCs w:val="16"/>
      </w:rPr>
      <w:fldChar w:fldCharType="begin"/>
    </w:r>
    <w:r w:rsidRPr="005C5023">
      <w:rPr>
        <w:rFonts w:ascii="Tahoma" w:hAnsi="Tahoma" w:cs="Tahoma"/>
        <w:b/>
        <w:i/>
        <w:sz w:val="16"/>
        <w:szCs w:val="16"/>
        <w:lang w:val="en-US"/>
      </w:rPr>
      <w:instrText xml:space="preserve"> NUMPAGES  \* Arabic  \* MERGEFORMAT </w:instrText>
    </w:r>
    <w:r w:rsidRPr="005C5023">
      <w:rPr>
        <w:rFonts w:ascii="Tahoma" w:hAnsi="Tahoma" w:cs="Tahoma"/>
        <w:b/>
        <w:i/>
        <w:sz w:val="16"/>
        <w:szCs w:val="16"/>
      </w:rPr>
      <w:fldChar w:fldCharType="separate"/>
    </w:r>
    <w:r w:rsidR="00DB3ACC">
      <w:rPr>
        <w:rFonts w:ascii="Tahoma" w:hAnsi="Tahoma" w:cs="Tahoma"/>
        <w:b/>
        <w:i/>
        <w:noProof/>
        <w:sz w:val="16"/>
        <w:szCs w:val="16"/>
        <w:lang w:val="en-US"/>
      </w:rPr>
      <w:t>9</w:t>
    </w:r>
    <w:r w:rsidRPr="005C5023">
      <w:rPr>
        <w:rFonts w:ascii="Tahoma" w:hAnsi="Tahoma" w:cs="Tahoma"/>
        <w:b/>
        <w:i/>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80564" w14:textId="77777777" w:rsidR="006E58B7" w:rsidRPr="005C5023" w:rsidRDefault="006E58B7" w:rsidP="006E58B7">
    <w:pPr>
      <w:pStyle w:val="Footer"/>
      <w:rPr>
        <w:rFonts w:ascii="Tahoma" w:hAnsi="Tahoma" w:cs="Tahoma"/>
        <w:b/>
        <w:i/>
        <w:sz w:val="16"/>
        <w:szCs w:val="16"/>
        <w:lang w:val="en-US"/>
      </w:rPr>
    </w:pPr>
    <w:r w:rsidRPr="005C5023">
      <w:rPr>
        <w:rFonts w:ascii="Tahoma" w:hAnsi="Tahoma" w:cs="Tahoma"/>
        <w:b/>
        <w:i/>
        <w:sz w:val="16"/>
        <w:szCs w:val="16"/>
        <w:lang w:val="en-US"/>
      </w:rPr>
      <w:t>Consolidated SLA (Spanish)</w:t>
    </w:r>
    <w:r w:rsidRPr="005C5023">
      <w:rPr>
        <w:rFonts w:ascii="Tahoma" w:hAnsi="Tahoma" w:cs="Tahoma"/>
        <w:b/>
        <w:i/>
        <w:sz w:val="16"/>
        <w:szCs w:val="16"/>
        <w:lang w:val="en-US"/>
      </w:rPr>
      <w:tab/>
      <w:t>January 2013</w:t>
    </w:r>
    <w:r w:rsidRPr="005C5023">
      <w:rPr>
        <w:rFonts w:ascii="Tahoma" w:hAnsi="Tahoma" w:cs="Tahoma"/>
        <w:b/>
        <w:i/>
        <w:sz w:val="16"/>
        <w:szCs w:val="16"/>
        <w:lang w:val="en-US"/>
      </w:rPr>
      <w:tab/>
      <w:t xml:space="preserve">Page </w:t>
    </w:r>
    <w:r w:rsidRPr="005C5023">
      <w:rPr>
        <w:rFonts w:ascii="Tahoma" w:hAnsi="Tahoma" w:cs="Tahoma"/>
        <w:b/>
        <w:i/>
        <w:sz w:val="16"/>
        <w:szCs w:val="16"/>
      </w:rPr>
      <w:fldChar w:fldCharType="begin"/>
    </w:r>
    <w:r w:rsidRPr="005C5023">
      <w:rPr>
        <w:rFonts w:ascii="Tahoma" w:hAnsi="Tahoma" w:cs="Tahoma"/>
        <w:b/>
        <w:i/>
        <w:sz w:val="16"/>
        <w:szCs w:val="16"/>
        <w:lang w:val="en-US"/>
      </w:rPr>
      <w:instrText xml:space="preserve"> PAGE  \* Arabic  \* MERGEFORMAT </w:instrText>
    </w:r>
    <w:r w:rsidRPr="005C5023">
      <w:rPr>
        <w:rFonts w:ascii="Tahoma" w:hAnsi="Tahoma" w:cs="Tahoma"/>
        <w:b/>
        <w:i/>
        <w:sz w:val="16"/>
        <w:szCs w:val="16"/>
      </w:rPr>
      <w:fldChar w:fldCharType="separate"/>
    </w:r>
    <w:r w:rsidR="00DB3ACC">
      <w:rPr>
        <w:rFonts w:ascii="Tahoma" w:hAnsi="Tahoma" w:cs="Tahoma"/>
        <w:b/>
        <w:i/>
        <w:noProof/>
        <w:sz w:val="16"/>
        <w:szCs w:val="16"/>
        <w:lang w:val="en-US"/>
      </w:rPr>
      <w:t>1</w:t>
    </w:r>
    <w:r w:rsidRPr="005C5023">
      <w:rPr>
        <w:rFonts w:ascii="Tahoma" w:hAnsi="Tahoma" w:cs="Tahoma"/>
        <w:b/>
        <w:i/>
        <w:sz w:val="16"/>
        <w:szCs w:val="16"/>
      </w:rPr>
      <w:fldChar w:fldCharType="end"/>
    </w:r>
    <w:r w:rsidRPr="005C5023">
      <w:rPr>
        <w:rFonts w:ascii="Tahoma" w:hAnsi="Tahoma" w:cs="Tahoma"/>
        <w:b/>
        <w:i/>
        <w:sz w:val="16"/>
        <w:szCs w:val="16"/>
        <w:lang w:val="en-US"/>
      </w:rPr>
      <w:t xml:space="preserve"> of </w:t>
    </w:r>
    <w:r w:rsidRPr="005C5023">
      <w:rPr>
        <w:rFonts w:ascii="Tahoma" w:hAnsi="Tahoma" w:cs="Tahoma"/>
        <w:b/>
        <w:i/>
        <w:sz w:val="16"/>
        <w:szCs w:val="16"/>
      </w:rPr>
      <w:fldChar w:fldCharType="begin"/>
    </w:r>
    <w:r w:rsidRPr="005C5023">
      <w:rPr>
        <w:rFonts w:ascii="Tahoma" w:hAnsi="Tahoma" w:cs="Tahoma"/>
        <w:b/>
        <w:i/>
        <w:sz w:val="16"/>
        <w:szCs w:val="16"/>
        <w:lang w:val="en-US"/>
      </w:rPr>
      <w:instrText xml:space="preserve"> NUMPAGES  \* Arabic  \* MERGEFORMAT </w:instrText>
    </w:r>
    <w:r w:rsidRPr="005C5023">
      <w:rPr>
        <w:rFonts w:ascii="Tahoma" w:hAnsi="Tahoma" w:cs="Tahoma"/>
        <w:b/>
        <w:i/>
        <w:sz w:val="16"/>
        <w:szCs w:val="16"/>
      </w:rPr>
      <w:fldChar w:fldCharType="separate"/>
    </w:r>
    <w:r w:rsidR="00DB3ACC">
      <w:rPr>
        <w:rFonts w:ascii="Tahoma" w:hAnsi="Tahoma" w:cs="Tahoma"/>
        <w:b/>
        <w:i/>
        <w:noProof/>
        <w:sz w:val="16"/>
        <w:szCs w:val="16"/>
        <w:lang w:val="en-US"/>
      </w:rPr>
      <w:t>9</w:t>
    </w:r>
    <w:r w:rsidRPr="005C5023">
      <w:rPr>
        <w:rFonts w:ascii="Tahoma" w:hAnsi="Tahoma" w:cs="Tahoma"/>
        <w:b/>
        <w:i/>
        <w:sz w:val="16"/>
        <w:szCs w:val="16"/>
      </w:rPr>
      <w:fldChar w:fldCharType="end"/>
    </w:r>
  </w:p>
  <w:p w14:paraId="0D380565" w14:textId="77777777" w:rsidR="006E58B7" w:rsidRDefault="006E58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1DBEEC" w14:textId="77777777" w:rsidR="000E7D57" w:rsidRDefault="000E7D57" w:rsidP="003E73B2">
      <w:r>
        <w:separator/>
      </w:r>
    </w:p>
  </w:footnote>
  <w:footnote w:type="continuationSeparator" w:id="0">
    <w:p w14:paraId="69092FB5" w14:textId="77777777" w:rsidR="000E7D57" w:rsidRDefault="000E7D57" w:rsidP="003E73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80563" w14:textId="77777777" w:rsidR="006E58B7" w:rsidRDefault="006E58B7">
    <w:pPr>
      <w:pStyle w:val="Header"/>
    </w:pPr>
    <w:r>
      <w:rPr>
        <w:noProof/>
        <w:lang w:val="en-US"/>
      </w:rPr>
      <w:drawing>
        <wp:inline distT="0" distB="0" distL="0" distR="0" wp14:anchorId="0D380566" wp14:editId="0D380567">
          <wp:extent cx="5943600" cy="5835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5943600" cy="58356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0E80BA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3454FFF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859ACBB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F6DA95C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C60649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50E815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0902A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BDE920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9084FD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93C0FF4"/>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54E67700"/>
    <w:lvl w:ilvl="0">
      <w:numFmt w:val="bullet"/>
      <w:lvlText w:val="*"/>
      <w:lvlJc w:val="left"/>
    </w:lvl>
  </w:abstractNum>
  <w:abstractNum w:abstractNumId="11">
    <w:nsid w:val="039945AB"/>
    <w:multiLevelType w:val="hybridMultilevel"/>
    <w:tmpl w:val="09AC6244"/>
    <w:lvl w:ilvl="0" w:tplc="4DBE01C8">
      <w:start w:val="1"/>
      <w:numFmt w:val="lowerLetter"/>
      <w:lvlText w:val="(%1)"/>
      <w:lvlJc w:val="left"/>
      <w:pPr>
        <w:ind w:left="720" w:hanging="360"/>
      </w:pPr>
      <w:rPr>
        <w:rFonts w:cs="Times New Roman" w:hint="default"/>
        <w:b/>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0D8A2246"/>
    <w:multiLevelType w:val="hybridMultilevel"/>
    <w:tmpl w:val="2E68CBEA"/>
    <w:lvl w:ilvl="0" w:tplc="EB76C98A">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1B4F4A8E"/>
    <w:multiLevelType w:val="multilevel"/>
    <w:tmpl w:val="DA94F414"/>
    <w:lvl w:ilvl="0">
      <w:start w:val="1"/>
      <w:numFmt w:val="bullet"/>
      <w:lvlText w:val=""/>
      <w:lvlJc w:val="left"/>
      <w:pPr>
        <w:ind w:left="835" w:hanging="360"/>
      </w:pPr>
      <w:rPr>
        <w:rFonts w:ascii="Symbol" w:hAnsi="Symbol" w:hint="default"/>
        <w:sz w:val="22"/>
        <w:szCs w:val="22"/>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4">
    <w:nsid w:val="1F66539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247C71E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2E2F0158"/>
    <w:multiLevelType w:val="hybridMultilevel"/>
    <w:tmpl w:val="9EF49EC6"/>
    <w:lvl w:ilvl="0" w:tplc="EFE6D2E4">
      <w:start w:val="1"/>
      <w:numFmt w:val="decimal"/>
      <w:lvlText w:val="%1."/>
      <w:lvlJc w:val="left"/>
      <w:pPr>
        <w:ind w:left="1080" w:hanging="360"/>
      </w:pPr>
      <w:rPr>
        <w:rFonts w:cs="Times New Roman" w:hint="default"/>
        <w:sz w:val="22"/>
        <w:szCs w:val="22"/>
      </w:rPr>
    </w:lvl>
    <w:lvl w:ilvl="1" w:tplc="14D0B798">
      <w:start w:val="1"/>
      <w:numFmt w:val="lowerLetter"/>
      <w:lvlText w:val="%2."/>
      <w:lvlJc w:val="left"/>
      <w:pPr>
        <w:tabs>
          <w:tab w:val="num" w:pos="1800"/>
        </w:tabs>
        <w:ind w:left="1800" w:hanging="720"/>
      </w:pPr>
      <w:rPr>
        <w:rFonts w:cs="Times New Roman" w:hint="default"/>
        <w:b/>
      </w:rPr>
    </w:lvl>
    <w:lvl w:ilvl="2" w:tplc="04090019">
      <w:start w:val="1"/>
      <w:numFmt w:val="lowerLetter"/>
      <w:lvlText w:val="%3."/>
      <w:lvlJc w:val="left"/>
      <w:pPr>
        <w:ind w:left="1620" w:hanging="180"/>
      </w:pPr>
      <w:rPr>
        <w:rFonts w:cs="Times New Roman"/>
      </w:rPr>
    </w:lvl>
    <w:lvl w:ilvl="3" w:tplc="C7BE8032">
      <w:start w:val="1"/>
      <w:numFmt w:val="lowerLetter"/>
      <w:lvlText w:val="%4."/>
      <w:lvlJc w:val="left"/>
      <w:pPr>
        <w:ind w:left="1620" w:hanging="360"/>
      </w:pPr>
      <w:rPr>
        <w:rFonts w:cs="Times New Roman"/>
        <w:sz w:val="22"/>
        <w:szCs w:val="22"/>
      </w:rPr>
    </w:lvl>
    <w:lvl w:ilvl="4" w:tplc="964ED58A">
      <w:start w:val="1"/>
      <w:numFmt w:val="decimal"/>
      <w:lvlText w:val="%5."/>
      <w:lvlJc w:val="left"/>
      <w:pPr>
        <w:ind w:left="2070" w:hanging="360"/>
      </w:pPr>
      <w:rPr>
        <w:rFonts w:cs="Times New Roman"/>
        <w:sz w:val="22"/>
        <w:szCs w:val="22"/>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nsid w:val="31E83DA4"/>
    <w:multiLevelType w:val="hybridMultilevel"/>
    <w:tmpl w:val="F234524C"/>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8">
    <w:nsid w:val="34322B27"/>
    <w:multiLevelType w:val="hybridMultilevel"/>
    <w:tmpl w:val="666229BE"/>
    <w:lvl w:ilvl="0" w:tplc="F3409C76">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6441AE9"/>
    <w:multiLevelType w:val="hybridMultilevel"/>
    <w:tmpl w:val="54B4091C"/>
    <w:lvl w:ilvl="0" w:tplc="B32E8554">
      <w:start w:val="1"/>
      <w:numFmt w:val="lowerLetter"/>
      <w:lvlText w:val="(%1)"/>
      <w:lvlJc w:val="left"/>
      <w:pPr>
        <w:ind w:left="720" w:hanging="360"/>
      </w:pPr>
      <w:rPr>
        <w:rFonts w:cs="Times New Roman" w:hint="default"/>
        <w:b/>
        <w:bCs/>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3DA47290"/>
    <w:multiLevelType w:val="hybridMultilevel"/>
    <w:tmpl w:val="A03A4388"/>
    <w:lvl w:ilvl="0" w:tplc="F41C8FA6">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3EE343A3"/>
    <w:multiLevelType w:val="hybridMultilevel"/>
    <w:tmpl w:val="1AEAEEB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4334564C"/>
    <w:multiLevelType w:val="hybridMultilevel"/>
    <w:tmpl w:val="9EF49EC6"/>
    <w:lvl w:ilvl="0" w:tplc="EFE6D2E4">
      <w:start w:val="1"/>
      <w:numFmt w:val="decimal"/>
      <w:lvlText w:val="%1."/>
      <w:lvlJc w:val="left"/>
      <w:pPr>
        <w:ind w:left="1080" w:hanging="360"/>
      </w:pPr>
      <w:rPr>
        <w:rFonts w:cs="Times New Roman" w:hint="default"/>
        <w:sz w:val="22"/>
        <w:szCs w:val="22"/>
      </w:rPr>
    </w:lvl>
    <w:lvl w:ilvl="1" w:tplc="14D0B798">
      <w:start w:val="1"/>
      <w:numFmt w:val="lowerLetter"/>
      <w:lvlText w:val="%2."/>
      <w:lvlJc w:val="left"/>
      <w:pPr>
        <w:tabs>
          <w:tab w:val="num" w:pos="1800"/>
        </w:tabs>
        <w:ind w:left="1800" w:hanging="720"/>
      </w:pPr>
      <w:rPr>
        <w:rFonts w:cs="Times New Roman" w:hint="default"/>
        <w:b/>
      </w:rPr>
    </w:lvl>
    <w:lvl w:ilvl="2" w:tplc="04090019">
      <w:start w:val="1"/>
      <w:numFmt w:val="lowerLetter"/>
      <w:lvlText w:val="%3."/>
      <w:lvlJc w:val="left"/>
      <w:pPr>
        <w:ind w:left="1620" w:hanging="180"/>
      </w:pPr>
      <w:rPr>
        <w:rFonts w:cs="Times New Roman"/>
      </w:rPr>
    </w:lvl>
    <w:lvl w:ilvl="3" w:tplc="C7BE8032">
      <w:start w:val="1"/>
      <w:numFmt w:val="lowerLetter"/>
      <w:lvlText w:val="%4."/>
      <w:lvlJc w:val="left"/>
      <w:pPr>
        <w:ind w:left="1620" w:hanging="360"/>
      </w:pPr>
      <w:rPr>
        <w:rFonts w:cs="Times New Roman"/>
        <w:sz w:val="22"/>
        <w:szCs w:val="22"/>
      </w:rPr>
    </w:lvl>
    <w:lvl w:ilvl="4" w:tplc="964ED58A">
      <w:start w:val="1"/>
      <w:numFmt w:val="decimal"/>
      <w:lvlText w:val="%5."/>
      <w:lvlJc w:val="left"/>
      <w:pPr>
        <w:ind w:left="2070" w:hanging="360"/>
      </w:pPr>
      <w:rPr>
        <w:rFonts w:cs="Times New Roman"/>
        <w:sz w:val="22"/>
        <w:szCs w:val="22"/>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nsid w:val="53EA0F6E"/>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24">
    <w:nsid w:val="5455770D"/>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25">
    <w:nsid w:val="551439CB"/>
    <w:multiLevelType w:val="hybridMultilevel"/>
    <w:tmpl w:val="E38650EA"/>
    <w:lvl w:ilvl="0" w:tplc="B8EE2B32">
      <w:start w:val="2"/>
      <w:numFmt w:val="decimal"/>
      <w:lvlText w:val="%1."/>
      <w:lvlJc w:val="left"/>
      <w:pPr>
        <w:ind w:left="1080" w:hanging="360"/>
      </w:pPr>
      <w:rPr>
        <w:rFonts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AC7542D"/>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64AE4182"/>
    <w:multiLevelType w:val="hybridMultilevel"/>
    <w:tmpl w:val="C4A22E4E"/>
    <w:lvl w:ilvl="0" w:tplc="3306C98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
    <w:nsid w:val="69BE76B5"/>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29">
    <w:nsid w:val="6B905300"/>
    <w:multiLevelType w:val="hybridMultilevel"/>
    <w:tmpl w:val="D5B8AB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2283E72"/>
    <w:multiLevelType w:val="hybridMultilevel"/>
    <w:tmpl w:val="D3CCEEDA"/>
    <w:lvl w:ilvl="0" w:tplc="0409000F">
      <w:start w:val="1"/>
      <w:numFmt w:val="decimal"/>
      <w:lvlText w:val="%1."/>
      <w:lvlJc w:val="left"/>
      <w:pPr>
        <w:ind w:left="1080" w:hanging="360"/>
      </w:pPr>
      <w:rPr>
        <w:rFonts w:cs="Times New Roman"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4A247EC"/>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32">
    <w:nsid w:val="7C8A0F20"/>
    <w:multiLevelType w:val="multilevel"/>
    <w:tmpl w:val="3918DA2E"/>
    <w:lvl w:ilvl="0">
      <w:start w:val="1"/>
      <w:numFmt w:val="decimal"/>
      <w:lvlText w:val="%1."/>
      <w:lvlJc w:val="left"/>
      <w:pPr>
        <w:ind w:left="360" w:hanging="360"/>
      </w:pPr>
      <w:rPr>
        <w:rFonts w:cs="Times New Roman" w:hint="default"/>
        <w:b/>
        <w:sz w:val="22"/>
        <w:szCs w:val="22"/>
      </w:rPr>
    </w:lvl>
    <w:lvl w:ilvl="1">
      <w:start w:val="1"/>
      <w:numFmt w:val="lowerLetter"/>
      <w:lvlText w:val="%2."/>
      <w:lvlJc w:val="left"/>
      <w:pPr>
        <w:ind w:left="720" w:hanging="360"/>
      </w:pPr>
      <w:rPr>
        <w:rFonts w:cs="Times New Roman"/>
      </w:rPr>
    </w:lvl>
    <w:lvl w:ilvl="2">
      <w:start w:val="1"/>
      <w:numFmt w:val="decimal"/>
      <w:lvlText w:val="%3."/>
      <w:lvlJc w:val="left"/>
      <w:pPr>
        <w:ind w:left="1350" w:hanging="180"/>
      </w:pPr>
      <w:rPr>
        <w:rFonts w:cs="Times New Roman"/>
        <w:b w:val="0"/>
        <w:sz w:val="22"/>
        <w:szCs w:val="22"/>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num w:numId="1">
    <w:abstractNumId w:val="31"/>
  </w:num>
  <w:num w:numId="2">
    <w:abstractNumId w:val="12"/>
  </w:num>
  <w:num w:numId="3">
    <w:abstractNumId w:val="14"/>
  </w:num>
  <w:num w:numId="4">
    <w:abstractNumId w:val="20"/>
  </w:num>
  <w:num w:numId="5">
    <w:abstractNumId w:val="23"/>
  </w:num>
  <w:num w:numId="6">
    <w:abstractNumId w:val="24"/>
  </w:num>
  <w:num w:numId="7">
    <w:abstractNumId w:val="32"/>
  </w:num>
  <w:num w:numId="8">
    <w:abstractNumId w:val="28"/>
  </w:num>
  <w:num w:numId="9">
    <w:abstractNumId w:val="13"/>
  </w:num>
  <w:num w:numId="10">
    <w:abstractNumId w:val="27"/>
  </w:num>
  <w:num w:numId="11">
    <w:abstractNumId w:val="19"/>
  </w:num>
  <w:num w:numId="12">
    <w:abstractNumId w:val="26"/>
  </w:num>
  <w:num w:numId="13">
    <w:abstractNumId w:val="22"/>
  </w:num>
  <w:num w:numId="14">
    <w:abstractNumId w:val="15"/>
  </w:num>
  <w:num w:numId="15">
    <w:abstractNumId w:val="11"/>
  </w:num>
  <w:num w:numId="16">
    <w:abstractNumId w:val="17"/>
  </w:num>
  <w:num w:numId="17">
    <w:abstractNumId w:val="10"/>
    <w:lvlOverride w:ilvl="0">
      <w:lvl w:ilvl="0">
        <w:numFmt w:val="bullet"/>
        <w:lvlText w:val=""/>
        <w:legacy w:legacy="1" w:legacySpace="0" w:legacyIndent="360"/>
        <w:lvlJc w:val="left"/>
        <w:rPr>
          <w:rFonts w:ascii="Symbol" w:hAnsi="Symbol" w:hint="default"/>
        </w:rPr>
      </w:lvl>
    </w:lvlOverride>
  </w:num>
  <w:num w:numId="18">
    <w:abstractNumId w:val="30"/>
  </w:num>
  <w:num w:numId="19">
    <w:abstractNumId w:val="21"/>
  </w:num>
  <w:num w:numId="20">
    <w:abstractNumId w:val="29"/>
  </w:num>
  <w:num w:numId="21">
    <w:abstractNumId w:val="18"/>
  </w:num>
  <w:num w:numId="22">
    <w:abstractNumId w:val="8"/>
  </w:num>
  <w:num w:numId="23">
    <w:abstractNumId w:val="3"/>
  </w:num>
  <w:num w:numId="24">
    <w:abstractNumId w:val="2"/>
  </w:num>
  <w:num w:numId="25">
    <w:abstractNumId w:val="1"/>
  </w:num>
  <w:num w:numId="26">
    <w:abstractNumId w:val="0"/>
  </w:num>
  <w:num w:numId="27">
    <w:abstractNumId w:val="9"/>
  </w:num>
  <w:num w:numId="28">
    <w:abstractNumId w:val="7"/>
  </w:num>
  <w:num w:numId="29">
    <w:abstractNumId w:val="6"/>
  </w:num>
  <w:num w:numId="30">
    <w:abstractNumId w:val="5"/>
  </w:num>
  <w:num w:numId="31">
    <w:abstractNumId w:val="4"/>
  </w:num>
  <w:num w:numId="32">
    <w:abstractNumId w:val="16"/>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cumentProtection w:edit="readOnly" w:enforcement="1" w:cryptProviderType="rsaFull" w:cryptAlgorithmClass="hash" w:cryptAlgorithmType="typeAny" w:cryptAlgorithmSid="4" w:cryptSpinCount="100000" w:hash="TZ1DYU2i45bccYsLXrXilg0NBbM=" w:salt="soWxp3BJBBM8QFG1rpTkSQ=="/>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1CA"/>
    <w:rsid w:val="0000177F"/>
    <w:rsid w:val="0000565F"/>
    <w:rsid w:val="000149F7"/>
    <w:rsid w:val="00014F60"/>
    <w:rsid w:val="0002420F"/>
    <w:rsid w:val="00025C9B"/>
    <w:rsid w:val="000315AC"/>
    <w:rsid w:val="000369BE"/>
    <w:rsid w:val="000428FB"/>
    <w:rsid w:val="000452AB"/>
    <w:rsid w:val="000522D3"/>
    <w:rsid w:val="000534F2"/>
    <w:rsid w:val="00053FDA"/>
    <w:rsid w:val="00055B69"/>
    <w:rsid w:val="00055F70"/>
    <w:rsid w:val="000643A9"/>
    <w:rsid w:val="00064872"/>
    <w:rsid w:val="0007065F"/>
    <w:rsid w:val="000719B5"/>
    <w:rsid w:val="00074734"/>
    <w:rsid w:val="00080BAE"/>
    <w:rsid w:val="00087545"/>
    <w:rsid w:val="000924A7"/>
    <w:rsid w:val="00092675"/>
    <w:rsid w:val="000977AE"/>
    <w:rsid w:val="000B0946"/>
    <w:rsid w:val="000B32C1"/>
    <w:rsid w:val="000B6162"/>
    <w:rsid w:val="000C3EDB"/>
    <w:rsid w:val="000D4DFD"/>
    <w:rsid w:val="000E1FC2"/>
    <w:rsid w:val="000E26EC"/>
    <w:rsid w:val="000E6F60"/>
    <w:rsid w:val="000E70A7"/>
    <w:rsid w:val="000E7D57"/>
    <w:rsid w:val="000F5642"/>
    <w:rsid w:val="00102988"/>
    <w:rsid w:val="00103F4D"/>
    <w:rsid w:val="0010464D"/>
    <w:rsid w:val="00106EDF"/>
    <w:rsid w:val="00113BD7"/>
    <w:rsid w:val="00115106"/>
    <w:rsid w:val="00116363"/>
    <w:rsid w:val="001221F3"/>
    <w:rsid w:val="001260F2"/>
    <w:rsid w:val="00127A63"/>
    <w:rsid w:val="00132D84"/>
    <w:rsid w:val="00133306"/>
    <w:rsid w:val="00141383"/>
    <w:rsid w:val="00144442"/>
    <w:rsid w:val="00151886"/>
    <w:rsid w:val="00153244"/>
    <w:rsid w:val="0015435F"/>
    <w:rsid w:val="00154D56"/>
    <w:rsid w:val="00156286"/>
    <w:rsid w:val="00156D8F"/>
    <w:rsid w:val="001633AA"/>
    <w:rsid w:val="00165546"/>
    <w:rsid w:val="00172929"/>
    <w:rsid w:val="0017580A"/>
    <w:rsid w:val="0017599D"/>
    <w:rsid w:val="001769BD"/>
    <w:rsid w:val="001769E0"/>
    <w:rsid w:val="00181317"/>
    <w:rsid w:val="001818A9"/>
    <w:rsid w:val="00195E83"/>
    <w:rsid w:val="00197D09"/>
    <w:rsid w:val="001A21F4"/>
    <w:rsid w:val="001A5D49"/>
    <w:rsid w:val="001B41A2"/>
    <w:rsid w:val="001B45F9"/>
    <w:rsid w:val="001B67F2"/>
    <w:rsid w:val="001B6DAF"/>
    <w:rsid w:val="001C03F3"/>
    <w:rsid w:val="001C10F5"/>
    <w:rsid w:val="001C1E21"/>
    <w:rsid w:val="001C3202"/>
    <w:rsid w:val="001C69D2"/>
    <w:rsid w:val="001D6164"/>
    <w:rsid w:val="001E1195"/>
    <w:rsid w:val="001E13C0"/>
    <w:rsid w:val="001E1F24"/>
    <w:rsid w:val="001E294A"/>
    <w:rsid w:val="001E78CD"/>
    <w:rsid w:val="001F01F4"/>
    <w:rsid w:val="001F0680"/>
    <w:rsid w:val="001F2462"/>
    <w:rsid w:val="001F5A66"/>
    <w:rsid w:val="001F7377"/>
    <w:rsid w:val="0020088A"/>
    <w:rsid w:val="0021467C"/>
    <w:rsid w:val="00214B1E"/>
    <w:rsid w:val="00214E26"/>
    <w:rsid w:val="00223BEB"/>
    <w:rsid w:val="00244FCB"/>
    <w:rsid w:val="0024539F"/>
    <w:rsid w:val="00251055"/>
    <w:rsid w:val="002518FB"/>
    <w:rsid w:val="00251BC6"/>
    <w:rsid w:val="00265078"/>
    <w:rsid w:val="00275C60"/>
    <w:rsid w:val="002827E8"/>
    <w:rsid w:val="002858B6"/>
    <w:rsid w:val="00287107"/>
    <w:rsid w:val="00296A78"/>
    <w:rsid w:val="002A298A"/>
    <w:rsid w:val="002A46A0"/>
    <w:rsid w:val="002A5C45"/>
    <w:rsid w:val="002A689B"/>
    <w:rsid w:val="002B0911"/>
    <w:rsid w:val="002B0EAD"/>
    <w:rsid w:val="002B16F6"/>
    <w:rsid w:val="002B1972"/>
    <w:rsid w:val="002B21B6"/>
    <w:rsid w:val="002B2542"/>
    <w:rsid w:val="002B35E8"/>
    <w:rsid w:val="002B6B27"/>
    <w:rsid w:val="002C03BF"/>
    <w:rsid w:val="002C2104"/>
    <w:rsid w:val="002C3796"/>
    <w:rsid w:val="002C406C"/>
    <w:rsid w:val="002C567E"/>
    <w:rsid w:val="002C6FF6"/>
    <w:rsid w:val="002C7F4D"/>
    <w:rsid w:val="002D0078"/>
    <w:rsid w:val="002D0868"/>
    <w:rsid w:val="002D0BDA"/>
    <w:rsid w:val="002D51F5"/>
    <w:rsid w:val="002E7163"/>
    <w:rsid w:val="002F37EC"/>
    <w:rsid w:val="003058C6"/>
    <w:rsid w:val="00306DE8"/>
    <w:rsid w:val="003108C3"/>
    <w:rsid w:val="0031153A"/>
    <w:rsid w:val="00312D88"/>
    <w:rsid w:val="0031430B"/>
    <w:rsid w:val="00314E38"/>
    <w:rsid w:val="00322F01"/>
    <w:rsid w:val="00325737"/>
    <w:rsid w:val="00327093"/>
    <w:rsid w:val="00327DE0"/>
    <w:rsid w:val="00331E86"/>
    <w:rsid w:val="00341973"/>
    <w:rsid w:val="0034610F"/>
    <w:rsid w:val="003676A4"/>
    <w:rsid w:val="0038546B"/>
    <w:rsid w:val="0038600D"/>
    <w:rsid w:val="00386EDC"/>
    <w:rsid w:val="0039080B"/>
    <w:rsid w:val="00391596"/>
    <w:rsid w:val="00392422"/>
    <w:rsid w:val="003934EA"/>
    <w:rsid w:val="00396F5D"/>
    <w:rsid w:val="00397244"/>
    <w:rsid w:val="00397379"/>
    <w:rsid w:val="003A05F2"/>
    <w:rsid w:val="003A14FA"/>
    <w:rsid w:val="003A27F6"/>
    <w:rsid w:val="003A587D"/>
    <w:rsid w:val="003A5F6B"/>
    <w:rsid w:val="003B05E2"/>
    <w:rsid w:val="003B41AD"/>
    <w:rsid w:val="003B76F4"/>
    <w:rsid w:val="003C48E5"/>
    <w:rsid w:val="003C4FE5"/>
    <w:rsid w:val="003C6057"/>
    <w:rsid w:val="003D00A5"/>
    <w:rsid w:val="003D1402"/>
    <w:rsid w:val="003D2F39"/>
    <w:rsid w:val="003D5259"/>
    <w:rsid w:val="003E0FF5"/>
    <w:rsid w:val="003E14B9"/>
    <w:rsid w:val="003E19D2"/>
    <w:rsid w:val="003E6838"/>
    <w:rsid w:val="003E73B2"/>
    <w:rsid w:val="003E781B"/>
    <w:rsid w:val="003E7FCD"/>
    <w:rsid w:val="003F31C3"/>
    <w:rsid w:val="003F621F"/>
    <w:rsid w:val="003F6327"/>
    <w:rsid w:val="003F6F7D"/>
    <w:rsid w:val="00400CD8"/>
    <w:rsid w:val="00411160"/>
    <w:rsid w:val="00411DA7"/>
    <w:rsid w:val="00415869"/>
    <w:rsid w:val="00415F32"/>
    <w:rsid w:val="004215DC"/>
    <w:rsid w:val="0042236D"/>
    <w:rsid w:val="00423E02"/>
    <w:rsid w:val="00425C4F"/>
    <w:rsid w:val="00426E7D"/>
    <w:rsid w:val="00430CE9"/>
    <w:rsid w:val="00431708"/>
    <w:rsid w:val="00432C75"/>
    <w:rsid w:val="00436868"/>
    <w:rsid w:val="00446421"/>
    <w:rsid w:val="004528E7"/>
    <w:rsid w:val="00452FB6"/>
    <w:rsid w:val="0045345E"/>
    <w:rsid w:val="00457DF0"/>
    <w:rsid w:val="004632DB"/>
    <w:rsid w:val="00467F08"/>
    <w:rsid w:val="004707A7"/>
    <w:rsid w:val="004765C7"/>
    <w:rsid w:val="00481E73"/>
    <w:rsid w:val="00482CEA"/>
    <w:rsid w:val="00492086"/>
    <w:rsid w:val="00492160"/>
    <w:rsid w:val="004A0AB3"/>
    <w:rsid w:val="004A42DE"/>
    <w:rsid w:val="004B509A"/>
    <w:rsid w:val="004B671E"/>
    <w:rsid w:val="004C1593"/>
    <w:rsid w:val="004C5AFD"/>
    <w:rsid w:val="004C765F"/>
    <w:rsid w:val="004E506C"/>
    <w:rsid w:val="004E5077"/>
    <w:rsid w:val="004E5AB3"/>
    <w:rsid w:val="004F10AA"/>
    <w:rsid w:val="004F44CC"/>
    <w:rsid w:val="004F5626"/>
    <w:rsid w:val="004F664B"/>
    <w:rsid w:val="005001D5"/>
    <w:rsid w:val="00500D9D"/>
    <w:rsid w:val="00506600"/>
    <w:rsid w:val="00510A4A"/>
    <w:rsid w:val="0051219B"/>
    <w:rsid w:val="00512AF3"/>
    <w:rsid w:val="0051540D"/>
    <w:rsid w:val="0051568A"/>
    <w:rsid w:val="00520ED8"/>
    <w:rsid w:val="00523F25"/>
    <w:rsid w:val="00524F64"/>
    <w:rsid w:val="0052791F"/>
    <w:rsid w:val="0053101A"/>
    <w:rsid w:val="0053605C"/>
    <w:rsid w:val="00550E06"/>
    <w:rsid w:val="005513D2"/>
    <w:rsid w:val="00552E7E"/>
    <w:rsid w:val="0056554B"/>
    <w:rsid w:val="0057048D"/>
    <w:rsid w:val="00574183"/>
    <w:rsid w:val="005771EB"/>
    <w:rsid w:val="00581E17"/>
    <w:rsid w:val="00583803"/>
    <w:rsid w:val="005876FB"/>
    <w:rsid w:val="00594938"/>
    <w:rsid w:val="005A2F28"/>
    <w:rsid w:val="005B5C1C"/>
    <w:rsid w:val="005C11C9"/>
    <w:rsid w:val="005C5023"/>
    <w:rsid w:val="005C52EC"/>
    <w:rsid w:val="005C680B"/>
    <w:rsid w:val="005C6BEB"/>
    <w:rsid w:val="005C6D2F"/>
    <w:rsid w:val="005D49D0"/>
    <w:rsid w:val="005D4BB8"/>
    <w:rsid w:val="005D5E90"/>
    <w:rsid w:val="005D6A0B"/>
    <w:rsid w:val="005E0AD7"/>
    <w:rsid w:val="005E1FEE"/>
    <w:rsid w:val="005E6D91"/>
    <w:rsid w:val="005F06C8"/>
    <w:rsid w:val="005F07F6"/>
    <w:rsid w:val="005F59DA"/>
    <w:rsid w:val="00602D47"/>
    <w:rsid w:val="0061015A"/>
    <w:rsid w:val="0061120D"/>
    <w:rsid w:val="006131F0"/>
    <w:rsid w:val="00622EB7"/>
    <w:rsid w:val="00624283"/>
    <w:rsid w:val="00627D84"/>
    <w:rsid w:val="00637C9E"/>
    <w:rsid w:val="00651889"/>
    <w:rsid w:val="00652628"/>
    <w:rsid w:val="00654835"/>
    <w:rsid w:val="00662532"/>
    <w:rsid w:val="00664B86"/>
    <w:rsid w:val="006723E1"/>
    <w:rsid w:val="00673F84"/>
    <w:rsid w:val="0067457A"/>
    <w:rsid w:val="00674DBE"/>
    <w:rsid w:val="00675F19"/>
    <w:rsid w:val="006806D2"/>
    <w:rsid w:val="00683036"/>
    <w:rsid w:val="006864CC"/>
    <w:rsid w:val="00691280"/>
    <w:rsid w:val="00693DFC"/>
    <w:rsid w:val="006942E4"/>
    <w:rsid w:val="006949F3"/>
    <w:rsid w:val="00696A2F"/>
    <w:rsid w:val="00696C9B"/>
    <w:rsid w:val="006A121E"/>
    <w:rsid w:val="006A7AE5"/>
    <w:rsid w:val="006B51F9"/>
    <w:rsid w:val="006C0C1B"/>
    <w:rsid w:val="006C2D76"/>
    <w:rsid w:val="006D6D58"/>
    <w:rsid w:val="006E1E1A"/>
    <w:rsid w:val="006E58B7"/>
    <w:rsid w:val="006F782E"/>
    <w:rsid w:val="00701856"/>
    <w:rsid w:val="00702A47"/>
    <w:rsid w:val="007046E3"/>
    <w:rsid w:val="00705A56"/>
    <w:rsid w:val="00714BAB"/>
    <w:rsid w:val="0072097B"/>
    <w:rsid w:val="007233EA"/>
    <w:rsid w:val="0073029A"/>
    <w:rsid w:val="0073272B"/>
    <w:rsid w:val="00735FC3"/>
    <w:rsid w:val="00737C08"/>
    <w:rsid w:val="0074151E"/>
    <w:rsid w:val="00741956"/>
    <w:rsid w:val="00741C71"/>
    <w:rsid w:val="00743A61"/>
    <w:rsid w:val="00743B36"/>
    <w:rsid w:val="007538C3"/>
    <w:rsid w:val="00756DEA"/>
    <w:rsid w:val="007731BC"/>
    <w:rsid w:val="00773EF2"/>
    <w:rsid w:val="00774EBA"/>
    <w:rsid w:val="007761D3"/>
    <w:rsid w:val="00776C55"/>
    <w:rsid w:val="00780084"/>
    <w:rsid w:val="0078054C"/>
    <w:rsid w:val="00781A62"/>
    <w:rsid w:val="00781E23"/>
    <w:rsid w:val="00783837"/>
    <w:rsid w:val="007844D6"/>
    <w:rsid w:val="007869B2"/>
    <w:rsid w:val="00791680"/>
    <w:rsid w:val="007952EB"/>
    <w:rsid w:val="007A21AE"/>
    <w:rsid w:val="007B3D0B"/>
    <w:rsid w:val="007B51FF"/>
    <w:rsid w:val="007B7D6A"/>
    <w:rsid w:val="007C714D"/>
    <w:rsid w:val="007D124B"/>
    <w:rsid w:val="007D3070"/>
    <w:rsid w:val="007D7B02"/>
    <w:rsid w:val="007E07A9"/>
    <w:rsid w:val="007E2ED4"/>
    <w:rsid w:val="007E61C4"/>
    <w:rsid w:val="007E7394"/>
    <w:rsid w:val="007F4B3F"/>
    <w:rsid w:val="007F610E"/>
    <w:rsid w:val="007F6799"/>
    <w:rsid w:val="0080209B"/>
    <w:rsid w:val="0080382F"/>
    <w:rsid w:val="008063E7"/>
    <w:rsid w:val="008078B2"/>
    <w:rsid w:val="0081035B"/>
    <w:rsid w:val="00812FD6"/>
    <w:rsid w:val="00816377"/>
    <w:rsid w:val="00821EED"/>
    <w:rsid w:val="00822434"/>
    <w:rsid w:val="00822548"/>
    <w:rsid w:val="00825A80"/>
    <w:rsid w:val="0083019F"/>
    <w:rsid w:val="008313BC"/>
    <w:rsid w:val="00831CB3"/>
    <w:rsid w:val="0083548A"/>
    <w:rsid w:val="00845B16"/>
    <w:rsid w:val="00860FB2"/>
    <w:rsid w:val="008647CC"/>
    <w:rsid w:val="00866CB8"/>
    <w:rsid w:val="00870530"/>
    <w:rsid w:val="00874CF8"/>
    <w:rsid w:val="008756FF"/>
    <w:rsid w:val="00875F49"/>
    <w:rsid w:val="00883EDC"/>
    <w:rsid w:val="00884C89"/>
    <w:rsid w:val="00885025"/>
    <w:rsid w:val="00885B29"/>
    <w:rsid w:val="008B1AF7"/>
    <w:rsid w:val="008B2931"/>
    <w:rsid w:val="008C6CF6"/>
    <w:rsid w:val="008C74FC"/>
    <w:rsid w:val="008D2606"/>
    <w:rsid w:val="008D6C4F"/>
    <w:rsid w:val="008E5B04"/>
    <w:rsid w:val="008F0954"/>
    <w:rsid w:val="00900E56"/>
    <w:rsid w:val="00903AF2"/>
    <w:rsid w:val="00912A16"/>
    <w:rsid w:val="0091593F"/>
    <w:rsid w:val="00922CB6"/>
    <w:rsid w:val="00925391"/>
    <w:rsid w:val="009259A7"/>
    <w:rsid w:val="00926360"/>
    <w:rsid w:val="00934ECE"/>
    <w:rsid w:val="0094618B"/>
    <w:rsid w:val="00962008"/>
    <w:rsid w:val="0096534D"/>
    <w:rsid w:val="00980911"/>
    <w:rsid w:val="0098245E"/>
    <w:rsid w:val="00985B88"/>
    <w:rsid w:val="00994D0B"/>
    <w:rsid w:val="009A0A4E"/>
    <w:rsid w:val="009A174E"/>
    <w:rsid w:val="009A2AC8"/>
    <w:rsid w:val="009A33A3"/>
    <w:rsid w:val="009A4291"/>
    <w:rsid w:val="009A48EE"/>
    <w:rsid w:val="009B0F35"/>
    <w:rsid w:val="009B14CB"/>
    <w:rsid w:val="009B26BE"/>
    <w:rsid w:val="009B27C5"/>
    <w:rsid w:val="009B5E0D"/>
    <w:rsid w:val="009B6769"/>
    <w:rsid w:val="009C0E34"/>
    <w:rsid w:val="009C4659"/>
    <w:rsid w:val="009C5BFC"/>
    <w:rsid w:val="009D2047"/>
    <w:rsid w:val="009D287C"/>
    <w:rsid w:val="009D311D"/>
    <w:rsid w:val="009E0988"/>
    <w:rsid w:val="009E2248"/>
    <w:rsid w:val="009E43EC"/>
    <w:rsid w:val="009F0A69"/>
    <w:rsid w:val="009F62C1"/>
    <w:rsid w:val="00A02C21"/>
    <w:rsid w:val="00A039F0"/>
    <w:rsid w:val="00A047D1"/>
    <w:rsid w:val="00A054F3"/>
    <w:rsid w:val="00A131B9"/>
    <w:rsid w:val="00A139BF"/>
    <w:rsid w:val="00A23920"/>
    <w:rsid w:val="00A24E0D"/>
    <w:rsid w:val="00A358B7"/>
    <w:rsid w:val="00A46BB4"/>
    <w:rsid w:val="00A511B6"/>
    <w:rsid w:val="00A52610"/>
    <w:rsid w:val="00A53147"/>
    <w:rsid w:val="00A53EE0"/>
    <w:rsid w:val="00A551E9"/>
    <w:rsid w:val="00A755D4"/>
    <w:rsid w:val="00A767D6"/>
    <w:rsid w:val="00A77112"/>
    <w:rsid w:val="00A81725"/>
    <w:rsid w:val="00A84EED"/>
    <w:rsid w:val="00A85EA6"/>
    <w:rsid w:val="00A86922"/>
    <w:rsid w:val="00A90BFB"/>
    <w:rsid w:val="00A91B06"/>
    <w:rsid w:val="00A92913"/>
    <w:rsid w:val="00A94558"/>
    <w:rsid w:val="00A949E4"/>
    <w:rsid w:val="00AA00E1"/>
    <w:rsid w:val="00AA06BB"/>
    <w:rsid w:val="00AA08D2"/>
    <w:rsid w:val="00AA30C9"/>
    <w:rsid w:val="00AA7921"/>
    <w:rsid w:val="00AB0727"/>
    <w:rsid w:val="00AB6C19"/>
    <w:rsid w:val="00AC1A73"/>
    <w:rsid w:val="00AC556B"/>
    <w:rsid w:val="00AC6C74"/>
    <w:rsid w:val="00AC7340"/>
    <w:rsid w:val="00AD3504"/>
    <w:rsid w:val="00AE1234"/>
    <w:rsid w:val="00AE2DD9"/>
    <w:rsid w:val="00AE52A8"/>
    <w:rsid w:val="00AF07E7"/>
    <w:rsid w:val="00AF20FC"/>
    <w:rsid w:val="00AF217F"/>
    <w:rsid w:val="00AF686A"/>
    <w:rsid w:val="00AF7BB6"/>
    <w:rsid w:val="00B004B4"/>
    <w:rsid w:val="00B02C25"/>
    <w:rsid w:val="00B0672D"/>
    <w:rsid w:val="00B069F2"/>
    <w:rsid w:val="00B101EE"/>
    <w:rsid w:val="00B125CD"/>
    <w:rsid w:val="00B13EF3"/>
    <w:rsid w:val="00B224B1"/>
    <w:rsid w:val="00B25123"/>
    <w:rsid w:val="00B2676F"/>
    <w:rsid w:val="00B27E89"/>
    <w:rsid w:val="00B34BE7"/>
    <w:rsid w:val="00B37263"/>
    <w:rsid w:val="00B44AC9"/>
    <w:rsid w:val="00B563FA"/>
    <w:rsid w:val="00B56688"/>
    <w:rsid w:val="00B56A76"/>
    <w:rsid w:val="00B60D4C"/>
    <w:rsid w:val="00B61CFC"/>
    <w:rsid w:val="00B63C2D"/>
    <w:rsid w:val="00B642C4"/>
    <w:rsid w:val="00B64C92"/>
    <w:rsid w:val="00B65AF0"/>
    <w:rsid w:val="00B66843"/>
    <w:rsid w:val="00B7079C"/>
    <w:rsid w:val="00B73422"/>
    <w:rsid w:val="00B74DCD"/>
    <w:rsid w:val="00B87F53"/>
    <w:rsid w:val="00B90B08"/>
    <w:rsid w:val="00B93563"/>
    <w:rsid w:val="00B97036"/>
    <w:rsid w:val="00B97ABC"/>
    <w:rsid w:val="00BB0F82"/>
    <w:rsid w:val="00BB45A8"/>
    <w:rsid w:val="00BC2783"/>
    <w:rsid w:val="00BC67A0"/>
    <w:rsid w:val="00BC6AA1"/>
    <w:rsid w:val="00BD63CC"/>
    <w:rsid w:val="00BD70E2"/>
    <w:rsid w:val="00BE2414"/>
    <w:rsid w:val="00BE4E44"/>
    <w:rsid w:val="00C021F8"/>
    <w:rsid w:val="00C05BB1"/>
    <w:rsid w:val="00C0755A"/>
    <w:rsid w:val="00C105F1"/>
    <w:rsid w:val="00C12E59"/>
    <w:rsid w:val="00C171C7"/>
    <w:rsid w:val="00C17827"/>
    <w:rsid w:val="00C218B7"/>
    <w:rsid w:val="00C220BB"/>
    <w:rsid w:val="00C24254"/>
    <w:rsid w:val="00C2459D"/>
    <w:rsid w:val="00C26240"/>
    <w:rsid w:val="00C31F0A"/>
    <w:rsid w:val="00C422E4"/>
    <w:rsid w:val="00C426F8"/>
    <w:rsid w:val="00C4670E"/>
    <w:rsid w:val="00C51E45"/>
    <w:rsid w:val="00C530B1"/>
    <w:rsid w:val="00C53C2F"/>
    <w:rsid w:val="00C57503"/>
    <w:rsid w:val="00C6348C"/>
    <w:rsid w:val="00C6369E"/>
    <w:rsid w:val="00C71AED"/>
    <w:rsid w:val="00C84A3F"/>
    <w:rsid w:val="00C85810"/>
    <w:rsid w:val="00C85BB8"/>
    <w:rsid w:val="00C86C7C"/>
    <w:rsid w:val="00C87F16"/>
    <w:rsid w:val="00C918F6"/>
    <w:rsid w:val="00C92ED5"/>
    <w:rsid w:val="00CA64F0"/>
    <w:rsid w:val="00CB0B8A"/>
    <w:rsid w:val="00CB2D28"/>
    <w:rsid w:val="00CB79A0"/>
    <w:rsid w:val="00CC239F"/>
    <w:rsid w:val="00CC476E"/>
    <w:rsid w:val="00CC6343"/>
    <w:rsid w:val="00CD18DC"/>
    <w:rsid w:val="00CD28EA"/>
    <w:rsid w:val="00CD2FBD"/>
    <w:rsid w:val="00CE07F4"/>
    <w:rsid w:val="00CE31C1"/>
    <w:rsid w:val="00CE68F9"/>
    <w:rsid w:val="00CF12F7"/>
    <w:rsid w:val="00D018FD"/>
    <w:rsid w:val="00D035DB"/>
    <w:rsid w:val="00D10CF2"/>
    <w:rsid w:val="00D17212"/>
    <w:rsid w:val="00D2062A"/>
    <w:rsid w:val="00D24121"/>
    <w:rsid w:val="00D276E8"/>
    <w:rsid w:val="00D343B8"/>
    <w:rsid w:val="00D36BB8"/>
    <w:rsid w:val="00D379C2"/>
    <w:rsid w:val="00D42E4E"/>
    <w:rsid w:val="00D43E82"/>
    <w:rsid w:val="00D4502C"/>
    <w:rsid w:val="00D465EA"/>
    <w:rsid w:val="00D51053"/>
    <w:rsid w:val="00D51582"/>
    <w:rsid w:val="00D53038"/>
    <w:rsid w:val="00D55BDE"/>
    <w:rsid w:val="00D565E4"/>
    <w:rsid w:val="00D601C5"/>
    <w:rsid w:val="00D670E5"/>
    <w:rsid w:val="00D751BC"/>
    <w:rsid w:val="00D76BC4"/>
    <w:rsid w:val="00D77031"/>
    <w:rsid w:val="00D8450B"/>
    <w:rsid w:val="00D85BEB"/>
    <w:rsid w:val="00D957D7"/>
    <w:rsid w:val="00D958EE"/>
    <w:rsid w:val="00DA415E"/>
    <w:rsid w:val="00DA61C3"/>
    <w:rsid w:val="00DA62DA"/>
    <w:rsid w:val="00DA773F"/>
    <w:rsid w:val="00DB1F5E"/>
    <w:rsid w:val="00DB3ACC"/>
    <w:rsid w:val="00DB48E0"/>
    <w:rsid w:val="00DB5E3D"/>
    <w:rsid w:val="00DC095F"/>
    <w:rsid w:val="00DC320E"/>
    <w:rsid w:val="00DD208F"/>
    <w:rsid w:val="00DD25BB"/>
    <w:rsid w:val="00DD2AF1"/>
    <w:rsid w:val="00DD3792"/>
    <w:rsid w:val="00DD5440"/>
    <w:rsid w:val="00DE5AA0"/>
    <w:rsid w:val="00DF38F8"/>
    <w:rsid w:val="00E05B0A"/>
    <w:rsid w:val="00E06B59"/>
    <w:rsid w:val="00E1110A"/>
    <w:rsid w:val="00E1176A"/>
    <w:rsid w:val="00E11B6A"/>
    <w:rsid w:val="00E122EC"/>
    <w:rsid w:val="00E14DB1"/>
    <w:rsid w:val="00E1505E"/>
    <w:rsid w:val="00E16678"/>
    <w:rsid w:val="00E20CED"/>
    <w:rsid w:val="00E213BE"/>
    <w:rsid w:val="00E24A4A"/>
    <w:rsid w:val="00E25BEA"/>
    <w:rsid w:val="00E3299F"/>
    <w:rsid w:val="00E333EC"/>
    <w:rsid w:val="00E3341F"/>
    <w:rsid w:val="00E3344D"/>
    <w:rsid w:val="00E33CA1"/>
    <w:rsid w:val="00E355E3"/>
    <w:rsid w:val="00E362F0"/>
    <w:rsid w:val="00E423E5"/>
    <w:rsid w:val="00E43205"/>
    <w:rsid w:val="00E44148"/>
    <w:rsid w:val="00E456F3"/>
    <w:rsid w:val="00E50ED4"/>
    <w:rsid w:val="00E541B9"/>
    <w:rsid w:val="00E54ADC"/>
    <w:rsid w:val="00E6188E"/>
    <w:rsid w:val="00E619BB"/>
    <w:rsid w:val="00E61E36"/>
    <w:rsid w:val="00E667F8"/>
    <w:rsid w:val="00E66A0C"/>
    <w:rsid w:val="00E66D4D"/>
    <w:rsid w:val="00E70284"/>
    <w:rsid w:val="00E75D6A"/>
    <w:rsid w:val="00E77D3B"/>
    <w:rsid w:val="00E8011E"/>
    <w:rsid w:val="00E80BEE"/>
    <w:rsid w:val="00E94B46"/>
    <w:rsid w:val="00E974E2"/>
    <w:rsid w:val="00EA275E"/>
    <w:rsid w:val="00EA29C2"/>
    <w:rsid w:val="00EA777B"/>
    <w:rsid w:val="00EB41CA"/>
    <w:rsid w:val="00EB5E0A"/>
    <w:rsid w:val="00EC192E"/>
    <w:rsid w:val="00EC51CC"/>
    <w:rsid w:val="00EC5291"/>
    <w:rsid w:val="00ED331E"/>
    <w:rsid w:val="00ED4E79"/>
    <w:rsid w:val="00ED5DB9"/>
    <w:rsid w:val="00EE4D92"/>
    <w:rsid w:val="00EF0F62"/>
    <w:rsid w:val="00EF3EC9"/>
    <w:rsid w:val="00F0273B"/>
    <w:rsid w:val="00F033CD"/>
    <w:rsid w:val="00F038FB"/>
    <w:rsid w:val="00F046B1"/>
    <w:rsid w:val="00F11314"/>
    <w:rsid w:val="00F11736"/>
    <w:rsid w:val="00F126E2"/>
    <w:rsid w:val="00F158EA"/>
    <w:rsid w:val="00F20C9E"/>
    <w:rsid w:val="00F24CA5"/>
    <w:rsid w:val="00F25702"/>
    <w:rsid w:val="00F26D26"/>
    <w:rsid w:val="00F37C93"/>
    <w:rsid w:val="00F4166B"/>
    <w:rsid w:val="00F42FDA"/>
    <w:rsid w:val="00F43A99"/>
    <w:rsid w:val="00F455A4"/>
    <w:rsid w:val="00F464C5"/>
    <w:rsid w:val="00F51FEC"/>
    <w:rsid w:val="00F528E9"/>
    <w:rsid w:val="00F52A72"/>
    <w:rsid w:val="00F56133"/>
    <w:rsid w:val="00F6060C"/>
    <w:rsid w:val="00F6290E"/>
    <w:rsid w:val="00F62ADB"/>
    <w:rsid w:val="00F645E7"/>
    <w:rsid w:val="00F75786"/>
    <w:rsid w:val="00F7664B"/>
    <w:rsid w:val="00F82DF4"/>
    <w:rsid w:val="00FA2C0D"/>
    <w:rsid w:val="00FA3BDE"/>
    <w:rsid w:val="00FB28C6"/>
    <w:rsid w:val="00FB426B"/>
    <w:rsid w:val="00FB7971"/>
    <w:rsid w:val="00FC0AEA"/>
    <w:rsid w:val="00FC1CC3"/>
    <w:rsid w:val="00FC1D91"/>
    <w:rsid w:val="00FC5D2E"/>
    <w:rsid w:val="00FC5E2D"/>
    <w:rsid w:val="00FD1476"/>
    <w:rsid w:val="00FD1AA5"/>
    <w:rsid w:val="00FE11D0"/>
    <w:rsid w:val="00FE2A94"/>
    <w:rsid w:val="00FE4D49"/>
    <w:rsid w:val="00FE5AB7"/>
    <w:rsid w:val="00FF0482"/>
    <w:rsid w:val="00FF3E11"/>
    <w:rsid w:val="00FF59E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D380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PMingLiU"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B8A"/>
    <w:rPr>
      <w:rFonts w:ascii="Times New Roman" w:hAnsi="Times New Roman"/>
      <w:sz w:val="24"/>
      <w:szCs w:val="24"/>
      <w:lang w:val="es-ES_tradnl" w:eastAsia="es-ES_tradnl"/>
    </w:rPr>
  </w:style>
  <w:style w:type="paragraph" w:styleId="Heading1">
    <w:name w:val="heading 1"/>
    <w:basedOn w:val="Normal"/>
    <w:link w:val="Heading1Char"/>
    <w:uiPriority w:val="9"/>
    <w:qFormat/>
    <w:rsid w:val="00EB41CA"/>
    <w:pPr>
      <w:outlineLvl w:val="0"/>
    </w:pPr>
    <w:rPr>
      <w:rFonts w:ascii="Trebuchet MS" w:eastAsia="MS Mincho" w:hAnsi="Trebuchet MS"/>
      <w:b/>
      <w:color w:val="FFFFFF"/>
      <w:szCs w:val="20"/>
      <w:lang w:val="es-CL" w:eastAsia="en-US"/>
    </w:rPr>
  </w:style>
  <w:style w:type="paragraph" w:styleId="Heading2">
    <w:name w:val="heading 2"/>
    <w:basedOn w:val="Normal"/>
    <w:next w:val="Normal"/>
    <w:link w:val="Heading2Char"/>
    <w:uiPriority w:val="9"/>
    <w:qFormat/>
    <w:rsid w:val="00EB41CA"/>
    <w:pPr>
      <w:outlineLvl w:val="1"/>
    </w:pPr>
    <w:rPr>
      <w:rFonts w:ascii="Trebuchet MS" w:eastAsia="MS Mincho" w:hAnsi="Trebuchet MS"/>
      <w:b/>
      <w:color w:val="FFFFFF"/>
      <w:sz w:val="20"/>
      <w:szCs w:val="20"/>
      <w:lang w:val="es-CL"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B41CA"/>
    <w:rPr>
      <w:rFonts w:ascii="Trebuchet MS" w:eastAsia="MS Mincho" w:hAnsi="Trebuchet MS"/>
      <w:b/>
      <w:color w:val="FFFFFF"/>
      <w:sz w:val="24"/>
      <w:lang w:val="x-none" w:eastAsia="en-US"/>
    </w:rPr>
  </w:style>
  <w:style w:type="character" w:customStyle="1" w:styleId="Heading2Char">
    <w:name w:val="Heading 2 Char"/>
    <w:basedOn w:val="DefaultParagraphFont"/>
    <w:link w:val="Heading2"/>
    <w:uiPriority w:val="9"/>
    <w:locked/>
    <w:rsid w:val="00EB41CA"/>
    <w:rPr>
      <w:rFonts w:ascii="Trebuchet MS" w:eastAsia="MS Mincho" w:hAnsi="Trebuchet MS"/>
      <w:b/>
      <w:color w:val="FFFFFF"/>
      <w:sz w:val="20"/>
      <w:lang w:val="x-none" w:eastAsia="en-US"/>
    </w:rPr>
  </w:style>
  <w:style w:type="paragraph" w:customStyle="1" w:styleId="productlist">
    <w:name w:val="product list"/>
    <w:basedOn w:val="Normal"/>
    <w:rsid w:val="00EB41CA"/>
    <w:pPr>
      <w:spacing w:after="80" w:line="180" w:lineRule="exact"/>
      <w:ind w:left="115"/>
    </w:pPr>
    <w:rPr>
      <w:rFonts w:cs="Tahoma"/>
      <w:sz w:val="18"/>
      <w:szCs w:val="20"/>
    </w:rPr>
  </w:style>
  <w:style w:type="paragraph" w:customStyle="1" w:styleId="subhead">
    <w:name w:val="subhead"/>
    <w:basedOn w:val="Normal"/>
    <w:rsid w:val="00EB41CA"/>
    <w:pPr>
      <w:spacing w:after="80"/>
    </w:pPr>
    <w:rPr>
      <w:rFonts w:cs="Tahoma"/>
      <w:b/>
      <w:color w:val="FFFFFF"/>
      <w:szCs w:val="20"/>
    </w:rPr>
  </w:style>
  <w:style w:type="paragraph" w:customStyle="1" w:styleId="Heading1b">
    <w:name w:val="Heading 1b"/>
    <w:basedOn w:val="Normal"/>
    <w:rsid w:val="00EB41CA"/>
    <w:rPr>
      <w:b/>
      <w:color w:val="FFFFFF"/>
    </w:rPr>
  </w:style>
  <w:style w:type="paragraph" w:customStyle="1" w:styleId="ListParagraph1">
    <w:name w:val="List Paragraph1"/>
    <w:basedOn w:val="Normal"/>
    <w:rsid w:val="00EB41CA"/>
    <w:pPr>
      <w:ind w:left="720"/>
      <w:contextualSpacing/>
    </w:pPr>
  </w:style>
  <w:style w:type="character" w:styleId="Hyperlink">
    <w:name w:val="Hyperlink"/>
    <w:basedOn w:val="DefaultParagraphFont"/>
    <w:uiPriority w:val="99"/>
    <w:rsid w:val="00EB41CA"/>
    <w:rPr>
      <w:rFonts w:cs="Times New Roman"/>
      <w:color w:val="0000FF"/>
      <w:u w:val="single"/>
    </w:rPr>
  </w:style>
  <w:style w:type="paragraph" w:customStyle="1" w:styleId="exceptionbody">
    <w:name w:val="exception body"/>
    <w:basedOn w:val="Normal"/>
    <w:rsid w:val="00EB41CA"/>
    <w:pPr>
      <w:spacing w:after="60" w:line="255" w:lineRule="exact"/>
      <w:ind w:left="216"/>
    </w:pPr>
    <w:rPr>
      <w:color w:val="000000"/>
      <w:sz w:val="18"/>
      <w:szCs w:val="18"/>
      <w:lang w:eastAsia="zh-TW"/>
    </w:rPr>
  </w:style>
  <w:style w:type="paragraph" w:customStyle="1" w:styleId="Normal1">
    <w:name w:val="Normal1"/>
    <w:basedOn w:val="Normal"/>
    <w:rsid w:val="00EB41CA"/>
    <w:pPr>
      <w:spacing w:before="100" w:after="100"/>
    </w:pPr>
    <w:rPr>
      <w:lang w:eastAsia="zh-TW"/>
    </w:rPr>
  </w:style>
  <w:style w:type="paragraph" w:styleId="Header">
    <w:name w:val="header"/>
    <w:basedOn w:val="Normal"/>
    <w:link w:val="HeaderChar"/>
    <w:uiPriority w:val="99"/>
    <w:rsid w:val="003E73B2"/>
    <w:pPr>
      <w:tabs>
        <w:tab w:val="center" w:pos="4680"/>
        <w:tab w:val="right" w:pos="9360"/>
      </w:tabs>
    </w:pPr>
    <w:rPr>
      <w:rFonts w:ascii="Trebuchet MS" w:eastAsia="MS Mincho" w:hAnsi="Trebuchet MS"/>
      <w:szCs w:val="20"/>
      <w:lang w:val="es-CL" w:eastAsia="en-US"/>
    </w:rPr>
  </w:style>
  <w:style w:type="character" w:customStyle="1" w:styleId="HeaderChar">
    <w:name w:val="Header Char"/>
    <w:basedOn w:val="DefaultParagraphFont"/>
    <w:link w:val="Header"/>
    <w:uiPriority w:val="99"/>
    <w:locked/>
    <w:rsid w:val="003E73B2"/>
    <w:rPr>
      <w:rFonts w:ascii="Trebuchet MS" w:eastAsia="MS Mincho" w:hAnsi="Trebuchet MS"/>
      <w:sz w:val="24"/>
      <w:lang w:val="x-none" w:eastAsia="en-US"/>
    </w:rPr>
  </w:style>
  <w:style w:type="paragraph" w:styleId="Footer">
    <w:name w:val="footer"/>
    <w:basedOn w:val="Normal"/>
    <w:link w:val="FooterChar"/>
    <w:uiPriority w:val="99"/>
    <w:rsid w:val="003E73B2"/>
    <w:pPr>
      <w:tabs>
        <w:tab w:val="center" w:pos="4680"/>
        <w:tab w:val="right" w:pos="9360"/>
      </w:tabs>
    </w:pPr>
    <w:rPr>
      <w:rFonts w:ascii="Trebuchet MS" w:eastAsia="MS Mincho" w:hAnsi="Trebuchet MS"/>
      <w:szCs w:val="20"/>
      <w:lang w:val="es-CL" w:eastAsia="en-US"/>
    </w:rPr>
  </w:style>
  <w:style w:type="character" w:customStyle="1" w:styleId="FooterChar">
    <w:name w:val="Footer Char"/>
    <w:basedOn w:val="DefaultParagraphFont"/>
    <w:link w:val="Footer"/>
    <w:uiPriority w:val="99"/>
    <w:locked/>
    <w:rsid w:val="003E73B2"/>
    <w:rPr>
      <w:rFonts w:ascii="Trebuchet MS" w:eastAsia="MS Mincho" w:hAnsi="Trebuchet MS"/>
      <w:sz w:val="24"/>
      <w:lang w:val="x-none" w:eastAsia="en-US"/>
    </w:rPr>
  </w:style>
  <w:style w:type="paragraph" w:styleId="BalloonText">
    <w:name w:val="Balloon Text"/>
    <w:basedOn w:val="Normal"/>
    <w:link w:val="BalloonTextChar"/>
    <w:uiPriority w:val="99"/>
    <w:rsid w:val="003E73B2"/>
    <w:rPr>
      <w:rFonts w:ascii="Tahoma" w:eastAsia="MS Mincho" w:hAnsi="Tahoma"/>
      <w:sz w:val="16"/>
      <w:szCs w:val="20"/>
      <w:lang w:val="es-CL" w:eastAsia="en-US"/>
    </w:rPr>
  </w:style>
  <w:style w:type="character" w:customStyle="1" w:styleId="BalloonTextChar">
    <w:name w:val="Balloon Text Char"/>
    <w:basedOn w:val="DefaultParagraphFont"/>
    <w:link w:val="BalloonText"/>
    <w:uiPriority w:val="99"/>
    <w:locked/>
    <w:rsid w:val="003E73B2"/>
    <w:rPr>
      <w:rFonts w:ascii="Tahoma" w:eastAsia="MS Mincho" w:hAnsi="Tahoma"/>
      <w:sz w:val="16"/>
      <w:lang w:val="x-none" w:eastAsia="en-US"/>
    </w:rPr>
  </w:style>
  <w:style w:type="paragraph" w:customStyle="1" w:styleId="footercolorbar">
    <w:name w:val="footer color bar"/>
    <w:basedOn w:val="Heading2"/>
    <w:rsid w:val="00F158EA"/>
    <w:pPr>
      <w:ind w:left="-90"/>
    </w:pPr>
  </w:style>
  <w:style w:type="paragraph" w:styleId="NormalWeb">
    <w:name w:val="Normal (Web)"/>
    <w:basedOn w:val="Normal"/>
    <w:uiPriority w:val="99"/>
    <w:semiHidden/>
    <w:rsid w:val="00E974E2"/>
    <w:pPr>
      <w:spacing w:before="100" w:beforeAutospacing="1" w:after="100" w:afterAutospacing="1"/>
    </w:pPr>
  </w:style>
  <w:style w:type="character" w:styleId="CommentReference">
    <w:name w:val="annotation reference"/>
    <w:basedOn w:val="DefaultParagraphFont"/>
    <w:uiPriority w:val="99"/>
    <w:semiHidden/>
    <w:rsid w:val="00AB6C19"/>
    <w:rPr>
      <w:rFonts w:cs="Times New Roman"/>
      <w:sz w:val="16"/>
    </w:rPr>
  </w:style>
  <w:style w:type="paragraph" w:styleId="CommentText">
    <w:name w:val="annotation text"/>
    <w:basedOn w:val="Normal"/>
    <w:link w:val="CommentTextChar"/>
    <w:uiPriority w:val="99"/>
    <w:semiHidden/>
    <w:rsid w:val="00AB6C19"/>
    <w:rPr>
      <w:rFonts w:ascii="Trebuchet MS" w:eastAsia="MS Mincho" w:hAnsi="Trebuchet MS"/>
      <w:sz w:val="20"/>
      <w:szCs w:val="20"/>
      <w:lang w:val="es-CL" w:eastAsia="en-US"/>
    </w:rPr>
  </w:style>
  <w:style w:type="character" w:customStyle="1" w:styleId="CommentTextChar">
    <w:name w:val="Comment Text Char"/>
    <w:basedOn w:val="DefaultParagraphFont"/>
    <w:link w:val="CommentText"/>
    <w:uiPriority w:val="99"/>
    <w:semiHidden/>
    <w:locked/>
    <w:rsid w:val="00AB6C19"/>
    <w:rPr>
      <w:rFonts w:ascii="Trebuchet MS" w:eastAsia="MS Mincho" w:hAnsi="Trebuchet MS"/>
      <w:sz w:val="20"/>
      <w:lang w:val="x-none" w:eastAsia="en-US"/>
    </w:rPr>
  </w:style>
  <w:style w:type="paragraph" w:styleId="CommentSubject">
    <w:name w:val="annotation subject"/>
    <w:basedOn w:val="CommentText"/>
    <w:next w:val="CommentText"/>
    <w:link w:val="CommentSubjectChar"/>
    <w:uiPriority w:val="99"/>
    <w:semiHidden/>
    <w:rsid w:val="00AB6C19"/>
    <w:rPr>
      <w:b/>
    </w:rPr>
  </w:style>
  <w:style w:type="character" w:customStyle="1" w:styleId="CommentSubjectChar">
    <w:name w:val="Comment Subject Char"/>
    <w:basedOn w:val="CommentTextChar"/>
    <w:link w:val="CommentSubject"/>
    <w:uiPriority w:val="99"/>
    <w:semiHidden/>
    <w:locked/>
    <w:rsid w:val="00AB6C19"/>
    <w:rPr>
      <w:rFonts w:ascii="Trebuchet MS" w:eastAsia="MS Mincho" w:hAnsi="Trebuchet MS"/>
      <w:b/>
      <w:sz w:val="20"/>
      <w:lang w:val="x-none" w:eastAsia="en-US"/>
    </w:rPr>
  </w:style>
  <w:style w:type="table" w:styleId="TableGrid">
    <w:name w:val="Table Grid"/>
    <w:basedOn w:val="TableNormal"/>
    <w:uiPriority w:val="59"/>
    <w:rsid w:val="00C242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sion1">
    <w:name w:val="Revision1"/>
    <w:hidden/>
    <w:semiHidden/>
    <w:rsid w:val="004215DC"/>
    <w:rPr>
      <w:rFonts w:ascii="Trebuchet MS" w:eastAsia="MS Mincho" w:hAnsi="Trebuchet MS"/>
      <w:szCs w:val="24"/>
      <w:lang w:eastAsia="en-US"/>
    </w:rPr>
  </w:style>
  <w:style w:type="character" w:customStyle="1" w:styleId="LogoportMarkup">
    <w:name w:val="LogoportMarkup"/>
    <w:basedOn w:val="DefaultParagraphFont"/>
    <w:rsid w:val="00EE4D92"/>
    <w:rPr>
      <w:rFonts w:ascii="Courier New" w:hAnsi="Courier New" w:cs="Courier New"/>
      <w:color w:val="FF0000"/>
      <w:sz w:val="28"/>
      <w:szCs w:val="28"/>
    </w:rPr>
  </w:style>
  <w:style w:type="character" w:customStyle="1" w:styleId="LogoportDoNotTranslate">
    <w:name w:val="LogoportDoNotTranslate"/>
    <w:basedOn w:val="DefaultParagraphFont"/>
    <w:rsid w:val="00EE4D92"/>
    <w:rPr>
      <w:rFonts w:ascii="Courier New" w:hAnsi="Courier New" w:cs="Courier New"/>
      <w:color w:val="808080"/>
      <w:sz w:val="28"/>
      <w:szCs w:val="28"/>
    </w:rPr>
  </w:style>
  <w:style w:type="paragraph" w:styleId="ListParagraph">
    <w:name w:val="List Paragraph"/>
    <w:basedOn w:val="Normal"/>
    <w:uiPriority w:val="34"/>
    <w:qFormat/>
    <w:rsid w:val="00B7079C"/>
    <w:pPr>
      <w:autoSpaceDE w:val="0"/>
      <w:autoSpaceDN w:val="0"/>
      <w:adjustRightInd w:val="0"/>
      <w:ind w:left="720"/>
      <w:contextualSpacing/>
    </w:pPr>
    <w:rPr>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PMingLiU"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B8A"/>
    <w:rPr>
      <w:rFonts w:ascii="Times New Roman" w:hAnsi="Times New Roman"/>
      <w:sz w:val="24"/>
      <w:szCs w:val="24"/>
      <w:lang w:val="es-ES_tradnl" w:eastAsia="es-ES_tradnl"/>
    </w:rPr>
  </w:style>
  <w:style w:type="paragraph" w:styleId="Heading1">
    <w:name w:val="heading 1"/>
    <w:basedOn w:val="Normal"/>
    <w:link w:val="Heading1Char"/>
    <w:uiPriority w:val="9"/>
    <w:qFormat/>
    <w:rsid w:val="00EB41CA"/>
    <w:pPr>
      <w:outlineLvl w:val="0"/>
    </w:pPr>
    <w:rPr>
      <w:rFonts w:ascii="Trebuchet MS" w:eastAsia="MS Mincho" w:hAnsi="Trebuchet MS"/>
      <w:b/>
      <w:color w:val="FFFFFF"/>
      <w:szCs w:val="20"/>
      <w:lang w:val="es-CL" w:eastAsia="en-US"/>
    </w:rPr>
  </w:style>
  <w:style w:type="paragraph" w:styleId="Heading2">
    <w:name w:val="heading 2"/>
    <w:basedOn w:val="Normal"/>
    <w:next w:val="Normal"/>
    <w:link w:val="Heading2Char"/>
    <w:uiPriority w:val="9"/>
    <w:qFormat/>
    <w:rsid w:val="00EB41CA"/>
    <w:pPr>
      <w:outlineLvl w:val="1"/>
    </w:pPr>
    <w:rPr>
      <w:rFonts w:ascii="Trebuchet MS" w:eastAsia="MS Mincho" w:hAnsi="Trebuchet MS"/>
      <w:b/>
      <w:color w:val="FFFFFF"/>
      <w:sz w:val="20"/>
      <w:szCs w:val="20"/>
      <w:lang w:val="es-CL"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B41CA"/>
    <w:rPr>
      <w:rFonts w:ascii="Trebuchet MS" w:eastAsia="MS Mincho" w:hAnsi="Trebuchet MS"/>
      <w:b/>
      <w:color w:val="FFFFFF"/>
      <w:sz w:val="24"/>
      <w:lang w:val="x-none" w:eastAsia="en-US"/>
    </w:rPr>
  </w:style>
  <w:style w:type="character" w:customStyle="1" w:styleId="Heading2Char">
    <w:name w:val="Heading 2 Char"/>
    <w:basedOn w:val="DefaultParagraphFont"/>
    <w:link w:val="Heading2"/>
    <w:uiPriority w:val="9"/>
    <w:locked/>
    <w:rsid w:val="00EB41CA"/>
    <w:rPr>
      <w:rFonts w:ascii="Trebuchet MS" w:eastAsia="MS Mincho" w:hAnsi="Trebuchet MS"/>
      <w:b/>
      <w:color w:val="FFFFFF"/>
      <w:sz w:val="20"/>
      <w:lang w:val="x-none" w:eastAsia="en-US"/>
    </w:rPr>
  </w:style>
  <w:style w:type="paragraph" w:customStyle="1" w:styleId="productlist">
    <w:name w:val="product list"/>
    <w:basedOn w:val="Normal"/>
    <w:rsid w:val="00EB41CA"/>
    <w:pPr>
      <w:spacing w:after="80" w:line="180" w:lineRule="exact"/>
      <w:ind w:left="115"/>
    </w:pPr>
    <w:rPr>
      <w:rFonts w:cs="Tahoma"/>
      <w:sz w:val="18"/>
      <w:szCs w:val="20"/>
    </w:rPr>
  </w:style>
  <w:style w:type="paragraph" w:customStyle="1" w:styleId="subhead">
    <w:name w:val="subhead"/>
    <w:basedOn w:val="Normal"/>
    <w:rsid w:val="00EB41CA"/>
    <w:pPr>
      <w:spacing w:after="80"/>
    </w:pPr>
    <w:rPr>
      <w:rFonts w:cs="Tahoma"/>
      <w:b/>
      <w:color w:val="FFFFFF"/>
      <w:szCs w:val="20"/>
    </w:rPr>
  </w:style>
  <w:style w:type="paragraph" w:customStyle="1" w:styleId="Heading1b">
    <w:name w:val="Heading 1b"/>
    <w:basedOn w:val="Normal"/>
    <w:rsid w:val="00EB41CA"/>
    <w:rPr>
      <w:b/>
      <w:color w:val="FFFFFF"/>
    </w:rPr>
  </w:style>
  <w:style w:type="paragraph" w:customStyle="1" w:styleId="ListParagraph1">
    <w:name w:val="List Paragraph1"/>
    <w:basedOn w:val="Normal"/>
    <w:rsid w:val="00EB41CA"/>
    <w:pPr>
      <w:ind w:left="720"/>
      <w:contextualSpacing/>
    </w:pPr>
  </w:style>
  <w:style w:type="character" w:styleId="Hyperlink">
    <w:name w:val="Hyperlink"/>
    <w:basedOn w:val="DefaultParagraphFont"/>
    <w:uiPriority w:val="99"/>
    <w:rsid w:val="00EB41CA"/>
    <w:rPr>
      <w:rFonts w:cs="Times New Roman"/>
      <w:color w:val="0000FF"/>
      <w:u w:val="single"/>
    </w:rPr>
  </w:style>
  <w:style w:type="paragraph" w:customStyle="1" w:styleId="exceptionbody">
    <w:name w:val="exception body"/>
    <w:basedOn w:val="Normal"/>
    <w:rsid w:val="00EB41CA"/>
    <w:pPr>
      <w:spacing w:after="60" w:line="255" w:lineRule="exact"/>
      <w:ind w:left="216"/>
    </w:pPr>
    <w:rPr>
      <w:color w:val="000000"/>
      <w:sz w:val="18"/>
      <w:szCs w:val="18"/>
      <w:lang w:eastAsia="zh-TW"/>
    </w:rPr>
  </w:style>
  <w:style w:type="paragraph" w:customStyle="1" w:styleId="Normal1">
    <w:name w:val="Normal1"/>
    <w:basedOn w:val="Normal"/>
    <w:rsid w:val="00EB41CA"/>
    <w:pPr>
      <w:spacing w:before="100" w:after="100"/>
    </w:pPr>
    <w:rPr>
      <w:lang w:eastAsia="zh-TW"/>
    </w:rPr>
  </w:style>
  <w:style w:type="paragraph" w:styleId="Header">
    <w:name w:val="header"/>
    <w:basedOn w:val="Normal"/>
    <w:link w:val="HeaderChar"/>
    <w:uiPriority w:val="99"/>
    <w:rsid w:val="003E73B2"/>
    <w:pPr>
      <w:tabs>
        <w:tab w:val="center" w:pos="4680"/>
        <w:tab w:val="right" w:pos="9360"/>
      </w:tabs>
    </w:pPr>
    <w:rPr>
      <w:rFonts w:ascii="Trebuchet MS" w:eastAsia="MS Mincho" w:hAnsi="Trebuchet MS"/>
      <w:szCs w:val="20"/>
      <w:lang w:val="es-CL" w:eastAsia="en-US"/>
    </w:rPr>
  </w:style>
  <w:style w:type="character" w:customStyle="1" w:styleId="HeaderChar">
    <w:name w:val="Header Char"/>
    <w:basedOn w:val="DefaultParagraphFont"/>
    <w:link w:val="Header"/>
    <w:uiPriority w:val="99"/>
    <w:locked/>
    <w:rsid w:val="003E73B2"/>
    <w:rPr>
      <w:rFonts w:ascii="Trebuchet MS" w:eastAsia="MS Mincho" w:hAnsi="Trebuchet MS"/>
      <w:sz w:val="24"/>
      <w:lang w:val="x-none" w:eastAsia="en-US"/>
    </w:rPr>
  </w:style>
  <w:style w:type="paragraph" w:styleId="Footer">
    <w:name w:val="footer"/>
    <w:basedOn w:val="Normal"/>
    <w:link w:val="FooterChar"/>
    <w:uiPriority w:val="99"/>
    <w:rsid w:val="003E73B2"/>
    <w:pPr>
      <w:tabs>
        <w:tab w:val="center" w:pos="4680"/>
        <w:tab w:val="right" w:pos="9360"/>
      </w:tabs>
    </w:pPr>
    <w:rPr>
      <w:rFonts w:ascii="Trebuchet MS" w:eastAsia="MS Mincho" w:hAnsi="Trebuchet MS"/>
      <w:szCs w:val="20"/>
      <w:lang w:val="es-CL" w:eastAsia="en-US"/>
    </w:rPr>
  </w:style>
  <w:style w:type="character" w:customStyle="1" w:styleId="FooterChar">
    <w:name w:val="Footer Char"/>
    <w:basedOn w:val="DefaultParagraphFont"/>
    <w:link w:val="Footer"/>
    <w:uiPriority w:val="99"/>
    <w:locked/>
    <w:rsid w:val="003E73B2"/>
    <w:rPr>
      <w:rFonts w:ascii="Trebuchet MS" w:eastAsia="MS Mincho" w:hAnsi="Trebuchet MS"/>
      <w:sz w:val="24"/>
      <w:lang w:val="x-none" w:eastAsia="en-US"/>
    </w:rPr>
  </w:style>
  <w:style w:type="paragraph" w:styleId="BalloonText">
    <w:name w:val="Balloon Text"/>
    <w:basedOn w:val="Normal"/>
    <w:link w:val="BalloonTextChar"/>
    <w:uiPriority w:val="99"/>
    <w:rsid w:val="003E73B2"/>
    <w:rPr>
      <w:rFonts w:ascii="Tahoma" w:eastAsia="MS Mincho" w:hAnsi="Tahoma"/>
      <w:sz w:val="16"/>
      <w:szCs w:val="20"/>
      <w:lang w:val="es-CL" w:eastAsia="en-US"/>
    </w:rPr>
  </w:style>
  <w:style w:type="character" w:customStyle="1" w:styleId="BalloonTextChar">
    <w:name w:val="Balloon Text Char"/>
    <w:basedOn w:val="DefaultParagraphFont"/>
    <w:link w:val="BalloonText"/>
    <w:uiPriority w:val="99"/>
    <w:locked/>
    <w:rsid w:val="003E73B2"/>
    <w:rPr>
      <w:rFonts w:ascii="Tahoma" w:eastAsia="MS Mincho" w:hAnsi="Tahoma"/>
      <w:sz w:val="16"/>
      <w:lang w:val="x-none" w:eastAsia="en-US"/>
    </w:rPr>
  </w:style>
  <w:style w:type="paragraph" w:customStyle="1" w:styleId="footercolorbar">
    <w:name w:val="footer color bar"/>
    <w:basedOn w:val="Heading2"/>
    <w:rsid w:val="00F158EA"/>
    <w:pPr>
      <w:ind w:left="-90"/>
    </w:pPr>
  </w:style>
  <w:style w:type="paragraph" w:styleId="NormalWeb">
    <w:name w:val="Normal (Web)"/>
    <w:basedOn w:val="Normal"/>
    <w:uiPriority w:val="99"/>
    <w:semiHidden/>
    <w:rsid w:val="00E974E2"/>
    <w:pPr>
      <w:spacing w:before="100" w:beforeAutospacing="1" w:after="100" w:afterAutospacing="1"/>
    </w:pPr>
  </w:style>
  <w:style w:type="character" w:styleId="CommentReference">
    <w:name w:val="annotation reference"/>
    <w:basedOn w:val="DefaultParagraphFont"/>
    <w:uiPriority w:val="99"/>
    <w:semiHidden/>
    <w:rsid w:val="00AB6C19"/>
    <w:rPr>
      <w:rFonts w:cs="Times New Roman"/>
      <w:sz w:val="16"/>
    </w:rPr>
  </w:style>
  <w:style w:type="paragraph" w:styleId="CommentText">
    <w:name w:val="annotation text"/>
    <w:basedOn w:val="Normal"/>
    <w:link w:val="CommentTextChar"/>
    <w:uiPriority w:val="99"/>
    <w:semiHidden/>
    <w:rsid w:val="00AB6C19"/>
    <w:rPr>
      <w:rFonts w:ascii="Trebuchet MS" w:eastAsia="MS Mincho" w:hAnsi="Trebuchet MS"/>
      <w:sz w:val="20"/>
      <w:szCs w:val="20"/>
      <w:lang w:val="es-CL" w:eastAsia="en-US"/>
    </w:rPr>
  </w:style>
  <w:style w:type="character" w:customStyle="1" w:styleId="CommentTextChar">
    <w:name w:val="Comment Text Char"/>
    <w:basedOn w:val="DefaultParagraphFont"/>
    <w:link w:val="CommentText"/>
    <w:uiPriority w:val="99"/>
    <w:semiHidden/>
    <w:locked/>
    <w:rsid w:val="00AB6C19"/>
    <w:rPr>
      <w:rFonts w:ascii="Trebuchet MS" w:eastAsia="MS Mincho" w:hAnsi="Trebuchet MS"/>
      <w:sz w:val="20"/>
      <w:lang w:val="x-none" w:eastAsia="en-US"/>
    </w:rPr>
  </w:style>
  <w:style w:type="paragraph" w:styleId="CommentSubject">
    <w:name w:val="annotation subject"/>
    <w:basedOn w:val="CommentText"/>
    <w:next w:val="CommentText"/>
    <w:link w:val="CommentSubjectChar"/>
    <w:uiPriority w:val="99"/>
    <w:semiHidden/>
    <w:rsid w:val="00AB6C19"/>
    <w:rPr>
      <w:b/>
    </w:rPr>
  </w:style>
  <w:style w:type="character" w:customStyle="1" w:styleId="CommentSubjectChar">
    <w:name w:val="Comment Subject Char"/>
    <w:basedOn w:val="CommentTextChar"/>
    <w:link w:val="CommentSubject"/>
    <w:uiPriority w:val="99"/>
    <w:semiHidden/>
    <w:locked/>
    <w:rsid w:val="00AB6C19"/>
    <w:rPr>
      <w:rFonts w:ascii="Trebuchet MS" w:eastAsia="MS Mincho" w:hAnsi="Trebuchet MS"/>
      <w:b/>
      <w:sz w:val="20"/>
      <w:lang w:val="x-none" w:eastAsia="en-US"/>
    </w:rPr>
  </w:style>
  <w:style w:type="table" w:styleId="TableGrid">
    <w:name w:val="Table Grid"/>
    <w:basedOn w:val="TableNormal"/>
    <w:uiPriority w:val="59"/>
    <w:rsid w:val="00C242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sion1">
    <w:name w:val="Revision1"/>
    <w:hidden/>
    <w:semiHidden/>
    <w:rsid w:val="004215DC"/>
    <w:rPr>
      <w:rFonts w:ascii="Trebuchet MS" w:eastAsia="MS Mincho" w:hAnsi="Trebuchet MS"/>
      <w:szCs w:val="24"/>
      <w:lang w:eastAsia="en-US"/>
    </w:rPr>
  </w:style>
  <w:style w:type="character" w:customStyle="1" w:styleId="LogoportMarkup">
    <w:name w:val="LogoportMarkup"/>
    <w:basedOn w:val="DefaultParagraphFont"/>
    <w:rsid w:val="00EE4D92"/>
    <w:rPr>
      <w:rFonts w:ascii="Courier New" w:hAnsi="Courier New" w:cs="Courier New"/>
      <w:color w:val="FF0000"/>
      <w:sz w:val="28"/>
      <w:szCs w:val="28"/>
    </w:rPr>
  </w:style>
  <w:style w:type="character" w:customStyle="1" w:styleId="LogoportDoNotTranslate">
    <w:name w:val="LogoportDoNotTranslate"/>
    <w:basedOn w:val="DefaultParagraphFont"/>
    <w:rsid w:val="00EE4D92"/>
    <w:rPr>
      <w:rFonts w:ascii="Courier New" w:hAnsi="Courier New" w:cs="Courier New"/>
      <w:color w:val="808080"/>
      <w:sz w:val="28"/>
      <w:szCs w:val="28"/>
    </w:rPr>
  </w:style>
  <w:style w:type="paragraph" w:styleId="ListParagraph">
    <w:name w:val="List Paragraph"/>
    <w:basedOn w:val="Normal"/>
    <w:uiPriority w:val="34"/>
    <w:qFormat/>
    <w:rsid w:val="00B7079C"/>
    <w:pPr>
      <w:autoSpaceDE w:val="0"/>
      <w:autoSpaceDN w:val="0"/>
      <w:adjustRightInd w:val="0"/>
      <w:ind w:left="720"/>
      <w:contextualSpacing/>
    </w:pPr>
    <w:rPr>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048595">
      <w:marLeft w:val="0"/>
      <w:marRight w:val="0"/>
      <w:marTop w:val="0"/>
      <w:marBottom w:val="0"/>
      <w:divBdr>
        <w:top w:val="none" w:sz="0" w:space="0" w:color="auto"/>
        <w:left w:val="none" w:sz="0" w:space="0" w:color="auto"/>
        <w:bottom w:val="none" w:sz="0" w:space="0" w:color="auto"/>
        <w:right w:val="none" w:sz="0" w:space="0" w:color="auto"/>
      </w:divBdr>
    </w:div>
    <w:div w:id="200048596">
      <w:marLeft w:val="0"/>
      <w:marRight w:val="0"/>
      <w:marTop w:val="0"/>
      <w:marBottom w:val="0"/>
      <w:divBdr>
        <w:top w:val="none" w:sz="0" w:space="0" w:color="auto"/>
        <w:left w:val="none" w:sz="0" w:space="0" w:color="auto"/>
        <w:bottom w:val="none" w:sz="0" w:space="0" w:color="auto"/>
        <w:right w:val="none" w:sz="0" w:space="0" w:color="auto"/>
      </w:divBdr>
      <w:divsChild>
        <w:div w:id="200048619">
          <w:marLeft w:val="0"/>
          <w:marRight w:val="0"/>
          <w:marTop w:val="0"/>
          <w:marBottom w:val="0"/>
          <w:divBdr>
            <w:top w:val="none" w:sz="0" w:space="0" w:color="auto"/>
            <w:left w:val="none" w:sz="0" w:space="0" w:color="auto"/>
            <w:bottom w:val="none" w:sz="0" w:space="0" w:color="auto"/>
            <w:right w:val="none" w:sz="0" w:space="0" w:color="auto"/>
          </w:divBdr>
        </w:div>
      </w:divsChild>
    </w:div>
    <w:div w:id="200048597">
      <w:marLeft w:val="0"/>
      <w:marRight w:val="0"/>
      <w:marTop w:val="0"/>
      <w:marBottom w:val="0"/>
      <w:divBdr>
        <w:top w:val="none" w:sz="0" w:space="0" w:color="auto"/>
        <w:left w:val="none" w:sz="0" w:space="0" w:color="auto"/>
        <w:bottom w:val="none" w:sz="0" w:space="0" w:color="auto"/>
        <w:right w:val="none" w:sz="0" w:space="0" w:color="auto"/>
      </w:divBdr>
    </w:div>
    <w:div w:id="200048598">
      <w:marLeft w:val="0"/>
      <w:marRight w:val="0"/>
      <w:marTop w:val="0"/>
      <w:marBottom w:val="0"/>
      <w:divBdr>
        <w:top w:val="none" w:sz="0" w:space="0" w:color="auto"/>
        <w:left w:val="none" w:sz="0" w:space="0" w:color="auto"/>
        <w:bottom w:val="none" w:sz="0" w:space="0" w:color="auto"/>
        <w:right w:val="none" w:sz="0" w:space="0" w:color="auto"/>
      </w:divBdr>
    </w:div>
    <w:div w:id="200048599">
      <w:marLeft w:val="0"/>
      <w:marRight w:val="0"/>
      <w:marTop w:val="0"/>
      <w:marBottom w:val="0"/>
      <w:divBdr>
        <w:top w:val="none" w:sz="0" w:space="0" w:color="auto"/>
        <w:left w:val="none" w:sz="0" w:space="0" w:color="auto"/>
        <w:bottom w:val="none" w:sz="0" w:space="0" w:color="auto"/>
        <w:right w:val="none" w:sz="0" w:space="0" w:color="auto"/>
      </w:divBdr>
    </w:div>
    <w:div w:id="200048600">
      <w:marLeft w:val="0"/>
      <w:marRight w:val="0"/>
      <w:marTop w:val="0"/>
      <w:marBottom w:val="0"/>
      <w:divBdr>
        <w:top w:val="none" w:sz="0" w:space="0" w:color="auto"/>
        <w:left w:val="none" w:sz="0" w:space="0" w:color="auto"/>
        <w:bottom w:val="none" w:sz="0" w:space="0" w:color="auto"/>
        <w:right w:val="none" w:sz="0" w:space="0" w:color="auto"/>
      </w:divBdr>
      <w:divsChild>
        <w:div w:id="200048610">
          <w:marLeft w:val="0"/>
          <w:marRight w:val="0"/>
          <w:marTop w:val="0"/>
          <w:marBottom w:val="0"/>
          <w:divBdr>
            <w:top w:val="none" w:sz="0" w:space="0" w:color="auto"/>
            <w:left w:val="none" w:sz="0" w:space="0" w:color="auto"/>
            <w:bottom w:val="none" w:sz="0" w:space="0" w:color="auto"/>
            <w:right w:val="none" w:sz="0" w:space="0" w:color="auto"/>
          </w:divBdr>
        </w:div>
      </w:divsChild>
    </w:div>
    <w:div w:id="200048601">
      <w:marLeft w:val="0"/>
      <w:marRight w:val="0"/>
      <w:marTop w:val="0"/>
      <w:marBottom w:val="0"/>
      <w:divBdr>
        <w:top w:val="none" w:sz="0" w:space="0" w:color="auto"/>
        <w:left w:val="none" w:sz="0" w:space="0" w:color="auto"/>
        <w:bottom w:val="none" w:sz="0" w:space="0" w:color="auto"/>
        <w:right w:val="none" w:sz="0" w:space="0" w:color="auto"/>
      </w:divBdr>
    </w:div>
    <w:div w:id="200048602">
      <w:marLeft w:val="0"/>
      <w:marRight w:val="0"/>
      <w:marTop w:val="0"/>
      <w:marBottom w:val="0"/>
      <w:divBdr>
        <w:top w:val="none" w:sz="0" w:space="0" w:color="auto"/>
        <w:left w:val="none" w:sz="0" w:space="0" w:color="auto"/>
        <w:bottom w:val="none" w:sz="0" w:space="0" w:color="auto"/>
        <w:right w:val="none" w:sz="0" w:space="0" w:color="auto"/>
      </w:divBdr>
    </w:div>
    <w:div w:id="200048603">
      <w:marLeft w:val="0"/>
      <w:marRight w:val="0"/>
      <w:marTop w:val="0"/>
      <w:marBottom w:val="0"/>
      <w:divBdr>
        <w:top w:val="none" w:sz="0" w:space="0" w:color="auto"/>
        <w:left w:val="none" w:sz="0" w:space="0" w:color="auto"/>
        <w:bottom w:val="none" w:sz="0" w:space="0" w:color="auto"/>
        <w:right w:val="none" w:sz="0" w:space="0" w:color="auto"/>
      </w:divBdr>
    </w:div>
    <w:div w:id="200048604">
      <w:marLeft w:val="0"/>
      <w:marRight w:val="0"/>
      <w:marTop w:val="0"/>
      <w:marBottom w:val="0"/>
      <w:divBdr>
        <w:top w:val="none" w:sz="0" w:space="0" w:color="auto"/>
        <w:left w:val="none" w:sz="0" w:space="0" w:color="auto"/>
        <w:bottom w:val="none" w:sz="0" w:space="0" w:color="auto"/>
        <w:right w:val="none" w:sz="0" w:space="0" w:color="auto"/>
      </w:divBdr>
    </w:div>
    <w:div w:id="200048605">
      <w:marLeft w:val="0"/>
      <w:marRight w:val="0"/>
      <w:marTop w:val="0"/>
      <w:marBottom w:val="0"/>
      <w:divBdr>
        <w:top w:val="none" w:sz="0" w:space="0" w:color="auto"/>
        <w:left w:val="none" w:sz="0" w:space="0" w:color="auto"/>
        <w:bottom w:val="none" w:sz="0" w:space="0" w:color="auto"/>
        <w:right w:val="none" w:sz="0" w:space="0" w:color="auto"/>
      </w:divBdr>
    </w:div>
    <w:div w:id="200048606">
      <w:marLeft w:val="0"/>
      <w:marRight w:val="0"/>
      <w:marTop w:val="0"/>
      <w:marBottom w:val="0"/>
      <w:divBdr>
        <w:top w:val="none" w:sz="0" w:space="0" w:color="auto"/>
        <w:left w:val="none" w:sz="0" w:space="0" w:color="auto"/>
        <w:bottom w:val="none" w:sz="0" w:space="0" w:color="auto"/>
        <w:right w:val="none" w:sz="0" w:space="0" w:color="auto"/>
      </w:divBdr>
    </w:div>
    <w:div w:id="200048607">
      <w:marLeft w:val="0"/>
      <w:marRight w:val="0"/>
      <w:marTop w:val="0"/>
      <w:marBottom w:val="0"/>
      <w:divBdr>
        <w:top w:val="none" w:sz="0" w:space="0" w:color="auto"/>
        <w:left w:val="none" w:sz="0" w:space="0" w:color="auto"/>
        <w:bottom w:val="none" w:sz="0" w:space="0" w:color="auto"/>
        <w:right w:val="none" w:sz="0" w:space="0" w:color="auto"/>
      </w:divBdr>
    </w:div>
    <w:div w:id="200048608">
      <w:marLeft w:val="0"/>
      <w:marRight w:val="0"/>
      <w:marTop w:val="0"/>
      <w:marBottom w:val="0"/>
      <w:divBdr>
        <w:top w:val="none" w:sz="0" w:space="0" w:color="auto"/>
        <w:left w:val="none" w:sz="0" w:space="0" w:color="auto"/>
        <w:bottom w:val="none" w:sz="0" w:space="0" w:color="auto"/>
        <w:right w:val="none" w:sz="0" w:space="0" w:color="auto"/>
      </w:divBdr>
      <w:divsChild>
        <w:div w:id="200048613">
          <w:marLeft w:val="0"/>
          <w:marRight w:val="0"/>
          <w:marTop w:val="0"/>
          <w:marBottom w:val="0"/>
          <w:divBdr>
            <w:top w:val="none" w:sz="0" w:space="0" w:color="auto"/>
            <w:left w:val="none" w:sz="0" w:space="0" w:color="auto"/>
            <w:bottom w:val="none" w:sz="0" w:space="0" w:color="auto"/>
            <w:right w:val="none" w:sz="0" w:space="0" w:color="auto"/>
          </w:divBdr>
        </w:div>
      </w:divsChild>
    </w:div>
    <w:div w:id="200048609">
      <w:marLeft w:val="0"/>
      <w:marRight w:val="0"/>
      <w:marTop w:val="0"/>
      <w:marBottom w:val="0"/>
      <w:divBdr>
        <w:top w:val="none" w:sz="0" w:space="0" w:color="auto"/>
        <w:left w:val="none" w:sz="0" w:space="0" w:color="auto"/>
        <w:bottom w:val="none" w:sz="0" w:space="0" w:color="auto"/>
        <w:right w:val="none" w:sz="0" w:space="0" w:color="auto"/>
      </w:divBdr>
    </w:div>
    <w:div w:id="200048611">
      <w:marLeft w:val="0"/>
      <w:marRight w:val="0"/>
      <w:marTop w:val="0"/>
      <w:marBottom w:val="0"/>
      <w:divBdr>
        <w:top w:val="none" w:sz="0" w:space="0" w:color="auto"/>
        <w:left w:val="none" w:sz="0" w:space="0" w:color="auto"/>
        <w:bottom w:val="none" w:sz="0" w:space="0" w:color="auto"/>
        <w:right w:val="none" w:sz="0" w:space="0" w:color="auto"/>
      </w:divBdr>
    </w:div>
    <w:div w:id="200048612">
      <w:marLeft w:val="0"/>
      <w:marRight w:val="0"/>
      <w:marTop w:val="0"/>
      <w:marBottom w:val="0"/>
      <w:divBdr>
        <w:top w:val="none" w:sz="0" w:space="0" w:color="auto"/>
        <w:left w:val="none" w:sz="0" w:space="0" w:color="auto"/>
        <w:bottom w:val="none" w:sz="0" w:space="0" w:color="auto"/>
        <w:right w:val="none" w:sz="0" w:space="0" w:color="auto"/>
      </w:divBdr>
    </w:div>
    <w:div w:id="200048614">
      <w:marLeft w:val="0"/>
      <w:marRight w:val="0"/>
      <w:marTop w:val="0"/>
      <w:marBottom w:val="0"/>
      <w:divBdr>
        <w:top w:val="none" w:sz="0" w:space="0" w:color="auto"/>
        <w:left w:val="none" w:sz="0" w:space="0" w:color="auto"/>
        <w:bottom w:val="none" w:sz="0" w:space="0" w:color="auto"/>
        <w:right w:val="none" w:sz="0" w:space="0" w:color="auto"/>
      </w:divBdr>
    </w:div>
    <w:div w:id="200048615">
      <w:marLeft w:val="0"/>
      <w:marRight w:val="0"/>
      <w:marTop w:val="0"/>
      <w:marBottom w:val="0"/>
      <w:divBdr>
        <w:top w:val="none" w:sz="0" w:space="0" w:color="auto"/>
        <w:left w:val="none" w:sz="0" w:space="0" w:color="auto"/>
        <w:bottom w:val="none" w:sz="0" w:space="0" w:color="auto"/>
        <w:right w:val="none" w:sz="0" w:space="0" w:color="auto"/>
      </w:divBdr>
    </w:div>
    <w:div w:id="200048616">
      <w:marLeft w:val="0"/>
      <w:marRight w:val="0"/>
      <w:marTop w:val="0"/>
      <w:marBottom w:val="0"/>
      <w:divBdr>
        <w:top w:val="none" w:sz="0" w:space="0" w:color="auto"/>
        <w:left w:val="none" w:sz="0" w:space="0" w:color="auto"/>
        <w:bottom w:val="none" w:sz="0" w:space="0" w:color="auto"/>
        <w:right w:val="none" w:sz="0" w:space="0" w:color="auto"/>
      </w:divBdr>
    </w:div>
    <w:div w:id="200048617">
      <w:marLeft w:val="0"/>
      <w:marRight w:val="0"/>
      <w:marTop w:val="0"/>
      <w:marBottom w:val="0"/>
      <w:divBdr>
        <w:top w:val="none" w:sz="0" w:space="0" w:color="auto"/>
        <w:left w:val="none" w:sz="0" w:space="0" w:color="auto"/>
        <w:bottom w:val="none" w:sz="0" w:space="0" w:color="auto"/>
        <w:right w:val="none" w:sz="0" w:space="0" w:color="auto"/>
      </w:divBdr>
    </w:div>
    <w:div w:id="2000486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microsoft.com/technet/security/topics/serversecurity/avdind_2.m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microsoft.com/technet/security/topics/serversecurity/avdind_2.mspx"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dor\Datos%20de%20programa\Microsoft\Plantillas\Normal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39036AA02DF443899AC2C947943EDA" ma:contentTypeVersion="0" ma:contentTypeDescription="Create a new document." ma:contentTypeScope="" ma:versionID="ef3e18b8c09b4f918f93f93e3d9c973c">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26BBC7-08B4-4238-B8BF-F03B5928B2A0}">
  <ds:schemaRefs>
    <ds:schemaRef ds:uri="http://schemas.microsoft.com/sharepoint/v3/contenttype/forms"/>
  </ds:schemaRefs>
</ds:datastoreItem>
</file>

<file path=customXml/itemProps2.xml><?xml version="1.0" encoding="utf-8"?>
<ds:datastoreItem xmlns:ds="http://schemas.openxmlformats.org/officeDocument/2006/customXml" ds:itemID="{3C76D733-DC19-40E3-8A89-93BE1F513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5EF7269-A8B3-4B0A-A7AD-72FDEC0660A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1340481-1127-4D4A-B642-2FC0086AF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Normalm</Template>
  <TotalTime>0</TotalTime>
  <Pages>9</Pages>
  <Words>3052</Words>
  <Characters>17400</Characters>
  <Application>Microsoft Office Word</Application>
  <DocSecurity>8</DocSecurity>
  <Lines>145</Lines>
  <Paragraphs>40</Paragraphs>
  <ScaleCrop>false</ScaleCrop>
  <HeadingPairs>
    <vt:vector size="2" baseType="variant">
      <vt:variant>
        <vt:lpstr>Title</vt:lpstr>
      </vt:variant>
      <vt:variant>
        <vt:i4>1</vt:i4>
      </vt:variant>
    </vt:vector>
  </HeadingPairs>
  <TitlesOfParts>
    <vt:vector size="1" baseType="lpstr">
      <vt:lpstr>Service Level Agreement for Microsoft Online Services</vt:lpstr>
    </vt:vector>
  </TitlesOfParts>
  <Company>Microsoft</Company>
  <LinksUpToDate>false</LinksUpToDate>
  <CharactersWithSpaces>20412</CharactersWithSpaces>
  <SharedDoc>false</SharedDoc>
  <HLinks>
    <vt:vector size="12" baseType="variant">
      <vt:variant>
        <vt:i4>1507383</vt:i4>
      </vt:variant>
      <vt:variant>
        <vt:i4>6</vt:i4>
      </vt:variant>
      <vt:variant>
        <vt:i4>0</vt:i4>
      </vt:variant>
      <vt:variant>
        <vt:i4>5</vt:i4>
      </vt:variant>
      <vt:variant>
        <vt:lpwstr>http://www.microsoft.com/technet/security/topics/serversecurity/avdind_2.mspx</vt:lpwstr>
      </vt:variant>
      <vt:variant>
        <vt:lpwstr/>
      </vt:variant>
      <vt:variant>
        <vt:i4>1507383</vt:i4>
      </vt:variant>
      <vt:variant>
        <vt:i4>3</vt:i4>
      </vt:variant>
      <vt:variant>
        <vt:i4>0</vt:i4>
      </vt:variant>
      <vt:variant>
        <vt:i4>5</vt:i4>
      </vt:variant>
      <vt:variant>
        <vt:lpwstr>http://www.microsoft.com/technet/security/topics/serversecurity/avdind_2.mspx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Level Agreement for Microsoft Online Services</dc:title>
  <dc:creator>Microsoft</dc:creator>
  <cp:lastModifiedBy>Justin Kellogg</cp:lastModifiedBy>
  <cp:revision>3</cp:revision>
  <cp:lastPrinted>2012-11-30T13:32:00Z</cp:lastPrinted>
  <dcterms:created xsi:type="dcterms:W3CDTF">2013-03-22T22:10:00Z</dcterms:created>
  <dcterms:modified xsi:type="dcterms:W3CDTF">2013-04-01T18:18:00Z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0x0101004C39036AA02DF443899AC2C947943EDA</vt:lpwstr>
  </property>
</Properties>
</file>