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4C657268"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9734F0" w:rsidRPr="009734F0">
        <w:rPr>
          <w:rFonts w:asciiTheme="majorHAnsi" w:hAnsiTheme="majorHAnsi"/>
          <w:color w:val="FFFFFF" w:themeColor="background1"/>
          <w:sz w:val="72"/>
          <w:szCs w:val="72"/>
          <w:lang w:val="fr-FR"/>
        </w:rPr>
        <w:t>septiembre</w:t>
      </w:r>
      <w:r w:rsidR="009734F0">
        <w:rPr>
          <w:rFonts w:asciiTheme="majorHAnsi" w:hAnsiTheme="majorHAnsi"/>
          <w:color w:val="FFFFFF" w:themeColor="background1"/>
          <w:sz w:val="72"/>
          <w:szCs w:val="72"/>
          <w:lang w:val="fr-FR"/>
        </w:rPr>
        <w:t xml:space="preserve"> </w:t>
      </w:r>
      <w:r w:rsidR="00232B1A" w:rsidRPr="00232B1A">
        <w:rPr>
          <w:rFonts w:asciiTheme="majorHAnsi" w:hAnsiTheme="majorHAnsi"/>
          <w:color w:val="FFFFFF" w:themeColor="background1"/>
          <w:sz w:val="72"/>
          <w:szCs w:val="72"/>
          <w:lang w:val="en-IN"/>
        </w:rPr>
        <w:t>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w:t>
      </w:r>
      <w:r w:rsidR="00E35507">
        <w:rPr>
          <w:rFonts w:asciiTheme="majorHAnsi" w:hAnsiTheme="majorHAnsi"/>
          <w:color w:val="FFFFFF" w:themeColor="background1"/>
          <w:sz w:val="72"/>
          <w:szCs w:val="72"/>
          <w:lang w:val="es-ES"/>
        </w:rPr>
        <w:t>1</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805"/>
      <w:r w:rsidRPr="006D3E36">
        <w:rPr>
          <w:lang w:val="es-ES_tradnl"/>
        </w:rPr>
        <w:lastRenderedPageBreak/>
        <w:t>Tabla de contenido</w:t>
      </w:r>
      <w:bookmarkEnd w:id="2"/>
      <w:bookmarkEnd w:id="3"/>
    </w:p>
    <w:p w14:paraId="1E23D226" w14:textId="7255224B" w:rsidR="00A7670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80885805" w:history="1">
        <w:r w:rsidR="00A76706" w:rsidRPr="00105D94">
          <w:rPr>
            <w:rStyle w:val="Hyperlink"/>
            <w:noProof/>
            <w:lang w:val="es-ES_tradnl"/>
          </w:rPr>
          <w:t>Tabla de contenido</w:t>
        </w:r>
        <w:r w:rsidR="00A76706">
          <w:rPr>
            <w:noProof/>
            <w:webHidden/>
          </w:rPr>
          <w:tab/>
        </w:r>
        <w:r w:rsidR="00A76706">
          <w:rPr>
            <w:noProof/>
            <w:webHidden/>
          </w:rPr>
          <w:fldChar w:fldCharType="begin"/>
        </w:r>
        <w:r w:rsidR="00A76706">
          <w:rPr>
            <w:noProof/>
            <w:webHidden/>
          </w:rPr>
          <w:instrText xml:space="preserve"> PAGEREF _Toc80885805 \h </w:instrText>
        </w:r>
        <w:r w:rsidR="00A76706">
          <w:rPr>
            <w:noProof/>
            <w:webHidden/>
          </w:rPr>
        </w:r>
        <w:r w:rsidR="00A76706">
          <w:rPr>
            <w:noProof/>
            <w:webHidden/>
          </w:rPr>
          <w:fldChar w:fldCharType="separate"/>
        </w:r>
        <w:r w:rsidR="00A76706">
          <w:rPr>
            <w:noProof/>
            <w:webHidden/>
          </w:rPr>
          <w:t>2</w:t>
        </w:r>
        <w:r w:rsidR="00A76706">
          <w:rPr>
            <w:noProof/>
            <w:webHidden/>
          </w:rPr>
          <w:fldChar w:fldCharType="end"/>
        </w:r>
      </w:hyperlink>
    </w:p>
    <w:p w14:paraId="5F41B86C" w14:textId="4182C6AB" w:rsidR="00A76706" w:rsidRDefault="00DF48D0">
      <w:pPr>
        <w:pStyle w:val="TOC1"/>
        <w:tabs>
          <w:tab w:val="right" w:leader="dot" w:pos="5030"/>
        </w:tabs>
        <w:rPr>
          <w:rFonts w:eastAsiaTheme="minorEastAsia"/>
          <w:b w:val="0"/>
          <w:caps w:val="0"/>
          <w:noProof/>
          <w:sz w:val="22"/>
          <w:lang w:eastAsia="en-US"/>
        </w:rPr>
      </w:pPr>
      <w:hyperlink w:anchor="_Toc80885806" w:history="1">
        <w:r w:rsidR="00A76706" w:rsidRPr="00105D94">
          <w:rPr>
            <w:rStyle w:val="Hyperlink"/>
            <w:noProof/>
            <w:lang w:val="es-ES_tradnl"/>
          </w:rPr>
          <w:t>Introducción</w:t>
        </w:r>
        <w:r w:rsidR="00A76706">
          <w:rPr>
            <w:noProof/>
            <w:webHidden/>
          </w:rPr>
          <w:tab/>
        </w:r>
        <w:r w:rsidR="00A76706">
          <w:rPr>
            <w:noProof/>
            <w:webHidden/>
          </w:rPr>
          <w:fldChar w:fldCharType="begin"/>
        </w:r>
        <w:r w:rsidR="00A76706">
          <w:rPr>
            <w:noProof/>
            <w:webHidden/>
          </w:rPr>
          <w:instrText xml:space="preserve"> PAGEREF _Toc80885806 \h </w:instrText>
        </w:r>
        <w:r w:rsidR="00A76706">
          <w:rPr>
            <w:noProof/>
            <w:webHidden/>
          </w:rPr>
        </w:r>
        <w:r w:rsidR="00A76706">
          <w:rPr>
            <w:noProof/>
            <w:webHidden/>
          </w:rPr>
          <w:fldChar w:fldCharType="separate"/>
        </w:r>
        <w:r w:rsidR="00A76706">
          <w:rPr>
            <w:noProof/>
            <w:webHidden/>
          </w:rPr>
          <w:t>3</w:t>
        </w:r>
        <w:r w:rsidR="00A76706">
          <w:rPr>
            <w:noProof/>
            <w:webHidden/>
          </w:rPr>
          <w:fldChar w:fldCharType="end"/>
        </w:r>
      </w:hyperlink>
    </w:p>
    <w:p w14:paraId="774CDF0C" w14:textId="1FC59B31" w:rsidR="00A76706" w:rsidRDefault="00DF48D0">
      <w:pPr>
        <w:pStyle w:val="TOC1"/>
        <w:tabs>
          <w:tab w:val="right" w:leader="dot" w:pos="5030"/>
        </w:tabs>
        <w:rPr>
          <w:rFonts w:eastAsiaTheme="minorEastAsia"/>
          <w:b w:val="0"/>
          <w:caps w:val="0"/>
          <w:noProof/>
          <w:sz w:val="22"/>
          <w:lang w:eastAsia="en-US"/>
        </w:rPr>
      </w:pPr>
      <w:hyperlink w:anchor="_Toc80885807" w:history="1">
        <w:r w:rsidR="00A76706" w:rsidRPr="00105D94">
          <w:rPr>
            <w:rStyle w:val="Hyperlink"/>
            <w:noProof/>
            <w:lang w:val="es-ES_tradnl"/>
          </w:rPr>
          <w:t>Términos Generales</w:t>
        </w:r>
        <w:r w:rsidR="00A76706">
          <w:rPr>
            <w:noProof/>
            <w:webHidden/>
          </w:rPr>
          <w:tab/>
        </w:r>
        <w:r w:rsidR="00A76706">
          <w:rPr>
            <w:noProof/>
            <w:webHidden/>
          </w:rPr>
          <w:fldChar w:fldCharType="begin"/>
        </w:r>
        <w:r w:rsidR="00A76706">
          <w:rPr>
            <w:noProof/>
            <w:webHidden/>
          </w:rPr>
          <w:instrText xml:space="preserve"> PAGEREF _Toc80885807 \h </w:instrText>
        </w:r>
        <w:r w:rsidR="00A76706">
          <w:rPr>
            <w:noProof/>
            <w:webHidden/>
          </w:rPr>
        </w:r>
        <w:r w:rsidR="00A76706">
          <w:rPr>
            <w:noProof/>
            <w:webHidden/>
          </w:rPr>
          <w:fldChar w:fldCharType="separate"/>
        </w:r>
        <w:r w:rsidR="00A76706">
          <w:rPr>
            <w:noProof/>
            <w:webHidden/>
          </w:rPr>
          <w:t>4</w:t>
        </w:r>
        <w:r w:rsidR="00A76706">
          <w:rPr>
            <w:noProof/>
            <w:webHidden/>
          </w:rPr>
          <w:fldChar w:fldCharType="end"/>
        </w:r>
      </w:hyperlink>
    </w:p>
    <w:p w14:paraId="5B15CB11" w14:textId="23927C2D" w:rsidR="00A76706" w:rsidRDefault="00DF48D0">
      <w:pPr>
        <w:pStyle w:val="TOC1"/>
        <w:tabs>
          <w:tab w:val="right" w:leader="dot" w:pos="5030"/>
        </w:tabs>
        <w:rPr>
          <w:rFonts w:eastAsiaTheme="minorEastAsia"/>
          <w:b w:val="0"/>
          <w:caps w:val="0"/>
          <w:noProof/>
          <w:sz w:val="22"/>
          <w:lang w:eastAsia="en-US"/>
        </w:rPr>
      </w:pPr>
      <w:hyperlink w:anchor="_Toc80885808" w:history="1">
        <w:r w:rsidR="00A76706" w:rsidRPr="00105D94">
          <w:rPr>
            <w:rStyle w:val="Hyperlink"/>
            <w:noProof/>
            <w:lang w:val="es-ES_tradnl"/>
          </w:rPr>
          <w:t>Términos Específicos de los Servicios</w:t>
        </w:r>
        <w:r w:rsidR="00A76706">
          <w:rPr>
            <w:noProof/>
            <w:webHidden/>
          </w:rPr>
          <w:tab/>
        </w:r>
        <w:r w:rsidR="00A76706">
          <w:rPr>
            <w:noProof/>
            <w:webHidden/>
          </w:rPr>
          <w:fldChar w:fldCharType="begin"/>
        </w:r>
        <w:r w:rsidR="00A76706">
          <w:rPr>
            <w:noProof/>
            <w:webHidden/>
          </w:rPr>
          <w:instrText xml:space="preserve"> PAGEREF _Toc80885808 \h </w:instrText>
        </w:r>
        <w:r w:rsidR="00A76706">
          <w:rPr>
            <w:noProof/>
            <w:webHidden/>
          </w:rPr>
        </w:r>
        <w:r w:rsidR="00A76706">
          <w:rPr>
            <w:noProof/>
            <w:webHidden/>
          </w:rPr>
          <w:fldChar w:fldCharType="separate"/>
        </w:r>
        <w:r w:rsidR="00A76706">
          <w:rPr>
            <w:noProof/>
            <w:webHidden/>
          </w:rPr>
          <w:t>6</w:t>
        </w:r>
        <w:r w:rsidR="00A76706">
          <w:rPr>
            <w:noProof/>
            <w:webHidden/>
          </w:rPr>
          <w:fldChar w:fldCharType="end"/>
        </w:r>
      </w:hyperlink>
    </w:p>
    <w:p w14:paraId="6E1C20D1" w14:textId="5F86A1A9" w:rsidR="00A76706" w:rsidRDefault="00DF48D0">
      <w:pPr>
        <w:pStyle w:val="TOC2"/>
        <w:tabs>
          <w:tab w:val="right" w:leader="dot" w:pos="5030"/>
        </w:tabs>
        <w:rPr>
          <w:rFonts w:eastAsiaTheme="minorEastAsia"/>
          <w:b w:val="0"/>
          <w:smallCaps w:val="0"/>
          <w:noProof/>
          <w:sz w:val="22"/>
          <w:lang w:eastAsia="en-US"/>
        </w:rPr>
      </w:pPr>
      <w:hyperlink w:anchor="_Toc80885809" w:history="1">
        <w:r w:rsidR="00A76706" w:rsidRPr="00105D94">
          <w:rPr>
            <w:rStyle w:val="Hyperlink"/>
            <w:noProof/>
          </w:rPr>
          <w:t>Microsoft Dynamics 365</w:t>
        </w:r>
        <w:r w:rsidR="00A76706">
          <w:rPr>
            <w:noProof/>
            <w:webHidden/>
          </w:rPr>
          <w:tab/>
        </w:r>
        <w:r w:rsidR="00A76706">
          <w:rPr>
            <w:noProof/>
            <w:webHidden/>
          </w:rPr>
          <w:fldChar w:fldCharType="begin"/>
        </w:r>
        <w:r w:rsidR="00A76706">
          <w:rPr>
            <w:noProof/>
            <w:webHidden/>
          </w:rPr>
          <w:instrText xml:space="preserve"> PAGEREF _Toc80885809 \h </w:instrText>
        </w:r>
        <w:r w:rsidR="00A76706">
          <w:rPr>
            <w:noProof/>
            <w:webHidden/>
          </w:rPr>
        </w:r>
        <w:r w:rsidR="00A76706">
          <w:rPr>
            <w:noProof/>
            <w:webHidden/>
          </w:rPr>
          <w:fldChar w:fldCharType="separate"/>
        </w:r>
        <w:r w:rsidR="00A76706">
          <w:rPr>
            <w:noProof/>
            <w:webHidden/>
          </w:rPr>
          <w:t>6</w:t>
        </w:r>
        <w:r w:rsidR="00A76706">
          <w:rPr>
            <w:noProof/>
            <w:webHidden/>
          </w:rPr>
          <w:fldChar w:fldCharType="end"/>
        </w:r>
      </w:hyperlink>
    </w:p>
    <w:p w14:paraId="4823E35E" w14:textId="296E083B" w:rsidR="00A76706" w:rsidRDefault="00DF48D0">
      <w:pPr>
        <w:pStyle w:val="TOC4"/>
        <w:tabs>
          <w:tab w:val="right" w:leader="dot" w:pos="5030"/>
        </w:tabs>
        <w:rPr>
          <w:rFonts w:eastAsiaTheme="minorEastAsia"/>
          <w:smallCaps w:val="0"/>
          <w:noProof/>
          <w:sz w:val="22"/>
          <w:lang w:eastAsia="en-US"/>
        </w:rPr>
      </w:pPr>
      <w:hyperlink w:anchor="_Toc80885810" w:history="1">
        <w:r w:rsidR="00A76706" w:rsidRPr="00105D94">
          <w:rPr>
            <w:rStyle w:val="Hyperlink"/>
            <w:noProof/>
          </w:rPr>
          <w:t>Dynamics 365 Business Central</w:t>
        </w:r>
        <w:r w:rsidR="00A76706">
          <w:rPr>
            <w:noProof/>
            <w:webHidden/>
          </w:rPr>
          <w:tab/>
        </w:r>
        <w:r w:rsidR="00A76706">
          <w:rPr>
            <w:noProof/>
            <w:webHidden/>
          </w:rPr>
          <w:fldChar w:fldCharType="begin"/>
        </w:r>
        <w:r w:rsidR="00A76706">
          <w:rPr>
            <w:noProof/>
            <w:webHidden/>
          </w:rPr>
          <w:instrText xml:space="preserve"> PAGEREF _Toc80885810 \h </w:instrText>
        </w:r>
        <w:r w:rsidR="00A76706">
          <w:rPr>
            <w:noProof/>
            <w:webHidden/>
          </w:rPr>
        </w:r>
        <w:r w:rsidR="00A76706">
          <w:rPr>
            <w:noProof/>
            <w:webHidden/>
          </w:rPr>
          <w:fldChar w:fldCharType="separate"/>
        </w:r>
        <w:r w:rsidR="00A76706">
          <w:rPr>
            <w:noProof/>
            <w:webHidden/>
          </w:rPr>
          <w:t>6</w:t>
        </w:r>
        <w:r w:rsidR="00A76706">
          <w:rPr>
            <w:noProof/>
            <w:webHidden/>
          </w:rPr>
          <w:fldChar w:fldCharType="end"/>
        </w:r>
      </w:hyperlink>
    </w:p>
    <w:p w14:paraId="23D6674A" w14:textId="0919F21A" w:rsidR="00A76706" w:rsidRDefault="00DF48D0">
      <w:pPr>
        <w:pStyle w:val="TOC4"/>
        <w:tabs>
          <w:tab w:val="right" w:leader="dot" w:pos="5030"/>
        </w:tabs>
        <w:rPr>
          <w:rFonts w:eastAsiaTheme="minorEastAsia"/>
          <w:smallCaps w:val="0"/>
          <w:noProof/>
          <w:sz w:val="22"/>
          <w:lang w:eastAsia="en-US"/>
        </w:rPr>
      </w:pPr>
      <w:hyperlink w:anchor="_Toc80885811" w:history="1">
        <w:r w:rsidR="00A76706" w:rsidRPr="00105D94">
          <w:rPr>
            <w:rStyle w:val="Hyperlink"/>
            <w:noProof/>
            <w:lang w:val="es-MX"/>
          </w:rPr>
          <w:t xml:space="preserve">Dynamics 365 </w:t>
        </w:r>
        <w:r w:rsidR="00A76706" w:rsidRPr="00105D94">
          <w:rPr>
            <w:rStyle w:val="Hyperlink"/>
            <w:noProof/>
          </w:rPr>
          <w:t>Commerce</w:t>
        </w:r>
        <w:r w:rsidR="00A76706">
          <w:rPr>
            <w:noProof/>
            <w:webHidden/>
          </w:rPr>
          <w:tab/>
        </w:r>
        <w:r w:rsidR="00A76706">
          <w:rPr>
            <w:noProof/>
            <w:webHidden/>
          </w:rPr>
          <w:fldChar w:fldCharType="begin"/>
        </w:r>
        <w:r w:rsidR="00A76706">
          <w:rPr>
            <w:noProof/>
            <w:webHidden/>
          </w:rPr>
          <w:instrText xml:space="preserve"> PAGEREF _Toc80885811 \h </w:instrText>
        </w:r>
        <w:r w:rsidR="00A76706">
          <w:rPr>
            <w:noProof/>
            <w:webHidden/>
          </w:rPr>
        </w:r>
        <w:r w:rsidR="00A76706">
          <w:rPr>
            <w:noProof/>
            <w:webHidden/>
          </w:rPr>
          <w:fldChar w:fldCharType="separate"/>
        </w:r>
        <w:r w:rsidR="00A76706">
          <w:rPr>
            <w:noProof/>
            <w:webHidden/>
          </w:rPr>
          <w:t>6</w:t>
        </w:r>
        <w:r w:rsidR="00A76706">
          <w:rPr>
            <w:noProof/>
            <w:webHidden/>
          </w:rPr>
          <w:fldChar w:fldCharType="end"/>
        </w:r>
      </w:hyperlink>
    </w:p>
    <w:p w14:paraId="73454910" w14:textId="3E9A3DA0" w:rsidR="00A76706" w:rsidRDefault="00DF48D0">
      <w:pPr>
        <w:pStyle w:val="TOC4"/>
        <w:tabs>
          <w:tab w:val="right" w:leader="dot" w:pos="5030"/>
        </w:tabs>
        <w:rPr>
          <w:rFonts w:eastAsiaTheme="minorEastAsia"/>
          <w:smallCaps w:val="0"/>
          <w:noProof/>
          <w:sz w:val="22"/>
          <w:lang w:eastAsia="en-US"/>
        </w:rPr>
      </w:pPr>
      <w:hyperlink w:anchor="_Toc80885812" w:history="1">
        <w:r w:rsidR="00A76706" w:rsidRPr="00105D94">
          <w:rPr>
            <w:rStyle w:val="Hyperlink"/>
            <w:noProof/>
          </w:rPr>
          <w:t>Dynamics 365 Customer Insights</w:t>
        </w:r>
        <w:r w:rsidR="00A76706">
          <w:rPr>
            <w:noProof/>
            <w:webHidden/>
          </w:rPr>
          <w:tab/>
        </w:r>
        <w:r w:rsidR="00A76706">
          <w:rPr>
            <w:noProof/>
            <w:webHidden/>
          </w:rPr>
          <w:fldChar w:fldCharType="begin"/>
        </w:r>
        <w:r w:rsidR="00A76706">
          <w:rPr>
            <w:noProof/>
            <w:webHidden/>
          </w:rPr>
          <w:instrText xml:space="preserve"> PAGEREF _Toc80885812 \h </w:instrText>
        </w:r>
        <w:r w:rsidR="00A76706">
          <w:rPr>
            <w:noProof/>
            <w:webHidden/>
          </w:rPr>
        </w:r>
        <w:r w:rsidR="00A76706">
          <w:rPr>
            <w:noProof/>
            <w:webHidden/>
          </w:rPr>
          <w:fldChar w:fldCharType="separate"/>
        </w:r>
        <w:r w:rsidR="00A76706">
          <w:rPr>
            <w:noProof/>
            <w:webHidden/>
          </w:rPr>
          <w:t>7</w:t>
        </w:r>
        <w:r w:rsidR="00A76706">
          <w:rPr>
            <w:noProof/>
            <w:webHidden/>
          </w:rPr>
          <w:fldChar w:fldCharType="end"/>
        </w:r>
      </w:hyperlink>
    </w:p>
    <w:p w14:paraId="4410DA15" w14:textId="3F25A850" w:rsidR="00A76706" w:rsidRDefault="00DF48D0">
      <w:pPr>
        <w:pStyle w:val="TOC4"/>
        <w:tabs>
          <w:tab w:val="right" w:leader="dot" w:pos="5030"/>
        </w:tabs>
        <w:rPr>
          <w:rFonts w:eastAsiaTheme="minorEastAsia"/>
          <w:smallCaps w:val="0"/>
          <w:noProof/>
          <w:sz w:val="22"/>
          <w:lang w:eastAsia="en-US"/>
        </w:rPr>
      </w:pPr>
      <w:hyperlink w:anchor="_Toc80885813" w:history="1">
        <w:r w:rsidR="00A76706" w:rsidRPr="00105D94">
          <w:rPr>
            <w:rStyle w:val="Hyperlink"/>
            <w:noProof/>
          </w:rPr>
          <w:t>Dynamics 365 Customer Service Enterprise; Dynamics 365 Customer Service Professional; Dynamics 365 Customer Service Insights; Dynamics 365 Field Service; Dynamics 365 Marketing</w:t>
        </w:r>
        <w:r w:rsidR="00A76706">
          <w:rPr>
            <w:noProof/>
            <w:webHidden/>
          </w:rPr>
          <w:tab/>
        </w:r>
        <w:r w:rsidR="00A76706">
          <w:rPr>
            <w:noProof/>
            <w:webHidden/>
          </w:rPr>
          <w:fldChar w:fldCharType="begin"/>
        </w:r>
        <w:r w:rsidR="00A76706">
          <w:rPr>
            <w:noProof/>
            <w:webHidden/>
          </w:rPr>
          <w:instrText xml:space="preserve"> PAGEREF _Toc80885813 \h </w:instrText>
        </w:r>
        <w:r w:rsidR="00A76706">
          <w:rPr>
            <w:noProof/>
            <w:webHidden/>
          </w:rPr>
        </w:r>
        <w:r w:rsidR="00A76706">
          <w:rPr>
            <w:noProof/>
            <w:webHidden/>
          </w:rPr>
          <w:fldChar w:fldCharType="separate"/>
        </w:r>
        <w:r w:rsidR="00A76706">
          <w:rPr>
            <w:noProof/>
            <w:webHidden/>
          </w:rPr>
          <w:t>7</w:t>
        </w:r>
        <w:r w:rsidR="00A76706">
          <w:rPr>
            <w:noProof/>
            <w:webHidden/>
          </w:rPr>
          <w:fldChar w:fldCharType="end"/>
        </w:r>
      </w:hyperlink>
    </w:p>
    <w:p w14:paraId="558B276D" w14:textId="68BB1168" w:rsidR="00A76706" w:rsidRDefault="00DF48D0">
      <w:pPr>
        <w:pStyle w:val="TOC4"/>
        <w:tabs>
          <w:tab w:val="right" w:leader="dot" w:pos="5030"/>
        </w:tabs>
        <w:rPr>
          <w:rFonts w:eastAsiaTheme="minorEastAsia"/>
          <w:smallCaps w:val="0"/>
          <w:noProof/>
          <w:sz w:val="22"/>
          <w:lang w:eastAsia="en-US"/>
        </w:rPr>
      </w:pPr>
      <w:hyperlink w:anchor="_Toc80885814" w:history="1">
        <w:r w:rsidR="00A76706" w:rsidRPr="00105D94">
          <w:rPr>
            <w:rStyle w:val="Hyperlink"/>
            <w:noProof/>
          </w:rPr>
          <w:t>Protección contra Fraudes de Dynamics 365</w:t>
        </w:r>
        <w:r w:rsidR="00A76706">
          <w:rPr>
            <w:noProof/>
            <w:webHidden/>
          </w:rPr>
          <w:tab/>
        </w:r>
        <w:r w:rsidR="00A76706">
          <w:rPr>
            <w:noProof/>
            <w:webHidden/>
          </w:rPr>
          <w:fldChar w:fldCharType="begin"/>
        </w:r>
        <w:r w:rsidR="00A76706">
          <w:rPr>
            <w:noProof/>
            <w:webHidden/>
          </w:rPr>
          <w:instrText xml:space="preserve"> PAGEREF _Toc80885814 \h </w:instrText>
        </w:r>
        <w:r w:rsidR="00A76706">
          <w:rPr>
            <w:noProof/>
            <w:webHidden/>
          </w:rPr>
        </w:r>
        <w:r w:rsidR="00A76706">
          <w:rPr>
            <w:noProof/>
            <w:webHidden/>
          </w:rPr>
          <w:fldChar w:fldCharType="separate"/>
        </w:r>
        <w:r w:rsidR="00A76706">
          <w:rPr>
            <w:noProof/>
            <w:webHidden/>
          </w:rPr>
          <w:t>7</w:t>
        </w:r>
        <w:r w:rsidR="00A76706">
          <w:rPr>
            <w:noProof/>
            <w:webHidden/>
          </w:rPr>
          <w:fldChar w:fldCharType="end"/>
        </w:r>
      </w:hyperlink>
    </w:p>
    <w:p w14:paraId="56746B98" w14:textId="24FA37E3" w:rsidR="00A76706" w:rsidRDefault="00DF48D0">
      <w:pPr>
        <w:pStyle w:val="TOC4"/>
        <w:tabs>
          <w:tab w:val="right" w:leader="dot" w:pos="5030"/>
        </w:tabs>
        <w:rPr>
          <w:rFonts w:eastAsiaTheme="minorEastAsia"/>
          <w:smallCaps w:val="0"/>
          <w:noProof/>
          <w:sz w:val="22"/>
          <w:lang w:eastAsia="en-US"/>
        </w:rPr>
      </w:pPr>
      <w:hyperlink w:anchor="_Toc80885815" w:history="1">
        <w:r w:rsidR="00A76706" w:rsidRPr="00105D94">
          <w:rPr>
            <w:rStyle w:val="Hyperlink"/>
            <w:noProof/>
          </w:rPr>
          <w:t>Dynamics 365 Human Resources</w:t>
        </w:r>
        <w:r w:rsidR="00A76706">
          <w:rPr>
            <w:noProof/>
            <w:webHidden/>
          </w:rPr>
          <w:tab/>
        </w:r>
        <w:r w:rsidR="00A76706">
          <w:rPr>
            <w:noProof/>
            <w:webHidden/>
          </w:rPr>
          <w:fldChar w:fldCharType="begin"/>
        </w:r>
        <w:r w:rsidR="00A76706">
          <w:rPr>
            <w:noProof/>
            <w:webHidden/>
          </w:rPr>
          <w:instrText xml:space="preserve"> PAGEREF _Toc80885815 \h </w:instrText>
        </w:r>
        <w:r w:rsidR="00A76706">
          <w:rPr>
            <w:noProof/>
            <w:webHidden/>
          </w:rPr>
        </w:r>
        <w:r w:rsidR="00A76706">
          <w:rPr>
            <w:noProof/>
            <w:webHidden/>
          </w:rPr>
          <w:fldChar w:fldCharType="separate"/>
        </w:r>
        <w:r w:rsidR="00A76706">
          <w:rPr>
            <w:noProof/>
            <w:webHidden/>
          </w:rPr>
          <w:t>8</w:t>
        </w:r>
        <w:r w:rsidR="00A76706">
          <w:rPr>
            <w:noProof/>
            <w:webHidden/>
          </w:rPr>
          <w:fldChar w:fldCharType="end"/>
        </w:r>
      </w:hyperlink>
    </w:p>
    <w:p w14:paraId="4B508EBE" w14:textId="004413EA" w:rsidR="00A76706" w:rsidRDefault="00DF48D0">
      <w:pPr>
        <w:pStyle w:val="TOC4"/>
        <w:tabs>
          <w:tab w:val="right" w:leader="dot" w:pos="5030"/>
        </w:tabs>
        <w:rPr>
          <w:rFonts w:eastAsiaTheme="minorEastAsia"/>
          <w:smallCaps w:val="0"/>
          <w:noProof/>
          <w:sz w:val="22"/>
          <w:lang w:eastAsia="en-US"/>
        </w:rPr>
      </w:pPr>
      <w:hyperlink w:anchor="_Toc80885816" w:history="1">
        <w:r w:rsidR="00A76706" w:rsidRPr="00105D94">
          <w:rPr>
            <w:rStyle w:val="Hyperlink"/>
            <w:noProof/>
          </w:rPr>
          <w:t>Dynamics 365 Intelligent Order Management</w:t>
        </w:r>
        <w:r w:rsidR="00A76706">
          <w:rPr>
            <w:noProof/>
            <w:webHidden/>
          </w:rPr>
          <w:tab/>
        </w:r>
        <w:r w:rsidR="00A76706">
          <w:rPr>
            <w:noProof/>
            <w:webHidden/>
          </w:rPr>
          <w:fldChar w:fldCharType="begin"/>
        </w:r>
        <w:r w:rsidR="00A76706">
          <w:rPr>
            <w:noProof/>
            <w:webHidden/>
          </w:rPr>
          <w:instrText xml:space="preserve"> PAGEREF _Toc80885816 \h </w:instrText>
        </w:r>
        <w:r w:rsidR="00A76706">
          <w:rPr>
            <w:noProof/>
            <w:webHidden/>
          </w:rPr>
        </w:r>
        <w:r w:rsidR="00A76706">
          <w:rPr>
            <w:noProof/>
            <w:webHidden/>
          </w:rPr>
          <w:fldChar w:fldCharType="separate"/>
        </w:r>
        <w:r w:rsidR="00A76706">
          <w:rPr>
            <w:noProof/>
            <w:webHidden/>
          </w:rPr>
          <w:t>8</w:t>
        </w:r>
        <w:r w:rsidR="00A76706">
          <w:rPr>
            <w:noProof/>
            <w:webHidden/>
          </w:rPr>
          <w:fldChar w:fldCharType="end"/>
        </w:r>
      </w:hyperlink>
    </w:p>
    <w:p w14:paraId="6C80F7C5" w14:textId="2E426C19" w:rsidR="00A76706" w:rsidRDefault="00DF48D0">
      <w:pPr>
        <w:pStyle w:val="TOC4"/>
        <w:tabs>
          <w:tab w:val="right" w:leader="dot" w:pos="5030"/>
        </w:tabs>
        <w:rPr>
          <w:rFonts w:eastAsiaTheme="minorEastAsia"/>
          <w:smallCaps w:val="0"/>
          <w:noProof/>
          <w:sz w:val="22"/>
          <w:lang w:eastAsia="en-US"/>
        </w:rPr>
      </w:pPr>
      <w:hyperlink w:anchor="_Toc80885817" w:history="1">
        <w:r w:rsidR="00A76706" w:rsidRPr="00105D94">
          <w:rPr>
            <w:rStyle w:val="Hyperlink"/>
            <w:noProof/>
            <w:lang w:val="es-ES"/>
          </w:rPr>
          <w:t>Dynamics 365 Remote Assist</w:t>
        </w:r>
        <w:r w:rsidR="00A76706">
          <w:rPr>
            <w:noProof/>
            <w:webHidden/>
          </w:rPr>
          <w:tab/>
        </w:r>
        <w:r w:rsidR="00A76706">
          <w:rPr>
            <w:noProof/>
            <w:webHidden/>
          </w:rPr>
          <w:fldChar w:fldCharType="begin"/>
        </w:r>
        <w:r w:rsidR="00A76706">
          <w:rPr>
            <w:noProof/>
            <w:webHidden/>
          </w:rPr>
          <w:instrText xml:space="preserve"> PAGEREF _Toc80885817 \h </w:instrText>
        </w:r>
        <w:r w:rsidR="00A76706">
          <w:rPr>
            <w:noProof/>
            <w:webHidden/>
          </w:rPr>
        </w:r>
        <w:r w:rsidR="00A76706">
          <w:rPr>
            <w:noProof/>
            <w:webHidden/>
          </w:rPr>
          <w:fldChar w:fldCharType="separate"/>
        </w:r>
        <w:r w:rsidR="00A76706">
          <w:rPr>
            <w:noProof/>
            <w:webHidden/>
          </w:rPr>
          <w:t>9</w:t>
        </w:r>
        <w:r w:rsidR="00A76706">
          <w:rPr>
            <w:noProof/>
            <w:webHidden/>
          </w:rPr>
          <w:fldChar w:fldCharType="end"/>
        </w:r>
      </w:hyperlink>
    </w:p>
    <w:p w14:paraId="2AAE3E39" w14:textId="602CEE3F" w:rsidR="00A76706" w:rsidRDefault="00DF48D0">
      <w:pPr>
        <w:pStyle w:val="TOC4"/>
        <w:tabs>
          <w:tab w:val="right" w:leader="dot" w:pos="5030"/>
        </w:tabs>
        <w:rPr>
          <w:rFonts w:eastAsiaTheme="minorEastAsia"/>
          <w:smallCaps w:val="0"/>
          <w:noProof/>
          <w:sz w:val="22"/>
          <w:lang w:eastAsia="en-US"/>
        </w:rPr>
      </w:pPr>
      <w:hyperlink w:anchor="_Toc80885818" w:history="1">
        <w:r w:rsidR="00A76706" w:rsidRPr="00105D94">
          <w:rPr>
            <w:rStyle w:val="Hyperlink"/>
            <w:noProof/>
          </w:rPr>
          <w:t>Dynamics 365 Sales Enterprise; Dynamics 365 Sales Professional</w:t>
        </w:r>
        <w:r w:rsidR="00A76706">
          <w:rPr>
            <w:noProof/>
            <w:webHidden/>
          </w:rPr>
          <w:tab/>
        </w:r>
        <w:r w:rsidR="00A76706">
          <w:rPr>
            <w:noProof/>
            <w:webHidden/>
          </w:rPr>
          <w:fldChar w:fldCharType="begin"/>
        </w:r>
        <w:r w:rsidR="00A76706">
          <w:rPr>
            <w:noProof/>
            <w:webHidden/>
          </w:rPr>
          <w:instrText xml:space="preserve"> PAGEREF _Toc80885818 \h </w:instrText>
        </w:r>
        <w:r w:rsidR="00A76706">
          <w:rPr>
            <w:noProof/>
            <w:webHidden/>
          </w:rPr>
        </w:r>
        <w:r w:rsidR="00A76706">
          <w:rPr>
            <w:noProof/>
            <w:webHidden/>
          </w:rPr>
          <w:fldChar w:fldCharType="separate"/>
        </w:r>
        <w:r w:rsidR="00A76706">
          <w:rPr>
            <w:noProof/>
            <w:webHidden/>
          </w:rPr>
          <w:t>9</w:t>
        </w:r>
        <w:r w:rsidR="00A76706">
          <w:rPr>
            <w:noProof/>
            <w:webHidden/>
          </w:rPr>
          <w:fldChar w:fldCharType="end"/>
        </w:r>
      </w:hyperlink>
    </w:p>
    <w:p w14:paraId="7995DBB5" w14:textId="257ADAC4" w:rsidR="00A76706" w:rsidRDefault="00DF48D0">
      <w:pPr>
        <w:pStyle w:val="TOC4"/>
        <w:tabs>
          <w:tab w:val="right" w:leader="dot" w:pos="5030"/>
        </w:tabs>
        <w:rPr>
          <w:rFonts w:eastAsiaTheme="minorEastAsia"/>
          <w:smallCaps w:val="0"/>
          <w:noProof/>
          <w:sz w:val="22"/>
          <w:lang w:eastAsia="en-US"/>
        </w:rPr>
      </w:pPr>
      <w:hyperlink w:anchor="_Toc80885819" w:history="1">
        <w:r w:rsidR="00A76706" w:rsidRPr="00105D94">
          <w:rPr>
            <w:rStyle w:val="Hyperlink"/>
            <w:noProof/>
          </w:rPr>
          <w:t>Dynamics 365 Supply Chain Management; Dynamics 365 Finance; Dynamics 365 Project Operations</w:t>
        </w:r>
        <w:r w:rsidR="00A76706">
          <w:rPr>
            <w:noProof/>
            <w:webHidden/>
          </w:rPr>
          <w:tab/>
        </w:r>
        <w:r w:rsidR="00A76706">
          <w:rPr>
            <w:noProof/>
            <w:webHidden/>
          </w:rPr>
          <w:fldChar w:fldCharType="begin"/>
        </w:r>
        <w:r w:rsidR="00A76706">
          <w:rPr>
            <w:noProof/>
            <w:webHidden/>
          </w:rPr>
          <w:instrText xml:space="preserve"> PAGEREF _Toc80885819 \h </w:instrText>
        </w:r>
        <w:r w:rsidR="00A76706">
          <w:rPr>
            <w:noProof/>
            <w:webHidden/>
          </w:rPr>
        </w:r>
        <w:r w:rsidR="00A76706">
          <w:rPr>
            <w:noProof/>
            <w:webHidden/>
          </w:rPr>
          <w:fldChar w:fldCharType="separate"/>
        </w:r>
        <w:r w:rsidR="00A76706">
          <w:rPr>
            <w:noProof/>
            <w:webHidden/>
          </w:rPr>
          <w:t>9</w:t>
        </w:r>
        <w:r w:rsidR="00A76706">
          <w:rPr>
            <w:noProof/>
            <w:webHidden/>
          </w:rPr>
          <w:fldChar w:fldCharType="end"/>
        </w:r>
      </w:hyperlink>
    </w:p>
    <w:p w14:paraId="051AA824" w14:textId="1D76DB09" w:rsidR="00A76706" w:rsidRDefault="00DF48D0">
      <w:pPr>
        <w:pStyle w:val="TOC2"/>
        <w:tabs>
          <w:tab w:val="right" w:leader="dot" w:pos="5030"/>
        </w:tabs>
        <w:rPr>
          <w:rFonts w:eastAsiaTheme="minorEastAsia"/>
          <w:b w:val="0"/>
          <w:smallCaps w:val="0"/>
          <w:noProof/>
          <w:sz w:val="22"/>
          <w:lang w:eastAsia="en-US"/>
        </w:rPr>
      </w:pPr>
      <w:hyperlink w:anchor="_Toc80885820" w:history="1">
        <w:r w:rsidR="00A76706" w:rsidRPr="00105D94">
          <w:rPr>
            <w:rStyle w:val="Hyperlink"/>
            <w:noProof/>
            <w:lang w:val="es-ES_tradnl"/>
          </w:rPr>
          <w:t>Servicios de Office 365</w:t>
        </w:r>
        <w:r w:rsidR="00A76706">
          <w:rPr>
            <w:noProof/>
            <w:webHidden/>
          </w:rPr>
          <w:tab/>
        </w:r>
        <w:r w:rsidR="00A76706">
          <w:rPr>
            <w:noProof/>
            <w:webHidden/>
          </w:rPr>
          <w:fldChar w:fldCharType="begin"/>
        </w:r>
        <w:r w:rsidR="00A76706">
          <w:rPr>
            <w:noProof/>
            <w:webHidden/>
          </w:rPr>
          <w:instrText xml:space="preserve"> PAGEREF _Toc80885820 \h </w:instrText>
        </w:r>
        <w:r w:rsidR="00A76706">
          <w:rPr>
            <w:noProof/>
            <w:webHidden/>
          </w:rPr>
        </w:r>
        <w:r w:rsidR="00A76706">
          <w:rPr>
            <w:noProof/>
            <w:webHidden/>
          </w:rPr>
          <w:fldChar w:fldCharType="separate"/>
        </w:r>
        <w:r w:rsidR="00A76706">
          <w:rPr>
            <w:noProof/>
            <w:webHidden/>
          </w:rPr>
          <w:t>10</w:t>
        </w:r>
        <w:r w:rsidR="00A76706">
          <w:rPr>
            <w:noProof/>
            <w:webHidden/>
          </w:rPr>
          <w:fldChar w:fldCharType="end"/>
        </w:r>
      </w:hyperlink>
    </w:p>
    <w:p w14:paraId="6AB12A71" w14:textId="5787E75E" w:rsidR="00A76706" w:rsidRDefault="00DF48D0">
      <w:pPr>
        <w:pStyle w:val="TOC4"/>
        <w:tabs>
          <w:tab w:val="right" w:leader="dot" w:pos="5030"/>
        </w:tabs>
        <w:rPr>
          <w:rFonts w:eastAsiaTheme="minorEastAsia"/>
          <w:smallCaps w:val="0"/>
          <w:noProof/>
          <w:sz w:val="22"/>
          <w:lang w:eastAsia="en-US"/>
        </w:rPr>
      </w:pPr>
      <w:hyperlink w:anchor="_Toc80885821" w:history="1">
        <w:r w:rsidR="00A76706" w:rsidRPr="00105D94">
          <w:rPr>
            <w:rStyle w:val="Hyperlink"/>
            <w:noProof/>
            <w:lang w:val="es-ES_tradnl"/>
          </w:rPr>
          <w:t>Duet Enterprise Online</w:t>
        </w:r>
        <w:r w:rsidR="00A76706">
          <w:rPr>
            <w:noProof/>
            <w:webHidden/>
          </w:rPr>
          <w:tab/>
        </w:r>
        <w:r w:rsidR="00A76706">
          <w:rPr>
            <w:noProof/>
            <w:webHidden/>
          </w:rPr>
          <w:fldChar w:fldCharType="begin"/>
        </w:r>
        <w:r w:rsidR="00A76706">
          <w:rPr>
            <w:noProof/>
            <w:webHidden/>
          </w:rPr>
          <w:instrText xml:space="preserve"> PAGEREF _Toc80885821 \h </w:instrText>
        </w:r>
        <w:r w:rsidR="00A76706">
          <w:rPr>
            <w:noProof/>
            <w:webHidden/>
          </w:rPr>
        </w:r>
        <w:r w:rsidR="00A76706">
          <w:rPr>
            <w:noProof/>
            <w:webHidden/>
          </w:rPr>
          <w:fldChar w:fldCharType="separate"/>
        </w:r>
        <w:r w:rsidR="00A76706">
          <w:rPr>
            <w:noProof/>
            <w:webHidden/>
          </w:rPr>
          <w:t>10</w:t>
        </w:r>
        <w:r w:rsidR="00A76706">
          <w:rPr>
            <w:noProof/>
            <w:webHidden/>
          </w:rPr>
          <w:fldChar w:fldCharType="end"/>
        </w:r>
      </w:hyperlink>
    </w:p>
    <w:p w14:paraId="29B62830" w14:textId="1F176919" w:rsidR="00A76706" w:rsidRDefault="00DF48D0">
      <w:pPr>
        <w:pStyle w:val="TOC4"/>
        <w:tabs>
          <w:tab w:val="right" w:leader="dot" w:pos="5030"/>
        </w:tabs>
        <w:rPr>
          <w:rFonts w:eastAsiaTheme="minorEastAsia"/>
          <w:smallCaps w:val="0"/>
          <w:noProof/>
          <w:sz w:val="22"/>
          <w:lang w:eastAsia="en-US"/>
        </w:rPr>
      </w:pPr>
      <w:hyperlink w:anchor="_Toc80885822" w:history="1">
        <w:r w:rsidR="00A76706" w:rsidRPr="00105D94">
          <w:rPr>
            <w:rStyle w:val="Hyperlink"/>
            <w:noProof/>
            <w:lang w:val="es-ES_tradnl"/>
          </w:rPr>
          <w:t>Exchange Online</w:t>
        </w:r>
        <w:r w:rsidR="00A76706">
          <w:rPr>
            <w:noProof/>
            <w:webHidden/>
          </w:rPr>
          <w:tab/>
        </w:r>
        <w:r w:rsidR="00A76706">
          <w:rPr>
            <w:noProof/>
            <w:webHidden/>
          </w:rPr>
          <w:fldChar w:fldCharType="begin"/>
        </w:r>
        <w:r w:rsidR="00A76706">
          <w:rPr>
            <w:noProof/>
            <w:webHidden/>
          </w:rPr>
          <w:instrText xml:space="preserve"> PAGEREF _Toc80885822 \h </w:instrText>
        </w:r>
        <w:r w:rsidR="00A76706">
          <w:rPr>
            <w:noProof/>
            <w:webHidden/>
          </w:rPr>
        </w:r>
        <w:r w:rsidR="00A76706">
          <w:rPr>
            <w:noProof/>
            <w:webHidden/>
          </w:rPr>
          <w:fldChar w:fldCharType="separate"/>
        </w:r>
        <w:r w:rsidR="00A76706">
          <w:rPr>
            <w:noProof/>
            <w:webHidden/>
          </w:rPr>
          <w:t>11</w:t>
        </w:r>
        <w:r w:rsidR="00A76706">
          <w:rPr>
            <w:noProof/>
            <w:webHidden/>
          </w:rPr>
          <w:fldChar w:fldCharType="end"/>
        </w:r>
      </w:hyperlink>
    </w:p>
    <w:p w14:paraId="4C308BEF" w14:textId="7F3ED57C" w:rsidR="00A76706" w:rsidRDefault="00DF48D0">
      <w:pPr>
        <w:pStyle w:val="TOC4"/>
        <w:tabs>
          <w:tab w:val="right" w:leader="dot" w:pos="5030"/>
        </w:tabs>
        <w:rPr>
          <w:rFonts w:eastAsiaTheme="minorEastAsia"/>
          <w:smallCaps w:val="0"/>
          <w:noProof/>
          <w:sz w:val="22"/>
          <w:lang w:eastAsia="en-US"/>
        </w:rPr>
      </w:pPr>
      <w:hyperlink w:anchor="_Toc80885823" w:history="1">
        <w:r w:rsidR="00A76706" w:rsidRPr="00105D94">
          <w:rPr>
            <w:rStyle w:val="Hyperlink"/>
            <w:noProof/>
            <w:lang w:val="es-ES_tradnl"/>
          </w:rPr>
          <w:t>Archivado de Exchange Online</w:t>
        </w:r>
        <w:r w:rsidR="00A76706">
          <w:rPr>
            <w:noProof/>
            <w:webHidden/>
          </w:rPr>
          <w:tab/>
        </w:r>
        <w:r w:rsidR="00A76706">
          <w:rPr>
            <w:noProof/>
            <w:webHidden/>
          </w:rPr>
          <w:fldChar w:fldCharType="begin"/>
        </w:r>
        <w:r w:rsidR="00A76706">
          <w:rPr>
            <w:noProof/>
            <w:webHidden/>
          </w:rPr>
          <w:instrText xml:space="preserve"> PAGEREF _Toc80885823 \h </w:instrText>
        </w:r>
        <w:r w:rsidR="00A76706">
          <w:rPr>
            <w:noProof/>
            <w:webHidden/>
          </w:rPr>
        </w:r>
        <w:r w:rsidR="00A76706">
          <w:rPr>
            <w:noProof/>
            <w:webHidden/>
          </w:rPr>
          <w:fldChar w:fldCharType="separate"/>
        </w:r>
        <w:r w:rsidR="00A76706">
          <w:rPr>
            <w:noProof/>
            <w:webHidden/>
          </w:rPr>
          <w:t>11</w:t>
        </w:r>
        <w:r w:rsidR="00A76706">
          <w:rPr>
            <w:noProof/>
            <w:webHidden/>
          </w:rPr>
          <w:fldChar w:fldCharType="end"/>
        </w:r>
      </w:hyperlink>
    </w:p>
    <w:p w14:paraId="7D752923" w14:textId="02F09EBD" w:rsidR="00A76706" w:rsidRDefault="00DF48D0">
      <w:pPr>
        <w:pStyle w:val="TOC4"/>
        <w:tabs>
          <w:tab w:val="right" w:leader="dot" w:pos="5030"/>
        </w:tabs>
        <w:rPr>
          <w:rFonts w:eastAsiaTheme="minorEastAsia"/>
          <w:smallCaps w:val="0"/>
          <w:noProof/>
          <w:sz w:val="22"/>
          <w:lang w:eastAsia="en-US"/>
        </w:rPr>
      </w:pPr>
      <w:hyperlink w:anchor="_Toc80885824" w:history="1">
        <w:r w:rsidR="00A76706" w:rsidRPr="00105D94">
          <w:rPr>
            <w:rStyle w:val="Hyperlink"/>
            <w:noProof/>
            <w:lang w:val="es-ES_tradnl"/>
          </w:rPr>
          <w:t>Exchange Online Protection</w:t>
        </w:r>
        <w:r w:rsidR="00A76706">
          <w:rPr>
            <w:noProof/>
            <w:webHidden/>
          </w:rPr>
          <w:tab/>
        </w:r>
        <w:r w:rsidR="00A76706">
          <w:rPr>
            <w:noProof/>
            <w:webHidden/>
          </w:rPr>
          <w:fldChar w:fldCharType="begin"/>
        </w:r>
        <w:r w:rsidR="00A76706">
          <w:rPr>
            <w:noProof/>
            <w:webHidden/>
          </w:rPr>
          <w:instrText xml:space="preserve"> PAGEREF _Toc80885824 \h </w:instrText>
        </w:r>
        <w:r w:rsidR="00A76706">
          <w:rPr>
            <w:noProof/>
            <w:webHidden/>
          </w:rPr>
        </w:r>
        <w:r w:rsidR="00A76706">
          <w:rPr>
            <w:noProof/>
            <w:webHidden/>
          </w:rPr>
          <w:fldChar w:fldCharType="separate"/>
        </w:r>
        <w:r w:rsidR="00A76706">
          <w:rPr>
            <w:noProof/>
            <w:webHidden/>
          </w:rPr>
          <w:t>11</w:t>
        </w:r>
        <w:r w:rsidR="00A76706">
          <w:rPr>
            <w:noProof/>
            <w:webHidden/>
          </w:rPr>
          <w:fldChar w:fldCharType="end"/>
        </w:r>
      </w:hyperlink>
    </w:p>
    <w:p w14:paraId="12B81157" w14:textId="173B6864" w:rsidR="00A76706" w:rsidRDefault="00DF48D0">
      <w:pPr>
        <w:pStyle w:val="TOC4"/>
        <w:tabs>
          <w:tab w:val="right" w:leader="dot" w:pos="5030"/>
        </w:tabs>
        <w:rPr>
          <w:rFonts w:eastAsiaTheme="minorEastAsia"/>
          <w:smallCaps w:val="0"/>
          <w:noProof/>
          <w:sz w:val="22"/>
          <w:lang w:eastAsia="en-US"/>
        </w:rPr>
      </w:pPr>
      <w:hyperlink w:anchor="_Toc80885825" w:history="1">
        <w:r w:rsidR="00A76706" w:rsidRPr="00105D94">
          <w:rPr>
            <w:rStyle w:val="Hyperlink"/>
            <w:noProof/>
            <w:lang w:val="es-ES"/>
          </w:rPr>
          <w:t>Microsoft MyAnalytics</w:t>
        </w:r>
        <w:r w:rsidR="00A76706">
          <w:rPr>
            <w:noProof/>
            <w:webHidden/>
          </w:rPr>
          <w:tab/>
        </w:r>
        <w:r w:rsidR="00A76706">
          <w:rPr>
            <w:noProof/>
            <w:webHidden/>
          </w:rPr>
          <w:fldChar w:fldCharType="begin"/>
        </w:r>
        <w:r w:rsidR="00A76706">
          <w:rPr>
            <w:noProof/>
            <w:webHidden/>
          </w:rPr>
          <w:instrText xml:space="preserve"> PAGEREF _Toc80885825 \h </w:instrText>
        </w:r>
        <w:r w:rsidR="00A76706">
          <w:rPr>
            <w:noProof/>
            <w:webHidden/>
          </w:rPr>
        </w:r>
        <w:r w:rsidR="00A76706">
          <w:rPr>
            <w:noProof/>
            <w:webHidden/>
          </w:rPr>
          <w:fldChar w:fldCharType="separate"/>
        </w:r>
        <w:r w:rsidR="00A76706">
          <w:rPr>
            <w:noProof/>
            <w:webHidden/>
          </w:rPr>
          <w:t>12</w:t>
        </w:r>
        <w:r w:rsidR="00A76706">
          <w:rPr>
            <w:noProof/>
            <w:webHidden/>
          </w:rPr>
          <w:fldChar w:fldCharType="end"/>
        </w:r>
      </w:hyperlink>
    </w:p>
    <w:p w14:paraId="3A7DE031" w14:textId="52D775C8" w:rsidR="00A76706" w:rsidRDefault="00DF48D0">
      <w:pPr>
        <w:pStyle w:val="TOC4"/>
        <w:tabs>
          <w:tab w:val="right" w:leader="dot" w:pos="5030"/>
        </w:tabs>
        <w:rPr>
          <w:rFonts w:eastAsiaTheme="minorEastAsia"/>
          <w:smallCaps w:val="0"/>
          <w:noProof/>
          <w:sz w:val="22"/>
          <w:lang w:eastAsia="en-US"/>
        </w:rPr>
      </w:pPr>
      <w:hyperlink w:anchor="_Toc80885826" w:history="1">
        <w:r w:rsidR="00A76706" w:rsidRPr="00105D94">
          <w:rPr>
            <w:rStyle w:val="Hyperlink"/>
            <w:noProof/>
            <w:lang w:val="es-ES_tradnl"/>
          </w:rPr>
          <w:t>Microsoft Stream</w:t>
        </w:r>
        <w:r w:rsidR="00A76706">
          <w:rPr>
            <w:noProof/>
            <w:webHidden/>
          </w:rPr>
          <w:tab/>
        </w:r>
        <w:r w:rsidR="00A76706">
          <w:rPr>
            <w:noProof/>
            <w:webHidden/>
          </w:rPr>
          <w:fldChar w:fldCharType="begin"/>
        </w:r>
        <w:r w:rsidR="00A76706">
          <w:rPr>
            <w:noProof/>
            <w:webHidden/>
          </w:rPr>
          <w:instrText xml:space="preserve"> PAGEREF _Toc80885826 \h </w:instrText>
        </w:r>
        <w:r w:rsidR="00A76706">
          <w:rPr>
            <w:noProof/>
            <w:webHidden/>
          </w:rPr>
        </w:r>
        <w:r w:rsidR="00A76706">
          <w:rPr>
            <w:noProof/>
            <w:webHidden/>
          </w:rPr>
          <w:fldChar w:fldCharType="separate"/>
        </w:r>
        <w:r w:rsidR="00A76706">
          <w:rPr>
            <w:noProof/>
            <w:webHidden/>
          </w:rPr>
          <w:t>12</w:t>
        </w:r>
        <w:r w:rsidR="00A76706">
          <w:rPr>
            <w:noProof/>
            <w:webHidden/>
          </w:rPr>
          <w:fldChar w:fldCharType="end"/>
        </w:r>
      </w:hyperlink>
    </w:p>
    <w:p w14:paraId="0A0E8A60" w14:textId="0A31EBDF" w:rsidR="00A76706" w:rsidRDefault="00DF48D0">
      <w:pPr>
        <w:pStyle w:val="TOC4"/>
        <w:tabs>
          <w:tab w:val="right" w:leader="dot" w:pos="5030"/>
        </w:tabs>
        <w:rPr>
          <w:rFonts w:eastAsiaTheme="minorEastAsia"/>
          <w:smallCaps w:val="0"/>
          <w:noProof/>
          <w:sz w:val="22"/>
          <w:lang w:eastAsia="en-US"/>
        </w:rPr>
      </w:pPr>
      <w:hyperlink w:anchor="_Toc80885827" w:history="1">
        <w:r w:rsidR="00A76706" w:rsidRPr="00105D94">
          <w:rPr>
            <w:rStyle w:val="Hyperlink"/>
            <w:noProof/>
            <w:lang w:val="es-ES"/>
          </w:rPr>
          <w:t>Microsoft Teams</w:t>
        </w:r>
        <w:r w:rsidR="00A76706">
          <w:rPr>
            <w:noProof/>
            <w:webHidden/>
          </w:rPr>
          <w:tab/>
        </w:r>
        <w:r w:rsidR="00A76706">
          <w:rPr>
            <w:noProof/>
            <w:webHidden/>
          </w:rPr>
          <w:fldChar w:fldCharType="begin"/>
        </w:r>
        <w:r w:rsidR="00A76706">
          <w:rPr>
            <w:noProof/>
            <w:webHidden/>
          </w:rPr>
          <w:instrText xml:space="preserve"> PAGEREF _Toc80885827 \h </w:instrText>
        </w:r>
        <w:r w:rsidR="00A76706">
          <w:rPr>
            <w:noProof/>
            <w:webHidden/>
          </w:rPr>
        </w:r>
        <w:r w:rsidR="00A76706">
          <w:rPr>
            <w:noProof/>
            <w:webHidden/>
          </w:rPr>
          <w:fldChar w:fldCharType="separate"/>
        </w:r>
        <w:r w:rsidR="00A76706">
          <w:rPr>
            <w:noProof/>
            <w:webHidden/>
          </w:rPr>
          <w:t>13</w:t>
        </w:r>
        <w:r w:rsidR="00A76706">
          <w:rPr>
            <w:noProof/>
            <w:webHidden/>
          </w:rPr>
          <w:fldChar w:fldCharType="end"/>
        </w:r>
      </w:hyperlink>
    </w:p>
    <w:p w14:paraId="6ADF3ECB" w14:textId="3AA51D23" w:rsidR="00A76706" w:rsidRDefault="00DF48D0">
      <w:pPr>
        <w:pStyle w:val="TOC4"/>
        <w:tabs>
          <w:tab w:val="right" w:leader="dot" w:pos="5030"/>
        </w:tabs>
        <w:rPr>
          <w:rFonts w:eastAsiaTheme="minorEastAsia"/>
          <w:smallCaps w:val="0"/>
          <w:noProof/>
          <w:sz w:val="22"/>
          <w:lang w:eastAsia="en-US"/>
        </w:rPr>
      </w:pPr>
      <w:hyperlink w:anchor="_Toc80885828" w:history="1">
        <w:r w:rsidR="00A76706" w:rsidRPr="00105D94">
          <w:rPr>
            <w:rStyle w:val="Hyperlink"/>
            <w:noProof/>
          </w:rPr>
          <w:t>Microsoft 365 Apps for business</w:t>
        </w:r>
        <w:r w:rsidR="00A76706">
          <w:rPr>
            <w:noProof/>
            <w:webHidden/>
          </w:rPr>
          <w:tab/>
        </w:r>
        <w:r w:rsidR="00A76706">
          <w:rPr>
            <w:noProof/>
            <w:webHidden/>
          </w:rPr>
          <w:fldChar w:fldCharType="begin"/>
        </w:r>
        <w:r w:rsidR="00A76706">
          <w:rPr>
            <w:noProof/>
            <w:webHidden/>
          </w:rPr>
          <w:instrText xml:space="preserve"> PAGEREF _Toc80885828 \h </w:instrText>
        </w:r>
        <w:r w:rsidR="00A76706">
          <w:rPr>
            <w:noProof/>
            <w:webHidden/>
          </w:rPr>
        </w:r>
        <w:r w:rsidR="00A76706">
          <w:rPr>
            <w:noProof/>
            <w:webHidden/>
          </w:rPr>
          <w:fldChar w:fldCharType="separate"/>
        </w:r>
        <w:r w:rsidR="00A76706">
          <w:rPr>
            <w:noProof/>
            <w:webHidden/>
          </w:rPr>
          <w:t>13</w:t>
        </w:r>
        <w:r w:rsidR="00A76706">
          <w:rPr>
            <w:noProof/>
            <w:webHidden/>
          </w:rPr>
          <w:fldChar w:fldCharType="end"/>
        </w:r>
      </w:hyperlink>
    </w:p>
    <w:p w14:paraId="1178DB40" w14:textId="68845A6A" w:rsidR="00A76706" w:rsidRDefault="00DF48D0">
      <w:pPr>
        <w:pStyle w:val="TOC4"/>
        <w:tabs>
          <w:tab w:val="right" w:leader="dot" w:pos="5030"/>
        </w:tabs>
        <w:rPr>
          <w:rFonts w:eastAsiaTheme="minorEastAsia"/>
          <w:smallCaps w:val="0"/>
          <w:noProof/>
          <w:sz w:val="22"/>
          <w:lang w:eastAsia="en-US"/>
        </w:rPr>
      </w:pPr>
      <w:hyperlink w:anchor="_Toc80885829" w:history="1">
        <w:r w:rsidR="00A76706" w:rsidRPr="00105D94">
          <w:rPr>
            <w:rStyle w:val="Hyperlink"/>
            <w:noProof/>
          </w:rPr>
          <w:t>Microsoft 365 Apps for enterprise</w:t>
        </w:r>
        <w:r w:rsidR="00A76706">
          <w:rPr>
            <w:noProof/>
            <w:webHidden/>
          </w:rPr>
          <w:tab/>
        </w:r>
        <w:r w:rsidR="00A76706">
          <w:rPr>
            <w:noProof/>
            <w:webHidden/>
          </w:rPr>
          <w:fldChar w:fldCharType="begin"/>
        </w:r>
        <w:r w:rsidR="00A76706">
          <w:rPr>
            <w:noProof/>
            <w:webHidden/>
          </w:rPr>
          <w:instrText xml:space="preserve"> PAGEREF _Toc80885829 \h </w:instrText>
        </w:r>
        <w:r w:rsidR="00A76706">
          <w:rPr>
            <w:noProof/>
            <w:webHidden/>
          </w:rPr>
        </w:r>
        <w:r w:rsidR="00A76706">
          <w:rPr>
            <w:noProof/>
            <w:webHidden/>
          </w:rPr>
          <w:fldChar w:fldCharType="separate"/>
        </w:r>
        <w:r w:rsidR="00A76706">
          <w:rPr>
            <w:noProof/>
            <w:webHidden/>
          </w:rPr>
          <w:t>13</w:t>
        </w:r>
        <w:r w:rsidR="00A76706">
          <w:rPr>
            <w:noProof/>
            <w:webHidden/>
          </w:rPr>
          <w:fldChar w:fldCharType="end"/>
        </w:r>
      </w:hyperlink>
    </w:p>
    <w:p w14:paraId="647FD022" w14:textId="3EE99215" w:rsidR="00A76706" w:rsidRDefault="00DF48D0">
      <w:pPr>
        <w:pStyle w:val="TOC4"/>
        <w:tabs>
          <w:tab w:val="right" w:leader="dot" w:pos="5030"/>
        </w:tabs>
        <w:rPr>
          <w:rFonts w:eastAsiaTheme="minorEastAsia"/>
          <w:smallCaps w:val="0"/>
          <w:noProof/>
          <w:sz w:val="22"/>
          <w:lang w:eastAsia="en-US"/>
        </w:rPr>
      </w:pPr>
      <w:hyperlink w:anchor="_Toc80885830" w:history="1">
        <w:r w:rsidR="00A76706" w:rsidRPr="00105D94">
          <w:rPr>
            <w:rStyle w:val="Hyperlink"/>
            <w:noProof/>
          </w:rPr>
          <w:t>Cumplimiento Avanzado de Office 365</w:t>
        </w:r>
        <w:r w:rsidR="00A76706">
          <w:rPr>
            <w:noProof/>
            <w:webHidden/>
          </w:rPr>
          <w:tab/>
        </w:r>
        <w:r w:rsidR="00A76706">
          <w:rPr>
            <w:noProof/>
            <w:webHidden/>
          </w:rPr>
          <w:fldChar w:fldCharType="begin"/>
        </w:r>
        <w:r w:rsidR="00A76706">
          <w:rPr>
            <w:noProof/>
            <w:webHidden/>
          </w:rPr>
          <w:instrText xml:space="preserve"> PAGEREF _Toc80885830 \h </w:instrText>
        </w:r>
        <w:r w:rsidR="00A76706">
          <w:rPr>
            <w:noProof/>
            <w:webHidden/>
          </w:rPr>
        </w:r>
        <w:r w:rsidR="00A76706">
          <w:rPr>
            <w:noProof/>
            <w:webHidden/>
          </w:rPr>
          <w:fldChar w:fldCharType="separate"/>
        </w:r>
        <w:r w:rsidR="00A76706">
          <w:rPr>
            <w:noProof/>
            <w:webHidden/>
          </w:rPr>
          <w:t>14</w:t>
        </w:r>
        <w:r w:rsidR="00A76706">
          <w:rPr>
            <w:noProof/>
            <w:webHidden/>
          </w:rPr>
          <w:fldChar w:fldCharType="end"/>
        </w:r>
      </w:hyperlink>
    </w:p>
    <w:p w14:paraId="166096CC" w14:textId="060D40BA" w:rsidR="00A76706" w:rsidRDefault="00DF48D0">
      <w:pPr>
        <w:pStyle w:val="TOC4"/>
        <w:tabs>
          <w:tab w:val="right" w:leader="dot" w:pos="5030"/>
        </w:tabs>
        <w:rPr>
          <w:rFonts w:eastAsiaTheme="minorEastAsia"/>
          <w:smallCaps w:val="0"/>
          <w:noProof/>
          <w:sz w:val="22"/>
          <w:lang w:eastAsia="en-US"/>
        </w:rPr>
      </w:pPr>
      <w:hyperlink w:anchor="_Toc80885831" w:history="1">
        <w:r w:rsidR="00A76706" w:rsidRPr="00105D94">
          <w:rPr>
            <w:rStyle w:val="Hyperlink"/>
            <w:noProof/>
            <w:lang w:val="es-ES_tradnl"/>
          </w:rPr>
          <w:t>Office Online</w:t>
        </w:r>
        <w:r w:rsidR="00A76706">
          <w:rPr>
            <w:noProof/>
            <w:webHidden/>
          </w:rPr>
          <w:tab/>
        </w:r>
        <w:r w:rsidR="00A76706">
          <w:rPr>
            <w:noProof/>
            <w:webHidden/>
          </w:rPr>
          <w:fldChar w:fldCharType="begin"/>
        </w:r>
        <w:r w:rsidR="00A76706">
          <w:rPr>
            <w:noProof/>
            <w:webHidden/>
          </w:rPr>
          <w:instrText xml:space="preserve"> PAGEREF _Toc80885831 \h </w:instrText>
        </w:r>
        <w:r w:rsidR="00A76706">
          <w:rPr>
            <w:noProof/>
            <w:webHidden/>
          </w:rPr>
        </w:r>
        <w:r w:rsidR="00A76706">
          <w:rPr>
            <w:noProof/>
            <w:webHidden/>
          </w:rPr>
          <w:fldChar w:fldCharType="separate"/>
        </w:r>
        <w:r w:rsidR="00A76706">
          <w:rPr>
            <w:noProof/>
            <w:webHidden/>
          </w:rPr>
          <w:t>14</w:t>
        </w:r>
        <w:r w:rsidR="00A76706">
          <w:rPr>
            <w:noProof/>
            <w:webHidden/>
          </w:rPr>
          <w:fldChar w:fldCharType="end"/>
        </w:r>
      </w:hyperlink>
    </w:p>
    <w:p w14:paraId="1285DFE9" w14:textId="3D0BA099" w:rsidR="00A76706" w:rsidRDefault="00DF48D0">
      <w:pPr>
        <w:pStyle w:val="TOC4"/>
        <w:tabs>
          <w:tab w:val="right" w:leader="dot" w:pos="5030"/>
        </w:tabs>
        <w:rPr>
          <w:rFonts w:eastAsiaTheme="minorEastAsia"/>
          <w:smallCaps w:val="0"/>
          <w:noProof/>
          <w:sz w:val="22"/>
          <w:lang w:eastAsia="en-US"/>
        </w:rPr>
      </w:pPr>
      <w:hyperlink w:anchor="_Toc80885832" w:history="1">
        <w:r w:rsidR="00A76706" w:rsidRPr="00105D94">
          <w:rPr>
            <w:rStyle w:val="Hyperlink"/>
            <w:noProof/>
            <w:lang w:val="es-ES_tradnl"/>
          </w:rPr>
          <w:t>Vídeo de Office 365</w:t>
        </w:r>
        <w:r w:rsidR="00A76706">
          <w:rPr>
            <w:noProof/>
            <w:webHidden/>
          </w:rPr>
          <w:tab/>
        </w:r>
        <w:r w:rsidR="00A76706">
          <w:rPr>
            <w:noProof/>
            <w:webHidden/>
          </w:rPr>
          <w:fldChar w:fldCharType="begin"/>
        </w:r>
        <w:r w:rsidR="00A76706">
          <w:rPr>
            <w:noProof/>
            <w:webHidden/>
          </w:rPr>
          <w:instrText xml:space="preserve"> PAGEREF _Toc80885832 \h </w:instrText>
        </w:r>
        <w:r w:rsidR="00A76706">
          <w:rPr>
            <w:noProof/>
            <w:webHidden/>
          </w:rPr>
        </w:r>
        <w:r w:rsidR="00A76706">
          <w:rPr>
            <w:noProof/>
            <w:webHidden/>
          </w:rPr>
          <w:fldChar w:fldCharType="separate"/>
        </w:r>
        <w:r w:rsidR="00A76706">
          <w:rPr>
            <w:noProof/>
            <w:webHidden/>
          </w:rPr>
          <w:t>14</w:t>
        </w:r>
        <w:r w:rsidR="00A76706">
          <w:rPr>
            <w:noProof/>
            <w:webHidden/>
          </w:rPr>
          <w:fldChar w:fldCharType="end"/>
        </w:r>
      </w:hyperlink>
    </w:p>
    <w:p w14:paraId="34EBB248" w14:textId="11157732" w:rsidR="00A76706" w:rsidRDefault="00DF48D0">
      <w:pPr>
        <w:pStyle w:val="TOC4"/>
        <w:tabs>
          <w:tab w:val="right" w:leader="dot" w:pos="5030"/>
        </w:tabs>
        <w:rPr>
          <w:rFonts w:eastAsiaTheme="minorEastAsia"/>
          <w:smallCaps w:val="0"/>
          <w:noProof/>
          <w:sz w:val="22"/>
          <w:lang w:eastAsia="en-US"/>
        </w:rPr>
      </w:pPr>
      <w:hyperlink w:anchor="_Toc80885833" w:history="1">
        <w:r w:rsidR="00A76706" w:rsidRPr="00105D94">
          <w:rPr>
            <w:rStyle w:val="Hyperlink"/>
            <w:noProof/>
            <w:lang w:val="es-ES_tradnl"/>
          </w:rPr>
          <w:t>OneDrive para la Empresa</w:t>
        </w:r>
        <w:r w:rsidR="00A76706">
          <w:rPr>
            <w:noProof/>
            <w:webHidden/>
          </w:rPr>
          <w:tab/>
        </w:r>
        <w:r w:rsidR="00A76706">
          <w:rPr>
            <w:noProof/>
            <w:webHidden/>
          </w:rPr>
          <w:fldChar w:fldCharType="begin"/>
        </w:r>
        <w:r w:rsidR="00A76706">
          <w:rPr>
            <w:noProof/>
            <w:webHidden/>
          </w:rPr>
          <w:instrText xml:space="preserve"> PAGEREF _Toc80885833 \h </w:instrText>
        </w:r>
        <w:r w:rsidR="00A76706">
          <w:rPr>
            <w:noProof/>
            <w:webHidden/>
          </w:rPr>
        </w:r>
        <w:r w:rsidR="00A76706">
          <w:rPr>
            <w:noProof/>
            <w:webHidden/>
          </w:rPr>
          <w:fldChar w:fldCharType="separate"/>
        </w:r>
        <w:r w:rsidR="00A76706">
          <w:rPr>
            <w:noProof/>
            <w:webHidden/>
          </w:rPr>
          <w:t>15</w:t>
        </w:r>
        <w:r w:rsidR="00A76706">
          <w:rPr>
            <w:noProof/>
            <w:webHidden/>
          </w:rPr>
          <w:fldChar w:fldCharType="end"/>
        </w:r>
      </w:hyperlink>
    </w:p>
    <w:p w14:paraId="51233651" w14:textId="733AD99C" w:rsidR="00A76706" w:rsidRDefault="00DF48D0">
      <w:pPr>
        <w:pStyle w:val="TOC4"/>
        <w:tabs>
          <w:tab w:val="right" w:leader="dot" w:pos="5030"/>
        </w:tabs>
        <w:rPr>
          <w:rFonts w:eastAsiaTheme="minorEastAsia"/>
          <w:smallCaps w:val="0"/>
          <w:noProof/>
          <w:sz w:val="22"/>
          <w:lang w:eastAsia="en-US"/>
        </w:rPr>
      </w:pPr>
      <w:hyperlink w:anchor="_Toc80885834" w:history="1">
        <w:r w:rsidR="00A76706" w:rsidRPr="00105D94">
          <w:rPr>
            <w:rStyle w:val="Hyperlink"/>
            <w:noProof/>
            <w:lang w:val="es-ES_tradnl"/>
          </w:rPr>
          <w:t>Project</w:t>
        </w:r>
        <w:r w:rsidR="00A76706">
          <w:rPr>
            <w:noProof/>
            <w:webHidden/>
          </w:rPr>
          <w:tab/>
        </w:r>
        <w:r w:rsidR="00A76706">
          <w:rPr>
            <w:noProof/>
            <w:webHidden/>
          </w:rPr>
          <w:fldChar w:fldCharType="begin"/>
        </w:r>
        <w:r w:rsidR="00A76706">
          <w:rPr>
            <w:noProof/>
            <w:webHidden/>
          </w:rPr>
          <w:instrText xml:space="preserve"> PAGEREF _Toc80885834 \h </w:instrText>
        </w:r>
        <w:r w:rsidR="00A76706">
          <w:rPr>
            <w:noProof/>
            <w:webHidden/>
          </w:rPr>
        </w:r>
        <w:r w:rsidR="00A76706">
          <w:rPr>
            <w:noProof/>
            <w:webHidden/>
          </w:rPr>
          <w:fldChar w:fldCharType="separate"/>
        </w:r>
        <w:r w:rsidR="00A76706">
          <w:rPr>
            <w:noProof/>
            <w:webHidden/>
          </w:rPr>
          <w:t>15</w:t>
        </w:r>
        <w:r w:rsidR="00A76706">
          <w:rPr>
            <w:noProof/>
            <w:webHidden/>
          </w:rPr>
          <w:fldChar w:fldCharType="end"/>
        </w:r>
      </w:hyperlink>
    </w:p>
    <w:p w14:paraId="4EE7AA2D" w14:textId="392D5456" w:rsidR="00A76706" w:rsidRDefault="00DF48D0">
      <w:pPr>
        <w:pStyle w:val="TOC4"/>
        <w:tabs>
          <w:tab w:val="right" w:leader="dot" w:pos="5030"/>
        </w:tabs>
        <w:rPr>
          <w:rFonts w:eastAsiaTheme="minorEastAsia"/>
          <w:smallCaps w:val="0"/>
          <w:noProof/>
          <w:sz w:val="22"/>
          <w:lang w:eastAsia="en-US"/>
        </w:rPr>
      </w:pPr>
      <w:hyperlink w:anchor="_Toc80885835" w:history="1">
        <w:r w:rsidR="00A76706" w:rsidRPr="00105D94">
          <w:rPr>
            <w:rStyle w:val="Hyperlink"/>
            <w:noProof/>
            <w:lang w:val="es-ES_tradnl"/>
          </w:rPr>
          <w:t>SharePoint Online</w:t>
        </w:r>
        <w:r w:rsidR="00A76706">
          <w:rPr>
            <w:noProof/>
            <w:webHidden/>
          </w:rPr>
          <w:tab/>
        </w:r>
        <w:r w:rsidR="00A76706">
          <w:rPr>
            <w:noProof/>
            <w:webHidden/>
          </w:rPr>
          <w:fldChar w:fldCharType="begin"/>
        </w:r>
        <w:r w:rsidR="00A76706">
          <w:rPr>
            <w:noProof/>
            <w:webHidden/>
          </w:rPr>
          <w:instrText xml:space="preserve"> PAGEREF _Toc80885835 \h </w:instrText>
        </w:r>
        <w:r w:rsidR="00A76706">
          <w:rPr>
            <w:noProof/>
            <w:webHidden/>
          </w:rPr>
        </w:r>
        <w:r w:rsidR="00A76706">
          <w:rPr>
            <w:noProof/>
            <w:webHidden/>
          </w:rPr>
          <w:fldChar w:fldCharType="separate"/>
        </w:r>
        <w:r w:rsidR="00A76706">
          <w:rPr>
            <w:noProof/>
            <w:webHidden/>
          </w:rPr>
          <w:t>16</w:t>
        </w:r>
        <w:r w:rsidR="00A76706">
          <w:rPr>
            <w:noProof/>
            <w:webHidden/>
          </w:rPr>
          <w:fldChar w:fldCharType="end"/>
        </w:r>
      </w:hyperlink>
    </w:p>
    <w:p w14:paraId="287857A4" w14:textId="40556936" w:rsidR="00A76706" w:rsidRDefault="00DF48D0">
      <w:pPr>
        <w:pStyle w:val="TOC4"/>
        <w:tabs>
          <w:tab w:val="right" w:leader="dot" w:pos="5030"/>
        </w:tabs>
        <w:rPr>
          <w:rFonts w:eastAsiaTheme="minorEastAsia"/>
          <w:smallCaps w:val="0"/>
          <w:noProof/>
          <w:sz w:val="22"/>
          <w:lang w:eastAsia="en-US"/>
        </w:rPr>
      </w:pPr>
      <w:hyperlink w:anchor="_Toc80885836" w:history="1">
        <w:r w:rsidR="00A76706" w:rsidRPr="00105D94">
          <w:rPr>
            <w:rStyle w:val="Hyperlink"/>
            <w:noProof/>
            <w:lang w:val="es-ES_tradnl"/>
          </w:rPr>
          <w:t>Skype Empresarial Online</w:t>
        </w:r>
        <w:r w:rsidR="00A76706">
          <w:rPr>
            <w:noProof/>
            <w:webHidden/>
          </w:rPr>
          <w:tab/>
        </w:r>
        <w:r w:rsidR="00A76706">
          <w:rPr>
            <w:noProof/>
            <w:webHidden/>
          </w:rPr>
          <w:fldChar w:fldCharType="begin"/>
        </w:r>
        <w:r w:rsidR="00A76706">
          <w:rPr>
            <w:noProof/>
            <w:webHidden/>
          </w:rPr>
          <w:instrText xml:space="preserve"> PAGEREF _Toc80885836 \h </w:instrText>
        </w:r>
        <w:r w:rsidR="00A76706">
          <w:rPr>
            <w:noProof/>
            <w:webHidden/>
          </w:rPr>
        </w:r>
        <w:r w:rsidR="00A76706">
          <w:rPr>
            <w:noProof/>
            <w:webHidden/>
          </w:rPr>
          <w:fldChar w:fldCharType="separate"/>
        </w:r>
        <w:r w:rsidR="00A76706">
          <w:rPr>
            <w:noProof/>
            <w:webHidden/>
          </w:rPr>
          <w:t>16</w:t>
        </w:r>
        <w:r w:rsidR="00A76706">
          <w:rPr>
            <w:noProof/>
            <w:webHidden/>
          </w:rPr>
          <w:fldChar w:fldCharType="end"/>
        </w:r>
      </w:hyperlink>
    </w:p>
    <w:p w14:paraId="2BC6F982" w14:textId="1B41C33F" w:rsidR="00A76706" w:rsidRDefault="00DF48D0">
      <w:pPr>
        <w:pStyle w:val="TOC4"/>
        <w:tabs>
          <w:tab w:val="right" w:leader="dot" w:pos="5030"/>
        </w:tabs>
        <w:rPr>
          <w:rFonts w:eastAsiaTheme="minorEastAsia"/>
          <w:smallCaps w:val="0"/>
          <w:noProof/>
          <w:sz w:val="22"/>
          <w:lang w:eastAsia="en-US"/>
        </w:rPr>
      </w:pPr>
      <w:hyperlink w:anchor="_Toc80885837" w:history="1">
        <w:r w:rsidR="00A76706" w:rsidRPr="00105D94">
          <w:rPr>
            <w:rStyle w:val="Hyperlink"/>
            <w:noProof/>
            <w:lang w:val="es-ES"/>
          </w:rPr>
          <w:t>Microsoft Teams: audioconferencia y planes de llamadas</w:t>
        </w:r>
        <w:r w:rsidR="00A76706">
          <w:rPr>
            <w:noProof/>
            <w:webHidden/>
          </w:rPr>
          <w:tab/>
        </w:r>
        <w:r w:rsidR="00A76706">
          <w:rPr>
            <w:noProof/>
            <w:webHidden/>
          </w:rPr>
          <w:fldChar w:fldCharType="begin"/>
        </w:r>
        <w:r w:rsidR="00A76706">
          <w:rPr>
            <w:noProof/>
            <w:webHidden/>
          </w:rPr>
          <w:instrText xml:space="preserve"> PAGEREF _Toc80885837 \h </w:instrText>
        </w:r>
        <w:r w:rsidR="00A76706">
          <w:rPr>
            <w:noProof/>
            <w:webHidden/>
          </w:rPr>
        </w:r>
        <w:r w:rsidR="00A76706">
          <w:rPr>
            <w:noProof/>
            <w:webHidden/>
          </w:rPr>
          <w:fldChar w:fldCharType="separate"/>
        </w:r>
        <w:r w:rsidR="00A76706">
          <w:rPr>
            <w:noProof/>
            <w:webHidden/>
          </w:rPr>
          <w:t>16</w:t>
        </w:r>
        <w:r w:rsidR="00A76706">
          <w:rPr>
            <w:noProof/>
            <w:webHidden/>
          </w:rPr>
          <w:fldChar w:fldCharType="end"/>
        </w:r>
      </w:hyperlink>
    </w:p>
    <w:p w14:paraId="0B5EBC48" w14:textId="34949065" w:rsidR="00A76706" w:rsidRDefault="00DF48D0">
      <w:pPr>
        <w:pStyle w:val="TOC4"/>
        <w:tabs>
          <w:tab w:val="right" w:leader="dot" w:pos="5030"/>
        </w:tabs>
        <w:rPr>
          <w:rFonts w:eastAsiaTheme="minorEastAsia"/>
          <w:smallCaps w:val="0"/>
          <w:noProof/>
          <w:sz w:val="22"/>
          <w:lang w:eastAsia="en-US"/>
        </w:rPr>
      </w:pPr>
      <w:hyperlink w:anchor="_Toc80885838" w:history="1">
        <w:r w:rsidR="00A76706" w:rsidRPr="00105D94">
          <w:rPr>
            <w:rStyle w:val="Hyperlink"/>
            <w:noProof/>
            <w:lang w:val="es-ES"/>
          </w:rPr>
          <w:t>Microsoft Teams – Calidad de voz</w:t>
        </w:r>
        <w:r w:rsidR="00A76706">
          <w:rPr>
            <w:noProof/>
            <w:webHidden/>
          </w:rPr>
          <w:tab/>
        </w:r>
        <w:r w:rsidR="00A76706">
          <w:rPr>
            <w:noProof/>
            <w:webHidden/>
          </w:rPr>
          <w:fldChar w:fldCharType="begin"/>
        </w:r>
        <w:r w:rsidR="00A76706">
          <w:rPr>
            <w:noProof/>
            <w:webHidden/>
          </w:rPr>
          <w:instrText xml:space="preserve"> PAGEREF _Toc80885838 \h </w:instrText>
        </w:r>
        <w:r w:rsidR="00A76706">
          <w:rPr>
            <w:noProof/>
            <w:webHidden/>
          </w:rPr>
        </w:r>
        <w:r w:rsidR="00A76706">
          <w:rPr>
            <w:noProof/>
            <w:webHidden/>
          </w:rPr>
          <w:fldChar w:fldCharType="separate"/>
        </w:r>
        <w:r w:rsidR="00A76706">
          <w:rPr>
            <w:noProof/>
            <w:webHidden/>
          </w:rPr>
          <w:t>17</w:t>
        </w:r>
        <w:r w:rsidR="00A76706">
          <w:rPr>
            <w:noProof/>
            <w:webHidden/>
          </w:rPr>
          <w:fldChar w:fldCharType="end"/>
        </w:r>
      </w:hyperlink>
    </w:p>
    <w:p w14:paraId="4C69D7A5" w14:textId="33B19DB7" w:rsidR="00A76706" w:rsidRDefault="00DF48D0">
      <w:pPr>
        <w:pStyle w:val="TOC4"/>
        <w:tabs>
          <w:tab w:val="right" w:leader="dot" w:pos="5030"/>
        </w:tabs>
        <w:rPr>
          <w:rFonts w:eastAsiaTheme="minorEastAsia"/>
          <w:smallCaps w:val="0"/>
          <w:noProof/>
          <w:sz w:val="22"/>
          <w:lang w:eastAsia="en-US"/>
        </w:rPr>
      </w:pPr>
      <w:hyperlink w:anchor="_Toc80885839" w:history="1">
        <w:r w:rsidR="00A76706" w:rsidRPr="00105D94">
          <w:rPr>
            <w:rStyle w:val="Hyperlink"/>
            <w:noProof/>
          </w:rPr>
          <w:t>Workplace Analytics</w:t>
        </w:r>
        <w:r w:rsidR="00A76706">
          <w:rPr>
            <w:noProof/>
            <w:webHidden/>
          </w:rPr>
          <w:tab/>
        </w:r>
        <w:r w:rsidR="00A76706">
          <w:rPr>
            <w:noProof/>
            <w:webHidden/>
          </w:rPr>
          <w:fldChar w:fldCharType="begin"/>
        </w:r>
        <w:r w:rsidR="00A76706">
          <w:rPr>
            <w:noProof/>
            <w:webHidden/>
          </w:rPr>
          <w:instrText xml:space="preserve"> PAGEREF _Toc80885839 \h </w:instrText>
        </w:r>
        <w:r w:rsidR="00A76706">
          <w:rPr>
            <w:noProof/>
            <w:webHidden/>
          </w:rPr>
        </w:r>
        <w:r w:rsidR="00A76706">
          <w:rPr>
            <w:noProof/>
            <w:webHidden/>
          </w:rPr>
          <w:fldChar w:fldCharType="separate"/>
        </w:r>
        <w:r w:rsidR="00A76706">
          <w:rPr>
            <w:noProof/>
            <w:webHidden/>
          </w:rPr>
          <w:t>17</w:t>
        </w:r>
        <w:r w:rsidR="00A76706">
          <w:rPr>
            <w:noProof/>
            <w:webHidden/>
          </w:rPr>
          <w:fldChar w:fldCharType="end"/>
        </w:r>
      </w:hyperlink>
    </w:p>
    <w:p w14:paraId="1382A558" w14:textId="19963A47" w:rsidR="00A76706" w:rsidRDefault="00DF48D0">
      <w:pPr>
        <w:pStyle w:val="TOC4"/>
        <w:tabs>
          <w:tab w:val="right" w:leader="dot" w:pos="5030"/>
        </w:tabs>
        <w:rPr>
          <w:rFonts w:eastAsiaTheme="minorEastAsia"/>
          <w:smallCaps w:val="0"/>
          <w:noProof/>
          <w:sz w:val="22"/>
          <w:lang w:eastAsia="en-US"/>
        </w:rPr>
      </w:pPr>
      <w:hyperlink w:anchor="_Toc80885840" w:history="1">
        <w:r w:rsidR="00A76706" w:rsidRPr="00105D94">
          <w:rPr>
            <w:rStyle w:val="Hyperlink"/>
            <w:noProof/>
            <w:lang w:val="es-ES_tradnl"/>
          </w:rPr>
          <w:t>Yammer Enterprise</w:t>
        </w:r>
        <w:r w:rsidR="00A76706">
          <w:rPr>
            <w:noProof/>
            <w:webHidden/>
          </w:rPr>
          <w:tab/>
        </w:r>
        <w:r w:rsidR="00A76706">
          <w:rPr>
            <w:noProof/>
            <w:webHidden/>
          </w:rPr>
          <w:fldChar w:fldCharType="begin"/>
        </w:r>
        <w:r w:rsidR="00A76706">
          <w:rPr>
            <w:noProof/>
            <w:webHidden/>
          </w:rPr>
          <w:instrText xml:space="preserve"> PAGEREF _Toc80885840 \h </w:instrText>
        </w:r>
        <w:r w:rsidR="00A76706">
          <w:rPr>
            <w:noProof/>
            <w:webHidden/>
          </w:rPr>
        </w:r>
        <w:r w:rsidR="00A76706">
          <w:rPr>
            <w:noProof/>
            <w:webHidden/>
          </w:rPr>
          <w:fldChar w:fldCharType="separate"/>
        </w:r>
        <w:r w:rsidR="00A76706">
          <w:rPr>
            <w:noProof/>
            <w:webHidden/>
          </w:rPr>
          <w:t>17</w:t>
        </w:r>
        <w:r w:rsidR="00A76706">
          <w:rPr>
            <w:noProof/>
            <w:webHidden/>
          </w:rPr>
          <w:fldChar w:fldCharType="end"/>
        </w:r>
      </w:hyperlink>
    </w:p>
    <w:p w14:paraId="160DD0A0" w14:textId="508755C6" w:rsidR="00A76706" w:rsidRDefault="00DF48D0">
      <w:pPr>
        <w:pStyle w:val="TOC2"/>
        <w:tabs>
          <w:tab w:val="right" w:leader="dot" w:pos="5030"/>
        </w:tabs>
        <w:rPr>
          <w:rFonts w:eastAsiaTheme="minorEastAsia"/>
          <w:b w:val="0"/>
          <w:smallCaps w:val="0"/>
          <w:noProof/>
          <w:sz w:val="22"/>
          <w:lang w:eastAsia="en-US"/>
        </w:rPr>
      </w:pPr>
      <w:hyperlink w:anchor="_Toc80885841" w:history="1">
        <w:r w:rsidR="00A76706" w:rsidRPr="00105D94">
          <w:rPr>
            <w:rStyle w:val="Hyperlink"/>
            <w:noProof/>
          </w:rPr>
          <w:t>Servicios de Microsoft Azure y Planes de Azure</w:t>
        </w:r>
        <w:r w:rsidR="00A76706">
          <w:rPr>
            <w:noProof/>
            <w:webHidden/>
          </w:rPr>
          <w:tab/>
        </w:r>
        <w:r w:rsidR="00A76706">
          <w:rPr>
            <w:noProof/>
            <w:webHidden/>
          </w:rPr>
          <w:fldChar w:fldCharType="begin"/>
        </w:r>
        <w:r w:rsidR="00A76706">
          <w:rPr>
            <w:noProof/>
            <w:webHidden/>
          </w:rPr>
          <w:instrText xml:space="preserve"> PAGEREF _Toc80885841 \h </w:instrText>
        </w:r>
        <w:r w:rsidR="00A76706">
          <w:rPr>
            <w:noProof/>
            <w:webHidden/>
          </w:rPr>
        </w:r>
        <w:r w:rsidR="00A76706">
          <w:rPr>
            <w:noProof/>
            <w:webHidden/>
          </w:rPr>
          <w:fldChar w:fldCharType="separate"/>
        </w:r>
        <w:r w:rsidR="00A76706">
          <w:rPr>
            <w:noProof/>
            <w:webHidden/>
          </w:rPr>
          <w:t>18</w:t>
        </w:r>
        <w:r w:rsidR="00A76706">
          <w:rPr>
            <w:noProof/>
            <w:webHidden/>
          </w:rPr>
          <w:fldChar w:fldCharType="end"/>
        </w:r>
      </w:hyperlink>
    </w:p>
    <w:p w14:paraId="2B0951AF" w14:textId="75D27002" w:rsidR="00A76706" w:rsidRDefault="00DF48D0">
      <w:pPr>
        <w:pStyle w:val="TOC2"/>
        <w:tabs>
          <w:tab w:val="right" w:leader="dot" w:pos="5030"/>
        </w:tabs>
        <w:rPr>
          <w:rFonts w:eastAsiaTheme="minorEastAsia"/>
          <w:b w:val="0"/>
          <w:smallCaps w:val="0"/>
          <w:noProof/>
          <w:sz w:val="22"/>
          <w:lang w:eastAsia="en-US"/>
        </w:rPr>
      </w:pPr>
      <w:hyperlink w:anchor="_Toc80885842" w:history="1">
        <w:r w:rsidR="00A76706" w:rsidRPr="00105D94">
          <w:rPr>
            <w:rStyle w:val="Hyperlink"/>
            <w:noProof/>
            <w:lang w:val="es-ES_tradnl"/>
          </w:rPr>
          <w:t>Otros Servicios Online</w:t>
        </w:r>
        <w:r w:rsidR="00A76706">
          <w:rPr>
            <w:noProof/>
            <w:webHidden/>
          </w:rPr>
          <w:tab/>
        </w:r>
        <w:r w:rsidR="00A76706">
          <w:rPr>
            <w:noProof/>
            <w:webHidden/>
          </w:rPr>
          <w:fldChar w:fldCharType="begin"/>
        </w:r>
        <w:r w:rsidR="00A76706">
          <w:rPr>
            <w:noProof/>
            <w:webHidden/>
          </w:rPr>
          <w:instrText xml:space="preserve"> PAGEREF _Toc80885842 \h </w:instrText>
        </w:r>
        <w:r w:rsidR="00A76706">
          <w:rPr>
            <w:noProof/>
            <w:webHidden/>
          </w:rPr>
        </w:r>
        <w:r w:rsidR="00A76706">
          <w:rPr>
            <w:noProof/>
            <w:webHidden/>
          </w:rPr>
          <w:fldChar w:fldCharType="separate"/>
        </w:r>
        <w:r w:rsidR="00A76706">
          <w:rPr>
            <w:noProof/>
            <w:webHidden/>
          </w:rPr>
          <w:t>18</w:t>
        </w:r>
        <w:r w:rsidR="00A76706">
          <w:rPr>
            <w:noProof/>
            <w:webHidden/>
          </w:rPr>
          <w:fldChar w:fldCharType="end"/>
        </w:r>
      </w:hyperlink>
    </w:p>
    <w:p w14:paraId="1F8F6BF6" w14:textId="5B232FA7" w:rsidR="00A76706" w:rsidRDefault="00DF48D0">
      <w:pPr>
        <w:pStyle w:val="TOC4"/>
        <w:tabs>
          <w:tab w:val="right" w:leader="dot" w:pos="5030"/>
        </w:tabs>
        <w:rPr>
          <w:rFonts w:eastAsiaTheme="minorEastAsia"/>
          <w:smallCaps w:val="0"/>
          <w:noProof/>
          <w:sz w:val="22"/>
          <w:lang w:eastAsia="en-US"/>
        </w:rPr>
      </w:pPr>
      <w:hyperlink w:anchor="_Toc80885843" w:history="1">
        <w:r w:rsidR="00A76706" w:rsidRPr="00105D94">
          <w:rPr>
            <w:rStyle w:val="Hyperlink"/>
            <w:noProof/>
            <w:lang w:val="es-ES_tradnl"/>
          </w:rPr>
          <w:t>Bing Maps Enterprise Platform</w:t>
        </w:r>
        <w:r w:rsidR="00A76706">
          <w:rPr>
            <w:noProof/>
            <w:webHidden/>
          </w:rPr>
          <w:tab/>
        </w:r>
        <w:r w:rsidR="00A76706">
          <w:rPr>
            <w:noProof/>
            <w:webHidden/>
          </w:rPr>
          <w:fldChar w:fldCharType="begin"/>
        </w:r>
        <w:r w:rsidR="00A76706">
          <w:rPr>
            <w:noProof/>
            <w:webHidden/>
          </w:rPr>
          <w:instrText xml:space="preserve"> PAGEREF _Toc80885843 \h </w:instrText>
        </w:r>
        <w:r w:rsidR="00A76706">
          <w:rPr>
            <w:noProof/>
            <w:webHidden/>
          </w:rPr>
        </w:r>
        <w:r w:rsidR="00A76706">
          <w:rPr>
            <w:noProof/>
            <w:webHidden/>
          </w:rPr>
          <w:fldChar w:fldCharType="separate"/>
        </w:r>
        <w:r w:rsidR="00A76706">
          <w:rPr>
            <w:noProof/>
            <w:webHidden/>
          </w:rPr>
          <w:t>18</w:t>
        </w:r>
        <w:r w:rsidR="00A76706">
          <w:rPr>
            <w:noProof/>
            <w:webHidden/>
          </w:rPr>
          <w:fldChar w:fldCharType="end"/>
        </w:r>
      </w:hyperlink>
    </w:p>
    <w:p w14:paraId="5C2D777C" w14:textId="3C021637" w:rsidR="00A76706" w:rsidRDefault="00DF48D0">
      <w:pPr>
        <w:pStyle w:val="TOC4"/>
        <w:tabs>
          <w:tab w:val="right" w:leader="dot" w:pos="5030"/>
        </w:tabs>
        <w:rPr>
          <w:rFonts w:eastAsiaTheme="minorEastAsia"/>
          <w:smallCaps w:val="0"/>
          <w:noProof/>
          <w:sz w:val="22"/>
          <w:lang w:eastAsia="en-US"/>
        </w:rPr>
      </w:pPr>
      <w:hyperlink w:anchor="_Toc80885844" w:history="1">
        <w:r w:rsidR="00A76706" w:rsidRPr="00105D94">
          <w:rPr>
            <w:rStyle w:val="Hyperlink"/>
            <w:noProof/>
            <w:lang w:val="es-ES_tradnl"/>
          </w:rPr>
          <w:t>Bing Maps Mobile Asset Management</w:t>
        </w:r>
        <w:r w:rsidR="00A76706">
          <w:rPr>
            <w:noProof/>
            <w:webHidden/>
          </w:rPr>
          <w:tab/>
        </w:r>
        <w:r w:rsidR="00A76706">
          <w:rPr>
            <w:noProof/>
            <w:webHidden/>
          </w:rPr>
          <w:fldChar w:fldCharType="begin"/>
        </w:r>
        <w:r w:rsidR="00A76706">
          <w:rPr>
            <w:noProof/>
            <w:webHidden/>
          </w:rPr>
          <w:instrText xml:space="preserve"> PAGEREF _Toc80885844 \h </w:instrText>
        </w:r>
        <w:r w:rsidR="00A76706">
          <w:rPr>
            <w:noProof/>
            <w:webHidden/>
          </w:rPr>
        </w:r>
        <w:r w:rsidR="00A76706">
          <w:rPr>
            <w:noProof/>
            <w:webHidden/>
          </w:rPr>
          <w:fldChar w:fldCharType="separate"/>
        </w:r>
        <w:r w:rsidR="00A76706">
          <w:rPr>
            <w:noProof/>
            <w:webHidden/>
          </w:rPr>
          <w:t>19</w:t>
        </w:r>
        <w:r w:rsidR="00A76706">
          <w:rPr>
            <w:noProof/>
            <w:webHidden/>
          </w:rPr>
          <w:fldChar w:fldCharType="end"/>
        </w:r>
      </w:hyperlink>
    </w:p>
    <w:p w14:paraId="574DB5F3" w14:textId="6E7B2B3A" w:rsidR="00A76706" w:rsidRDefault="00DF48D0">
      <w:pPr>
        <w:pStyle w:val="TOC4"/>
        <w:tabs>
          <w:tab w:val="right" w:leader="dot" w:pos="5030"/>
        </w:tabs>
        <w:rPr>
          <w:rFonts w:eastAsiaTheme="minorEastAsia"/>
          <w:smallCaps w:val="0"/>
          <w:noProof/>
          <w:sz w:val="22"/>
          <w:lang w:eastAsia="en-US"/>
        </w:rPr>
      </w:pPr>
      <w:hyperlink w:anchor="_Toc80885845" w:history="1">
        <w:r w:rsidR="00A76706" w:rsidRPr="00105D94">
          <w:rPr>
            <w:rStyle w:val="Hyperlink"/>
            <w:noProof/>
            <w:lang w:val="es-ES_tradnl"/>
          </w:rPr>
          <w:t>Aplicación Microsoft Cloud Security</w:t>
        </w:r>
        <w:r w:rsidR="00A76706">
          <w:rPr>
            <w:noProof/>
            <w:webHidden/>
          </w:rPr>
          <w:tab/>
        </w:r>
        <w:r w:rsidR="00A76706">
          <w:rPr>
            <w:noProof/>
            <w:webHidden/>
          </w:rPr>
          <w:fldChar w:fldCharType="begin"/>
        </w:r>
        <w:r w:rsidR="00A76706">
          <w:rPr>
            <w:noProof/>
            <w:webHidden/>
          </w:rPr>
          <w:instrText xml:space="preserve"> PAGEREF _Toc80885845 \h </w:instrText>
        </w:r>
        <w:r w:rsidR="00A76706">
          <w:rPr>
            <w:noProof/>
            <w:webHidden/>
          </w:rPr>
        </w:r>
        <w:r w:rsidR="00A76706">
          <w:rPr>
            <w:noProof/>
            <w:webHidden/>
          </w:rPr>
          <w:fldChar w:fldCharType="separate"/>
        </w:r>
        <w:r w:rsidR="00A76706">
          <w:rPr>
            <w:noProof/>
            <w:webHidden/>
          </w:rPr>
          <w:t>19</w:t>
        </w:r>
        <w:r w:rsidR="00A76706">
          <w:rPr>
            <w:noProof/>
            <w:webHidden/>
          </w:rPr>
          <w:fldChar w:fldCharType="end"/>
        </w:r>
      </w:hyperlink>
    </w:p>
    <w:p w14:paraId="5B4A0650" w14:textId="571207C8" w:rsidR="00A76706" w:rsidRDefault="00DF48D0">
      <w:pPr>
        <w:pStyle w:val="TOC4"/>
        <w:tabs>
          <w:tab w:val="right" w:leader="dot" w:pos="5030"/>
        </w:tabs>
        <w:rPr>
          <w:rFonts w:eastAsiaTheme="minorEastAsia"/>
          <w:smallCaps w:val="0"/>
          <w:noProof/>
          <w:sz w:val="22"/>
          <w:lang w:eastAsia="en-US"/>
        </w:rPr>
      </w:pPr>
      <w:hyperlink w:anchor="_Toc80885846" w:history="1">
        <w:r w:rsidR="00A76706" w:rsidRPr="00105D94">
          <w:rPr>
            <w:rStyle w:val="Hyperlink"/>
            <w:noProof/>
            <w:lang w:val="es-ES_tradnl"/>
          </w:rPr>
          <w:t xml:space="preserve">Microsoft </w:t>
        </w:r>
        <w:r w:rsidR="00A76706" w:rsidRPr="00105D94">
          <w:rPr>
            <w:rStyle w:val="Hyperlink"/>
            <w:noProof/>
          </w:rPr>
          <w:t>Power Automate</w:t>
        </w:r>
        <w:r w:rsidR="00A76706">
          <w:rPr>
            <w:noProof/>
            <w:webHidden/>
          </w:rPr>
          <w:tab/>
        </w:r>
        <w:r w:rsidR="00A76706">
          <w:rPr>
            <w:noProof/>
            <w:webHidden/>
          </w:rPr>
          <w:fldChar w:fldCharType="begin"/>
        </w:r>
        <w:r w:rsidR="00A76706">
          <w:rPr>
            <w:noProof/>
            <w:webHidden/>
          </w:rPr>
          <w:instrText xml:space="preserve"> PAGEREF _Toc80885846 \h </w:instrText>
        </w:r>
        <w:r w:rsidR="00A76706">
          <w:rPr>
            <w:noProof/>
            <w:webHidden/>
          </w:rPr>
        </w:r>
        <w:r w:rsidR="00A76706">
          <w:rPr>
            <w:noProof/>
            <w:webHidden/>
          </w:rPr>
          <w:fldChar w:fldCharType="separate"/>
        </w:r>
        <w:r w:rsidR="00A76706">
          <w:rPr>
            <w:noProof/>
            <w:webHidden/>
          </w:rPr>
          <w:t>20</w:t>
        </w:r>
        <w:r w:rsidR="00A76706">
          <w:rPr>
            <w:noProof/>
            <w:webHidden/>
          </w:rPr>
          <w:fldChar w:fldCharType="end"/>
        </w:r>
      </w:hyperlink>
    </w:p>
    <w:p w14:paraId="41E11F80" w14:textId="67C83A04" w:rsidR="00A76706" w:rsidRDefault="00DF48D0">
      <w:pPr>
        <w:pStyle w:val="TOC4"/>
        <w:tabs>
          <w:tab w:val="right" w:leader="dot" w:pos="5030"/>
        </w:tabs>
        <w:rPr>
          <w:rFonts w:eastAsiaTheme="minorEastAsia"/>
          <w:smallCaps w:val="0"/>
          <w:noProof/>
          <w:sz w:val="22"/>
          <w:lang w:eastAsia="en-US"/>
        </w:rPr>
      </w:pPr>
      <w:hyperlink w:anchor="_Toc80885847" w:history="1">
        <w:r w:rsidR="00A76706" w:rsidRPr="00105D94">
          <w:rPr>
            <w:rStyle w:val="Hyperlink"/>
            <w:noProof/>
            <w:lang w:val="es-ES_tradnl"/>
          </w:rPr>
          <w:t>Microsoft Intune</w:t>
        </w:r>
        <w:r w:rsidR="00A76706">
          <w:rPr>
            <w:noProof/>
            <w:webHidden/>
          </w:rPr>
          <w:tab/>
        </w:r>
        <w:r w:rsidR="00A76706">
          <w:rPr>
            <w:noProof/>
            <w:webHidden/>
          </w:rPr>
          <w:fldChar w:fldCharType="begin"/>
        </w:r>
        <w:r w:rsidR="00A76706">
          <w:rPr>
            <w:noProof/>
            <w:webHidden/>
          </w:rPr>
          <w:instrText xml:space="preserve"> PAGEREF _Toc80885847 \h </w:instrText>
        </w:r>
        <w:r w:rsidR="00A76706">
          <w:rPr>
            <w:noProof/>
            <w:webHidden/>
          </w:rPr>
        </w:r>
        <w:r w:rsidR="00A76706">
          <w:rPr>
            <w:noProof/>
            <w:webHidden/>
          </w:rPr>
          <w:fldChar w:fldCharType="separate"/>
        </w:r>
        <w:r w:rsidR="00A76706">
          <w:rPr>
            <w:noProof/>
            <w:webHidden/>
          </w:rPr>
          <w:t>20</w:t>
        </w:r>
        <w:r w:rsidR="00A76706">
          <w:rPr>
            <w:noProof/>
            <w:webHidden/>
          </w:rPr>
          <w:fldChar w:fldCharType="end"/>
        </w:r>
      </w:hyperlink>
    </w:p>
    <w:p w14:paraId="748255AD" w14:textId="23C67F48" w:rsidR="00A76706" w:rsidRDefault="00DF48D0">
      <w:pPr>
        <w:pStyle w:val="TOC4"/>
        <w:tabs>
          <w:tab w:val="right" w:leader="dot" w:pos="5030"/>
        </w:tabs>
        <w:rPr>
          <w:rFonts w:eastAsiaTheme="minorEastAsia"/>
          <w:smallCaps w:val="0"/>
          <w:noProof/>
          <w:sz w:val="22"/>
          <w:lang w:eastAsia="en-US"/>
        </w:rPr>
      </w:pPr>
      <w:hyperlink w:anchor="_Toc80885848" w:history="1">
        <w:r w:rsidR="00A76706" w:rsidRPr="00105D94">
          <w:rPr>
            <w:rStyle w:val="Hyperlink"/>
            <w:noProof/>
            <w:lang w:val="es-ES_tradnl"/>
          </w:rPr>
          <w:t>Microsoft Kaizala Pro</w:t>
        </w:r>
        <w:r w:rsidR="00A76706">
          <w:rPr>
            <w:noProof/>
            <w:webHidden/>
          </w:rPr>
          <w:tab/>
        </w:r>
        <w:r w:rsidR="00A76706">
          <w:rPr>
            <w:noProof/>
            <w:webHidden/>
          </w:rPr>
          <w:fldChar w:fldCharType="begin"/>
        </w:r>
        <w:r w:rsidR="00A76706">
          <w:rPr>
            <w:noProof/>
            <w:webHidden/>
          </w:rPr>
          <w:instrText xml:space="preserve"> PAGEREF _Toc80885848 \h </w:instrText>
        </w:r>
        <w:r w:rsidR="00A76706">
          <w:rPr>
            <w:noProof/>
            <w:webHidden/>
          </w:rPr>
        </w:r>
        <w:r w:rsidR="00A76706">
          <w:rPr>
            <w:noProof/>
            <w:webHidden/>
          </w:rPr>
          <w:fldChar w:fldCharType="separate"/>
        </w:r>
        <w:r w:rsidR="00A76706">
          <w:rPr>
            <w:noProof/>
            <w:webHidden/>
          </w:rPr>
          <w:t>20</w:t>
        </w:r>
        <w:r w:rsidR="00A76706">
          <w:rPr>
            <w:noProof/>
            <w:webHidden/>
          </w:rPr>
          <w:fldChar w:fldCharType="end"/>
        </w:r>
      </w:hyperlink>
    </w:p>
    <w:p w14:paraId="471DC86E" w14:textId="1294C19D" w:rsidR="00A76706" w:rsidRDefault="00DF48D0">
      <w:pPr>
        <w:pStyle w:val="TOC4"/>
        <w:tabs>
          <w:tab w:val="right" w:leader="dot" w:pos="5030"/>
        </w:tabs>
        <w:rPr>
          <w:rFonts w:eastAsiaTheme="minorEastAsia"/>
          <w:smallCaps w:val="0"/>
          <w:noProof/>
          <w:sz w:val="22"/>
          <w:lang w:eastAsia="en-US"/>
        </w:rPr>
      </w:pPr>
      <w:hyperlink w:anchor="_Toc80885849" w:history="1">
        <w:r w:rsidR="00A76706" w:rsidRPr="00105D94">
          <w:rPr>
            <w:rStyle w:val="Hyperlink"/>
            <w:noProof/>
            <w:lang w:val="es-ES_tradnl"/>
          </w:rPr>
          <w:t>Microsoft Power Apps</w:t>
        </w:r>
        <w:r w:rsidR="00A76706">
          <w:rPr>
            <w:noProof/>
            <w:webHidden/>
          </w:rPr>
          <w:tab/>
        </w:r>
        <w:r w:rsidR="00A76706">
          <w:rPr>
            <w:noProof/>
            <w:webHidden/>
          </w:rPr>
          <w:fldChar w:fldCharType="begin"/>
        </w:r>
        <w:r w:rsidR="00A76706">
          <w:rPr>
            <w:noProof/>
            <w:webHidden/>
          </w:rPr>
          <w:instrText xml:space="preserve"> PAGEREF _Toc80885849 \h </w:instrText>
        </w:r>
        <w:r w:rsidR="00A76706">
          <w:rPr>
            <w:noProof/>
            <w:webHidden/>
          </w:rPr>
        </w:r>
        <w:r w:rsidR="00A76706">
          <w:rPr>
            <w:noProof/>
            <w:webHidden/>
          </w:rPr>
          <w:fldChar w:fldCharType="separate"/>
        </w:r>
        <w:r w:rsidR="00A76706">
          <w:rPr>
            <w:noProof/>
            <w:webHidden/>
          </w:rPr>
          <w:t>21</w:t>
        </w:r>
        <w:r w:rsidR="00A76706">
          <w:rPr>
            <w:noProof/>
            <w:webHidden/>
          </w:rPr>
          <w:fldChar w:fldCharType="end"/>
        </w:r>
      </w:hyperlink>
    </w:p>
    <w:p w14:paraId="5C9F0418" w14:textId="16ED5527" w:rsidR="00A76706" w:rsidRDefault="00DF48D0">
      <w:pPr>
        <w:pStyle w:val="TOC4"/>
        <w:tabs>
          <w:tab w:val="right" w:leader="dot" w:pos="5030"/>
        </w:tabs>
        <w:rPr>
          <w:rFonts w:eastAsiaTheme="minorEastAsia"/>
          <w:smallCaps w:val="0"/>
          <w:noProof/>
          <w:sz w:val="22"/>
          <w:lang w:eastAsia="en-US"/>
        </w:rPr>
      </w:pPr>
      <w:hyperlink w:anchor="_Toc80885850" w:history="1">
        <w:r w:rsidR="00A76706" w:rsidRPr="00105D94">
          <w:rPr>
            <w:rStyle w:val="Hyperlink"/>
            <w:noProof/>
            <w:lang w:val="es-ES_tradnl"/>
          </w:rPr>
          <w:t>Minecraft: Education Edition</w:t>
        </w:r>
        <w:r w:rsidR="00A76706">
          <w:rPr>
            <w:noProof/>
            <w:webHidden/>
          </w:rPr>
          <w:tab/>
        </w:r>
        <w:r w:rsidR="00A76706">
          <w:rPr>
            <w:noProof/>
            <w:webHidden/>
          </w:rPr>
          <w:fldChar w:fldCharType="begin"/>
        </w:r>
        <w:r w:rsidR="00A76706">
          <w:rPr>
            <w:noProof/>
            <w:webHidden/>
          </w:rPr>
          <w:instrText xml:space="preserve"> PAGEREF _Toc80885850 \h </w:instrText>
        </w:r>
        <w:r w:rsidR="00A76706">
          <w:rPr>
            <w:noProof/>
            <w:webHidden/>
          </w:rPr>
        </w:r>
        <w:r w:rsidR="00A76706">
          <w:rPr>
            <w:noProof/>
            <w:webHidden/>
          </w:rPr>
          <w:fldChar w:fldCharType="separate"/>
        </w:r>
        <w:r w:rsidR="00A76706">
          <w:rPr>
            <w:noProof/>
            <w:webHidden/>
          </w:rPr>
          <w:t>22</w:t>
        </w:r>
        <w:r w:rsidR="00A76706">
          <w:rPr>
            <w:noProof/>
            <w:webHidden/>
          </w:rPr>
          <w:fldChar w:fldCharType="end"/>
        </w:r>
      </w:hyperlink>
    </w:p>
    <w:p w14:paraId="5B6CE848" w14:textId="33BB5870" w:rsidR="00A76706" w:rsidRDefault="00DF48D0">
      <w:pPr>
        <w:pStyle w:val="TOC4"/>
        <w:tabs>
          <w:tab w:val="right" w:leader="dot" w:pos="5030"/>
        </w:tabs>
        <w:rPr>
          <w:rFonts w:eastAsiaTheme="minorEastAsia"/>
          <w:smallCaps w:val="0"/>
          <w:noProof/>
          <w:sz w:val="22"/>
          <w:lang w:eastAsia="en-US"/>
        </w:rPr>
      </w:pPr>
      <w:hyperlink w:anchor="_Toc80885851" w:history="1">
        <w:r w:rsidR="00A76706" w:rsidRPr="00105D94">
          <w:rPr>
            <w:rStyle w:val="Hyperlink"/>
            <w:noProof/>
          </w:rPr>
          <w:t>Power BI Embedded</w:t>
        </w:r>
        <w:r w:rsidR="00A76706">
          <w:rPr>
            <w:noProof/>
            <w:webHidden/>
          </w:rPr>
          <w:tab/>
        </w:r>
        <w:r w:rsidR="00A76706">
          <w:rPr>
            <w:noProof/>
            <w:webHidden/>
          </w:rPr>
          <w:fldChar w:fldCharType="begin"/>
        </w:r>
        <w:r w:rsidR="00A76706">
          <w:rPr>
            <w:noProof/>
            <w:webHidden/>
          </w:rPr>
          <w:instrText xml:space="preserve"> PAGEREF _Toc80885851 \h </w:instrText>
        </w:r>
        <w:r w:rsidR="00A76706">
          <w:rPr>
            <w:noProof/>
            <w:webHidden/>
          </w:rPr>
        </w:r>
        <w:r w:rsidR="00A76706">
          <w:rPr>
            <w:noProof/>
            <w:webHidden/>
          </w:rPr>
          <w:fldChar w:fldCharType="separate"/>
        </w:r>
        <w:r w:rsidR="00A76706">
          <w:rPr>
            <w:noProof/>
            <w:webHidden/>
          </w:rPr>
          <w:t>22</w:t>
        </w:r>
        <w:r w:rsidR="00A76706">
          <w:rPr>
            <w:noProof/>
            <w:webHidden/>
          </w:rPr>
          <w:fldChar w:fldCharType="end"/>
        </w:r>
      </w:hyperlink>
    </w:p>
    <w:p w14:paraId="7C17EAA5" w14:textId="04E7C04A" w:rsidR="00A76706" w:rsidRDefault="00DF48D0">
      <w:pPr>
        <w:pStyle w:val="TOC4"/>
        <w:tabs>
          <w:tab w:val="right" w:leader="dot" w:pos="5030"/>
        </w:tabs>
        <w:rPr>
          <w:rFonts w:eastAsiaTheme="minorEastAsia"/>
          <w:smallCaps w:val="0"/>
          <w:noProof/>
          <w:sz w:val="22"/>
          <w:lang w:eastAsia="en-US"/>
        </w:rPr>
      </w:pPr>
      <w:hyperlink w:anchor="_Toc80885852" w:history="1">
        <w:r w:rsidR="00A76706" w:rsidRPr="00105D94">
          <w:rPr>
            <w:rStyle w:val="Hyperlink"/>
            <w:noProof/>
          </w:rPr>
          <w:t>Power BI Premium</w:t>
        </w:r>
        <w:r w:rsidR="00A76706">
          <w:rPr>
            <w:noProof/>
            <w:webHidden/>
          </w:rPr>
          <w:tab/>
        </w:r>
        <w:r w:rsidR="00A76706">
          <w:rPr>
            <w:noProof/>
            <w:webHidden/>
          </w:rPr>
          <w:fldChar w:fldCharType="begin"/>
        </w:r>
        <w:r w:rsidR="00A76706">
          <w:rPr>
            <w:noProof/>
            <w:webHidden/>
          </w:rPr>
          <w:instrText xml:space="preserve"> PAGEREF _Toc80885852 \h </w:instrText>
        </w:r>
        <w:r w:rsidR="00A76706">
          <w:rPr>
            <w:noProof/>
            <w:webHidden/>
          </w:rPr>
        </w:r>
        <w:r w:rsidR="00A76706">
          <w:rPr>
            <w:noProof/>
            <w:webHidden/>
          </w:rPr>
          <w:fldChar w:fldCharType="separate"/>
        </w:r>
        <w:r w:rsidR="00A76706">
          <w:rPr>
            <w:noProof/>
            <w:webHidden/>
          </w:rPr>
          <w:t>22</w:t>
        </w:r>
        <w:r w:rsidR="00A76706">
          <w:rPr>
            <w:noProof/>
            <w:webHidden/>
          </w:rPr>
          <w:fldChar w:fldCharType="end"/>
        </w:r>
      </w:hyperlink>
    </w:p>
    <w:p w14:paraId="3C91A9A3" w14:textId="324B895C" w:rsidR="00A76706" w:rsidRDefault="00DF48D0">
      <w:pPr>
        <w:pStyle w:val="TOC4"/>
        <w:tabs>
          <w:tab w:val="right" w:leader="dot" w:pos="5030"/>
        </w:tabs>
        <w:rPr>
          <w:rFonts w:eastAsiaTheme="minorEastAsia"/>
          <w:smallCaps w:val="0"/>
          <w:noProof/>
          <w:sz w:val="22"/>
          <w:lang w:eastAsia="en-US"/>
        </w:rPr>
      </w:pPr>
      <w:hyperlink w:anchor="_Toc80885853" w:history="1">
        <w:r w:rsidR="00A76706" w:rsidRPr="00105D94">
          <w:rPr>
            <w:rStyle w:val="Hyperlink"/>
            <w:noProof/>
          </w:rPr>
          <w:t>Power BI Premium</w:t>
        </w:r>
        <w:r w:rsidR="00A76706">
          <w:rPr>
            <w:noProof/>
            <w:webHidden/>
          </w:rPr>
          <w:tab/>
        </w:r>
        <w:r w:rsidR="00A76706">
          <w:rPr>
            <w:noProof/>
            <w:webHidden/>
          </w:rPr>
          <w:fldChar w:fldCharType="begin"/>
        </w:r>
        <w:r w:rsidR="00A76706">
          <w:rPr>
            <w:noProof/>
            <w:webHidden/>
          </w:rPr>
          <w:instrText xml:space="preserve"> PAGEREF _Toc80885853 \h </w:instrText>
        </w:r>
        <w:r w:rsidR="00A76706">
          <w:rPr>
            <w:noProof/>
            <w:webHidden/>
          </w:rPr>
        </w:r>
        <w:r w:rsidR="00A76706">
          <w:rPr>
            <w:noProof/>
            <w:webHidden/>
          </w:rPr>
          <w:fldChar w:fldCharType="separate"/>
        </w:r>
        <w:r w:rsidR="00A76706">
          <w:rPr>
            <w:noProof/>
            <w:webHidden/>
          </w:rPr>
          <w:t>22</w:t>
        </w:r>
        <w:r w:rsidR="00A76706">
          <w:rPr>
            <w:noProof/>
            <w:webHidden/>
          </w:rPr>
          <w:fldChar w:fldCharType="end"/>
        </w:r>
      </w:hyperlink>
    </w:p>
    <w:p w14:paraId="3B25A90F" w14:textId="2AC4F0BB" w:rsidR="00A76706" w:rsidRDefault="00DF48D0">
      <w:pPr>
        <w:pStyle w:val="TOC4"/>
        <w:tabs>
          <w:tab w:val="right" w:leader="dot" w:pos="5030"/>
        </w:tabs>
        <w:rPr>
          <w:rFonts w:eastAsiaTheme="minorEastAsia"/>
          <w:smallCaps w:val="0"/>
          <w:noProof/>
          <w:sz w:val="22"/>
          <w:lang w:eastAsia="en-US"/>
        </w:rPr>
      </w:pPr>
      <w:hyperlink w:anchor="_Toc80885854" w:history="1">
        <w:r w:rsidR="00A76706" w:rsidRPr="00105D94">
          <w:rPr>
            <w:rStyle w:val="Hyperlink"/>
            <w:noProof/>
            <w:lang w:val="es-ES_tradnl"/>
          </w:rPr>
          <w:t>Power BI Pro</w:t>
        </w:r>
        <w:r w:rsidR="00A76706">
          <w:rPr>
            <w:noProof/>
            <w:webHidden/>
          </w:rPr>
          <w:tab/>
        </w:r>
        <w:r w:rsidR="00A76706">
          <w:rPr>
            <w:noProof/>
            <w:webHidden/>
          </w:rPr>
          <w:fldChar w:fldCharType="begin"/>
        </w:r>
        <w:r w:rsidR="00A76706">
          <w:rPr>
            <w:noProof/>
            <w:webHidden/>
          </w:rPr>
          <w:instrText xml:space="preserve"> PAGEREF _Toc80885854 \h </w:instrText>
        </w:r>
        <w:r w:rsidR="00A76706">
          <w:rPr>
            <w:noProof/>
            <w:webHidden/>
          </w:rPr>
        </w:r>
        <w:r w:rsidR="00A76706">
          <w:rPr>
            <w:noProof/>
            <w:webHidden/>
          </w:rPr>
          <w:fldChar w:fldCharType="separate"/>
        </w:r>
        <w:r w:rsidR="00A76706">
          <w:rPr>
            <w:noProof/>
            <w:webHidden/>
          </w:rPr>
          <w:t>23</w:t>
        </w:r>
        <w:r w:rsidR="00A76706">
          <w:rPr>
            <w:noProof/>
            <w:webHidden/>
          </w:rPr>
          <w:fldChar w:fldCharType="end"/>
        </w:r>
      </w:hyperlink>
    </w:p>
    <w:p w14:paraId="2ED36BEF" w14:textId="344162B4" w:rsidR="00A76706" w:rsidRDefault="00DF48D0">
      <w:pPr>
        <w:pStyle w:val="TOC4"/>
        <w:tabs>
          <w:tab w:val="right" w:leader="dot" w:pos="5030"/>
        </w:tabs>
        <w:rPr>
          <w:rFonts w:eastAsiaTheme="minorEastAsia"/>
          <w:smallCaps w:val="0"/>
          <w:noProof/>
          <w:sz w:val="22"/>
          <w:lang w:eastAsia="en-US"/>
        </w:rPr>
      </w:pPr>
      <w:hyperlink w:anchor="_Toc80885855" w:history="1">
        <w:r w:rsidR="00A76706" w:rsidRPr="00105D94">
          <w:rPr>
            <w:rStyle w:val="Hyperlink"/>
            <w:noProof/>
            <w:lang w:val="es-ES_tradnl"/>
          </w:rPr>
          <w:t>API de Traductor</w:t>
        </w:r>
        <w:r w:rsidR="00A76706">
          <w:rPr>
            <w:noProof/>
            <w:webHidden/>
          </w:rPr>
          <w:tab/>
        </w:r>
        <w:r w:rsidR="00A76706">
          <w:rPr>
            <w:noProof/>
            <w:webHidden/>
          </w:rPr>
          <w:fldChar w:fldCharType="begin"/>
        </w:r>
        <w:r w:rsidR="00A76706">
          <w:rPr>
            <w:noProof/>
            <w:webHidden/>
          </w:rPr>
          <w:instrText xml:space="preserve"> PAGEREF _Toc80885855 \h </w:instrText>
        </w:r>
        <w:r w:rsidR="00A76706">
          <w:rPr>
            <w:noProof/>
            <w:webHidden/>
          </w:rPr>
        </w:r>
        <w:r w:rsidR="00A76706">
          <w:rPr>
            <w:noProof/>
            <w:webHidden/>
          </w:rPr>
          <w:fldChar w:fldCharType="separate"/>
        </w:r>
        <w:r w:rsidR="00A76706">
          <w:rPr>
            <w:noProof/>
            <w:webHidden/>
          </w:rPr>
          <w:t>23</w:t>
        </w:r>
        <w:r w:rsidR="00A76706">
          <w:rPr>
            <w:noProof/>
            <w:webHidden/>
          </w:rPr>
          <w:fldChar w:fldCharType="end"/>
        </w:r>
      </w:hyperlink>
    </w:p>
    <w:p w14:paraId="7FE06E3C" w14:textId="0186DAE7" w:rsidR="00A76706" w:rsidRDefault="00DF48D0">
      <w:pPr>
        <w:pStyle w:val="TOC4"/>
        <w:tabs>
          <w:tab w:val="right" w:leader="dot" w:pos="5030"/>
        </w:tabs>
        <w:rPr>
          <w:rFonts w:eastAsiaTheme="minorEastAsia"/>
          <w:smallCaps w:val="0"/>
          <w:noProof/>
          <w:sz w:val="22"/>
          <w:lang w:eastAsia="en-US"/>
        </w:rPr>
      </w:pPr>
      <w:hyperlink w:anchor="_Toc80885856" w:history="1">
        <w:r w:rsidR="00A76706" w:rsidRPr="00105D94">
          <w:rPr>
            <w:rStyle w:val="Hyperlink"/>
            <w:noProof/>
            <w:lang w:val="es-ES_tradnl"/>
          </w:rPr>
          <w:t>Microsoft Defender para punto de conexión</w:t>
        </w:r>
        <w:r w:rsidR="00A76706">
          <w:rPr>
            <w:noProof/>
            <w:webHidden/>
          </w:rPr>
          <w:tab/>
        </w:r>
        <w:r w:rsidR="00A76706">
          <w:rPr>
            <w:noProof/>
            <w:webHidden/>
          </w:rPr>
          <w:fldChar w:fldCharType="begin"/>
        </w:r>
        <w:r w:rsidR="00A76706">
          <w:rPr>
            <w:noProof/>
            <w:webHidden/>
          </w:rPr>
          <w:instrText xml:space="preserve"> PAGEREF _Toc80885856 \h </w:instrText>
        </w:r>
        <w:r w:rsidR="00A76706">
          <w:rPr>
            <w:noProof/>
            <w:webHidden/>
          </w:rPr>
        </w:r>
        <w:r w:rsidR="00A76706">
          <w:rPr>
            <w:noProof/>
            <w:webHidden/>
          </w:rPr>
          <w:fldChar w:fldCharType="separate"/>
        </w:r>
        <w:r w:rsidR="00A76706">
          <w:rPr>
            <w:noProof/>
            <w:webHidden/>
          </w:rPr>
          <w:t>24</w:t>
        </w:r>
        <w:r w:rsidR="00A76706">
          <w:rPr>
            <w:noProof/>
            <w:webHidden/>
          </w:rPr>
          <w:fldChar w:fldCharType="end"/>
        </w:r>
      </w:hyperlink>
    </w:p>
    <w:p w14:paraId="5FF1FFC3" w14:textId="5134EAF6" w:rsidR="00A76706" w:rsidRDefault="00DF48D0">
      <w:pPr>
        <w:pStyle w:val="TOC4"/>
        <w:tabs>
          <w:tab w:val="right" w:leader="dot" w:pos="5030"/>
        </w:tabs>
        <w:rPr>
          <w:rFonts w:eastAsiaTheme="minorEastAsia"/>
          <w:smallCaps w:val="0"/>
          <w:noProof/>
          <w:sz w:val="22"/>
          <w:lang w:eastAsia="en-US"/>
        </w:rPr>
      </w:pPr>
      <w:hyperlink w:anchor="_Toc80885857" w:history="1">
        <w:r w:rsidR="00A76706" w:rsidRPr="00105D94">
          <w:rPr>
            <w:rStyle w:val="Hyperlink"/>
            <w:noProof/>
          </w:rPr>
          <w:t>Impresión Universal</w:t>
        </w:r>
        <w:r w:rsidR="00A76706">
          <w:rPr>
            <w:noProof/>
            <w:webHidden/>
          </w:rPr>
          <w:tab/>
        </w:r>
        <w:r w:rsidR="00A76706">
          <w:rPr>
            <w:noProof/>
            <w:webHidden/>
          </w:rPr>
          <w:fldChar w:fldCharType="begin"/>
        </w:r>
        <w:r w:rsidR="00A76706">
          <w:rPr>
            <w:noProof/>
            <w:webHidden/>
          </w:rPr>
          <w:instrText xml:space="preserve"> PAGEREF _Toc80885857 \h </w:instrText>
        </w:r>
        <w:r w:rsidR="00A76706">
          <w:rPr>
            <w:noProof/>
            <w:webHidden/>
          </w:rPr>
        </w:r>
        <w:r w:rsidR="00A76706">
          <w:rPr>
            <w:noProof/>
            <w:webHidden/>
          </w:rPr>
          <w:fldChar w:fldCharType="separate"/>
        </w:r>
        <w:r w:rsidR="00A76706">
          <w:rPr>
            <w:noProof/>
            <w:webHidden/>
          </w:rPr>
          <w:t>24</w:t>
        </w:r>
        <w:r w:rsidR="00A76706">
          <w:rPr>
            <w:noProof/>
            <w:webHidden/>
          </w:rPr>
          <w:fldChar w:fldCharType="end"/>
        </w:r>
      </w:hyperlink>
    </w:p>
    <w:p w14:paraId="61EDC15E" w14:textId="136707C4" w:rsidR="00A76706" w:rsidRDefault="00DF48D0">
      <w:pPr>
        <w:pStyle w:val="TOC4"/>
        <w:tabs>
          <w:tab w:val="right" w:leader="dot" w:pos="5030"/>
        </w:tabs>
        <w:rPr>
          <w:rFonts w:eastAsiaTheme="minorEastAsia"/>
          <w:smallCaps w:val="0"/>
          <w:noProof/>
          <w:sz w:val="22"/>
          <w:lang w:eastAsia="en-US"/>
        </w:rPr>
      </w:pPr>
      <w:hyperlink w:anchor="_Toc80885858" w:history="1">
        <w:r w:rsidR="00A76706" w:rsidRPr="00105D94">
          <w:rPr>
            <w:rStyle w:val="Hyperlink"/>
            <w:noProof/>
          </w:rPr>
          <w:t>Windows 365</w:t>
        </w:r>
        <w:r w:rsidR="00A76706">
          <w:rPr>
            <w:noProof/>
            <w:webHidden/>
          </w:rPr>
          <w:tab/>
        </w:r>
        <w:r w:rsidR="00A76706">
          <w:rPr>
            <w:noProof/>
            <w:webHidden/>
          </w:rPr>
          <w:fldChar w:fldCharType="begin"/>
        </w:r>
        <w:r w:rsidR="00A76706">
          <w:rPr>
            <w:noProof/>
            <w:webHidden/>
          </w:rPr>
          <w:instrText xml:space="preserve"> PAGEREF _Toc80885858 \h </w:instrText>
        </w:r>
        <w:r w:rsidR="00A76706">
          <w:rPr>
            <w:noProof/>
            <w:webHidden/>
          </w:rPr>
        </w:r>
        <w:r w:rsidR="00A76706">
          <w:rPr>
            <w:noProof/>
            <w:webHidden/>
          </w:rPr>
          <w:fldChar w:fldCharType="separate"/>
        </w:r>
        <w:r w:rsidR="00A76706">
          <w:rPr>
            <w:noProof/>
            <w:webHidden/>
          </w:rPr>
          <w:t>25</w:t>
        </w:r>
        <w:r w:rsidR="00A76706">
          <w:rPr>
            <w:noProof/>
            <w:webHidden/>
          </w:rPr>
          <w:fldChar w:fldCharType="end"/>
        </w:r>
      </w:hyperlink>
    </w:p>
    <w:p w14:paraId="792011B4" w14:textId="2FA676E1" w:rsidR="00A76706" w:rsidRDefault="00DF48D0">
      <w:pPr>
        <w:pStyle w:val="TOC1"/>
        <w:tabs>
          <w:tab w:val="right" w:leader="dot" w:pos="5030"/>
        </w:tabs>
        <w:rPr>
          <w:rFonts w:eastAsiaTheme="minorEastAsia"/>
          <w:b w:val="0"/>
          <w:caps w:val="0"/>
          <w:noProof/>
          <w:sz w:val="22"/>
          <w:lang w:eastAsia="en-US"/>
        </w:rPr>
      </w:pPr>
      <w:hyperlink w:anchor="_Toc80885859" w:history="1">
        <w:r w:rsidR="00A76706" w:rsidRPr="00105D94">
          <w:rPr>
            <w:rStyle w:val="Hyperlink"/>
            <w:noProof/>
            <w:lang w:val="es-ES_tradnl"/>
          </w:rPr>
          <w:t>Anexo A: Compromiso de Nivel de Servicio para Detección y Bloqueo de Virus, Eficacia de Detección de Correo No Deseado o Falso Positivo</w:t>
        </w:r>
        <w:r w:rsidR="00A76706">
          <w:rPr>
            <w:noProof/>
            <w:webHidden/>
          </w:rPr>
          <w:tab/>
        </w:r>
        <w:r w:rsidR="00A76706">
          <w:rPr>
            <w:noProof/>
            <w:webHidden/>
          </w:rPr>
          <w:fldChar w:fldCharType="begin"/>
        </w:r>
        <w:r w:rsidR="00A76706">
          <w:rPr>
            <w:noProof/>
            <w:webHidden/>
          </w:rPr>
          <w:instrText xml:space="preserve"> PAGEREF _Toc80885859 \h </w:instrText>
        </w:r>
        <w:r w:rsidR="00A76706">
          <w:rPr>
            <w:noProof/>
            <w:webHidden/>
          </w:rPr>
        </w:r>
        <w:r w:rsidR="00A76706">
          <w:rPr>
            <w:noProof/>
            <w:webHidden/>
          </w:rPr>
          <w:fldChar w:fldCharType="separate"/>
        </w:r>
        <w:r w:rsidR="00A76706">
          <w:rPr>
            <w:noProof/>
            <w:webHidden/>
          </w:rPr>
          <w:t>26</w:t>
        </w:r>
        <w:r w:rsidR="00A76706">
          <w:rPr>
            <w:noProof/>
            <w:webHidden/>
          </w:rPr>
          <w:fldChar w:fldCharType="end"/>
        </w:r>
      </w:hyperlink>
    </w:p>
    <w:p w14:paraId="5E542F6F" w14:textId="4E25E963" w:rsidR="00A76706" w:rsidRDefault="00DF48D0">
      <w:pPr>
        <w:pStyle w:val="TOC1"/>
        <w:tabs>
          <w:tab w:val="right" w:leader="dot" w:pos="5030"/>
        </w:tabs>
        <w:rPr>
          <w:rFonts w:eastAsiaTheme="minorEastAsia"/>
          <w:b w:val="0"/>
          <w:caps w:val="0"/>
          <w:noProof/>
          <w:sz w:val="22"/>
          <w:lang w:eastAsia="en-US"/>
        </w:rPr>
      </w:pPr>
      <w:hyperlink w:anchor="_Toc80885860" w:history="1">
        <w:r w:rsidR="00A76706" w:rsidRPr="00105D94">
          <w:rPr>
            <w:rStyle w:val="Hyperlink"/>
            <w:noProof/>
            <w:lang w:val="es-ES_tradnl"/>
          </w:rPr>
          <w:t>Anexo B: Compromiso de Nivel de Servicio para Tiempo de Actividad y Entrega de Correo Electrónico</w:t>
        </w:r>
        <w:r w:rsidR="00A76706">
          <w:rPr>
            <w:noProof/>
            <w:webHidden/>
          </w:rPr>
          <w:tab/>
        </w:r>
        <w:r w:rsidR="00A76706">
          <w:rPr>
            <w:noProof/>
            <w:webHidden/>
          </w:rPr>
          <w:fldChar w:fldCharType="begin"/>
        </w:r>
        <w:r w:rsidR="00A76706">
          <w:rPr>
            <w:noProof/>
            <w:webHidden/>
          </w:rPr>
          <w:instrText xml:space="preserve"> PAGEREF _Toc80885860 \h </w:instrText>
        </w:r>
        <w:r w:rsidR="00A76706">
          <w:rPr>
            <w:noProof/>
            <w:webHidden/>
          </w:rPr>
        </w:r>
        <w:r w:rsidR="00A76706">
          <w:rPr>
            <w:noProof/>
            <w:webHidden/>
          </w:rPr>
          <w:fldChar w:fldCharType="separate"/>
        </w:r>
        <w:r w:rsidR="00A76706">
          <w:rPr>
            <w:noProof/>
            <w:webHidden/>
          </w:rPr>
          <w:t>28</w:t>
        </w:r>
        <w:r w:rsidR="00A76706">
          <w:rPr>
            <w:noProof/>
            <w:webHidden/>
          </w:rPr>
          <w:fldChar w:fldCharType="end"/>
        </w:r>
      </w:hyperlink>
    </w:p>
    <w:p w14:paraId="3CA6B7A7" w14:textId="5EAC97B4"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80885806"/>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773A6" w:rsidRPr="00571855" w14:paraId="1236CBD8" w14:textId="77777777" w:rsidTr="00C4577F">
        <w:trPr>
          <w:tblHeader/>
        </w:trPr>
        <w:tc>
          <w:tcPr>
            <w:tcW w:w="5395" w:type="dxa"/>
            <w:shd w:val="clear" w:color="auto" w:fill="0072C6"/>
          </w:tcPr>
          <w:p w14:paraId="55490C80" w14:textId="371A0AE4" w:rsidR="009773A6" w:rsidRPr="006D4DC5" w:rsidRDefault="009773A6" w:rsidP="009773A6">
            <w:pPr>
              <w:pStyle w:val="ProductList-OfferingBody"/>
            </w:pPr>
            <w:r>
              <w:rPr>
                <w:color w:val="FFFFFF" w:themeColor="background1"/>
              </w:rPr>
              <w:t>Incorporaciones</w:t>
            </w:r>
          </w:p>
        </w:tc>
        <w:tc>
          <w:tcPr>
            <w:tcW w:w="5395" w:type="dxa"/>
            <w:shd w:val="clear" w:color="auto" w:fill="0072C6"/>
          </w:tcPr>
          <w:p w14:paraId="6E7178DE" w14:textId="67424FD4" w:rsidR="009773A6" w:rsidRPr="006D4DC5" w:rsidRDefault="009773A6" w:rsidP="009773A6">
            <w:pPr>
              <w:pStyle w:val="ProductList-OfferingBody"/>
            </w:pPr>
            <w:r>
              <w:rPr>
                <w:color w:val="FFFFFF" w:themeColor="background1"/>
              </w:rPr>
              <w:t>Eliminaciones</w:t>
            </w:r>
          </w:p>
        </w:tc>
      </w:tr>
      <w:tr w:rsidR="005415EF" w:rsidRPr="00D91DAE" w14:paraId="27E2AE30" w14:textId="77777777" w:rsidTr="00401302">
        <w:trPr>
          <w:tblHeader/>
        </w:trPr>
        <w:tc>
          <w:tcPr>
            <w:tcW w:w="5395" w:type="dxa"/>
            <w:shd w:val="clear" w:color="auto" w:fill="auto"/>
          </w:tcPr>
          <w:p w14:paraId="0D6697F1" w14:textId="2C8718CF" w:rsidR="005415EF" w:rsidRPr="00D91DAE" w:rsidRDefault="002D6661" w:rsidP="00401302">
            <w:pPr>
              <w:pStyle w:val="ProductList-OfferingBody"/>
              <w:rPr>
                <w:color w:val="000000" w:themeColor="text1"/>
                <w:szCs w:val="16"/>
              </w:rPr>
            </w:pPr>
            <w:r w:rsidRPr="007A6D78">
              <w:rPr>
                <w:color w:val="000000" w:themeColor="text1"/>
              </w:rPr>
              <w:t>Dynamics 365 Intelligent Order Management</w:t>
            </w:r>
          </w:p>
        </w:tc>
        <w:tc>
          <w:tcPr>
            <w:tcW w:w="5395" w:type="dxa"/>
            <w:shd w:val="clear" w:color="auto" w:fill="auto"/>
          </w:tcPr>
          <w:p w14:paraId="33DFB2FF" w14:textId="1D498BFE" w:rsidR="005415EF" w:rsidRPr="00D91DAE" w:rsidRDefault="005415EF" w:rsidP="00401302">
            <w:pPr>
              <w:pStyle w:val="ProductList-OfferingBody"/>
              <w:rPr>
                <w:color w:val="000000" w:themeColor="text1"/>
                <w:szCs w:val="16"/>
              </w:rPr>
            </w:pPr>
          </w:p>
        </w:tc>
      </w:tr>
    </w:tbl>
    <w:p w14:paraId="0E162B3E" w14:textId="77777777" w:rsidR="009773A6" w:rsidRDefault="009773A6" w:rsidP="009773A6">
      <w:pPr>
        <w:pStyle w:val="ProductList-Body"/>
      </w:pPr>
    </w:p>
    <w:p w14:paraId="3B7159CB" w14:textId="4022A9F1" w:rsidR="007359BF" w:rsidRPr="006D3E36" w:rsidRDefault="00DF48D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80885807"/>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DF48D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80885808"/>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80885809"/>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80885810"/>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DF48D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DF48D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80885811"/>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DF48D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DF48D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80885812"/>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DF48D0"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DF48D0"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80885813"/>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1"/>
      <w:bookmarkEnd w:id="32"/>
      <w:bookmarkEnd w:id="30"/>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80885814"/>
      <w:bookmarkStart w:id="38" w:name="MicrosoftDynamics365forFianceandOps"/>
      <w:bookmarkStart w:id="39" w:name="_Toc491629842"/>
      <w:bookmarkStart w:id="40" w:name="_Toc494721331"/>
      <w:bookmarkEnd w:id="26"/>
      <w:bookmarkEnd w:id="27"/>
      <w:bookmarkEnd w:id="33"/>
      <w:bookmarkEnd w:id="34"/>
      <w:bookmarkEnd w:id="35"/>
      <w:r>
        <w:t>Protección contra Fraudes de Dynamics 365</w:t>
      </w:r>
      <w:bookmarkEnd w:id="36"/>
      <w:bookmarkEnd w:id="37"/>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lastRenderedPageBreak/>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DF48D0"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DF48D0"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1" w:name="_Toc80885815"/>
      <w:r>
        <w:t>Dynamics 365 Human Resources</w:t>
      </w:r>
      <w:bookmarkEnd w:id="41"/>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DF48D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DF48D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2" w:name="_Toc80885816"/>
      <w:bookmarkStart w:id="43" w:name="_Toc45621200"/>
      <w:r w:rsidRPr="00900A43">
        <w:t>Dynamics 365 Intelligent Order Management</w:t>
      </w:r>
      <w:bookmarkEnd w:id="42"/>
    </w:p>
    <w:p w14:paraId="270AE169" w14:textId="77777777" w:rsidR="00A76706" w:rsidRPr="000503E2" w:rsidRDefault="00A76706" w:rsidP="00A76706">
      <w:pPr>
        <w:pStyle w:val="ProductList-Body"/>
      </w:pPr>
      <w:r>
        <w:rPr>
          <w:b/>
          <w:color w:val="00188F"/>
        </w:rPr>
        <w:t>Tiempo de Inactividad</w:t>
      </w:r>
      <w:r w:rsidRPr="00C00284">
        <w:rPr>
          <w:b/>
          <w:bCs/>
        </w:rPr>
        <w:t>:</w:t>
      </w:r>
      <w:r>
        <w:t xml:space="preserve"> </w:t>
      </w:r>
      <w:r>
        <w:rPr>
          <w:szCs w:val="18"/>
        </w:rPr>
        <w:t xml:space="preserve">Cualquier período en que los usuarios finales no puedan leer o escribir datos de Servicio para los que cuenten con un permiso apropiado; esto no incluye la indisponibilidad de las características adicionales del Servicio. </w:t>
      </w:r>
      <w:r>
        <w:t>El Tiempo de Inactividad no incluye el Tiempo de Inactividad Programado.</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r>
        <w:rPr>
          <w:b/>
          <w:color w:val="00188F"/>
        </w:rPr>
        <w:t>Porcentaje de Tiempo de Actividad Mensual</w:t>
      </w:r>
      <w:r w:rsidRPr="00C00284">
        <w:rPr>
          <w:b/>
          <w:bCs/>
        </w:rPr>
        <w:t xml:space="preserve">: </w:t>
      </w:r>
      <w:r>
        <w:t>El Porcentaje de Tiempo de Actividad Mensual se calcula con la siguiente fórmula:</w:t>
      </w:r>
    </w:p>
    <w:p w14:paraId="518B2040" w14:textId="77777777" w:rsidR="00A76706" w:rsidRPr="000503E2" w:rsidRDefault="00A76706" w:rsidP="00A76706">
      <w:pPr>
        <w:pStyle w:val="ProductList-Body"/>
      </w:pPr>
    </w:p>
    <w:p w14:paraId="616109D2" w14:textId="77777777" w:rsidR="00A76706" w:rsidRPr="000503E2" w:rsidRDefault="00DF48D0"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Crédito de Servicio</w:t>
            </w:r>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lastRenderedPageBreak/>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DF48D0"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r w:rsidR="00A76706">
          <w:rPr>
            <w:rStyle w:val="Hyperlink"/>
            <w:sz w:val="16"/>
            <w:szCs w:val="16"/>
          </w:rPr>
          <w:t>Tabla de contenido</w:t>
        </w:r>
      </w:hyperlink>
      <w:r w:rsidR="00A76706">
        <w:rPr>
          <w:sz w:val="16"/>
          <w:szCs w:val="16"/>
        </w:rPr>
        <w:t xml:space="preserve"> / </w:t>
      </w:r>
      <w:hyperlink w:anchor="Definiciones" w:tooltip="Definiciones" w:history="1">
        <w:r w:rsidR="00A76706">
          <w:rPr>
            <w:rStyle w:val="Hyperlink"/>
            <w:sz w:val="16"/>
            <w:szCs w:val="16"/>
          </w:rPr>
          <w:t>Definiciones</w:t>
        </w:r>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4" w:name="_Toc80885817"/>
      <w:r w:rsidRPr="00100D62">
        <w:rPr>
          <w:lang w:val="es-ES"/>
        </w:rPr>
        <w:t>Dynamics 365</w:t>
      </w:r>
      <w:bookmarkEnd w:id="43"/>
      <w:r w:rsidR="002D6661">
        <w:rPr>
          <w:lang w:val="es-ES"/>
        </w:rPr>
        <w:t xml:space="preserve"> Remote Assist</w:t>
      </w:r>
      <w:bookmarkEnd w:id="44"/>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DF48D0"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DF48D0"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5" w:name="_Toc80885818"/>
      <w:r>
        <w:t>Dynamics 365 Sales Enterprise; Dynamics 365 Sales Professional</w:t>
      </w:r>
      <w:bookmarkEnd w:id="45"/>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DF48D0"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DF48D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6" w:name="_Toc80885819"/>
      <w:r>
        <w:t xml:space="preserve">Dynamics 365 </w:t>
      </w:r>
      <w:bookmarkStart w:id="47" w:name="_Hlk19533710"/>
      <w:bookmarkEnd w:id="38"/>
      <w:bookmarkEnd w:id="39"/>
      <w:bookmarkEnd w:id="40"/>
      <w:r w:rsidR="007E4F79" w:rsidRPr="0022548E">
        <w:t>Supply Chain Management; Dynamics 365 Finance</w:t>
      </w:r>
      <w:bookmarkStart w:id="48" w:name="_Hlk51044510"/>
      <w:bookmarkEnd w:id="47"/>
      <w:r w:rsidR="002C72FE" w:rsidRPr="002C72FE">
        <w:t>; Dynamics 365 Project Operations</w:t>
      </w:r>
      <w:bookmarkEnd w:id="48"/>
      <w:bookmarkEnd w:id="46"/>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lastRenderedPageBreak/>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9" w:name="_Toc484160631"/>
    <w:bookmarkStart w:id="50" w:name="MicrosoftDynamics365forRetail"/>
    <w:bookmarkStart w:id="51" w:name="_Toc461003234"/>
    <w:bookmarkStart w:id="52" w:name="_Toc457821510"/>
    <w:bookmarkStart w:id="53"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4" w:name="_Toc80885820"/>
      <w:bookmarkEnd w:id="49"/>
      <w:bookmarkEnd w:id="50"/>
      <w:bookmarkEnd w:id="51"/>
      <w:bookmarkEnd w:id="52"/>
      <w:bookmarkEnd w:id="53"/>
      <w:r w:rsidRPr="006D3E36">
        <w:rPr>
          <w:lang w:val="es-ES_tradnl"/>
        </w:rPr>
        <w:t>Servicios de Office 365</w:t>
      </w:r>
      <w:bookmarkEnd w:id="54"/>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5" w:name="_Toc80885821"/>
      <w:r w:rsidRPr="006D3E36">
        <w:rPr>
          <w:lang w:val="es-ES_tradnl"/>
        </w:rPr>
        <w:t>Duet Enterprise Online</w:t>
      </w:r>
      <w:bookmarkEnd w:id="55"/>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lastRenderedPageBreak/>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6" w:name="_Toc80885822"/>
      <w:r w:rsidRPr="006D3E36">
        <w:rPr>
          <w:lang w:val="es-ES_tradnl"/>
        </w:rPr>
        <w:t>Exchange Online</w:t>
      </w:r>
      <w:bookmarkEnd w:id="56"/>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7" w:name="_Toc80885823"/>
      <w:r w:rsidRPr="006D3E36">
        <w:rPr>
          <w:lang w:val="es-ES_tradnl"/>
        </w:rPr>
        <w:t>Archivado de Exchange Online</w:t>
      </w:r>
      <w:bookmarkEnd w:id="57"/>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8" w:name="_Toc80885824"/>
      <w:r w:rsidRPr="006D3E36">
        <w:rPr>
          <w:lang w:val="es-ES_tradnl"/>
        </w:rPr>
        <w:t>Exchange Online Protection</w:t>
      </w:r>
      <w:bookmarkEnd w:id="58"/>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9" w:name="_Toc525207098"/>
    <w:bookmarkStart w:id="60"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1" w:name="_Toc80885825"/>
      <w:r w:rsidRPr="00F6245D">
        <w:rPr>
          <w:lang w:val="es-ES"/>
        </w:rPr>
        <w:t xml:space="preserve">Microsoft </w:t>
      </w:r>
      <w:bookmarkEnd w:id="59"/>
      <w:r w:rsidRPr="00F6245D">
        <w:rPr>
          <w:lang w:val="es-ES"/>
        </w:rPr>
        <w:t>MyAnalytics</w:t>
      </w:r>
      <w:bookmarkEnd w:id="60"/>
      <w:bookmarkEnd w:id="61"/>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2" w:name="_Toc480808180"/>
    <w:bookmarkStart w:id="63" w:name="Stream"/>
    <w:bookmarkStart w:id="64" w:name="_Toc525207099"/>
    <w:bookmarkStart w:id="65"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6" w:name="_Toc80885826"/>
      <w:r w:rsidRPr="00CF3EA0">
        <w:rPr>
          <w:lang w:val="es-ES_tradnl"/>
        </w:rPr>
        <w:t>Microsoft Stream</w:t>
      </w:r>
      <w:bookmarkEnd w:id="62"/>
      <w:bookmarkEnd w:id="66"/>
    </w:p>
    <w:bookmarkEnd w:id="63"/>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lastRenderedPageBreak/>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7" w:name="_Toc80885827"/>
      <w:r w:rsidRPr="00F6245D">
        <w:rPr>
          <w:lang w:val="es-ES"/>
        </w:rPr>
        <w:t xml:space="preserve">Microsoft </w:t>
      </w:r>
      <w:bookmarkEnd w:id="64"/>
      <w:r w:rsidRPr="00F6245D">
        <w:rPr>
          <w:lang w:val="es-ES"/>
        </w:rPr>
        <w:t>Teams</w:t>
      </w:r>
      <w:bookmarkEnd w:id="65"/>
      <w:bookmarkEnd w:id="67"/>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DF48D0"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8" w:name="_Toc80885828"/>
      <w:r>
        <w:t xml:space="preserve">Microsoft 365 Apps for </w:t>
      </w:r>
      <w:r w:rsidR="00544316">
        <w:t>b</w:t>
      </w:r>
      <w:r>
        <w:t>usiness</w:t>
      </w:r>
      <w:bookmarkEnd w:id="68"/>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9" w:name="_Toc477262542"/>
    <w:bookmarkStart w:id="70" w:name="_Toc457821517"/>
    <w:bookmarkStart w:id="71"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2" w:name="_Toc80885829"/>
      <w:bookmarkEnd w:id="69"/>
      <w:bookmarkEnd w:id="70"/>
      <w:bookmarkEnd w:id="71"/>
      <w:r>
        <w:t>Microsoft 365 Apps for enterprise</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3" w:name="_Toc80885830"/>
      <w:r>
        <w:t>Cumplimiento Avanzado de Office 365</w:t>
      </w:r>
      <w:bookmarkEnd w:id="73"/>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DF48D0"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DF48D0"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4" w:name="_Toc80885831"/>
      <w:r w:rsidRPr="006D3E36">
        <w:rPr>
          <w:lang w:val="es-ES_tradnl"/>
        </w:rPr>
        <w:t>Office Online</w:t>
      </w:r>
      <w:bookmarkEnd w:id="74"/>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5" w:name="_Toc80885832"/>
      <w:r w:rsidRPr="006D3E36">
        <w:rPr>
          <w:lang w:val="es-ES_tradnl"/>
        </w:rPr>
        <w:t>Vídeo de Office 365</w:t>
      </w:r>
      <w:bookmarkEnd w:id="75"/>
    </w:p>
    <w:p w14:paraId="3A79F112" w14:textId="7A8756CB" w:rsidR="000C13D4" w:rsidRPr="006D3E36" w:rsidRDefault="000C13D4" w:rsidP="006E7946">
      <w:pPr>
        <w:pStyle w:val="ProductList-Body"/>
        <w:rPr>
          <w:lang w:val="es-ES_tradnl"/>
        </w:rPr>
      </w:pPr>
      <w:r w:rsidRPr="006D3E36">
        <w:rPr>
          <w:b/>
          <w:color w:val="00188F"/>
          <w:lang w:val="es-ES_tradnl"/>
        </w:rPr>
        <w:lastRenderedPageBreak/>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6" w:name="_Toc80885833"/>
      <w:r w:rsidRPr="006D3E36">
        <w:rPr>
          <w:lang w:val="es-ES_tradnl"/>
        </w:rPr>
        <w:t>OneDrive para la Empresa</w:t>
      </w:r>
      <w:bookmarkEnd w:id="76"/>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7" w:name="_Toc80885834"/>
      <w:r w:rsidRPr="006D3E36">
        <w:rPr>
          <w:lang w:val="es-ES_tradnl"/>
        </w:rPr>
        <w:t>Project</w:t>
      </w:r>
      <w:bookmarkEnd w:id="77"/>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8" w:name="_Toc80885835"/>
      <w:r w:rsidRPr="006D3E36">
        <w:rPr>
          <w:lang w:val="es-ES_tradnl"/>
        </w:rPr>
        <w:t>SharePoint Online</w:t>
      </w:r>
      <w:bookmarkEnd w:id="78"/>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9" w:name="_Toc80885836"/>
      <w:r w:rsidRPr="006D3E36">
        <w:rPr>
          <w:lang w:val="es-ES_tradnl"/>
        </w:rPr>
        <w:t>Skype Empresarial Online</w:t>
      </w:r>
      <w:bookmarkEnd w:id="79"/>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0" w:name="_Toc457821525"/>
    <w:bookmarkStart w:id="81" w:name="_Toc526859637"/>
    <w:bookmarkStart w:id="82"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3" w:name="_Toc80885837"/>
      <w:r>
        <w:rPr>
          <w:lang w:val="es-ES"/>
        </w:rPr>
        <w:t>Microsoft Teams</w:t>
      </w:r>
      <w:r w:rsidR="00332601" w:rsidRPr="00F6245D">
        <w:rPr>
          <w:lang w:val="es-ES"/>
        </w:rPr>
        <w:t>: audioconferencia y planes de llamadas</w:t>
      </w:r>
      <w:bookmarkEnd w:id="80"/>
      <w:bookmarkEnd w:id="81"/>
      <w:bookmarkEnd w:id="82"/>
      <w:bookmarkEnd w:id="83"/>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DF48D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4"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5" w:name="_Toc80885838"/>
      <w:r>
        <w:rPr>
          <w:lang w:val="es-ES"/>
        </w:rPr>
        <w:t>Microsoft Teams</w:t>
      </w:r>
      <w:r w:rsidR="002A71E8" w:rsidRPr="006F2194">
        <w:rPr>
          <w:lang w:val="es-ES"/>
        </w:rPr>
        <w:t xml:space="preserve"> – Calidad de voz</w:t>
      </w:r>
      <w:bookmarkEnd w:id="84"/>
      <w:bookmarkEnd w:id="85"/>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DF48D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6" w:name="_Toc487138021"/>
    <w:bookmarkStart w:id="87"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8" w:name="_Toc80885839"/>
      <w:r>
        <w:t>Workplace Analytics</w:t>
      </w:r>
      <w:bookmarkEnd w:id="88"/>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6"/>
    <w:bookmarkEnd w:id="87"/>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9" w:name="_Toc80885840"/>
      <w:r w:rsidRPr="006D3E36">
        <w:rPr>
          <w:lang w:val="es-ES_tradnl"/>
        </w:rPr>
        <w:t>Yammer Enterprise</w:t>
      </w:r>
      <w:bookmarkEnd w:id="89"/>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90" w:name="_Toc52348915"/>
      <w:bookmarkStart w:id="91" w:name="_Toc80885841"/>
      <w:bookmarkStart w:id="92" w:name="MicrosoftAzureServices"/>
      <w:r>
        <w:t>Servicios de Microsoft Azure</w:t>
      </w:r>
      <w:bookmarkEnd w:id="90"/>
      <w:r>
        <w:t xml:space="preserve"> y Planes de Azure</w:t>
      </w:r>
      <w:bookmarkEnd w:id="91"/>
    </w:p>
    <w:bookmarkEnd w:id="92"/>
    <w:p w14:paraId="6D0F8E2B" w14:textId="77777777" w:rsidR="008833F3" w:rsidRDefault="008833F3" w:rsidP="008833F3">
      <w:pPr>
        <w:rPr>
          <w:sz w:val="18"/>
        </w:rPr>
      </w:pPr>
      <w:r>
        <w:rPr>
          <w:sz w:val="18"/>
        </w:rPr>
        <w:t xml:space="preserve">Para conocer los Términos Específicos de los Servicios para los Servicios de Azure y Planes de Azure, consulte </w:t>
      </w:r>
      <w:hyperlink r:id="rId20"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3" w:name="_Toc80885842"/>
      <w:r w:rsidRPr="006D3E36">
        <w:rPr>
          <w:lang w:val="es-ES_tradnl"/>
        </w:rPr>
        <w:t>Otros Servicios Online</w:t>
      </w:r>
      <w:bookmarkEnd w:id="93"/>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4" w:name="_Toc55920316"/>
      <w:bookmarkStart w:id="95" w:name="MicrosoftDefenderforIdentity"/>
      <w:r w:rsidRPr="00A95387">
        <w:rPr>
          <w:rFonts w:ascii="Calibri Light" w:eastAsia="Calibri" w:hAnsi="Calibri Light" w:cs="Arial"/>
          <w:b/>
          <w:color w:val="0072C6"/>
          <w:sz w:val="28"/>
          <w:lang w:val="es-ES"/>
        </w:rPr>
        <w:t>Microsoft Defender for Identity</w:t>
      </w:r>
      <w:bookmarkEnd w:id="94"/>
    </w:p>
    <w:bookmarkEnd w:id="95"/>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DF48D0"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DF48D0"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6" w:name="_Toc80885843"/>
      <w:r w:rsidRPr="006D3E36">
        <w:rPr>
          <w:lang w:val="es-ES_tradnl"/>
        </w:rPr>
        <w:t>Bing Maps Enterprise Platform</w:t>
      </w:r>
      <w:bookmarkEnd w:id="96"/>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7"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98" w:name="_Toc80885844"/>
      <w:r w:rsidRPr="006D3E36">
        <w:rPr>
          <w:lang w:val="es-ES_tradnl"/>
        </w:rPr>
        <w:t>Bing Maps Mobile Asset Management</w:t>
      </w:r>
      <w:bookmarkEnd w:id="97"/>
      <w:bookmarkEnd w:id="98"/>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6" w:name="_Toc80885845"/>
      <w:r w:rsidRPr="00CF3EA0">
        <w:rPr>
          <w:lang w:val="es-ES_tradnl"/>
        </w:rPr>
        <w:t>Aplicación Microsoft Cloud Security</w:t>
      </w:r>
      <w:bookmarkEnd w:id="99"/>
      <w:bookmarkEnd w:id="100"/>
      <w:bookmarkEnd w:id="106"/>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DF48D0"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07" w:name="_Toc80885846"/>
      <w:r w:rsidRPr="00CF3EA0">
        <w:rPr>
          <w:lang w:val="es-ES_tradnl"/>
        </w:rPr>
        <w:t xml:space="preserve">Microsoft </w:t>
      </w:r>
      <w:bookmarkEnd w:id="101"/>
      <w:r w:rsidR="006E7946">
        <w:t>Power Automate</w:t>
      </w:r>
      <w:bookmarkEnd w:id="107"/>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08" w:name="_Toc80885847"/>
      <w:r w:rsidRPr="00CF3EA0">
        <w:rPr>
          <w:lang w:val="es-ES_tradnl"/>
        </w:rPr>
        <w:t>Microsoft Intune</w:t>
      </w:r>
      <w:bookmarkEnd w:id="102"/>
      <w:bookmarkEnd w:id="103"/>
      <w:bookmarkEnd w:id="108"/>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DF48D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109"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10" w:name="_Toc80885848"/>
      <w:r w:rsidRPr="00CF3EA0">
        <w:rPr>
          <w:lang w:val="es-ES_tradnl"/>
        </w:rPr>
        <w:t>Microsoft</w:t>
      </w:r>
      <w:r>
        <w:rPr>
          <w:lang w:val="es-ES_tradnl"/>
        </w:rPr>
        <w:t xml:space="preserve"> Kaizala Pro</w:t>
      </w:r>
      <w:bookmarkEnd w:id="110"/>
    </w:p>
    <w:p w14:paraId="64E86B2B" w14:textId="5F2219F6" w:rsidR="001714D0" w:rsidRPr="00CF3EA0" w:rsidRDefault="00D107BA" w:rsidP="006E7946">
      <w:pPr>
        <w:pStyle w:val="ProductList-Body"/>
        <w:rPr>
          <w:lang w:val="es-ES_tradnl"/>
        </w:rPr>
      </w:pPr>
      <w:r w:rsidRPr="00D107BA">
        <w:rPr>
          <w:b/>
          <w:color w:val="00188F"/>
          <w:lang w:val="es-ES_tradnl"/>
        </w:rPr>
        <w:lastRenderedPageBreak/>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11" w:name="_Toc80885849"/>
      <w:r w:rsidRPr="00CF3EA0">
        <w:rPr>
          <w:lang w:val="es-ES_tradnl"/>
        </w:rPr>
        <w:t>Microsoft Power</w:t>
      </w:r>
      <w:r w:rsidR="00F21557">
        <w:rPr>
          <w:lang w:val="es-ES_tradnl"/>
        </w:rPr>
        <w:t xml:space="preserve"> </w:t>
      </w:r>
      <w:r w:rsidRPr="00CF3EA0">
        <w:rPr>
          <w:lang w:val="es-ES_tradnl"/>
        </w:rPr>
        <w:t>Apps</w:t>
      </w:r>
      <w:bookmarkEnd w:id="109"/>
      <w:bookmarkEnd w:id="111"/>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Agentes Virtuales de Microsoft Power</w:t>
      </w:r>
      <w:bookmarkEnd w:id="112"/>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DF48D0"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lastRenderedPageBreak/>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DF48D0"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13" w:name="_Toc80885850"/>
      <w:r w:rsidRPr="00CF3EA0">
        <w:rPr>
          <w:lang w:val="es-ES_tradnl"/>
        </w:rPr>
        <w:t>Minecraft: Education Edition</w:t>
      </w:r>
      <w:bookmarkEnd w:id="104"/>
      <w:bookmarkEnd w:id="113"/>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DF48D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14" w:name="_Toc80885851"/>
      <w:r>
        <w:t>Power BI Embedded</w:t>
      </w:r>
      <w:bookmarkEnd w:id="105"/>
      <w:bookmarkEnd w:id="114"/>
    </w:p>
    <w:p w14:paraId="5ECF7A01" w14:textId="77777777" w:rsidR="00225CBF" w:rsidRPr="00EF7CF9" w:rsidRDefault="00225CBF" w:rsidP="00225CBF">
      <w:pPr>
        <w:shd w:val="clear" w:color="auto" w:fill="FFFFFF"/>
        <w:spacing w:before="150" w:after="0" w:line="240" w:lineRule="auto"/>
        <w:rPr>
          <w:sz w:val="18"/>
          <w:szCs w:val="18"/>
        </w:rPr>
      </w:pPr>
      <w:r>
        <w:rPr>
          <w:b/>
          <w:color w:val="00188F"/>
          <w:sz w:val="18"/>
        </w:rPr>
        <w:t>Minutos de Implementación</w:t>
      </w:r>
      <w:r w:rsidRPr="009F4A76">
        <w:rPr>
          <w:b/>
          <w:bCs/>
          <w:sz w:val="18"/>
        </w:rPr>
        <w:t>:</w:t>
      </w:r>
      <w:r>
        <w:rPr>
          <w:sz w:val="18"/>
          <w:szCs w:val="18"/>
        </w:rPr>
        <w:t xml:space="preserve"> número total de minutos para los que se ha activado una determinada capacidad insertada durante un mes de facturación.</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Máximo de Minutos Disponibles</w:t>
      </w:r>
      <w:r w:rsidRPr="009F4A76">
        <w:rPr>
          <w:b/>
          <w:bCs/>
        </w:rPr>
        <w:t>:</w:t>
      </w:r>
      <w:r>
        <w:t xml:space="preserve"> </w:t>
      </w:r>
      <w:r>
        <w:rPr>
          <w:szCs w:val="18"/>
        </w:rPr>
        <w:t>suma de todos los Minutos de Implementación de una determinada capacidad insertada aprovisionada por un cliente en una determinada suscripción a Microsoft Azure durante un mes de facturación.</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r>
        <w:rPr>
          <w:b/>
          <w:color w:val="00188F"/>
        </w:rPr>
        <w:t>Minutos de Tiempo de Inactividad</w:t>
      </w:r>
      <w:r w:rsidRPr="009F4A76">
        <w:rPr>
          <w:b/>
          <w:bCs/>
        </w:rPr>
        <w:t>:</w:t>
      </w:r>
      <w:r>
        <w:t xml:space="preserve"> </w:t>
      </w:r>
      <w:r>
        <w:rPr>
          <w:szCs w:val="18"/>
        </w:rPr>
        <w:t>total de Minutos de Implementación acumulados durante los cuales una capacidad insertada no se puede utilizar en todas las características de Power BI aplicables que se enumeran a continuación:</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permite ver los paneles, los informes y las aplicaciones de Power BI en el servicio.</w:t>
      </w:r>
    </w:p>
    <w:p w14:paraId="07001DCC" w14:textId="77777777" w:rsidR="00225CBF" w:rsidRPr="00562EF3" w:rsidRDefault="00225CBF" w:rsidP="00225CBF">
      <w:pPr>
        <w:pStyle w:val="ProductList-Body"/>
        <w:ind w:left="187"/>
        <w:rPr>
          <w:szCs w:val="18"/>
        </w:rPr>
      </w:pPr>
      <w:r>
        <w:rPr>
          <w:b/>
          <w:color w:val="00188F"/>
          <w:szCs w:val="18"/>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r>
        <w:rPr>
          <w:b/>
          <w:color w:val="00188F"/>
          <w:sz w:val="18"/>
          <w:szCs w:val="18"/>
        </w:rPr>
        <w:t>Acceso al portal de Power BI:</w:t>
      </w:r>
      <w:r>
        <w:rPr>
          <w:sz w:val="18"/>
          <w:szCs w:val="18"/>
        </w:rPr>
        <w:t xml:space="preserve"> permite acceder y utilizar el portal de Power BI dentro de los plazos previstos, teniendo en cuenta las condiciones y las limitaciones de la red, ya sean internas del entorno del cliente o externas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r>
        <w:rPr>
          <w:b/>
          <w:color w:val="00188F"/>
        </w:rPr>
        <w:t>Porcentaje de Tiempo de Actividad Mensual</w:t>
      </w:r>
      <w:r w:rsidRPr="009F4A76">
        <w:rPr>
          <w:b/>
          <w:bCs/>
        </w:rPr>
        <w:t>:</w:t>
      </w:r>
      <w:r>
        <w:t xml:space="preserve"> el Porcentaje de Tiempo de Actividad Mensual se calcula con la siguiente fórmula:</w:t>
      </w:r>
    </w:p>
    <w:p w14:paraId="5D889411" w14:textId="77777777" w:rsidR="00225CBF" w:rsidRPr="00EF7CF9" w:rsidRDefault="00225CBF" w:rsidP="00225CBF">
      <w:pPr>
        <w:pStyle w:val="ProductList-Body"/>
      </w:pPr>
    </w:p>
    <w:p w14:paraId="5BA53FF8" w14:textId="77777777" w:rsidR="00225CBF" w:rsidRPr="00EF7CF9" w:rsidRDefault="00DF48D0"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15"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16" w:name="_Toc80885852"/>
      <w:r>
        <w:t>Power BI Premium</w:t>
      </w:r>
      <w:bookmarkEnd w:id="115"/>
      <w:bookmarkEnd w:id="116"/>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117" w:name="_Toc80885853"/>
      <w:r>
        <w:t>Power BI Premium</w:t>
      </w:r>
      <w:bookmarkEnd w:id="117"/>
    </w:p>
    <w:p w14:paraId="6144E7AF" w14:textId="77777777" w:rsidR="00225CBF" w:rsidRPr="00EF7CF9" w:rsidRDefault="00225CBF" w:rsidP="00225CBF">
      <w:pPr>
        <w:pStyle w:val="ProductList-Body"/>
      </w:pPr>
      <w:r>
        <w:rPr>
          <w:b/>
          <w:color w:val="00188F"/>
        </w:rPr>
        <w:lastRenderedPageBreak/>
        <w:t>Capacidad:</w:t>
      </w:r>
      <w:r>
        <w:t xml:space="preserve"> hace referencia a una capacidad designada aprovisionada por un administrador a través del portal de administración de capacidades de Power BI Premium. Una Capacidad es un agrupamiento de uno o más nodos.</w:t>
      </w:r>
    </w:p>
    <w:p w14:paraId="2B791D6F" w14:textId="77777777" w:rsidR="00225CBF" w:rsidRPr="00EF7CF9" w:rsidRDefault="00225CBF" w:rsidP="00225CBF">
      <w:pPr>
        <w:pStyle w:val="ProductList-Body"/>
      </w:pPr>
      <w:r>
        <w:rPr>
          <w:b/>
          <w:color w:val="00188F"/>
        </w:rPr>
        <w:t>Máximo de Minutos Disponibles:</w:t>
      </w:r>
      <w:r>
        <w:t xml:space="preserve"> suma de todos los minutos en los que se ha creado una instancia de una determinada Capacidad durante un mes de facturación para un inquilino específico.</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r>
        <w:rPr>
          <w:b/>
          <w:color w:val="00188F"/>
        </w:rPr>
        <w:t>Minutos de Tiempo de Inactividad</w:t>
      </w:r>
      <w:r w:rsidRPr="007B5F8A">
        <w:rPr>
          <w:b/>
          <w:bCs/>
        </w:rPr>
        <w:t>:</w:t>
      </w:r>
      <w:r>
        <w:t xml:space="preserve"> </w:t>
      </w:r>
      <w:r>
        <w:rPr>
          <w:szCs w:val="18"/>
        </w:rPr>
        <w:t>total de minutos acumulados en un mes de facturación para una determinada Capacidad, después de su creación o antes de que se desaprovisione si la Capacidad no se puede utilizar en todas las características de Power BI aplicables que se enumeran a continuación:</w:t>
      </w:r>
    </w:p>
    <w:p w14:paraId="3514B79E"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6D4F400"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2A18867" w14:textId="77777777" w:rsidR="00225CBF" w:rsidRPr="00F86AA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AE1D565" w14:textId="77777777" w:rsidR="00225CBF" w:rsidRPr="00EF7CF9" w:rsidRDefault="00225CBF" w:rsidP="00225CBF">
      <w:pPr>
        <w:pStyle w:val="ProductList-Body"/>
      </w:pPr>
    </w:p>
    <w:p w14:paraId="14C42B42" w14:textId="77777777" w:rsidR="00225CBF" w:rsidRPr="009E2B16" w:rsidRDefault="00DF48D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18" w:name="_Toc80885854"/>
      <w:r w:rsidRPr="006D3E36">
        <w:rPr>
          <w:lang w:val="es-ES_tradnl"/>
        </w:rPr>
        <w:t xml:space="preserve">Power BI </w:t>
      </w:r>
      <w:r w:rsidR="0069322C" w:rsidRPr="006D3E36">
        <w:rPr>
          <w:lang w:val="es-ES_tradnl"/>
        </w:rPr>
        <w:t>Pro</w:t>
      </w:r>
      <w:bookmarkEnd w:id="118"/>
    </w:p>
    <w:p w14:paraId="6CBF3185" w14:textId="77777777" w:rsidR="00225CBF" w:rsidRDefault="00225CBF" w:rsidP="00225CBF">
      <w:pPr>
        <w:pStyle w:val="ProductList-Body"/>
        <w:rPr>
          <w:szCs w:val="18"/>
        </w:rPr>
      </w:pPr>
      <w:r>
        <w:rPr>
          <w:b/>
          <w:color w:val="00188F"/>
        </w:rPr>
        <w:t>Minutos de Tiempo de Inactividad</w:t>
      </w:r>
      <w:r w:rsidRPr="007B5F8A">
        <w:rPr>
          <w:b/>
          <w:bCs/>
        </w:rPr>
        <w:t>:</w:t>
      </w:r>
      <w:r>
        <w:t xml:space="preserve"> </w:t>
      </w:r>
      <w:r>
        <w:rPr>
          <w:szCs w:val="18"/>
        </w:rPr>
        <w:t>total de minutos acumulados en un mes de facturación durante el cual todas las características de Power BI que se enumeran a continuación no están disponibles:</w:t>
      </w:r>
    </w:p>
    <w:p w14:paraId="7DDBBE96"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22B89AF"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0B4DEEE5" w14:textId="77777777" w:rsidR="00225CB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2D7AC65" w14:textId="77777777" w:rsidR="00225CBF" w:rsidRDefault="00225CBF" w:rsidP="00225CBF">
      <w:pPr>
        <w:pStyle w:val="ProductList-Body"/>
      </w:pPr>
    </w:p>
    <w:p w14:paraId="26FD5637" w14:textId="77777777" w:rsidR="00225CBF" w:rsidRPr="009E2B16" w:rsidRDefault="00DF48D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DF48D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19" w:name="_Toc80885855"/>
      <w:r w:rsidRPr="006D3E36">
        <w:rPr>
          <w:lang w:val="es-ES_tradnl"/>
        </w:rPr>
        <w:t>API de Traductor</w:t>
      </w:r>
      <w:bookmarkEnd w:id="119"/>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DF48D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20" w:name="_Toc457821597"/>
    <w:bookmarkStart w:id="121" w:name="_Toc465333785"/>
    <w:bookmarkStart w:id="122"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23" w:name="_Toc13833097"/>
      <w:bookmarkStart w:id="124" w:name="_Toc55920329"/>
      <w:bookmarkStart w:id="125" w:name="_Toc80885856"/>
      <w:bookmarkEnd w:id="120"/>
      <w:bookmarkEnd w:id="121"/>
      <w:bookmarkEnd w:id="122"/>
      <w:r w:rsidRPr="00EB2E79">
        <w:rPr>
          <w:lang w:val="es-ES_tradnl"/>
        </w:rPr>
        <w:t xml:space="preserve">Microsoft Defender </w:t>
      </w:r>
      <w:bookmarkEnd w:id="123"/>
      <w:r w:rsidRPr="00EB2E79">
        <w:rPr>
          <w:lang w:val="es-ES_tradnl"/>
        </w:rPr>
        <w:t>para punto de conexión</w:t>
      </w:r>
      <w:bookmarkEnd w:id="124"/>
      <w:bookmarkEnd w:id="125"/>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DF48D0"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DF48D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26" w:name="_Toc64891130"/>
      <w:bookmarkStart w:id="127" w:name="_Toc80885857"/>
      <w:r>
        <w:t>Impresión Universal</w:t>
      </w:r>
      <w:bookmarkEnd w:id="126"/>
      <w:bookmarkEnd w:id="127"/>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DF48D0"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Crédito de Servicio</w:t>
      </w:r>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lastRenderedPageBreak/>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Crédito de Servicio</w:t>
            </w:r>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DF48D0"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128" w:name="_Toc77624055"/>
      <w:bookmarkStart w:id="129" w:name="_Toc80885858"/>
      <w:r>
        <w:t>Windows 365</w:t>
      </w:r>
      <w:bookmarkEnd w:id="128"/>
      <w:bookmarkEnd w:id="129"/>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DF48D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Crédito Por Usuario</w:t>
            </w:r>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1"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DF48D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30" w:name="AppendixA"/>
      <w:bookmarkStart w:id="131" w:name="_Toc80885859"/>
      <w:r w:rsidRPr="006D3E36">
        <w:rPr>
          <w:lang w:val="es-ES_tradnl"/>
        </w:rPr>
        <w:lastRenderedPageBreak/>
        <w:t>Anexo A</w:t>
      </w:r>
      <w:bookmarkEnd w:id="130"/>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3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32" w:name="AppendixB"/>
      <w:bookmarkStart w:id="133" w:name="_Toc80885860"/>
      <w:r w:rsidRPr="006D3E36">
        <w:rPr>
          <w:lang w:val="es-ES_tradnl"/>
        </w:rPr>
        <w:lastRenderedPageBreak/>
        <w:t>Anexo B</w:t>
      </w:r>
      <w:bookmarkEnd w:id="132"/>
      <w:r w:rsidRPr="00EC5AC2">
        <w:rPr>
          <w:b w:val="0"/>
          <w:lang w:val="es-ES_tradnl"/>
        </w:rPr>
        <w:t>:</w:t>
      </w:r>
      <w:r w:rsidRPr="006D3E36">
        <w:rPr>
          <w:lang w:val="es-ES_tradnl"/>
        </w:rPr>
        <w:t xml:space="preserve"> Compromiso de Nivel de Servicio para Tiempo de Actividad y Entrega de Correo Electrónico</w:t>
      </w:r>
      <w:bookmarkEnd w:id="13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D4E9" w14:textId="77777777" w:rsidR="00053DE1" w:rsidRDefault="00053DE1" w:rsidP="009A573F">
      <w:pPr>
        <w:spacing w:after="0" w:line="240" w:lineRule="auto"/>
      </w:pPr>
      <w:r>
        <w:separator/>
      </w:r>
    </w:p>
  </w:endnote>
  <w:endnote w:type="continuationSeparator" w:id="0">
    <w:p w14:paraId="27122EE8" w14:textId="77777777" w:rsidR="00053DE1" w:rsidRDefault="00053DE1" w:rsidP="009A573F">
      <w:pPr>
        <w:spacing w:after="0" w:line="240" w:lineRule="auto"/>
      </w:pPr>
      <w:r>
        <w:continuationSeparator/>
      </w:r>
    </w:p>
  </w:endnote>
  <w:endnote w:type="continuationNotice" w:id="1">
    <w:p w14:paraId="758A17E6" w14:textId="77777777" w:rsidR="00053DE1" w:rsidRDefault="00053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DF48D0"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DF48D0"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DF48D0"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DF48D0"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DF48D0"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DF48D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DF48D0"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DF48D0"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DF48D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DF48D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DF48D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DF48D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DF48D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DF48D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DF48D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DF48D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DF48D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DF48D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DF48D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DF48D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DF48D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DF48D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DF48D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DF48D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DF48D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DF48D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DF48D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DF48D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8002" w14:textId="77777777" w:rsidR="00053DE1" w:rsidRDefault="00053DE1" w:rsidP="009A573F">
      <w:pPr>
        <w:spacing w:after="0" w:line="240" w:lineRule="auto"/>
      </w:pPr>
      <w:r>
        <w:separator/>
      </w:r>
    </w:p>
  </w:footnote>
  <w:footnote w:type="continuationSeparator" w:id="0">
    <w:p w14:paraId="5F04112E" w14:textId="77777777" w:rsidR="00053DE1" w:rsidRDefault="00053DE1" w:rsidP="009A573F">
      <w:pPr>
        <w:spacing w:after="0" w:line="240" w:lineRule="auto"/>
      </w:pPr>
      <w:r>
        <w:continuationSeparator/>
      </w:r>
    </w:p>
  </w:footnote>
  <w:footnote w:type="continuationNotice" w:id="1">
    <w:p w14:paraId="2C53EE76" w14:textId="77777777" w:rsidR="00053DE1" w:rsidRDefault="00053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39508174" w:rsidR="008D5D9A" w:rsidRPr="00DE31EB" w:rsidRDefault="008D5D9A" w:rsidP="00D449A1">
        <w:pPr>
          <w:jc w:val="center"/>
          <w:rPr>
            <w:spacing w:val="-2"/>
            <w:lang w:val="es-ES"/>
          </w:rPr>
        </w:pPr>
        <w:r>
          <w:rPr>
            <w:spacing w:val="-2"/>
            <w:sz w:val="16"/>
            <w:szCs w:val="16"/>
            <w:lang w:val="es-ES"/>
          </w:rPr>
          <w:t>Contrato de Nivel de Servicios de los Programas de Licencias por Volumen de Microsoft para los Servicios Online de Microsoft (español internacional, 1 de</w:t>
        </w:r>
        <w:r w:rsidR="008D206D">
          <w:rPr>
            <w:spacing w:val="-2"/>
            <w:sz w:val="16"/>
            <w:szCs w:val="16"/>
            <w:lang w:val="es-ES"/>
          </w:rPr>
          <w:t xml:space="preserve"> </w:t>
        </w:r>
        <w:r w:rsidR="009734F0" w:rsidRPr="009734F0">
          <w:rPr>
            <w:spacing w:val="-2"/>
            <w:sz w:val="16"/>
            <w:szCs w:val="16"/>
            <w:lang w:val="es-ES"/>
          </w:rPr>
          <w:t>septiembre</w:t>
        </w:r>
        <w:r w:rsidRPr="00232B1A">
          <w:rPr>
            <w:sz w:val="16"/>
            <w:szCs w:val="16"/>
            <w:lang w:val="en-IN"/>
          </w:rPr>
          <w:t xml:space="preserve"> de</w:t>
        </w:r>
        <w:r>
          <w:rPr>
            <w:sz w:val="16"/>
            <w:szCs w:val="16"/>
            <w:lang w:val="en-IN"/>
          </w:rPr>
          <w:t xml:space="preserve"> </w:t>
        </w:r>
        <w:r w:rsidRPr="000D077C">
          <w:rPr>
            <w:sz w:val="16"/>
            <w:szCs w:val="16"/>
            <w:lang w:val="es-ES"/>
          </w:rPr>
          <w:t>202</w:t>
        </w:r>
        <w:r w:rsidR="00E35507">
          <w:rPr>
            <w:sz w:val="16"/>
            <w:szCs w:val="16"/>
            <w:lang w:val="es-ES"/>
          </w:rPr>
          <w:t>1</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67C19395"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9734F0" w:rsidRPr="009734F0">
          <w:rPr>
            <w:spacing w:val="-2"/>
            <w:sz w:val="16"/>
            <w:szCs w:val="16"/>
            <w:lang w:val="en-IN"/>
          </w:rPr>
          <w:t>septiembre</w:t>
        </w:r>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w:t>
        </w:r>
        <w:r w:rsidR="00E35507">
          <w:rPr>
            <w:sz w:val="16"/>
            <w:szCs w:val="16"/>
            <w:lang w:val="es-ES"/>
          </w:rPr>
          <w:t>1</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3xCR+phU0AoAqcRSDIkUkErQLinFw+OkrbVoPbTA+VTBzBh/MOp+rpBcHTa+iv2ca4mkvC785LRmolwwKBBhAg==" w:salt="bda1sonCYoqOrmt21g4Jf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46E5"/>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12906</Words>
  <Characters>73567</Characters>
  <Application>Microsoft Office Word</Application>
  <DocSecurity>8</DocSecurity>
  <Lines>613</Lines>
  <Paragraphs>172</Paragraphs>
  <ScaleCrop>false</ScaleCrop>
  <LinksUpToDate>false</LinksUpToDate>
  <CharactersWithSpaces>86301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2021-08-26T23:25:00Z</dcterms:created>
  <dcterms:modified xsi:type="dcterms:W3CDTF">2021-08-26T23:25:00Z</dcterms:modified>
</cp:coreProperties>
</file>