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46EC6BC" w14:textId="77777777" w:rsidR="00AC0A42" w:rsidRPr="00FD4A5C" w:rsidRDefault="00FD4A5C" w:rsidP="00AC0A4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Toplu Lisanslama </w:t>
      </w:r>
    </w:p>
    <w:p w14:paraId="39544C7D" w14:textId="77777777" w:rsidR="008262F8" w:rsidRPr="00FD4A5C" w:rsidRDefault="00FD4A5C" w:rsidP="008262F8">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Hizmet Düzeyi Sözleşmesi</w:t>
      </w:r>
    </w:p>
    <w:p w14:paraId="0D4F2C8D" w14:textId="14BB6D13" w:rsidR="00EC7440" w:rsidRPr="00515EF4" w:rsidRDefault="00266437" w:rsidP="00EC74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4 Mayıs </w:t>
      </w:r>
      <w:r w:rsidR="00FD4A5C">
        <w:rPr>
          <w:rFonts w:asciiTheme="majorHAnsi" w:hAnsiTheme="majorHAnsi"/>
          <w:color w:val="FFFFFF" w:themeColor="background1"/>
          <w:sz w:val="72"/>
          <w:szCs w:val="72"/>
        </w:rPr>
        <w:t>2015</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8673220"/>
      <w:r>
        <w:lastRenderedPageBreak/>
        <w:t>İçindekiler</w:t>
      </w:r>
      <w:bookmarkEnd w:id="1"/>
      <w:bookmarkEnd w:id="2"/>
    </w:p>
    <w:bookmarkStart w:id="3" w:name="_GoBack"/>
    <w:bookmarkEnd w:id="3"/>
    <w:p w14:paraId="63418280" w14:textId="77777777" w:rsidR="006767BA"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8673220" w:history="1">
        <w:r w:rsidR="006767BA" w:rsidRPr="000D37DD">
          <w:rPr>
            <w:rStyle w:val="Hyperlink"/>
            <w:noProof/>
          </w:rPr>
          <w:t>İçindekiler</w:t>
        </w:r>
        <w:r w:rsidR="006767BA">
          <w:rPr>
            <w:noProof/>
            <w:webHidden/>
          </w:rPr>
          <w:tab/>
        </w:r>
        <w:r w:rsidR="006767BA">
          <w:rPr>
            <w:noProof/>
            <w:webHidden/>
          </w:rPr>
          <w:fldChar w:fldCharType="begin"/>
        </w:r>
        <w:r w:rsidR="006767BA">
          <w:rPr>
            <w:noProof/>
            <w:webHidden/>
          </w:rPr>
          <w:instrText xml:space="preserve"> PAGEREF _Toc418673220 \h </w:instrText>
        </w:r>
        <w:r w:rsidR="006767BA">
          <w:rPr>
            <w:noProof/>
            <w:webHidden/>
          </w:rPr>
        </w:r>
        <w:r w:rsidR="006767BA">
          <w:rPr>
            <w:noProof/>
            <w:webHidden/>
          </w:rPr>
          <w:fldChar w:fldCharType="separate"/>
        </w:r>
        <w:r w:rsidR="006767BA">
          <w:rPr>
            <w:noProof/>
            <w:webHidden/>
          </w:rPr>
          <w:t>2</w:t>
        </w:r>
        <w:r w:rsidR="006767BA">
          <w:rPr>
            <w:noProof/>
            <w:webHidden/>
          </w:rPr>
          <w:fldChar w:fldCharType="end"/>
        </w:r>
      </w:hyperlink>
    </w:p>
    <w:p w14:paraId="633866AD" w14:textId="77777777" w:rsidR="006767BA" w:rsidRDefault="006767BA">
      <w:pPr>
        <w:pStyle w:val="TOC1"/>
        <w:tabs>
          <w:tab w:val="right" w:leader="dot" w:pos="5030"/>
        </w:tabs>
        <w:rPr>
          <w:rFonts w:eastAsiaTheme="minorEastAsia"/>
          <w:b w:val="0"/>
          <w:caps w:val="0"/>
          <w:noProof/>
          <w:sz w:val="22"/>
          <w:lang w:val="en-US" w:eastAsia="en-US" w:bidi="ar-SA"/>
        </w:rPr>
      </w:pPr>
      <w:hyperlink w:anchor="_Toc418673221" w:history="1">
        <w:r w:rsidRPr="000D37DD">
          <w:rPr>
            <w:rStyle w:val="Hyperlink"/>
            <w:noProof/>
          </w:rPr>
          <w:t>Giriş</w:t>
        </w:r>
        <w:r>
          <w:rPr>
            <w:noProof/>
            <w:webHidden/>
          </w:rPr>
          <w:tab/>
        </w:r>
        <w:r>
          <w:rPr>
            <w:noProof/>
            <w:webHidden/>
          </w:rPr>
          <w:fldChar w:fldCharType="begin"/>
        </w:r>
        <w:r>
          <w:rPr>
            <w:noProof/>
            <w:webHidden/>
          </w:rPr>
          <w:instrText xml:space="preserve"> PAGEREF _Toc418673221 \h </w:instrText>
        </w:r>
        <w:r>
          <w:rPr>
            <w:noProof/>
            <w:webHidden/>
          </w:rPr>
        </w:r>
        <w:r>
          <w:rPr>
            <w:noProof/>
            <w:webHidden/>
          </w:rPr>
          <w:fldChar w:fldCharType="separate"/>
        </w:r>
        <w:r>
          <w:rPr>
            <w:noProof/>
            <w:webHidden/>
          </w:rPr>
          <w:t>3</w:t>
        </w:r>
        <w:r>
          <w:rPr>
            <w:noProof/>
            <w:webHidden/>
          </w:rPr>
          <w:fldChar w:fldCharType="end"/>
        </w:r>
      </w:hyperlink>
    </w:p>
    <w:p w14:paraId="05C7F68F" w14:textId="77777777" w:rsidR="006767BA" w:rsidRDefault="006767BA">
      <w:pPr>
        <w:pStyle w:val="TOC3"/>
        <w:tabs>
          <w:tab w:val="right" w:leader="dot" w:pos="5030"/>
        </w:tabs>
        <w:rPr>
          <w:rFonts w:eastAsiaTheme="minorEastAsia"/>
          <w:smallCaps w:val="0"/>
          <w:noProof/>
          <w:sz w:val="22"/>
          <w:lang w:val="en-US" w:eastAsia="en-US" w:bidi="ar-SA"/>
        </w:rPr>
      </w:pPr>
      <w:hyperlink w:anchor="_Toc418673222" w:history="1">
        <w:r w:rsidRPr="000D37DD">
          <w:rPr>
            <w:rStyle w:val="Hyperlink"/>
            <w:noProof/>
          </w:rPr>
          <w:t>Bu Belge hakkında</w:t>
        </w:r>
        <w:r>
          <w:rPr>
            <w:noProof/>
            <w:webHidden/>
          </w:rPr>
          <w:tab/>
        </w:r>
        <w:r>
          <w:rPr>
            <w:noProof/>
            <w:webHidden/>
          </w:rPr>
          <w:fldChar w:fldCharType="begin"/>
        </w:r>
        <w:r>
          <w:rPr>
            <w:noProof/>
            <w:webHidden/>
          </w:rPr>
          <w:instrText xml:space="preserve"> PAGEREF _Toc418673222 \h </w:instrText>
        </w:r>
        <w:r>
          <w:rPr>
            <w:noProof/>
            <w:webHidden/>
          </w:rPr>
        </w:r>
        <w:r>
          <w:rPr>
            <w:noProof/>
            <w:webHidden/>
          </w:rPr>
          <w:fldChar w:fldCharType="separate"/>
        </w:r>
        <w:r>
          <w:rPr>
            <w:noProof/>
            <w:webHidden/>
          </w:rPr>
          <w:t>3</w:t>
        </w:r>
        <w:r>
          <w:rPr>
            <w:noProof/>
            <w:webHidden/>
          </w:rPr>
          <w:fldChar w:fldCharType="end"/>
        </w:r>
      </w:hyperlink>
    </w:p>
    <w:p w14:paraId="634A7B27" w14:textId="77777777" w:rsidR="006767BA" w:rsidRDefault="006767BA">
      <w:pPr>
        <w:pStyle w:val="TOC3"/>
        <w:tabs>
          <w:tab w:val="right" w:leader="dot" w:pos="5030"/>
        </w:tabs>
        <w:rPr>
          <w:rFonts w:eastAsiaTheme="minorEastAsia"/>
          <w:smallCaps w:val="0"/>
          <w:noProof/>
          <w:sz w:val="22"/>
          <w:lang w:val="en-US" w:eastAsia="en-US" w:bidi="ar-SA"/>
        </w:rPr>
      </w:pPr>
      <w:hyperlink w:anchor="_Toc418673223" w:history="1">
        <w:r w:rsidRPr="000D37DD">
          <w:rPr>
            <w:rStyle w:val="Hyperlink"/>
            <w:noProof/>
          </w:rPr>
          <w:t>Bu Belgenin Önceki Sürümleri</w:t>
        </w:r>
        <w:r>
          <w:rPr>
            <w:noProof/>
            <w:webHidden/>
          </w:rPr>
          <w:tab/>
        </w:r>
        <w:r>
          <w:rPr>
            <w:noProof/>
            <w:webHidden/>
          </w:rPr>
          <w:fldChar w:fldCharType="begin"/>
        </w:r>
        <w:r>
          <w:rPr>
            <w:noProof/>
            <w:webHidden/>
          </w:rPr>
          <w:instrText xml:space="preserve"> PAGEREF _Toc418673223 \h </w:instrText>
        </w:r>
        <w:r>
          <w:rPr>
            <w:noProof/>
            <w:webHidden/>
          </w:rPr>
        </w:r>
        <w:r>
          <w:rPr>
            <w:noProof/>
            <w:webHidden/>
          </w:rPr>
          <w:fldChar w:fldCharType="separate"/>
        </w:r>
        <w:r>
          <w:rPr>
            <w:noProof/>
            <w:webHidden/>
          </w:rPr>
          <w:t>3</w:t>
        </w:r>
        <w:r>
          <w:rPr>
            <w:noProof/>
            <w:webHidden/>
          </w:rPr>
          <w:fldChar w:fldCharType="end"/>
        </w:r>
      </w:hyperlink>
    </w:p>
    <w:p w14:paraId="3B6371A4" w14:textId="77777777" w:rsidR="006767BA" w:rsidRDefault="006767BA">
      <w:pPr>
        <w:pStyle w:val="TOC3"/>
        <w:tabs>
          <w:tab w:val="right" w:leader="dot" w:pos="5030"/>
        </w:tabs>
        <w:rPr>
          <w:rFonts w:eastAsiaTheme="minorEastAsia"/>
          <w:smallCaps w:val="0"/>
          <w:noProof/>
          <w:sz w:val="22"/>
          <w:lang w:val="en-US" w:eastAsia="en-US" w:bidi="ar-SA"/>
        </w:rPr>
      </w:pPr>
      <w:hyperlink w:anchor="_Toc418673224" w:history="1">
        <w:r w:rsidRPr="000D37DD">
          <w:rPr>
            <w:rStyle w:val="Hyperlink"/>
            <w:noProof/>
          </w:rPr>
          <w:t>Açıklamalar ve bu Belgedeki Değişikliklerle İlgili Özet</w:t>
        </w:r>
        <w:r>
          <w:rPr>
            <w:noProof/>
            <w:webHidden/>
          </w:rPr>
          <w:tab/>
        </w:r>
        <w:r>
          <w:rPr>
            <w:noProof/>
            <w:webHidden/>
          </w:rPr>
          <w:fldChar w:fldCharType="begin"/>
        </w:r>
        <w:r>
          <w:rPr>
            <w:noProof/>
            <w:webHidden/>
          </w:rPr>
          <w:instrText xml:space="preserve"> PAGEREF _Toc418673224 \h </w:instrText>
        </w:r>
        <w:r>
          <w:rPr>
            <w:noProof/>
            <w:webHidden/>
          </w:rPr>
        </w:r>
        <w:r>
          <w:rPr>
            <w:noProof/>
            <w:webHidden/>
          </w:rPr>
          <w:fldChar w:fldCharType="separate"/>
        </w:r>
        <w:r>
          <w:rPr>
            <w:noProof/>
            <w:webHidden/>
          </w:rPr>
          <w:t>3</w:t>
        </w:r>
        <w:r>
          <w:rPr>
            <w:noProof/>
            <w:webHidden/>
          </w:rPr>
          <w:fldChar w:fldCharType="end"/>
        </w:r>
      </w:hyperlink>
    </w:p>
    <w:p w14:paraId="710B7EAF" w14:textId="77777777" w:rsidR="006767BA" w:rsidRDefault="006767BA">
      <w:pPr>
        <w:pStyle w:val="TOC1"/>
        <w:tabs>
          <w:tab w:val="right" w:leader="dot" w:pos="5030"/>
        </w:tabs>
        <w:rPr>
          <w:rFonts w:eastAsiaTheme="minorEastAsia"/>
          <w:b w:val="0"/>
          <w:caps w:val="0"/>
          <w:noProof/>
          <w:sz w:val="22"/>
          <w:lang w:val="en-US" w:eastAsia="en-US" w:bidi="ar-SA"/>
        </w:rPr>
      </w:pPr>
      <w:hyperlink w:anchor="_Toc418673225" w:history="1">
        <w:r w:rsidRPr="000D37DD">
          <w:rPr>
            <w:rStyle w:val="Hyperlink"/>
            <w:noProof/>
          </w:rPr>
          <w:t>Genel Hükümler</w:t>
        </w:r>
        <w:r>
          <w:rPr>
            <w:noProof/>
            <w:webHidden/>
          </w:rPr>
          <w:tab/>
        </w:r>
        <w:r>
          <w:rPr>
            <w:noProof/>
            <w:webHidden/>
          </w:rPr>
          <w:fldChar w:fldCharType="begin"/>
        </w:r>
        <w:r>
          <w:rPr>
            <w:noProof/>
            <w:webHidden/>
          </w:rPr>
          <w:instrText xml:space="preserve"> PAGEREF _Toc418673225 \h </w:instrText>
        </w:r>
        <w:r>
          <w:rPr>
            <w:noProof/>
            <w:webHidden/>
          </w:rPr>
        </w:r>
        <w:r>
          <w:rPr>
            <w:noProof/>
            <w:webHidden/>
          </w:rPr>
          <w:fldChar w:fldCharType="separate"/>
        </w:r>
        <w:r>
          <w:rPr>
            <w:noProof/>
            <w:webHidden/>
          </w:rPr>
          <w:t>4</w:t>
        </w:r>
        <w:r>
          <w:rPr>
            <w:noProof/>
            <w:webHidden/>
          </w:rPr>
          <w:fldChar w:fldCharType="end"/>
        </w:r>
      </w:hyperlink>
    </w:p>
    <w:p w14:paraId="6108052B" w14:textId="77777777" w:rsidR="006767BA" w:rsidRDefault="006767BA">
      <w:pPr>
        <w:pStyle w:val="TOC2"/>
        <w:tabs>
          <w:tab w:val="right" w:leader="dot" w:pos="5030"/>
        </w:tabs>
        <w:rPr>
          <w:rFonts w:eastAsiaTheme="minorEastAsia"/>
          <w:b w:val="0"/>
          <w:smallCaps w:val="0"/>
          <w:noProof/>
          <w:sz w:val="22"/>
          <w:lang w:val="en-US" w:eastAsia="en-US" w:bidi="ar-SA"/>
        </w:rPr>
      </w:pPr>
      <w:hyperlink w:anchor="_Toc418673226" w:history="1">
        <w:r w:rsidRPr="000D37DD">
          <w:rPr>
            <w:rStyle w:val="Hyperlink"/>
            <w:noProof/>
          </w:rPr>
          <w:t>Tanımlar</w:t>
        </w:r>
        <w:r>
          <w:rPr>
            <w:noProof/>
            <w:webHidden/>
          </w:rPr>
          <w:tab/>
        </w:r>
        <w:r>
          <w:rPr>
            <w:noProof/>
            <w:webHidden/>
          </w:rPr>
          <w:fldChar w:fldCharType="begin"/>
        </w:r>
        <w:r>
          <w:rPr>
            <w:noProof/>
            <w:webHidden/>
          </w:rPr>
          <w:instrText xml:space="preserve"> PAGEREF _Toc418673226 \h </w:instrText>
        </w:r>
        <w:r>
          <w:rPr>
            <w:noProof/>
            <w:webHidden/>
          </w:rPr>
        </w:r>
        <w:r>
          <w:rPr>
            <w:noProof/>
            <w:webHidden/>
          </w:rPr>
          <w:fldChar w:fldCharType="separate"/>
        </w:r>
        <w:r>
          <w:rPr>
            <w:noProof/>
            <w:webHidden/>
          </w:rPr>
          <w:t>4</w:t>
        </w:r>
        <w:r>
          <w:rPr>
            <w:noProof/>
            <w:webHidden/>
          </w:rPr>
          <w:fldChar w:fldCharType="end"/>
        </w:r>
      </w:hyperlink>
    </w:p>
    <w:p w14:paraId="0BBB3DBB" w14:textId="77777777" w:rsidR="006767BA" w:rsidRDefault="006767BA">
      <w:pPr>
        <w:pStyle w:val="TOC2"/>
        <w:tabs>
          <w:tab w:val="right" w:leader="dot" w:pos="5030"/>
        </w:tabs>
        <w:rPr>
          <w:rFonts w:eastAsiaTheme="minorEastAsia"/>
          <w:b w:val="0"/>
          <w:smallCaps w:val="0"/>
          <w:noProof/>
          <w:sz w:val="22"/>
          <w:lang w:val="en-US" w:eastAsia="en-US" w:bidi="ar-SA"/>
        </w:rPr>
      </w:pPr>
      <w:hyperlink w:anchor="_Toc418673227" w:history="1">
        <w:r w:rsidRPr="000D37DD">
          <w:rPr>
            <w:rStyle w:val="Hyperlink"/>
            <w:noProof/>
          </w:rPr>
          <w:t>Hükümler</w:t>
        </w:r>
        <w:r>
          <w:rPr>
            <w:noProof/>
            <w:webHidden/>
          </w:rPr>
          <w:tab/>
        </w:r>
        <w:r>
          <w:rPr>
            <w:noProof/>
            <w:webHidden/>
          </w:rPr>
          <w:fldChar w:fldCharType="begin"/>
        </w:r>
        <w:r>
          <w:rPr>
            <w:noProof/>
            <w:webHidden/>
          </w:rPr>
          <w:instrText xml:space="preserve"> PAGEREF _Toc418673227 \h </w:instrText>
        </w:r>
        <w:r>
          <w:rPr>
            <w:noProof/>
            <w:webHidden/>
          </w:rPr>
        </w:r>
        <w:r>
          <w:rPr>
            <w:noProof/>
            <w:webHidden/>
          </w:rPr>
          <w:fldChar w:fldCharType="separate"/>
        </w:r>
        <w:r>
          <w:rPr>
            <w:noProof/>
            <w:webHidden/>
          </w:rPr>
          <w:t>4</w:t>
        </w:r>
        <w:r>
          <w:rPr>
            <w:noProof/>
            <w:webHidden/>
          </w:rPr>
          <w:fldChar w:fldCharType="end"/>
        </w:r>
      </w:hyperlink>
    </w:p>
    <w:p w14:paraId="293BF31F" w14:textId="77777777" w:rsidR="006767BA" w:rsidRDefault="006767BA">
      <w:pPr>
        <w:pStyle w:val="TOC1"/>
        <w:tabs>
          <w:tab w:val="right" w:leader="dot" w:pos="5030"/>
        </w:tabs>
        <w:rPr>
          <w:rFonts w:eastAsiaTheme="minorEastAsia"/>
          <w:b w:val="0"/>
          <w:caps w:val="0"/>
          <w:noProof/>
          <w:sz w:val="22"/>
          <w:lang w:val="en-US" w:eastAsia="en-US" w:bidi="ar-SA"/>
        </w:rPr>
      </w:pPr>
      <w:hyperlink w:anchor="_Toc418673228" w:history="1">
        <w:r w:rsidRPr="000D37DD">
          <w:rPr>
            <w:rStyle w:val="Hyperlink"/>
            <w:noProof/>
          </w:rPr>
          <w:t>Hizmete Özel Koşullar</w:t>
        </w:r>
        <w:r>
          <w:rPr>
            <w:noProof/>
            <w:webHidden/>
          </w:rPr>
          <w:tab/>
        </w:r>
        <w:r>
          <w:rPr>
            <w:noProof/>
            <w:webHidden/>
          </w:rPr>
          <w:fldChar w:fldCharType="begin"/>
        </w:r>
        <w:r>
          <w:rPr>
            <w:noProof/>
            <w:webHidden/>
          </w:rPr>
          <w:instrText xml:space="preserve"> PAGEREF _Toc418673228 \h </w:instrText>
        </w:r>
        <w:r>
          <w:rPr>
            <w:noProof/>
            <w:webHidden/>
          </w:rPr>
        </w:r>
        <w:r>
          <w:rPr>
            <w:noProof/>
            <w:webHidden/>
          </w:rPr>
          <w:fldChar w:fldCharType="separate"/>
        </w:r>
        <w:r>
          <w:rPr>
            <w:noProof/>
            <w:webHidden/>
          </w:rPr>
          <w:t>6</w:t>
        </w:r>
        <w:r>
          <w:rPr>
            <w:noProof/>
            <w:webHidden/>
          </w:rPr>
          <w:fldChar w:fldCharType="end"/>
        </w:r>
      </w:hyperlink>
    </w:p>
    <w:p w14:paraId="7BEAAAF9" w14:textId="77777777" w:rsidR="006767BA" w:rsidRDefault="006767BA">
      <w:pPr>
        <w:pStyle w:val="TOC2"/>
        <w:tabs>
          <w:tab w:val="right" w:leader="dot" w:pos="5030"/>
        </w:tabs>
        <w:rPr>
          <w:rFonts w:eastAsiaTheme="minorEastAsia"/>
          <w:b w:val="0"/>
          <w:smallCaps w:val="0"/>
          <w:noProof/>
          <w:sz w:val="22"/>
          <w:lang w:val="en-US" w:eastAsia="en-US" w:bidi="ar-SA"/>
        </w:rPr>
      </w:pPr>
      <w:hyperlink w:anchor="_Toc418673229" w:history="1">
        <w:r w:rsidRPr="000D37DD">
          <w:rPr>
            <w:rStyle w:val="Hyperlink"/>
            <w:noProof/>
          </w:rPr>
          <w:t>Microsoft Dynamics</w:t>
        </w:r>
        <w:r>
          <w:rPr>
            <w:noProof/>
            <w:webHidden/>
          </w:rPr>
          <w:tab/>
        </w:r>
        <w:r>
          <w:rPr>
            <w:noProof/>
            <w:webHidden/>
          </w:rPr>
          <w:fldChar w:fldCharType="begin"/>
        </w:r>
        <w:r>
          <w:rPr>
            <w:noProof/>
            <w:webHidden/>
          </w:rPr>
          <w:instrText xml:space="preserve"> PAGEREF _Toc418673229 \h </w:instrText>
        </w:r>
        <w:r>
          <w:rPr>
            <w:noProof/>
            <w:webHidden/>
          </w:rPr>
        </w:r>
        <w:r>
          <w:rPr>
            <w:noProof/>
            <w:webHidden/>
          </w:rPr>
          <w:fldChar w:fldCharType="separate"/>
        </w:r>
        <w:r>
          <w:rPr>
            <w:noProof/>
            <w:webHidden/>
          </w:rPr>
          <w:t>6</w:t>
        </w:r>
        <w:r>
          <w:rPr>
            <w:noProof/>
            <w:webHidden/>
          </w:rPr>
          <w:fldChar w:fldCharType="end"/>
        </w:r>
      </w:hyperlink>
    </w:p>
    <w:p w14:paraId="74AE13EE"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30" w:history="1">
        <w:r w:rsidRPr="000D37DD">
          <w:rPr>
            <w:rStyle w:val="Hyperlink"/>
            <w:noProof/>
          </w:rPr>
          <w:t>Microsoft Dynamics CRM</w:t>
        </w:r>
        <w:r>
          <w:rPr>
            <w:noProof/>
            <w:webHidden/>
          </w:rPr>
          <w:tab/>
        </w:r>
        <w:r>
          <w:rPr>
            <w:noProof/>
            <w:webHidden/>
          </w:rPr>
          <w:fldChar w:fldCharType="begin"/>
        </w:r>
        <w:r>
          <w:rPr>
            <w:noProof/>
            <w:webHidden/>
          </w:rPr>
          <w:instrText xml:space="preserve"> PAGEREF _Toc418673230 \h </w:instrText>
        </w:r>
        <w:r>
          <w:rPr>
            <w:noProof/>
            <w:webHidden/>
          </w:rPr>
        </w:r>
        <w:r>
          <w:rPr>
            <w:noProof/>
            <w:webHidden/>
          </w:rPr>
          <w:fldChar w:fldCharType="separate"/>
        </w:r>
        <w:r>
          <w:rPr>
            <w:noProof/>
            <w:webHidden/>
          </w:rPr>
          <w:t>6</w:t>
        </w:r>
        <w:r>
          <w:rPr>
            <w:noProof/>
            <w:webHidden/>
          </w:rPr>
          <w:fldChar w:fldCharType="end"/>
        </w:r>
      </w:hyperlink>
    </w:p>
    <w:p w14:paraId="553F8CDE" w14:textId="77777777" w:rsidR="006767BA" w:rsidRDefault="006767BA">
      <w:pPr>
        <w:pStyle w:val="TOC2"/>
        <w:tabs>
          <w:tab w:val="right" w:leader="dot" w:pos="5030"/>
        </w:tabs>
        <w:rPr>
          <w:rFonts w:eastAsiaTheme="minorEastAsia"/>
          <w:b w:val="0"/>
          <w:smallCaps w:val="0"/>
          <w:noProof/>
          <w:sz w:val="22"/>
          <w:lang w:val="en-US" w:eastAsia="en-US" w:bidi="ar-SA"/>
        </w:rPr>
      </w:pPr>
      <w:hyperlink w:anchor="_Toc418673231" w:history="1">
        <w:r w:rsidRPr="000D37DD">
          <w:rPr>
            <w:rStyle w:val="Hyperlink"/>
            <w:noProof/>
          </w:rPr>
          <w:t>Office 365 Hizmetleri</w:t>
        </w:r>
        <w:r>
          <w:rPr>
            <w:noProof/>
            <w:webHidden/>
          </w:rPr>
          <w:tab/>
        </w:r>
        <w:r>
          <w:rPr>
            <w:noProof/>
            <w:webHidden/>
          </w:rPr>
          <w:fldChar w:fldCharType="begin"/>
        </w:r>
        <w:r>
          <w:rPr>
            <w:noProof/>
            <w:webHidden/>
          </w:rPr>
          <w:instrText xml:space="preserve"> PAGEREF _Toc418673231 \h </w:instrText>
        </w:r>
        <w:r>
          <w:rPr>
            <w:noProof/>
            <w:webHidden/>
          </w:rPr>
        </w:r>
        <w:r>
          <w:rPr>
            <w:noProof/>
            <w:webHidden/>
          </w:rPr>
          <w:fldChar w:fldCharType="separate"/>
        </w:r>
        <w:r>
          <w:rPr>
            <w:noProof/>
            <w:webHidden/>
          </w:rPr>
          <w:t>6</w:t>
        </w:r>
        <w:r>
          <w:rPr>
            <w:noProof/>
            <w:webHidden/>
          </w:rPr>
          <w:fldChar w:fldCharType="end"/>
        </w:r>
      </w:hyperlink>
    </w:p>
    <w:p w14:paraId="020C00C9"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32" w:history="1">
        <w:r w:rsidRPr="000D37DD">
          <w:rPr>
            <w:rStyle w:val="Hyperlink"/>
            <w:noProof/>
          </w:rPr>
          <w:t>Duet Enterprise Online</w:t>
        </w:r>
        <w:r>
          <w:rPr>
            <w:noProof/>
            <w:webHidden/>
          </w:rPr>
          <w:tab/>
        </w:r>
        <w:r>
          <w:rPr>
            <w:noProof/>
            <w:webHidden/>
          </w:rPr>
          <w:fldChar w:fldCharType="begin"/>
        </w:r>
        <w:r>
          <w:rPr>
            <w:noProof/>
            <w:webHidden/>
          </w:rPr>
          <w:instrText xml:space="preserve"> PAGEREF _Toc418673232 \h </w:instrText>
        </w:r>
        <w:r>
          <w:rPr>
            <w:noProof/>
            <w:webHidden/>
          </w:rPr>
        </w:r>
        <w:r>
          <w:rPr>
            <w:noProof/>
            <w:webHidden/>
          </w:rPr>
          <w:fldChar w:fldCharType="separate"/>
        </w:r>
        <w:r>
          <w:rPr>
            <w:noProof/>
            <w:webHidden/>
          </w:rPr>
          <w:t>6</w:t>
        </w:r>
        <w:r>
          <w:rPr>
            <w:noProof/>
            <w:webHidden/>
          </w:rPr>
          <w:fldChar w:fldCharType="end"/>
        </w:r>
      </w:hyperlink>
    </w:p>
    <w:p w14:paraId="2186D439"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33" w:history="1">
        <w:r w:rsidRPr="000D37DD">
          <w:rPr>
            <w:rStyle w:val="Hyperlink"/>
            <w:noProof/>
          </w:rPr>
          <w:t>Exchange Çevrimiçi</w:t>
        </w:r>
        <w:r>
          <w:rPr>
            <w:noProof/>
            <w:webHidden/>
          </w:rPr>
          <w:tab/>
        </w:r>
        <w:r>
          <w:rPr>
            <w:noProof/>
            <w:webHidden/>
          </w:rPr>
          <w:fldChar w:fldCharType="begin"/>
        </w:r>
        <w:r>
          <w:rPr>
            <w:noProof/>
            <w:webHidden/>
          </w:rPr>
          <w:instrText xml:space="preserve"> PAGEREF _Toc418673233 \h </w:instrText>
        </w:r>
        <w:r>
          <w:rPr>
            <w:noProof/>
            <w:webHidden/>
          </w:rPr>
        </w:r>
        <w:r>
          <w:rPr>
            <w:noProof/>
            <w:webHidden/>
          </w:rPr>
          <w:fldChar w:fldCharType="separate"/>
        </w:r>
        <w:r>
          <w:rPr>
            <w:noProof/>
            <w:webHidden/>
          </w:rPr>
          <w:t>7</w:t>
        </w:r>
        <w:r>
          <w:rPr>
            <w:noProof/>
            <w:webHidden/>
          </w:rPr>
          <w:fldChar w:fldCharType="end"/>
        </w:r>
      </w:hyperlink>
    </w:p>
    <w:p w14:paraId="4C8840D6"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34" w:history="1">
        <w:r w:rsidRPr="000D37DD">
          <w:rPr>
            <w:rStyle w:val="Hyperlink"/>
            <w:noProof/>
          </w:rPr>
          <w:t>Exchange Çevrimiçi Arşivleme</w:t>
        </w:r>
        <w:r>
          <w:rPr>
            <w:noProof/>
            <w:webHidden/>
          </w:rPr>
          <w:tab/>
        </w:r>
        <w:r>
          <w:rPr>
            <w:noProof/>
            <w:webHidden/>
          </w:rPr>
          <w:fldChar w:fldCharType="begin"/>
        </w:r>
        <w:r>
          <w:rPr>
            <w:noProof/>
            <w:webHidden/>
          </w:rPr>
          <w:instrText xml:space="preserve"> PAGEREF _Toc418673234 \h </w:instrText>
        </w:r>
        <w:r>
          <w:rPr>
            <w:noProof/>
            <w:webHidden/>
          </w:rPr>
        </w:r>
        <w:r>
          <w:rPr>
            <w:noProof/>
            <w:webHidden/>
          </w:rPr>
          <w:fldChar w:fldCharType="separate"/>
        </w:r>
        <w:r>
          <w:rPr>
            <w:noProof/>
            <w:webHidden/>
          </w:rPr>
          <w:t>7</w:t>
        </w:r>
        <w:r>
          <w:rPr>
            <w:noProof/>
            <w:webHidden/>
          </w:rPr>
          <w:fldChar w:fldCharType="end"/>
        </w:r>
      </w:hyperlink>
    </w:p>
    <w:p w14:paraId="222C3014"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35" w:history="1">
        <w:r w:rsidRPr="000D37DD">
          <w:rPr>
            <w:rStyle w:val="Hyperlink"/>
            <w:noProof/>
          </w:rPr>
          <w:t>Exchange Online Protection</w:t>
        </w:r>
        <w:r>
          <w:rPr>
            <w:noProof/>
            <w:webHidden/>
          </w:rPr>
          <w:tab/>
        </w:r>
        <w:r>
          <w:rPr>
            <w:noProof/>
            <w:webHidden/>
          </w:rPr>
          <w:fldChar w:fldCharType="begin"/>
        </w:r>
        <w:r>
          <w:rPr>
            <w:noProof/>
            <w:webHidden/>
          </w:rPr>
          <w:instrText xml:space="preserve"> PAGEREF _Toc418673235 \h </w:instrText>
        </w:r>
        <w:r>
          <w:rPr>
            <w:noProof/>
            <w:webHidden/>
          </w:rPr>
        </w:r>
        <w:r>
          <w:rPr>
            <w:noProof/>
            <w:webHidden/>
          </w:rPr>
          <w:fldChar w:fldCharType="separate"/>
        </w:r>
        <w:r>
          <w:rPr>
            <w:noProof/>
            <w:webHidden/>
          </w:rPr>
          <w:t>7</w:t>
        </w:r>
        <w:r>
          <w:rPr>
            <w:noProof/>
            <w:webHidden/>
          </w:rPr>
          <w:fldChar w:fldCharType="end"/>
        </w:r>
      </w:hyperlink>
    </w:p>
    <w:p w14:paraId="143D3D0B"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36" w:history="1">
        <w:r w:rsidRPr="000D37DD">
          <w:rPr>
            <w:rStyle w:val="Hyperlink"/>
            <w:noProof/>
          </w:rPr>
          <w:t>Office 365 İşletme</w:t>
        </w:r>
        <w:r>
          <w:rPr>
            <w:noProof/>
            <w:webHidden/>
          </w:rPr>
          <w:tab/>
        </w:r>
        <w:r>
          <w:rPr>
            <w:noProof/>
            <w:webHidden/>
          </w:rPr>
          <w:fldChar w:fldCharType="begin"/>
        </w:r>
        <w:r>
          <w:rPr>
            <w:noProof/>
            <w:webHidden/>
          </w:rPr>
          <w:instrText xml:space="preserve"> PAGEREF _Toc418673236 \h </w:instrText>
        </w:r>
        <w:r>
          <w:rPr>
            <w:noProof/>
            <w:webHidden/>
          </w:rPr>
        </w:r>
        <w:r>
          <w:rPr>
            <w:noProof/>
            <w:webHidden/>
          </w:rPr>
          <w:fldChar w:fldCharType="separate"/>
        </w:r>
        <w:r>
          <w:rPr>
            <w:noProof/>
            <w:webHidden/>
          </w:rPr>
          <w:t>8</w:t>
        </w:r>
        <w:r>
          <w:rPr>
            <w:noProof/>
            <w:webHidden/>
          </w:rPr>
          <w:fldChar w:fldCharType="end"/>
        </w:r>
      </w:hyperlink>
    </w:p>
    <w:p w14:paraId="0C5B974E"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37" w:history="1">
        <w:r w:rsidRPr="000D37DD">
          <w:rPr>
            <w:rStyle w:val="Hyperlink"/>
            <w:noProof/>
          </w:rPr>
          <w:t>Office 365 ProPlus</w:t>
        </w:r>
        <w:r>
          <w:rPr>
            <w:noProof/>
            <w:webHidden/>
          </w:rPr>
          <w:tab/>
        </w:r>
        <w:r>
          <w:rPr>
            <w:noProof/>
            <w:webHidden/>
          </w:rPr>
          <w:fldChar w:fldCharType="begin"/>
        </w:r>
        <w:r>
          <w:rPr>
            <w:noProof/>
            <w:webHidden/>
          </w:rPr>
          <w:instrText xml:space="preserve"> PAGEREF _Toc418673237 \h </w:instrText>
        </w:r>
        <w:r>
          <w:rPr>
            <w:noProof/>
            <w:webHidden/>
          </w:rPr>
        </w:r>
        <w:r>
          <w:rPr>
            <w:noProof/>
            <w:webHidden/>
          </w:rPr>
          <w:fldChar w:fldCharType="separate"/>
        </w:r>
        <w:r>
          <w:rPr>
            <w:noProof/>
            <w:webHidden/>
          </w:rPr>
          <w:t>8</w:t>
        </w:r>
        <w:r>
          <w:rPr>
            <w:noProof/>
            <w:webHidden/>
          </w:rPr>
          <w:fldChar w:fldCharType="end"/>
        </w:r>
      </w:hyperlink>
    </w:p>
    <w:p w14:paraId="30C849AD"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38" w:history="1">
        <w:r w:rsidRPr="000D37DD">
          <w:rPr>
            <w:rStyle w:val="Hyperlink"/>
            <w:noProof/>
          </w:rPr>
          <w:t>Office Online</w:t>
        </w:r>
        <w:r>
          <w:rPr>
            <w:noProof/>
            <w:webHidden/>
          </w:rPr>
          <w:tab/>
        </w:r>
        <w:r>
          <w:rPr>
            <w:noProof/>
            <w:webHidden/>
          </w:rPr>
          <w:fldChar w:fldCharType="begin"/>
        </w:r>
        <w:r>
          <w:rPr>
            <w:noProof/>
            <w:webHidden/>
          </w:rPr>
          <w:instrText xml:space="preserve"> PAGEREF _Toc418673238 \h </w:instrText>
        </w:r>
        <w:r>
          <w:rPr>
            <w:noProof/>
            <w:webHidden/>
          </w:rPr>
        </w:r>
        <w:r>
          <w:rPr>
            <w:noProof/>
            <w:webHidden/>
          </w:rPr>
          <w:fldChar w:fldCharType="separate"/>
        </w:r>
        <w:r>
          <w:rPr>
            <w:noProof/>
            <w:webHidden/>
          </w:rPr>
          <w:t>8</w:t>
        </w:r>
        <w:r>
          <w:rPr>
            <w:noProof/>
            <w:webHidden/>
          </w:rPr>
          <w:fldChar w:fldCharType="end"/>
        </w:r>
      </w:hyperlink>
    </w:p>
    <w:p w14:paraId="0EBF507C"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39" w:history="1">
        <w:r w:rsidRPr="000D37DD">
          <w:rPr>
            <w:rStyle w:val="Hyperlink"/>
            <w:noProof/>
          </w:rPr>
          <w:t>Office 365 Video</w:t>
        </w:r>
        <w:r>
          <w:rPr>
            <w:noProof/>
            <w:webHidden/>
          </w:rPr>
          <w:tab/>
        </w:r>
        <w:r>
          <w:rPr>
            <w:noProof/>
            <w:webHidden/>
          </w:rPr>
          <w:fldChar w:fldCharType="begin"/>
        </w:r>
        <w:r>
          <w:rPr>
            <w:noProof/>
            <w:webHidden/>
          </w:rPr>
          <w:instrText xml:space="preserve"> PAGEREF _Toc418673239 \h </w:instrText>
        </w:r>
        <w:r>
          <w:rPr>
            <w:noProof/>
            <w:webHidden/>
          </w:rPr>
        </w:r>
        <w:r>
          <w:rPr>
            <w:noProof/>
            <w:webHidden/>
          </w:rPr>
          <w:fldChar w:fldCharType="separate"/>
        </w:r>
        <w:r>
          <w:rPr>
            <w:noProof/>
            <w:webHidden/>
          </w:rPr>
          <w:t>9</w:t>
        </w:r>
        <w:r>
          <w:rPr>
            <w:noProof/>
            <w:webHidden/>
          </w:rPr>
          <w:fldChar w:fldCharType="end"/>
        </w:r>
      </w:hyperlink>
    </w:p>
    <w:p w14:paraId="5C7F6855"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40" w:history="1">
        <w:r w:rsidRPr="000D37DD">
          <w:rPr>
            <w:rStyle w:val="Hyperlink"/>
            <w:noProof/>
          </w:rPr>
          <w:t>OneDrive for Business</w:t>
        </w:r>
        <w:r>
          <w:rPr>
            <w:noProof/>
            <w:webHidden/>
          </w:rPr>
          <w:tab/>
        </w:r>
        <w:r>
          <w:rPr>
            <w:noProof/>
            <w:webHidden/>
          </w:rPr>
          <w:fldChar w:fldCharType="begin"/>
        </w:r>
        <w:r>
          <w:rPr>
            <w:noProof/>
            <w:webHidden/>
          </w:rPr>
          <w:instrText xml:space="preserve"> PAGEREF _Toc418673240 \h </w:instrText>
        </w:r>
        <w:r>
          <w:rPr>
            <w:noProof/>
            <w:webHidden/>
          </w:rPr>
        </w:r>
        <w:r>
          <w:rPr>
            <w:noProof/>
            <w:webHidden/>
          </w:rPr>
          <w:fldChar w:fldCharType="separate"/>
        </w:r>
        <w:r>
          <w:rPr>
            <w:noProof/>
            <w:webHidden/>
          </w:rPr>
          <w:t>9</w:t>
        </w:r>
        <w:r>
          <w:rPr>
            <w:noProof/>
            <w:webHidden/>
          </w:rPr>
          <w:fldChar w:fldCharType="end"/>
        </w:r>
      </w:hyperlink>
    </w:p>
    <w:p w14:paraId="1ED26311"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41" w:history="1">
        <w:r w:rsidRPr="000D37DD">
          <w:rPr>
            <w:rStyle w:val="Hyperlink"/>
            <w:noProof/>
          </w:rPr>
          <w:t>Project Online</w:t>
        </w:r>
        <w:r>
          <w:rPr>
            <w:noProof/>
            <w:webHidden/>
          </w:rPr>
          <w:tab/>
        </w:r>
        <w:r>
          <w:rPr>
            <w:noProof/>
            <w:webHidden/>
          </w:rPr>
          <w:fldChar w:fldCharType="begin"/>
        </w:r>
        <w:r>
          <w:rPr>
            <w:noProof/>
            <w:webHidden/>
          </w:rPr>
          <w:instrText xml:space="preserve"> PAGEREF _Toc418673241 \h </w:instrText>
        </w:r>
        <w:r>
          <w:rPr>
            <w:noProof/>
            <w:webHidden/>
          </w:rPr>
        </w:r>
        <w:r>
          <w:rPr>
            <w:noProof/>
            <w:webHidden/>
          </w:rPr>
          <w:fldChar w:fldCharType="separate"/>
        </w:r>
        <w:r>
          <w:rPr>
            <w:noProof/>
            <w:webHidden/>
          </w:rPr>
          <w:t>10</w:t>
        </w:r>
        <w:r>
          <w:rPr>
            <w:noProof/>
            <w:webHidden/>
          </w:rPr>
          <w:fldChar w:fldCharType="end"/>
        </w:r>
      </w:hyperlink>
    </w:p>
    <w:p w14:paraId="082F4305"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42" w:history="1">
        <w:r w:rsidRPr="000D37DD">
          <w:rPr>
            <w:rStyle w:val="Hyperlink"/>
            <w:noProof/>
          </w:rPr>
          <w:t>SharePoint Çevrimiçi</w:t>
        </w:r>
        <w:r>
          <w:rPr>
            <w:noProof/>
            <w:webHidden/>
          </w:rPr>
          <w:tab/>
        </w:r>
        <w:r>
          <w:rPr>
            <w:noProof/>
            <w:webHidden/>
          </w:rPr>
          <w:fldChar w:fldCharType="begin"/>
        </w:r>
        <w:r>
          <w:rPr>
            <w:noProof/>
            <w:webHidden/>
          </w:rPr>
          <w:instrText xml:space="preserve"> PAGEREF _Toc418673242 \h </w:instrText>
        </w:r>
        <w:r>
          <w:rPr>
            <w:noProof/>
            <w:webHidden/>
          </w:rPr>
        </w:r>
        <w:r>
          <w:rPr>
            <w:noProof/>
            <w:webHidden/>
          </w:rPr>
          <w:fldChar w:fldCharType="separate"/>
        </w:r>
        <w:r>
          <w:rPr>
            <w:noProof/>
            <w:webHidden/>
          </w:rPr>
          <w:t>10</w:t>
        </w:r>
        <w:r>
          <w:rPr>
            <w:noProof/>
            <w:webHidden/>
          </w:rPr>
          <w:fldChar w:fldCharType="end"/>
        </w:r>
      </w:hyperlink>
    </w:p>
    <w:p w14:paraId="182AC101"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43" w:history="1">
        <w:r w:rsidRPr="000D37DD">
          <w:rPr>
            <w:rStyle w:val="Hyperlink"/>
            <w:noProof/>
          </w:rPr>
          <w:t>Skype for Business Çevrimiçi</w:t>
        </w:r>
        <w:r>
          <w:rPr>
            <w:noProof/>
            <w:webHidden/>
          </w:rPr>
          <w:tab/>
        </w:r>
        <w:r>
          <w:rPr>
            <w:noProof/>
            <w:webHidden/>
          </w:rPr>
          <w:fldChar w:fldCharType="begin"/>
        </w:r>
        <w:r>
          <w:rPr>
            <w:noProof/>
            <w:webHidden/>
          </w:rPr>
          <w:instrText xml:space="preserve"> PAGEREF _Toc418673243 \h </w:instrText>
        </w:r>
        <w:r>
          <w:rPr>
            <w:noProof/>
            <w:webHidden/>
          </w:rPr>
        </w:r>
        <w:r>
          <w:rPr>
            <w:noProof/>
            <w:webHidden/>
          </w:rPr>
          <w:fldChar w:fldCharType="separate"/>
        </w:r>
        <w:r>
          <w:rPr>
            <w:noProof/>
            <w:webHidden/>
          </w:rPr>
          <w:t>10</w:t>
        </w:r>
        <w:r>
          <w:rPr>
            <w:noProof/>
            <w:webHidden/>
          </w:rPr>
          <w:fldChar w:fldCharType="end"/>
        </w:r>
      </w:hyperlink>
    </w:p>
    <w:p w14:paraId="3B3B00F4"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44" w:history="1">
        <w:r w:rsidRPr="000D37DD">
          <w:rPr>
            <w:rStyle w:val="Hyperlink"/>
            <w:noProof/>
          </w:rPr>
          <w:t>Yammer Enterprise</w:t>
        </w:r>
        <w:r>
          <w:rPr>
            <w:noProof/>
            <w:webHidden/>
          </w:rPr>
          <w:tab/>
        </w:r>
        <w:r>
          <w:rPr>
            <w:noProof/>
            <w:webHidden/>
          </w:rPr>
          <w:fldChar w:fldCharType="begin"/>
        </w:r>
        <w:r>
          <w:rPr>
            <w:noProof/>
            <w:webHidden/>
          </w:rPr>
          <w:instrText xml:space="preserve"> PAGEREF _Toc418673244 \h </w:instrText>
        </w:r>
        <w:r>
          <w:rPr>
            <w:noProof/>
            <w:webHidden/>
          </w:rPr>
        </w:r>
        <w:r>
          <w:rPr>
            <w:noProof/>
            <w:webHidden/>
          </w:rPr>
          <w:fldChar w:fldCharType="separate"/>
        </w:r>
        <w:r>
          <w:rPr>
            <w:noProof/>
            <w:webHidden/>
          </w:rPr>
          <w:t>11</w:t>
        </w:r>
        <w:r>
          <w:rPr>
            <w:noProof/>
            <w:webHidden/>
          </w:rPr>
          <w:fldChar w:fldCharType="end"/>
        </w:r>
      </w:hyperlink>
    </w:p>
    <w:p w14:paraId="61A07651" w14:textId="77777777" w:rsidR="006767BA" w:rsidRDefault="006767BA">
      <w:pPr>
        <w:pStyle w:val="TOC2"/>
        <w:tabs>
          <w:tab w:val="right" w:leader="dot" w:pos="5030"/>
        </w:tabs>
        <w:rPr>
          <w:rFonts w:eastAsiaTheme="minorEastAsia"/>
          <w:b w:val="0"/>
          <w:smallCaps w:val="0"/>
          <w:noProof/>
          <w:sz w:val="22"/>
          <w:lang w:val="en-US" w:eastAsia="en-US" w:bidi="ar-SA"/>
        </w:rPr>
      </w:pPr>
      <w:hyperlink w:anchor="_Toc418673245" w:history="1">
        <w:r w:rsidRPr="000D37DD">
          <w:rPr>
            <w:rStyle w:val="Hyperlink"/>
            <w:noProof/>
          </w:rPr>
          <w:t>Kurumsal Hareketlilik Hizmetleri</w:t>
        </w:r>
        <w:r>
          <w:rPr>
            <w:noProof/>
            <w:webHidden/>
          </w:rPr>
          <w:tab/>
        </w:r>
        <w:r>
          <w:rPr>
            <w:noProof/>
            <w:webHidden/>
          </w:rPr>
          <w:fldChar w:fldCharType="begin"/>
        </w:r>
        <w:r>
          <w:rPr>
            <w:noProof/>
            <w:webHidden/>
          </w:rPr>
          <w:instrText xml:space="preserve"> PAGEREF _Toc418673245 \h </w:instrText>
        </w:r>
        <w:r>
          <w:rPr>
            <w:noProof/>
            <w:webHidden/>
          </w:rPr>
        </w:r>
        <w:r>
          <w:rPr>
            <w:noProof/>
            <w:webHidden/>
          </w:rPr>
          <w:fldChar w:fldCharType="separate"/>
        </w:r>
        <w:r>
          <w:rPr>
            <w:noProof/>
            <w:webHidden/>
          </w:rPr>
          <w:t>11</w:t>
        </w:r>
        <w:r>
          <w:rPr>
            <w:noProof/>
            <w:webHidden/>
          </w:rPr>
          <w:fldChar w:fldCharType="end"/>
        </w:r>
      </w:hyperlink>
    </w:p>
    <w:p w14:paraId="63E7EDEC"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46" w:history="1">
        <w:r w:rsidRPr="000D37DD">
          <w:rPr>
            <w:rStyle w:val="Hyperlink"/>
            <w:noProof/>
          </w:rPr>
          <w:t>Azure Active Directory Basic</w:t>
        </w:r>
        <w:r>
          <w:rPr>
            <w:noProof/>
            <w:webHidden/>
          </w:rPr>
          <w:tab/>
        </w:r>
        <w:r>
          <w:rPr>
            <w:noProof/>
            <w:webHidden/>
          </w:rPr>
          <w:fldChar w:fldCharType="begin"/>
        </w:r>
        <w:r>
          <w:rPr>
            <w:noProof/>
            <w:webHidden/>
          </w:rPr>
          <w:instrText xml:space="preserve"> PAGEREF _Toc418673246 \h </w:instrText>
        </w:r>
        <w:r>
          <w:rPr>
            <w:noProof/>
            <w:webHidden/>
          </w:rPr>
        </w:r>
        <w:r>
          <w:rPr>
            <w:noProof/>
            <w:webHidden/>
          </w:rPr>
          <w:fldChar w:fldCharType="separate"/>
        </w:r>
        <w:r>
          <w:rPr>
            <w:noProof/>
            <w:webHidden/>
          </w:rPr>
          <w:t>11</w:t>
        </w:r>
        <w:r>
          <w:rPr>
            <w:noProof/>
            <w:webHidden/>
          </w:rPr>
          <w:fldChar w:fldCharType="end"/>
        </w:r>
      </w:hyperlink>
    </w:p>
    <w:p w14:paraId="539F512C"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47" w:history="1">
        <w:r w:rsidRPr="000D37DD">
          <w:rPr>
            <w:rStyle w:val="Hyperlink"/>
            <w:noProof/>
          </w:rPr>
          <w:t>Azure Active Directory Premium</w:t>
        </w:r>
        <w:r>
          <w:rPr>
            <w:noProof/>
            <w:webHidden/>
          </w:rPr>
          <w:tab/>
        </w:r>
        <w:r>
          <w:rPr>
            <w:noProof/>
            <w:webHidden/>
          </w:rPr>
          <w:fldChar w:fldCharType="begin"/>
        </w:r>
        <w:r>
          <w:rPr>
            <w:noProof/>
            <w:webHidden/>
          </w:rPr>
          <w:instrText xml:space="preserve"> PAGEREF _Toc418673247 \h </w:instrText>
        </w:r>
        <w:r>
          <w:rPr>
            <w:noProof/>
            <w:webHidden/>
          </w:rPr>
        </w:r>
        <w:r>
          <w:rPr>
            <w:noProof/>
            <w:webHidden/>
          </w:rPr>
          <w:fldChar w:fldCharType="separate"/>
        </w:r>
        <w:r>
          <w:rPr>
            <w:noProof/>
            <w:webHidden/>
          </w:rPr>
          <w:t>11</w:t>
        </w:r>
        <w:r>
          <w:rPr>
            <w:noProof/>
            <w:webHidden/>
          </w:rPr>
          <w:fldChar w:fldCharType="end"/>
        </w:r>
      </w:hyperlink>
    </w:p>
    <w:p w14:paraId="21F9E80B"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48" w:history="1">
        <w:r w:rsidRPr="000D37DD">
          <w:rPr>
            <w:rStyle w:val="Hyperlink"/>
            <w:noProof/>
          </w:rPr>
          <w:t>Azure Rights Management</w:t>
        </w:r>
        <w:r>
          <w:rPr>
            <w:noProof/>
            <w:webHidden/>
          </w:rPr>
          <w:tab/>
        </w:r>
        <w:r>
          <w:rPr>
            <w:noProof/>
            <w:webHidden/>
          </w:rPr>
          <w:fldChar w:fldCharType="begin"/>
        </w:r>
        <w:r>
          <w:rPr>
            <w:noProof/>
            <w:webHidden/>
          </w:rPr>
          <w:instrText xml:space="preserve"> PAGEREF _Toc418673248 \h </w:instrText>
        </w:r>
        <w:r>
          <w:rPr>
            <w:noProof/>
            <w:webHidden/>
          </w:rPr>
        </w:r>
        <w:r>
          <w:rPr>
            <w:noProof/>
            <w:webHidden/>
          </w:rPr>
          <w:fldChar w:fldCharType="separate"/>
        </w:r>
        <w:r>
          <w:rPr>
            <w:noProof/>
            <w:webHidden/>
          </w:rPr>
          <w:t>12</w:t>
        </w:r>
        <w:r>
          <w:rPr>
            <w:noProof/>
            <w:webHidden/>
          </w:rPr>
          <w:fldChar w:fldCharType="end"/>
        </w:r>
      </w:hyperlink>
    </w:p>
    <w:p w14:paraId="0B47A66C"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49" w:history="1">
        <w:r w:rsidRPr="000D37DD">
          <w:rPr>
            <w:rStyle w:val="Hyperlink"/>
            <w:noProof/>
          </w:rPr>
          <w:t>Microsoft Intune</w:t>
        </w:r>
        <w:r>
          <w:rPr>
            <w:noProof/>
            <w:webHidden/>
          </w:rPr>
          <w:tab/>
        </w:r>
        <w:r>
          <w:rPr>
            <w:noProof/>
            <w:webHidden/>
          </w:rPr>
          <w:fldChar w:fldCharType="begin"/>
        </w:r>
        <w:r>
          <w:rPr>
            <w:noProof/>
            <w:webHidden/>
          </w:rPr>
          <w:instrText xml:space="preserve"> PAGEREF _Toc418673249 \h </w:instrText>
        </w:r>
        <w:r>
          <w:rPr>
            <w:noProof/>
            <w:webHidden/>
          </w:rPr>
        </w:r>
        <w:r>
          <w:rPr>
            <w:noProof/>
            <w:webHidden/>
          </w:rPr>
          <w:fldChar w:fldCharType="separate"/>
        </w:r>
        <w:r>
          <w:rPr>
            <w:noProof/>
            <w:webHidden/>
          </w:rPr>
          <w:t>12</w:t>
        </w:r>
        <w:r>
          <w:rPr>
            <w:noProof/>
            <w:webHidden/>
          </w:rPr>
          <w:fldChar w:fldCharType="end"/>
        </w:r>
      </w:hyperlink>
    </w:p>
    <w:p w14:paraId="56C82818" w14:textId="77777777" w:rsidR="006767BA" w:rsidRDefault="006767BA">
      <w:pPr>
        <w:pStyle w:val="TOC2"/>
        <w:tabs>
          <w:tab w:val="right" w:leader="dot" w:pos="5030"/>
        </w:tabs>
        <w:rPr>
          <w:rFonts w:eastAsiaTheme="minorEastAsia"/>
          <w:b w:val="0"/>
          <w:smallCaps w:val="0"/>
          <w:noProof/>
          <w:sz w:val="22"/>
          <w:lang w:val="en-US" w:eastAsia="en-US" w:bidi="ar-SA"/>
        </w:rPr>
      </w:pPr>
      <w:hyperlink w:anchor="_Toc418673250" w:history="1">
        <w:r w:rsidRPr="000D37DD">
          <w:rPr>
            <w:rStyle w:val="Hyperlink"/>
            <w:noProof/>
          </w:rPr>
          <w:t>Microsoft Azure Hizmetler</w:t>
        </w:r>
        <w:r>
          <w:rPr>
            <w:noProof/>
            <w:webHidden/>
          </w:rPr>
          <w:tab/>
        </w:r>
        <w:r>
          <w:rPr>
            <w:noProof/>
            <w:webHidden/>
          </w:rPr>
          <w:fldChar w:fldCharType="begin"/>
        </w:r>
        <w:r>
          <w:rPr>
            <w:noProof/>
            <w:webHidden/>
          </w:rPr>
          <w:instrText xml:space="preserve"> PAGEREF _Toc418673250 \h </w:instrText>
        </w:r>
        <w:r>
          <w:rPr>
            <w:noProof/>
            <w:webHidden/>
          </w:rPr>
        </w:r>
        <w:r>
          <w:rPr>
            <w:noProof/>
            <w:webHidden/>
          </w:rPr>
          <w:fldChar w:fldCharType="separate"/>
        </w:r>
        <w:r>
          <w:rPr>
            <w:noProof/>
            <w:webHidden/>
          </w:rPr>
          <w:t>13</w:t>
        </w:r>
        <w:r>
          <w:rPr>
            <w:noProof/>
            <w:webHidden/>
          </w:rPr>
          <w:fldChar w:fldCharType="end"/>
        </w:r>
      </w:hyperlink>
    </w:p>
    <w:p w14:paraId="57B6F6A9"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51" w:history="1">
        <w:r w:rsidRPr="000D37DD">
          <w:rPr>
            <w:rStyle w:val="Hyperlink"/>
            <w:noProof/>
          </w:rPr>
          <w:t>API Management Hizmetleri</w:t>
        </w:r>
        <w:r>
          <w:rPr>
            <w:noProof/>
            <w:webHidden/>
          </w:rPr>
          <w:tab/>
        </w:r>
        <w:r>
          <w:rPr>
            <w:noProof/>
            <w:webHidden/>
          </w:rPr>
          <w:fldChar w:fldCharType="begin"/>
        </w:r>
        <w:r>
          <w:rPr>
            <w:noProof/>
            <w:webHidden/>
          </w:rPr>
          <w:instrText xml:space="preserve"> PAGEREF _Toc418673251 \h </w:instrText>
        </w:r>
        <w:r>
          <w:rPr>
            <w:noProof/>
            <w:webHidden/>
          </w:rPr>
        </w:r>
        <w:r>
          <w:rPr>
            <w:noProof/>
            <w:webHidden/>
          </w:rPr>
          <w:fldChar w:fldCharType="separate"/>
        </w:r>
        <w:r>
          <w:rPr>
            <w:noProof/>
            <w:webHidden/>
          </w:rPr>
          <w:t>13</w:t>
        </w:r>
        <w:r>
          <w:rPr>
            <w:noProof/>
            <w:webHidden/>
          </w:rPr>
          <w:fldChar w:fldCharType="end"/>
        </w:r>
      </w:hyperlink>
    </w:p>
    <w:p w14:paraId="21219859"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52" w:history="1">
        <w:r w:rsidRPr="000D37DD">
          <w:rPr>
            <w:rStyle w:val="Hyperlink"/>
            <w:noProof/>
          </w:rPr>
          <w:t>Otomasyon Hizmeti</w:t>
        </w:r>
        <w:r>
          <w:rPr>
            <w:noProof/>
            <w:webHidden/>
          </w:rPr>
          <w:tab/>
        </w:r>
        <w:r>
          <w:rPr>
            <w:noProof/>
            <w:webHidden/>
          </w:rPr>
          <w:fldChar w:fldCharType="begin"/>
        </w:r>
        <w:r>
          <w:rPr>
            <w:noProof/>
            <w:webHidden/>
          </w:rPr>
          <w:instrText xml:space="preserve"> PAGEREF _Toc418673252 \h </w:instrText>
        </w:r>
        <w:r>
          <w:rPr>
            <w:noProof/>
            <w:webHidden/>
          </w:rPr>
        </w:r>
        <w:r>
          <w:rPr>
            <w:noProof/>
            <w:webHidden/>
          </w:rPr>
          <w:fldChar w:fldCharType="separate"/>
        </w:r>
        <w:r>
          <w:rPr>
            <w:noProof/>
            <w:webHidden/>
          </w:rPr>
          <w:t>13</w:t>
        </w:r>
        <w:r>
          <w:rPr>
            <w:noProof/>
            <w:webHidden/>
          </w:rPr>
          <w:fldChar w:fldCharType="end"/>
        </w:r>
      </w:hyperlink>
    </w:p>
    <w:p w14:paraId="20DE57D7"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53" w:history="1">
        <w:r w:rsidRPr="000D37DD">
          <w:rPr>
            <w:rStyle w:val="Hyperlink"/>
            <w:noProof/>
          </w:rPr>
          <w:t>Yedekleme Hizmeti</w:t>
        </w:r>
        <w:r>
          <w:rPr>
            <w:noProof/>
            <w:webHidden/>
          </w:rPr>
          <w:tab/>
        </w:r>
        <w:r>
          <w:rPr>
            <w:noProof/>
            <w:webHidden/>
          </w:rPr>
          <w:fldChar w:fldCharType="begin"/>
        </w:r>
        <w:r>
          <w:rPr>
            <w:noProof/>
            <w:webHidden/>
          </w:rPr>
          <w:instrText xml:space="preserve"> PAGEREF _Toc418673253 \h </w:instrText>
        </w:r>
        <w:r>
          <w:rPr>
            <w:noProof/>
            <w:webHidden/>
          </w:rPr>
        </w:r>
        <w:r>
          <w:rPr>
            <w:noProof/>
            <w:webHidden/>
          </w:rPr>
          <w:fldChar w:fldCharType="separate"/>
        </w:r>
        <w:r>
          <w:rPr>
            <w:noProof/>
            <w:webHidden/>
          </w:rPr>
          <w:t>14</w:t>
        </w:r>
        <w:r>
          <w:rPr>
            <w:noProof/>
            <w:webHidden/>
          </w:rPr>
          <w:fldChar w:fldCharType="end"/>
        </w:r>
      </w:hyperlink>
    </w:p>
    <w:p w14:paraId="0CDC8DDA"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54" w:history="1">
        <w:r w:rsidRPr="000D37DD">
          <w:rPr>
            <w:rStyle w:val="Hyperlink"/>
            <w:noProof/>
          </w:rPr>
          <w:t>BizTalk Hizmetleri</w:t>
        </w:r>
        <w:r>
          <w:rPr>
            <w:noProof/>
            <w:webHidden/>
          </w:rPr>
          <w:tab/>
        </w:r>
        <w:r>
          <w:rPr>
            <w:noProof/>
            <w:webHidden/>
          </w:rPr>
          <w:fldChar w:fldCharType="begin"/>
        </w:r>
        <w:r>
          <w:rPr>
            <w:noProof/>
            <w:webHidden/>
          </w:rPr>
          <w:instrText xml:space="preserve"> PAGEREF _Toc418673254 \h </w:instrText>
        </w:r>
        <w:r>
          <w:rPr>
            <w:noProof/>
            <w:webHidden/>
          </w:rPr>
        </w:r>
        <w:r>
          <w:rPr>
            <w:noProof/>
            <w:webHidden/>
          </w:rPr>
          <w:fldChar w:fldCharType="separate"/>
        </w:r>
        <w:r>
          <w:rPr>
            <w:noProof/>
            <w:webHidden/>
          </w:rPr>
          <w:t>14</w:t>
        </w:r>
        <w:r>
          <w:rPr>
            <w:noProof/>
            <w:webHidden/>
          </w:rPr>
          <w:fldChar w:fldCharType="end"/>
        </w:r>
      </w:hyperlink>
    </w:p>
    <w:p w14:paraId="043AA743"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55" w:history="1">
        <w:r w:rsidRPr="000D37DD">
          <w:rPr>
            <w:rStyle w:val="Hyperlink"/>
            <w:noProof/>
          </w:rPr>
          <w:t>Önbellek Hizmetleri</w:t>
        </w:r>
        <w:r>
          <w:rPr>
            <w:noProof/>
            <w:webHidden/>
          </w:rPr>
          <w:tab/>
        </w:r>
        <w:r>
          <w:rPr>
            <w:noProof/>
            <w:webHidden/>
          </w:rPr>
          <w:fldChar w:fldCharType="begin"/>
        </w:r>
        <w:r>
          <w:rPr>
            <w:noProof/>
            <w:webHidden/>
          </w:rPr>
          <w:instrText xml:space="preserve"> PAGEREF _Toc418673255 \h </w:instrText>
        </w:r>
        <w:r>
          <w:rPr>
            <w:noProof/>
            <w:webHidden/>
          </w:rPr>
        </w:r>
        <w:r>
          <w:rPr>
            <w:noProof/>
            <w:webHidden/>
          </w:rPr>
          <w:fldChar w:fldCharType="separate"/>
        </w:r>
        <w:r>
          <w:rPr>
            <w:noProof/>
            <w:webHidden/>
          </w:rPr>
          <w:t>15</w:t>
        </w:r>
        <w:r>
          <w:rPr>
            <w:noProof/>
            <w:webHidden/>
          </w:rPr>
          <w:fldChar w:fldCharType="end"/>
        </w:r>
      </w:hyperlink>
    </w:p>
    <w:p w14:paraId="592F5841"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56" w:history="1">
        <w:r w:rsidRPr="000D37DD">
          <w:rPr>
            <w:rStyle w:val="Hyperlink"/>
            <w:noProof/>
          </w:rPr>
          <w:t>CDN Hizmeti</w:t>
        </w:r>
        <w:r>
          <w:rPr>
            <w:noProof/>
            <w:webHidden/>
          </w:rPr>
          <w:tab/>
        </w:r>
        <w:r>
          <w:rPr>
            <w:noProof/>
            <w:webHidden/>
          </w:rPr>
          <w:fldChar w:fldCharType="begin"/>
        </w:r>
        <w:r>
          <w:rPr>
            <w:noProof/>
            <w:webHidden/>
          </w:rPr>
          <w:instrText xml:space="preserve"> PAGEREF _Toc418673256 \h </w:instrText>
        </w:r>
        <w:r>
          <w:rPr>
            <w:noProof/>
            <w:webHidden/>
          </w:rPr>
        </w:r>
        <w:r>
          <w:rPr>
            <w:noProof/>
            <w:webHidden/>
          </w:rPr>
          <w:fldChar w:fldCharType="separate"/>
        </w:r>
        <w:r>
          <w:rPr>
            <w:noProof/>
            <w:webHidden/>
          </w:rPr>
          <w:t>15</w:t>
        </w:r>
        <w:r>
          <w:rPr>
            <w:noProof/>
            <w:webHidden/>
          </w:rPr>
          <w:fldChar w:fldCharType="end"/>
        </w:r>
      </w:hyperlink>
    </w:p>
    <w:p w14:paraId="0859A82F"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57" w:history="1">
        <w:r w:rsidRPr="000D37DD">
          <w:rPr>
            <w:rStyle w:val="Hyperlink"/>
            <w:noProof/>
          </w:rPr>
          <w:t>Bulut Hizmetleri</w:t>
        </w:r>
        <w:r>
          <w:rPr>
            <w:noProof/>
            <w:webHidden/>
          </w:rPr>
          <w:tab/>
        </w:r>
        <w:r>
          <w:rPr>
            <w:noProof/>
            <w:webHidden/>
          </w:rPr>
          <w:fldChar w:fldCharType="begin"/>
        </w:r>
        <w:r>
          <w:rPr>
            <w:noProof/>
            <w:webHidden/>
          </w:rPr>
          <w:instrText xml:space="preserve"> PAGEREF _Toc418673257 \h </w:instrText>
        </w:r>
        <w:r>
          <w:rPr>
            <w:noProof/>
            <w:webHidden/>
          </w:rPr>
        </w:r>
        <w:r>
          <w:rPr>
            <w:noProof/>
            <w:webHidden/>
          </w:rPr>
          <w:fldChar w:fldCharType="separate"/>
        </w:r>
        <w:r>
          <w:rPr>
            <w:noProof/>
            <w:webHidden/>
          </w:rPr>
          <w:t>16</w:t>
        </w:r>
        <w:r>
          <w:rPr>
            <w:noProof/>
            <w:webHidden/>
          </w:rPr>
          <w:fldChar w:fldCharType="end"/>
        </w:r>
      </w:hyperlink>
    </w:p>
    <w:p w14:paraId="7295BC22"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58" w:history="1">
        <w:r w:rsidRPr="000D37DD">
          <w:rPr>
            <w:rStyle w:val="Hyperlink"/>
            <w:noProof/>
          </w:rPr>
          <w:t>DocumentDB</w:t>
        </w:r>
        <w:r>
          <w:rPr>
            <w:noProof/>
            <w:webHidden/>
          </w:rPr>
          <w:tab/>
        </w:r>
        <w:r>
          <w:rPr>
            <w:noProof/>
            <w:webHidden/>
          </w:rPr>
          <w:fldChar w:fldCharType="begin"/>
        </w:r>
        <w:r>
          <w:rPr>
            <w:noProof/>
            <w:webHidden/>
          </w:rPr>
          <w:instrText xml:space="preserve"> PAGEREF _Toc418673258 \h </w:instrText>
        </w:r>
        <w:r>
          <w:rPr>
            <w:noProof/>
            <w:webHidden/>
          </w:rPr>
        </w:r>
        <w:r>
          <w:rPr>
            <w:noProof/>
            <w:webHidden/>
          </w:rPr>
          <w:fldChar w:fldCharType="separate"/>
        </w:r>
        <w:r>
          <w:rPr>
            <w:noProof/>
            <w:webHidden/>
          </w:rPr>
          <w:t>16</w:t>
        </w:r>
        <w:r>
          <w:rPr>
            <w:noProof/>
            <w:webHidden/>
          </w:rPr>
          <w:fldChar w:fldCharType="end"/>
        </w:r>
      </w:hyperlink>
    </w:p>
    <w:p w14:paraId="755F52DE"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59" w:history="1">
        <w:r w:rsidRPr="000D37DD">
          <w:rPr>
            <w:rStyle w:val="Hyperlink"/>
            <w:noProof/>
          </w:rPr>
          <w:t>ExpressRoute</w:t>
        </w:r>
        <w:r>
          <w:rPr>
            <w:noProof/>
            <w:webHidden/>
          </w:rPr>
          <w:tab/>
        </w:r>
        <w:r>
          <w:rPr>
            <w:noProof/>
            <w:webHidden/>
          </w:rPr>
          <w:fldChar w:fldCharType="begin"/>
        </w:r>
        <w:r>
          <w:rPr>
            <w:noProof/>
            <w:webHidden/>
          </w:rPr>
          <w:instrText xml:space="preserve"> PAGEREF _Toc418673259 \h </w:instrText>
        </w:r>
        <w:r>
          <w:rPr>
            <w:noProof/>
            <w:webHidden/>
          </w:rPr>
        </w:r>
        <w:r>
          <w:rPr>
            <w:noProof/>
            <w:webHidden/>
          </w:rPr>
          <w:fldChar w:fldCharType="separate"/>
        </w:r>
        <w:r>
          <w:rPr>
            <w:noProof/>
            <w:webHidden/>
          </w:rPr>
          <w:t>17</w:t>
        </w:r>
        <w:r>
          <w:rPr>
            <w:noProof/>
            <w:webHidden/>
          </w:rPr>
          <w:fldChar w:fldCharType="end"/>
        </w:r>
      </w:hyperlink>
    </w:p>
    <w:p w14:paraId="64FB0BDA"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60" w:history="1">
        <w:r w:rsidRPr="000D37DD">
          <w:rPr>
            <w:rStyle w:val="Hyperlink"/>
            <w:noProof/>
          </w:rPr>
          <w:t>HDInsight</w:t>
        </w:r>
        <w:r>
          <w:rPr>
            <w:noProof/>
            <w:webHidden/>
          </w:rPr>
          <w:tab/>
        </w:r>
        <w:r>
          <w:rPr>
            <w:noProof/>
            <w:webHidden/>
          </w:rPr>
          <w:fldChar w:fldCharType="begin"/>
        </w:r>
        <w:r>
          <w:rPr>
            <w:noProof/>
            <w:webHidden/>
          </w:rPr>
          <w:instrText xml:space="preserve"> PAGEREF _Toc418673260 \h </w:instrText>
        </w:r>
        <w:r>
          <w:rPr>
            <w:noProof/>
            <w:webHidden/>
          </w:rPr>
        </w:r>
        <w:r>
          <w:rPr>
            <w:noProof/>
            <w:webHidden/>
          </w:rPr>
          <w:fldChar w:fldCharType="separate"/>
        </w:r>
        <w:r>
          <w:rPr>
            <w:noProof/>
            <w:webHidden/>
          </w:rPr>
          <w:t>17</w:t>
        </w:r>
        <w:r>
          <w:rPr>
            <w:noProof/>
            <w:webHidden/>
          </w:rPr>
          <w:fldChar w:fldCharType="end"/>
        </w:r>
      </w:hyperlink>
    </w:p>
    <w:p w14:paraId="0E02981E"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61" w:history="1">
        <w:r w:rsidRPr="000D37DD">
          <w:rPr>
            <w:rStyle w:val="Hyperlink"/>
            <w:noProof/>
          </w:rPr>
          <w:t>Machine Learning – Toplu Yürütme Hizmeti (BES) ve Yönetim API'leri Hizmeti</w:t>
        </w:r>
        <w:r>
          <w:rPr>
            <w:noProof/>
            <w:webHidden/>
          </w:rPr>
          <w:tab/>
        </w:r>
        <w:r>
          <w:rPr>
            <w:noProof/>
            <w:webHidden/>
          </w:rPr>
          <w:fldChar w:fldCharType="begin"/>
        </w:r>
        <w:r>
          <w:rPr>
            <w:noProof/>
            <w:webHidden/>
          </w:rPr>
          <w:instrText xml:space="preserve"> PAGEREF _Toc418673261 \h </w:instrText>
        </w:r>
        <w:r>
          <w:rPr>
            <w:noProof/>
            <w:webHidden/>
          </w:rPr>
        </w:r>
        <w:r>
          <w:rPr>
            <w:noProof/>
            <w:webHidden/>
          </w:rPr>
          <w:fldChar w:fldCharType="separate"/>
        </w:r>
        <w:r>
          <w:rPr>
            <w:noProof/>
            <w:webHidden/>
          </w:rPr>
          <w:t>18</w:t>
        </w:r>
        <w:r>
          <w:rPr>
            <w:noProof/>
            <w:webHidden/>
          </w:rPr>
          <w:fldChar w:fldCharType="end"/>
        </w:r>
      </w:hyperlink>
    </w:p>
    <w:p w14:paraId="14927C49"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62" w:history="1">
        <w:r w:rsidRPr="000D37DD">
          <w:rPr>
            <w:rStyle w:val="Hyperlink"/>
            <w:noProof/>
          </w:rPr>
          <w:t>Machine Learning – İstek Yanıtı Hizmeti (RRS)</w:t>
        </w:r>
        <w:r>
          <w:rPr>
            <w:noProof/>
            <w:webHidden/>
          </w:rPr>
          <w:tab/>
        </w:r>
        <w:r>
          <w:rPr>
            <w:noProof/>
            <w:webHidden/>
          </w:rPr>
          <w:fldChar w:fldCharType="begin"/>
        </w:r>
        <w:r>
          <w:rPr>
            <w:noProof/>
            <w:webHidden/>
          </w:rPr>
          <w:instrText xml:space="preserve"> PAGEREF _Toc418673262 \h </w:instrText>
        </w:r>
        <w:r>
          <w:rPr>
            <w:noProof/>
            <w:webHidden/>
          </w:rPr>
        </w:r>
        <w:r>
          <w:rPr>
            <w:noProof/>
            <w:webHidden/>
          </w:rPr>
          <w:fldChar w:fldCharType="separate"/>
        </w:r>
        <w:r>
          <w:rPr>
            <w:noProof/>
            <w:webHidden/>
          </w:rPr>
          <w:t>18</w:t>
        </w:r>
        <w:r>
          <w:rPr>
            <w:noProof/>
            <w:webHidden/>
          </w:rPr>
          <w:fldChar w:fldCharType="end"/>
        </w:r>
      </w:hyperlink>
    </w:p>
    <w:p w14:paraId="52B6B7A3"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63" w:history="1">
        <w:r w:rsidRPr="000D37DD">
          <w:rPr>
            <w:rStyle w:val="Hyperlink"/>
            <w:noProof/>
          </w:rPr>
          <w:t>Medya Hizmetleri – Kodlama Hizmeti</w:t>
        </w:r>
        <w:r>
          <w:rPr>
            <w:noProof/>
            <w:webHidden/>
          </w:rPr>
          <w:tab/>
        </w:r>
        <w:r>
          <w:rPr>
            <w:noProof/>
            <w:webHidden/>
          </w:rPr>
          <w:fldChar w:fldCharType="begin"/>
        </w:r>
        <w:r>
          <w:rPr>
            <w:noProof/>
            <w:webHidden/>
          </w:rPr>
          <w:instrText xml:space="preserve"> PAGEREF _Toc418673263 \h </w:instrText>
        </w:r>
        <w:r>
          <w:rPr>
            <w:noProof/>
            <w:webHidden/>
          </w:rPr>
        </w:r>
        <w:r>
          <w:rPr>
            <w:noProof/>
            <w:webHidden/>
          </w:rPr>
          <w:fldChar w:fldCharType="separate"/>
        </w:r>
        <w:r>
          <w:rPr>
            <w:noProof/>
            <w:webHidden/>
          </w:rPr>
          <w:t>18</w:t>
        </w:r>
        <w:r>
          <w:rPr>
            <w:noProof/>
            <w:webHidden/>
          </w:rPr>
          <w:fldChar w:fldCharType="end"/>
        </w:r>
      </w:hyperlink>
    </w:p>
    <w:p w14:paraId="46AFCE1E"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64" w:history="1">
        <w:r w:rsidRPr="000D37DD">
          <w:rPr>
            <w:rStyle w:val="Hyperlink"/>
            <w:noProof/>
          </w:rPr>
          <w:t>Medya Hizmetleri – Dizin Oluşturucu Hizmeti</w:t>
        </w:r>
        <w:r>
          <w:rPr>
            <w:noProof/>
            <w:webHidden/>
          </w:rPr>
          <w:tab/>
        </w:r>
        <w:r>
          <w:rPr>
            <w:noProof/>
            <w:webHidden/>
          </w:rPr>
          <w:fldChar w:fldCharType="begin"/>
        </w:r>
        <w:r>
          <w:rPr>
            <w:noProof/>
            <w:webHidden/>
          </w:rPr>
          <w:instrText xml:space="preserve"> PAGEREF _Toc418673264 \h </w:instrText>
        </w:r>
        <w:r>
          <w:rPr>
            <w:noProof/>
            <w:webHidden/>
          </w:rPr>
        </w:r>
        <w:r>
          <w:rPr>
            <w:noProof/>
            <w:webHidden/>
          </w:rPr>
          <w:fldChar w:fldCharType="separate"/>
        </w:r>
        <w:r>
          <w:rPr>
            <w:noProof/>
            <w:webHidden/>
          </w:rPr>
          <w:t>19</w:t>
        </w:r>
        <w:r>
          <w:rPr>
            <w:noProof/>
            <w:webHidden/>
          </w:rPr>
          <w:fldChar w:fldCharType="end"/>
        </w:r>
      </w:hyperlink>
    </w:p>
    <w:p w14:paraId="61832FEF"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65" w:history="1">
        <w:r w:rsidRPr="000D37DD">
          <w:rPr>
            <w:rStyle w:val="Hyperlink"/>
            <w:noProof/>
          </w:rPr>
          <w:t>Medya Hizmetleri - Canlı Kanallar</w:t>
        </w:r>
        <w:r>
          <w:rPr>
            <w:noProof/>
            <w:webHidden/>
          </w:rPr>
          <w:tab/>
        </w:r>
        <w:r>
          <w:rPr>
            <w:noProof/>
            <w:webHidden/>
          </w:rPr>
          <w:fldChar w:fldCharType="begin"/>
        </w:r>
        <w:r>
          <w:rPr>
            <w:noProof/>
            <w:webHidden/>
          </w:rPr>
          <w:instrText xml:space="preserve"> PAGEREF _Toc418673265 \h </w:instrText>
        </w:r>
        <w:r>
          <w:rPr>
            <w:noProof/>
            <w:webHidden/>
          </w:rPr>
        </w:r>
        <w:r>
          <w:rPr>
            <w:noProof/>
            <w:webHidden/>
          </w:rPr>
          <w:fldChar w:fldCharType="separate"/>
        </w:r>
        <w:r>
          <w:rPr>
            <w:noProof/>
            <w:webHidden/>
          </w:rPr>
          <w:t>19</w:t>
        </w:r>
        <w:r>
          <w:rPr>
            <w:noProof/>
            <w:webHidden/>
          </w:rPr>
          <w:fldChar w:fldCharType="end"/>
        </w:r>
      </w:hyperlink>
    </w:p>
    <w:p w14:paraId="00D2D844"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66" w:history="1">
        <w:r w:rsidRPr="000D37DD">
          <w:rPr>
            <w:rStyle w:val="Hyperlink"/>
            <w:noProof/>
          </w:rPr>
          <w:t>Medya Hizmetleri – Akış Hizmeti</w:t>
        </w:r>
        <w:r>
          <w:rPr>
            <w:noProof/>
            <w:webHidden/>
          </w:rPr>
          <w:tab/>
        </w:r>
        <w:r>
          <w:rPr>
            <w:noProof/>
            <w:webHidden/>
          </w:rPr>
          <w:fldChar w:fldCharType="begin"/>
        </w:r>
        <w:r>
          <w:rPr>
            <w:noProof/>
            <w:webHidden/>
          </w:rPr>
          <w:instrText xml:space="preserve"> PAGEREF _Toc418673266 \h </w:instrText>
        </w:r>
        <w:r>
          <w:rPr>
            <w:noProof/>
            <w:webHidden/>
          </w:rPr>
        </w:r>
        <w:r>
          <w:rPr>
            <w:noProof/>
            <w:webHidden/>
          </w:rPr>
          <w:fldChar w:fldCharType="separate"/>
        </w:r>
        <w:r>
          <w:rPr>
            <w:noProof/>
            <w:webHidden/>
          </w:rPr>
          <w:t>20</w:t>
        </w:r>
        <w:r>
          <w:rPr>
            <w:noProof/>
            <w:webHidden/>
          </w:rPr>
          <w:fldChar w:fldCharType="end"/>
        </w:r>
      </w:hyperlink>
    </w:p>
    <w:p w14:paraId="33BF6685"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67" w:history="1">
        <w:r w:rsidRPr="000D37DD">
          <w:rPr>
            <w:rStyle w:val="Hyperlink"/>
            <w:noProof/>
          </w:rPr>
          <w:t>Medya Hizmetleri – İçerik Koruma Hizmeti</w:t>
        </w:r>
        <w:r>
          <w:rPr>
            <w:noProof/>
            <w:webHidden/>
          </w:rPr>
          <w:tab/>
        </w:r>
        <w:r>
          <w:rPr>
            <w:noProof/>
            <w:webHidden/>
          </w:rPr>
          <w:fldChar w:fldCharType="begin"/>
        </w:r>
        <w:r>
          <w:rPr>
            <w:noProof/>
            <w:webHidden/>
          </w:rPr>
          <w:instrText xml:space="preserve"> PAGEREF _Toc418673267 \h </w:instrText>
        </w:r>
        <w:r>
          <w:rPr>
            <w:noProof/>
            <w:webHidden/>
          </w:rPr>
        </w:r>
        <w:r>
          <w:rPr>
            <w:noProof/>
            <w:webHidden/>
          </w:rPr>
          <w:fldChar w:fldCharType="separate"/>
        </w:r>
        <w:r>
          <w:rPr>
            <w:noProof/>
            <w:webHidden/>
          </w:rPr>
          <w:t>20</w:t>
        </w:r>
        <w:r>
          <w:rPr>
            <w:noProof/>
            <w:webHidden/>
          </w:rPr>
          <w:fldChar w:fldCharType="end"/>
        </w:r>
      </w:hyperlink>
    </w:p>
    <w:p w14:paraId="50CCD089"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68" w:history="1">
        <w:r w:rsidRPr="000D37DD">
          <w:rPr>
            <w:rStyle w:val="Hyperlink"/>
            <w:noProof/>
          </w:rPr>
          <w:t>Mobil Hizmetler</w:t>
        </w:r>
        <w:r>
          <w:rPr>
            <w:noProof/>
            <w:webHidden/>
          </w:rPr>
          <w:tab/>
        </w:r>
        <w:r>
          <w:rPr>
            <w:noProof/>
            <w:webHidden/>
          </w:rPr>
          <w:fldChar w:fldCharType="begin"/>
        </w:r>
        <w:r>
          <w:rPr>
            <w:noProof/>
            <w:webHidden/>
          </w:rPr>
          <w:instrText xml:space="preserve"> PAGEREF _Toc418673268 \h </w:instrText>
        </w:r>
        <w:r>
          <w:rPr>
            <w:noProof/>
            <w:webHidden/>
          </w:rPr>
        </w:r>
        <w:r>
          <w:rPr>
            <w:noProof/>
            <w:webHidden/>
          </w:rPr>
          <w:fldChar w:fldCharType="separate"/>
        </w:r>
        <w:r>
          <w:rPr>
            <w:noProof/>
            <w:webHidden/>
          </w:rPr>
          <w:t>20</w:t>
        </w:r>
        <w:r>
          <w:rPr>
            <w:noProof/>
            <w:webHidden/>
          </w:rPr>
          <w:fldChar w:fldCharType="end"/>
        </w:r>
      </w:hyperlink>
    </w:p>
    <w:p w14:paraId="5C690367"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69" w:history="1">
        <w:r w:rsidRPr="000D37DD">
          <w:rPr>
            <w:rStyle w:val="Hyperlink"/>
            <w:noProof/>
          </w:rPr>
          <w:t>Multi-Factor Authentication Hizmeti</w:t>
        </w:r>
        <w:r>
          <w:rPr>
            <w:noProof/>
            <w:webHidden/>
          </w:rPr>
          <w:tab/>
        </w:r>
        <w:r>
          <w:rPr>
            <w:noProof/>
            <w:webHidden/>
          </w:rPr>
          <w:fldChar w:fldCharType="begin"/>
        </w:r>
        <w:r>
          <w:rPr>
            <w:noProof/>
            <w:webHidden/>
          </w:rPr>
          <w:instrText xml:space="preserve"> PAGEREF _Toc418673269 \h </w:instrText>
        </w:r>
        <w:r>
          <w:rPr>
            <w:noProof/>
            <w:webHidden/>
          </w:rPr>
        </w:r>
        <w:r>
          <w:rPr>
            <w:noProof/>
            <w:webHidden/>
          </w:rPr>
          <w:fldChar w:fldCharType="separate"/>
        </w:r>
        <w:r>
          <w:rPr>
            <w:noProof/>
            <w:webHidden/>
          </w:rPr>
          <w:t>21</w:t>
        </w:r>
        <w:r>
          <w:rPr>
            <w:noProof/>
            <w:webHidden/>
          </w:rPr>
          <w:fldChar w:fldCharType="end"/>
        </w:r>
      </w:hyperlink>
    </w:p>
    <w:p w14:paraId="43B470AB"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70" w:history="1">
        <w:r w:rsidRPr="000D37DD">
          <w:rPr>
            <w:rStyle w:val="Hyperlink"/>
            <w:noProof/>
          </w:rPr>
          <w:t>Operasyonel Kapsamlı Bilgiler</w:t>
        </w:r>
        <w:r>
          <w:rPr>
            <w:noProof/>
            <w:webHidden/>
          </w:rPr>
          <w:tab/>
        </w:r>
        <w:r>
          <w:rPr>
            <w:noProof/>
            <w:webHidden/>
          </w:rPr>
          <w:fldChar w:fldCharType="begin"/>
        </w:r>
        <w:r>
          <w:rPr>
            <w:noProof/>
            <w:webHidden/>
          </w:rPr>
          <w:instrText xml:space="preserve"> PAGEREF _Toc418673270 \h </w:instrText>
        </w:r>
        <w:r>
          <w:rPr>
            <w:noProof/>
            <w:webHidden/>
          </w:rPr>
        </w:r>
        <w:r>
          <w:rPr>
            <w:noProof/>
            <w:webHidden/>
          </w:rPr>
          <w:fldChar w:fldCharType="separate"/>
        </w:r>
        <w:r>
          <w:rPr>
            <w:noProof/>
            <w:webHidden/>
          </w:rPr>
          <w:t>21</w:t>
        </w:r>
        <w:r>
          <w:rPr>
            <w:noProof/>
            <w:webHidden/>
          </w:rPr>
          <w:fldChar w:fldCharType="end"/>
        </w:r>
      </w:hyperlink>
    </w:p>
    <w:p w14:paraId="7C531953"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71" w:history="1">
        <w:r w:rsidRPr="000D37DD">
          <w:rPr>
            <w:rStyle w:val="Hyperlink"/>
            <w:noProof/>
          </w:rPr>
          <w:t>RemoteApp</w:t>
        </w:r>
        <w:r>
          <w:rPr>
            <w:noProof/>
            <w:webHidden/>
          </w:rPr>
          <w:tab/>
        </w:r>
        <w:r>
          <w:rPr>
            <w:noProof/>
            <w:webHidden/>
          </w:rPr>
          <w:fldChar w:fldCharType="begin"/>
        </w:r>
        <w:r>
          <w:rPr>
            <w:noProof/>
            <w:webHidden/>
          </w:rPr>
          <w:instrText xml:space="preserve"> PAGEREF _Toc418673271 \h </w:instrText>
        </w:r>
        <w:r>
          <w:rPr>
            <w:noProof/>
            <w:webHidden/>
          </w:rPr>
        </w:r>
        <w:r>
          <w:rPr>
            <w:noProof/>
            <w:webHidden/>
          </w:rPr>
          <w:fldChar w:fldCharType="separate"/>
        </w:r>
        <w:r>
          <w:rPr>
            <w:noProof/>
            <w:webHidden/>
          </w:rPr>
          <w:t>22</w:t>
        </w:r>
        <w:r>
          <w:rPr>
            <w:noProof/>
            <w:webHidden/>
          </w:rPr>
          <w:fldChar w:fldCharType="end"/>
        </w:r>
      </w:hyperlink>
    </w:p>
    <w:p w14:paraId="1AFF70C1"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72" w:history="1">
        <w:r w:rsidRPr="000D37DD">
          <w:rPr>
            <w:rStyle w:val="Hyperlink"/>
            <w:noProof/>
          </w:rPr>
          <w:t>Zamanlayıcı</w:t>
        </w:r>
        <w:r>
          <w:rPr>
            <w:noProof/>
            <w:webHidden/>
          </w:rPr>
          <w:tab/>
        </w:r>
        <w:r>
          <w:rPr>
            <w:noProof/>
            <w:webHidden/>
          </w:rPr>
          <w:fldChar w:fldCharType="begin"/>
        </w:r>
        <w:r>
          <w:rPr>
            <w:noProof/>
            <w:webHidden/>
          </w:rPr>
          <w:instrText xml:space="preserve"> PAGEREF _Toc418673272 \h </w:instrText>
        </w:r>
        <w:r>
          <w:rPr>
            <w:noProof/>
            <w:webHidden/>
          </w:rPr>
        </w:r>
        <w:r>
          <w:rPr>
            <w:noProof/>
            <w:webHidden/>
          </w:rPr>
          <w:fldChar w:fldCharType="separate"/>
        </w:r>
        <w:r>
          <w:rPr>
            <w:noProof/>
            <w:webHidden/>
          </w:rPr>
          <w:t>22</w:t>
        </w:r>
        <w:r>
          <w:rPr>
            <w:noProof/>
            <w:webHidden/>
          </w:rPr>
          <w:fldChar w:fldCharType="end"/>
        </w:r>
      </w:hyperlink>
    </w:p>
    <w:p w14:paraId="5495494B"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73" w:history="1">
        <w:r w:rsidRPr="000D37DD">
          <w:rPr>
            <w:rStyle w:val="Hyperlink"/>
            <w:noProof/>
          </w:rPr>
          <w:t>Arama</w:t>
        </w:r>
        <w:r>
          <w:rPr>
            <w:noProof/>
            <w:webHidden/>
          </w:rPr>
          <w:tab/>
        </w:r>
        <w:r>
          <w:rPr>
            <w:noProof/>
            <w:webHidden/>
          </w:rPr>
          <w:fldChar w:fldCharType="begin"/>
        </w:r>
        <w:r>
          <w:rPr>
            <w:noProof/>
            <w:webHidden/>
          </w:rPr>
          <w:instrText xml:space="preserve"> PAGEREF _Toc418673273 \h </w:instrText>
        </w:r>
        <w:r>
          <w:rPr>
            <w:noProof/>
            <w:webHidden/>
          </w:rPr>
        </w:r>
        <w:r>
          <w:rPr>
            <w:noProof/>
            <w:webHidden/>
          </w:rPr>
          <w:fldChar w:fldCharType="separate"/>
        </w:r>
        <w:r>
          <w:rPr>
            <w:noProof/>
            <w:webHidden/>
          </w:rPr>
          <w:t>22</w:t>
        </w:r>
        <w:r>
          <w:rPr>
            <w:noProof/>
            <w:webHidden/>
          </w:rPr>
          <w:fldChar w:fldCharType="end"/>
        </w:r>
      </w:hyperlink>
    </w:p>
    <w:p w14:paraId="7E29B063"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74" w:history="1">
        <w:r w:rsidRPr="000D37DD">
          <w:rPr>
            <w:rStyle w:val="Hyperlink"/>
            <w:noProof/>
          </w:rPr>
          <w:t>Hizmet Veri Yolu Hizmeti – Geçişler</w:t>
        </w:r>
        <w:r>
          <w:rPr>
            <w:noProof/>
            <w:webHidden/>
          </w:rPr>
          <w:tab/>
        </w:r>
        <w:r>
          <w:rPr>
            <w:noProof/>
            <w:webHidden/>
          </w:rPr>
          <w:fldChar w:fldCharType="begin"/>
        </w:r>
        <w:r>
          <w:rPr>
            <w:noProof/>
            <w:webHidden/>
          </w:rPr>
          <w:instrText xml:space="preserve"> PAGEREF _Toc418673274 \h </w:instrText>
        </w:r>
        <w:r>
          <w:rPr>
            <w:noProof/>
            <w:webHidden/>
          </w:rPr>
        </w:r>
        <w:r>
          <w:rPr>
            <w:noProof/>
            <w:webHidden/>
          </w:rPr>
          <w:fldChar w:fldCharType="separate"/>
        </w:r>
        <w:r>
          <w:rPr>
            <w:noProof/>
            <w:webHidden/>
          </w:rPr>
          <w:t>23</w:t>
        </w:r>
        <w:r>
          <w:rPr>
            <w:noProof/>
            <w:webHidden/>
          </w:rPr>
          <w:fldChar w:fldCharType="end"/>
        </w:r>
      </w:hyperlink>
    </w:p>
    <w:p w14:paraId="2060C69E"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75" w:history="1">
        <w:r w:rsidRPr="000D37DD">
          <w:rPr>
            <w:rStyle w:val="Hyperlink"/>
            <w:noProof/>
          </w:rPr>
          <w:t>Hizmet Veri Yolu Hizmeti – Kuyruklar ve Konular</w:t>
        </w:r>
        <w:r>
          <w:rPr>
            <w:noProof/>
            <w:webHidden/>
          </w:rPr>
          <w:tab/>
        </w:r>
        <w:r>
          <w:rPr>
            <w:noProof/>
            <w:webHidden/>
          </w:rPr>
          <w:fldChar w:fldCharType="begin"/>
        </w:r>
        <w:r>
          <w:rPr>
            <w:noProof/>
            <w:webHidden/>
          </w:rPr>
          <w:instrText xml:space="preserve"> PAGEREF _Toc418673275 \h </w:instrText>
        </w:r>
        <w:r>
          <w:rPr>
            <w:noProof/>
            <w:webHidden/>
          </w:rPr>
        </w:r>
        <w:r>
          <w:rPr>
            <w:noProof/>
            <w:webHidden/>
          </w:rPr>
          <w:fldChar w:fldCharType="separate"/>
        </w:r>
        <w:r>
          <w:rPr>
            <w:noProof/>
            <w:webHidden/>
          </w:rPr>
          <w:t>23</w:t>
        </w:r>
        <w:r>
          <w:rPr>
            <w:noProof/>
            <w:webHidden/>
          </w:rPr>
          <w:fldChar w:fldCharType="end"/>
        </w:r>
      </w:hyperlink>
    </w:p>
    <w:p w14:paraId="3BB07098"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76" w:history="1">
        <w:r w:rsidRPr="000D37DD">
          <w:rPr>
            <w:rStyle w:val="Hyperlink"/>
            <w:noProof/>
          </w:rPr>
          <w:t>Hizmet Veri Yolu Hizmeti – Bildirim Hub'ları</w:t>
        </w:r>
        <w:r>
          <w:rPr>
            <w:noProof/>
            <w:webHidden/>
          </w:rPr>
          <w:tab/>
        </w:r>
        <w:r>
          <w:rPr>
            <w:noProof/>
            <w:webHidden/>
          </w:rPr>
          <w:fldChar w:fldCharType="begin"/>
        </w:r>
        <w:r>
          <w:rPr>
            <w:noProof/>
            <w:webHidden/>
          </w:rPr>
          <w:instrText xml:space="preserve"> PAGEREF _Toc418673276 \h </w:instrText>
        </w:r>
        <w:r>
          <w:rPr>
            <w:noProof/>
            <w:webHidden/>
          </w:rPr>
        </w:r>
        <w:r>
          <w:rPr>
            <w:noProof/>
            <w:webHidden/>
          </w:rPr>
          <w:fldChar w:fldCharType="separate"/>
        </w:r>
        <w:r>
          <w:rPr>
            <w:noProof/>
            <w:webHidden/>
          </w:rPr>
          <w:t>24</w:t>
        </w:r>
        <w:r>
          <w:rPr>
            <w:noProof/>
            <w:webHidden/>
          </w:rPr>
          <w:fldChar w:fldCharType="end"/>
        </w:r>
      </w:hyperlink>
    </w:p>
    <w:p w14:paraId="7ADC3ED9"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77" w:history="1">
        <w:r w:rsidRPr="000D37DD">
          <w:rPr>
            <w:rStyle w:val="Hyperlink"/>
            <w:noProof/>
          </w:rPr>
          <w:t>Hizmet Veri Yolu Hizmeti – Olay Hub'ları</w:t>
        </w:r>
        <w:r>
          <w:rPr>
            <w:noProof/>
            <w:webHidden/>
          </w:rPr>
          <w:tab/>
        </w:r>
        <w:r>
          <w:rPr>
            <w:noProof/>
            <w:webHidden/>
          </w:rPr>
          <w:fldChar w:fldCharType="begin"/>
        </w:r>
        <w:r>
          <w:rPr>
            <w:noProof/>
            <w:webHidden/>
          </w:rPr>
          <w:instrText xml:space="preserve"> PAGEREF _Toc418673277 \h </w:instrText>
        </w:r>
        <w:r>
          <w:rPr>
            <w:noProof/>
            <w:webHidden/>
          </w:rPr>
        </w:r>
        <w:r>
          <w:rPr>
            <w:noProof/>
            <w:webHidden/>
          </w:rPr>
          <w:fldChar w:fldCharType="separate"/>
        </w:r>
        <w:r>
          <w:rPr>
            <w:noProof/>
            <w:webHidden/>
          </w:rPr>
          <w:t>24</w:t>
        </w:r>
        <w:r>
          <w:rPr>
            <w:noProof/>
            <w:webHidden/>
          </w:rPr>
          <w:fldChar w:fldCharType="end"/>
        </w:r>
      </w:hyperlink>
    </w:p>
    <w:p w14:paraId="6E63FD8B"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78" w:history="1">
        <w:r w:rsidRPr="000D37DD">
          <w:rPr>
            <w:rStyle w:val="Hyperlink"/>
            <w:noProof/>
          </w:rPr>
          <w:t>Tesis Kurtarma Hizmeti – Şirket İçinden Azure'a</w:t>
        </w:r>
        <w:r>
          <w:rPr>
            <w:noProof/>
            <w:webHidden/>
          </w:rPr>
          <w:tab/>
        </w:r>
        <w:r>
          <w:rPr>
            <w:noProof/>
            <w:webHidden/>
          </w:rPr>
          <w:fldChar w:fldCharType="begin"/>
        </w:r>
        <w:r>
          <w:rPr>
            <w:noProof/>
            <w:webHidden/>
          </w:rPr>
          <w:instrText xml:space="preserve"> PAGEREF _Toc418673278 \h </w:instrText>
        </w:r>
        <w:r>
          <w:rPr>
            <w:noProof/>
            <w:webHidden/>
          </w:rPr>
        </w:r>
        <w:r>
          <w:rPr>
            <w:noProof/>
            <w:webHidden/>
          </w:rPr>
          <w:fldChar w:fldCharType="separate"/>
        </w:r>
        <w:r>
          <w:rPr>
            <w:noProof/>
            <w:webHidden/>
          </w:rPr>
          <w:t>25</w:t>
        </w:r>
        <w:r>
          <w:rPr>
            <w:noProof/>
            <w:webHidden/>
          </w:rPr>
          <w:fldChar w:fldCharType="end"/>
        </w:r>
      </w:hyperlink>
    </w:p>
    <w:p w14:paraId="0D02C14C"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79" w:history="1">
        <w:r w:rsidRPr="000D37DD">
          <w:rPr>
            <w:rStyle w:val="Hyperlink"/>
            <w:noProof/>
          </w:rPr>
          <w:t>Tesis Kurtarma Hizmeti – Şirket İçinden Şirket İçine</w:t>
        </w:r>
        <w:r>
          <w:rPr>
            <w:noProof/>
            <w:webHidden/>
          </w:rPr>
          <w:tab/>
        </w:r>
        <w:r>
          <w:rPr>
            <w:noProof/>
            <w:webHidden/>
          </w:rPr>
          <w:fldChar w:fldCharType="begin"/>
        </w:r>
        <w:r>
          <w:rPr>
            <w:noProof/>
            <w:webHidden/>
          </w:rPr>
          <w:instrText xml:space="preserve"> PAGEREF _Toc418673279 \h </w:instrText>
        </w:r>
        <w:r>
          <w:rPr>
            <w:noProof/>
            <w:webHidden/>
          </w:rPr>
        </w:r>
        <w:r>
          <w:rPr>
            <w:noProof/>
            <w:webHidden/>
          </w:rPr>
          <w:fldChar w:fldCharType="separate"/>
        </w:r>
        <w:r>
          <w:rPr>
            <w:noProof/>
            <w:webHidden/>
          </w:rPr>
          <w:t>25</w:t>
        </w:r>
        <w:r>
          <w:rPr>
            <w:noProof/>
            <w:webHidden/>
          </w:rPr>
          <w:fldChar w:fldCharType="end"/>
        </w:r>
      </w:hyperlink>
    </w:p>
    <w:p w14:paraId="3DBE4791"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80" w:history="1">
        <w:r w:rsidRPr="000D37DD">
          <w:rPr>
            <w:rStyle w:val="Hyperlink"/>
            <w:noProof/>
          </w:rPr>
          <w:t>Akış Analizi – API Çağrıları</w:t>
        </w:r>
        <w:r>
          <w:rPr>
            <w:noProof/>
            <w:webHidden/>
          </w:rPr>
          <w:tab/>
        </w:r>
        <w:r>
          <w:rPr>
            <w:noProof/>
            <w:webHidden/>
          </w:rPr>
          <w:fldChar w:fldCharType="begin"/>
        </w:r>
        <w:r>
          <w:rPr>
            <w:noProof/>
            <w:webHidden/>
          </w:rPr>
          <w:instrText xml:space="preserve"> PAGEREF _Toc418673280 \h </w:instrText>
        </w:r>
        <w:r>
          <w:rPr>
            <w:noProof/>
            <w:webHidden/>
          </w:rPr>
        </w:r>
        <w:r>
          <w:rPr>
            <w:noProof/>
            <w:webHidden/>
          </w:rPr>
          <w:fldChar w:fldCharType="separate"/>
        </w:r>
        <w:r>
          <w:rPr>
            <w:noProof/>
            <w:webHidden/>
          </w:rPr>
          <w:t>26</w:t>
        </w:r>
        <w:r>
          <w:rPr>
            <w:noProof/>
            <w:webHidden/>
          </w:rPr>
          <w:fldChar w:fldCharType="end"/>
        </w:r>
      </w:hyperlink>
    </w:p>
    <w:p w14:paraId="47CC600A"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81" w:history="1">
        <w:r w:rsidRPr="000D37DD">
          <w:rPr>
            <w:rStyle w:val="Hyperlink"/>
            <w:noProof/>
          </w:rPr>
          <w:t>Akış Analizi – İşler</w:t>
        </w:r>
        <w:r>
          <w:rPr>
            <w:noProof/>
            <w:webHidden/>
          </w:rPr>
          <w:tab/>
        </w:r>
        <w:r>
          <w:rPr>
            <w:noProof/>
            <w:webHidden/>
          </w:rPr>
          <w:fldChar w:fldCharType="begin"/>
        </w:r>
        <w:r>
          <w:rPr>
            <w:noProof/>
            <w:webHidden/>
          </w:rPr>
          <w:instrText xml:space="preserve"> PAGEREF _Toc418673281 \h </w:instrText>
        </w:r>
        <w:r>
          <w:rPr>
            <w:noProof/>
            <w:webHidden/>
          </w:rPr>
        </w:r>
        <w:r>
          <w:rPr>
            <w:noProof/>
            <w:webHidden/>
          </w:rPr>
          <w:fldChar w:fldCharType="separate"/>
        </w:r>
        <w:r>
          <w:rPr>
            <w:noProof/>
            <w:webHidden/>
          </w:rPr>
          <w:t>26</w:t>
        </w:r>
        <w:r>
          <w:rPr>
            <w:noProof/>
            <w:webHidden/>
          </w:rPr>
          <w:fldChar w:fldCharType="end"/>
        </w:r>
      </w:hyperlink>
    </w:p>
    <w:p w14:paraId="068D3BB9"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82" w:history="1">
        <w:r w:rsidRPr="000D37DD">
          <w:rPr>
            <w:rStyle w:val="Hyperlink"/>
            <w:noProof/>
          </w:rPr>
          <w:t>SQL Veritabanı Hizmeti (Web ve Business Tier'ları)</w:t>
        </w:r>
        <w:r>
          <w:rPr>
            <w:noProof/>
            <w:webHidden/>
          </w:rPr>
          <w:tab/>
        </w:r>
        <w:r>
          <w:rPr>
            <w:noProof/>
            <w:webHidden/>
          </w:rPr>
          <w:fldChar w:fldCharType="begin"/>
        </w:r>
        <w:r>
          <w:rPr>
            <w:noProof/>
            <w:webHidden/>
          </w:rPr>
          <w:instrText xml:space="preserve"> PAGEREF _Toc418673282 \h </w:instrText>
        </w:r>
        <w:r>
          <w:rPr>
            <w:noProof/>
            <w:webHidden/>
          </w:rPr>
        </w:r>
        <w:r>
          <w:rPr>
            <w:noProof/>
            <w:webHidden/>
          </w:rPr>
          <w:fldChar w:fldCharType="separate"/>
        </w:r>
        <w:r>
          <w:rPr>
            <w:noProof/>
            <w:webHidden/>
          </w:rPr>
          <w:t>26</w:t>
        </w:r>
        <w:r>
          <w:rPr>
            <w:noProof/>
            <w:webHidden/>
          </w:rPr>
          <w:fldChar w:fldCharType="end"/>
        </w:r>
      </w:hyperlink>
    </w:p>
    <w:p w14:paraId="7338E4BF"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83" w:history="1">
        <w:r w:rsidRPr="000D37DD">
          <w:rPr>
            <w:rStyle w:val="Hyperlink"/>
            <w:noProof/>
          </w:rPr>
          <w:t>SQL Veritabanı Hizmeti (Basic, Standard ve Premium Tier'ları)</w:t>
        </w:r>
        <w:r>
          <w:rPr>
            <w:noProof/>
            <w:webHidden/>
          </w:rPr>
          <w:tab/>
        </w:r>
        <w:r>
          <w:rPr>
            <w:noProof/>
            <w:webHidden/>
          </w:rPr>
          <w:fldChar w:fldCharType="begin"/>
        </w:r>
        <w:r>
          <w:rPr>
            <w:noProof/>
            <w:webHidden/>
          </w:rPr>
          <w:instrText xml:space="preserve"> PAGEREF _Toc418673283 \h </w:instrText>
        </w:r>
        <w:r>
          <w:rPr>
            <w:noProof/>
            <w:webHidden/>
          </w:rPr>
        </w:r>
        <w:r>
          <w:rPr>
            <w:noProof/>
            <w:webHidden/>
          </w:rPr>
          <w:fldChar w:fldCharType="separate"/>
        </w:r>
        <w:r>
          <w:rPr>
            <w:noProof/>
            <w:webHidden/>
          </w:rPr>
          <w:t>27</w:t>
        </w:r>
        <w:r>
          <w:rPr>
            <w:noProof/>
            <w:webHidden/>
          </w:rPr>
          <w:fldChar w:fldCharType="end"/>
        </w:r>
      </w:hyperlink>
    </w:p>
    <w:p w14:paraId="68AC6A98"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84" w:history="1">
        <w:r w:rsidRPr="000D37DD">
          <w:rPr>
            <w:rStyle w:val="Hyperlink"/>
            <w:noProof/>
          </w:rPr>
          <w:t>Depolama Hizmeti</w:t>
        </w:r>
        <w:r>
          <w:rPr>
            <w:noProof/>
            <w:webHidden/>
          </w:rPr>
          <w:tab/>
        </w:r>
        <w:r>
          <w:rPr>
            <w:noProof/>
            <w:webHidden/>
          </w:rPr>
          <w:fldChar w:fldCharType="begin"/>
        </w:r>
        <w:r>
          <w:rPr>
            <w:noProof/>
            <w:webHidden/>
          </w:rPr>
          <w:instrText xml:space="preserve"> PAGEREF _Toc418673284 \h </w:instrText>
        </w:r>
        <w:r>
          <w:rPr>
            <w:noProof/>
            <w:webHidden/>
          </w:rPr>
        </w:r>
        <w:r>
          <w:rPr>
            <w:noProof/>
            <w:webHidden/>
          </w:rPr>
          <w:fldChar w:fldCharType="separate"/>
        </w:r>
        <w:r>
          <w:rPr>
            <w:noProof/>
            <w:webHidden/>
          </w:rPr>
          <w:t>27</w:t>
        </w:r>
        <w:r>
          <w:rPr>
            <w:noProof/>
            <w:webHidden/>
          </w:rPr>
          <w:fldChar w:fldCharType="end"/>
        </w:r>
      </w:hyperlink>
    </w:p>
    <w:p w14:paraId="3982491F"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85" w:history="1">
        <w:r w:rsidRPr="000D37DD">
          <w:rPr>
            <w:rStyle w:val="Hyperlink"/>
            <w:noProof/>
          </w:rPr>
          <w:t>StorSimple Hizmeti</w:t>
        </w:r>
        <w:r>
          <w:rPr>
            <w:noProof/>
            <w:webHidden/>
          </w:rPr>
          <w:tab/>
        </w:r>
        <w:r>
          <w:rPr>
            <w:noProof/>
            <w:webHidden/>
          </w:rPr>
          <w:fldChar w:fldCharType="begin"/>
        </w:r>
        <w:r>
          <w:rPr>
            <w:noProof/>
            <w:webHidden/>
          </w:rPr>
          <w:instrText xml:space="preserve"> PAGEREF _Toc418673285 \h </w:instrText>
        </w:r>
        <w:r>
          <w:rPr>
            <w:noProof/>
            <w:webHidden/>
          </w:rPr>
        </w:r>
        <w:r>
          <w:rPr>
            <w:noProof/>
            <w:webHidden/>
          </w:rPr>
          <w:fldChar w:fldCharType="separate"/>
        </w:r>
        <w:r>
          <w:rPr>
            <w:noProof/>
            <w:webHidden/>
          </w:rPr>
          <w:t>28</w:t>
        </w:r>
        <w:r>
          <w:rPr>
            <w:noProof/>
            <w:webHidden/>
          </w:rPr>
          <w:fldChar w:fldCharType="end"/>
        </w:r>
      </w:hyperlink>
    </w:p>
    <w:p w14:paraId="563C066C"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86" w:history="1">
        <w:r w:rsidRPr="000D37DD">
          <w:rPr>
            <w:rStyle w:val="Hyperlink"/>
            <w:noProof/>
          </w:rPr>
          <w:t>Trafik Yöneticisi Hizmeti</w:t>
        </w:r>
        <w:r>
          <w:rPr>
            <w:noProof/>
            <w:webHidden/>
          </w:rPr>
          <w:tab/>
        </w:r>
        <w:r>
          <w:rPr>
            <w:noProof/>
            <w:webHidden/>
          </w:rPr>
          <w:fldChar w:fldCharType="begin"/>
        </w:r>
        <w:r>
          <w:rPr>
            <w:noProof/>
            <w:webHidden/>
          </w:rPr>
          <w:instrText xml:space="preserve"> PAGEREF _Toc418673286 \h </w:instrText>
        </w:r>
        <w:r>
          <w:rPr>
            <w:noProof/>
            <w:webHidden/>
          </w:rPr>
        </w:r>
        <w:r>
          <w:rPr>
            <w:noProof/>
            <w:webHidden/>
          </w:rPr>
          <w:fldChar w:fldCharType="separate"/>
        </w:r>
        <w:r>
          <w:rPr>
            <w:noProof/>
            <w:webHidden/>
          </w:rPr>
          <w:t>29</w:t>
        </w:r>
        <w:r>
          <w:rPr>
            <w:noProof/>
            <w:webHidden/>
          </w:rPr>
          <w:fldChar w:fldCharType="end"/>
        </w:r>
      </w:hyperlink>
    </w:p>
    <w:p w14:paraId="57CF471B"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87" w:history="1">
        <w:r w:rsidRPr="000D37DD">
          <w:rPr>
            <w:rStyle w:val="Hyperlink"/>
            <w:noProof/>
          </w:rPr>
          <w:t>Sanal Makineler</w:t>
        </w:r>
        <w:r>
          <w:rPr>
            <w:noProof/>
            <w:webHidden/>
          </w:rPr>
          <w:tab/>
        </w:r>
        <w:r>
          <w:rPr>
            <w:noProof/>
            <w:webHidden/>
          </w:rPr>
          <w:fldChar w:fldCharType="begin"/>
        </w:r>
        <w:r>
          <w:rPr>
            <w:noProof/>
            <w:webHidden/>
          </w:rPr>
          <w:instrText xml:space="preserve"> PAGEREF _Toc418673287 \h </w:instrText>
        </w:r>
        <w:r>
          <w:rPr>
            <w:noProof/>
            <w:webHidden/>
          </w:rPr>
        </w:r>
        <w:r>
          <w:rPr>
            <w:noProof/>
            <w:webHidden/>
          </w:rPr>
          <w:fldChar w:fldCharType="separate"/>
        </w:r>
        <w:r>
          <w:rPr>
            <w:noProof/>
            <w:webHidden/>
          </w:rPr>
          <w:t>30</w:t>
        </w:r>
        <w:r>
          <w:rPr>
            <w:noProof/>
            <w:webHidden/>
          </w:rPr>
          <w:fldChar w:fldCharType="end"/>
        </w:r>
      </w:hyperlink>
    </w:p>
    <w:p w14:paraId="45E7C9E6"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88" w:history="1">
        <w:r w:rsidRPr="000D37DD">
          <w:rPr>
            <w:rStyle w:val="Hyperlink"/>
            <w:noProof/>
          </w:rPr>
          <w:t>VPN Ağ Geçidi</w:t>
        </w:r>
        <w:r>
          <w:rPr>
            <w:noProof/>
            <w:webHidden/>
          </w:rPr>
          <w:tab/>
        </w:r>
        <w:r>
          <w:rPr>
            <w:noProof/>
            <w:webHidden/>
          </w:rPr>
          <w:fldChar w:fldCharType="begin"/>
        </w:r>
        <w:r>
          <w:rPr>
            <w:noProof/>
            <w:webHidden/>
          </w:rPr>
          <w:instrText xml:space="preserve"> PAGEREF _Toc418673288 \h </w:instrText>
        </w:r>
        <w:r>
          <w:rPr>
            <w:noProof/>
            <w:webHidden/>
          </w:rPr>
        </w:r>
        <w:r>
          <w:rPr>
            <w:noProof/>
            <w:webHidden/>
          </w:rPr>
          <w:fldChar w:fldCharType="separate"/>
        </w:r>
        <w:r>
          <w:rPr>
            <w:noProof/>
            <w:webHidden/>
          </w:rPr>
          <w:t>30</w:t>
        </w:r>
        <w:r>
          <w:rPr>
            <w:noProof/>
            <w:webHidden/>
          </w:rPr>
          <w:fldChar w:fldCharType="end"/>
        </w:r>
      </w:hyperlink>
    </w:p>
    <w:p w14:paraId="68395664"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89" w:history="1">
        <w:r w:rsidRPr="000D37DD">
          <w:rPr>
            <w:rStyle w:val="Hyperlink"/>
            <w:noProof/>
          </w:rPr>
          <w:t>Visual Studio Online – Kullanıcı Planları Hizmeti</w:t>
        </w:r>
        <w:r>
          <w:rPr>
            <w:noProof/>
            <w:webHidden/>
          </w:rPr>
          <w:tab/>
        </w:r>
        <w:r>
          <w:rPr>
            <w:noProof/>
            <w:webHidden/>
          </w:rPr>
          <w:fldChar w:fldCharType="begin"/>
        </w:r>
        <w:r>
          <w:rPr>
            <w:noProof/>
            <w:webHidden/>
          </w:rPr>
          <w:instrText xml:space="preserve"> PAGEREF _Toc418673289 \h </w:instrText>
        </w:r>
        <w:r>
          <w:rPr>
            <w:noProof/>
            <w:webHidden/>
          </w:rPr>
        </w:r>
        <w:r>
          <w:rPr>
            <w:noProof/>
            <w:webHidden/>
          </w:rPr>
          <w:fldChar w:fldCharType="separate"/>
        </w:r>
        <w:r>
          <w:rPr>
            <w:noProof/>
            <w:webHidden/>
          </w:rPr>
          <w:t>30</w:t>
        </w:r>
        <w:r>
          <w:rPr>
            <w:noProof/>
            <w:webHidden/>
          </w:rPr>
          <w:fldChar w:fldCharType="end"/>
        </w:r>
      </w:hyperlink>
    </w:p>
    <w:p w14:paraId="7AB4325C"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90" w:history="1">
        <w:r w:rsidRPr="000D37DD">
          <w:rPr>
            <w:rStyle w:val="Hyperlink"/>
            <w:noProof/>
          </w:rPr>
          <w:t>Visual Studio Online – Oluşturma Hizmeti</w:t>
        </w:r>
        <w:r>
          <w:rPr>
            <w:noProof/>
            <w:webHidden/>
          </w:rPr>
          <w:tab/>
        </w:r>
        <w:r>
          <w:rPr>
            <w:noProof/>
            <w:webHidden/>
          </w:rPr>
          <w:fldChar w:fldCharType="begin"/>
        </w:r>
        <w:r>
          <w:rPr>
            <w:noProof/>
            <w:webHidden/>
          </w:rPr>
          <w:instrText xml:space="preserve"> PAGEREF _Toc418673290 \h </w:instrText>
        </w:r>
        <w:r>
          <w:rPr>
            <w:noProof/>
            <w:webHidden/>
          </w:rPr>
        </w:r>
        <w:r>
          <w:rPr>
            <w:noProof/>
            <w:webHidden/>
          </w:rPr>
          <w:fldChar w:fldCharType="separate"/>
        </w:r>
        <w:r>
          <w:rPr>
            <w:noProof/>
            <w:webHidden/>
          </w:rPr>
          <w:t>31</w:t>
        </w:r>
        <w:r>
          <w:rPr>
            <w:noProof/>
            <w:webHidden/>
          </w:rPr>
          <w:fldChar w:fldCharType="end"/>
        </w:r>
      </w:hyperlink>
    </w:p>
    <w:p w14:paraId="6DFCF32C"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91" w:history="1">
        <w:r w:rsidRPr="000D37DD">
          <w:rPr>
            <w:rStyle w:val="Hyperlink"/>
            <w:noProof/>
          </w:rPr>
          <w:t>Visual Studio Online – Yük Testi Hizmeti</w:t>
        </w:r>
        <w:r>
          <w:rPr>
            <w:noProof/>
            <w:webHidden/>
          </w:rPr>
          <w:tab/>
        </w:r>
        <w:r>
          <w:rPr>
            <w:noProof/>
            <w:webHidden/>
          </w:rPr>
          <w:fldChar w:fldCharType="begin"/>
        </w:r>
        <w:r>
          <w:rPr>
            <w:noProof/>
            <w:webHidden/>
          </w:rPr>
          <w:instrText xml:space="preserve"> PAGEREF _Toc418673291 \h </w:instrText>
        </w:r>
        <w:r>
          <w:rPr>
            <w:noProof/>
            <w:webHidden/>
          </w:rPr>
        </w:r>
        <w:r>
          <w:rPr>
            <w:noProof/>
            <w:webHidden/>
          </w:rPr>
          <w:fldChar w:fldCharType="separate"/>
        </w:r>
        <w:r>
          <w:rPr>
            <w:noProof/>
            <w:webHidden/>
          </w:rPr>
          <w:t>31</w:t>
        </w:r>
        <w:r>
          <w:rPr>
            <w:noProof/>
            <w:webHidden/>
          </w:rPr>
          <w:fldChar w:fldCharType="end"/>
        </w:r>
      </w:hyperlink>
    </w:p>
    <w:p w14:paraId="1C09D3A6"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92" w:history="1">
        <w:r w:rsidRPr="000D37DD">
          <w:rPr>
            <w:rStyle w:val="Hyperlink"/>
            <w:noProof/>
          </w:rPr>
          <w:t>Web Siteleri Hizmeti</w:t>
        </w:r>
        <w:r>
          <w:rPr>
            <w:noProof/>
            <w:webHidden/>
          </w:rPr>
          <w:tab/>
        </w:r>
        <w:r>
          <w:rPr>
            <w:noProof/>
            <w:webHidden/>
          </w:rPr>
          <w:fldChar w:fldCharType="begin"/>
        </w:r>
        <w:r>
          <w:rPr>
            <w:noProof/>
            <w:webHidden/>
          </w:rPr>
          <w:instrText xml:space="preserve"> PAGEREF _Toc418673292 \h </w:instrText>
        </w:r>
        <w:r>
          <w:rPr>
            <w:noProof/>
            <w:webHidden/>
          </w:rPr>
        </w:r>
        <w:r>
          <w:rPr>
            <w:noProof/>
            <w:webHidden/>
          </w:rPr>
          <w:fldChar w:fldCharType="separate"/>
        </w:r>
        <w:r>
          <w:rPr>
            <w:noProof/>
            <w:webHidden/>
          </w:rPr>
          <w:t>32</w:t>
        </w:r>
        <w:r>
          <w:rPr>
            <w:noProof/>
            <w:webHidden/>
          </w:rPr>
          <w:fldChar w:fldCharType="end"/>
        </w:r>
      </w:hyperlink>
    </w:p>
    <w:p w14:paraId="40095A1A" w14:textId="77777777" w:rsidR="006767BA" w:rsidRDefault="006767BA">
      <w:pPr>
        <w:pStyle w:val="TOC2"/>
        <w:tabs>
          <w:tab w:val="right" w:leader="dot" w:pos="5030"/>
        </w:tabs>
        <w:rPr>
          <w:rFonts w:eastAsiaTheme="minorEastAsia"/>
          <w:b w:val="0"/>
          <w:smallCaps w:val="0"/>
          <w:noProof/>
          <w:sz w:val="22"/>
          <w:lang w:val="en-US" w:eastAsia="en-US" w:bidi="ar-SA"/>
        </w:rPr>
      </w:pPr>
      <w:hyperlink w:anchor="_Toc418673293" w:history="1">
        <w:r w:rsidRPr="000D37DD">
          <w:rPr>
            <w:rStyle w:val="Hyperlink"/>
            <w:noProof/>
          </w:rPr>
          <w:t>Diğer Çevrimiçi Hizmetler</w:t>
        </w:r>
        <w:r>
          <w:rPr>
            <w:noProof/>
            <w:webHidden/>
          </w:rPr>
          <w:tab/>
        </w:r>
        <w:r>
          <w:rPr>
            <w:noProof/>
            <w:webHidden/>
          </w:rPr>
          <w:fldChar w:fldCharType="begin"/>
        </w:r>
        <w:r>
          <w:rPr>
            <w:noProof/>
            <w:webHidden/>
          </w:rPr>
          <w:instrText xml:space="preserve"> PAGEREF _Toc418673293 \h </w:instrText>
        </w:r>
        <w:r>
          <w:rPr>
            <w:noProof/>
            <w:webHidden/>
          </w:rPr>
        </w:r>
        <w:r>
          <w:rPr>
            <w:noProof/>
            <w:webHidden/>
          </w:rPr>
          <w:fldChar w:fldCharType="separate"/>
        </w:r>
        <w:r>
          <w:rPr>
            <w:noProof/>
            <w:webHidden/>
          </w:rPr>
          <w:t>32</w:t>
        </w:r>
        <w:r>
          <w:rPr>
            <w:noProof/>
            <w:webHidden/>
          </w:rPr>
          <w:fldChar w:fldCharType="end"/>
        </w:r>
      </w:hyperlink>
    </w:p>
    <w:p w14:paraId="41D26645"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94" w:history="1">
        <w:r w:rsidRPr="000D37DD">
          <w:rPr>
            <w:rStyle w:val="Hyperlink"/>
            <w:noProof/>
          </w:rPr>
          <w:t>Bing Maps Kurumsal Platform</w:t>
        </w:r>
        <w:r>
          <w:rPr>
            <w:noProof/>
            <w:webHidden/>
          </w:rPr>
          <w:tab/>
        </w:r>
        <w:r>
          <w:rPr>
            <w:noProof/>
            <w:webHidden/>
          </w:rPr>
          <w:fldChar w:fldCharType="begin"/>
        </w:r>
        <w:r>
          <w:rPr>
            <w:noProof/>
            <w:webHidden/>
          </w:rPr>
          <w:instrText xml:space="preserve"> PAGEREF _Toc418673294 \h </w:instrText>
        </w:r>
        <w:r>
          <w:rPr>
            <w:noProof/>
            <w:webHidden/>
          </w:rPr>
        </w:r>
        <w:r>
          <w:rPr>
            <w:noProof/>
            <w:webHidden/>
          </w:rPr>
          <w:fldChar w:fldCharType="separate"/>
        </w:r>
        <w:r>
          <w:rPr>
            <w:noProof/>
            <w:webHidden/>
          </w:rPr>
          <w:t>32</w:t>
        </w:r>
        <w:r>
          <w:rPr>
            <w:noProof/>
            <w:webHidden/>
          </w:rPr>
          <w:fldChar w:fldCharType="end"/>
        </w:r>
      </w:hyperlink>
    </w:p>
    <w:p w14:paraId="3FAA4234"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95" w:history="1">
        <w:r w:rsidRPr="000D37DD">
          <w:rPr>
            <w:rStyle w:val="Hyperlink"/>
            <w:noProof/>
          </w:rPr>
          <w:t>Bing Maps Mobil Varlık Yönetimi</w:t>
        </w:r>
        <w:r>
          <w:rPr>
            <w:noProof/>
            <w:webHidden/>
          </w:rPr>
          <w:tab/>
        </w:r>
        <w:r>
          <w:rPr>
            <w:noProof/>
            <w:webHidden/>
          </w:rPr>
          <w:fldChar w:fldCharType="begin"/>
        </w:r>
        <w:r>
          <w:rPr>
            <w:noProof/>
            <w:webHidden/>
          </w:rPr>
          <w:instrText xml:space="preserve"> PAGEREF _Toc418673295 \h </w:instrText>
        </w:r>
        <w:r>
          <w:rPr>
            <w:noProof/>
            <w:webHidden/>
          </w:rPr>
        </w:r>
        <w:r>
          <w:rPr>
            <w:noProof/>
            <w:webHidden/>
          </w:rPr>
          <w:fldChar w:fldCharType="separate"/>
        </w:r>
        <w:r>
          <w:rPr>
            <w:noProof/>
            <w:webHidden/>
          </w:rPr>
          <w:t>33</w:t>
        </w:r>
        <w:r>
          <w:rPr>
            <w:noProof/>
            <w:webHidden/>
          </w:rPr>
          <w:fldChar w:fldCharType="end"/>
        </w:r>
      </w:hyperlink>
    </w:p>
    <w:p w14:paraId="01BA9644"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96" w:history="1">
        <w:r w:rsidRPr="000D37DD">
          <w:rPr>
            <w:rStyle w:val="Hyperlink"/>
            <w:noProof/>
          </w:rPr>
          <w:t>Office 365 için Power BI</w:t>
        </w:r>
        <w:r>
          <w:rPr>
            <w:noProof/>
            <w:webHidden/>
          </w:rPr>
          <w:tab/>
        </w:r>
        <w:r>
          <w:rPr>
            <w:noProof/>
            <w:webHidden/>
          </w:rPr>
          <w:fldChar w:fldCharType="begin"/>
        </w:r>
        <w:r>
          <w:rPr>
            <w:noProof/>
            <w:webHidden/>
          </w:rPr>
          <w:instrText xml:space="preserve"> PAGEREF _Toc418673296 \h </w:instrText>
        </w:r>
        <w:r>
          <w:rPr>
            <w:noProof/>
            <w:webHidden/>
          </w:rPr>
        </w:r>
        <w:r>
          <w:rPr>
            <w:noProof/>
            <w:webHidden/>
          </w:rPr>
          <w:fldChar w:fldCharType="separate"/>
        </w:r>
        <w:r>
          <w:rPr>
            <w:noProof/>
            <w:webHidden/>
          </w:rPr>
          <w:t>33</w:t>
        </w:r>
        <w:r>
          <w:rPr>
            <w:noProof/>
            <w:webHidden/>
          </w:rPr>
          <w:fldChar w:fldCharType="end"/>
        </w:r>
      </w:hyperlink>
    </w:p>
    <w:p w14:paraId="6E236C37" w14:textId="77777777" w:rsidR="006767BA" w:rsidRDefault="006767BA">
      <w:pPr>
        <w:pStyle w:val="TOC4"/>
        <w:tabs>
          <w:tab w:val="right" w:leader="dot" w:pos="5030"/>
        </w:tabs>
        <w:rPr>
          <w:rFonts w:eastAsiaTheme="minorEastAsia"/>
          <w:smallCaps w:val="0"/>
          <w:noProof/>
          <w:sz w:val="22"/>
          <w:lang w:val="en-US" w:eastAsia="en-US" w:bidi="ar-SA"/>
        </w:rPr>
      </w:pPr>
      <w:hyperlink w:anchor="_Toc418673297" w:history="1">
        <w:r w:rsidRPr="000D37DD">
          <w:rPr>
            <w:rStyle w:val="Hyperlink"/>
            <w:noProof/>
          </w:rPr>
          <w:t>Translator API</w:t>
        </w:r>
        <w:r>
          <w:rPr>
            <w:noProof/>
            <w:webHidden/>
          </w:rPr>
          <w:tab/>
        </w:r>
        <w:r>
          <w:rPr>
            <w:noProof/>
            <w:webHidden/>
          </w:rPr>
          <w:fldChar w:fldCharType="begin"/>
        </w:r>
        <w:r>
          <w:rPr>
            <w:noProof/>
            <w:webHidden/>
          </w:rPr>
          <w:instrText xml:space="preserve"> PAGEREF _Toc418673297 \h </w:instrText>
        </w:r>
        <w:r>
          <w:rPr>
            <w:noProof/>
            <w:webHidden/>
          </w:rPr>
        </w:r>
        <w:r>
          <w:rPr>
            <w:noProof/>
            <w:webHidden/>
          </w:rPr>
          <w:fldChar w:fldCharType="separate"/>
        </w:r>
        <w:r>
          <w:rPr>
            <w:noProof/>
            <w:webHidden/>
          </w:rPr>
          <w:t>33</w:t>
        </w:r>
        <w:r>
          <w:rPr>
            <w:noProof/>
            <w:webHidden/>
          </w:rPr>
          <w:fldChar w:fldCharType="end"/>
        </w:r>
      </w:hyperlink>
    </w:p>
    <w:p w14:paraId="5FFB7F0E" w14:textId="77777777" w:rsidR="006767BA" w:rsidRDefault="006767BA">
      <w:pPr>
        <w:pStyle w:val="TOC1"/>
        <w:tabs>
          <w:tab w:val="right" w:leader="dot" w:pos="5030"/>
        </w:tabs>
        <w:rPr>
          <w:rFonts w:eastAsiaTheme="minorEastAsia"/>
          <w:b w:val="0"/>
          <w:caps w:val="0"/>
          <w:noProof/>
          <w:sz w:val="22"/>
          <w:lang w:val="en-US" w:eastAsia="en-US" w:bidi="ar-SA"/>
        </w:rPr>
      </w:pPr>
      <w:hyperlink w:anchor="_Toc418673298" w:history="1">
        <w:r w:rsidRPr="000D37DD">
          <w:rPr>
            <w:rStyle w:val="Hyperlink"/>
            <w:noProof/>
          </w:rPr>
          <w:t>Ek A – Virüs Saptama ve Engelleme, İstenmeyen E-posta Etkinliği ya da Yanlış Pozitif İçin Hizmet Seviyesi Taahhüdü</w:t>
        </w:r>
        <w:r>
          <w:rPr>
            <w:noProof/>
            <w:webHidden/>
          </w:rPr>
          <w:tab/>
        </w:r>
        <w:r>
          <w:rPr>
            <w:noProof/>
            <w:webHidden/>
          </w:rPr>
          <w:fldChar w:fldCharType="begin"/>
        </w:r>
        <w:r>
          <w:rPr>
            <w:noProof/>
            <w:webHidden/>
          </w:rPr>
          <w:instrText xml:space="preserve"> PAGEREF _Toc418673298 \h </w:instrText>
        </w:r>
        <w:r>
          <w:rPr>
            <w:noProof/>
            <w:webHidden/>
          </w:rPr>
        </w:r>
        <w:r>
          <w:rPr>
            <w:noProof/>
            <w:webHidden/>
          </w:rPr>
          <w:fldChar w:fldCharType="separate"/>
        </w:r>
        <w:r>
          <w:rPr>
            <w:noProof/>
            <w:webHidden/>
          </w:rPr>
          <w:t>35</w:t>
        </w:r>
        <w:r>
          <w:rPr>
            <w:noProof/>
            <w:webHidden/>
          </w:rPr>
          <w:fldChar w:fldCharType="end"/>
        </w:r>
      </w:hyperlink>
    </w:p>
    <w:p w14:paraId="4E461D6B" w14:textId="77777777" w:rsidR="006767BA" w:rsidRDefault="006767BA">
      <w:pPr>
        <w:pStyle w:val="TOC1"/>
        <w:tabs>
          <w:tab w:val="right" w:leader="dot" w:pos="5030"/>
        </w:tabs>
        <w:rPr>
          <w:rFonts w:eastAsiaTheme="minorEastAsia"/>
          <w:b w:val="0"/>
          <w:caps w:val="0"/>
          <w:noProof/>
          <w:sz w:val="22"/>
          <w:lang w:val="en-US" w:eastAsia="en-US" w:bidi="ar-SA"/>
        </w:rPr>
      </w:pPr>
      <w:hyperlink w:anchor="_Toc418673299" w:history="1">
        <w:r w:rsidRPr="000D37DD">
          <w:rPr>
            <w:rStyle w:val="Hyperlink"/>
            <w:noProof/>
          </w:rPr>
          <w:t>Ek B - Çalışma Süresi ve E-posta İletimi İçin Hizmet Seviyesi Taahhüdü</w:t>
        </w:r>
        <w:r>
          <w:rPr>
            <w:noProof/>
            <w:webHidden/>
          </w:rPr>
          <w:tab/>
        </w:r>
        <w:r>
          <w:rPr>
            <w:noProof/>
            <w:webHidden/>
          </w:rPr>
          <w:fldChar w:fldCharType="begin"/>
        </w:r>
        <w:r>
          <w:rPr>
            <w:noProof/>
            <w:webHidden/>
          </w:rPr>
          <w:instrText xml:space="preserve"> PAGEREF _Toc418673299 \h </w:instrText>
        </w:r>
        <w:r>
          <w:rPr>
            <w:noProof/>
            <w:webHidden/>
          </w:rPr>
        </w:r>
        <w:r>
          <w:rPr>
            <w:noProof/>
            <w:webHidden/>
          </w:rPr>
          <w:fldChar w:fldCharType="separate"/>
        </w:r>
        <w:r>
          <w:rPr>
            <w:noProof/>
            <w:webHidden/>
          </w:rPr>
          <w:t>37</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18673221"/>
      <w:r>
        <w:lastRenderedPageBreak/>
        <w:t>Giriş</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8673222"/>
      <w:bookmarkEnd w:id="4"/>
      <w:r>
        <w:t>Bu Belge hakkında</w:t>
      </w:r>
      <w:bookmarkEnd w:id="6"/>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8673223"/>
      <w:r>
        <w:t>Bu Belgenin Önceki Sürümleri</w:t>
      </w:r>
      <w:bookmarkEnd w:id="7"/>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8"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8673224"/>
      <w:r>
        <w:t>Açıklamalar ve bu Belgedeki Değişikliklerle İlgili Özet</w:t>
      </w:r>
      <w:bookmarkEnd w:id="8"/>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3"/>
        <w:gridCol w:w="5339"/>
      </w:tblGrid>
      <w:tr w:rsidR="00B85965" w:rsidRPr="0035123C" w14:paraId="7B3CFB25" w14:textId="77777777" w:rsidTr="006767BA">
        <w:trPr>
          <w:tblHeader/>
        </w:trPr>
        <w:tc>
          <w:tcPr>
            <w:tcW w:w="5343" w:type="dxa"/>
            <w:shd w:val="clear" w:color="auto" w:fill="0072C6"/>
          </w:tcPr>
          <w:p w14:paraId="47D6682F" w14:textId="1F4B479F" w:rsidR="00B85965" w:rsidRPr="0035123C" w:rsidRDefault="00B85965" w:rsidP="00B85965">
            <w:pPr>
              <w:pStyle w:val="ProductList-OfferingBody"/>
            </w:pPr>
            <w:bookmarkStart w:id="9" w:name="_Toc413421537"/>
            <w:r>
              <w:rPr>
                <w:color w:val="FFFFFF" w:themeColor="background1"/>
              </w:rPr>
              <w:t>Eklemeler</w:t>
            </w:r>
            <w:bookmarkEnd w:id="9"/>
          </w:p>
        </w:tc>
        <w:tc>
          <w:tcPr>
            <w:tcW w:w="5339" w:type="dxa"/>
            <w:shd w:val="clear" w:color="auto" w:fill="0072C6"/>
          </w:tcPr>
          <w:p w14:paraId="5C887D55" w14:textId="26076FD6" w:rsidR="00B85965" w:rsidRPr="0035123C" w:rsidRDefault="00B85965" w:rsidP="00B85965">
            <w:pPr>
              <w:pStyle w:val="ProductList-OfferingBody"/>
            </w:pPr>
            <w:bookmarkStart w:id="10" w:name="_Toc413421538"/>
            <w:r>
              <w:rPr>
                <w:color w:val="FFFFFF" w:themeColor="background1"/>
              </w:rPr>
              <w:t>Silmeler</w:t>
            </w:r>
            <w:bookmarkEnd w:id="10"/>
          </w:p>
        </w:tc>
      </w:tr>
      <w:tr w:rsidR="00266437" w14:paraId="4755A778" w14:textId="77777777" w:rsidTr="006767BA">
        <w:trPr>
          <w:tblHeader/>
        </w:trPr>
        <w:tc>
          <w:tcPr>
            <w:tcW w:w="5343" w:type="dxa"/>
            <w:shd w:val="clear" w:color="auto" w:fill="auto"/>
          </w:tcPr>
          <w:p w14:paraId="43B24BA5" w14:textId="0CF4882B" w:rsidR="00266437" w:rsidRDefault="00266437" w:rsidP="00266437">
            <w:pPr>
              <w:pStyle w:val="ProductList-OfferingBody"/>
            </w:pPr>
            <w:r>
              <w:t>Operasyonel Kapsamlı Bilgiler</w:t>
            </w:r>
          </w:p>
        </w:tc>
        <w:tc>
          <w:tcPr>
            <w:tcW w:w="5339" w:type="dxa"/>
            <w:shd w:val="clear" w:color="auto" w:fill="auto"/>
          </w:tcPr>
          <w:p w14:paraId="2A0CC7B1" w14:textId="77777777" w:rsidR="00266437" w:rsidRDefault="00266437" w:rsidP="00266437">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425C0985" w14:textId="77777777" w:rsidR="00266437" w:rsidRDefault="00B469B2" w:rsidP="00266437">
      <w:pPr>
        <w:pStyle w:val="ProductList-Body"/>
        <w:tabs>
          <w:tab w:val="clear" w:pos="360"/>
          <w:tab w:val="clear" w:pos="720"/>
          <w:tab w:val="clear" w:pos="1080"/>
        </w:tabs>
      </w:pPr>
      <w:hyperlink w:anchor="SanalAğ" w:history="1">
        <w:r w:rsidR="00266437">
          <w:rPr>
            <w:rStyle w:val="Hyperlink"/>
          </w:rPr>
          <w:t>Sanal Ağ</w:t>
        </w:r>
      </w:hyperlink>
      <w:r w:rsidR="00266437">
        <w:t xml:space="preserve">: Bu hizmetin adı, VPN Ağ Geçidi olarak değiştirildi. </w:t>
      </w:r>
    </w:p>
    <w:p w14:paraId="5FE605A9" w14:textId="77777777" w:rsidR="00266437" w:rsidRDefault="00B469B2" w:rsidP="00266437">
      <w:pPr>
        <w:pStyle w:val="ProductList-Body"/>
        <w:tabs>
          <w:tab w:val="clear" w:pos="360"/>
          <w:tab w:val="clear" w:pos="720"/>
          <w:tab w:val="clear" w:pos="1080"/>
        </w:tabs>
      </w:pPr>
      <w:hyperlink w:anchor="VPNAğGeçidi" w:history="1">
        <w:r w:rsidR="00266437">
          <w:rPr>
            <w:rStyle w:val="Hyperlink"/>
          </w:rPr>
          <w:t>Sanal Ağ Geçidi</w:t>
        </w:r>
      </w:hyperlink>
      <w:r w:rsidR="00266437">
        <w:t>: Bu terim, VPN Ağ Geçidi olarak değiştirildi.</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18673225"/>
      <w:r>
        <w:lastRenderedPageBreak/>
        <w:t>Genel Hükümler</w:t>
      </w:r>
      <w:bookmarkEnd w:id="12"/>
    </w:p>
    <w:p w14:paraId="0BDF752D" w14:textId="5F0E96A9" w:rsidR="00045C64" w:rsidRPr="00FB368F" w:rsidRDefault="00E11454" w:rsidP="001D1C2C">
      <w:pPr>
        <w:pStyle w:val="ProductList-OfferingGroupHeading"/>
      </w:pPr>
      <w:bookmarkStart w:id="13" w:name="Definitions"/>
      <w:bookmarkStart w:id="14" w:name="_Toc418673226"/>
      <w:bookmarkEnd w:id="11"/>
      <w:r>
        <w:t>Tanımlar</w:t>
      </w:r>
      <w:bookmarkEnd w:id="14"/>
    </w:p>
    <w:bookmarkEnd w:id="13"/>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18673227"/>
      <w:r>
        <w:t>Hükümler</w:t>
      </w:r>
      <w:bookmarkEnd w:id="16"/>
    </w:p>
    <w:bookmarkEnd w:id="15"/>
    <w:p w14:paraId="7371D222" w14:textId="77777777" w:rsidR="001D1C2C" w:rsidRPr="00FB368F" w:rsidRDefault="001D1C2C" w:rsidP="001D1C2C">
      <w:pPr>
        <w:pStyle w:val="ProductList-ClauseHeading"/>
      </w:pPr>
      <w:r>
        <w:t>Talepler</w:t>
      </w:r>
    </w:p>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24AB77AF"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lastRenderedPageBreak/>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6473C81B" w:rsidR="001D1C2C" w:rsidRPr="00FB368F"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18673228"/>
      <w:r>
        <w:lastRenderedPageBreak/>
        <w:t>Hizmete Özel Koşullar</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8673229"/>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8673230"/>
      <w:r>
        <w:t>Microsoft Dynamics CRM</w:t>
      </w:r>
      <w:bookmarkEnd w:id="20"/>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B469B2"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A121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4A121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A121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A121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B469B2"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8673231"/>
      <w:r>
        <w:t>Office 365 Hizmetleri</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8673232"/>
      <w:r>
        <w:t>Duet Enterprise Online</w:t>
      </w:r>
      <w:bookmarkEnd w:id="22"/>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B469B2"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A121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4A121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A121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A121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B469B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23" w:name="_Toc418673233"/>
      <w:r>
        <w:lastRenderedPageBreak/>
        <w:t>Exchange Çevrimiçi</w:t>
      </w:r>
      <w:bookmarkEnd w:id="23"/>
    </w:p>
    <w:p w14:paraId="37204401" w14:textId="021E7DE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B469B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A121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4A121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A121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A121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B469B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8C5EDB">
      <w:pPr>
        <w:pStyle w:val="ProductList-Offering2Heading"/>
      </w:pPr>
      <w:bookmarkStart w:id="24" w:name="_Toc418673234"/>
      <w:r>
        <w:t>Exchange Çevrimiçi Arşivleme</w:t>
      </w:r>
      <w:bookmarkEnd w:id="24"/>
    </w:p>
    <w:p w14:paraId="4DC67B77" w14:textId="6E8CAE7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B469B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A202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BA202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A202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A202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B469B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25" w:name="_Toc418673235"/>
      <w:r>
        <w:t>Exchange Online Protection</w:t>
      </w:r>
      <w:bookmarkEnd w:id="25"/>
    </w:p>
    <w:p w14:paraId="5F043877" w14:textId="5A3D47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B469B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707882">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A2024">
        <w:trPr>
          <w:tblHeader/>
        </w:trPr>
        <w:tc>
          <w:tcPr>
            <w:tcW w:w="5400" w:type="dxa"/>
            <w:shd w:val="clear" w:color="auto" w:fill="0072C6"/>
          </w:tcPr>
          <w:p w14:paraId="23971F47" w14:textId="77777777" w:rsidR="008C5EDB" w:rsidRPr="001A0074" w:rsidRDefault="008C5EDB" w:rsidP="00707882">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707882">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BA202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A202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A202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B469B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C31189D" w14:textId="67B369C6" w:rsidR="008C5EDB" w:rsidRPr="00FB368F" w:rsidRDefault="008C5EDB" w:rsidP="008C5EDB">
      <w:pPr>
        <w:pStyle w:val="ProductList-Offering2Heading"/>
      </w:pPr>
      <w:bookmarkStart w:id="26" w:name="_Toc418673236"/>
      <w:r>
        <w:t>Office 365 İşletme</w:t>
      </w:r>
      <w:bookmarkEnd w:id="26"/>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B469B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A202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BA202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A202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A202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B469B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FC93245" w14:textId="02ABED92" w:rsidR="000C13D4" w:rsidRPr="00FB368F" w:rsidRDefault="000C13D4" w:rsidP="000C13D4">
      <w:pPr>
        <w:pStyle w:val="ProductList-Offering2Heading"/>
      </w:pPr>
      <w:bookmarkStart w:id="27" w:name="_Toc418673237"/>
      <w:r>
        <w:t>Office 365 ProPlus</w:t>
      </w:r>
      <w:bookmarkEnd w:id="27"/>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B469B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A202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BA202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A202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A202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B469B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0C13D4">
      <w:pPr>
        <w:pStyle w:val="ProductList-Offering2Heading"/>
      </w:pPr>
      <w:bookmarkStart w:id="28" w:name="_Toc418673238"/>
      <w:r>
        <w:t>Office Online</w:t>
      </w:r>
      <w:bookmarkEnd w:id="28"/>
    </w:p>
    <w:p w14:paraId="1676D4F2" w14:textId="0A5FC8E0" w:rsidR="000C13D4" w:rsidRPr="00FB368F" w:rsidRDefault="000C13D4" w:rsidP="000C13D4">
      <w:pPr>
        <w:pStyle w:val="ProductList-Body"/>
      </w:pPr>
      <w:r>
        <w:rPr>
          <w:b/>
          <w:color w:val="00188F"/>
        </w:rPr>
        <w:lastRenderedPageBreak/>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B469B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A202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BA202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A202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A202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B469B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29" w:name="_Toc418673239"/>
      <w:r>
        <w:t>Office 365 Video</w:t>
      </w:r>
      <w:bookmarkEnd w:id="29"/>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B469B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BA202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BA202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BA202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BA202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B469B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0C13D4">
      <w:pPr>
        <w:pStyle w:val="ProductList-Offering2Heading"/>
      </w:pPr>
      <w:bookmarkStart w:id="30" w:name="_Toc418673240"/>
      <w:r>
        <w:t>OneDrive for Business</w:t>
      </w:r>
      <w:bookmarkEnd w:id="30"/>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B469B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BA202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BA202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BA202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BA202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B469B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C86427">
      <w:pPr>
        <w:pStyle w:val="ProductList-Offering2Heading"/>
      </w:pPr>
      <w:bookmarkStart w:id="31" w:name="_Toc418673241"/>
      <w:r>
        <w:lastRenderedPageBreak/>
        <w:t>Project Online</w:t>
      </w:r>
      <w:bookmarkEnd w:id="31"/>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B469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A202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BA202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A202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A202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B469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C86427">
      <w:pPr>
        <w:pStyle w:val="ProductList-Offering2Heading"/>
      </w:pPr>
      <w:bookmarkStart w:id="32" w:name="_Toc418673242"/>
      <w:r>
        <w:t>SharePoint Çevrimiçi</w:t>
      </w:r>
      <w:bookmarkEnd w:id="32"/>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B469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A202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BA202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A202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A202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B469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0CEF977F" w:rsidR="00C86427" w:rsidRPr="00FB368F" w:rsidRDefault="00C86427" w:rsidP="00C86427">
      <w:pPr>
        <w:pStyle w:val="ProductList-Offering2Heading"/>
      </w:pPr>
      <w:bookmarkStart w:id="33" w:name="_Toc418673243"/>
      <w:r>
        <w:t>Skype for Business Çevrimiçi</w:t>
      </w:r>
      <w:bookmarkEnd w:id="33"/>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B469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707882">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A2024">
        <w:trPr>
          <w:tblHeader/>
        </w:trPr>
        <w:tc>
          <w:tcPr>
            <w:tcW w:w="5400" w:type="dxa"/>
            <w:shd w:val="clear" w:color="auto" w:fill="0072C6"/>
          </w:tcPr>
          <w:p w14:paraId="480118B7" w14:textId="77777777" w:rsidR="00C86427" w:rsidRPr="001A0074" w:rsidRDefault="00C86427" w:rsidP="00707882">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707882">
            <w:pPr>
              <w:pStyle w:val="ProductList-OfferingBody"/>
              <w:keepNext/>
              <w:jc w:val="center"/>
              <w:rPr>
                <w:color w:val="FFFFFF" w:themeColor="background1"/>
              </w:rPr>
            </w:pPr>
            <w:r>
              <w:rPr>
                <w:color w:val="FFFFFF" w:themeColor="background1"/>
              </w:rPr>
              <w:t>Hizmet Kredisi</w:t>
            </w:r>
          </w:p>
        </w:tc>
      </w:tr>
      <w:tr w:rsidR="00C86427" w:rsidRPr="009D0B2F" w14:paraId="48E7D968" w14:textId="77777777" w:rsidTr="00BA2024">
        <w:tc>
          <w:tcPr>
            <w:tcW w:w="5400" w:type="dxa"/>
          </w:tcPr>
          <w:p w14:paraId="570ACFD0" w14:textId="31FB822F" w:rsidR="00C86427" w:rsidRPr="0076238C" w:rsidRDefault="00C86427" w:rsidP="00707882">
            <w:pPr>
              <w:pStyle w:val="ProductList-OfferingBody"/>
              <w:keepNext/>
              <w:jc w:val="center"/>
            </w:pPr>
            <w:r>
              <w:t>&lt; %99,9</w:t>
            </w:r>
          </w:p>
        </w:tc>
        <w:tc>
          <w:tcPr>
            <w:tcW w:w="5400" w:type="dxa"/>
          </w:tcPr>
          <w:p w14:paraId="54D34AC2" w14:textId="77777777" w:rsidR="00C86427" w:rsidRPr="0076238C" w:rsidRDefault="00C86427" w:rsidP="00707882">
            <w:pPr>
              <w:pStyle w:val="ProductList-OfferingBody"/>
              <w:keepNext/>
              <w:jc w:val="center"/>
            </w:pPr>
            <w:r>
              <w:t>25%</w:t>
            </w:r>
          </w:p>
        </w:tc>
      </w:tr>
      <w:tr w:rsidR="00C86427" w:rsidRPr="009D0B2F" w14:paraId="1CC4E932" w14:textId="77777777" w:rsidTr="00BA2024">
        <w:tc>
          <w:tcPr>
            <w:tcW w:w="5400" w:type="dxa"/>
          </w:tcPr>
          <w:p w14:paraId="018C37F6" w14:textId="18BE2210" w:rsidR="00C86427" w:rsidRPr="0076238C" w:rsidRDefault="00C86427" w:rsidP="00707882">
            <w:pPr>
              <w:pStyle w:val="ProductList-OfferingBody"/>
              <w:keepNext/>
              <w:jc w:val="center"/>
            </w:pPr>
            <w:r>
              <w:t>&lt; %99</w:t>
            </w:r>
          </w:p>
        </w:tc>
        <w:tc>
          <w:tcPr>
            <w:tcW w:w="5400" w:type="dxa"/>
          </w:tcPr>
          <w:p w14:paraId="7B4B8F49" w14:textId="77777777" w:rsidR="00C86427" w:rsidRPr="0076238C" w:rsidRDefault="00C86427" w:rsidP="00707882">
            <w:pPr>
              <w:pStyle w:val="ProductList-OfferingBody"/>
              <w:keepNext/>
              <w:jc w:val="center"/>
            </w:pPr>
            <w:r>
              <w:t>50%</w:t>
            </w:r>
          </w:p>
        </w:tc>
      </w:tr>
      <w:tr w:rsidR="00C86427" w:rsidRPr="009D0B2F" w14:paraId="5C87C82D" w14:textId="77777777" w:rsidTr="00BA2024">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B469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86C3629" w14:textId="3B9E882A" w:rsidR="00C86427" w:rsidRPr="00FB368F" w:rsidRDefault="00C86427" w:rsidP="00C86427">
      <w:pPr>
        <w:pStyle w:val="ProductList-Offering2Heading"/>
      </w:pPr>
      <w:bookmarkStart w:id="34" w:name="_Toc418673244"/>
      <w:r>
        <w:t>Yammer Enterprise</w:t>
      </w:r>
      <w:bookmarkEnd w:id="34"/>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B469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BA202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BA202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BA202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BA202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B469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8673245"/>
      <w:r>
        <w:t>Kurumsal Hareketlilik Hizmetleri</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8673246"/>
      <w:r>
        <w:t>Azure Active Directory Basic</w:t>
      </w:r>
      <w:bookmarkEnd w:id="36"/>
    </w:p>
    <w:p w14:paraId="726E90AA" w14:textId="51ADA864"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16B0BFFF" w14:textId="77777777" w:rsidR="00C86427" w:rsidRPr="00FB368F" w:rsidRDefault="00C86427" w:rsidP="00C86427">
      <w:pPr>
        <w:pStyle w:val="ProductList-Body"/>
      </w:pPr>
    </w:p>
    <w:p w14:paraId="15C26564" w14:textId="47E9E00A"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DB8794E" w14:textId="77777777" w:rsidR="00C86427" w:rsidRPr="00FB368F" w:rsidRDefault="00C86427" w:rsidP="00C86427">
      <w:pPr>
        <w:pStyle w:val="ProductList-Body"/>
      </w:pPr>
    </w:p>
    <w:p w14:paraId="09128639" w14:textId="0757B6FA" w:rsidR="00C86427" w:rsidRPr="00FB368F" w:rsidRDefault="00B469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EAC81ED" w14:textId="77777777" w:rsidR="00C86427" w:rsidRPr="00FB368F" w:rsidRDefault="00C86427" w:rsidP="00C86427">
      <w:pPr>
        <w:pStyle w:val="ProductList-Body"/>
      </w:pPr>
    </w:p>
    <w:p w14:paraId="1B01528B" w14:textId="4FF11B1F"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BA2024">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00D3A57" w14:textId="77777777" w:rsidTr="00BA2024">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BA2024">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BA2024">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B469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8673247"/>
      <w:r>
        <w:t>Azure Active Directory Premium</w:t>
      </w:r>
      <w:bookmarkEnd w:id="37"/>
    </w:p>
    <w:p w14:paraId="1B37B7E6" w14:textId="758875D6" w:rsidR="00C86427" w:rsidRPr="00FB368F" w:rsidRDefault="00C86427" w:rsidP="00C86427">
      <w:pPr>
        <w:pStyle w:val="ProductList-Body"/>
      </w:pPr>
      <w:r>
        <w:rPr>
          <w:b/>
          <w:color w:val="00188F"/>
        </w:rPr>
        <w:lastRenderedPageBreak/>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4396AB0D" w14:textId="77777777" w:rsidR="00C86427" w:rsidRPr="00FB368F" w:rsidRDefault="00C86427" w:rsidP="00C86427">
      <w:pPr>
        <w:pStyle w:val="ProductList-Body"/>
      </w:pPr>
    </w:p>
    <w:p w14:paraId="062CE9EB" w14:textId="7AA1366B"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41687D5" w14:textId="77777777" w:rsidR="00C86427" w:rsidRPr="00FB368F" w:rsidRDefault="00C86427" w:rsidP="00C86427">
      <w:pPr>
        <w:pStyle w:val="ProductList-Body"/>
      </w:pPr>
    </w:p>
    <w:p w14:paraId="6F65B757" w14:textId="7CE7B9B3" w:rsidR="00C86427" w:rsidRPr="00FB368F" w:rsidRDefault="00B469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65F50D4A" w14:textId="77777777" w:rsidR="00C86427" w:rsidRPr="00FB368F" w:rsidRDefault="00C86427" w:rsidP="00C86427">
      <w:pPr>
        <w:pStyle w:val="ProductList-Body"/>
      </w:pPr>
    </w:p>
    <w:p w14:paraId="050BC91F" w14:textId="5BD370A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BA2024">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FF07788" w14:textId="77777777" w:rsidTr="00BA2024">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BA2024">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BA2024">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B469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8673248"/>
      <w:r>
        <w:t>Azure Rights Management</w:t>
      </w:r>
      <w:bookmarkEnd w:id="38"/>
    </w:p>
    <w:p w14:paraId="21F7BAB9" w14:textId="030262AA"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IRM belgeleri ve e-postaları oluşturamadığı ya da bunları kullanamadığı herhangi bir zaman aralığıdır.</w:t>
      </w:r>
    </w:p>
    <w:p w14:paraId="37C32100" w14:textId="77777777" w:rsidR="00C86427" w:rsidRPr="00FB368F" w:rsidRDefault="00C86427" w:rsidP="00C86427">
      <w:pPr>
        <w:pStyle w:val="ProductList-Body"/>
      </w:pPr>
    </w:p>
    <w:p w14:paraId="53D5D604" w14:textId="604575AF"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D802933" w14:textId="77777777" w:rsidR="00C86427" w:rsidRPr="00FB368F" w:rsidRDefault="00C86427" w:rsidP="00C86427">
      <w:pPr>
        <w:pStyle w:val="ProductList-Body"/>
      </w:pPr>
    </w:p>
    <w:p w14:paraId="48B969E3" w14:textId="2508FEE9" w:rsidR="00C86427" w:rsidRPr="00FB368F" w:rsidRDefault="00B469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0CFF42B" w14:textId="77777777" w:rsidR="00C86427" w:rsidRPr="00FB368F" w:rsidRDefault="00C86427" w:rsidP="00C86427">
      <w:pPr>
        <w:pStyle w:val="ProductList-Body"/>
      </w:pPr>
    </w:p>
    <w:p w14:paraId="04D6DE15" w14:textId="71910F92"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BA2024">
        <w:trPr>
          <w:tblHeader/>
        </w:trPr>
        <w:tc>
          <w:tcPr>
            <w:tcW w:w="5400" w:type="dxa"/>
            <w:shd w:val="clear" w:color="auto" w:fill="0072C6"/>
          </w:tcPr>
          <w:p w14:paraId="4212718B" w14:textId="77777777" w:rsidR="00C86427" w:rsidRPr="001A0074" w:rsidRDefault="00C86427"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9AB7E3" w14:textId="77777777" w:rsidR="00C86427" w:rsidRPr="001A0074" w:rsidRDefault="00C86427" w:rsidP="007F332E">
            <w:pPr>
              <w:pStyle w:val="ProductList-OfferingBody"/>
              <w:jc w:val="center"/>
              <w:rPr>
                <w:color w:val="FFFFFF" w:themeColor="background1"/>
              </w:rPr>
            </w:pPr>
            <w:r>
              <w:rPr>
                <w:color w:val="FFFFFF" w:themeColor="background1"/>
              </w:rPr>
              <w:t>Hizmet Kredisi</w:t>
            </w:r>
          </w:p>
        </w:tc>
      </w:tr>
      <w:tr w:rsidR="00C86427" w:rsidRPr="009D0B2F" w14:paraId="2CE026F0" w14:textId="77777777" w:rsidTr="00BA202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BA202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BA202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B469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8673249"/>
      <w:r>
        <w:t>Microsoft Intune</w:t>
      </w:r>
      <w:bookmarkEnd w:id="39"/>
    </w:p>
    <w:p w14:paraId="4BDBE8B2" w14:textId="13DB516B"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Müşterinin BT yöneticisinin ya da Müşteri tarafından yetki verilen kullanıcıların doğru kimlik bilgileri ile oturum açamadığı herhangi bir zaman aralığıdır.</w:t>
      </w:r>
      <w:r w:rsidR="000A6E45">
        <w:rPr>
          <w:szCs w:val="18"/>
        </w:rPr>
        <w:t xml:space="preserve"> </w:t>
      </w:r>
      <w:r>
        <w:rPr>
          <w:szCs w:val="18"/>
        </w:rPr>
        <w:t>Planlı Çalışmama Süresi, bir takvim yılı içinde 10 saati aşmayacaktır.</w:t>
      </w:r>
    </w:p>
    <w:p w14:paraId="4E7AC9EF" w14:textId="77777777" w:rsidR="00C86427" w:rsidRPr="00FB368F" w:rsidRDefault="00C86427" w:rsidP="00C86427">
      <w:pPr>
        <w:pStyle w:val="ProductList-Body"/>
      </w:pPr>
    </w:p>
    <w:p w14:paraId="57A1A46C" w14:textId="2963ADA7"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F2DB1D3" w14:textId="77777777" w:rsidR="00C86427" w:rsidRPr="00FB368F" w:rsidRDefault="00C86427" w:rsidP="00C86427">
      <w:pPr>
        <w:pStyle w:val="ProductList-Body"/>
      </w:pPr>
    </w:p>
    <w:p w14:paraId="470BEFC0" w14:textId="53E40B29" w:rsidR="00C86427" w:rsidRPr="00FB368F" w:rsidRDefault="00B469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9CE8259" w14:textId="6DA89768" w:rsidR="00106C29" w:rsidRPr="00FB368F" w:rsidRDefault="00106C29" w:rsidP="00707882">
      <w:pPr>
        <w:pStyle w:val="ProductList-Body"/>
      </w:pPr>
    </w:p>
    <w:p w14:paraId="4CF3A350" w14:textId="3D640153"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BA2024">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1DA5F522" w14:textId="77777777" w:rsidTr="00BA2024">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BA2024">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BA202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AD617D0" w:rsidR="001E3678" w:rsidRPr="00FB368F" w:rsidRDefault="001E3678" w:rsidP="001E3678">
      <w:pPr>
        <w:pStyle w:val="ProductList-Body"/>
      </w:pPr>
      <w:r>
        <w:rPr>
          <w:b/>
          <w:color w:val="00188F"/>
        </w:rPr>
        <w:lastRenderedPageBreak/>
        <w:t>Hizmet Seviyesi İstisnaları</w:t>
      </w:r>
      <w:r w:rsidR="000A6E45">
        <w:t xml:space="preserve"> </w:t>
      </w:r>
      <w:r>
        <w:t>Bu Hizmet Seviyesi, aşağıdakiler için geçerli değildir:</w:t>
      </w:r>
      <w:r w:rsidR="000A6E45">
        <w:t xml:space="preserve"> </w:t>
      </w:r>
      <w:r>
        <w:t>(i) Hizmet üyeliği kapsamında lisanslanan şirket içi yazılımlar ya da (ii) Hizmet üyeliği kapsamında lisanslanan herhangi bir şirket içi yazılım için güncellemeler sağlayan İnternet tabanlı hizmetler (Microsoft Intune Hizmeti hariç).</w:t>
      </w:r>
    </w:p>
    <w:p w14:paraId="0D7B7068" w14:textId="5CA443AB" w:rsidR="00C86427" w:rsidRPr="00FB368F" w:rsidRDefault="00B469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18673250"/>
      <w:r>
        <w:t>Microsoft Azure Hizmetler</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18673251"/>
      <w:r>
        <w:t>API Management Hizmetleri</w:t>
      </w:r>
      <w:bookmarkEnd w:id="41"/>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B469B2"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BA202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BA202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BA202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A202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BA202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A202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B469B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2" w:name="_Toc418673252"/>
      <w:r>
        <w:t>Otomasyon Hizmeti</w:t>
      </w:r>
      <w:bookmarkEnd w:id="42"/>
    </w:p>
    <w:p w14:paraId="48AA4058" w14:textId="624B1516" w:rsidR="00DA6241" w:rsidRPr="00FB368F" w:rsidRDefault="00DA6241" w:rsidP="00DA6241">
      <w:pPr>
        <w:pStyle w:val="ProductList-Body"/>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B469B2"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A6241">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BA202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BA202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BA2024">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B469B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3" w:name="_Toc418673253"/>
      <w:r>
        <w:t>Yedekleme Hizmeti</w:t>
      </w:r>
      <w:bookmarkEnd w:id="43"/>
    </w:p>
    <w:p w14:paraId="7CC72BB9" w14:textId="1E96921E" w:rsidR="00DA6241" w:rsidRPr="00FB368F" w:rsidRDefault="00DA6241" w:rsidP="00DA6241">
      <w:pPr>
        <w:pStyle w:val="ProductList-Body"/>
      </w:pPr>
      <w:r>
        <w:rPr>
          <w:b/>
          <w:color w:val="00188F"/>
        </w:rPr>
        <w:t>Ek Tanımlar</w:t>
      </w:r>
      <w:r w:rsidR="007604DF" w:rsidRPr="007604DF">
        <w:rPr>
          <w:b/>
          <w:color w:val="00188F"/>
        </w:rPr>
        <w:t>:</w:t>
      </w:r>
    </w:p>
    <w:p w14:paraId="4AF9C7D9" w14:textId="3FC0CF15" w:rsidR="00DA6241" w:rsidRPr="00FB368F" w:rsidRDefault="008504F7" w:rsidP="00D91B17">
      <w:pPr>
        <w:pStyle w:val="ProductList-Body"/>
        <w:spacing w:after="40"/>
      </w:pPr>
      <w:r>
        <w:t>“</w:t>
      </w:r>
      <w:r w:rsidR="00DA6241">
        <w:rPr>
          <w:b/>
          <w:color w:val="00188F"/>
        </w:rPr>
        <w:t>Yedek</w:t>
      </w:r>
      <w:r>
        <w:t>”</w:t>
      </w:r>
      <w:r w:rsidR="00DA6241">
        <w:t xml:space="preserve"> veya </w:t>
      </w:r>
      <w:r>
        <w:t>“</w:t>
      </w:r>
      <w:r w:rsidR="00DA6241">
        <w:rPr>
          <w:b/>
          <w:color w:val="00188F"/>
        </w:rPr>
        <w:t>Yedekleme</w:t>
      </w:r>
      <w:r>
        <w:t>”</w:t>
      </w:r>
      <w:r w:rsidR="00DA6241">
        <w:t>, bilgisayar verilerinin kayıtlı bir sunucudan Yedek Kasasına kopyalanması sürecidir.</w:t>
      </w:r>
    </w:p>
    <w:p w14:paraId="6B74BD73" w14:textId="35D79B85" w:rsidR="00DA6241" w:rsidRPr="00FB368F" w:rsidRDefault="008504F7" w:rsidP="00D91B17">
      <w:pPr>
        <w:pStyle w:val="ProductList-Body"/>
        <w:spacing w:after="40"/>
      </w:pPr>
      <w:r>
        <w:t>“</w:t>
      </w:r>
      <w:r w:rsidR="00DA6241">
        <w:rPr>
          <w:b/>
          <w:color w:val="00188F"/>
        </w:rPr>
        <w:t>Yedekleme Aracısı</w:t>
      </w:r>
      <w:r>
        <w:t>”</w:t>
      </w:r>
      <w:r w:rsidR="00DA6241">
        <w:t>, kayıtlı sunucunun Yedeklenmesini veya bir ya da daha fazla Korunan Öğeyi geri yüklemesini sağlayan, kayıtlı sunucu üzerinde kurulmuş yazılım anlamına gelir.</w:t>
      </w:r>
    </w:p>
    <w:p w14:paraId="7894DB03" w14:textId="5A59AEA5" w:rsidR="00DA6241" w:rsidRPr="00FB368F" w:rsidRDefault="008504F7" w:rsidP="00D91B17">
      <w:pPr>
        <w:pStyle w:val="ProductList-Body"/>
        <w:spacing w:after="40"/>
      </w:pPr>
      <w:r>
        <w:t>“</w:t>
      </w:r>
      <w:r w:rsidR="00DA6241">
        <w:rPr>
          <w:b/>
          <w:color w:val="00188F"/>
        </w:rPr>
        <w:t>Yedek Kasası</w:t>
      </w:r>
      <w:r>
        <w:t>”</w:t>
      </w:r>
      <w:r w:rsidR="00DA6241">
        <w:t>, Yedekleme için bir veya daha fazla Korunan Öğeyi kaydedebileceğiniz bir konteyner anlamına gelir.</w:t>
      </w:r>
    </w:p>
    <w:p w14:paraId="01A2F436" w14:textId="3573DF91" w:rsidR="00DA6241" w:rsidRPr="00FB368F" w:rsidRDefault="008504F7" w:rsidP="00D91B17">
      <w:pPr>
        <w:pStyle w:val="ProductList-Body"/>
        <w:spacing w:after="40"/>
      </w:pPr>
      <w:r>
        <w:t>“</w:t>
      </w:r>
      <w:r w:rsidR="00DA6241">
        <w:rPr>
          <w:b/>
          <w:color w:val="00188F"/>
        </w:rPr>
        <w:t>Dağıtım Dakikaları</w:t>
      </w:r>
      <w:r>
        <w:t>”</w:t>
      </w:r>
      <w:r w:rsidR="00DA6241">
        <w:t>, bir Korunan Öğenin Yedek Kasasında Yedekleme için zamanlandığı toplam dakika sayısıdır.</w:t>
      </w:r>
    </w:p>
    <w:p w14:paraId="637F614E" w14:textId="2397F1A9" w:rsidR="00DA6241" w:rsidRPr="00FB368F" w:rsidRDefault="008504F7" w:rsidP="00D91B17">
      <w:pPr>
        <w:pStyle w:val="ProductList-Body"/>
        <w:spacing w:after="40"/>
      </w:pPr>
      <w:r>
        <w:t>“</w:t>
      </w:r>
      <w:r w:rsidR="00DA6241">
        <w:rPr>
          <w:b/>
          <w:color w:val="00188F"/>
        </w:rPr>
        <w:t>Arıza</w:t>
      </w:r>
      <w:r>
        <w:t>”</w:t>
      </w:r>
      <w:r w:rsidR="00DA6241">
        <w:t>, Yedekleme Hizmetinin kullanılamaması nedeniyle Yedekleme Aracısının veya Hizmetin doğru şekilde yapılandırılmış bir Yedekleme veya Kurtarma işlemini eksiksiz bir şekilde tamamlayamaması anlamına gelir.</w:t>
      </w:r>
    </w:p>
    <w:p w14:paraId="28C4D531" w14:textId="2B628873" w:rsidR="00DA6241" w:rsidRPr="00FB368F" w:rsidRDefault="008504F7" w:rsidP="00D91B17">
      <w:pPr>
        <w:pStyle w:val="ProductList-Body"/>
        <w:spacing w:after="40"/>
      </w:pPr>
      <w:r>
        <w:t>“</w:t>
      </w:r>
      <w:r w:rsidR="00DA6241">
        <w:rPr>
          <w:b/>
          <w:color w:val="00188F"/>
        </w:rPr>
        <w:t>Kullanılabilir Maksimum Dakika</w:t>
      </w:r>
      <w:r>
        <w:t>”</w:t>
      </w:r>
      <w:r w:rsidR="00DA6241">
        <w:t>, bir fatura ayında belirli bir Microsoft Azure üyeliğinde tüm Korunan Öğelerdeki tüm Dağıtım Dakikalarının toplamıdır.</w:t>
      </w:r>
    </w:p>
    <w:p w14:paraId="22336E4D" w14:textId="0A5E2DBC" w:rsidR="00DA6241" w:rsidRPr="00FB368F" w:rsidRDefault="008504F7" w:rsidP="00D91B17">
      <w:pPr>
        <w:pStyle w:val="ProductList-Body"/>
        <w:spacing w:after="40"/>
      </w:pPr>
      <w:r>
        <w:t>“</w:t>
      </w:r>
      <w:r w:rsidR="00DA6241">
        <w:rPr>
          <w:b/>
          <w:color w:val="00188F"/>
        </w:rPr>
        <w:t>Korunan Öğe</w:t>
      </w:r>
      <w:r>
        <w:t>”</w:t>
      </w:r>
      <w:r w:rsidR="00DA6241">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2A1B4DFA" w14:textId="319085CF" w:rsidR="00DA6241" w:rsidRPr="00FB368F" w:rsidRDefault="008504F7" w:rsidP="00DA6241">
      <w:pPr>
        <w:pStyle w:val="ProductList-Body"/>
      </w:pPr>
      <w:r>
        <w:t>“</w:t>
      </w:r>
      <w:r w:rsidR="00DA6241">
        <w:rPr>
          <w:b/>
          <w:color w:val="00188F"/>
        </w:rPr>
        <w:t>Kurtarma</w:t>
      </w:r>
      <w:r>
        <w:t>”</w:t>
      </w:r>
      <w:r w:rsidR="00DA6241">
        <w:t xml:space="preserve"> veya </w:t>
      </w:r>
      <w:r>
        <w:t>“</w:t>
      </w:r>
      <w:r w:rsidR="00DA6241">
        <w:rPr>
          <w:b/>
          <w:color w:val="00188F"/>
        </w:rPr>
        <w:t>Geri Yükleme</w:t>
      </w:r>
      <w:r>
        <w:t>”</w:t>
      </w:r>
      <w:r w:rsidR="00DA6241">
        <w:t>, Yedek Kasasından kayıtlı bir sunucuya bilgisayar verilerinin geri yüklenmesi işlemidir.</w:t>
      </w:r>
    </w:p>
    <w:p w14:paraId="6849003A" w14:textId="77777777" w:rsidR="00D91B17" w:rsidRPr="00FB368F" w:rsidRDefault="00D91B17" w:rsidP="00DA6241">
      <w:pPr>
        <w:pStyle w:val="ProductList-Body"/>
      </w:pPr>
    </w:p>
    <w:p w14:paraId="48D0B737" w14:textId="1BF0E7B8"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539A9C11" w14:textId="77777777" w:rsidR="00D91B17" w:rsidRPr="00FB368F" w:rsidRDefault="00D91B17" w:rsidP="00DA6241">
      <w:pPr>
        <w:pStyle w:val="ProductList-Body"/>
      </w:pPr>
    </w:p>
    <w:p w14:paraId="0A11A2B5" w14:textId="18E59069"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9BB88B" w14:textId="77777777" w:rsidR="00DA6241" w:rsidRPr="00FB368F" w:rsidRDefault="00DA6241" w:rsidP="00DA6241">
      <w:pPr>
        <w:pStyle w:val="ProductList-Body"/>
      </w:pPr>
    </w:p>
    <w:p w14:paraId="5B32045E" w14:textId="04BA162B" w:rsidR="00DA6241" w:rsidRPr="00FB368F" w:rsidRDefault="00B469B2" w:rsidP="00122C32">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48C87EB" w:rsidR="00DA6241" w:rsidRPr="00FB368F" w:rsidRDefault="00DA6241"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BA2024">
        <w:trPr>
          <w:tblHeader/>
        </w:trPr>
        <w:tc>
          <w:tcPr>
            <w:tcW w:w="5400" w:type="dxa"/>
            <w:shd w:val="clear" w:color="auto" w:fill="0072C6"/>
          </w:tcPr>
          <w:p w14:paraId="7B1E1F7F" w14:textId="77777777" w:rsidR="00DA6241" w:rsidRPr="001A0074" w:rsidRDefault="00DA624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4DAB3A54" w14:textId="77777777" w:rsidR="00DA6241" w:rsidRPr="001A0074" w:rsidRDefault="00DA6241" w:rsidP="00266437">
            <w:pPr>
              <w:pStyle w:val="ProductList-OfferingBody"/>
              <w:keepNext/>
              <w:jc w:val="center"/>
              <w:rPr>
                <w:color w:val="FFFFFF" w:themeColor="background1"/>
              </w:rPr>
            </w:pPr>
            <w:r>
              <w:rPr>
                <w:color w:val="FFFFFF" w:themeColor="background1"/>
              </w:rPr>
              <w:t>Hizmet Kredisi</w:t>
            </w:r>
          </w:p>
        </w:tc>
      </w:tr>
      <w:tr w:rsidR="007A24E0" w:rsidRPr="009D0B2F" w14:paraId="523DD8F6" w14:textId="77777777" w:rsidTr="00BA2024">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BA2024">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B469B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4" w:name="_Toc418673254"/>
      <w:r>
        <w:t>BizTalk Hizmetleri</w:t>
      </w:r>
      <w:bookmarkEnd w:id="44"/>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B469B2"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BA202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lastRenderedPageBreak/>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BA202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BA202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B469B2"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5" w:name="_Toc418673255"/>
      <w:r>
        <w:t>Önbellek Hizmetleri</w:t>
      </w:r>
      <w:bookmarkEnd w:id="45"/>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B469B2"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BA202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BA202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BA202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B469B2"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6" w:name="_Toc418673256"/>
      <w:r>
        <w:t>CDN Hizmeti</w:t>
      </w:r>
      <w:bookmarkEnd w:id="46"/>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lastRenderedPageBreak/>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BA202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BA202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BA2024">
        <w:tc>
          <w:tcPr>
            <w:tcW w:w="5400"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B469B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47" w:name="_Toc418673257"/>
      <w:r>
        <w:t>Bulut Hizmetleri</w:t>
      </w:r>
      <w:bookmarkEnd w:id="47"/>
    </w:p>
    <w:p w14:paraId="2DD15F46" w14:textId="20C2AD7D" w:rsidR="00FE0A91" w:rsidRPr="00FB368F" w:rsidRDefault="00FE0A91" w:rsidP="00FE0A91">
      <w:pPr>
        <w:pStyle w:val="ProductList-Body"/>
      </w:pPr>
      <w:r>
        <w:rPr>
          <w:b/>
          <w:color w:val="00188F"/>
        </w:rPr>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2426F8BF" w14:textId="4A1F5437" w:rsidR="00FE0A91" w:rsidRPr="00FB368F" w:rsidRDefault="00FE0A91" w:rsidP="00FE0A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07C7573" w14:textId="77777777" w:rsidR="00FE0A91" w:rsidRPr="00FB368F" w:rsidRDefault="00FE0A91" w:rsidP="00FE0A91">
      <w:pPr>
        <w:pStyle w:val="ProductList-Body"/>
      </w:pPr>
    </w:p>
    <w:p w14:paraId="1FB36854" w14:textId="10788695" w:rsidR="00FE0A91" w:rsidRPr="00FB368F" w:rsidRDefault="00B469B2" w:rsidP="003D3EC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166E9C7" w:rsidR="00FE0A91" w:rsidRPr="00FB368F" w:rsidRDefault="00FE0A91" w:rsidP="00FE0A91">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BA2024">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Hizmet Kredisi</w:t>
            </w:r>
          </w:p>
        </w:tc>
      </w:tr>
      <w:tr w:rsidR="00FE0A91" w:rsidRPr="009D0B2F" w14:paraId="7A732226" w14:textId="77777777" w:rsidTr="00BA202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BA202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B469B2"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E4B85CC" w14:textId="58C750F4" w:rsidR="00482BC7" w:rsidRPr="00FB368F" w:rsidRDefault="00482BC7" w:rsidP="00482BC7">
      <w:pPr>
        <w:pStyle w:val="ProductList-Offering2Heading"/>
        <w:tabs>
          <w:tab w:val="clear" w:pos="360"/>
          <w:tab w:val="clear" w:pos="720"/>
          <w:tab w:val="clear" w:pos="1080"/>
        </w:tabs>
        <w:outlineLvl w:val="2"/>
      </w:pPr>
      <w:bookmarkStart w:id="48" w:name="_Toc418673258"/>
      <w:r>
        <w:t>DocumentDB</w:t>
      </w:r>
      <w:bookmarkEnd w:id="48"/>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Pr>
          <w:b/>
          <w:color w:val="00188F"/>
        </w:rPr>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482BC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BA202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BA202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BA202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B469B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9" w:name="_Toc418673259"/>
      <w:r>
        <w:t>ExpressRoute</w:t>
      </w:r>
      <w:bookmarkEnd w:id="49"/>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B469B2"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BA202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BA202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BA202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B469B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0" w:name="_Toc418673260"/>
      <w:r>
        <w:t>HDInsight</w:t>
      </w:r>
      <w:bookmarkEnd w:id="50"/>
    </w:p>
    <w:p w14:paraId="687F02AD" w14:textId="388FE8C4" w:rsidR="000D29F0" w:rsidRPr="00FB368F" w:rsidRDefault="000D29F0" w:rsidP="000D29F0">
      <w:pPr>
        <w:pStyle w:val="ProductList-Body"/>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B469B2"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BA202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lastRenderedPageBreak/>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BA202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BA202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B469B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51" w:name="_Toc412532194"/>
      <w:bookmarkStart w:id="52" w:name="_Toc418673261"/>
      <w:r>
        <w:rPr>
          <w:sz w:val="24"/>
          <w:szCs w:val="24"/>
        </w:rPr>
        <w:t>Machine Learning – Toplu Yürütme Hizmeti (BES) ve Yönetim API'leri Hizmeti</w:t>
      </w:r>
      <w:bookmarkEnd w:id="51"/>
      <w:bookmarkEnd w:id="52"/>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B469B2"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BA202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BA202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BA202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B469B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3" w:name="_Toc418673262"/>
      <w:r>
        <w:rPr>
          <w:sz w:val="24"/>
          <w:szCs w:val="24"/>
        </w:rPr>
        <w:t>Machine Learning – İstek Yanıtı Hizmeti (RRS)</w:t>
      </w:r>
      <w:bookmarkEnd w:id="53"/>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B469B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BA202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BA202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BA202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B469B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4" w:name="_Toc418673263"/>
      <w:r>
        <w:rPr>
          <w:sz w:val="24"/>
          <w:szCs w:val="24"/>
        </w:rPr>
        <w:t>Medya Hizmetleri – Kodlama Hizmeti</w:t>
      </w:r>
      <w:bookmarkEnd w:id="54"/>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lastRenderedPageBreak/>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B469B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BA202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BA202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BA202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B469B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5" w:name="_Toc418673264"/>
      <w:r>
        <w:rPr>
          <w:sz w:val="24"/>
          <w:szCs w:val="24"/>
        </w:rPr>
        <w:t>Medya Hizmetleri – Dizin Oluşturucu Hizmeti</w:t>
      </w:r>
      <w:bookmarkEnd w:id="55"/>
    </w:p>
    <w:p w14:paraId="178F1FE2" w14:textId="5C4A6969" w:rsidR="00C8675E" w:rsidRPr="00FB368F" w:rsidRDefault="00731669" w:rsidP="00C8675E">
      <w:pPr>
        <w:pStyle w:val="ProductList-Body"/>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35473A" w:rsidRDefault="00731669" w:rsidP="00731669">
      <w:pPr>
        <w:pStyle w:val="ProductList-Body"/>
        <w:rPr>
          <w:sz w:val="17"/>
          <w:szCs w:val="17"/>
        </w:rPr>
      </w:pPr>
    </w:p>
    <w:p w14:paraId="6809EAC2" w14:textId="1B784856" w:rsidR="00731669" w:rsidRPr="00FB368F" w:rsidRDefault="00B469B2"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73166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BA2024">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Hizmet Kredisi</w:t>
            </w:r>
          </w:p>
        </w:tc>
      </w:tr>
      <w:tr w:rsidR="00731669" w:rsidRPr="000C2CAE" w14:paraId="488AEE60" w14:textId="77777777" w:rsidTr="00BA202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BA202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B469B2" w:rsidP="0035473A">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Default="00707882" w:rsidP="00707882">
      <w:pPr>
        <w:pStyle w:val="ProductList-Offering2Heading"/>
        <w:tabs>
          <w:tab w:val="clear" w:pos="360"/>
        </w:tabs>
        <w:outlineLvl w:val="2"/>
      </w:pPr>
      <w:bookmarkStart w:id="56" w:name="_Toc413757510"/>
      <w:bookmarkStart w:id="57" w:name="_Toc418673265"/>
      <w:r>
        <w:rPr>
          <w:sz w:val="24"/>
          <w:szCs w:val="24"/>
        </w:rPr>
        <w:t>Medya Hizmetleri - Canlı Kanallar</w:t>
      </w:r>
      <w:bookmarkEnd w:id="56"/>
      <w:bookmarkEnd w:id="57"/>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B469B2"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07882" w14:paraId="09FB0765" w14:textId="77777777" w:rsidTr="0070788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lastRenderedPageBreak/>
              <w:t>Aylık Çalışma Süresi Yüzdesi</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0788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0788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03929F05" w14:textId="77777777" w:rsidR="00707882" w:rsidRDefault="00B469B2" w:rsidP="00707882">
      <w:pPr>
        <w:pStyle w:val="ProductList-Body"/>
        <w:shd w:val="clear" w:color="auto" w:fill="808080" w:themeFill="background1" w:themeFillShade="80"/>
        <w:tabs>
          <w:tab w:val="clear" w:pos="360"/>
        </w:tabs>
        <w:spacing w:before="120" w:after="240"/>
        <w:jc w:val="right"/>
      </w:pPr>
      <w:hyperlink r:id="rId23" w:anchor="TOC" w:history="1">
        <w:r w:rsidR="00707882">
          <w:rPr>
            <w:rStyle w:val="Hyperlink"/>
            <w:sz w:val="16"/>
            <w:szCs w:val="16"/>
          </w:rPr>
          <w:t>İçindekiler</w:t>
        </w:r>
      </w:hyperlink>
      <w:r w:rsidR="00707882">
        <w:rPr>
          <w:sz w:val="16"/>
          <w:szCs w:val="16"/>
        </w:rPr>
        <w:t xml:space="preserve"> / </w:t>
      </w:r>
      <w:hyperlink r:id="rId24" w:anchor="Definitions" w:history="1">
        <w:r w:rsidR="00707882">
          <w:rPr>
            <w:rStyle w:val="Hyperlink"/>
            <w:sz w:val="16"/>
            <w:szCs w:val="16"/>
          </w:rPr>
          <w:t>Tanımlar</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8" w:name="_Toc418673266"/>
      <w:r>
        <w:rPr>
          <w:sz w:val="24"/>
          <w:szCs w:val="24"/>
        </w:rPr>
        <w:t>Medya Hizmetleri – Akış Hizmeti</w:t>
      </w:r>
      <w:bookmarkEnd w:id="58"/>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B469B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BA202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BA202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BA202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B469B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59" w:name="_Toc418673267"/>
      <w:r>
        <w:rPr>
          <w:sz w:val="24"/>
          <w:szCs w:val="24"/>
        </w:rPr>
        <w:t>Medya Hizmetleri – İçerik Koruma Hizmeti</w:t>
      </w:r>
      <w:bookmarkEnd w:id="59"/>
    </w:p>
    <w:p w14:paraId="4845AB0E" w14:textId="6EDB1AD3" w:rsidR="008E5959" w:rsidRPr="00FB368F" w:rsidRDefault="008E5959" w:rsidP="008E5959">
      <w:pPr>
        <w:pStyle w:val="ProductList-Body"/>
      </w:pPr>
      <w:r>
        <w:rPr>
          <w:b/>
          <w:color w:val="00188F"/>
        </w:rPr>
        <w:t>Ek Tanımlar</w:t>
      </w:r>
      <w:r w:rsidR="007604DF" w:rsidRPr="007604DF">
        <w:rPr>
          <w:b/>
          <w:color w:val="00188F"/>
        </w:rPr>
        <w:t>:</w:t>
      </w:r>
    </w:p>
    <w:p w14:paraId="4E73BDB9" w14:textId="0128D8C4" w:rsidR="008E5959" w:rsidRPr="00FB368F" w:rsidRDefault="006A33FA" w:rsidP="007F3377">
      <w:pPr>
        <w:pStyle w:val="ProductList-Body"/>
        <w:spacing w:after="40"/>
      </w:pPr>
      <w:r>
        <w:t>“</w:t>
      </w:r>
      <w:r w:rsidR="008E5959">
        <w:rPr>
          <w:b/>
          <w:color w:val="00188F"/>
        </w:rPr>
        <w:t>Başarısız İşlemler</w:t>
      </w:r>
      <w:r>
        <w:t>”</w:t>
      </w:r>
      <w:r w:rsidR="008E5959">
        <w:t xml:space="preserve">, İçerik Koruma Hizmetinin isteği almasından sonraki 30 saniye içinde Hata Koduyla sonuçlanan veya Başarı Kodu döndürmeyen Toplam İşlem Girişiminde yer alan Geçerli Anahtar İsteklerinin tamamıdır. </w:t>
      </w:r>
    </w:p>
    <w:p w14:paraId="4825CFDD" w14:textId="1B11E3B2" w:rsidR="008E5959" w:rsidRDefault="006A33FA" w:rsidP="008E5959">
      <w:pPr>
        <w:pStyle w:val="ProductList-Body"/>
      </w:pPr>
      <w:r>
        <w:t>“</w:t>
      </w:r>
      <w:r w:rsidR="008E5959">
        <w:rPr>
          <w:b/>
          <w:color w:val="00188F"/>
        </w:rPr>
        <w:t>Toplam İşlem Girişimi</w:t>
      </w:r>
      <w:r>
        <w:t>”</w:t>
      </w:r>
      <w:r w:rsidR="008E5959">
        <w:t>, belirli bir Azure üyeliği için bir fatura ayı boyunca tarafınızdan yapılan Geçerli Anahtar İsteklerinin tamamıdır.</w:t>
      </w:r>
    </w:p>
    <w:p w14:paraId="49C8A512" w14:textId="77777777" w:rsidR="00266437" w:rsidRDefault="00266437" w:rsidP="00266437">
      <w:pPr>
        <w:pStyle w:val="ProductList-Body"/>
      </w:pPr>
      <w:r w:rsidRPr="0055722A">
        <w:t>“</w:t>
      </w:r>
      <w:r>
        <w:rPr>
          <w:b/>
          <w:iCs/>
          <w:color w:val="00188F"/>
        </w:rPr>
        <w:t>Geçerli Anahtar İstekleri</w:t>
      </w:r>
      <w:r w:rsidRPr="0055722A">
        <w:t>”</w:t>
      </w:r>
      <w:r w:rsidRPr="00211ED4">
        <w:t>,</w:t>
      </w:r>
      <w:r>
        <w:t xml:space="preserve"> Müşterinin Medya Hizmetindeki mevcut içerik anahtarları için İçerik Koruma Hizmetinde yapılan isteklerin tamamıdır.</w:t>
      </w:r>
    </w:p>
    <w:p w14:paraId="0BC75864" w14:textId="77777777" w:rsidR="008E5959" w:rsidRPr="0035473A" w:rsidRDefault="008E5959" w:rsidP="008E5959">
      <w:pPr>
        <w:pStyle w:val="ProductList-Body"/>
        <w:rPr>
          <w:sz w:val="16"/>
          <w:szCs w:val="16"/>
        </w:rPr>
      </w:pPr>
    </w:p>
    <w:p w14:paraId="6DA41C83" w14:textId="48B4F9E6"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BE6B584" w14:textId="77777777" w:rsidR="008E5959" w:rsidRPr="0035473A" w:rsidRDefault="008E5959" w:rsidP="008E5959">
      <w:pPr>
        <w:pStyle w:val="ProductList-Body"/>
        <w:rPr>
          <w:sz w:val="16"/>
          <w:szCs w:val="16"/>
        </w:rPr>
      </w:pPr>
    </w:p>
    <w:p w14:paraId="6CCE6064" w14:textId="738F5193" w:rsidR="008E5959" w:rsidRPr="00FB368F" w:rsidRDefault="00B469B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4454DB8E" w14:textId="7ADCFB3F"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BA2024">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0EB1D556" w14:textId="77777777" w:rsidTr="00BA2024">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BA2024">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B469B2"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0" w:name="_Toc418673268"/>
      <w:r>
        <w:rPr>
          <w:sz w:val="24"/>
          <w:szCs w:val="24"/>
        </w:rPr>
        <w:t>Mobil Hizmetler</w:t>
      </w:r>
      <w:bookmarkEnd w:id="60"/>
    </w:p>
    <w:p w14:paraId="4779DF8F" w14:textId="29433EBA" w:rsidR="007F3377" w:rsidRPr="00FB368F" w:rsidRDefault="007F3377" w:rsidP="007F3377">
      <w:pPr>
        <w:pStyle w:val="ProductList-Body"/>
      </w:pPr>
      <w:r>
        <w:rPr>
          <w:b/>
          <w:color w:val="00188F"/>
        </w:rPr>
        <w:t>Ek Tanımlar</w:t>
      </w:r>
      <w:r w:rsidR="007604DF" w:rsidRPr="007604DF">
        <w:rPr>
          <w:b/>
          <w:color w:val="00188F"/>
        </w:rPr>
        <w:t>:</w:t>
      </w:r>
    </w:p>
    <w:p w14:paraId="298240E6" w14:textId="0684C3F9" w:rsidR="007F3377" w:rsidRPr="00FB368F" w:rsidRDefault="006A33FA" w:rsidP="007F3377">
      <w:pPr>
        <w:pStyle w:val="ProductList-Body"/>
        <w:spacing w:after="40"/>
      </w:pPr>
      <w:r>
        <w:t>“</w:t>
      </w:r>
      <w:r w:rsidR="007F3377">
        <w:rPr>
          <w:b/>
          <w:color w:val="00188F"/>
        </w:rPr>
        <w:t>Başarısız İşlemler</w:t>
      </w:r>
      <w:r>
        <w:t>”</w:t>
      </w:r>
      <w:r w:rsidR="007F3377">
        <w:t xml:space="preserve">, İçerik Koruma Hizmetinin isteği almasından sonraki 30 saniye içinde Hata Koduyla sonuçlanan veya Başarı Kodu döndürmeyen Toplam İşlem Girişiminde yer alan Geçerli Anahtar İsteklerinin tamamıdır. </w:t>
      </w:r>
    </w:p>
    <w:p w14:paraId="05008A21" w14:textId="58067897" w:rsidR="007F3377" w:rsidRDefault="006A33FA" w:rsidP="007F3377">
      <w:pPr>
        <w:pStyle w:val="ProductList-Body"/>
      </w:pPr>
      <w:r>
        <w:lastRenderedPageBreak/>
        <w:t>“</w:t>
      </w:r>
      <w:r w:rsidR="007F3377">
        <w:rPr>
          <w:b/>
          <w:color w:val="00188F"/>
        </w:rPr>
        <w:t>Toplam İşlem Girişimi</w:t>
      </w:r>
      <w:r>
        <w:t>”</w:t>
      </w:r>
      <w:r w:rsidR="007F3377">
        <w:t>, belirli bir Azure üyeliği için bir fatura ayı boyunca tarafınızdan yapılan Geçerli Anahtar İsteklerinin tamamıdır.</w:t>
      </w:r>
    </w:p>
    <w:p w14:paraId="4DFD1625" w14:textId="77777777" w:rsidR="00B85965" w:rsidRDefault="00B85965" w:rsidP="00B85965">
      <w:pPr>
        <w:pStyle w:val="ProductList-Body"/>
      </w:pPr>
      <w:r>
        <w:t>“</w:t>
      </w:r>
      <w:r>
        <w:rPr>
          <w:b/>
          <w:color w:val="00188F"/>
        </w:rPr>
        <w:t>Geçerli Anahtar İstekleri</w:t>
      </w:r>
      <w:r>
        <w:t>”, Müşterinin Medya Hizmetindeki mevcut içerik anahtarları için İçerik Koruma Hizmetinde yapılan isteklerin tamamıdır.</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35473A" w:rsidRDefault="007F3377" w:rsidP="007F3377">
      <w:pPr>
        <w:pStyle w:val="ProductList-Body"/>
        <w:rPr>
          <w:sz w:val="16"/>
          <w:szCs w:val="16"/>
        </w:rPr>
      </w:pPr>
    </w:p>
    <w:p w14:paraId="447915D4" w14:textId="10527EB8" w:rsidR="007F3377" w:rsidRPr="00FB368F" w:rsidRDefault="00B469B2"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BA202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BA202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BA202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B469B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1" w:name="_Toc412532201"/>
      <w:bookmarkStart w:id="62" w:name="_Toc418673269"/>
      <w:r>
        <w:rPr>
          <w:sz w:val="24"/>
          <w:szCs w:val="24"/>
        </w:rPr>
        <w:t>Multi-Factor Authentication Hizmeti</w:t>
      </w:r>
      <w:bookmarkEnd w:id="61"/>
      <w:bookmarkEnd w:id="62"/>
    </w:p>
    <w:p w14:paraId="174984E8" w14:textId="3B721A24" w:rsidR="00ED14D9" w:rsidRPr="00FB368F" w:rsidRDefault="00ED14D9" w:rsidP="00ED14D9">
      <w:pPr>
        <w:pStyle w:val="ProductList-Body"/>
      </w:pPr>
      <w:r>
        <w:rPr>
          <w:b/>
          <w:color w:val="00188F"/>
        </w:rPr>
        <w:t>Ek Tanımlar</w:t>
      </w:r>
      <w:r w:rsidR="007604DF" w:rsidRPr="007604DF">
        <w:rPr>
          <w:b/>
          <w:color w:val="00188F"/>
        </w:rPr>
        <w:t>:</w:t>
      </w:r>
    </w:p>
    <w:p w14:paraId="1DFD9158" w14:textId="446970B0" w:rsidR="00ED14D9" w:rsidRPr="00FB368F" w:rsidRDefault="0090449C" w:rsidP="00ED14D9">
      <w:pPr>
        <w:pStyle w:val="ProductList-Body"/>
        <w:spacing w:after="40"/>
      </w:pPr>
      <w:r>
        <w:t>“</w:t>
      </w:r>
      <w:r w:rsidR="00ED14D9">
        <w:rPr>
          <w:b/>
          <w:color w:val="00188F"/>
        </w:rPr>
        <w:t>Dağıtım Dakikaları</w:t>
      </w:r>
      <w:r>
        <w:t>”</w:t>
      </w:r>
      <w:r w:rsidR="00ED14D9">
        <w:t>, belirli bir Multi-Factor Authentication sağlayıcısının bir fatura ayında Microsoft Azure'da dağıtıldığı toplam dakika sayısıdır.</w:t>
      </w:r>
    </w:p>
    <w:p w14:paraId="23BDB097" w14:textId="5F707F90" w:rsidR="00ED14D9" w:rsidRPr="00FB368F" w:rsidRDefault="0090449C" w:rsidP="00ED14D9">
      <w:pPr>
        <w:pStyle w:val="ProductList-Body"/>
      </w:pPr>
      <w:r>
        <w:t>“</w:t>
      </w:r>
      <w:r w:rsidR="00ED14D9">
        <w:rPr>
          <w:b/>
          <w:color w:val="00188F"/>
        </w:rPr>
        <w:t>Kullanılabilir Maksimum Dakika</w:t>
      </w:r>
      <w:r>
        <w:t>”</w:t>
      </w:r>
      <w:r w:rsidR="00ED14D9">
        <w:t>, bir fatura ayında belirli bir Microsoft Azure üyeliğinde tarafınızdan dağıtılan tüm Multi-Factor Authentication sağlayıcılarındaki tüm Dağıtım Dakikalarının toplamıdır.</w:t>
      </w:r>
    </w:p>
    <w:p w14:paraId="0E9284D1" w14:textId="77777777" w:rsidR="00ED14D9" w:rsidRPr="00FB368F" w:rsidRDefault="00ED14D9" w:rsidP="00ED14D9">
      <w:pPr>
        <w:pStyle w:val="ProductList-Body"/>
      </w:pPr>
    </w:p>
    <w:p w14:paraId="45305B1E" w14:textId="748DE765"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245C937A" w14:textId="77777777" w:rsidR="00ED14D9" w:rsidRPr="00FB368F" w:rsidRDefault="00ED14D9" w:rsidP="00ED14D9">
      <w:pPr>
        <w:pStyle w:val="ProductList-Body"/>
      </w:pPr>
    </w:p>
    <w:p w14:paraId="627A59CB" w14:textId="40E781D5"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AD3BEC7" w14:textId="77777777" w:rsidR="00FB2E57" w:rsidRPr="00FB368F" w:rsidRDefault="00FB2E57" w:rsidP="00FB2E57">
      <w:pPr>
        <w:pStyle w:val="ProductList-Body"/>
      </w:pPr>
    </w:p>
    <w:p w14:paraId="784A9FB2" w14:textId="177C42DE" w:rsidR="00FB2E57" w:rsidRPr="00FB368F" w:rsidRDefault="00B469B2"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FA93ABC" w:rsidR="00ED14D9" w:rsidRPr="00FB368F" w:rsidRDefault="00ED14D9"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BA202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Hizmet Kredisi</w:t>
            </w:r>
          </w:p>
        </w:tc>
      </w:tr>
      <w:tr w:rsidR="00ED14D9" w:rsidRPr="009D0B2F" w14:paraId="17738646" w14:textId="77777777" w:rsidTr="00BA202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BA202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B469B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925D990" w14:textId="77777777" w:rsidR="00266437" w:rsidRDefault="00266437" w:rsidP="00266437">
      <w:pPr>
        <w:pStyle w:val="ProductList-Offering2Heading"/>
        <w:tabs>
          <w:tab w:val="clear" w:pos="360"/>
          <w:tab w:val="clear" w:pos="720"/>
          <w:tab w:val="clear" w:pos="1080"/>
        </w:tabs>
        <w:outlineLvl w:val="2"/>
      </w:pPr>
      <w:bookmarkStart w:id="63" w:name="_Toc418673270"/>
      <w:r>
        <w:rPr>
          <w:sz w:val="24"/>
          <w:szCs w:val="24"/>
        </w:rPr>
        <w:t>Operasyonel Kapsamlı Bilgiler</w:t>
      </w:r>
      <w:bookmarkEnd w:id="63"/>
      <w:r>
        <w:rPr>
          <w:sz w:val="24"/>
          <w:szCs w:val="24"/>
        </w:rPr>
        <w:t xml:space="preserve"> </w:t>
      </w:r>
    </w:p>
    <w:p w14:paraId="7C184ED6" w14:textId="77777777" w:rsidR="00266437" w:rsidRPr="000D29F0" w:rsidRDefault="00266437" w:rsidP="00266437">
      <w:pPr>
        <w:pStyle w:val="ProductList-Body"/>
      </w:pPr>
      <w:r>
        <w:rPr>
          <w:b/>
          <w:color w:val="00188F"/>
        </w:rPr>
        <w:t>Ek Tanımlar</w:t>
      </w:r>
      <w:r w:rsidRPr="00815FF3">
        <w:rPr>
          <w:b/>
          <w:color w:val="00188F"/>
        </w:rPr>
        <w:t>:</w:t>
      </w:r>
    </w:p>
    <w:p w14:paraId="4B956CAA" w14:textId="77777777" w:rsidR="00266437" w:rsidRDefault="00266437" w:rsidP="00266437">
      <w:pPr>
        <w:pStyle w:val="ProductList-Body"/>
        <w:spacing w:after="40"/>
      </w:pPr>
      <w:r w:rsidRPr="0055722A">
        <w:t>“</w:t>
      </w:r>
      <w:r>
        <w:rPr>
          <w:b/>
          <w:color w:val="00188F"/>
        </w:rPr>
        <w:t>Toplu İş</w:t>
      </w:r>
      <w:r w:rsidRPr="0055722A">
        <w:t>”</w:t>
      </w:r>
      <w:r>
        <w:t>, Operasyonel Kapsamlı Bilgi Hizmetine yüklenen veya Operasyonel Kapsamlı Bilgi Hizmeti tarafından depodan okunan Günlük Veri girişlerinden oluşan bir grubu ifade eder. İndeksleme için kuyruğa alınan Toplu İşler, Yönetim Portalının kullanım bölümünde gösterilir.</w:t>
      </w:r>
    </w:p>
    <w:p w14:paraId="3E769897" w14:textId="77777777" w:rsidR="00266437" w:rsidRDefault="00266437" w:rsidP="00266437">
      <w:pPr>
        <w:pStyle w:val="ProductList-Body"/>
      </w:pPr>
      <w:r w:rsidRPr="0055722A">
        <w:t>“</w:t>
      </w:r>
      <w:r>
        <w:rPr>
          <w:b/>
          <w:color w:val="00188F"/>
        </w:rPr>
        <w:t>Günlük Veriler</w:t>
      </w:r>
      <w:r w:rsidRPr="0055722A">
        <w:t xml:space="preserve">”, </w:t>
      </w:r>
      <w:r>
        <w:t>bir bilgisayar tarafından günlüğe kaydedilen ve Operasyonel Kapsamlı Bilgi Hizmetinin Hizmet indeksi tarafından işlenmek üzere yapılandırılmış IIS ve Windows etkinlikleri gibi desteklenen bir etkinlikle ilgili bilgileri ifade eder.</w:t>
      </w:r>
    </w:p>
    <w:p w14:paraId="66C8A2BC" w14:textId="77777777" w:rsidR="00266437" w:rsidRDefault="00266437" w:rsidP="00266437">
      <w:pPr>
        <w:pStyle w:val="ProductList-Body"/>
      </w:pPr>
      <w:r w:rsidRPr="0055722A">
        <w:t>“</w:t>
      </w:r>
      <w:r>
        <w:rPr>
          <w:b/>
          <w:color w:val="00188F"/>
        </w:rPr>
        <w:t>Ertelenen Toplu İşler</w:t>
      </w:r>
      <w:r w:rsidRPr="0055722A">
        <w:t xml:space="preserve">”, </w:t>
      </w:r>
      <w:r>
        <w:rPr>
          <w:rFonts w:cs="Tahoma"/>
        </w:rPr>
        <w:t>Toplu İşin kuyruğa alındığı altı saat içinde indekslemeyi tamamlayamamış, Kuyruğa Alınan Toplu İşlerin Toplamında, Toplu İşlerin toplam sayısıdır.</w:t>
      </w:r>
    </w:p>
    <w:p w14:paraId="3A17E3E2" w14:textId="77777777" w:rsidR="00266437" w:rsidRDefault="00266437" w:rsidP="00266437">
      <w:pPr>
        <w:pStyle w:val="ProductList-Body"/>
      </w:pPr>
      <w:r w:rsidRPr="0055722A">
        <w:t>“</w:t>
      </w:r>
      <w:r>
        <w:rPr>
          <w:b/>
          <w:color w:val="00188F"/>
        </w:rPr>
        <w:t>Kuyruğa Alınan Toplu İşlerin Toplamı</w:t>
      </w:r>
      <w:r w:rsidRPr="0055722A">
        <w:t>”,</w:t>
      </w:r>
      <w:r>
        <w:t xml:space="preserve"> </w:t>
      </w:r>
      <w:r>
        <w:rPr>
          <w:rFonts w:cs="Tahoma"/>
        </w:rPr>
        <w:t>belirli bir faturalama ayında Operasyonel Kapsamlı Bilgi Hizmeti tarafından indeksleme için kuyruğa alınan Toplu İşlerin toplam sayısıdır.</w:t>
      </w:r>
    </w:p>
    <w:p w14:paraId="418E29EC" w14:textId="77777777" w:rsidR="00266437" w:rsidRDefault="00266437" w:rsidP="00266437">
      <w:pPr>
        <w:pStyle w:val="ProductList-Body"/>
      </w:pPr>
    </w:p>
    <w:p w14:paraId="05EB0DE4" w14:textId="77777777" w:rsidR="00266437" w:rsidRPr="000D29F0"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w:t>
      </w:r>
    </w:p>
    <w:p w14:paraId="25809E6D" w14:textId="77777777" w:rsidR="00266437" w:rsidRDefault="00266437" w:rsidP="00266437">
      <w:pPr>
        <w:pStyle w:val="ProductList-Body"/>
      </w:pPr>
    </w:p>
    <w:p w14:paraId="524A70B9" w14:textId="77777777" w:rsidR="00266437" w:rsidRPr="000D29F0" w:rsidRDefault="00B469B2" w:rsidP="0026643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Kuyruğa Alınan Toplu İşlerin Toplamı-Ertelenmiş Toplu İşler</m:t>
              </m:r>
            </m:num>
            <m:den>
              <m:r>
                <m:rPr>
                  <m:nor/>
                </m:rPr>
                <w:rPr>
                  <w:rFonts w:ascii="Cambria Math" w:hAnsi="Cambria Math" w:cs="Tahoma"/>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0CD33ABC" w14:textId="77777777" w:rsidR="00266437" w:rsidRDefault="00266437" w:rsidP="00266437">
      <w:pPr>
        <w:pStyle w:val="ProductList-Body"/>
      </w:pPr>
      <w:r>
        <w:rPr>
          <w:b/>
          <w:color w:val="00188F"/>
        </w:rPr>
        <w:t>Hizmet Kredisi</w:t>
      </w:r>
      <w:r w:rsidRPr="00815FF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077C2455" w14:textId="77777777" w:rsidTr="00701389">
        <w:trPr>
          <w:tblHeader/>
        </w:trPr>
        <w:tc>
          <w:tcPr>
            <w:tcW w:w="5400" w:type="dxa"/>
            <w:shd w:val="clear" w:color="auto" w:fill="0072C6"/>
          </w:tcPr>
          <w:p w14:paraId="1E80E364" w14:textId="77777777" w:rsidR="00266437" w:rsidRPr="001A0074" w:rsidRDefault="00266437" w:rsidP="00701389">
            <w:pPr>
              <w:pStyle w:val="ProductList-OfferingBody"/>
              <w:jc w:val="center"/>
              <w:rPr>
                <w:color w:val="FFFFFF" w:themeColor="background1"/>
              </w:rPr>
            </w:pPr>
            <w:r>
              <w:rPr>
                <w:color w:val="FFFFFF" w:themeColor="background1"/>
              </w:rPr>
              <w:lastRenderedPageBreak/>
              <w:t>Aylık Çalışma Süresi Yüzdesi</w:t>
            </w:r>
          </w:p>
        </w:tc>
        <w:tc>
          <w:tcPr>
            <w:tcW w:w="5400" w:type="dxa"/>
            <w:shd w:val="clear" w:color="auto" w:fill="0072C6"/>
          </w:tcPr>
          <w:p w14:paraId="51A0236E" w14:textId="77777777" w:rsidR="00266437" w:rsidRPr="001A0074" w:rsidRDefault="00266437" w:rsidP="00701389">
            <w:pPr>
              <w:pStyle w:val="ProductList-OfferingBody"/>
              <w:jc w:val="center"/>
              <w:rPr>
                <w:color w:val="FFFFFF" w:themeColor="background1"/>
              </w:rPr>
            </w:pPr>
            <w:r>
              <w:rPr>
                <w:color w:val="FFFFFF" w:themeColor="background1"/>
              </w:rPr>
              <w:t>Hizmet Kredisi</w:t>
            </w:r>
          </w:p>
        </w:tc>
      </w:tr>
      <w:tr w:rsidR="00266437" w:rsidRPr="009D0B2F" w14:paraId="1A2B0346" w14:textId="77777777" w:rsidTr="00701389">
        <w:tc>
          <w:tcPr>
            <w:tcW w:w="5400" w:type="dxa"/>
          </w:tcPr>
          <w:p w14:paraId="408A7D89" w14:textId="77777777" w:rsidR="00266437" w:rsidRPr="0076238C" w:rsidRDefault="00266437" w:rsidP="00701389">
            <w:pPr>
              <w:pStyle w:val="ProductList-OfferingBody"/>
              <w:jc w:val="center"/>
            </w:pPr>
            <w:r>
              <w:t>&lt; %99,9</w:t>
            </w:r>
          </w:p>
        </w:tc>
        <w:tc>
          <w:tcPr>
            <w:tcW w:w="5400" w:type="dxa"/>
          </w:tcPr>
          <w:p w14:paraId="1BFED480" w14:textId="77777777" w:rsidR="00266437" w:rsidRPr="0076238C" w:rsidRDefault="00266437" w:rsidP="00701389">
            <w:pPr>
              <w:pStyle w:val="ProductList-OfferingBody"/>
              <w:jc w:val="center"/>
            </w:pPr>
            <w:r>
              <w:t>10%</w:t>
            </w:r>
          </w:p>
        </w:tc>
      </w:tr>
      <w:tr w:rsidR="00266437" w:rsidRPr="009D0B2F" w14:paraId="2B4B88C4" w14:textId="77777777" w:rsidTr="00701389">
        <w:tc>
          <w:tcPr>
            <w:tcW w:w="5400" w:type="dxa"/>
          </w:tcPr>
          <w:p w14:paraId="7F2966EC" w14:textId="77777777" w:rsidR="00266437" w:rsidRPr="0076238C" w:rsidRDefault="00266437" w:rsidP="00701389">
            <w:pPr>
              <w:pStyle w:val="ProductList-OfferingBody"/>
              <w:jc w:val="center"/>
            </w:pPr>
            <w:r>
              <w:t>&lt; %99</w:t>
            </w:r>
          </w:p>
        </w:tc>
        <w:tc>
          <w:tcPr>
            <w:tcW w:w="5400" w:type="dxa"/>
          </w:tcPr>
          <w:p w14:paraId="725E6B69" w14:textId="77777777" w:rsidR="00266437" w:rsidRPr="0076238C" w:rsidRDefault="00266437" w:rsidP="00701389">
            <w:pPr>
              <w:pStyle w:val="ProductList-OfferingBody"/>
              <w:jc w:val="center"/>
            </w:pPr>
            <w:r>
              <w:t>25%</w:t>
            </w:r>
          </w:p>
        </w:tc>
      </w:tr>
    </w:tbl>
    <w:p w14:paraId="0BCA9728" w14:textId="77777777" w:rsidR="00266437" w:rsidRPr="00585A48" w:rsidRDefault="00B469B2"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4" w:name="_Toc418673271"/>
      <w:r>
        <w:rPr>
          <w:sz w:val="24"/>
          <w:szCs w:val="24"/>
        </w:rPr>
        <w:t>RemoteApp</w:t>
      </w:r>
      <w:bookmarkEnd w:id="64"/>
    </w:p>
    <w:p w14:paraId="3E88B6DA" w14:textId="3EF2E664" w:rsidR="00ED14D9" w:rsidRPr="00FB368F" w:rsidRDefault="00ED14D9" w:rsidP="00ED14D9">
      <w:pPr>
        <w:pStyle w:val="ProductList-Body"/>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B469B2"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BA2024">
        <w:trPr>
          <w:tblHeader/>
        </w:trPr>
        <w:tc>
          <w:tcPr>
            <w:tcW w:w="5400" w:type="dxa"/>
            <w:shd w:val="clear" w:color="auto" w:fill="0072C6"/>
          </w:tcPr>
          <w:p w14:paraId="524D5B23" w14:textId="77777777" w:rsidR="00ED14D9" w:rsidRPr="001A0074" w:rsidRDefault="00ED14D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266437">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BA202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BA202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B469B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5" w:name="_Toc418673272"/>
      <w:r>
        <w:rPr>
          <w:sz w:val="24"/>
          <w:szCs w:val="24"/>
        </w:rPr>
        <w:t>Zamanlayıcı</w:t>
      </w:r>
      <w:bookmarkEnd w:id="65"/>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B469B2"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BA202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Hizmet Kredisi</w:t>
            </w:r>
          </w:p>
        </w:tc>
      </w:tr>
      <w:tr w:rsidR="00C513D8" w:rsidRPr="009D0B2F" w14:paraId="4C689330" w14:textId="77777777" w:rsidTr="00BA202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BA202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B469B2"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6" w:name="_Toc418673273"/>
      <w:r>
        <w:rPr>
          <w:sz w:val="24"/>
          <w:szCs w:val="24"/>
        </w:rPr>
        <w:t>Arama</w:t>
      </w:r>
      <w:bookmarkEnd w:id="66"/>
    </w:p>
    <w:p w14:paraId="7894A3FD" w14:textId="38EC7794" w:rsidR="00E81D86" w:rsidRPr="00FB368F" w:rsidRDefault="00E81D86" w:rsidP="00E81D86">
      <w:pPr>
        <w:pStyle w:val="ProductList-Body"/>
      </w:pPr>
      <w:r>
        <w:rPr>
          <w:b/>
          <w:color w:val="00188F"/>
        </w:rPr>
        <w:lastRenderedPageBreak/>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3982D970" w:rsidR="00E81D86" w:rsidRPr="00FB368F" w:rsidRDefault="00E81D86" w:rsidP="00106C29">
      <w:pPr>
        <w:pStyle w:val="ProductList-Body"/>
        <w:spacing w:after="120"/>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BA202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BA202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BA202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B469B2"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7" w:name="_Toc418673274"/>
      <w:r>
        <w:rPr>
          <w:sz w:val="24"/>
          <w:szCs w:val="24"/>
        </w:rPr>
        <w:t>Hizmet Veri Yolu Hizmeti – Geçişler</w:t>
      </w:r>
      <w:bookmarkEnd w:id="67"/>
    </w:p>
    <w:p w14:paraId="7D7C9EB8" w14:textId="2E43AC4C" w:rsidR="00662D1B" w:rsidRPr="00FB368F" w:rsidRDefault="00662D1B" w:rsidP="00662D1B">
      <w:pPr>
        <w:pStyle w:val="ProductList-Body"/>
      </w:pPr>
      <w:r>
        <w:rPr>
          <w:b/>
          <w:color w:val="00188F"/>
        </w:rPr>
        <w:t>Ek Tanımlar</w:t>
      </w:r>
      <w:r w:rsidR="007604DF" w:rsidRPr="007604DF">
        <w:rPr>
          <w:b/>
          <w:color w:val="00188F"/>
        </w:rPr>
        <w:t>:</w:t>
      </w:r>
    </w:p>
    <w:p w14:paraId="1D7C066E" w14:textId="183FAF28" w:rsidR="00662D1B" w:rsidRPr="00FB368F" w:rsidRDefault="0090449C" w:rsidP="00662D1B">
      <w:pPr>
        <w:pStyle w:val="ProductList-Body"/>
        <w:spacing w:after="40"/>
      </w:pPr>
      <w:r>
        <w:t>“</w:t>
      </w:r>
      <w:r w:rsidR="00662D1B">
        <w:rPr>
          <w:b/>
          <w:color w:val="00188F"/>
        </w:rPr>
        <w:t>Dağıtım Dakikaları</w:t>
      </w:r>
      <w:r>
        <w:t>”</w:t>
      </w:r>
      <w:r w:rsidR="00662D1B">
        <w:t>, belirli bir Geçişin bir fatura ayında Microsoft Azure'da dağıtıldığı toplam dakika sayısıdır.</w:t>
      </w:r>
    </w:p>
    <w:p w14:paraId="3A0F6C6C" w14:textId="26075D61" w:rsidR="00662D1B" w:rsidRPr="00FB368F" w:rsidRDefault="0090449C" w:rsidP="007910ED">
      <w:pPr>
        <w:pStyle w:val="ProductList-Body"/>
      </w:pPr>
      <w:r>
        <w:t>“</w:t>
      </w:r>
      <w:r w:rsidR="00662D1B">
        <w:rPr>
          <w:b/>
          <w:color w:val="00188F"/>
        </w:rPr>
        <w:t>Kullanılabilir Maksimum Dakika</w:t>
      </w:r>
      <w:r>
        <w:t>”</w:t>
      </w:r>
      <w:r w:rsidR="00662D1B">
        <w:t>, bir fatura ayında belirli bir Microsoft Azure üyeliğinde tarafınızdan dağıtılan tüm Geçişlerdeki tüm Dağıtım Dakikalarının toplamıdır.</w:t>
      </w:r>
    </w:p>
    <w:p w14:paraId="2DE85796" w14:textId="77777777" w:rsidR="00662D1B" w:rsidRPr="00247E9C" w:rsidRDefault="00662D1B" w:rsidP="007910ED">
      <w:pPr>
        <w:pStyle w:val="ProductList-Body"/>
        <w:rPr>
          <w:sz w:val="15"/>
          <w:szCs w:val="15"/>
        </w:rPr>
      </w:pPr>
    </w:p>
    <w:p w14:paraId="261893A3" w14:textId="29BC1B14" w:rsidR="00662D1B" w:rsidRPr="00FB368F" w:rsidRDefault="00662D1B" w:rsidP="007910ED">
      <w:pPr>
        <w:pStyle w:val="ProductList-Body"/>
      </w:pPr>
      <w:r>
        <w:rPr>
          <w:b/>
          <w:color w:val="00188F"/>
        </w:rPr>
        <w:t>Çalışmama Süresi</w:t>
      </w:r>
      <w:r w:rsidR="007604DF" w:rsidRPr="007604DF">
        <w:rPr>
          <w:b/>
          <w:color w:val="00188F"/>
        </w:rPr>
        <w:t>:</w:t>
      </w:r>
      <w:r w:rsidR="000A6E45">
        <w:t xml:space="preserve"> </w:t>
      </w:r>
      <w:r>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7353F1" w14:textId="77777777" w:rsidR="00662D1B" w:rsidRPr="00247E9C" w:rsidRDefault="00662D1B" w:rsidP="007910ED">
      <w:pPr>
        <w:pStyle w:val="ProductList-Body"/>
        <w:rPr>
          <w:sz w:val="15"/>
          <w:szCs w:val="15"/>
        </w:rPr>
      </w:pPr>
    </w:p>
    <w:p w14:paraId="5DC1ED0D" w14:textId="12E56E47" w:rsidR="00FB2E57" w:rsidRPr="00FB368F" w:rsidRDefault="00662D1B"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3AFF49F" w14:textId="77777777" w:rsidR="00FB2E57" w:rsidRPr="00247E9C" w:rsidRDefault="00FB2E57" w:rsidP="00FB2E57">
      <w:pPr>
        <w:pStyle w:val="ProductList-Body"/>
        <w:rPr>
          <w:sz w:val="15"/>
          <w:szCs w:val="15"/>
        </w:rPr>
      </w:pPr>
    </w:p>
    <w:p w14:paraId="40485CFD" w14:textId="4FD0A104" w:rsidR="00FB2E57" w:rsidRPr="00FB368F" w:rsidRDefault="00B469B2"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35844E57" w:rsidR="00662D1B" w:rsidRPr="00FB368F" w:rsidRDefault="00662D1B"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BA2024">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Hizmet Kredisi</w:t>
            </w:r>
          </w:p>
        </w:tc>
      </w:tr>
      <w:tr w:rsidR="00662D1B" w:rsidRPr="009D0B2F" w14:paraId="481AABFD" w14:textId="77777777" w:rsidTr="00BA2024">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BA2024">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B469B2"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8" w:name="_Toc418673275"/>
      <w:r>
        <w:rPr>
          <w:sz w:val="24"/>
          <w:szCs w:val="24"/>
        </w:rPr>
        <w:t>Hizmet Veri Yolu Hizmeti – Kuyruklar ve Konular</w:t>
      </w:r>
      <w:bookmarkEnd w:id="68"/>
    </w:p>
    <w:p w14:paraId="425584B3" w14:textId="2EF6A45D" w:rsidR="007910ED" w:rsidRPr="00FB368F" w:rsidRDefault="007910ED" w:rsidP="007910ED">
      <w:pPr>
        <w:pStyle w:val="ProductList-Body"/>
      </w:pPr>
      <w:r>
        <w:rPr>
          <w:b/>
          <w:color w:val="00188F"/>
        </w:rPr>
        <w:t>Ek Tanımlar</w:t>
      </w:r>
      <w:r w:rsidR="007604DF" w:rsidRPr="007604DF">
        <w:rPr>
          <w:b/>
          <w:color w:val="00188F"/>
        </w:rPr>
        <w:t>:</w:t>
      </w:r>
    </w:p>
    <w:p w14:paraId="65D0B180" w14:textId="5CE68E6C" w:rsidR="007910ED" w:rsidRPr="00FB368F" w:rsidRDefault="00A67D29" w:rsidP="007910ED">
      <w:pPr>
        <w:pStyle w:val="ProductList-Body"/>
        <w:spacing w:after="40"/>
      </w:pPr>
      <w:r>
        <w:t>“</w:t>
      </w:r>
      <w:r w:rsidR="007910ED">
        <w:rPr>
          <w:b/>
          <w:color w:val="00188F"/>
        </w:rPr>
        <w:t>Dağıtım Dakikaları</w:t>
      </w:r>
      <w:r>
        <w:t>”</w:t>
      </w:r>
      <w:r w:rsidR="007910ED">
        <w:t>, belirli bir Kuyruğun veya Konunun bir fatura ayında Microsoft Azure'da dağıtıldığı toplam dakika sayısıdır.</w:t>
      </w:r>
    </w:p>
    <w:p w14:paraId="1236599D" w14:textId="593867B5" w:rsidR="007910ED" w:rsidRPr="00FB368F" w:rsidRDefault="00A67D29" w:rsidP="007910ED">
      <w:pPr>
        <w:pStyle w:val="ProductList-Body"/>
        <w:spacing w:after="40"/>
      </w:pPr>
      <w:r>
        <w:t>“</w:t>
      </w:r>
      <w:r w:rsidR="007910ED">
        <w:rPr>
          <w:b/>
          <w:color w:val="00188F"/>
        </w:rPr>
        <w:t>Kullanılabilir Maksimum Dakika</w:t>
      </w:r>
      <w:r>
        <w:t>”</w:t>
      </w:r>
      <w:r w:rsidR="007910ED">
        <w:t>, bir fatura ayında belirli bir Microsoft Azure üyeliğinde tarafınızdan dağıtılan tüm Kuyruklar ve Konulardaki tüm Dağıtım Dakikalarının toplamıdır.</w:t>
      </w:r>
    </w:p>
    <w:p w14:paraId="726A04D8" w14:textId="35E67FA9" w:rsidR="007910ED" w:rsidRPr="00FB368F" w:rsidRDefault="00A67D29" w:rsidP="007910ED">
      <w:pPr>
        <w:pStyle w:val="ProductList-Body"/>
      </w:pPr>
      <w:r>
        <w:t>“</w:t>
      </w:r>
      <w:r w:rsidR="007910ED">
        <w:rPr>
          <w:b/>
          <w:color w:val="00188F"/>
        </w:rPr>
        <w:t>İleti</w:t>
      </w:r>
      <w:r>
        <w:t>”</w:t>
      </w:r>
      <w:r w:rsidR="007910ED">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15501560" w14:textId="77777777" w:rsidR="007910ED" w:rsidRPr="00247E9C" w:rsidRDefault="007910ED" w:rsidP="007910ED">
      <w:pPr>
        <w:pStyle w:val="ProductList-Body"/>
        <w:rPr>
          <w:sz w:val="15"/>
          <w:szCs w:val="15"/>
        </w:rPr>
      </w:pPr>
    </w:p>
    <w:p w14:paraId="4A1894E8" w14:textId="3FA75DDA" w:rsidR="007910ED" w:rsidRPr="00FB368F" w:rsidRDefault="007910ED" w:rsidP="007910ED">
      <w:pPr>
        <w:pStyle w:val="ProductList-Body"/>
      </w:pPr>
      <w:r>
        <w:rPr>
          <w:b/>
          <w:color w:val="00188F"/>
        </w:rPr>
        <w:lastRenderedPageBreak/>
        <w:t>Çalışmama Süresi</w:t>
      </w:r>
      <w:r w:rsidR="007604DF" w:rsidRPr="007604DF">
        <w:rPr>
          <w:b/>
          <w:color w:val="00188F"/>
        </w:rPr>
        <w:t>:</w:t>
      </w:r>
      <w:r w:rsidR="000A6E45">
        <w:t xml:space="preserve"> </w:t>
      </w:r>
      <w:r>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4A9BB9DB" w14:textId="77777777" w:rsidR="007910ED" w:rsidRPr="00247E9C" w:rsidRDefault="007910ED" w:rsidP="007910ED">
      <w:pPr>
        <w:pStyle w:val="ProductList-Body"/>
        <w:rPr>
          <w:sz w:val="15"/>
          <w:szCs w:val="15"/>
        </w:rPr>
      </w:pPr>
    </w:p>
    <w:p w14:paraId="1093100B" w14:textId="26922189" w:rsidR="00FB2E57" w:rsidRPr="00FB368F" w:rsidRDefault="007910ED"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4DB2C51" w14:textId="77777777" w:rsidR="00FB2E57" w:rsidRPr="00247E9C" w:rsidRDefault="00FB2E57" w:rsidP="00FB2E57">
      <w:pPr>
        <w:pStyle w:val="ProductList-Body"/>
        <w:rPr>
          <w:sz w:val="15"/>
          <w:szCs w:val="15"/>
        </w:rPr>
      </w:pPr>
    </w:p>
    <w:p w14:paraId="174013B8" w14:textId="2F9C300D" w:rsidR="00FB2E57" w:rsidRPr="00FB368F" w:rsidRDefault="00B469B2"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2F59D6AE" w:rsidR="007910ED" w:rsidRPr="00FB368F" w:rsidRDefault="007910ED"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BA2024">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Hizmet Kredisi</w:t>
            </w:r>
          </w:p>
        </w:tc>
      </w:tr>
      <w:tr w:rsidR="007910ED" w:rsidRPr="009D0B2F" w14:paraId="2A9113E3" w14:textId="77777777" w:rsidTr="00BA2024">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BA2024">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B469B2"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9" w:name="_Toc418673276"/>
      <w:r>
        <w:rPr>
          <w:sz w:val="24"/>
          <w:szCs w:val="24"/>
        </w:rPr>
        <w:t>Hizmet Veri Yolu Hizmeti – Bildirim Hub'ları</w:t>
      </w:r>
      <w:bookmarkEnd w:id="69"/>
    </w:p>
    <w:p w14:paraId="11DFD00C" w14:textId="688EF2E9" w:rsidR="007910ED" w:rsidRPr="00FB368F" w:rsidRDefault="007910ED" w:rsidP="007910ED">
      <w:pPr>
        <w:pStyle w:val="ProductList-Body"/>
      </w:pPr>
      <w:r>
        <w:rPr>
          <w:b/>
          <w:color w:val="00188F"/>
        </w:rPr>
        <w:t>Ek Tanımlar</w:t>
      </w:r>
      <w:r w:rsidR="007604DF" w:rsidRPr="007604DF">
        <w:rPr>
          <w:b/>
          <w:color w:val="00188F"/>
        </w:rPr>
        <w:t>:</w:t>
      </w:r>
    </w:p>
    <w:p w14:paraId="523D0784" w14:textId="2ED7222D" w:rsidR="007910ED" w:rsidRPr="00FB368F" w:rsidRDefault="00A67D29" w:rsidP="007910ED">
      <w:pPr>
        <w:pStyle w:val="ProductList-Body"/>
        <w:spacing w:after="40"/>
      </w:pPr>
      <w:r>
        <w:t>“</w:t>
      </w:r>
      <w:r w:rsidR="007910ED">
        <w:rPr>
          <w:b/>
          <w:color w:val="00188F"/>
        </w:rPr>
        <w:t>Dağıtım Dakikaları</w:t>
      </w:r>
      <w:r>
        <w:t>”</w:t>
      </w:r>
      <w:r w:rsidR="007910ED">
        <w:t>, belirli bir Bildirim Hub'ının bir fatura ayında Microsoft Azure'da dağıtıldığı toplam dakika sayısıdır.</w:t>
      </w:r>
    </w:p>
    <w:p w14:paraId="0A5644C6" w14:textId="61730F8D" w:rsidR="007910ED" w:rsidRPr="00FB368F" w:rsidRDefault="00A67D29" w:rsidP="00FB2E57">
      <w:pPr>
        <w:pStyle w:val="ProductList-Body"/>
      </w:pPr>
      <w:r>
        <w:t>“</w:t>
      </w:r>
      <w:r w:rsidR="007910ED">
        <w:rPr>
          <w:b/>
          <w:color w:val="00188F"/>
        </w:rPr>
        <w:t>Kullanılabilir Maksimum Dakika</w:t>
      </w:r>
      <w:r>
        <w:t>”</w:t>
      </w:r>
      <w:r w:rsidR="007910ED">
        <w:t>, bir fatura ayında Basic veya Standard Bildirim Hub'ı tier'ları kapsamındaki belirli bir Microsoft Azure üyeliğinde tarafınızdan dağıtılan tüm Bildirim Hub'larındaki tüm Dağıtım Dakikalarının toplamıdır.</w:t>
      </w:r>
    </w:p>
    <w:p w14:paraId="4D08F446" w14:textId="77777777" w:rsidR="007910ED" w:rsidRPr="00247E9C" w:rsidRDefault="007910ED" w:rsidP="007910ED">
      <w:pPr>
        <w:pStyle w:val="ProductList-Body"/>
        <w:rPr>
          <w:sz w:val="15"/>
          <w:szCs w:val="15"/>
        </w:rPr>
      </w:pPr>
    </w:p>
    <w:p w14:paraId="6B8FF473" w14:textId="46852286" w:rsidR="007910ED" w:rsidRPr="00FB368F" w:rsidRDefault="007910ED" w:rsidP="007910ED">
      <w:pPr>
        <w:pStyle w:val="ProductList-Body"/>
      </w:pPr>
      <w:r>
        <w:rPr>
          <w:b/>
          <w:color w:val="00188F"/>
        </w:rPr>
        <w:t>Çalışmama Süresi</w:t>
      </w:r>
      <w:r w:rsidR="007604DF" w:rsidRPr="007604DF">
        <w:rPr>
          <w:b/>
          <w:color w:val="00188F"/>
        </w:rPr>
        <w:t>:</w:t>
      </w:r>
      <w:r w:rsidR="000A6E45">
        <w:t xml:space="preserve"> </w:t>
      </w:r>
      <w:r>
        <w:t>Bildirim Hub'ının kullanılamadığı Basic veya Standard Bildirim Hub'ları tier'ları kapsamındaki belirli bir Microsoft Azure üyeliğinde tarafınızdan dağıtılan tüm Bildirim Hub'larında birikmiş Dağıtım Dakikalarının toplamıdır.</w:t>
      </w:r>
      <w:r w:rsidR="000A6E45">
        <w:t xml:space="preserve"> </w:t>
      </w:r>
      <w:r>
        <w:t>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0CA1C383" w14:textId="77777777" w:rsidR="007910ED" w:rsidRPr="00247E9C" w:rsidRDefault="007910ED" w:rsidP="007910ED">
      <w:pPr>
        <w:pStyle w:val="ProductList-Body"/>
        <w:rPr>
          <w:sz w:val="15"/>
          <w:szCs w:val="15"/>
        </w:rPr>
      </w:pPr>
    </w:p>
    <w:p w14:paraId="2EEA7AAB" w14:textId="5E077F44" w:rsidR="00FB2E57" w:rsidRPr="00FB368F" w:rsidRDefault="007910ED"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470D180" w14:textId="77777777" w:rsidR="00FB2E57" w:rsidRPr="00FB368F" w:rsidRDefault="00FB2E57" w:rsidP="00FB2E57">
      <w:pPr>
        <w:pStyle w:val="ProductList-Body"/>
      </w:pPr>
    </w:p>
    <w:p w14:paraId="27222479" w14:textId="3898641A" w:rsidR="00FB2E57" w:rsidRPr="00FB368F" w:rsidRDefault="00B469B2"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7D84E970" w:rsidR="007910ED" w:rsidRPr="00FB368F" w:rsidRDefault="007910ED"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BA2024">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Hizmet Kredisi</w:t>
            </w:r>
          </w:p>
        </w:tc>
      </w:tr>
      <w:tr w:rsidR="007910ED" w:rsidRPr="009D0B2F" w14:paraId="16E7B856" w14:textId="77777777" w:rsidTr="00BA2024">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BA2024">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41D0F9DD" w:rsidR="00FB2E57" w:rsidRPr="00FB368F" w:rsidRDefault="00FB2E57" w:rsidP="00FB2E57">
      <w:pPr>
        <w:pStyle w:val="ProductList-Body"/>
      </w:pPr>
      <w:r>
        <w:rPr>
          <w:b/>
          <w:color w:val="00188F"/>
        </w:rPr>
        <w:t>Hizmet Seviyesi İstisnaları</w:t>
      </w:r>
      <w:r w:rsidR="000A6E45">
        <w:t xml:space="preserve"> </w:t>
      </w:r>
      <w:r>
        <w:t>Hizmet Seviyeleri ve Hizmet Kredileri, Basic ve Standard Bildirim Hub'ları tier'larını kullanımınız için geçerlidir.</w:t>
      </w:r>
      <w:r w:rsidR="000A6E45">
        <w:t xml:space="preserve"> </w:t>
      </w:r>
      <w:r>
        <w:t>Ücretsiz Bildirim Hub'ları tier'ı, bu Hizmet Düzeyi Sözleşmesi kapsamında değildir.</w:t>
      </w:r>
    </w:p>
    <w:p w14:paraId="077BFB19" w14:textId="2DFC47B3" w:rsidR="007910ED" w:rsidRPr="00FB368F" w:rsidRDefault="00B469B2"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70" w:name="_Toc418673277"/>
      <w:r>
        <w:rPr>
          <w:sz w:val="24"/>
          <w:szCs w:val="24"/>
        </w:rPr>
        <w:t>Hizmet Veri Yolu Hizmeti – Olay Hub'ları</w:t>
      </w:r>
      <w:bookmarkEnd w:id="70"/>
    </w:p>
    <w:p w14:paraId="3699B8CC" w14:textId="64BA5974" w:rsidR="00FB2E57" w:rsidRPr="00FB368F" w:rsidRDefault="00FB2E57" w:rsidP="00FB2E57">
      <w:pPr>
        <w:pStyle w:val="ProductList-Body"/>
      </w:pPr>
      <w:r>
        <w:rPr>
          <w:b/>
          <w:color w:val="00188F"/>
        </w:rPr>
        <w:t>Ek Tanımlar</w:t>
      </w:r>
      <w:r w:rsidR="007604DF" w:rsidRPr="007604DF">
        <w:rPr>
          <w:b/>
          <w:color w:val="00188F"/>
        </w:rPr>
        <w:t>:</w:t>
      </w:r>
    </w:p>
    <w:p w14:paraId="42533C28" w14:textId="693A1354" w:rsidR="00FB2E57" w:rsidRPr="00FB368F" w:rsidRDefault="00A67D29" w:rsidP="00FB2E57">
      <w:pPr>
        <w:pStyle w:val="ProductList-Body"/>
        <w:spacing w:after="40"/>
      </w:pPr>
      <w:r>
        <w:t>“</w:t>
      </w:r>
      <w:r w:rsidR="00FB2E57">
        <w:rPr>
          <w:b/>
          <w:color w:val="00188F"/>
        </w:rPr>
        <w:t>Dağıtım Dakikaları</w:t>
      </w:r>
      <w:r>
        <w:t>”</w:t>
      </w:r>
      <w:r w:rsidR="00FB2E57">
        <w:t>, belirli bir Etkinlik Hub'ının bir fatura ayında Microsoft Azure'da dağıtıldığı toplam dakika sayısıdır.</w:t>
      </w:r>
    </w:p>
    <w:p w14:paraId="0E37A067" w14:textId="4AA8BF20" w:rsidR="00FB2E57" w:rsidRPr="00FB368F" w:rsidRDefault="00A67D29" w:rsidP="00FB2E57">
      <w:pPr>
        <w:pStyle w:val="ProductList-Body"/>
        <w:spacing w:after="40"/>
      </w:pPr>
      <w:r>
        <w:t>“</w:t>
      </w:r>
      <w:r w:rsidR="00FB2E57">
        <w:rPr>
          <w:b/>
          <w:color w:val="00188F"/>
        </w:rPr>
        <w:t>Kullanılabilir Maksimum Dakika</w:t>
      </w:r>
      <w:r>
        <w:t>”</w:t>
      </w:r>
      <w:r w:rsidR="00FB2E57">
        <w:t>, bir fatura ayında Basic veya Standard Etkinlik Hub'ı tier'ları kapsamındaki belirli bir Microsoft Azure üyeliğinde tarafınızdan dağıtılan tüm Etkinlik Hub'larındaki tüm Dağıtım Dakikalarının toplamıdır.</w:t>
      </w:r>
    </w:p>
    <w:p w14:paraId="0711490B" w14:textId="40371FC7" w:rsidR="00FB2E57" w:rsidRPr="00FB368F" w:rsidRDefault="00A67D29" w:rsidP="00FB2E57">
      <w:pPr>
        <w:pStyle w:val="ProductList-Body"/>
      </w:pPr>
      <w:r>
        <w:t>“</w:t>
      </w:r>
      <w:r w:rsidR="00FB2E57">
        <w:rPr>
          <w:b/>
          <w:color w:val="00188F"/>
        </w:rPr>
        <w:t>İleti</w:t>
      </w:r>
      <w:r>
        <w:t>”</w:t>
      </w:r>
      <w:r w:rsidR="00FB2E57">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3D2BD242" w14:textId="77777777" w:rsidR="00FB2E57" w:rsidRPr="00FB368F" w:rsidRDefault="00FB2E57" w:rsidP="00FB2E57">
      <w:pPr>
        <w:pStyle w:val="ProductList-Body"/>
      </w:pPr>
    </w:p>
    <w:p w14:paraId="552E0EB5" w14:textId="053964BC" w:rsidR="00FB2E57" w:rsidRPr="00FB368F" w:rsidRDefault="00FB2E57" w:rsidP="00FB2E57">
      <w:pPr>
        <w:pStyle w:val="ProductList-Body"/>
      </w:pPr>
      <w:r>
        <w:rPr>
          <w:b/>
          <w:color w:val="00188F"/>
        </w:rPr>
        <w:t>Çalışmama Süresi</w:t>
      </w:r>
      <w:r w:rsidR="007604DF" w:rsidRPr="007604DF">
        <w:rPr>
          <w:b/>
          <w:color w:val="00188F"/>
        </w:rPr>
        <w:t>:</w:t>
      </w:r>
      <w:r w:rsidR="000A6E45">
        <w:t xml:space="preserve"> </w:t>
      </w:r>
      <w:r>
        <w:t>Etkinlik Hub'ının kullanılamadığı Temel veya Standart Etkinlik Hub'ları tier'ları kapsamındaki belirli bir Microsoft Azure üyeliğinde tarafınızdan dağıtılan tüm Etkinlik Hub'larında birikmiş Dağıtım Dakikalarının toplamıdır.</w:t>
      </w:r>
      <w:r w:rsidR="000A6E45">
        <w:t xml:space="preserve"> </w:t>
      </w:r>
      <w:r>
        <w:t xml:space="preserve">Dakika boyunca </w:t>
      </w:r>
      <w:r>
        <w:rPr>
          <w:rFonts w:cs="Segoe UI"/>
        </w:rPr>
        <w:t>Etkinlik</w:t>
      </w:r>
      <w:r>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62F722B3" w14:textId="77777777" w:rsidR="00FB2E57" w:rsidRPr="00FB368F" w:rsidRDefault="00FB2E57" w:rsidP="00FB2E57">
      <w:pPr>
        <w:pStyle w:val="ProductList-Body"/>
      </w:pPr>
    </w:p>
    <w:p w14:paraId="3DFB0AEA" w14:textId="20AA7177" w:rsidR="00FB2E57" w:rsidRPr="00FB368F" w:rsidRDefault="00FB2E57"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2DE7D56" w14:textId="77777777" w:rsidR="00FB2E57" w:rsidRPr="00FB368F" w:rsidRDefault="00FB2E57" w:rsidP="00FB2E57">
      <w:pPr>
        <w:pStyle w:val="ProductList-Body"/>
      </w:pPr>
    </w:p>
    <w:p w14:paraId="0C7B2D47" w14:textId="67A3F197" w:rsidR="00FB2E57" w:rsidRPr="00FB368F" w:rsidRDefault="00B469B2"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48334C7A" w:rsidR="00FB2E57" w:rsidRPr="00FB368F" w:rsidRDefault="00FB2E57"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BA2024">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Hizmet Kredisi</w:t>
            </w:r>
          </w:p>
        </w:tc>
      </w:tr>
      <w:tr w:rsidR="00FB2E57" w:rsidRPr="009D0B2F" w14:paraId="74CC781D" w14:textId="77777777" w:rsidTr="00BA2024">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BA2024">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6EA9AB39" w:rsidR="00FB2E57" w:rsidRPr="00FB368F" w:rsidRDefault="00FB2E57" w:rsidP="00FB2E57">
      <w:pPr>
        <w:pStyle w:val="ProductList-Body"/>
      </w:pPr>
      <w:r>
        <w:rPr>
          <w:b/>
          <w:color w:val="00188F"/>
        </w:rPr>
        <w:t>Hizmet Seviyesi İstisnaları</w:t>
      </w:r>
      <w:r w:rsidR="000A6E45">
        <w:t xml:space="preserve"> </w:t>
      </w:r>
      <w:r>
        <w:rPr>
          <w:szCs w:val="18"/>
        </w:rPr>
        <w:t>Hizmet Seviyeleri ve Hizmet Kredileri, Basic ve Standard Etkinlik Hub'ları tier'larını kullanımınız için geçerlidir.</w:t>
      </w:r>
      <w:r w:rsidR="000A6E45">
        <w:rPr>
          <w:szCs w:val="18"/>
        </w:rPr>
        <w:t xml:space="preserve"> </w:t>
      </w:r>
      <w:r>
        <w:rPr>
          <w:szCs w:val="18"/>
        </w:rPr>
        <w:t>Ücretsiz Etkinlik Hub'ları tier'ı, bu Hizmet Düzeyi Sözleşmesi kapsamında değildir</w:t>
      </w:r>
      <w:r>
        <w:t>.</w:t>
      </w:r>
    </w:p>
    <w:p w14:paraId="62A714D6" w14:textId="2E2E8D63" w:rsidR="00FB2E57" w:rsidRPr="00FB368F" w:rsidRDefault="00B469B2"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71" w:name="_Toc412532208"/>
      <w:bookmarkStart w:id="72" w:name="_Toc418673278"/>
      <w:r>
        <w:rPr>
          <w:sz w:val="24"/>
          <w:szCs w:val="24"/>
        </w:rPr>
        <w:t>Tesis Kurtarma Hizmeti – Şirket İçinden Azure'a</w:t>
      </w:r>
      <w:bookmarkEnd w:id="71"/>
      <w:bookmarkEnd w:id="72"/>
    </w:p>
    <w:p w14:paraId="07D7120E" w14:textId="5815F976" w:rsidR="00FB2E57" w:rsidRPr="00FB368F" w:rsidRDefault="00FB2E57" w:rsidP="00FB2E57">
      <w:pPr>
        <w:pStyle w:val="ProductList-Body"/>
      </w:pPr>
      <w:r>
        <w:rPr>
          <w:b/>
          <w:color w:val="00188F"/>
        </w:rPr>
        <w:t>Ek Tanımlar</w:t>
      </w:r>
      <w:r w:rsidR="007604DF" w:rsidRPr="007604DF">
        <w:rPr>
          <w:b/>
          <w:color w:val="00188F"/>
        </w:rPr>
        <w:t>:</w:t>
      </w:r>
    </w:p>
    <w:p w14:paraId="711E0D2A" w14:textId="16652C5E" w:rsidR="00FB2E57" w:rsidRPr="00FB368F" w:rsidRDefault="00A67D29" w:rsidP="00FB2E57">
      <w:pPr>
        <w:pStyle w:val="ProductList-Body"/>
        <w:spacing w:after="40"/>
      </w:pPr>
      <w:r>
        <w:t>“</w:t>
      </w:r>
      <w:r w:rsidR="00FB2E57">
        <w:rPr>
          <w:b/>
          <w:color w:val="00188F"/>
        </w:rPr>
        <w:t>Yük Devretme</w:t>
      </w:r>
      <w:r>
        <w:t>”</w:t>
      </w:r>
      <w:r w:rsidR="00FB2E57">
        <w:t>, birincil bir tesisten ikincil bir tesise Korunan Örneğin benzetimli veya gerçek kontrolünün aktarılması sürecidir.</w:t>
      </w:r>
    </w:p>
    <w:p w14:paraId="28EC0A02" w14:textId="5669F5B2" w:rsidR="00FB2E57" w:rsidRPr="00FB368F" w:rsidRDefault="00A67D29" w:rsidP="00FB2E57">
      <w:pPr>
        <w:pStyle w:val="ProductList-Body"/>
        <w:spacing w:after="40"/>
      </w:pPr>
      <w:r>
        <w:t>“</w:t>
      </w:r>
      <w:r w:rsidR="00FB2E57">
        <w:rPr>
          <w:b/>
          <w:color w:val="00188F"/>
        </w:rPr>
        <w:t>Tesisten Azure'a Yük Devretme</w:t>
      </w:r>
      <w:r>
        <w:t>”</w:t>
      </w:r>
      <w:r w:rsidR="00FB2E57">
        <w:t>, bir Azure dışı birincil tesisten bir Azure ikincil tesisine Korunan Örneğin Yük Devridir.</w:t>
      </w:r>
      <w:r w:rsidR="000A6E45">
        <w:t xml:space="preserve"> </w:t>
      </w:r>
      <w:r w:rsidR="00FB2E57">
        <w:t>Belirli bir Azure veri merkezini ikincil tesis olarak atayabilirsiniz; atadığınız veri merkezine Yük Devretmenin mümkün olmaması durumunda, Microsoft, aynı bölgedeki farklı bir veri merkezine çoğaltma yapabilir.</w:t>
      </w:r>
    </w:p>
    <w:p w14:paraId="0248AB0C" w14:textId="177F024D" w:rsidR="00FB2E57" w:rsidRPr="00FB368F" w:rsidRDefault="00A67D29" w:rsidP="00FB2E57">
      <w:pPr>
        <w:pStyle w:val="ProductList-Body"/>
        <w:spacing w:after="40"/>
      </w:pPr>
      <w:r>
        <w:t>“</w:t>
      </w:r>
      <w:r w:rsidR="00FB2E57">
        <w:rPr>
          <w:b/>
          <w:color w:val="00188F"/>
        </w:rPr>
        <w:t>Korunan Örnek</w:t>
      </w:r>
      <w:r>
        <w:t>”</w:t>
      </w:r>
      <w:r w:rsidR="00FB2E57">
        <w:t>, birincil bir tesisten ikincil bir tesise Tesis Kurtarma Hizmeti tarafından çoğaltma için yapılandırılan sanal veya fiziksel bir makine anlamına gelir.</w:t>
      </w:r>
      <w:r w:rsidR="000A6E45">
        <w:t xml:space="preserve"> </w:t>
      </w:r>
      <w:r w:rsidR="00FB2E57">
        <w:t>Korunan Örnekler, Yönetim Portalının Kurtarma Hizmetleri bölümdeki Korunan Öğeler sekmesinde sıralanmaktadır.</w:t>
      </w:r>
    </w:p>
    <w:p w14:paraId="38D6A74E" w14:textId="4BCF964D" w:rsidR="00FB2E57" w:rsidRPr="00FB368F" w:rsidRDefault="00A67D29" w:rsidP="00FB2E57">
      <w:pPr>
        <w:pStyle w:val="ProductList-Body"/>
      </w:pPr>
      <w:r>
        <w:t>“</w:t>
      </w:r>
      <w:r w:rsidR="00FB2E57">
        <w:rPr>
          <w:b/>
          <w:color w:val="00188F"/>
        </w:rPr>
        <w:t>Kurtarma Süresi Hedefi</w:t>
      </w:r>
      <w:r>
        <w:t>”</w:t>
      </w:r>
      <w:r w:rsidR="00FB2E57">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4DCDDFCC" w14:textId="77777777" w:rsidR="00FB2E57" w:rsidRPr="00FB368F" w:rsidRDefault="00FB2E57" w:rsidP="00FB2E57">
      <w:pPr>
        <w:pStyle w:val="ProductList-Body"/>
      </w:pPr>
    </w:p>
    <w:p w14:paraId="465A158C" w14:textId="28E63F03" w:rsidR="00FB2E57" w:rsidRPr="00FB368F" w:rsidRDefault="00FB2E57" w:rsidP="00FB2E57">
      <w:pPr>
        <w:pStyle w:val="ProductList-Body"/>
      </w:pPr>
      <w:r>
        <w:rPr>
          <w:b/>
          <w:color w:val="00188F"/>
        </w:rPr>
        <w:t>Aylık Kurtarma Süresi Hedefi</w:t>
      </w:r>
      <w:r w:rsidR="007604DF" w:rsidRPr="007604DF">
        <w:rPr>
          <w:b/>
          <w:color w:val="00188F"/>
        </w:rPr>
        <w:t>:</w:t>
      </w:r>
      <w:r w:rsidR="000A6E45">
        <w:t xml:space="preserve"> </w:t>
      </w:r>
      <w:r>
        <w:t>Belirli bir fatura ayında Tesisten Azure'a çoğaltma için yapılandırılmış belirli bir Korunan Örnek için Aylık Kurtarma Süresi Hedefi, şifrelenmemiş Korunan Örnek için dört saattir ve şifrelenmiş Korunan Örnek için altı saattir.</w:t>
      </w:r>
      <w:r w:rsidR="000A6E45">
        <w:t xml:space="preserve"> </w:t>
      </w:r>
      <w:r>
        <w:t>İlk 100 GB'lık Korunan Örnek boyutu üzerinden her ek 25 GB için aylık Kurtarma Süresi Hedefine bir saat eklenecektir.</w:t>
      </w:r>
    </w:p>
    <w:p w14:paraId="62A42289" w14:textId="77777777" w:rsidR="00FB2E57" w:rsidRPr="00FB368F" w:rsidRDefault="00FB2E57" w:rsidP="00FB2E57">
      <w:pPr>
        <w:pStyle w:val="ProductList-Body"/>
      </w:pPr>
    </w:p>
    <w:p w14:paraId="35334C8F" w14:textId="7E14031E" w:rsidR="00FB2E57" w:rsidRPr="00FB368F" w:rsidRDefault="00FB2E57" w:rsidP="00FB2E57">
      <w:pPr>
        <w:pStyle w:val="ProductList-Body"/>
      </w:pPr>
      <w:r>
        <w:rPr>
          <w:b/>
          <w:color w:val="00188F"/>
        </w:rPr>
        <w:t>Hizmet Kredisi (Korunan Örnek boyutlarının 100 GB veya altı olduğu varsayımıyla)</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BA2024">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Korunan Örnek</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Aylık Kurtarma Süresi Hedefi</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Hizmet Kredisi</w:t>
            </w:r>
          </w:p>
        </w:tc>
      </w:tr>
      <w:tr w:rsidR="00FB2E57" w:rsidRPr="009D0B2F" w14:paraId="09CE8BCA" w14:textId="7ABE8413" w:rsidTr="00BA2024">
        <w:tc>
          <w:tcPr>
            <w:tcW w:w="3600" w:type="dxa"/>
          </w:tcPr>
          <w:p w14:paraId="67A716E0" w14:textId="500C2C98" w:rsidR="00FB2E57" w:rsidRPr="00FB2E57" w:rsidRDefault="00FB2E57" w:rsidP="00124F73">
            <w:pPr>
              <w:pStyle w:val="ProductList-OfferingBody"/>
              <w:jc w:val="center"/>
            </w:pPr>
            <w:r>
              <w:t>Şifresiz</w:t>
            </w:r>
          </w:p>
        </w:tc>
        <w:tc>
          <w:tcPr>
            <w:tcW w:w="3600" w:type="dxa"/>
          </w:tcPr>
          <w:p w14:paraId="102580E5" w14:textId="6A58C0F9" w:rsidR="00FB2E57" w:rsidRPr="00FB2E57" w:rsidRDefault="00FB2E57" w:rsidP="00124F73">
            <w:pPr>
              <w:pStyle w:val="ProductList-OfferingBody"/>
              <w:jc w:val="center"/>
            </w:pPr>
            <w:r>
              <w:t>&gt; 4 saat</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BA2024">
        <w:tc>
          <w:tcPr>
            <w:tcW w:w="3600" w:type="dxa"/>
          </w:tcPr>
          <w:p w14:paraId="53D57982" w14:textId="32266447" w:rsidR="00FB2E57" w:rsidRPr="00FB2E57" w:rsidRDefault="00FB2E57" w:rsidP="00124F73">
            <w:pPr>
              <w:pStyle w:val="ProductList-OfferingBody"/>
              <w:jc w:val="center"/>
            </w:pPr>
            <w:r>
              <w:t>Şifreli</w:t>
            </w:r>
          </w:p>
        </w:tc>
        <w:tc>
          <w:tcPr>
            <w:tcW w:w="3600" w:type="dxa"/>
          </w:tcPr>
          <w:p w14:paraId="3FA341C0" w14:textId="43DD9DE5" w:rsidR="00FB2E57" w:rsidRPr="00FB2E57" w:rsidRDefault="00FB2E57" w:rsidP="00124F73">
            <w:pPr>
              <w:pStyle w:val="ProductList-OfferingBody"/>
              <w:jc w:val="center"/>
            </w:pPr>
            <w:r>
              <w:t>&gt; 6 saat</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B3029D1" w:rsidR="00FB2E57" w:rsidRPr="00FB368F" w:rsidRDefault="00C202AE" w:rsidP="00FB2E57">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4A58FB5C" w14:textId="5FD206EF" w:rsidR="00FB2E57" w:rsidRPr="00FB368F" w:rsidRDefault="00B469B2"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3" w:name="_Toc412532209"/>
      <w:bookmarkStart w:id="74" w:name="_Toc418673279"/>
      <w:r>
        <w:rPr>
          <w:sz w:val="24"/>
          <w:szCs w:val="24"/>
        </w:rPr>
        <w:t>Tesis Kurtarma Hizmeti – Şirket İçinden Şirket İçine</w:t>
      </w:r>
      <w:bookmarkEnd w:id="73"/>
      <w:bookmarkEnd w:id="74"/>
    </w:p>
    <w:p w14:paraId="5DB3D51C" w14:textId="6F4C75D7" w:rsidR="00C202AE" w:rsidRPr="00FB368F" w:rsidRDefault="00C202AE" w:rsidP="00C202AE">
      <w:pPr>
        <w:pStyle w:val="ProductList-Body"/>
      </w:pPr>
      <w:r>
        <w:rPr>
          <w:b/>
          <w:color w:val="00188F"/>
        </w:rPr>
        <w:t>Ek Tanımlar</w:t>
      </w:r>
      <w:r w:rsidR="007604DF" w:rsidRPr="007604DF">
        <w:rPr>
          <w:b/>
          <w:color w:val="00188F"/>
        </w:rPr>
        <w:t>:</w:t>
      </w:r>
    </w:p>
    <w:p w14:paraId="5FC3FBDC" w14:textId="07805E32" w:rsidR="00C202AE" w:rsidRPr="00FB368F" w:rsidRDefault="00A67D29" w:rsidP="00C202AE">
      <w:pPr>
        <w:pStyle w:val="ProductList-Body"/>
        <w:spacing w:after="40"/>
      </w:pPr>
      <w:r>
        <w:t>“</w:t>
      </w:r>
      <w:r w:rsidR="00C202AE">
        <w:rPr>
          <w:b/>
          <w:color w:val="00188F"/>
        </w:rPr>
        <w:t>Yük Devretme</w:t>
      </w:r>
      <w:r>
        <w:t>”</w:t>
      </w:r>
      <w:r w:rsidR="00C202AE">
        <w:t>, birincil bir tesisten ikincil bir tesise Korunan Örneğin benzetimli veya gerçek kontrolünün aktarılması sürecidir.</w:t>
      </w:r>
    </w:p>
    <w:p w14:paraId="7CA20926" w14:textId="79154DB5" w:rsidR="00C202AE" w:rsidRPr="00FB368F" w:rsidRDefault="00A67D29" w:rsidP="00C202AE">
      <w:pPr>
        <w:pStyle w:val="ProductList-Body"/>
        <w:spacing w:after="40"/>
      </w:pPr>
      <w:r>
        <w:t>“</w:t>
      </w:r>
      <w:r w:rsidR="00C202AE">
        <w:rPr>
          <w:b/>
          <w:color w:val="00188F"/>
        </w:rPr>
        <w:t>Yük Devretme Dakikaları</w:t>
      </w:r>
      <w:r>
        <w:t>”</w:t>
      </w:r>
      <w:r w:rsidR="00C202AE">
        <w:t>, Tesisten Tesise çoğaltma için yapılandırılmış bir Korunan Örneğe ilişkin Yük Devretme girişiminin gerçekleştiği ancak tamamlanmadığı bir fatura ayındaki dakika sayısı toplamıdır.</w:t>
      </w:r>
    </w:p>
    <w:p w14:paraId="6F45FC06" w14:textId="5CEDC7D7" w:rsidR="00C202AE" w:rsidRPr="00FB368F" w:rsidRDefault="00A67D29" w:rsidP="00C202AE">
      <w:pPr>
        <w:pStyle w:val="ProductList-Body"/>
        <w:spacing w:after="40"/>
      </w:pPr>
      <w:r>
        <w:t>“</w:t>
      </w:r>
      <w:r w:rsidR="00C202AE">
        <w:rPr>
          <w:b/>
          <w:color w:val="00188F"/>
        </w:rPr>
        <w:t>Kullanılabilir Maksimum Dakikaları</w:t>
      </w:r>
      <w:r>
        <w:t>”</w:t>
      </w:r>
      <w:r w:rsidR="00C202AE">
        <w:t>, belirli bir Korunan Örneğin bir fatura ayında Tesis Kurtarma Hizmeti tarafından Tesisten Tesise çoğaltma için yapılandırılmış olduğu dakika sayısı toplamıdır.</w:t>
      </w:r>
    </w:p>
    <w:p w14:paraId="6AE270E2" w14:textId="5CF6976F" w:rsidR="00C202AE" w:rsidRPr="00FB368F" w:rsidRDefault="00A67D29" w:rsidP="00C202AE">
      <w:pPr>
        <w:pStyle w:val="ProductList-Body"/>
        <w:spacing w:after="40"/>
      </w:pPr>
      <w:r>
        <w:t>“</w:t>
      </w:r>
      <w:r w:rsidR="00C202AE">
        <w:rPr>
          <w:b/>
          <w:color w:val="00188F"/>
        </w:rPr>
        <w:t>Tesisten Tesise Yük Devretme</w:t>
      </w:r>
      <w:r>
        <w:t>”</w:t>
      </w:r>
      <w:r w:rsidR="00C202AE">
        <w:t>, bir Azure dışı birincil tesisten bir Azure dışı ikincil tesise Korunan Örneğin Yük Devridir.</w:t>
      </w:r>
    </w:p>
    <w:p w14:paraId="0C116DF0" w14:textId="529CB8AF" w:rsidR="00C202AE" w:rsidRPr="00FB368F" w:rsidRDefault="0010541D" w:rsidP="00C202AE">
      <w:pPr>
        <w:pStyle w:val="ProductList-Body"/>
      </w:pPr>
      <w:r>
        <w:t>“</w:t>
      </w:r>
      <w:r w:rsidR="00C202AE">
        <w:rPr>
          <w:b/>
          <w:color w:val="00188F"/>
        </w:rPr>
        <w:t>Korunan Örnek</w:t>
      </w:r>
      <w:r>
        <w:t>”</w:t>
      </w:r>
      <w:r w:rsidR="00C202AE">
        <w:t>, birincil bir tesisten ikincil bir tesise Tesis Kurtarma Hizmeti tarafından çoğaltma için yapılandırılan sanal veya fiziksel bir makine anlamına gelir.</w:t>
      </w:r>
      <w:r w:rsidR="000A6E45">
        <w:t xml:space="preserve"> </w:t>
      </w:r>
      <w:r w:rsidR="00C202AE">
        <w:t>Korunan Örnekler, Yönetim Portalının Kurtarma Hizmetleri bölümdeki Korunan Öğeler sekmesinde sıralanmaktadır.</w:t>
      </w:r>
    </w:p>
    <w:p w14:paraId="197B056C" w14:textId="77777777" w:rsidR="00C202AE" w:rsidRPr="00FB368F" w:rsidRDefault="00C202AE" w:rsidP="00C202AE">
      <w:pPr>
        <w:pStyle w:val="ProductList-Body"/>
      </w:pPr>
    </w:p>
    <w:p w14:paraId="78D51F79" w14:textId="4EBDDA36" w:rsidR="00C202AE" w:rsidRPr="00FB368F" w:rsidRDefault="00C202AE" w:rsidP="00C202AE">
      <w:pPr>
        <w:pStyle w:val="ProductList-Body"/>
      </w:pPr>
      <w:r>
        <w:rPr>
          <w:b/>
          <w:color w:val="00188F"/>
        </w:rPr>
        <w:t>Çalışmama Süresi</w:t>
      </w:r>
      <w:r w:rsidR="007604DF" w:rsidRPr="007604DF">
        <w:rPr>
          <w:b/>
          <w:color w:val="00188F"/>
        </w:rPr>
        <w:t>:</w:t>
      </w:r>
      <w:r w:rsidR="000A6E45">
        <w:t xml:space="preserve"> </w:t>
      </w:r>
      <w:r>
        <w:t>Yeniden deneme işlemlerinin en az her otuz dakikada bir olmak üzere sürekli gerçekleştirilmesi koşuluyla, Korunan Örneğe ilişkin Yük Devretmenin Tesis Kurtarma Hizmetinin kullanılamaması nedeniyle başarısız olduğu birikmiş Yük Devretme Dakikalarının toplamıdır.</w:t>
      </w:r>
    </w:p>
    <w:p w14:paraId="610F0D38" w14:textId="77777777" w:rsidR="00C202AE" w:rsidRPr="00FB368F" w:rsidRDefault="00C202AE" w:rsidP="00C202AE">
      <w:pPr>
        <w:pStyle w:val="ProductList-Body"/>
      </w:pPr>
    </w:p>
    <w:p w14:paraId="23255487" w14:textId="302EB4ED" w:rsidR="00C202AE" w:rsidRPr="00FB368F" w:rsidRDefault="00C202AE" w:rsidP="00C202AE">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A288459" w14:textId="77777777" w:rsidR="00C202AE" w:rsidRPr="00FB368F" w:rsidRDefault="00C202AE" w:rsidP="00C202AE">
      <w:pPr>
        <w:pStyle w:val="ProductList-Body"/>
      </w:pPr>
    </w:p>
    <w:p w14:paraId="2F6A4B36" w14:textId="73BB496F" w:rsidR="00C202AE" w:rsidRPr="00FB368F" w:rsidRDefault="00B469B2" w:rsidP="00C202AE">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5B83F01" w:rsidR="00C202AE" w:rsidRPr="00FB368F" w:rsidRDefault="00C202AE" w:rsidP="00C202AE">
      <w:pPr>
        <w:pStyle w:val="ProductList-Body"/>
      </w:pPr>
      <w:r>
        <w:rPr>
          <w:b/>
          <w:color w:val="00188F"/>
        </w:rPr>
        <w:lastRenderedPageBreak/>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BA202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Hizmet Kredisi</w:t>
            </w:r>
          </w:p>
        </w:tc>
      </w:tr>
      <w:tr w:rsidR="00C202AE" w:rsidRPr="009D0B2F" w14:paraId="63B5A5F3" w14:textId="77777777" w:rsidTr="00BA202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BA202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23AC2009" w:rsidR="00C202AE" w:rsidRPr="00FB368F" w:rsidRDefault="00C202AE" w:rsidP="00C202AE">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09959A42" w14:textId="7C923ED4" w:rsidR="00C202AE" w:rsidRPr="00FB368F" w:rsidRDefault="00B469B2"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2FC86BB" w14:textId="26310D93" w:rsidR="00B85965" w:rsidRDefault="00B85965" w:rsidP="00B85965">
      <w:pPr>
        <w:pStyle w:val="ProductList-Offering2Heading"/>
        <w:tabs>
          <w:tab w:val="clear" w:pos="360"/>
        </w:tabs>
        <w:outlineLvl w:val="2"/>
      </w:pPr>
      <w:bookmarkStart w:id="75" w:name="_Toc414887416"/>
      <w:bookmarkStart w:id="76" w:name="_Toc412532210"/>
      <w:bookmarkStart w:id="77" w:name="_Toc418673280"/>
      <w:r>
        <w:rPr>
          <w:sz w:val="24"/>
          <w:szCs w:val="24"/>
        </w:rPr>
        <w:t>Akış Analizi – API Çağrıları</w:t>
      </w:r>
      <w:bookmarkEnd w:id="75"/>
      <w:bookmarkEnd w:id="77"/>
    </w:p>
    <w:p w14:paraId="6CC993FD" w14:textId="77777777" w:rsidR="00B85965" w:rsidRDefault="00B85965" w:rsidP="00B85965">
      <w:pPr>
        <w:pStyle w:val="ProductList-Body"/>
      </w:pPr>
      <w:r>
        <w:rPr>
          <w:b/>
          <w:color w:val="00188F"/>
        </w:rPr>
        <w:t xml:space="preserve">Ek </w:t>
      </w:r>
      <w:bookmarkStart w:id="78" w:name="Tanımlar"/>
      <w:r>
        <w:rPr>
          <w:b/>
          <w:color w:val="00188F"/>
        </w:rPr>
        <w:t>Tanımlar</w:t>
      </w:r>
      <w:bookmarkEnd w:id="78"/>
      <w:r>
        <w:rPr>
          <w:b/>
          <w:color w:val="00188F"/>
        </w:rPr>
        <w:t>:</w:t>
      </w:r>
    </w:p>
    <w:p w14:paraId="0C3F4BDF" w14:textId="77777777" w:rsidR="00B85965" w:rsidRDefault="00B85965" w:rsidP="00B85965">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734E6055" w14:textId="77777777" w:rsidR="00B85965" w:rsidRDefault="00B85965" w:rsidP="00B85965">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20D2912B" w14:textId="77777777" w:rsidR="00B85965" w:rsidRDefault="00B85965" w:rsidP="00B85965">
      <w:pPr>
        <w:pStyle w:val="ProductList-Body"/>
      </w:pPr>
    </w:p>
    <w:p w14:paraId="4917F4DD" w14:textId="77777777" w:rsidR="00B85965" w:rsidRDefault="00B85965" w:rsidP="00B85965">
      <w:pPr>
        <w:pStyle w:val="ProductList-Body"/>
      </w:pPr>
      <w:r>
        <w:t>Akış Analizi Hizmeti dahilindeki API çağrıları için “</w:t>
      </w:r>
      <w:r>
        <w:rPr>
          <w:b/>
          <w:color w:val="00188F"/>
        </w:rPr>
        <w:t>Aylık Çalışma Süresi Yüzdesi</w:t>
      </w:r>
      <w:r>
        <w:t xml:space="preserve">”, aşağıdaki formülle gösterilir: </w:t>
      </w:r>
    </w:p>
    <w:p w14:paraId="37199EBF" w14:textId="77777777" w:rsidR="00B85965" w:rsidRDefault="00B85965" w:rsidP="00B85965">
      <w:pPr>
        <w:pStyle w:val="ProductList-Body"/>
      </w:pPr>
    </w:p>
    <w:p w14:paraId="6CEBE4C5" w14:textId="77777777" w:rsidR="00B85965" w:rsidRDefault="00B85965" w:rsidP="00B85965">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30B43C2C" w14:textId="77777777" w:rsidR="00B85965" w:rsidRDefault="00B85965" w:rsidP="00B85965">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85965" w14:paraId="5274245B" w14:textId="77777777" w:rsidTr="00B8596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53F53" w14:textId="77777777" w:rsidR="00B85965" w:rsidRDefault="00B85965">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0B16BC" w14:textId="77777777" w:rsidR="00B85965" w:rsidRDefault="00B85965">
            <w:pPr>
              <w:pStyle w:val="ProductList-OfferingBody"/>
              <w:spacing w:line="256" w:lineRule="auto"/>
              <w:jc w:val="center"/>
              <w:rPr>
                <w:color w:val="FFFFFF" w:themeColor="background1"/>
              </w:rPr>
            </w:pPr>
            <w:r>
              <w:rPr>
                <w:color w:val="FFFFFF" w:themeColor="background1"/>
              </w:rPr>
              <w:t>Hizmet Kredisi</w:t>
            </w:r>
          </w:p>
        </w:tc>
      </w:tr>
      <w:tr w:rsidR="00B85965" w14:paraId="2CB45F7A" w14:textId="77777777" w:rsidTr="00B8596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38CC7" w14:textId="77777777" w:rsidR="00B85965" w:rsidRDefault="00B8596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C8057" w14:textId="77777777" w:rsidR="00B85965" w:rsidRDefault="00B85965">
            <w:pPr>
              <w:pStyle w:val="ProductList-OfferingBody"/>
              <w:spacing w:line="256" w:lineRule="auto"/>
              <w:jc w:val="center"/>
            </w:pPr>
            <w:r>
              <w:t>10%</w:t>
            </w:r>
          </w:p>
        </w:tc>
      </w:tr>
      <w:tr w:rsidR="00B85965" w14:paraId="438DA215" w14:textId="77777777" w:rsidTr="00B8596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F84F1" w14:textId="77777777" w:rsidR="00B85965" w:rsidRDefault="00B8596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BDF2D" w14:textId="77777777" w:rsidR="00B85965" w:rsidRDefault="00B85965">
            <w:pPr>
              <w:pStyle w:val="ProductList-OfferingBody"/>
              <w:spacing w:line="256" w:lineRule="auto"/>
              <w:jc w:val="center"/>
            </w:pPr>
            <w:r>
              <w:t>25%</w:t>
            </w:r>
          </w:p>
        </w:tc>
      </w:tr>
    </w:tbl>
    <w:p w14:paraId="2B8FC637" w14:textId="77777777" w:rsidR="00B85965" w:rsidRDefault="00B469B2" w:rsidP="00B85965">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B85965">
          <w:rPr>
            <w:rStyle w:val="Hyperlink"/>
            <w:sz w:val="16"/>
            <w:szCs w:val="16"/>
          </w:rPr>
          <w:t>İçindekiler</w:t>
        </w:r>
      </w:hyperlink>
      <w:r w:rsidR="00B85965">
        <w:rPr>
          <w:sz w:val="16"/>
          <w:szCs w:val="16"/>
        </w:rPr>
        <w:t xml:space="preserve"> / </w:t>
      </w:r>
      <w:hyperlink r:id="rId26" w:anchor="Tanımlar" w:history="1">
        <w:r w:rsidR="00B85965">
          <w:rPr>
            <w:rStyle w:val="Hyperlink"/>
            <w:sz w:val="16"/>
            <w:szCs w:val="16"/>
          </w:rPr>
          <w:t>Tanımlar Tablosu</w:t>
        </w:r>
      </w:hyperlink>
    </w:p>
    <w:p w14:paraId="45B3E381" w14:textId="42E275AD" w:rsidR="00B85965" w:rsidRDefault="00B85965" w:rsidP="00B85965">
      <w:pPr>
        <w:pStyle w:val="ProductList-Offering2Heading"/>
        <w:tabs>
          <w:tab w:val="clear" w:pos="360"/>
        </w:tabs>
        <w:outlineLvl w:val="2"/>
      </w:pPr>
      <w:bookmarkStart w:id="79" w:name="_Toc414887417"/>
      <w:bookmarkStart w:id="80" w:name="_Toc418673281"/>
      <w:r>
        <w:rPr>
          <w:sz w:val="24"/>
          <w:szCs w:val="24"/>
        </w:rPr>
        <w:t>Akış Analizi – İşler</w:t>
      </w:r>
      <w:bookmarkEnd w:id="79"/>
      <w:bookmarkEnd w:id="80"/>
    </w:p>
    <w:p w14:paraId="212B9632" w14:textId="77777777" w:rsidR="00B85965" w:rsidRDefault="00B85965" w:rsidP="00B85965">
      <w:pPr>
        <w:pStyle w:val="ProductList-Body"/>
      </w:pPr>
      <w:r>
        <w:rPr>
          <w:b/>
          <w:color w:val="00188F"/>
        </w:rPr>
        <w:t>Ek Tanımlar:</w:t>
      </w:r>
    </w:p>
    <w:p w14:paraId="202DB6D6" w14:textId="77777777" w:rsidR="00B85965" w:rsidRDefault="00B85965" w:rsidP="00B85965">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4CBEBD6" w14:textId="77777777" w:rsidR="00B85965" w:rsidRDefault="00B85965" w:rsidP="00B85965">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E233E24" w14:textId="77777777" w:rsidR="00B85965" w:rsidRDefault="00B85965" w:rsidP="00B85965">
      <w:pPr>
        <w:pStyle w:val="ProductList-Body"/>
        <w:tabs>
          <w:tab w:val="left" w:pos="0"/>
        </w:tabs>
      </w:pPr>
    </w:p>
    <w:p w14:paraId="5913DD45" w14:textId="77777777" w:rsidR="00B85965" w:rsidRDefault="00B85965" w:rsidP="00B85965">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6A1C7303" w14:textId="77777777" w:rsidR="00B85965" w:rsidRDefault="00B85965" w:rsidP="00B85965">
      <w:pPr>
        <w:pStyle w:val="ProductList-Body"/>
        <w:tabs>
          <w:tab w:val="left" w:pos="0"/>
        </w:tabs>
        <w:jc w:val="both"/>
      </w:pPr>
    </w:p>
    <w:p w14:paraId="607516D9" w14:textId="77777777" w:rsidR="00B85965" w:rsidRDefault="00B85965" w:rsidP="00B85965">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06FA7E18" w14:textId="77777777" w:rsidR="00B85965" w:rsidRDefault="00B85965" w:rsidP="00B85965">
      <w:pPr>
        <w:pStyle w:val="ProductList-Body"/>
        <w:tabs>
          <w:tab w:val="left" w:pos="0"/>
        </w:tabs>
        <w:jc w:val="both"/>
      </w:pPr>
    </w:p>
    <w:p w14:paraId="52C40A7A" w14:textId="77777777" w:rsidR="00B85965" w:rsidRDefault="00B469B2" w:rsidP="00B859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D2C728" w14:textId="77777777" w:rsidR="00B85965" w:rsidRDefault="00B85965" w:rsidP="00B85965">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85965" w14:paraId="7A42A082" w14:textId="77777777" w:rsidTr="00B8596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2F2565" w14:textId="77777777" w:rsidR="00B85965" w:rsidRDefault="00B85965">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BA61B2" w14:textId="77777777" w:rsidR="00B85965" w:rsidRDefault="00B85965">
            <w:pPr>
              <w:pStyle w:val="ProductList-OfferingBody"/>
              <w:spacing w:line="256" w:lineRule="auto"/>
              <w:jc w:val="center"/>
              <w:rPr>
                <w:color w:val="FFFFFF" w:themeColor="background1"/>
              </w:rPr>
            </w:pPr>
            <w:r>
              <w:rPr>
                <w:color w:val="FFFFFF" w:themeColor="background1"/>
              </w:rPr>
              <w:t>Hizmet Kredisi</w:t>
            </w:r>
          </w:p>
        </w:tc>
      </w:tr>
      <w:tr w:rsidR="00B85965" w14:paraId="0D57664D" w14:textId="77777777" w:rsidTr="00B8596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499EE" w14:textId="77777777" w:rsidR="00B85965" w:rsidRDefault="00B8596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21F4B" w14:textId="77777777" w:rsidR="00B85965" w:rsidRDefault="00B85965">
            <w:pPr>
              <w:pStyle w:val="ProductList-OfferingBody"/>
              <w:spacing w:line="256" w:lineRule="auto"/>
              <w:jc w:val="center"/>
            </w:pPr>
            <w:r>
              <w:t>10%</w:t>
            </w:r>
          </w:p>
        </w:tc>
      </w:tr>
      <w:tr w:rsidR="00B85965" w14:paraId="38FC3F15" w14:textId="77777777" w:rsidTr="00B8596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C5A95" w14:textId="77777777" w:rsidR="00B85965" w:rsidRDefault="00B8596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BF254" w14:textId="77777777" w:rsidR="00B85965" w:rsidRDefault="00B85965">
            <w:pPr>
              <w:pStyle w:val="ProductList-OfferingBody"/>
              <w:spacing w:line="256" w:lineRule="auto"/>
              <w:jc w:val="center"/>
            </w:pPr>
            <w:r>
              <w:t>25%</w:t>
            </w:r>
          </w:p>
        </w:tc>
      </w:tr>
    </w:tbl>
    <w:p w14:paraId="400CD5CE" w14:textId="77777777" w:rsidR="00B85965" w:rsidRDefault="00B469B2" w:rsidP="00B85965">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B85965">
          <w:rPr>
            <w:rStyle w:val="Hyperlink"/>
            <w:sz w:val="16"/>
            <w:szCs w:val="16"/>
          </w:rPr>
          <w:t>İçindekiler</w:t>
        </w:r>
      </w:hyperlink>
      <w:r w:rsidR="00B85965">
        <w:rPr>
          <w:sz w:val="16"/>
          <w:szCs w:val="16"/>
        </w:rPr>
        <w:t xml:space="preserve"> / </w:t>
      </w:r>
      <w:hyperlink r:id="rId28" w:anchor="Tanımlar" w:history="1">
        <w:r w:rsidR="00B85965">
          <w:rPr>
            <w:rStyle w:val="Hyperlink"/>
            <w:sz w:val="16"/>
            <w:szCs w:val="16"/>
          </w:rPr>
          <w:t>Tanımlar Tablosu</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81" w:name="_Toc418673282"/>
      <w:r>
        <w:rPr>
          <w:sz w:val="24"/>
          <w:szCs w:val="24"/>
        </w:rPr>
        <w:t>SQL Veritabanı Hizmeti (Web ve Business Tier'ları)</w:t>
      </w:r>
      <w:bookmarkEnd w:id="76"/>
      <w:bookmarkEnd w:id="81"/>
    </w:p>
    <w:p w14:paraId="2115DEF2" w14:textId="7F3A9A3B" w:rsidR="005D4A94" w:rsidRPr="00FB368F" w:rsidRDefault="005D4A94" w:rsidP="005D4A94">
      <w:pPr>
        <w:pStyle w:val="ProductList-Body"/>
      </w:pPr>
      <w:r>
        <w:rPr>
          <w:b/>
          <w:color w:val="00188F"/>
        </w:rPr>
        <w:t>Ek Tanımlar</w:t>
      </w:r>
      <w:r w:rsidR="007604DF" w:rsidRPr="007604DF">
        <w:rPr>
          <w:b/>
          <w:color w:val="00188F"/>
        </w:rPr>
        <w:t>:</w:t>
      </w:r>
    </w:p>
    <w:p w14:paraId="0D8DFC71" w14:textId="3F249AF0" w:rsidR="005D4A94" w:rsidRPr="00FB368F" w:rsidRDefault="0010541D" w:rsidP="005D4A94">
      <w:pPr>
        <w:pStyle w:val="ProductList-Body"/>
        <w:spacing w:after="40"/>
      </w:pPr>
      <w:r>
        <w:t>“</w:t>
      </w:r>
      <w:r w:rsidR="005D4A94">
        <w:rPr>
          <w:b/>
          <w:color w:val="00188F"/>
        </w:rPr>
        <w:t>Veritabanı</w:t>
      </w:r>
      <w:r>
        <w:t>”</w:t>
      </w:r>
      <w:r w:rsidR="005D4A94">
        <w:t>, herhangi bir Web veya Business Microsoft Azure SQL Veritabanı anlamına gelir.</w:t>
      </w:r>
    </w:p>
    <w:p w14:paraId="1B1A375F" w14:textId="67078688" w:rsidR="005D4A94" w:rsidRPr="00FB368F" w:rsidRDefault="0010541D" w:rsidP="005D4A94">
      <w:pPr>
        <w:pStyle w:val="ProductList-Body"/>
        <w:spacing w:after="40"/>
      </w:pPr>
      <w:r>
        <w:t>“</w:t>
      </w:r>
      <w:r w:rsidR="005D4A94">
        <w:rPr>
          <w:b/>
          <w:color w:val="00188F"/>
        </w:rPr>
        <w:t>Dağıtım Dakikaları</w:t>
      </w:r>
      <w:r>
        <w:t>”</w:t>
      </w:r>
      <w:r w:rsidR="005D4A94">
        <w:t>, belirli bir Web veya Business Veritabanının bir fatura ayında Microsoft Azure'da dağıtıldığı toplam dakika sayısıdır.</w:t>
      </w:r>
    </w:p>
    <w:p w14:paraId="57CAF374" w14:textId="57ED5E41" w:rsidR="005D4A94" w:rsidRPr="00FB368F" w:rsidRDefault="0010541D" w:rsidP="005D4A94">
      <w:pPr>
        <w:pStyle w:val="ProductList-Body"/>
      </w:pPr>
      <w:r>
        <w:t>“</w:t>
      </w:r>
      <w:r w:rsidR="005D4A94">
        <w:rPr>
          <w:b/>
          <w:color w:val="00188F"/>
        </w:rPr>
        <w:t>Kullanılabilir Maksimum Dakika</w:t>
      </w:r>
      <w:r>
        <w:t>”</w:t>
      </w:r>
      <w:r w:rsidR="005D4A94">
        <w:t>, bir fatura ayında belirli bir Microsoft Azure üyeliğinde Müşteri tarafından dağıtılan tüm Web ve Business Veritabanlarındaki tüm Dağıtım Dakikalarının toplamıdır.</w:t>
      </w:r>
    </w:p>
    <w:p w14:paraId="13EFE175" w14:textId="77777777" w:rsidR="005D4A94" w:rsidRPr="00FB368F" w:rsidRDefault="005D4A94" w:rsidP="005D4A94">
      <w:pPr>
        <w:pStyle w:val="ProductList-Body"/>
      </w:pPr>
    </w:p>
    <w:p w14:paraId="03253840" w14:textId="3D62F32B" w:rsidR="005D4A94" w:rsidRPr="00FB368F" w:rsidRDefault="005D4A94" w:rsidP="005D4A94">
      <w:pPr>
        <w:pStyle w:val="ProductList-Body"/>
      </w:pPr>
      <w:r>
        <w:rPr>
          <w:b/>
          <w:color w:val="00188F"/>
        </w:rPr>
        <w:t>Çalışmama Süresi</w:t>
      </w:r>
      <w:r w:rsidR="007604DF" w:rsidRPr="007604DF">
        <w:rPr>
          <w:b/>
          <w:color w:val="00188F"/>
        </w:rPr>
        <w:t>:</w:t>
      </w:r>
      <w:r w:rsidR="000A6E45">
        <w:t xml:space="preserve"> </w:t>
      </w:r>
      <w:r>
        <w:t>Veritabanının kullanılamadığı belirli bir Microsoft Azure üyeliğinde tarafınızdan dağıtılan tüm Web ve Business Veritabanlarında birikmiş Dağıtım Dakikalarının toplamıdır.</w:t>
      </w:r>
      <w:r w:rsidR="000A6E45">
        <w:t xml:space="preserve"> </w:t>
      </w:r>
      <w:r>
        <w:t>Dakika içinde tarafınızdan Veritabanına bağlantı oluşturmaya yönelik tüm sürekli girişimler başarısız oldursa, dakikanın belirli bir Veritabanı için kullanılamaz olduğu kabul edilir.</w:t>
      </w:r>
    </w:p>
    <w:p w14:paraId="047B942B" w14:textId="77777777" w:rsidR="005D4A94" w:rsidRPr="00FB368F" w:rsidRDefault="005D4A94" w:rsidP="005D4A94">
      <w:pPr>
        <w:pStyle w:val="ProductList-Body"/>
      </w:pPr>
    </w:p>
    <w:p w14:paraId="45EB9936" w14:textId="5AE4AFD7" w:rsidR="005D4A94" w:rsidRPr="00FB368F" w:rsidRDefault="005D4A94" w:rsidP="005D4A9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A617BAA" w14:textId="77777777" w:rsidR="005D4A94" w:rsidRPr="00FB368F" w:rsidRDefault="005D4A94" w:rsidP="005D4A94">
      <w:pPr>
        <w:pStyle w:val="ProductList-Body"/>
      </w:pPr>
    </w:p>
    <w:p w14:paraId="08D231CE" w14:textId="0054A81B" w:rsidR="005D4A94" w:rsidRPr="00FB368F" w:rsidRDefault="00B469B2" w:rsidP="005D4A9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71186F97" w:rsidR="005D4A94" w:rsidRPr="00FB368F" w:rsidRDefault="005D4A94" w:rsidP="005D4A9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BA202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45EA80CE" w14:textId="77777777" w:rsidTr="00BA2024">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BA2024">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B469B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82" w:name="_Toc418673283"/>
      <w:r>
        <w:rPr>
          <w:sz w:val="24"/>
          <w:szCs w:val="24"/>
        </w:rPr>
        <w:t>SQL Veritabanı Hizmeti (Basic, Standard ve Premium Tier'ları)</w:t>
      </w:r>
      <w:bookmarkEnd w:id="82"/>
    </w:p>
    <w:p w14:paraId="4517FA18" w14:textId="64907D3B" w:rsidR="005D4A94" w:rsidRPr="00FB368F" w:rsidRDefault="005D4A94" w:rsidP="005D4A94">
      <w:pPr>
        <w:pStyle w:val="ProductList-Body"/>
      </w:pPr>
      <w:r>
        <w:rPr>
          <w:b/>
          <w:color w:val="00188F"/>
        </w:rPr>
        <w:t>Ek Tanımlar</w:t>
      </w:r>
      <w:r w:rsidR="007604DF" w:rsidRPr="007604DF">
        <w:rPr>
          <w:b/>
          <w:color w:val="00188F"/>
        </w:rPr>
        <w:t>:</w:t>
      </w:r>
    </w:p>
    <w:p w14:paraId="43E24B00" w14:textId="267D0BA9" w:rsidR="005D4A94" w:rsidRPr="00FB368F" w:rsidRDefault="0010541D" w:rsidP="005D4A94">
      <w:pPr>
        <w:pStyle w:val="ProductList-Body"/>
        <w:spacing w:after="40"/>
      </w:pPr>
      <w:r>
        <w:t>“</w:t>
      </w:r>
      <w:r w:rsidR="005D4A94">
        <w:rPr>
          <w:b/>
          <w:color w:val="00188F"/>
        </w:rPr>
        <w:t>Veritabanı</w:t>
      </w:r>
      <w:r>
        <w:t>”</w:t>
      </w:r>
      <w:r w:rsidR="005D4A94">
        <w:t>, herhangi bir Basic, Standard veya Premium Microsoft Azure SQL Veritabanı anlamına gelir.</w:t>
      </w:r>
    </w:p>
    <w:p w14:paraId="5B64287F" w14:textId="3DD16F01" w:rsidR="005D4A94" w:rsidRPr="00FB368F" w:rsidRDefault="0010541D" w:rsidP="005D4A94">
      <w:pPr>
        <w:pStyle w:val="ProductList-Body"/>
        <w:spacing w:after="40"/>
      </w:pPr>
      <w:r>
        <w:t>“</w:t>
      </w:r>
      <w:r w:rsidR="005D4A94">
        <w:rPr>
          <w:b/>
          <w:color w:val="00188F"/>
        </w:rPr>
        <w:t>Dağıtım Dakikaları</w:t>
      </w:r>
      <w:r>
        <w:t>”</w:t>
      </w:r>
      <w:r w:rsidR="005D4A94">
        <w:t>, belirli bir Basic, Standard veya Premium Veritabanının bir fatura ayında Microsoft Azure'da dağıtıldığı toplam dakika sayısıdır.</w:t>
      </w:r>
    </w:p>
    <w:p w14:paraId="2C7286C0" w14:textId="38562C2B" w:rsidR="005D4A94" w:rsidRPr="00FB368F" w:rsidRDefault="0010541D" w:rsidP="005D4A94">
      <w:pPr>
        <w:pStyle w:val="ProductList-Body"/>
      </w:pPr>
      <w:r>
        <w:t>“</w:t>
      </w:r>
      <w:r w:rsidR="005D4A94">
        <w:rPr>
          <w:b/>
          <w:color w:val="00188F"/>
        </w:rPr>
        <w:t>Kullanılabilir Maksimum Dakika</w:t>
      </w:r>
      <w:r>
        <w:t>”</w:t>
      </w:r>
      <w:r w:rsidR="005D4A94">
        <w:t>, bir fatura ayında belirli bir Microsoft Azure üyeliğinde Müşteri tarafından dağıtılan tüm Basic, Standard ve Premium Veritabanlarındaki tüm Dağıtım Dakikalarının toplamıdır.</w:t>
      </w:r>
    </w:p>
    <w:p w14:paraId="40A83BD5" w14:textId="77777777" w:rsidR="005D4A94" w:rsidRPr="00FB368F" w:rsidRDefault="005D4A94" w:rsidP="005D4A94">
      <w:pPr>
        <w:pStyle w:val="ProductList-Body"/>
      </w:pPr>
    </w:p>
    <w:p w14:paraId="110C2A2E" w14:textId="121BBD06" w:rsidR="005D4A94" w:rsidRPr="00FB368F" w:rsidRDefault="005D4A94" w:rsidP="005D4A94">
      <w:pPr>
        <w:pStyle w:val="ProductList-Body"/>
      </w:pPr>
      <w:r>
        <w:rPr>
          <w:b/>
          <w:color w:val="00188F"/>
        </w:rPr>
        <w:t>Çalışmama Süresi</w:t>
      </w:r>
      <w:r w:rsidR="007604DF" w:rsidRPr="007604DF">
        <w:rPr>
          <w:b/>
          <w:color w:val="00188F"/>
        </w:rPr>
        <w:t>:</w:t>
      </w:r>
      <w:r w:rsidR="000A6E45">
        <w:t xml:space="preserve"> </w:t>
      </w:r>
      <w:r>
        <w:t>Veritabanının kullanılamadığı belirli bir Microsoft Azure üyeliğinde tarafınızdan dağıtılan tüm Basic, Standard ve Premium Veritabanlarında birikmiş Dağıtım Dakikalarının toplamıdır.</w:t>
      </w:r>
      <w:r w:rsidR="000A6E45">
        <w:t xml:space="preserve"> </w:t>
      </w:r>
      <w:r>
        <w:t>Dakika içinde tarafınızdan Veritabanına bağlantı oluşturmaya yönelik tüm sürekli girişimler başarısız oldursa, dakikanın belirli bir Veritabanı için kullanılamaz olduğu kabul edilir.</w:t>
      </w:r>
    </w:p>
    <w:p w14:paraId="1ABAEB59" w14:textId="77777777" w:rsidR="005D4A94" w:rsidRPr="00FB368F" w:rsidRDefault="005D4A94" w:rsidP="005D4A94">
      <w:pPr>
        <w:pStyle w:val="ProductList-Body"/>
      </w:pPr>
    </w:p>
    <w:p w14:paraId="0FE3777F" w14:textId="2936D78A" w:rsidR="005D4A94" w:rsidRPr="00FB368F" w:rsidRDefault="005D4A94" w:rsidP="005D4A9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46C0586" w14:textId="77777777" w:rsidR="005D4A94" w:rsidRPr="00FB368F" w:rsidRDefault="005D4A94" w:rsidP="005D4A94">
      <w:pPr>
        <w:pStyle w:val="ProductList-Body"/>
      </w:pPr>
    </w:p>
    <w:p w14:paraId="5F1CBCF8" w14:textId="2735795B" w:rsidR="005D4A94" w:rsidRPr="00FB368F" w:rsidRDefault="00B469B2" w:rsidP="005D4A9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32539AB5" w:rsidR="005D4A94" w:rsidRPr="00FB368F" w:rsidRDefault="005D4A94" w:rsidP="005D4A9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BA2024">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2471CE4D" w14:textId="77777777" w:rsidTr="00BA2024">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BA2024">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B469B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3" w:name="_Toc418673284"/>
      <w:r>
        <w:rPr>
          <w:sz w:val="24"/>
          <w:szCs w:val="24"/>
        </w:rPr>
        <w:t>Depolama Hizmeti</w:t>
      </w:r>
      <w:bookmarkEnd w:id="83"/>
    </w:p>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141BFCBE" w:rsidR="00C11AC4" w:rsidRPr="00FB368F"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740A848E" w14:textId="1F4E78FF" w:rsidR="005D4A94" w:rsidRPr="00FB368F" w:rsidRDefault="0010541D" w:rsidP="005D4A94">
      <w:pPr>
        <w:pStyle w:val="ProductList-Body"/>
        <w:spacing w:after="40"/>
      </w:pPr>
      <w:r>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BA202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İstek Türleri</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Maksimum İşleme Süresi</w:t>
            </w:r>
          </w:p>
        </w:tc>
      </w:tr>
      <w:tr w:rsidR="001E0407" w:rsidRPr="009D0B2F" w14:paraId="21B3C61C" w14:textId="77777777" w:rsidTr="00BA202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İki (2) saniye, isteğin işlenmesi sırasında aktarılan MB sayısıyla çarpılır</w:t>
            </w:r>
          </w:p>
        </w:tc>
      </w:tr>
      <w:tr w:rsidR="001E0407" w:rsidRPr="009D0B2F" w14:paraId="6B9F44B2" w14:textId="77777777" w:rsidTr="00BA202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BA2024">
        <w:tc>
          <w:tcPr>
            <w:tcW w:w="5400" w:type="dxa"/>
          </w:tcPr>
          <w:p w14:paraId="1B0D6B07" w14:textId="77777777" w:rsidR="001E0407" w:rsidRPr="00FB368F" w:rsidRDefault="001E0407" w:rsidP="001E0407">
            <w:pPr>
              <w:pStyle w:val="ProductList-OfferingBody"/>
            </w:pPr>
            <w:r>
              <w:lastRenderedPageBreak/>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BA202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BA202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BA2024">
        <w:tc>
          <w:tcPr>
            <w:tcW w:w="5400" w:type="dxa"/>
          </w:tcPr>
          <w:p w14:paraId="10198EB5" w14:textId="77777777" w:rsidR="001E0407" w:rsidRPr="00FB368F" w:rsidRDefault="001E0407" w:rsidP="001E0407">
            <w:pPr>
              <w:pStyle w:val="ProductList-OfferingBody"/>
            </w:pPr>
            <w:r>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BA202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BA202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BA202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4FDD9C4" w:rsidR="005D4A94" w:rsidRPr="00FB368F" w:rsidRDefault="005D4A94" w:rsidP="001E0407">
      <w:pPr>
        <w:pStyle w:val="ProductList-ClauseHeading"/>
      </w:pPr>
      <w:r>
        <w:t>Hizmet Kredisi – RA-GRS (okuma istekleri) Hesapları</w:t>
      </w:r>
      <w:r w:rsidR="007604DF" w:rsidRPr="007604DF">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BA202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69FCBBAB" w14:textId="77777777" w:rsidTr="00BA202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BA202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B469B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4" w:name="_Toc412532213"/>
      <w:bookmarkStart w:id="85" w:name="_Toc418673285"/>
      <w:r>
        <w:rPr>
          <w:sz w:val="24"/>
          <w:szCs w:val="24"/>
        </w:rPr>
        <w:t>StorSimple Hizmeti</w:t>
      </w:r>
      <w:bookmarkEnd w:id="84"/>
      <w:bookmarkEnd w:id="85"/>
    </w:p>
    <w:p w14:paraId="400E8259" w14:textId="388237A0" w:rsidR="001E0407" w:rsidRPr="00FB368F" w:rsidRDefault="001E0407" w:rsidP="001E0407">
      <w:pPr>
        <w:pStyle w:val="ProductList-Body"/>
      </w:pPr>
      <w:r>
        <w:rPr>
          <w:b/>
          <w:color w:val="00188F"/>
        </w:rPr>
        <w:t>Ek Tanımlar</w:t>
      </w:r>
      <w:r w:rsidR="007604DF" w:rsidRPr="007604DF">
        <w:rPr>
          <w:b/>
          <w:color w:val="00188F"/>
        </w:rPr>
        <w:t>:</w:t>
      </w:r>
    </w:p>
    <w:p w14:paraId="7E58A6F4" w14:textId="0A52512A" w:rsidR="001E0407" w:rsidRPr="00FB368F" w:rsidRDefault="0010541D" w:rsidP="001E0407">
      <w:pPr>
        <w:pStyle w:val="ProductList-Body"/>
        <w:spacing w:after="40"/>
      </w:pPr>
      <w:r>
        <w:lastRenderedPageBreak/>
        <w:t>“</w:t>
      </w:r>
      <w:r w:rsidR="001E0407">
        <w:rPr>
          <w:b/>
          <w:color w:val="00188F"/>
        </w:rPr>
        <w:t>Yedekleme</w:t>
      </w:r>
      <w:r>
        <w:t>”</w:t>
      </w:r>
      <w:r w:rsidR="001E0407">
        <w:t>, kayıtlı bir StorSimple cihazında depolanan verilerin Microsoft Azure dahilindeki bir veya daha fazla ilişkili bulut depolama hesabına yedeklenmesi işlemidir.</w:t>
      </w:r>
    </w:p>
    <w:p w14:paraId="2A09D94D" w14:textId="5EF4610F" w:rsidR="001E0407" w:rsidRPr="00FB368F" w:rsidRDefault="006634B8" w:rsidP="001E0407">
      <w:pPr>
        <w:pStyle w:val="ProductList-Body"/>
        <w:spacing w:after="40"/>
      </w:pPr>
      <w:r>
        <w:t>“</w:t>
      </w:r>
      <w:r w:rsidR="001E0407">
        <w:rPr>
          <w:b/>
          <w:color w:val="00188F"/>
        </w:rPr>
        <w:t>Bulut Tier'ı Oluşturma</w:t>
      </w:r>
      <w:r>
        <w:t>”</w:t>
      </w:r>
      <w:r w:rsidR="001E0407">
        <w:t>, verilerin kayıtlı bir StorSimple cihazından Microsoft Azure dahilindeki bir veya daha fazla ilişkili bulut depolama hesabına aktarılması işlemidir.</w:t>
      </w:r>
    </w:p>
    <w:p w14:paraId="56E21FC9" w14:textId="57AA0001" w:rsidR="001E0407" w:rsidRPr="00FB368F" w:rsidRDefault="006634B8" w:rsidP="001E0407">
      <w:pPr>
        <w:pStyle w:val="ProductList-Body"/>
        <w:spacing w:after="40"/>
      </w:pPr>
      <w:r>
        <w:t>“</w:t>
      </w:r>
      <w:r w:rsidR="001E0407">
        <w:rPr>
          <w:b/>
          <w:color w:val="00188F"/>
        </w:rPr>
        <w:t>Dağıtım Dakikaları</w:t>
      </w:r>
      <w:r>
        <w:t>”</w:t>
      </w:r>
      <w:r w:rsidR="001E0407">
        <w:t>, bir Yönetilen Öğenin Yedekleme veya Bulut Tier'ı Oluşturma için Microsoft Azure'da StorSimple depolama hesabına yapılandırıldığı toplam dakika sayısıdır.</w:t>
      </w:r>
    </w:p>
    <w:p w14:paraId="3BEA406E" w14:textId="372C1E42" w:rsidR="001E0407" w:rsidRPr="00FB368F" w:rsidRDefault="006634B8" w:rsidP="001E0407">
      <w:pPr>
        <w:pStyle w:val="ProductList-Body"/>
        <w:spacing w:after="40"/>
      </w:pPr>
      <w:r>
        <w:t>“</w:t>
      </w:r>
      <w:r w:rsidR="001E0407">
        <w:rPr>
          <w:b/>
          <w:color w:val="00188F"/>
        </w:rPr>
        <w:t>Arıza</w:t>
      </w:r>
      <w:r>
        <w:t>”</w:t>
      </w:r>
      <w:r w:rsidR="001E0407">
        <w:t>, StorSimple Hizmetinin kullanılamaması nedeniyle doğru şekilde yapılandırılmış bir Yedekleme, Tier Oluşturma veya Geri Yükleme işlemini eksiksiz bir şekilde tamamlayamaması anlamına gelir.</w:t>
      </w:r>
    </w:p>
    <w:p w14:paraId="24B690B5" w14:textId="174F01FC" w:rsidR="001E0407" w:rsidRPr="00FB368F" w:rsidRDefault="006634B8" w:rsidP="001E0407">
      <w:pPr>
        <w:pStyle w:val="ProductList-Body"/>
        <w:spacing w:after="40"/>
      </w:pPr>
      <w:r>
        <w:t>“</w:t>
      </w:r>
      <w:r w:rsidR="001E0407">
        <w:rPr>
          <w:b/>
          <w:color w:val="00188F"/>
        </w:rPr>
        <w:t>Yönetilen Öğe</w:t>
      </w:r>
      <w:r>
        <w:t>”</w:t>
      </w:r>
      <w:r w:rsidR="001E0407">
        <w:t>, StorSimple Hizmetini kullanarak bulut depolama hesaplarına Yedekleme için yapılandırılmış birim anlamına gelir.</w:t>
      </w:r>
    </w:p>
    <w:p w14:paraId="0ADA33F1" w14:textId="40DAD978"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tüm Yönetilen Öğelerdeki tüm Dağıtım Dakikalarının toplamıdır.</w:t>
      </w:r>
    </w:p>
    <w:p w14:paraId="70076343" w14:textId="081D3523" w:rsidR="001E0407" w:rsidRPr="00FB368F" w:rsidRDefault="006634B8" w:rsidP="001E0407">
      <w:pPr>
        <w:pStyle w:val="ProductList-Body"/>
      </w:pPr>
      <w:r>
        <w:t>“</w:t>
      </w:r>
      <w:r w:rsidR="001E0407">
        <w:rPr>
          <w:b/>
          <w:color w:val="00188F"/>
        </w:rPr>
        <w:t>Geri yükleme</w:t>
      </w:r>
      <w:r>
        <w:t>”</w:t>
      </w:r>
      <w:r w:rsidR="001E0407">
        <w:t>, verilerin ilişkili bulut depolama hesabından/hesaplarından StorSimple cihazına kopyalanması işlemidir.</w:t>
      </w:r>
    </w:p>
    <w:p w14:paraId="13936A28" w14:textId="77777777" w:rsidR="001E0407" w:rsidRPr="00FB368F" w:rsidRDefault="001E0407" w:rsidP="001E0407">
      <w:pPr>
        <w:pStyle w:val="ProductList-Body"/>
      </w:pPr>
    </w:p>
    <w:p w14:paraId="4FA41A95" w14:textId="7A3AFA33"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Yönetilen Öğe için StorSimple Hizmetinin kullanılamadığı belirli bir Microsoft Azure üyeliğinde tarafınızdan Yedekleme veya Bulut Tier'ı Oluşturma için yapılandırılan tüm Yönetilen Öğelerde birikmiş Dağıtım Dakikalarının toplamıdır.</w:t>
      </w:r>
      <w:r w:rsidR="000A6E45">
        <w:t xml:space="preserve"> </w:t>
      </w:r>
      <w:r>
        <w:t>En az otuz dakikada bir sürekli yeniden deneme yapılması kaydıyla, Yönetilen Öğeyle ilgili olarak Yedekleme, Bulut Tier'ı Oluşturma veya Geri Yüklemeye ilişkin ilk Arızadan Yönetilen Öğenin başarılı bir şekilde Yedeklenmesi, Bulut Tier'ı Oluşturulması veya Geri Yüklenmesi işleminin başlatılmasına kadar olan sürede StorSimple Hizmetinin belirli bir Yönetilen Öğe için kullanılamaz olduğu kabul edilir.</w:t>
      </w:r>
    </w:p>
    <w:p w14:paraId="2510E0F9" w14:textId="77777777" w:rsidR="001E0407" w:rsidRPr="00FB368F" w:rsidRDefault="001E0407" w:rsidP="001E0407">
      <w:pPr>
        <w:pStyle w:val="ProductList-Body"/>
      </w:pPr>
    </w:p>
    <w:p w14:paraId="659C9986" w14:textId="092BC957"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3BA89E3" w14:textId="77777777" w:rsidR="001E0407" w:rsidRPr="00FB368F" w:rsidRDefault="001E0407" w:rsidP="001E0407">
      <w:pPr>
        <w:pStyle w:val="ProductList-Body"/>
      </w:pPr>
    </w:p>
    <w:p w14:paraId="6648ABFE" w14:textId="04E80173" w:rsidR="001E0407" w:rsidRPr="00FB368F" w:rsidRDefault="00B469B2"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461A7053"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BA202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5064FFE3" w14:textId="77777777" w:rsidTr="00BA2024">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BA202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B469B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6" w:name="_Toc412532214"/>
      <w:bookmarkStart w:id="87" w:name="_Toc418673286"/>
      <w:r>
        <w:rPr>
          <w:sz w:val="24"/>
          <w:szCs w:val="24"/>
        </w:rPr>
        <w:t>Trafik Yöneticisi Hizmeti</w:t>
      </w:r>
      <w:bookmarkEnd w:id="86"/>
      <w:bookmarkEnd w:id="87"/>
    </w:p>
    <w:p w14:paraId="35D37C86" w14:textId="515A3196" w:rsidR="001E0407" w:rsidRPr="00FB368F" w:rsidRDefault="001E0407" w:rsidP="001E0407">
      <w:pPr>
        <w:pStyle w:val="ProductList-Body"/>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B469B2"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BA202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BA202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BA202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B469B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8" w:name="_Toc412532215"/>
      <w:bookmarkStart w:id="89" w:name="_Toc418673287"/>
      <w:r>
        <w:rPr>
          <w:sz w:val="24"/>
          <w:szCs w:val="24"/>
        </w:rPr>
        <w:lastRenderedPageBreak/>
        <w:t>Sanal Makineler</w:t>
      </w:r>
      <w:bookmarkEnd w:id="88"/>
      <w:bookmarkEnd w:id="89"/>
    </w:p>
    <w:p w14:paraId="1567EBF3" w14:textId="2619ABD7" w:rsidR="001E0407" w:rsidRPr="00FB368F" w:rsidRDefault="001E0407" w:rsidP="001E0407">
      <w:pPr>
        <w:pStyle w:val="ProductList-Body"/>
      </w:pPr>
      <w:r>
        <w:rPr>
          <w:b/>
          <w:color w:val="00188F"/>
        </w:rPr>
        <w:t>Ek Tanımlar</w:t>
      </w:r>
      <w:r w:rsidR="007604DF" w:rsidRPr="007604DF">
        <w:rPr>
          <w:b/>
          <w:color w:val="00188F"/>
        </w:rPr>
        <w:t>:</w:t>
      </w:r>
    </w:p>
    <w:p w14:paraId="7A0ED749" w14:textId="74C3FDB2" w:rsidR="001E0407" w:rsidRPr="00FB368F" w:rsidRDefault="006634B8" w:rsidP="003E32A3">
      <w:pPr>
        <w:pStyle w:val="ProductList-Body"/>
        <w:spacing w:after="40"/>
      </w:pPr>
      <w:r>
        <w:t>“</w:t>
      </w:r>
      <w:r w:rsidR="001E0407">
        <w:rPr>
          <w:b/>
          <w:color w:val="00188F"/>
        </w:rPr>
        <w:t>Kullanılabilirlik Kümesi</w:t>
      </w:r>
      <w:r>
        <w:t>”</w:t>
      </w:r>
      <w:r w:rsidR="001E0407">
        <w:t>, tek bir arıza noktasını engellemek için farklı Arıza Etki Alanlarında dağıtılan iki veya daha fazla Sanal Makine anlamına gelir.</w:t>
      </w:r>
    </w:p>
    <w:p w14:paraId="2665FE9C" w14:textId="112E5560" w:rsidR="001E0407" w:rsidRPr="00FB368F" w:rsidRDefault="006634B8" w:rsidP="003E32A3">
      <w:pPr>
        <w:pStyle w:val="ProductList-Body"/>
        <w:spacing w:after="40"/>
      </w:pPr>
      <w:r>
        <w:t>“</w:t>
      </w:r>
      <w:r w:rsidR="001E0407">
        <w:rPr>
          <w:b/>
          <w:color w:val="00188F"/>
        </w:rPr>
        <w:t>Arıza Etki Alanı</w:t>
      </w:r>
      <w:r>
        <w:t>”</w:t>
      </w:r>
      <w:r w:rsidR="001E0407">
        <w:t>, güç ve ağ bağlantısı gibi ortak kaynaklar paylaşan sunucular koleksiyonudur.</w:t>
      </w:r>
    </w:p>
    <w:p w14:paraId="31E58083" w14:textId="0AF4B226" w:rsidR="001E0407" w:rsidRPr="00FB368F" w:rsidRDefault="006634B8" w:rsidP="003E32A3">
      <w:pPr>
        <w:pStyle w:val="ProductList-Body"/>
        <w:spacing w:after="40"/>
      </w:pPr>
      <w:r>
        <w:t>“</w:t>
      </w:r>
      <w:r w:rsidR="001E0407">
        <w:rPr>
          <w:b/>
          <w:color w:val="00188F"/>
        </w:rPr>
        <w:t>Kullanılabilir Maksimum Dakika</w:t>
      </w:r>
      <w:r>
        <w:t>”</w:t>
      </w:r>
      <w:r w:rsidR="001E0407">
        <w:t>, aynı Kullanılabilirlik Kümesinde dağıtılan iki veya daha fazla örneğe sahip olan, İnternet'e yönelik tüm Sanal Makineler için bir fatura ayında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C7FF343" w14:textId="4C16E873" w:rsidR="001E0407" w:rsidRPr="00FB368F" w:rsidRDefault="006634B8" w:rsidP="001E0407">
      <w:pPr>
        <w:pStyle w:val="ProductList-Body"/>
      </w:pPr>
      <w:r>
        <w:t>“</w:t>
      </w:r>
      <w:r w:rsidR="001E0407">
        <w:rPr>
          <w:b/>
          <w:color w:val="00188F"/>
        </w:rPr>
        <w:t>Sanal Makine</w:t>
      </w:r>
      <w:r>
        <w:t>”</w:t>
      </w:r>
      <w:r w:rsidR="001E0407">
        <w:t xml:space="preserve">, tek tek veya Kullanılabilirlik Kümesinin bir parçası olarak dağıtılabilen kalıcı örnek türleri anlamına gelir. </w:t>
      </w:r>
    </w:p>
    <w:p w14:paraId="5A69210A" w14:textId="77777777" w:rsidR="003E32A3" w:rsidRPr="00247E9C" w:rsidRDefault="003E32A3" w:rsidP="001E0407">
      <w:pPr>
        <w:pStyle w:val="ProductList-Body"/>
        <w:rPr>
          <w:sz w:val="16"/>
          <w:szCs w:val="16"/>
        </w:rPr>
      </w:pPr>
    </w:p>
    <w:p w14:paraId="0E25561A" w14:textId="1D264978" w:rsidR="003E32A3" w:rsidRPr="00FB368F" w:rsidRDefault="001E0407" w:rsidP="001E0407">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3BE3B56D" w14:textId="77777777" w:rsidR="003E32A3" w:rsidRPr="00247E9C" w:rsidRDefault="003E32A3" w:rsidP="001E0407">
      <w:pPr>
        <w:pStyle w:val="ProductList-Body"/>
        <w:rPr>
          <w:sz w:val="16"/>
          <w:szCs w:val="16"/>
        </w:rPr>
      </w:pPr>
    </w:p>
    <w:p w14:paraId="32A7B667" w14:textId="2259DA3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70D593E" w14:textId="77777777" w:rsidR="001E0407" w:rsidRPr="00247E9C" w:rsidRDefault="001E0407" w:rsidP="001E0407">
      <w:pPr>
        <w:pStyle w:val="ProductList-Body"/>
        <w:rPr>
          <w:sz w:val="16"/>
          <w:szCs w:val="16"/>
        </w:rPr>
      </w:pPr>
    </w:p>
    <w:p w14:paraId="062598D6" w14:textId="016E5525" w:rsidR="001E0407" w:rsidRPr="00FB368F" w:rsidRDefault="00B469B2"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323525DA" w:rsidR="001E0407" w:rsidRPr="00FB368F" w:rsidRDefault="001E0407" w:rsidP="00B85965">
      <w:pPr>
        <w:pStyle w:val="ProductList-Body"/>
        <w:keepNext/>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BA2024">
        <w:trPr>
          <w:tblHeader/>
        </w:trPr>
        <w:tc>
          <w:tcPr>
            <w:tcW w:w="5400" w:type="dxa"/>
            <w:shd w:val="clear" w:color="auto" w:fill="0072C6"/>
          </w:tcPr>
          <w:p w14:paraId="1CC339F9" w14:textId="77777777" w:rsidR="001E0407" w:rsidRPr="001A0074" w:rsidRDefault="001E0407" w:rsidP="00B85965">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0893D7A8" w14:textId="77777777" w:rsidR="001E0407" w:rsidRPr="001A0074" w:rsidRDefault="001E0407" w:rsidP="00B85965">
            <w:pPr>
              <w:pStyle w:val="ProductList-OfferingBody"/>
              <w:keepNext/>
              <w:jc w:val="center"/>
              <w:rPr>
                <w:color w:val="FFFFFF" w:themeColor="background1"/>
              </w:rPr>
            </w:pPr>
            <w:r>
              <w:rPr>
                <w:color w:val="FFFFFF" w:themeColor="background1"/>
              </w:rPr>
              <w:t>Hizmet Kredisi</w:t>
            </w:r>
          </w:p>
        </w:tc>
      </w:tr>
      <w:tr w:rsidR="001E0407" w:rsidRPr="009D0B2F" w14:paraId="2B4F601C" w14:textId="77777777" w:rsidTr="00BA2024">
        <w:tc>
          <w:tcPr>
            <w:tcW w:w="5400" w:type="dxa"/>
          </w:tcPr>
          <w:p w14:paraId="636FCAB2" w14:textId="6ADCF4ED" w:rsidR="001E0407" w:rsidRPr="0076238C" w:rsidRDefault="001E0407" w:rsidP="00B85965">
            <w:pPr>
              <w:pStyle w:val="ProductList-OfferingBody"/>
              <w:keepNext/>
              <w:jc w:val="center"/>
            </w:pPr>
            <w:r>
              <w:t>&lt; %99,95</w:t>
            </w:r>
          </w:p>
        </w:tc>
        <w:tc>
          <w:tcPr>
            <w:tcW w:w="5400" w:type="dxa"/>
          </w:tcPr>
          <w:p w14:paraId="52C00367" w14:textId="77777777" w:rsidR="001E0407" w:rsidRPr="0076238C" w:rsidRDefault="001E0407" w:rsidP="00B85965">
            <w:pPr>
              <w:pStyle w:val="ProductList-OfferingBody"/>
              <w:keepNext/>
              <w:jc w:val="center"/>
            </w:pPr>
            <w:r>
              <w:t>10%</w:t>
            </w:r>
          </w:p>
        </w:tc>
      </w:tr>
      <w:tr w:rsidR="001E0407" w:rsidRPr="009D0B2F" w14:paraId="19BB0C7D" w14:textId="77777777" w:rsidTr="00BA202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B469B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CBF602" w14:textId="77777777" w:rsidR="00266437" w:rsidRDefault="00266437" w:rsidP="00266437">
      <w:pPr>
        <w:pStyle w:val="ProductList-Offering2Heading"/>
        <w:tabs>
          <w:tab w:val="clear" w:pos="360"/>
          <w:tab w:val="clear" w:pos="720"/>
          <w:tab w:val="clear" w:pos="1080"/>
        </w:tabs>
        <w:outlineLvl w:val="2"/>
      </w:pPr>
      <w:bookmarkStart w:id="90" w:name="_Toc418673288"/>
      <w:r>
        <w:rPr>
          <w:sz w:val="24"/>
          <w:szCs w:val="24"/>
        </w:rPr>
        <w:t>VPN Ağ Geçidi</w:t>
      </w:r>
      <w:bookmarkEnd w:id="90"/>
    </w:p>
    <w:p w14:paraId="38A9A084" w14:textId="77777777" w:rsidR="00266437" w:rsidRPr="000D29F0" w:rsidRDefault="00266437" w:rsidP="00266437">
      <w:pPr>
        <w:pStyle w:val="ProductList-Body"/>
      </w:pPr>
      <w:r>
        <w:rPr>
          <w:b/>
          <w:color w:val="00188F"/>
        </w:rPr>
        <w:t>Ek Tanımlar</w:t>
      </w:r>
      <w:r w:rsidRPr="00815FF3">
        <w:rPr>
          <w:b/>
          <w:color w:val="00188F"/>
        </w:rPr>
        <w:t>:</w:t>
      </w:r>
    </w:p>
    <w:p w14:paraId="5E7FB01C" w14:textId="77777777" w:rsidR="00266437" w:rsidRPr="003E32A3" w:rsidRDefault="00266437" w:rsidP="00266437">
      <w:pPr>
        <w:pStyle w:val="ProductList-Body"/>
        <w:spacing w:after="40"/>
      </w:pPr>
      <w:r>
        <w:t>“</w:t>
      </w:r>
      <w:r>
        <w:rPr>
          <w:b/>
          <w:color w:val="00188F"/>
        </w:rPr>
        <w:t>Kullanılabilir Maksimum Dakikalar</w:t>
      </w:r>
      <w:r>
        <w:t>”, belirli bir VPN Ağ Geçidinin bir Microsoft Azure üyeliğinde dağıtıldığı bir faturalama ayında birikmiş dakikaların toplamıdır.</w:t>
      </w:r>
    </w:p>
    <w:p w14:paraId="6393F8F0" w14:textId="77777777" w:rsidR="00266437" w:rsidRPr="003E32A3" w:rsidRDefault="00266437" w:rsidP="00266437">
      <w:pPr>
        <w:pStyle w:val="ProductList-Body"/>
        <w:spacing w:after="40"/>
      </w:pPr>
      <w:bookmarkStart w:id="91" w:name="SanalAğ"/>
      <w:r>
        <w:t>“</w:t>
      </w:r>
      <w:r>
        <w:rPr>
          <w:b/>
          <w:color w:val="00188F"/>
        </w:rPr>
        <w:t>Sanal Ağ</w:t>
      </w:r>
      <w:bookmarkEnd w:id="91"/>
      <w:r>
        <w:t>”, Microsoft Azure dahilinde bir ağ sınırı oluşturan, kullanıcı tanımlı IP adresleri ve alt ağları koleksiyonu içeren özel sanal bir ağ anlamına gelir.</w:t>
      </w:r>
    </w:p>
    <w:p w14:paraId="3EC1F610" w14:textId="77777777" w:rsidR="00266437" w:rsidRDefault="00266437" w:rsidP="00266437">
      <w:pPr>
        <w:pStyle w:val="ProductList-Body"/>
      </w:pPr>
      <w:bookmarkStart w:id="92" w:name="VPNAğGeçidi"/>
      <w:r>
        <w:t>“</w:t>
      </w:r>
      <w:r>
        <w:rPr>
          <w:b/>
          <w:color w:val="00188F"/>
        </w:rPr>
        <w:t>VPN Ağ Geçidi</w:t>
      </w:r>
      <w:bookmarkEnd w:id="92"/>
      <w:r>
        <w:t>”, bir Sanal Ağ ile müşterinin tesis yerindeki ağı arasında tesisler arası bağlantı başlatan bir ağ geçidini ifade eder.</w:t>
      </w:r>
    </w:p>
    <w:p w14:paraId="3209ACB7" w14:textId="77777777" w:rsidR="00266437" w:rsidRPr="003E32A3" w:rsidRDefault="00266437" w:rsidP="00266437">
      <w:pPr>
        <w:pStyle w:val="ProductList-Body"/>
      </w:pPr>
    </w:p>
    <w:p w14:paraId="3833A759" w14:textId="77777777" w:rsidR="00266437" w:rsidRPr="003E32A3" w:rsidRDefault="00266437" w:rsidP="00266437">
      <w:pPr>
        <w:pStyle w:val="ProductList-Body"/>
      </w:pPr>
      <w:r>
        <w:rPr>
          <w:b/>
          <w:color w:val="00188F"/>
        </w:rPr>
        <w:t>Çalışmama Süresi</w:t>
      </w:r>
      <w:r w:rsidRPr="00815FF3">
        <w:rPr>
          <w:b/>
          <w:color w:val="00188F"/>
        </w:rPr>
        <w:t>:</w:t>
      </w:r>
      <w:r>
        <w:t xml:space="preserve"> VPN Ağ Geçidinin kullanılamaz olduğu VPN Ağ Geçidine İlişkin birikmiş Maksimum Kullanılabilir Dakikaların toplamıdır. Dakika içinde otuz saniyelik bir zaman aralığında VPN Ağ Geçidine bağlanmaya yönelik tüm girişimlerinin başarısız olması durumunda, dakikanın kullanılamaz olduğu kabul edilir.</w:t>
      </w:r>
    </w:p>
    <w:p w14:paraId="30A7C405" w14:textId="77777777" w:rsidR="00266437" w:rsidRDefault="00266437" w:rsidP="00266437">
      <w:pPr>
        <w:pStyle w:val="ProductList-Body"/>
      </w:pPr>
    </w:p>
    <w:p w14:paraId="2F17C09F"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w:t>
      </w:r>
    </w:p>
    <w:p w14:paraId="3D454E35" w14:textId="77777777" w:rsidR="00266437" w:rsidRDefault="00266437" w:rsidP="00266437">
      <w:pPr>
        <w:pStyle w:val="ProductList-Body"/>
      </w:pPr>
    </w:p>
    <w:p w14:paraId="26D614CE" w14:textId="77777777" w:rsidR="00266437" w:rsidRPr="00434BE0" w:rsidRDefault="00B469B2"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E8FC99" w14:textId="77777777" w:rsidR="00266437" w:rsidRDefault="00266437" w:rsidP="00266437">
      <w:pPr>
        <w:pStyle w:val="ProductList-Body"/>
      </w:pPr>
      <w:r>
        <w:rPr>
          <w:b/>
          <w:color w:val="00188F"/>
        </w:rPr>
        <w:t>Hizmet Kredisi</w:t>
      </w:r>
      <w:r w:rsidRPr="00815FF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2C6EE2B9" w14:textId="77777777" w:rsidTr="00701389">
        <w:trPr>
          <w:tblHeader/>
        </w:trPr>
        <w:tc>
          <w:tcPr>
            <w:tcW w:w="5400" w:type="dxa"/>
            <w:shd w:val="clear" w:color="auto" w:fill="0072C6"/>
          </w:tcPr>
          <w:p w14:paraId="6E2F6AA5" w14:textId="77777777" w:rsidR="00266437" w:rsidRPr="001A0074" w:rsidRDefault="00266437" w:rsidP="00701389">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1B3FE4" w14:textId="77777777" w:rsidR="00266437" w:rsidRPr="001A0074" w:rsidRDefault="00266437" w:rsidP="00701389">
            <w:pPr>
              <w:pStyle w:val="ProductList-OfferingBody"/>
              <w:jc w:val="center"/>
              <w:rPr>
                <w:color w:val="FFFFFF" w:themeColor="background1"/>
              </w:rPr>
            </w:pPr>
            <w:r>
              <w:rPr>
                <w:color w:val="FFFFFF" w:themeColor="background1"/>
              </w:rPr>
              <w:t>Hizmet Kredisi</w:t>
            </w:r>
          </w:p>
        </w:tc>
      </w:tr>
      <w:tr w:rsidR="00266437" w:rsidRPr="009D0B2F" w14:paraId="7599AC8E" w14:textId="77777777" w:rsidTr="00701389">
        <w:tc>
          <w:tcPr>
            <w:tcW w:w="5400" w:type="dxa"/>
          </w:tcPr>
          <w:p w14:paraId="34FCA554" w14:textId="77777777" w:rsidR="00266437" w:rsidRPr="0076238C" w:rsidRDefault="00266437" w:rsidP="00701389">
            <w:pPr>
              <w:pStyle w:val="ProductList-OfferingBody"/>
              <w:jc w:val="center"/>
            </w:pPr>
            <w:r>
              <w:t>&lt; %99,9</w:t>
            </w:r>
          </w:p>
        </w:tc>
        <w:tc>
          <w:tcPr>
            <w:tcW w:w="5400" w:type="dxa"/>
          </w:tcPr>
          <w:p w14:paraId="5B5F645A" w14:textId="77777777" w:rsidR="00266437" w:rsidRPr="0076238C" w:rsidRDefault="00266437" w:rsidP="00701389">
            <w:pPr>
              <w:pStyle w:val="ProductList-OfferingBody"/>
              <w:jc w:val="center"/>
            </w:pPr>
            <w:r>
              <w:t>10%</w:t>
            </w:r>
          </w:p>
        </w:tc>
      </w:tr>
      <w:tr w:rsidR="00266437" w:rsidRPr="009D0B2F" w14:paraId="0362EDA0" w14:textId="77777777" w:rsidTr="00701389">
        <w:tc>
          <w:tcPr>
            <w:tcW w:w="5400" w:type="dxa"/>
          </w:tcPr>
          <w:p w14:paraId="237DB7F4" w14:textId="77777777" w:rsidR="00266437" w:rsidRPr="0076238C" w:rsidRDefault="00266437" w:rsidP="00701389">
            <w:pPr>
              <w:pStyle w:val="ProductList-OfferingBody"/>
              <w:jc w:val="center"/>
            </w:pPr>
            <w:r>
              <w:t>&lt; %99</w:t>
            </w:r>
          </w:p>
        </w:tc>
        <w:tc>
          <w:tcPr>
            <w:tcW w:w="5400" w:type="dxa"/>
          </w:tcPr>
          <w:p w14:paraId="2906C291" w14:textId="77777777" w:rsidR="00266437" w:rsidRPr="0076238C" w:rsidRDefault="00266437" w:rsidP="00701389">
            <w:pPr>
              <w:pStyle w:val="ProductList-OfferingBody"/>
              <w:jc w:val="center"/>
            </w:pPr>
            <w:r>
              <w:t>25%</w:t>
            </w:r>
          </w:p>
        </w:tc>
      </w:tr>
    </w:tbl>
    <w:p w14:paraId="0542C867" w14:textId="77777777" w:rsidR="00266437" w:rsidRPr="00784A33" w:rsidRDefault="00B469B2"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93" w:name="_Toc412532217"/>
      <w:bookmarkStart w:id="94" w:name="_Toc418673289"/>
      <w:r>
        <w:rPr>
          <w:sz w:val="24"/>
          <w:szCs w:val="24"/>
        </w:rPr>
        <w:t>Visual Studio Online – Kullanıcı Planları Hizmeti</w:t>
      </w:r>
      <w:bookmarkEnd w:id="93"/>
      <w:bookmarkEnd w:id="94"/>
    </w:p>
    <w:p w14:paraId="2A7DEEBF" w14:textId="4AD58AC4" w:rsidR="003E32A3" w:rsidRPr="00FB368F" w:rsidRDefault="003E32A3" w:rsidP="003E32A3">
      <w:pPr>
        <w:pStyle w:val="ProductList-Body"/>
      </w:pPr>
      <w:r>
        <w:rPr>
          <w:b/>
          <w:color w:val="00188F"/>
        </w:rPr>
        <w:t>Ek Tanımlar</w:t>
      </w:r>
      <w:r w:rsidR="007604DF" w:rsidRPr="007604DF">
        <w:rPr>
          <w:b/>
          <w:color w:val="00188F"/>
        </w:rPr>
        <w:t>:</w:t>
      </w:r>
    </w:p>
    <w:p w14:paraId="3C3CD1DB" w14:textId="1A4AD542" w:rsidR="003E32A3" w:rsidRPr="00FB368F" w:rsidRDefault="006634B8" w:rsidP="003E32A3">
      <w:pPr>
        <w:pStyle w:val="ProductList-Body"/>
        <w:spacing w:after="40"/>
      </w:pPr>
      <w:r>
        <w:t>“</w:t>
      </w:r>
      <w:r w:rsidR="003E32A3">
        <w:rPr>
          <w:b/>
          <w:color w:val="00188F"/>
        </w:rPr>
        <w:t>Yapı Hizmeti</w:t>
      </w:r>
      <w:r>
        <w:t>”</w:t>
      </w:r>
      <w:r w:rsidR="003E32A3">
        <w:t>, müşterilerin, Visual Studio Online'da uygulamalar oluşturmalarına olanak tanıyan bir özelliktir.</w:t>
      </w:r>
    </w:p>
    <w:p w14:paraId="044B8871" w14:textId="6235A40F" w:rsidR="003E32A3" w:rsidRPr="00FB368F" w:rsidRDefault="006634B8" w:rsidP="003E32A3">
      <w:pPr>
        <w:pStyle w:val="ProductList-Body"/>
        <w:spacing w:after="40"/>
      </w:pPr>
      <w:r>
        <w:t>“</w:t>
      </w:r>
      <w:r w:rsidR="003E32A3">
        <w:rPr>
          <w:b/>
          <w:color w:val="00188F"/>
        </w:rPr>
        <w:t>Dağıtım Dakikaları</w:t>
      </w:r>
      <w:r>
        <w:t>”</w:t>
      </w:r>
      <w:r w:rsidR="003E32A3">
        <w:t>, bir Kullanıcı Planının bir fatura ayında satıldığı toplam dakika sayısıdır.</w:t>
      </w:r>
    </w:p>
    <w:p w14:paraId="60BE0E45" w14:textId="1998A38B" w:rsidR="003E32A3" w:rsidRPr="00FB368F" w:rsidRDefault="006634B8" w:rsidP="003E32A3">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7636683F" w14:textId="5894D453" w:rsidR="003E32A3" w:rsidRPr="00FB368F" w:rsidRDefault="006634B8" w:rsidP="003E32A3">
      <w:pPr>
        <w:pStyle w:val="ProductList-Body"/>
        <w:spacing w:after="40"/>
      </w:pPr>
      <w:r>
        <w:lastRenderedPageBreak/>
        <w:t>“</w:t>
      </w:r>
      <w:r w:rsidR="003E32A3">
        <w:rPr>
          <w:b/>
          <w:color w:val="00188F"/>
        </w:rPr>
        <w:t>Kullanılabilir Maksimum Dakika</w:t>
      </w:r>
      <w:r>
        <w:t>”</w:t>
      </w:r>
      <w:r w:rsidR="003E32A3">
        <w:t>, bir fatura ayında belirli bir Microsoft Azure üyeliğinde tüm Kullanıcı Planlarındaki tüm Dağıtım Dakikalarının toplamıdır.</w:t>
      </w:r>
    </w:p>
    <w:p w14:paraId="204A2A68" w14:textId="2E9CE8AE" w:rsidR="003E32A3" w:rsidRPr="00FB368F" w:rsidRDefault="006634B8" w:rsidP="003E32A3">
      <w:pPr>
        <w:pStyle w:val="ProductList-Body"/>
      </w:pPr>
      <w:r>
        <w:t>“</w:t>
      </w:r>
      <w:r w:rsidR="003E32A3">
        <w:rPr>
          <w:b/>
          <w:color w:val="00188F"/>
        </w:rPr>
        <w:t>Kullanıcı Planı</w:t>
      </w:r>
      <w:r>
        <w:t>”</w:t>
      </w:r>
      <w:r w:rsidR="003E32A3">
        <w:t xml:space="preserve">, Müşteri üyeliğinde bir Visual Studio Online hesabı dahilinde kullanıcı için seçilen özellikler ve yetenekler kümesi anlamına gelir. Her Kullanıcı Planı için Kullanıcı Planı seçenekleri ve yetenekleri </w:t>
      </w:r>
      <w:hyperlink r:id="rId29" w:history="1">
        <w:r w:rsidR="003E32A3">
          <w:rPr>
            <w:rStyle w:val="Hyperlink"/>
          </w:rPr>
          <w:t>http://www.visualstudio.com</w:t>
        </w:r>
      </w:hyperlink>
      <w:r w:rsidR="003E32A3">
        <w:t xml:space="preserve"> web sitesinde açıklanmıştır.</w:t>
      </w:r>
    </w:p>
    <w:p w14:paraId="00F75102" w14:textId="77777777" w:rsidR="003E32A3" w:rsidRPr="00247E9C" w:rsidRDefault="003E32A3" w:rsidP="003E32A3">
      <w:pPr>
        <w:pStyle w:val="ProductList-Body"/>
        <w:rPr>
          <w:sz w:val="16"/>
          <w:szCs w:val="16"/>
        </w:rPr>
      </w:pPr>
    </w:p>
    <w:p w14:paraId="246E3365" w14:textId="1C7AA5C4"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Kullanıcı Planının kullanılamadığı belirli bir Microsoft Azure üyeliği için tüm Kullanıcı Planlarında birikmiş Dağıtım Dakikalarının toplamıdır.</w:t>
      </w:r>
      <w:r w:rsidR="000A6E45">
        <w:t xml:space="preserve"> </w:t>
      </w:r>
      <w:r>
        <w:t>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1984283C" w14:textId="77777777" w:rsidR="003E32A3" w:rsidRPr="00247E9C" w:rsidRDefault="003E32A3" w:rsidP="003E32A3">
      <w:pPr>
        <w:pStyle w:val="ProductList-Body"/>
        <w:rPr>
          <w:sz w:val="16"/>
          <w:szCs w:val="16"/>
        </w:rPr>
      </w:pPr>
    </w:p>
    <w:p w14:paraId="32B67BF7" w14:textId="3C96AC1B"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DBE7724" w14:textId="77777777" w:rsidR="003E32A3" w:rsidRPr="00247E9C" w:rsidRDefault="003E32A3" w:rsidP="003E32A3">
      <w:pPr>
        <w:pStyle w:val="ProductList-Body"/>
        <w:rPr>
          <w:sz w:val="16"/>
          <w:szCs w:val="16"/>
        </w:rPr>
      </w:pPr>
    </w:p>
    <w:p w14:paraId="2EED73B3" w14:textId="5E295C07" w:rsidR="003E32A3" w:rsidRPr="00FB368F" w:rsidRDefault="00B469B2"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14E376BD"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A2024">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3E75A211" w14:textId="77777777" w:rsidTr="00BA2024">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A2024">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B469B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95" w:name="_Toc418673290"/>
      <w:r>
        <w:rPr>
          <w:sz w:val="24"/>
          <w:szCs w:val="24"/>
        </w:rPr>
        <w:t>Visual Studio Online – Oluşturma Hizmeti</w:t>
      </w:r>
      <w:bookmarkEnd w:id="95"/>
    </w:p>
    <w:p w14:paraId="625F26EA" w14:textId="7116C76A" w:rsidR="003E32A3" w:rsidRPr="00FB368F" w:rsidRDefault="003E32A3" w:rsidP="003E32A3">
      <w:pPr>
        <w:pStyle w:val="ProductList-Body"/>
      </w:pPr>
      <w:r>
        <w:rPr>
          <w:b/>
          <w:color w:val="00188F"/>
        </w:rPr>
        <w:t>Ek Tanımlar</w:t>
      </w:r>
      <w:r w:rsidR="007604DF" w:rsidRPr="007604DF">
        <w:rPr>
          <w:b/>
          <w:color w:val="00188F"/>
        </w:rPr>
        <w:t>:</w:t>
      </w:r>
    </w:p>
    <w:p w14:paraId="1FF4A51F" w14:textId="774CF679" w:rsidR="003E32A3" w:rsidRPr="00FB368F" w:rsidRDefault="006634B8" w:rsidP="003E32A3">
      <w:pPr>
        <w:pStyle w:val="ProductList-Body"/>
        <w:spacing w:after="40"/>
      </w:pPr>
      <w:r>
        <w:t>“</w:t>
      </w:r>
      <w:r w:rsidR="003E32A3">
        <w:rPr>
          <w:b/>
          <w:color w:val="00188F"/>
        </w:rPr>
        <w:t>Yapı Hizmeti</w:t>
      </w:r>
      <w:r>
        <w:t>”</w:t>
      </w:r>
      <w:r w:rsidR="003E32A3">
        <w:t>, müşterilerin, Visual Studio Online'da uygulamalar oluşturmalarına olanak tanıyan bir özelliktir.</w:t>
      </w:r>
    </w:p>
    <w:p w14:paraId="076F591A" w14:textId="15673320" w:rsidR="003E32A3" w:rsidRPr="00FB368F" w:rsidRDefault="006634B8" w:rsidP="003E32A3">
      <w:pPr>
        <w:pStyle w:val="ProductList-Body"/>
      </w:pPr>
      <w:r>
        <w:t>“</w:t>
      </w:r>
      <w:r w:rsidR="003E32A3">
        <w:rPr>
          <w:b/>
          <w:color w:val="00188F"/>
        </w:rPr>
        <w:t>Kullanılabilir Maksimum Dakika</w:t>
      </w:r>
      <w:r>
        <w:t>”</w:t>
      </w:r>
      <w:r w:rsidR="003E32A3">
        <w:t>, ödenmiş Yapı Hizmetinin bir fatura ayında belirli bir Microsoft Azure üyeliği için etkinleştirilmiş olduğu dakikalarının toplamıdır.</w:t>
      </w:r>
    </w:p>
    <w:p w14:paraId="0EE398CD" w14:textId="77777777" w:rsidR="003E32A3" w:rsidRPr="00FB368F" w:rsidRDefault="003E32A3" w:rsidP="003E32A3">
      <w:pPr>
        <w:pStyle w:val="ProductList-Body"/>
      </w:pPr>
    </w:p>
    <w:p w14:paraId="4BE07430" w14:textId="5297F585"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Yapı Hizmetinin kullanılamadığı belirli bir Microsoft Azure üyeliği için birikmiş dakikaların toplamıdır.</w:t>
      </w:r>
      <w:r w:rsidR="000A6E45">
        <w:t xml:space="preserve"> </w:t>
      </w:r>
      <w:r>
        <w:t>Dakika boyunca başlattığınız işlemlerin gerçekleştirilmesine yönelik olarak Yapı Hizmetine ilişkin tüm sürekli HTTP isteklerinin Hata Koduyla sonuçlanması veya yanıt vermemesi durumunda, dakikanın kullanılamaz olduğu kabul edilir.</w:t>
      </w:r>
    </w:p>
    <w:p w14:paraId="514510B5" w14:textId="77777777" w:rsidR="003E32A3" w:rsidRPr="00FB368F" w:rsidRDefault="003E32A3" w:rsidP="003E32A3">
      <w:pPr>
        <w:pStyle w:val="ProductList-Body"/>
      </w:pPr>
    </w:p>
    <w:p w14:paraId="7CD62528" w14:textId="281272BF"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E5C79ED" w14:textId="77777777" w:rsidR="003E32A3" w:rsidRPr="00FB368F" w:rsidRDefault="003E32A3" w:rsidP="003E32A3">
      <w:pPr>
        <w:pStyle w:val="ProductList-Body"/>
      </w:pPr>
    </w:p>
    <w:p w14:paraId="7CBE3F74" w14:textId="3F15DCC2" w:rsidR="003E32A3" w:rsidRPr="00FB368F" w:rsidRDefault="00B469B2"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43745D3C"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BA2024">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0E0607E8" w14:textId="77777777" w:rsidTr="00BA2024">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BA2024">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B469B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96" w:name="_Toc418673291"/>
      <w:r>
        <w:rPr>
          <w:sz w:val="24"/>
          <w:szCs w:val="24"/>
        </w:rPr>
        <w:t>Visual Studio Online – Yük Testi Hizmeti</w:t>
      </w:r>
      <w:bookmarkEnd w:id="96"/>
    </w:p>
    <w:p w14:paraId="7362E04A" w14:textId="71608641" w:rsidR="003E32A3" w:rsidRPr="00FB368F" w:rsidRDefault="003E32A3" w:rsidP="003E32A3">
      <w:pPr>
        <w:pStyle w:val="ProductList-Body"/>
      </w:pPr>
      <w:r>
        <w:rPr>
          <w:b/>
          <w:color w:val="00188F"/>
        </w:rPr>
        <w:t>Ek Tanımlar</w:t>
      </w:r>
      <w:r w:rsidR="007604DF" w:rsidRPr="007604DF">
        <w:rPr>
          <w:b/>
          <w:color w:val="00188F"/>
        </w:rPr>
        <w:t>:</w:t>
      </w:r>
    </w:p>
    <w:p w14:paraId="75EFA176" w14:textId="025F943B" w:rsidR="003E32A3" w:rsidRPr="00FB368F" w:rsidRDefault="006634B8" w:rsidP="003E32A3">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B469B2"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lastRenderedPageBreak/>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BA202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BA202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BA202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B469B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97" w:name="_Toc412532220"/>
      <w:bookmarkStart w:id="98" w:name="_Toc418673292"/>
      <w:r>
        <w:rPr>
          <w:sz w:val="24"/>
          <w:szCs w:val="24"/>
        </w:rPr>
        <w:t>Web Siteleri Hizmeti</w:t>
      </w:r>
      <w:bookmarkEnd w:id="97"/>
      <w:bookmarkEnd w:id="98"/>
    </w:p>
    <w:p w14:paraId="03C01B55" w14:textId="04230552" w:rsidR="003E32A3" w:rsidRPr="00FB368F" w:rsidRDefault="003E32A3" w:rsidP="003E32A3">
      <w:pPr>
        <w:pStyle w:val="ProductList-Body"/>
      </w:pPr>
      <w:r>
        <w:rPr>
          <w:b/>
          <w:color w:val="00188F"/>
        </w:rPr>
        <w:t>Ek Tanımlar</w:t>
      </w:r>
      <w:r w:rsidR="007604DF" w:rsidRPr="007604DF">
        <w:rPr>
          <w:b/>
          <w:color w:val="00188F"/>
        </w:rPr>
        <w:t>:</w:t>
      </w:r>
    </w:p>
    <w:p w14:paraId="7C21AD9A" w14:textId="558C49E3" w:rsidR="003E32A3" w:rsidRPr="00FB368F" w:rsidRDefault="006634B8" w:rsidP="003E32A3">
      <w:pPr>
        <w:pStyle w:val="ProductList-Body"/>
        <w:spacing w:after="40"/>
      </w:pPr>
      <w:r>
        <w:t>“</w:t>
      </w:r>
      <w:r w:rsidR="003E32A3">
        <w:rPr>
          <w:b/>
          <w:color w:val="00188F"/>
        </w:rPr>
        <w:t>Dağıtım Dakikaları</w:t>
      </w:r>
      <w:r>
        <w:t>”</w:t>
      </w:r>
      <w:r w:rsidR="003E32A3">
        <w:t>, belirli bir Web Sitesinin bir fatura ayında Microsoft Azure'da çalışmak üzere ayarlandığı toplam dakika sayısıdır.</w:t>
      </w:r>
      <w:r w:rsidR="000A6E45">
        <w:t xml:space="preserve"> </w:t>
      </w:r>
      <w:r w:rsidR="003E32A3">
        <w:t>Dağıtım Dakikaları, Web Sitesinin oluşturulmasından veya Web Sitesinin çalıştırılmasıyla sonuçlanan bir eylem başlatmanızdan Web Sitesini durdurulmasıyla veya silinmesiyle sonuçlanan bir eylem başlatmanıza kadar geçen zamanla hesaplanır.</w:t>
      </w:r>
    </w:p>
    <w:p w14:paraId="330DEAC0" w14:textId="60610B83" w:rsidR="003E32A3" w:rsidRPr="00FB368F" w:rsidRDefault="006634B8" w:rsidP="003E32A3">
      <w:pPr>
        <w:pStyle w:val="ProductList-Body"/>
        <w:spacing w:after="40"/>
      </w:pPr>
      <w:r>
        <w:t>“</w:t>
      </w:r>
      <w:r w:rsidR="003E32A3">
        <w:rPr>
          <w:b/>
          <w:color w:val="00188F"/>
        </w:rPr>
        <w:t>Kullanılabilir Maksimum Dakika</w:t>
      </w:r>
      <w:r>
        <w:t>”</w:t>
      </w:r>
      <w:r w:rsidR="003E32A3">
        <w:t>, bir fatura ayında belirli bir Microsoft Azure üyeliğinde tarafınızdan dağıtılan tüm Web sitelerindeki tüm Dağıtım Dakikalarının toplamıdır.</w:t>
      </w:r>
    </w:p>
    <w:p w14:paraId="37F3A0B1" w14:textId="5BF2D0A2" w:rsidR="003E32A3" w:rsidRPr="00FB368F" w:rsidRDefault="006634B8" w:rsidP="003E32A3">
      <w:pPr>
        <w:pStyle w:val="ProductList-Body"/>
      </w:pPr>
      <w:r>
        <w:t>“</w:t>
      </w:r>
      <w:r w:rsidR="003E32A3">
        <w:rPr>
          <w:b/>
          <w:color w:val="00188F"/>
        </w:rPr>
        <w:t>Web sitesi</w:t>
      </w:r>
      <w:r>
        <w:t>”</w:t>
      </w:r>
      <w:r w:rsidR="003E32A3">
        <w:t>, Free veya Shared tier'lardaki web siteleri hariç olmak üzere, Web Siteleri Hizmeti dahilinde tarafınızdan devreye alınan web sitesidir.</w:t>
      </w:r>
    </w:p>
    <w:p w14:paraId="600E991D" w14:textId="77777777" w:rsidR="003E32A3" w:rsidRPr="00247E9C" w:rsidRDefault="003E32A3" w:rsidP="003E32A3">
      <w:pPr>
        <w:pStyle w:val="ProductList-Body"/>
        <w:rPr>
          <w:sz w:val="16"/>
          <w:szCs w:val="16"/>
        </w:rPr>
      </w:pPr>
    </w:p>
    <w:p w14:paraId="0804E550" w14:textId="7EF14C79"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Web sitesinin kullanılamadığı belirli bir Microsoft Azure üyeliğinde tarafınızdan dağıtılan tüm Web sitelerinde birikmiş Dağıtım Dakikalarının toplamıdır. Web Sitesi ve Microsoft’un İnternet geçişi arasında bağlantı olmadığında, dakika, belirli bir Web Sitesi için kullanılamaz olduğu kabul edilir.</w:t>
      </w:r>
    </w:p>
    <w:p w14:paraId="79C6F0BE" w14:textId="77777777" w:rsidR="003E32A3" w:rsidRPr="00247E9C" w:rsidRDefault="003E32A3" w:rsidP="003E32A3">
      <w:pPr>
        <w:pStyle w:val="ProductList-Body"/>
        <w:rPr>
          <w:sz w:val="16"/>
          <w:szCs w:val="16"/>
        </w:rPr>
      </w:pPr>
    </w:p>
    <w:p w14:paraId="3EDDEAE8" w14:textId="199A35A9"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2898CA3" w14:textId="77777777" w:rsidR="003E32A3" w:rsidRPr="00247E9C" w:rsidRDefault="003E32A3" w:rsidP="003E32A3">
      <w:pPr>
        <w:pStyle w:val="ProductList-Body"/>
        <w:rPr>
          <w:sz w:val="16"/>
          <w:szCs w:val="16"/>
        </w:rPr>
      </w:pPr>
    </w:p>
    <w:p w14:paraId="51E5388F" w14:textId="3726A374" w:rsidR="003E32A3" w:rsidRPr="00FB368F" w:rsidRDefault="00B469B2"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1D364F3E"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BA2024">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33203C7D" w14:textId="77777777" w:rsidTr="00BA2024">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BA2024">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B469B2"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9" w:name="_Toc418673293"/>
      <w:r>
        <w:t>Diğer Çevrimiçi Hizmetler</w:t>
      </w:r>
      <w:bookmarkEnd w:id="9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0" w:name="_Toc418673294"/>
      <w:r>
        <w:t>Bing Maps Kurumsal Platform</w:t>
      </w:r>
      <w:bookmarkEnd w:id="100"/>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B469B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BA202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BA202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BA202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BA202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lastRenderedPageBreak/>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B469B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101" w:name="_Toc413421605"/>
      <w:bookmarkStart w:id="102" w:name="_Toc418673295"/>
      <w:r>
        <w:t>Bing Maps Mobil Varlık Yönetimi</w:t>
      </w:r>
      <w:bookmarkEnd w:id="101"/>
      <w:bookmarkEnd w:id="102"/>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B469B2"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BA202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BA202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BA202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BA202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B469B2"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3" w:name="_Toc418673296"/>
      <w:r>
        <w:t>Office 365 için Power BI</w:t>
      </w:r>
      <w:bookmarkEnd w:id="103"/>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B469B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BA202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BA202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BA202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BA202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B469B2" w:rsidP="009300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4" w:name="_Toc418673297"/>
      <w:r>
        <w:t>Translator API</w:t>
      </w:r>
      <w:bookmarkEnd w:id="104"/>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B469B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BA202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BA202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BA202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BA202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B469B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05" w:name="AppendixA"/>
      <w:bookmarkStart w:id="106" w:name="_Toc418673298"/>
      <w:r>
        <w:lastRenderedPageBreak/>
        <w:t>Ek A</w:t>
      </w:r>
      <w:bookmarkEnd w:id="105"/>
      <w:r>
        <w:t xml:space="preserve"> – Virüs Saptama ve Engelleme, İstenmeyen E-posta Etkinliği ya da Yanlış Pozitif İçin Hizmet Seviyesi Taahhüdü</w:t>
      </w:r>
      <w:bookmarkEnd w:id="106"/>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lastRenderedPageBreak/>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07" w:name="AppendixB"/>
      <w:bookmarkStart w:id="108" w:name="_Toc418673299"/>
      <w:r>
        <w:lastRenderedPageBreak/>
        <w:t>Ek B</w:t>
      </w:r>
      <w:bookmarkEnd w:id="107"/>
      <w:r>
        <w:t xml:space="preserve"> - Çalışma Süresi ve E-posta İletimi İçin Hizmet Seviyesi Taahhüdü</w:t>
      </w:r>
      <w:bookmarkEnd w:id="108"/>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81137" w14:textId="77777777" w:rsidR="00851A23" w:rsidRDefault="00851A23" w:rsidP="009A573F">
      <w:pPr>
        <w:spacing w:after="0" w:line="240" w:lineRule="auto"/>
      </w:pPr>
      <w:r>
        <w:separator/>
      </w:r>
    </w:p>
  </w:endnote>
  <w:endnote w:type="continuationSeparator" w:id="0">
    <w:p w14:paraId="5FE6F69B" w14:textId="77777777" w:rsidR="00851A23" w:rsidRDefault="00851A23" w:rsidP="009A573F">
      <w:pPr>
        <w:spacing w:after="0" w:line="240" w:lineRule="auto"/>
      </w:pPr>
      <w:r>
        <w:continuationSeparator/>
      </w:r>
    </w:p>
  </w:endnote>
  <w:endnote w:type="continuationNotice" w:id="1">
    <w:p w14:paraId="2FC6E330" w14:textId="77777777" w:rsidR="00851A23" w:rsidRDefault="00851A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12233" w14:textId="77777777" w:rsidR="00B469B2" w:rsidRDefault="00B469B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0B987F14" w14:textId="77777777" w:rsidTr="0035473A">
      <w:tc>
        <w:tcPr>
          <w:tcW w:w="1975" w:type="dxa"/>
          <w:shd w:val="clear" w:color="auto" w:fill="F2F2F2" w:themeFill="background1" w:themeFillShade="F2"/>
          <w:vAlign w:val="center"/>
        </w:tcPr>
        <w:p w14:paraId="210CAF6D"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35473A" w:rsidRPr="00C76DF3" w:rsidRDefault="00B469B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4E4FEEFA"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35473A" w:rsidRPr="00C76DF3" w:rsidRDefault="00B469B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744FE313" w14:textId="77777777" w:rsidR="0035473A" w:rsidRDefault="0035473A" w:rsidP="0020171B">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206969C3" w14:textId="77777777" w:rsidTr="00E54F2A">
      <w:tc>
        <w:tcPr>
          <w:tcW w:w="1975" w:type="dxa"/>
          <w:shd w:val="clear" w:color="auto" w:fill="F2F2F2" w:themeFill="background1" w:themeFillShade="F2"/>
          <w:vAlign w:val="center"/>
        </w:tcPr>
        <w:p w14:paraId="48A4F28C"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35473A" w:rsidRPr="00C76DF3" w:rsidRDefault="00B469B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1C967145"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35473A" w:rsidRPr="00C76DF3" w:rsidRDefault="00B469B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070B0F39" w14:textId="77777777" w:rsidR="0035473A" w:rsidRDefault="0035473A" w:rsidP="00E54F2A">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54AD6481" w14:textId="77777777" w:rsidTr="0035473A">
      <w:tc>
        <w:tcPr>
          <w:tcW w:w="1975" w:type="dxa"/>
          <w:shd w:val="clear" w:color="auto" w:fill="F2F2F2" w:themeFill="background1" w:themeFillShade="F2"/>
          <w:vAlign w:val="center"/>
        </w:tcPr>
        <w:p w14:paraId="3F5827CC"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35473A" w:rsidRPr="00C76DF3" w:rsidRDefault="00B469B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3E00707E"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35473A" w:rsidRPr="00C76DF3" w:rsidRDefault="00B469B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1AF58CF8" w14:textId="77777777" w:rsidR="0035473A" w:rsidRDefault="0035473A" w:rsidP="0020171B">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1668B3EF" w14:textId="77777777" w:rsidTr="0020171B">
      <w:tc>
        <w:tcPr>
          <w:tcW w:w="1975" w:type="dxa"/>
          <w:shd w:val="clear" w:color="auto" w:fill="F2F2F2" w:themeFill="background1" w:themeFillShade="F2"/>
          <w:vAlign w:val="center"/>
        </w:tcPr>
        <w:p w14:paraId="53A5C001"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35473A" w:rsidRPr="00C76DF3" w:rsidRDefault="00B469B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50E176E8"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35473A" w:rsidRPr="00C76DF3" w:rsidRDefault="00B469B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49CB82E8" w14:textId="77777777" w:rsidR="0035473A" w:rsidRDefault="0035473A" w:rsidP="0020171B">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3539B995" w14:textId="77777777" w:rsidTr="0035473A">
      <w:tc>
        <w:tcPr>
          <w:tcW w:w="1975" w:type="dxa"/>
          <w:shd w:val="clear" w:color="auto" w:fill="F2F2F2" w:themeFill="background1" w:themeFillShade="F2"/>
          <w:vAlign w:val="center"/>
        </w:tcPr>
        <w:p w14:paraId="67A61E22"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35473A" w:rsidRPr="00C76DF3" w:rsidRDefault="00B469B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7E06FE6A"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35473A" w:rsidRPr="00C76DF3" w:rsidRDefault="00B469B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029149CC" w14:textId="77777777" w:rsidR="0035473A" w:rsidRPr="00850761" w:rsidRDefault="0035473A"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473A" w:rsidRPr="00C76DF3" w14:paraId="15A2D634" w14:textId="77777777" w:rsidTr="00CA55D9">
      <w:tc>
        <w:tcPr>
          <w:tcW w:w="1255" w:type="dxa"/>
          <w:shd w:val="clear" w:color="auto" w:fill="BFBFBF" w:themeFill="background1" w:themeFillShade="BF"/>
          <w:vAlign w:val="center"/>
        </w:tcPr>
        <w:p w14:paraId="2DBC2034" w14:textId="77777777" w:rsidR="0035473A" w:rsidRPr="00C76DF3" w:rsidRDefault="00B469B2" w:rsidP="00370875">
          <w:pPr>
            <w:pStyle w:val="ProductList-OfferingBody"/>
            <w:ind w:left="-77" w:right="-73"/>
            <w:jc w:val="center"/>
            <w:rPr>
              <w:color w:val="808080" w:themeColor="background1" w:themeShade="80"/>
              <w:sz w:val="14"/>
              <w:szCs w:val="14"/>
            </w:rPr>
          </w:pPr>
          <w:hyperlink w:anchor="TableOfContents" w:history="1">
            <w:r w:rsidR="0035473A">
              <w:rPr>
                <w:rStyle w:val="Hyperlink"/>
                <w:sz w:val="14"/>
                <w:szCs w:val="14"/>
              </w:rPr>
              <w:t>İçindekiler</w:t>
            </w:r>
          </w:hyperlink>
        </w:p>
      </w:tc>
      <w:tc>
        <w:tcPr>
          <w:tcW w:w="181" w:type="dxa"/>
          <w:tcBorders>
            <w:top w:val="nil"/>
            <w:bottom w:val="nil"/>
          </w:tcBorders>
          <w:vAlign w:val="center"/>
        </w:tcPr>
        <w:p w14:paraId="252C3380" w14:textId="77777777" w:rsidR="0035473A" w:rsidRPr="00C76DF3" w:rsidRDefault="0035473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5473A" w:rsidRPr="00C76DF3" w:rsidRDefault="00B469B2" w:rsidP="00370875">
          <w:pPr>
            <w:pStyle w:val="ProductList-OfferingBody"/>
            <w:ind w:left="-72" w:right="-74"/>
            <w:jc w:val="center"/>
            <w:rPr>
              <w:color w:val="808080" w:themeColor="background1" w:themeShade="80"/>
              <w:sz w:val="14"/>
              <w:szCs w:val="14"/>
            </w:rPr>
          </w:pPr>
          <w:hyperlink w:anchor="Introduction" w:history="1">
            <w:r w:rsidR="0035473A">
              <w:rPr>
                <w:rStyle w:val="Hyperlink"/>
                <w:sz w:val="14"/>
                <w:szCs w:val="14"/>
              </w:rPr>
              <w:t>Giriş</w:t>
            </w:r>
          </w:hyperlink>
        </w:p>
      </w:tc>
      <w:tc>
        <w:tcPr>
          <w:tcW w:w="182" w:type="dxa"/>
          <w:tcBorders>
            <w:top w:val="nil"/>
            <w:bottom w:val="nil"/>
          </w:tcBorders>
          <w:vAlign w:val="center"/>
        </w:tcPr>
        <w:p w14:paraId="0F966FD9" w14:textId="77777777" w:rsidR="0035473A" w:rsidRPr="00C76DF3" w:rsidRDefault="0035473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5473A" w:rsidRPr="00C76DF3" w:rsidRDefault="00B469B2" w:rsidP="00370875">
          <w:pPr>
            <w:pStyle w:val="ProductList-OfferingBody"/>
            <w:ind w:left="-72" w:right="-75"/>
            <w:jc w:val="center"/>
            <w:rPr>
              <w:color w:val="808080" w:themeColor="background1" w:themeShade="80"/>
              <w:sz w:val="14"/>
              <w:szCs w:val="14"/>
            </w:rPr>
          </w:pPr>
          <w:hyperlink w:anchor="Glossary" w:history="1">
            <w:r w:rsidR="0035473A">
              <w:rPr>
                <w:rStyle w:val="Hyperlink"/>
                <w:sz w:val="14"/>
                <w:szCs w:val="14"/>
              </w:rPr>
              <w:t>Sözlük</w:t>
            </w:r>
          </w:hyperlink>
          <w:r w:rsidR="0035473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5473A" w:rsidRPr="00C76DF3" w:rsidRDefault="0035473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5473A" w:rsidRPr="00C76DF3" w:rsidRDefault="00B469B2" w:rsidP="00370875">
          <w:pPr>
            <w:pStyle w:val="ProductList-OfferingBody"/>
            <w:ind w:left="-72" w:right="-77"/>
            <w:jc w:val="center"/>
            <w:rPr>
              <w:color w:val="808080" w:themeColor="background1" w:themeShade="80"/>
              <w:sz w:val="14"/>
              <w:szCs w:val="14"/>
            </w:rPr>
          </w:pPr>
          <w:hyperlink w:anchor="LicenseTerms" w:history="1">
            <w:r w:rsidR="0035473A">
              <w:rPr>
                <w:rStyle w:val="Hyperlink"/>
                <w:sz w:val="14"/>
                <w:szCs w:val="14"/>
              </w:rPr>
              <w:t>Lisans Koşulları</w:t>
            </w:r>
          </w:hyperlink>
        </w:p>
      </w:tc>
      <w:tc>
        <w:tcPr>
          <w:tcW w:w="185" w:type="dxa"/>
          <w:tcBorders>
            <w:top w:val="nil"/>
            <w:bottom w:val="nil"/>
          </w:tcBorders>
          <w:vAlign w:val="center"/>
        </w:tcPr>
        <w:p w14:paraId="69800AFB"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5473A" w:rsidRPr="00C76DF3" w:rsidRDefault="00B469B2" w:rsidP="00370875">
          <w:pPr>
            <w:pStyle w:val="ProductList-OfferingBody"/>
            <w:ind w:left="-72" w:right="-77"/>
            <w:jc w:val="center"/>
            <w:rPr>
              <w:color w:val="808080" w:themeColor="background1" w:themeShade="80"/>
              <w:sz w:val="14"/>
              <w:szCs w:val="14"/>
            </w:rPr>
          </w:pPr>
          <w:hyperlink w:anchor="Software" w:history="1">
            <w:r w:rsidR="0035473A">
              <w:rPr>
                <w:rStyle w:val="Hyperlink"/>
                <w:sz w:val="14"/>
                <w:szCs w:val="14"/>
              </w:rPr>
              <w:t>Yazılım</w:t>
            </w:r>
          </w:hyperlink>
        </w:p>
      </w:tc>
      <w:tc>
        <w:tcPr>
          <w:tcW w:w="180" w:type="dxa"/>
          <w:tcBorders>
            <w:top w:val="nil"/>
            <w:bottom w:val="nil"/>
          </w:tcBorders>
        </w:tcPr>
        <w:p w14:paraId="4F6F3066" w14:textId="77777777" w:rsidR="0035473A" w:rsidRPr="00C76DF3" w:rsidRDefault="0035473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5473A" w:rsidRPr="00C76DF3" w:rsidRDefault="00B469B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5473A">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5473A" w:rsidRPr="00C76DF3" w:rsidRDefault="00B469B2" w:rsidP="00370875">
          <w:pPr>
            <w:pStyle w:val="ProductList-OfferingBody"/>
            <w:ind w:left="-72" w:right="-76"/>
            <w:jc w:val="center"/>
            <w:rPr>
              <w:color w:val="808080" w:themeColor="background1" w:themeShade="80"/>
              <w:sz w:val="14"/>
              <w:szCs w:val="14"/>
            </w:rPr>
          </w:pPr>
          <w:hyperlink w:anchor="AppendixA" w:history="1">
            <w:r w:rsidR="0035473A">
              <w:rPr>
                <w:rStyle w:val="Hyperlink"/>
                <w:sz w:val="14"/>
                <w:szCs w:val="14"/>
              </w:rPr>
              <w:t>Ekler</w:t>
            </w:r>
          </w:hyperlink>
        </w:p>
      </w:tc>
      <w:tc>
        <w:tcPr>
          <w:tcW w:w="184" w:type="dxa"/>
          <w:tcBorders>
            <w:top w:val="nil"/>
            <w:bottom w:val="nil"/>
          </w:tcBorders>
          <w:vAlign w:val="center"/>
        </w:tcPr>
        <w:p w14:paraId="4CB1671F" w14:textId="77777777" w:rsidR="0035473A" w:rsidRPr="00C76DF3" w:rsidRDefault="0035473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5473A" w:rsidRPr="00C76DF3" w:rsidRDefault="00B469B2" w:rsidP="00370875">
          <w:pPr>
            <w:pStyle w:val="ProductList-OfferingBody"/>
            <w:ind w:left="-72" w:right="-74"/>
            <w:jc w:val="center"/>
            <w:rPr>
              <w:color w:val="808080" w:themeColor="background1" w:themeShade="80"/>
              <w:sz w:val="14"/>
              <w:szCs w:val="14"/>
            </w:rPr>
          </w:pPr>
          <w:hyperlink w:anchor="Index" w:history="1">
            <w:r w:rsidR="0035473A">
              <w:rPr>
                <w:rStyle w:val="Hyperlink"/>
                <w:sz w:val="14"/>
                <w:szCs w:val="14"/>
              </w:rPr>
              <w:t>Dizin</w:t>
            </w:r>
          </w:hyperlink>
        </w:p>
      </w:tc>
    </w:tr>
  </w:tbl>
  <w:p w14:paraId="23003BC5" w14:textId="77777777" w:rsidR="0035473A" w:rsidRDefault="0035473A"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35473A" w:rsidRDefault="0035473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0A87D1EE" w14:textId="77777777" w:rsidTr="00527659">
      <w:tc>
        <w:tcPr>
          <w:tcW w:w="1975" w:type="dxa"/>
          <w:shd w:val="clear" w:color="auto" w:fill="BFBFBF" w:themeFill="background1" w:themeFillShade="BF"/>
          <w:vAlign w:val="center"/>
        </w:tcPr>
        <w:p w14:paraId="2FDA2F77" w14:textId="7411BB2C" w:rsidR="0035473A" w:rsidRPr="00527659" w:rsidRDefault="0035473A"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35473A" w:rsidRPr="00343874" w:rsidRDefault="0035473A"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35473A" w:rsidRPr="00C76DF3" w:rsidRDefault="00B469B2"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030924CB"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35473A" w:rsidRPr="00C818EC" w:rsidRDefault="0035473A"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35473A" w:rsidRPr="00C76DF3" w:rsidRDefault="00B469B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178D5DAC" w14:textId="77777777" w:rsidR="0035473A" w:rsidRDefault="0035473A" w:rsidP="00527659">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473A" w:rsidRPr="00C76DF3" w14:paraId="0520C738" w14:textId="77777777" w:rsidTr="00CA55D9">
      <w:tc>
        <w:tcPr>
          <w:tcW w:w="1255" w:type="dxa"/>
          <w:shd w:val="clear" w:color="auto" w:fill="BFBFBF" w:themeFill="background1" w:themeFillShade="BF"/>
          <w:vAlign w:val="center"/>
        </w:tcPr>
        <w:p w14:paraId="78CD2218" w14:textId="77777777" w:rsidR="0035473A" w:rsidRPr="00C76DF3" w:rsidRDefault="00B469B2" w:rsidP="00370875">
          <w:pPr>
            <w:pStyle w:val="ProductList-OfferingBody"/>
            <w:ind w:left="-77" w:right="-73"/>
            <w:jc w:val="center"/>
            <w:rPr>
              <w:color w:val="808080" w:themeColor="background1" w:themeShade="80"/>
              <w:sz w:val="14"/>
              <w:szCs w:val="14"/>
            </w:rPr>
          </w:pPr>
          <w:hyperlink w:anchor="TableOfContents" w:history="1">
            <w:r w:rsidR="0035473A">
              <w:rPr>
                <w:rStyle w:val="Hyperlink"/>
                <w:sz w:val="14"/>
                <w:szCs w:val="14"/>
              </w:rPr>
              <w:t>İçindekiler</w:t>
            </w:r>
          </w:hyperlink>
        </w:p>
      </w:tc>
      <w:tc>
        <w:tcPr>
          <w:tcW w:w="181" w:type="dxa"/>
          <w:tcBorders>
            <w:top w:val="nil"/>
            <w:bottom w:val="nil"/>
          </w:tcBorders>
          <w:vAlign w:val="center"/>
        </w:tcPr>
        <w:p w14:paraId="70A1EB6D" w14:textId="77777777" w:rsidR="0035473A" w:rsidRPr="00C76DF3" w:rsidRDefault="0035473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35473A" w:rsidRPr="00C76DF3" w:rsidRDefault="00B469B2" w:rsidP="00370875">
          <w:pPr>
            <w:pStyle w:val="ProductList-OfferingBody"/>
            <w:ind w:left="-72" w:right="-74"/>
            <w:jc w:val="center"/>
            <w:rPr>
              <w:color w:val="808080" w:themeColor="background1" w:themeShade="80"/>
              <w:sz w:val="14"/>
              <w:szCs w:val="14"/>
            </w:rPr>
          </w:pPr>
          <w:hyperlink w:anchor="Introduction" w:history="1">
            <w:r w:rsidR="0035473A">
              <w:rPr>
                <w:rStyle w:val="Hyperlink"/>
                <w:sz w:val="14"/>
                <w:szCs w:val="14"/>
              </w:rPr>
              <w:t>Giriş</w:t>
            </w:r>
          </w:hyperlink>
        </w:p>
      </w:tc>
      <w:tc>
        <w:tcPr>
          <w:tcW w:w="182" w:type="dxa"/>
          <w:tcBorders>
            <w:top w:val="nil"/>
            <w:bottom w:val="nil"/>
          </w:tcBorders>
          <w:vAlign w:val="center"/>
        </w:tcPr>
        <w:p w14:paraId="1BEA070D" w14:textId="77777777" w:rsidR="0035473A" w:rsidRPr="00C76DF3" w:rsidRDefault="0035473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35473A" w:rsidRPr="00C76DF3" w:rsidRDefault="00B469B2" w:rsidP="00370875">
          <w:pPr>
            <w:pStyle w:val="ProductList-OfferingBody"/>
            <w:ind w:left="-72" w:right="-75"/>
            <w:jc w:val="center"/>
            <w:rPr>
              <w:color w:val="808080" w:themeColor="background1" w:themeShade="80"/>
              <w:sz w:val="14"/>
              <w:szCs w:val="14"/>
            </w:rPr>
          </w:pPr>
          <w:hyperlink w:anchor="LicenseTerms" w:history="1">
            <w:r w:rsidR="0035473A">
              <w:rPr>
                <w:rStyle w:val="Hyperlink"/>
                <w:sz w:val="14"/>
                <w:szCs w:val="14"/>
              </w:rPr>
              <w:t>Lisans Koşulları</w:t>
            </w:r>
          </w:hyperlink>
        </w:p>
      </w:tc>
      <w:tc>
        <w:tcPr>
          <w:tcW w:w="183" w:type="dxa"/>
          <w:tcBorders>
            <w:top w:val="nil"/>
            <w:bottom w:val="nil"/>
          </w:tcBorders>
          <w:vAlign w:val="center"/>
        </w:tcPr>
        <w:p w14:paraId="0B872E91" w14:textId="77777777" w:rsidR="0035473A" w:rsidRPr="00C76DF3" w:rsidRDefault="0035473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35473A" w:rsidRPr="00C76DF3" w:rsidRDefault="00B469B2" w:rsidP="00370875">
          <w:pPr>
            <w:pStyle w:val="ProductList-OfferingBody"/>
            <w:ind w:left="-72" w:right="-77"/>
            <w:jc w:val="center"/>
            <w:rPr>
              <w:color w:val="808080" w:themeColor="background1" w:themeShade="80"/>
              <w:sz w:val="14"/>
              <w:szCs w:val="14"/>
            </w:rPr>
          </w:pPr>
          <w:hyperlink w:anchor="Software" w:history="1">
            <w:r w:rsidR="0035473A">
              <w:rPr>
                <w:rStyle w:val="Hyperlink"/>
                <w:sz w:val="14"/>
                <w:szCs w:val="14"/>
              </w:rPr>
              <w:t>Yazılım</w:t>
            </w:r>
          </w:hyperlink>
        </w:p>
      </w:tc>
      <w:tc>
        <w:tcPr>
          <w:tcW w:w="185" w:type="dxa"/>
          <w:tcBorders>
            <w:top w:val="nil"/>
            <w:bottom w:val="nil"/>
          </w:tcBorders>
          <w:vAlign w:val="center"/>
        </w:tcPr>
        <w:p w14:paraId="408E6BFE"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35473A" w:rsidRPr="00C76DF3" w:rsidRDefault="00B469B2" w:rsidP="00370875">
          <w:pPr>
            <w:pStyle w:val="ProductList-OfferingBody"/>
            <w:ind w:left="-72" w:right="-77"/>
            <w:jc w:val="center"/>
            <w:rPr>
              <w:color w:val="808080" w:themeColor="background1" w:themeShade="80"/>
              <w:sz w:val="14"/>
              <w:szCs w:val="14"/>
            </w:rPr>
          </w:pPr>
          <w:hyperlink w:anchor="OnlineServices" w:history="1">
            <w:r w:rsidR="0035473A">
              <w:rPr>
                <w:rStyle w:val="Hyperlink"/>
                <w:sz w:val="14"/>
                <w:szCs w:val="14"/>
              </w:rPr>
              <w:t>Çevrimiçi Hizmetler</w:t>
            </w:r>
          </w:hyperlink>
        </w:p>
      </w:tc>
      <w:tc>
        <w:tcPr>
          <w:tcW w:w="180" w:type="dxa"/>
          <w:tcBorders>
            <w:top w:val="nil"/>
            <w:bottom w:val="nil"/>
          </w:tcBorders>
        </w:tcPr>
        <w:p w14:paraId="360EA458" w14:textId="77777777" w:rsidR="0035473A" w:rsidRPr="00C76DF3" w:rsidRDefault="0035473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35473A" w:rsidRPr="00C76DF3" w:rsidRDefault="00B469B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473A">
              <w:rPr>
                <w:rStyle w:val="Hyperlink"/>
                <w:sz w:val="14"/>
                <w:szCs w:val="14"/>
              </w:rPr>
              <w:t>Sözlük</w:t>
            </w:r>
          </w:hyperlink>
          <w:r w:rsidR="0035473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35473A" w:rsidRPr="00C76DF3" w:rsidRDefault="00B469B2" w:rsidP="00370875">
          <w:pPr>
            <w:pStyle w:val="ProductList-OfferingBody"/>
            <w:ind w:left="-72" w:right="-76"/>
            <w:jc w:val="center"/>
            <w:rPr>
              <w:color w:val="808080" w:themeColor="background1" w:themeShade="80"/>
              <w:sz w:val="14"/>
              <w:szCs w:val="14"/>
            </w:rPr>
          </w:pPr>
          <w:hyperlink w:anchor="AppendixA" w:history="1">
            <w:r w:rsidR="0035473A">
              <w:rPr>
                <w:rStyle w:val="Hyperlink"/>
                <w:sz w:val="14"/>
                <w:szCs w:val="14"/>
              </w:rPr>
              <w:t>Ekler</w:t>
            </w:r>
          </w:hyperlink>
        </w:p>
      </w:tc>
      <w:tc>
        <w:tcPr>
          <w:tcW w:w="184" w:type="dxa"/>
          <w:tcBorders>
            <w:top w:val="nil"/>
            <w:bottom w:val="nil"/>
          </w:tcBorders>
          <w:vAlign w:val="center"/>
        </w:tcPr>
        <w:p w14:paraId="49886511" w14:textId="77777777" w:rsidR="0035473A" w:rsidRPr="00C76DF3" w:rsidRDefault="0035473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35473A" w:rsidRPr="00C76DF3" w:rsidRDefault="00B469B2" w:rsidP="00370875">
          <w:pPr>
            <w:pStyle w:val="ProductList-OfferingBody"/>
            <w:ind w:left="-72" w:right="-74"/>
            <w:jc w:val="center"/>
            <w:rPr>
              <w:color w:val="808080" w:themeColor="background1" w:themeShade="80"/>
              <w:sz w:val="14"/>
              <w:szCs w:val="14"/>
            </w:rPr>
          </w:pPr>
          <w:hyperlink w:anchor="Index" w:history="1">
            <w:r w:rsidR="0035473A">
              <w:rPr>
                <w:rStyle w:val="Hyperlink"/>
                <w:sz w:val="14"/>
                <w:szCs w:val="14"/>
              </w:rPr>
              <w:t>Dizin</w:t>
            </w:r>
          </w:hyperlink>
        </w:p>
      </w:tc>
    </w:tr>
  </w:tbl>
  <w:p w14:paraId="55876EE2" w14:textId="77777777" w:rsidR="0035473A" w:rsidRDefault="0035473A"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473A" w:rsidRPr="00C76DF3" w14:paraId="49EBE58A" w14:textId="77777777" w:rsidTr="00B5200C">
      <w:tc>
        <w:tcPr>
          <w:tcW w:w="1255" w:type="dxa"/>
          <w:shd w:val="clear" w:color="auto" w:fill="F2F2F2" w:themeFill="background1" w:themeFillShade="F2"/>
          <w:vAlign w:val="center"/>
        </w:tcPr>
        <w:p w14:paraId="102377D2" w14:textId="77777777" w:rsidR="0035473A" w:rsidRPr="00C76DF3" w:rsidRDefault="00B469B2" w:rsidP="00370875">
          <w:pPr>
            <w:pStyle w:val="ProductList-OfferingBody"/>
            <w:ind w:left="-77" w:right="-73"/>
            <w:jc w:val="center"/>
            <w:rPr>
              <w:color w:val="808080" w:themeColor="background1" w:themeShade="80"/>
              <w:sz w:val="14"/>
              <w:szCs w:val="14"/>
            </w:rPr>
          </w:pPr>
          <w:hyperlink w:anchor="TableOfContents" w:history="1">
            <w:r w:rsidR="0035473A">
              <w:rPr>
                <w:rStyle w:val="Hyperlink"/>
                <w:sz w:val="14"/>
                <w:szCs w:val="14"/>
              </w:rPr>
              <w:t>İçindekiler</w:t>
            </w:r>
          </w:hyperlink>
        </w:p>
      </w:tc>
      <w:tc>
        <w:tcPr>
          <w:tcW w:w="181" w:type="dxa"/>
          <w:tcBorders>
            <w:top w:val="nil"/>
            <w:bottom w:val="nil"/>
          </w:tcBorders>
          <w:vAlign w:val="center"/>
        </w:tcPr>
        <w:p w14:paraId="3BB867E4" w14:textId="77777777" w:rsidR="0035473A" w:rsidRPr="00C76DF3" w:rsidRDefault="0035473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5473A" w:rsidRPr="00C76DF3" w:rsidRDefault="00B469B2" w:rsidP="00370875">
          <w:pPr>
            <w:pStyle w:val="ProductList-OfferingBody"/>
            <w:ind w:left="-72" w:right="-74"/>
            <w:jc w:val="center"/>
            <w:rPr>
              <w:color w:val="808080" w:themeColor="background1" w:themeShade="80"/>
              <w:sz w:val="14"/>
              <w:szCs w:val="14"/>
            </w:rPr>
          </w:pPr>
          <w:hyperlink w:anchor="Introduction" w:history="1">
            <w:r w:rsidR="0035473A">
              <w:rPr>
                <w:rStyle w:val="Hyperlink"/>
                <w:sz w:val="14"/>
                <w:szCs w:val="14"/>
              </w:rPr>
              <w:t>Giriş</w:t>
            </w:r>
          </w:hyperlink>
        </w:p>
      </w:tc>
      <w:tc>
        <w:tcPr>
          <w:tcW w:w="182" w:type="dxa"/>
          <w:tcBorders>
            <w:top w:val="nil"/>
            <w:bottom w:val="nil"/>
          </w:tcBorders>
          <w:vAlign w:val="center"/>
        </w:tcPr>
        <w:p w14:paraId="53D82520" w14:textId="77777777" w:rsidR="0035473A" w:rsidRPr="00C76DF3" w:rsidRDefault="0035473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5473A" w:rsidRPr="00C76DF3" w:rsidRDefault="00B469B2" w:rsidP="00370875">
          <w:pPr>
            <w:pStyle w:val="ProductList-OfferingBody"/>
            <w:ind w:left="-72" w:right="-75"/>
            <w:jc w:val="center"/>
            <w:rPr>
              <w:color w:val="808080" w:themeColor="background1" w:themeShade="80"/>
              <w:sz w:val="14"/>
              <w:szCs w:val="14"/>
            </w:rPr>
          </w:pPr>
          <w:hyperlink w:anchor="LicenseTerms" w:history="1">
            <w:r w:rsidR="0035473A">
              <w:rPr>
                <w:rStyle w:val="Hyperlink"/>
                <w:sz w:val="14"/>
                <w:szCs w:val="14"/>
              </w:rPr>
              <w:t>Lisans Koşulları</w:t>
            </w:r>
          </w:hyperlink>
        </w:p>
      </w:tc>
      <w:tc>
        <w:tcPr>
          <w:tcW w:w="183" w:type="dxa"/>
          <w:tcBorders>
            <w:top w:val="nil"/>
            <w:bottom w:val="nil"/>
          </w:tcBorders>
          <w:vAlign w:val="center"/>
        </w:tcPr>
        <w:p w14:paraId="1125AF40" w14:textId="77777777" w:rsidR="0035473A" w:rsidRPr="00C76DF3" w:rsidRDefault="0035473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5473A" w:rsidRPr="00C76DF3" w:rsidRDefault="00B469B2" w:rsidP="00370875">
          <w:pPr>
            <w:pStyle w:val="ProductList-OfferingBody"/>
            <w:ind w:left="-72" w:right="-77"/>
            <w:jc w:val="center"/>
            <w:rPr>
              <w:color w:val="808080" w:themeColor="background1" w:themeShade="80"/>
              <w:sz w:val="14"/>
              <w:szCs w:val="14"/>
            </w:rPr>
          </w:pPr>
          <w:hyperlink w:anchor="Software" w:history="1">
            <w:r w:rsidR="0035473A">
              <w:rPr>
                <w:rStyle w:val="Hyperlink"/>
                <w:sz w:val="14"/>
                <w:szCs w:val="14"/>
              </w:rPr>
              <w:t>Yazılım</w:t>
            </w:r>
          </w:hyperlink>
        </w:p>
      </w:tc>
      <w:tc>
        <w:tcPr>
          <w:tcW w:w="185" w:type="dxa"/>
          <w:tcBorders>
            <w:top w:val="nil"/>
            <w:bottom w:val="nil"/>
          </w:tcBorders>
          <w:vAlign w:val="center"/>
        </w:tcPr>
        <w:p w14:paraId="1E5F93B5"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5473A" w:rsidRPr="00C76DF3" w:rsidRDefault="00B469B2" w:rsidP="000506C5">
          <w:pPr>
            <w:pStyle w:val="ProductList-OfferingBody"/>
            <w:ind w:left="-72" w:right="-77"/>
            <w:jc w:val="center"/>
            <w:rPr>
              <w:color w:val="808080" w:themeColor="background1" w:themeShade="80"/>
              <w:sz w:val="14"/>
              <w:szCs w:val="14"/>
            </w:rPr>
          </w:pPr>
          <w:hyperlink w:anchor="OnlineServices" w:history="1">
            <w:r w:rsidR="0035473A">
              <w:rPr>
                <w:rStyle w:val="Hyperlink"/>
                <w:sz w:val="14"/>
                <w:szCs w:val="14"/>
              </w:rPr>
              <w:t>Çevrimiçi Hizmetler</w:t>
            </w:r>
          </w:hyperlink>
        </w:p>
      </w:tc>
      <w:tc>
        <w:tcPr>
          <w:tcW w:w="180" w:type="dxa"/>
          <w:tcBorders>
            <w:top w:val="nil"/>
            <w:bottom w:val="nil"/>
          </w:tcBorders>
        </w:tcPr>
        <w:p w14:paraId="774E3CA7" w14:textId="77777777" w:rsidR="0035473A" w:rsidRPr="00C76DF3" w:rsidRDefault="0035473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5473A" w:rsidRPr="00C76DF3" w:rsidRDefault="00B469B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473A">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5473A" w:rsidRPr="00C76DF3" w:rsidRDefault="00B469B2" w:rsidP="00370875">
          <w:pPr>
            <w:pStyle w:val="ProductList-OfferingBody"/>
            <w:ind w:left="-72" w:right="-76"/>
            <w:jc w:val="center"/>
            <w:rPr>
              <w:color w:val="808080" w:themeColor="background1" w:themeShade="80"/>
              <w:sz w:val="14"/>
              <w:szCs w:val="14"/>
            </w:rPr>
          </w:pPr>
          <w:hyperlink w:anchor="AppendixA" w:history="1">
            <w:r w:rsidR="0035473A">
              <w:rPr>
                <w:rStyle w:val="Hyperlink"/>
                <w:sz w:val="14"/>
                <w:szCs w:val="14"/>
              </w:rPr>
              <w:t>Ekler</w:t>
            </w:r>
          </w:hyperlink>
        </w:p>
      </w:tc>
      <w:tc>
        <w:tcPr>
          <w:tcW w:w="184" w:type="dxa"/>
          <w:tcBorders>
            <w:top w:val="nil"/>
            <w:bottom w:val="nil"/>
          </w:tcBorders>
          <w:vAlign w:val="center"/>
        </w:tcPr>
        <w:p w14:paraId="54B478A3" w14:textId="77777777" w:rsidR="0035473A" w:rsidRPr="00C76DF3" w:rsidRDefault="0035473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5473A" w:rsidRPr="00C76DF3" w:rsidRDefault="00B469B2" w:rsidP="00370875">
          <w:pPr>
            <w:pStyle w:val="ProductList-OfferingBody"/>
            <w:ind w:left="-72" w:right="-74"/>
            <w:jc w:val="center"/>
            <w:rPr>
              <w:color w:val="808080" w:themeColor="background1" w:themeShade="80"/>
              <w:sz w:val="14"/>
              <w:szCs w:val="14"/>
            </w:rPr>
          </w:pPr>
          <w:hyperlink w:anchor="Index" w:history="1">
            <w:r w:rsidR="0035473A">
              <w:rPr>
                <w:rStyle w:val="Hyperlink"/>
                <w:sz w:val="14"/>
                <w:szCs w:val="14"/>
              </w:rPr>
              <w:t>Dizin</w:t>
            </w:r>
          </w:hyperlink>
        </w:p>
      </w:tc>
    </w:tr>
  </w:tbl>
  <w:p w14:paraId="79D1A8DC" w14:textId="77777777" w:rsidR="0035473A" w:rsidRDefault="0035473A"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152CD3E0" w14:textId="77777777" w:rsidTr="002D2EA8">
      <w:tc>
        <w:tcPr>
          <w:tcW w:w="1975" w:type="dxa"/>
          <w:shd w:val="clear" w:color="auto" w:fill="F2F2F2" w:themeFill="background1" w:themeFillShade="F2"/>
          <w:vAlign w:val="center"/>
        </w:tcPr>
        <w:p w14:paraId="7E1FD12A"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35473A" w:rsidRPr="00C76DF3" w:rsidRDefault="00B469B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510B61EB"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35473A" w:rsidRPr="00C76DF3" w:rsidRDefault="00B469B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73C8EEFF" w14:textId="77777777" w:rsidR="0035473A" w:rsidRDefault="0035473A" w:rsidP="002D2EA8">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4BC480A6" w14:textId="77777777" w:rsidTr="0035473A">
      <w:tc>
        <w:tcPr>
          <w:tcW w:w="1975" w:type="dxa"/>
          <w:shd w:val="clear" w:color="auto" w:fill="F2F2F2" w:themeFill="background1" w:themeFillShade="F2"/>
          <w:vAlign w:val="center"/>
        </w:tcPr>
        <w:p w14:paraId="33E00687"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35473A" w:rsidRPr="00C76DF3" w:rsidRDefault="00B469B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3694104A"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35473A" w:rsidRPr="00C76DF3" w:rsidRDefault="00B469B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4C885052" w14:textId="77777777" w:rsidR="0035473A" w:rsidRDefault="0035473A" w:rsidP="002D2EA8">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4207D4D0" w14:textId="77777777" w:rsidTr="002D2EA8">
      <w:tc>
        <w:tcPr>
          <w:tcW w:w="1975" w:type="dxa"/>
          <w:shd w:val="clear" w:color="auto" w:fill="F2F2F2" w:themeFill="background1" w:themeFillShade="F2"/>
          <w:vAlign w:val="center"/>
        </w:tcPr>
        <w:p w14:paraId="597C0610"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35473A" w:rsidRPr="00C76DF3" w:rsidRDefault="00B469B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41DE3E39"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35473A" w:rsidRPr="00C76DF3" w:rsidRDefault="00B469B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417C1743" w14:textId="77777777" w:rsidR="0035473A" w:rsidRDefault="0035473A"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0EC78" w14:textId="77777777" w:rsidR="00851A23" w:rsidRDefault="00851A23" w:rsidP="009A573F">
      <w:pPr>
        <w:spacing w:after="0" w:line="240" w:lineRule="auto"/>
      </w:pPr>
      <w:r>
        <w:separator/>
      </w:r>
    </w:p>
  </w:footnote>
  <w:footnote w:type="continuationSeparator" w:id="0">
    <w:p w14:paraId="2CE8C0B9" w14:textId="77777777" w:rsidR="00851A23" w:rsidRDefault="00851A23" w:rsidP="009A573F">
      <w:pPr>
        <w:spacing w:after="0" w:line="240" w:lineRule="auto"/>
      </w:pPr>
      <w:r>
        <w:continuationSeparator/>
      </w:r>
    </w:p>
  </w:footnote>
  <w:footnote w:type="continuationNotice" w:id="1">
    <w:p w14:paraId="54D25F6A" w14:textId="77777777" w:rsidR="00851A23" w:rsidRDefault="00851A2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8B196" w14:textId="77777777" w:rsidR="00B469B2" w:rsidRDefault="00B469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51B82170" w:rsidR="0035473A" w:rsidRPr="00DC2685" w:rsidRDefault="00B469B2" w:rsidP="00266437">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5473A">
              <w:rPr>
                <w:sz w:val="16"/>
                <w:szCs w:val="16"/>
              </w:rPr>
              <w:t xml:space="preserve">Microsoft Çevrimiçi Hizmetler için Microsoft Toplu Lisanslama Hizmet Düzeyi Sözleşmesi (Dünya Çapında Türkçe, </w:t>
            </w:r>
            <w:r w:rsidR="00266437" w:rsidRPr="00266437">
              <w:rPr>
                <w:sz w:val="16"/>
                <w:szCs w:val="16"/>
              </w:rPr>
              <w:t xml:space="preserve">4 Mayıs </w:t>
            </w:r>
            <w:r w:rsidR="0035473A">
              <w:rPr>
                <w:sz w:val="16"/>
                <w:szCs w:val="16"/>
              </w:rPr>
              <w:t>2015)</w:t>
            </w:r>
            <w:r w:rsidR="0035473A">
              <w:rPr>
                <w:sz w:val="16"/>
                <w:szCs w:val="16"/>
              </w:rPr>
              <w:tab/>
            </w:r>
            <w:r w:rsidR="0035473A">
              <w:rPr>
                <w:sz w:val="16"/>
                <w:szCs w:val="16"/>
              </w:rPr>
              <w:fldChar w:fldCharType="begin"/>
            </w:r>
            <w:r w:rsidR="0035473A" w:rsidRPr="00A247F3">
              <w:rPr>
                <w:sz w:val="16"/>
                <w:szCs w:val="16"/>
              </w:rPr>
              <w:instrText xml:space="preserve"> PAGE </w:instrText>
            </w:r>
            <w:r w:rsidR="0035473A">
              <w:rPr>
                <w:sz w:val="16"/>
                <w:szCs w:val="16"/>
              </w:rPr>
              <w:fldChar w:fldCharType="separate"/>
            </w:r>
            <w:r>
              <w:rPr>
                <w:noProof/>
                <w:sz w:val="16"/>
                <w:szCs w:val="16"/>
              </w:rPr>
              <w:t>22</w:t>
            </w:r>
            <w:r w:rsidR="0035473A">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4E268" w14:textId="77777777" w:rsidR="00B469B2" w:rsidRDefault="00B469B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7C64DCA0" w:rsidR="0035473A" w:rsidRPr="00DC2685" w:rsidRDefault="00B469B2" w:rsidP="0026643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5473A">
          <w:rPr>
            <w:sz w:val="16"/>
            <w:szCs w:val="16"/>
          </w:rPr>
          <w:t xml:space="preserve">Microsoft Çevrimiçi Hizmetler için Microsoft Toplu Lisanslama Hizmet Düzeyi Sözleşmesi (Dünya Çapında Türkçe, </w:t>
        </w:r>
        <w:r w:rsidR="00266437" w:rsidRPr="00266437">
          <w:rPr>
            <w:sz w:val="16"/>
            <w:szCs w:val="16"/>
          </w:rPr>
          <w:t xml:space="preserve">4 Mayıs </w:t>
        </w:r>
        <w:r w:rsidR="0035473A">
          <w:rPr>
            <w:sz w:val="16"/>
            <w:szCs w:val="16"/>
          </w:rPr>
          <w:t>2015)</w:t>
        </w:r>
        <w:r w:rsidR="0035473A">
          <w:rPr>
            <w:sz w:val="16"/>
            <w:szCs w:val="16"/>
          </w:rPr>
          <w:tab/>
        </w:r>
        <w:r w:rsidR="0035473A">
          <w:rPr>
            <w:sz w:val="16"/>
            <w:szCs w:val="16"/>
          </w:rPr>
          <w:fldChar w:fldCharType="begin"/>
        </w:r>
        <w:r w:rsidR="0035473A" w:rsidRPr="00A247F3">
          <w:rPr>
            <w:sz w:val="16"/>
            <w:szCs w:val="16"/>
          </w:rPr>
          <w:instrText xml:space="preserve"> PAGE </w:instrText>
        </w:r>
        <w:r w:rsidR="0035473A">
          <w:rPr>
            <w:sz w:val="16"/>
            <w:szCs w:val="16"/>
          </w:rPr>
          <w:fldChar w:fldCharType="separate"/>
        </w:r>
        <w:r>
          <w:rPr>
            <w:noProof/>
            <w:sz w:val="16"/>
            <w:szCs w:val="16"/>
          </w:rPr>
          <w:t>6</w:t>
        </w:r>
        <w:r w:rsidR="0035473A">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0LQ3LlXZrf9Ih80UyG0+J/g8xDgsKLbEtO514fnv/ev2F/g9FUbXr/V+eiyDzhhiIDeVlZ9azwrAtWI1DKyxZg==" w:salt="pjWhZC4VSsmH4Q0vV86k+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21EC"/>
    <w:rsid w:val="00053691"/>
    <w:rsid w:val="00055772"/>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7334"/>
    <w:rsid w:val="004C7C65"/>
    <w:rsid w:val="004D0ACF"/>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475"/>
    <w:rsid w:val="00673D8E"/>
    <w:rsid w:val="00675C0B"/>
    <w:rsid w:val="006767BA"/>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1EA"/>
    <w:rsid w:val="007E19F2"/>
    <w:rsid w:val="007E3EC8"/>
    <w:rsid w:val="007E3F14"/>
    <w:rsid w:val="007E6D93"/>
    <w:rsid w:val="007E75AA"/>
    <w:rsid w:val="007E7DB0"/>
    <w:rsid w:val="007F0276"/>
    <w:rsid w:val="007F27BB"/>
    <w:rsid w:val="007F2F44"/>
    <w:rsid w:val="007F332E"/>
    <w:rsid w:val="007F3377"/>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57C8"/>
    <w:rsid w:val="0099101C"/>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40097"/>
    <w:rsid w:val="00B427E6"/>
    <w:rsid w:val="00B4343E"/>
    <w:rsid w:val="00B438B1"/>
    <w:rsid w:val="00B44C15"/>
    <w:rsid w:val="00B45BE8"/>
    <w:rsid w:val="00B469B2"/>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3D55"/>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2C91"/>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4FC"/>
    <w:rsid w:val="00E50DA2"/>
    <w:rsid w:val="00E5189B"/>
    <w:rsid w:val="00E526D8"/>
    <w:rsid w:val="00E53F8E"/>
    <w:rsid w:val="00E54F2A"/>
    <w:rsid w:val="00E553C4"/>
    <w:rsid w:val="00E5548C"/>
    <w:rsid w:val="00E56122"/>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Turk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Turk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Turk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Turkish.docx" TargetMode="External"/><Relationship Id="rId28" Type="http://schemas.openxmlformats.org/officeDocument/2006/relationships/hyperlink" Target="file:///C:\Users\justi_000\Desktop\CSLA%20April%2015,%202015%20Update\files%20from%20Liox%20and%20passage\CSLA%20April%2015,%202015%20Update_Turk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Turk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948BF-21A9-4F90-9E29-E3D708E8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16535</Words>
  <Characters>94255</Characters>
  <Application>Microsoft Office Word</Application>
  <DocSecurity>8</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2015-05-06T17:58:00Z</dcterms:created>
  <dcterms:modified xsi:type="dcterms:W3CDTF">2015-05-06T17:59:00Z</dcterms:modified>
</cp:coreProperties>
</file>